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0DA9D" w14:textId="39A1DD76" w:rsidR="00BB312F" w:rsidRPr="00BC5509" w:rsidRDefault="00F35E77">
      <w:pPr>
        <w:spacing w:after="0" w:line="480" w:lineRule="auto"/>
        <w:jc w:val="both"/>
        <w:rPr>
          <w:rFonts w:ascii="Arial Rounded MT Bold" w:hAnsi="Arial Rounded MT Bold"/>
          <w:sz w:val="28"/>
          <w:szCs w:val="28"/>
        </w:rPr>
      </w:pPr>
      <w:r w:rsidRPr="00BC5509">
        <w:rPr>
          <w:rFonts w:ascii="Arial Rounded MT Bold" w:hAnsi="Arial Rounded MT Bold"/>
          <w:sz w:val="28"/>
          <w:szCs w:val="28"/>
        </w:rPr>
        <w:t>Development and Evaluation of</w:t>
      </w:r>
      <w:r w:rsidR="009E7FC6" w:rsidRPr="00BC5509">
        <w:rPr>
          <w:rFonts w:ascii="Arial Rounded MT Bold" w:hAnsi="Arial Rounded MT Bold"/>
          <w:sz w:val="28"/>
          <w:szCs w:val="28"/>
        </w:rPr>
        <w:t xml:space="preserve"> </w:t>
      </w:r>
      <w:r w:rsidRPr="00BC5509">
        <w:rPr>
          <w:rFonts w:ascii="Arial Rounded MT Bold" w:hAnsi="Arial Rounded MT Bold"/>
          <w:sz w:val="28"/>
          <w:szCs w:val="28"/>
        </w:rPr>
        <w:t>High-Fiber Dough Meal</w:t>
      </w:r>
      <w:r w:rsidR="00F443BA" w:rsidRPr="00BC5509">
        <w:rPr>
          <w:rFonts w:ascii="Arial Rounded MT Bold" w:hAnsi="Arial Rounded MT Bold"/>
          <w:sz w:val="28"/>
          <w:szCs w:val="28"/>
        </w:rPr>
        <w:t xml:space="preserve"> </w:t>
      </w:r>
      <w:r w:rsidR="007114CF" w:rsidRPr="00BC5509">
        <w:rPr>
          <w:rFonts w:ascii="Arial Rounded MT Bold" w:hAnsi="Arial Rounded MT Bold"/>
          <w:sz w:val="28"/>
          <w:szCs w:val="28"/>
        </w:rPr>
        <w:t>with</w:t>
      </w:r>
      <w:r w:rsidR="003D6AAB" w:rsidRPr="00BC5509">
        <w:rPr>
          <w:rFonts w:ascii="Arial Rounded MT Bold" w:hAnsi="Arial Rounded MT Bold"/>
          <w:sz w:val="28"/>
          <w:szCs w:val="28"/>
        </w:rPr>
        <w:t xml:space="preserve"> </w:t>
      </w:r>
      <w:r w:rsidR="009E7FC6" w:rsidRPr="00BC5509">
        <w:rPr>
          <w:rFonts w:ascii="Arial Rounded MT Bold" w:hAnsi="Arial Rounded MT Bold"/>
          <w:sz w:val="28"/>
          <w:szCs w:val="28"/>
        </w:rPr>
        <w:t>Dietary</w:t>
      </w:r>
      <w:r w:rsidR="00BC5509">
        <w:rPr>
          <w:rFonts w:ascii="Arial Rounded MT Bold" w:hAnsi="Arial Rounded MT Bold"/>
          <w:sz w:val="28"/>
          <w:szCs w:val="28"/>
        </w:rPr>
        <w:t xml:space="preserve"> </w:t>
      </w:r>
      <w:r w:rsidR="009E7FC6" w:rsidRPr="00BC5509">
        <w:rPr>
          <w:rFonts w:ascii="Arial Rounded MT Bold" w:hAnsi="Arial Rounded MT Bold"/>
          <w:sz w:val="28"/>
          <w:szCs w:val="28"/>
        </w:rPr>
        <w:t xml:space="preserve">Glycemic Control and </w:t>
      </w:r>
      <w:r w:rsidRPr="00BC5509">
        <w:rPr>
          <w:rFonts w:ascii="Arial Rounded MT Bold" w:hAnsi="Arial Rounded MT Bold"/>
          <w:sz w:val="28"/>
          <w:szCs w:val="28"/>
        </w:rPr>
        <w:t xml:space="preserve">Antioxidant </w:t>
      </w:r>
      <w:r w:rsidR="003D6AAB" w:rsidRPr="00BC5509">
        <w:rPr>
          <w:rFonts w:ascii="Arial Rounded MT Bold" w:hAnsi="Arial Rounded MT Bold"/>
          <w:sz w:val="28"/>
          <w:szCs w:val="28"/>
        </w:rPr>
        <w:t>Capacities</w:t>
      </w:r>
    </w:p>
    <w:p w14:paraId="0ECAF20C" w14:textId="77777777" w:rsidR="00BB312F" w:rsidRPr="00BC5509" w:rsidRDefault="00F35E77">
      <w:pPr>
        <w:tabs>
          <w:tab w:val="left" w:pos="1189"/>
        </w:tabs>
        <w:spacing w:after="0" w:line="276" w:lineRule="auto"/>
        <w:jc w:val="both"/>
        <w:rPr>
          <w:rFonts w:ascii="Arial Rounded MT Bold" w:eastAsia="Times New Roman" w:hAnsi="Arial Rounded MT Bold" w:cs="Times New Roman"/>
        </w:rPr>
      </w:pPr>
      <w:r w:rsidRPr="00BC5509">
        <w:rPr>
          <w:rFonts w:ascii="Arial Rounded MT Bold" w:eastAsia="Times New Roman" w:hAnsi="Arial Rounded MT Bold" w:cs="Times New Roman"/>
        </w:rPr>
        <w:t xml:space="preserve">ABSTRACT </w:t>
      </w:r>
      <w:r w:rsidRPr="00BC5509">
        <w:rPr>
          <w:rFonts w:ascii="Arial Rounded MT Bold" w:eastAsia="Times New Roman" w:hAnsi="Arial Rounded MT Bold" w:cs="Times New Roman"/>
        </w:rPr>
        <w:tab/>
      </w:r>
    </w:p>
    <w:p w14:paraId="5E392B06" w14:textId="4ABB1A67" w:rsidR="008E6193" w:rsidRPr="00BC5509" w:rsidRDefault="00F35E77">
      <w:pPr>
        <w:spacing w:after="0" w:line="240" w:lineRule="auto"/>
        <w:jc w:val="both"/>
        <w:rPr>
          <w:rFonts w:ascii="Arial Rounded MT Bold" w:eastAsia="Times New Roman" w:hAnsi="Arial Rounded MT Bold"/>
          <w:i/>
          <w:iCs/>
          <w:sz w:val="24"/>
          <w:szCs w:val="24"/>
        </w:rPr>
      </w:pPr>
      <w:r w:rsidRPr="00BC5509">
        <w:rPr>
          <w:rFonts w:ascii="Arial Rounded MT Bold" w:hAnsi="Arial Rounded MT Bold" w:cs="Times New Roman"/>
          <w:i/>
          <w:iCs/>
          <w:sz w:val="24"/>
          <w:szCs w:val="24"/>
        </w:rPr>
        <w:t>Regular</w:t>
      </w:r>
      <w:r w:rsidRPr="00BC5509">
        <w:rPr>
          <w:rFonts w:ascii="Arial Rounded MT Bold" w:eastAsia="Times New Roman" w:hAnsi="Arial Rounded MT Bold" w:cs="Times New Roman"/>
          <w:i/>
          <w:iCs/>
          <w:sz w:val="24"/>
          <w:szCs w:val="24"/>
        </w:rPr>
        <w:t xml:space="preserve"> intake of high-fiber diet reduc</w:t>
      </w:r>
      <w:r w:rsidR="002812E4" w:rsidRPr="00BC5509">
        <w:rPr>
          <w:rFonts w:ascii="Arial Rounded MT Bold" w:eastAsia="Times New Roman" w:hAnsi="Arial Rounded MT Bold" w:cs="Times New Roman"/>
          <w:i/>
          <w:iCs/>
          <w:sz w:val="24"/>
          <w:szCs w:val="24"/>
        </w:rPr>
        <w:t>es the incidence of</w:t>
      </w:r>
      <w:r w:rsidR="009D433F" w:rsidRPr="00BC5509">
        <w:rPr>
          <w:rFonts w:ascii="Arial Rounded MT Bold" w:eastAsia="Times New Roman" w:hAnsi="Arial Rounded MT Bold" w:cs="Times New Roman"/>
          <w:i/>
          <w:iCs/>
          <w:sz w:val="24"/>
          <w:szCs w:val="24"/>
        </w:rPr>
        <w:t xml:space="preserve"> </w:t>
      </w:r>
      <w:r w:rsidRPr="00BC5509">
        <w:rPr>
          <w:rFonts w:ascii="Arial Rounded MT Bold" w:eastAsia="Times New Roman" w:hAnsi="Arial Rounded MT Bold" w:cs="Times New Roman"/>
          <w:i/>
          <w:iCs/>
          <w:sz w:val="24"/>
          <w:szCs w:val="24"/>
        </w:rPr>
        <w:t xml:space="preserve">cardiac diseases, boosts glycemic regulation, and improves gastrointestinal function. </w:t>
      </w:r>
      <w:r w:rsidR="008E6193" w:rsidRPr="00BC5509">
        <w:rPr>
          <w:rFonts w:ascii="Arial Rounded MT Bold" w:eastAsia="Times New Roman" w:hAnsi="Arial Rounded MT Bold" w:cs="Times New Roman"/>
          <w:i/>
          <w:iCs/>
          <w:sz w:val="24"/>
          <w:szCs w:val="24"/>
        </w:rPr>
        <w:t>F</w:t>
      </w:r>
      <w:r w:rsidRPr="00BC5509">
        <w:rPr>
          <w:rFonts w:ascii="Arial Rounded MT Bold" w:eastAsia="Times New Roman" w:hAnsi="Arial Rounded MT Bold" w:cs="Times New Roman"/>
          <w:i/>
          <w:iCs/>
          <w:sz w:val="24"/>
          <w:szCs w:val="24"/>
        </w:rPr>
        <w:t>lour blends</w:t>
      </w:r>
      <w:r w:rsidR="00687FF3" w:rsidRPr="00BC5509">
        <w:rPr>
          <w:rFonts w:ascii="Arial Rounded MT Bold" w:eastAsia="Times New Roman" w:hAnsi="Arial Rounded MT Bold" w:cs="Times New Roman"/>
          <w:i/>
          <w:iCs/>
          <w:sz w:val="24"/>
          <w:szCs w:val="24"/>
        </w:rPr>
        <w:t xml:space="preserve"> were formulated by compositing flours from finger</w:t>
      </w:r>
      <w:r w:rsidRPr="00BC5509">
        <w:rPr>
          <w:rFonts w:ascii="Arial Rounded MT Bold" w:eastAsia="Times New Roman" w:hAnsi="Arial Rounded MT Bold" w:cs="Times New Roman"/>
          <w:i/>
          <w:iCs/>
          <w:sz w:val="24"/>
          <w:szCs w:val="24"/>
        </w:rPr>
        <w:t xml:space="preserve"> millet (FM), wild melon (WM), and eggplant (EP)</w:t>
      </w:r>
      <w:r w:rsidR="007729E0" w:rsidRPr="00BC5509">
        <w:rPr>
          <w:rFonts w:ascii="Arial Rounded MT Bold" w:eastAsia="Times New Roman" w:hAnsi="Arial Rounded MT Bold" w:cs="Times New Roman"/>
          <w:i/>
          <w:iCs/>
          <w:sz w:val="24"/>
          <w:szCs w:val="24"/>
        </w:rPr>
        <w:t xml:space="preserve">; </w:t>
      </w:r>
      <w:r w:rsidRPr="00BC5509">
        <w:rPr>
          <w:rFonts w:ascii="Arial Rounded MT Bold" w:eastAsia="Times New Roman" w:hAnsi="Arial Rounded MT Bold" w:cs="Times New Roman"/>
          <w:i/>
          <w:iCs/>
          <w:sz w:val="24"/>
          <w:szCs w:val="24"/>
        </w:rPr>
        <w:t>utilizing optimal mixture design of response surface methodology (RSM),</w:t>
      </w:r>
      <w:r w:rsidR="00687FF3" w:rsidRPr="00BC5509">
        <w:rPr>
          <w:rFonts w:ascii="Arial Rounded MT Bold" w:eastAsia="Times New Roman" w:hAnsi="Arial Rounded MT Bold" w:cs="Times New Roman"/>
          <w:i/>
          <w:iCs/>
          <w:sz w:val="24"/>
          <w:szCs w:val="24"/>
        </w:rPr>
        <w:t xml:space="preserve"> the following blends were obtained:</w:t>
      </w:r>
      <w:r w:rsidRPr="00BC5509">
        <w:rPr>
          <w:rFonts w:ascii="Arial Rounded MT Bold" w:eastAsia="Times New Roman" w:hAnsi="Arial Rounded MT Bold" w:cs="Times New Roman"/>
          <w:i/>
          <w:iCs/>
          <w:sz w:val="24"/>
          <w:szCs w:val="24"/>
        </w:rPr>
        <w:t xml:space="preserve"> 100% FM (Control); FM 80: WM 10: EP 10 (FWE</w:t>
      </w:r>
      <w:r w:rsidRPr="00BC5509">
        <w:rPr>
          <w:rFonts w:ascii="Arial Rounded MT Bold" w:eastAsia="Times New Roman" w:hAnsi="Arial Rounded MT Bold" w:cs="Times New Roman"/>
          <w:i/>
          <w:iCs/>
          <w:sz w:val="24"/>
          <w:szCs w:val="24"/>
          <w:vertAlign w:val="subscript"/>
        </w:rPr>
        <w:t>3</w:t>
      </w:r>
      <w:r w:rsidRPr="00BC5509">
        <w:rPr>
          <w:rFonts w:ascii="Arial Rounded MT Bold" w:eastAsia="Times New Roman" w:hAnsi="Arial Rounded MT Bold" w:cs="Times New Roman"/>
          <w:i/>
          <w:iCs/>
          <w:sz w:val="24"/>
          <w:szCs w:val="24"/>
        </w:rPr>
        <w:t>), FM 10: WM 80: EP 10 (FWE</w:t>
      </w:r>
      <w:r w:rsidRPr="00BC5509">
        <w:rPr>
          <w:rFonts w:ascii="Arial Rounded MT Bold" w:eastAsia="Times New Roman" w:hAnsi="Arial Rounded MT Bold" w:cs="Times New Roman"/>
          <w:i/>
          <w:iCs/>
          <w:sz w:val="24"/>
          <w:szCs w:val="24"/>
          <w:vertAlign w:val="subscript"/>
        </w:rPr>
        <w:t>5</w:t>
      </w:r>
      <w:r w:rsidRPr="00BC5509">
        <w:rPr>
          <w:rFonts w:ascii="Arial Rounded MT Bold" w:eastAsia="Times New Roman" w:hAnsi="Arial Rounded MT Bold" w:cs="Times New Roman"/>
          <w:i/>
          <w:iCs/>
          <w:sz w:val="24"/>
          <w:szCs w:val="24"/>
        </w:rPr>
        <w:t>), and FM 45: WM 45: EP 10 (FWE</w:t>
      </w:r>
      <w:r w:rsidRPr="00BC5509">
        <w:rPr>
          <w:rFonts w:ascii="Arial Rounded MT Bold" w:eastAsia="Times New Roman" w:hAnsi="Arial Rounded MT Bold" w:cs="Times New Roman"/>
          <w:i/>
          <w:iCs/>
          <w:sz w:val="24"/>
          <w:szCs w:val="24"/>
          <w:vertAlign w:val="subscript"/>
        </w:rPr>
        <w:t>7</w:t>
      </w:r>
      <w:r w:rsidRPr="00BC5509">
        <w:rPr>
          <w:rFonts w:ascii="Arial Rounded MT Bold" w:eastAsia="Times New Roman" w:hAnsi="Arial Rounded MT Bold" w:cs="Times New Roman"/>
          <w:i/>
          <w:iCs/>
          <w:sz w:val="24"/>
          <w:szCs w:val="24"/>
        </w:rPr>
        <w:t>)</w:t>
      </w:r>
      <w:r w:rsidR="00687FF3" w:rsidRPr="00BC5509">
        <w:rPr>
          <w:rFonts w:ascii="Arial Rounded MT Bold" w:eastAsia="Times New Roman" w:hAnsi="Arial Rounded MT Bold" w:cs="Times New Roman"/>
          <w:i/>
          <w:iCs/>
          <w:sz w:val="24"/>
          <w:szCs w:val="24"/>
        </w:rPr>
        <w:t xml:space="preserve">.  </w:t>
      </w:r>
      <w:r w:rsidR="002102AB" w:rsidRPr="00BC5509">
        <w:rPr>
          <w:rFonts w:ascii="Arial Rounded MT Bold" w:eastAsia="Times New Roman" w:hAnsi="Arial Rounded MT Bold" w:cs="Times New Roman"/>
          <w:i/>
          <w:iCs/>
          <w:sz w:val="24"/>
          <w:szCs w:val="24"/>
        </w:rPr>
        <w:t xml:space="preserve"> Flours and d</w:t>
      </w:r>
      <w:r w:rsidR="00687FF3" w:rsidRPr="00BC5509">
        <w:rPr>
          <w:rFonts w:ascii="Arial Rounded MT Bold" w:eastAsia="Times New Roman" w:hAnsi="Arial Rounded MT Bold" w:cs="Times New Roman"/>
          <w:i/>
          <w:iCs/>
          <w:sz w:val="24"/>
          <w:szCs w:val="24"/>
        </w:rPr>
        <w:t xml:space="preserve">ough meals from the blends </w:t>
      </w:r>
      <w:r w:rsidRPr="00BC5509">
        <w:rPr>
          <w:rFonts w:ascii="Arial Rounded MT Bold" w:eastAsia="Times New Roman" w:hAnsi="Arial Rounded MT Bold" w:cs="Times New Roman"/>
          <w:i/>
          <w:iCs/>
          <w:sz w:val="24"/>
          <w:szCs w:val="24"/>
        </w:rPr>
        <w:t>were evaluated for chemical compositions, antioxidant</w:t>
      </w:r>
      <w:r w:rsidR="002812E4" w:rsidRPr="00BC5509">
        <w:rPr>
          <w:rFonts w:ascii="Arial Rounded MT Bold" w:eastAsia="Times New Roman" w:hAnsi="Arial Rounded MT Bold" w:cs="Times New Roman"/>
          <w:i/>
          <w:iCs/>
          <w:sz w:val="24"/>
          <w:szCs w:val="24"/>
        </w:rPr>
        <w:t xml:space="preserve"> and dietary</w:t>
      </w:r>
      <w:r w:rsidRPr="00BC5509">
        <w:rPr>
          <w:rFonts w:ascii="Arial Rounded MT Bold" w:eastAsia="Times New Roman" w:hAnsi="Arial Rounded MT Bold" w:cs="Times New Roman"/>
          <w:i/>
          <w:iCs/>
          <w:sz w:val="24"/>
          <w:szCs w:val="24"/>
        </w:rPr>
        <w:t xml:space="preserve"> </w:t>
      </w:r>
      <w:r w:rsidR="002812E4" w:rsidRPr="00BC5509">
        <w:rPr>
          <w:rFonts w:ascii="Arial Rounded MT Bold" w:eastAsia="Times New Roman" w:hAnsi="Arial Rounded MT Bold" w:cs="Times New Roman"/>
          <w:i/>
          <w:iCs/>
          <w:sz w:val="24"/>
          <w:szCs w:val="24"/>
        </w:rPr>
        <w:t xml:space="preserve">glycemic </w:t>
      </w:r>
      <w:r w:rsidRPr="00BC5509">
        <w:rPr>
          <w:rFonts w:ascii="Arial Rounded MT Bold" w:eastAsia="Times New Roman" w:hAnsi="Arial Rounded MT Bold" w:cs="Times New Roman"/>
          <w:i/>
          <w:iCs/>
          <w:sz w:val="24"/>
          <w:szCs w:val="24"/>
        </w:rPr>
        <w:t>properties. The proximate composition of flour blends and dough meal exhibited considerable variation (p≤ 0.05). Phosphorus</w:t>
      </w:r>
      <w:r w:rsidR="009D433F" w:rsidRPr="00BC5509">
        <w:rPr>
          <w:rFonts w:ascii="Arial Rounded MT Bold" w:eastAsia="Times New Roman" w:hAnsi="Arial Rounded MT Bold" w:cs="Times New Roman"/>
          <w:i/>
          <w:iCs/>
          <w:sz w:val="24"/>
          <w:szCs w:val="24"/>
        </w:rPr>
        <w:t xml:space="preserve"> and iron were</w:t>
      </w:r>
      <w:r w:rsidRPr="00BC5509">
        <w:rPr>
          <w:rFonts w:ascii="Arial Rounded MT Bold" w:eastAsia="Times New Roman" w:hAnsi="Arial Rounded MT Bold" w:cs="Times New Roman"/>
          <w:i/>
          <w:iCs/>
          <w:sz w:val="24"/>
          <w:szCs w:val="24"/>
        </w:rPr>
        <w:t xml:space="preserve"> the primary macronutrient</w:t>
      </w:r>
      <w:r w:rsidR="009D433F" w:rsidRPr="00BC5509">
        <w:rPr>
          <w:rFonts w:ascii="Arial Rounded MT Bold" w:eastAsia="Times New Roman" w:hAnsi="Arial Rounded MT Bold" w:cs="Times New Roman"/>
          <w:i/>
          <w:iCs/>
          <w:sz w:val="24"/>
          <w:szCs w:val="24"/>
        </w:rPr>
        <w:t xml:space="preserve"> and micronutrient </w:t>
      </w:r>
      <w:r w:rsidRPr="00BC5509">
        <w:rPr>
          <w:rFonts w:ascii="Arial Rounded MT Bold" w:eastAsia="Times New Roman" w:hAnsi="Arial Rounded MT Bold" w:cs="Times New Roman"/>
          <w:i/>
          <w:iCs/>
          <w:sz w:val="24"/>
          <w:szCs w:val="24"/>
        </w:rPr>
        <w:t>in the dough meal</w:t>
      </w:r>
      <w:r w:rsidR="009D433F" w:rsidRPr="00BC5509">
        <w:rPr>
          <w:rFonts w:ascii="Arial Rounded MT Bold" w:eastAsia="Times New Roman" w:hAnsi="Arial Rounded MT Bold" w:cs="Times New Roman"/>
          <w:i/>
          <w:iCs/>
          <w:sz w:val="24"/>
          <w:szCs w:val="24"/>
        </w:rPr>
        <w:t>,</w:t>
      </w:r>
      <w:r w:rsidRPr="00BC5509">
        <w:rPr>
          <w:rFonts w:ascii="Arial Rounded MT Bold" w:eastAsia="ACaslonPro-Regular" w:hAnsi="Arial Rounded MT Bold" w:cs="Times New Roman"/>
          <w:i/>
          <w:iCs/>
          <w:sz w:val="24"/>
          <w:szCs w:val="24"/>
        </w:rPr>
        <w:t xml:space="preserve"> but</w:t>
      </w:r>
      <w:r w:rsidR="009D433F" w:rsidRPr="00BC5509">
        <w:rPr>
          <w:rFonts w:ascii="Arial Rounded MT Bold" w:eastAsia="ACaslonPro-Regular" w:hAnsi="Arial Rounded MT Bold" w:cs="Times New Roman"/>
          <w:i/>
          <w:iCs/>
          <w:sz w:val="24"/>
          <w:szCs w:val="24"/>
        </w:rPr>
        <w:t xml:space="preserve"> were</w:t>
      </w:r>
      <w:r w:rsidRPr="00BC5509">
        <w:rPr>
          <w:rFonts w:ascii="Arial Rounded MT Bold" w:eastAsia="ACaslonPro-Regular" w:hAnsi="Arial Rounded MT Bold" w:cs="Times New Roman"/>
          <w:i/>
          <w:iCs/>
          <w:sz w:val="24"/>
          <w:szCs w:val="24"/>
        </w:rPr>
        <w:t xml:space="preserve"> more pronounced in </w:t>
      </w:r>
      <w:r w:rsidRPr="00BC5509">
        <w:rPr>
          <w:rFonts w:ascii="Arial Rounded MT Bold" w:hAnsi="Arial Rounded MT Bold" w:cs="Times New Roman"/>
          <w:i/>
          <w:iCs/>
          <w:sz w:val="24"/>
          <w:szCs w:val="24"/>
        </w:rPr>
        <w:t>FWE</w:t>
      </w:r>
      <w:r w:rsidRPr="00BC5509">
        <w:rPr>
          <w:rFonts w:ascii="Arial Rounded MT Bold" w:hAnsi="Arial Rounded MT Bold" w:cs="Times New Roman"/>
          <w:i/>
          <w:iCs/>
          <w:sz w:val="24"/>
          <w:szCs w:val="24"/>
          <w:vertAlign w:val="subscript"/>
        </w:rPr>
        <w:t>7</w:t>
      </w:r>
      <w:r w:rsidR="00BC4065" w:rsidRPr="00BC5509">
        <w:rPr>
          <w:rFonts w:ascii="Arial Rounded MT Bold" w:eastAsia="Times New Roman" w:hAnsi="Arial Rounded MT Bold" w:cs="Times New Roman"/>
          <w:i/>
          <w:iCs/>
          <w:sz w:val="24"/>
          <w:szCs w:val="24"/>
        </w:rPr>
        <w:t>. The</w:t>
      </w:r>
      <w:r w:rsidRPr="00BC5509">
        <w:rPr>
          <w:rFonts w:ascii="Arial Rounded MT Bold" w:eastAsia="Times New Roman" w:hAnsi="Arial Rounded MT Bold" w:cs="Times New Roman"/>
          <w:i/>
          <w:iCs/>
          <w:sz w:val="24"/>
          <w:szCs w:val="24"/>
        </w:rPr>
        <w:t xml:space="preserve"> </w:t>
      </w:r>
      <w:proofErr w:type="spellStart"/>
      <w:r w:rsidRPr="00BC5509">
        <w:rPr>
          <w:rFonts w:ascii="Arial Rounded MT Bold" w:eastAsia="Times New Roman" w:hAnsi="Arial Rounded MT Bold" w:cs="Times New Roman"/>
          <w:i/>
          <w:iCs/>
          <w:sz w:val="24"/>
          <w:szCs w:val="24"/>
        </w:rPr>
        <w:t>Ca:P</w:t>
      </w:r>
      <w:proofErr w:type="spellEnd"/>
      <w:r w:rsidRPr="00BC5509">
        <w:rPr>
          <w:rFonts w:ascii="Arial Rounded MT Bold" w:eastAsia="Times New Roman" w:hAnsi="Arial Rounded MT Bold" w:cs="Times New Roman"/>
          <w:i/>
          <w:iCs/>
          <w:sz w:val="24"/>
          <w:szCs w:val="24"/>
        </w:rPr>
        <w:t xml:space="preserve"> and </w:t>
      </w:r>
      <w:proofErr w:type="spellStart"/>
      <w:r w:rsidRPr="00BC5509">
        <w:rPr>
          <w:rFonts w:ascii="Arial Rounded MT Bold" w:eastAsia="Times New Roman" w:hAnsi="Arial Rounded MT Bold" w:cs="Times New Roman"/>
          <w:i/>
          <w:iCs/>
          <w:sz w:val="24"/>
          <w:szCs w:val="24"/>
        </w:rPr>
        <w:t>Na:K</w:t>
      </w:r>
      <w:proofErr w:type="spellEnd"/>
      <w:r w:rsidRPr="00BC5509">
        <w:rPr>
          <w:rFonts w:ascii="Arial Rounded MT Bold" w:eastAsia="Times New Roman" w:hAnsi="Arial Rounded MT Bold" w:cs="Times New Roman"/>
          <w:i/>
          <w:iCs/>
          <w:sz w:val="24"/>
          <w:szCs w:val="24"/>
        </w:rPr>
        <w:t xml:space="preserve"> ratios</w:t>
      </w:r>
      <w:r w:rsidR="00BC4065" w:rsidRPr="00BC5509">
        <w:rPr>
          <w:rFonts w:ascii="Arial Rounded MT Bold" w:eastAsia="Times New Roman" w:hAnsi="Arial Rounded MT Bold" w:cs="Times New Roman"/>
          <w:i/>
          <w:iCs/>
          <w:sz w:val="24"/>
          <w:szCs w:val="24"/>
        </w:rPr>
        <w:t xml:space="preserve"> were</w:t>
      </w:r>
      <w:r w:rsidRPr="00BC5509">
        <w:rPr>
          <w:rFonts w:ascii="Arial Rounded MT Bold" w:eastAsia="Times New Roman" w:hAnsi="Arial Rounded MT Bold" w:cs="Times New Roman"/>
          <w:i/>
          <w:iCs/>
          <w:sz w:val="24"/>
          <w:szCs w:val="24"/>
        </w:rPr>
        <w:t xml:space="preserve"> ≤ 1.</w:t>
      </w:r>
      <w:r w:rsidR="00831FC0" w:rsidRPr="00BC5509">
        <w:rPr>
          <w:rFonts w:ascii="Arial Rounded MT Bold" w:eastAsia="Times New Roman" w:hAnsi="Arial Rounded MT Bold" w:cs="Times New Roman"/>
          <w:i/>
          <w:iCs/>
          <w:sz w:val="24"/>
          <w:szCs w:val="24"/>
        </w:rPr>
        <w:t xml:space="preserve"> </w:t>
      </w:r>
      <w:r w:rsidR="0030399F" w:rsidRPr="00BC5509">
        <w:rPr>
          <w:rFonts w:ascii="Arial Rounded MT Bold" w:hAnsi="Arial Rounded MT Bold" w:cs="Times New Roman"/>
          <w:i/>
          <w:iCs/>
          <w:sz w:val="24"/>
          <w:szCs w:val="24"/>
          <w:shd w:val="clear" w:color="auto" w:fill="FFFFFF"/>
        </w:rPr>
        <w:t>The "</w:t>
      </w:r>
      <w:proofErr w:type="spellStart"/>
      <w:proofErr w:type="gramStart"/>
      <w:r w:rsidR="0030399F" w:rsidRPr="00BC5509">
        <w:rPr>
          <w:rFonts w:ascii="Arial Rounded MT Bold" w:hAnsi="Arial Rounded MT Bold" w:cs="Times New Roman"/>
          <w:i/>
          <w:iCs/>
          <w:sz w:val="24"/>
          <w:szCs w:val="24"/>
          <w:shd w:val="clear" w:color="auto" w:fill="FFFFFF"/>
        </w:rPr>
        <w:t>phytate:mineral</w:t>
      </w:r>
      <w:proofErr w:type="spellEnd"/>
      <w:proofErr w:type="gramEnd"/>
      <w:r w:rsidR="0030399F" w:rsidRPr="00BC5509">
        <w:rPr>
          <w:rFonts w:ascii="Arial Rounded MT Bold" w:hAnsi="Arial Rounded MT Bold" w:cs="Times New Roman"/>
          <w:i/>
          <w:iCs/>
          <w:sz w:val="24"/>
          <w:szCs w:val="24"/>
          <w:shd w:val="clear" w:color="auto" w:fill="FFFFFF"/>
        </w:rPr>
        <w:t>" molar ratios of the dough</w:t>
      </w:r>
      <w:r w:rsidR="002102AB" w:rsidRPr="00BC5509">
        <w:rPr>
          <w:rFonts w:ascii="Arial Rounded MT Bold" w:hAnsi="Arial Rounded MT Bold" w:cs="Times New Roman"/>
          <w:i/>
          <w:iCs/>
          <w:sz w:val="24"/>
          <w:szCs w:val="24"/>
          <w:shd w:val="clear" w:color="auto" w:fill="FFFFFF"/>
        </w:rPr>
        <w:t xml:space="preserve"> </w:t>
      </w:r>
      <w:r w:rsidR="0030399F" w:rsidRPr="00BC5509">
        <w:rPr>
          <w:rFonts w:ascii="Arial Rounded MT Bold" w:hAnsi="Arial Rounded MT Bold" w:cs="Times New Roman"/>
          <w:i/>
          <w:iCs/>
          <w:sz w:val="24"/>
          <w:szCs w:val="24"/>
          <w:shd w:val="clear" w:color="auto" w:fill="FFFFFF"/>
        </w:rPr>
        <w:t>meal suggested, the divalent minerals under study w</w:t>
      </w:r>
      <w:r w:rsidR="002102AB" w:rsidRPr="00BC5509">
        <w:rPr>
          <w:rFonts w:ascii="Arial Rounded MT Bold" w:hAnsi="Arial Rounded MT Bold" w:cs="Times New Roman"/>
          <w:i/>
          <w:iCs/>
          <w:sz w:val="24"/>
          <w:szCs w:val="24"/>
          <w:shd w:val="clear" w:color="auto" w:fill="FFFFFF"/>
        </w:rPr>
        <w:t>ould</w:t>
      </w:r>
      <w:r w:rsidR="0030399F" w:rsidRPr="00BC5509">
        <w:rPr>
          <w:rFonts w:ascii="Arial Rounded MT Bold" w:hAnsi="Arial Rounded MT Bold" w:cs="Times New Roman"/>
          <w:i/>
          <w:iCs/>
          <w:sz w:val="24"/>
          <w:szCs w:val="24"/>
          <w:shd w:val="clear" w:color="auto" w:fill="FFFFFF"/>
        </w:rPr>
        <w:t xml:space="preserve"> be  bioavailab</w:t>
      </w:r>
      <w:r w:rsidR="002102AB" w:rsidRPr="00BC5509">
        <w:rPr>
          <w:rFonts w:ascii="Arial Rounded MT Bold" w:hAnsi="Arial Rounded MT Bold" w:cs="Times New Roman"/>
          <w:i/>
          <w:iCs/>
          <w:sz w:val="24"/>
          <w:szCs w:val="24"/>
          <w:shd w:val="clear" w:color="auto" w:fill="FFFFFF"/>
        </w:rPr>
        <w:t>le upon consumption.</w:t>
      </w:r>
      <w:r w:rsidR="002102AB" w:rsidRPr="00BC5509">
        <w:rPr>
          <w:rFonts w:ascii="Arial Rounded MT Bold" w:eastAsia="Times New Roman" w:hAnsi="Arial Rounded MT Bold"/>
          <w:i/>
          <w:iCs/>
          <w:sz w:val="24"/>
          <w:szCs w:val="24"/>
        </w:rPr>
        <w:t xml:space="preserve"> </w:t>
      </w:r>
      <w:r w:rsidR="00BF4668" w:rsidRPr="00BC5509">
        <w:rPr>
          <w:rFonts w:ascii="Arial Rounded MT Bold" w:eastAsia="Times New Roman" w:hAnsi="Arial Rounded MT Bold"/>
          <w:i/>
          <w:iCs/>
          <w:sz w:val="24"/>
          <w:szCs w:val="24"/>
        </w:rPr>
        <w:t>Free-radical scavenging capacities and antioxidant activities of the flour</w:t>
      </w:r>
      <w:r w:rsidR="00C46933" w:rsidRPr="00BC5509">
        <w:rPr>
          <w:rFonts w:ascii="Arial Rounded MT Bold" w:eastAsia="Times New Roman" w:hAnsi="Arial Rounded MT Bold"/>
          <w:i/>
          <w:iCs/>
          <w:sz w:val="24"/>
          <w:szCs w:val="24"/>
        </w:rPr>
        <w:t xml:space="preserve"> blends </w:t>
      </w:r>
      <w:r w:rsidR="00BF4668" w:rsidRPr="00BC5509">
        <w:rPr>
          <w:rFonts w:ascii="Arial Rounded MT Bold" w:eastAsia="Times New Roman" w:hAnsi="Arial Rounded MT Bold"/>
          <w:i/>
          <w:iCs/>
          <w:sz w:val="24"/>
          <w:szCs w:val="24"/>
        </w:rPr>
        <w:t>and</w:t>
      </w:r>
      <w:r w:rsidR="00F443BA" w:rsidRPr="00BC5509">
        <w:rPr>
          <w:rFonts w:ascii="Arial Rounded MT Bold" w:eastAsia="Times New Roman" w:hAnsi="Arial Rounded MT Bold"/>
          <w:i/>
          <w:iCs/>
          <w:sz w:val="24"/>
          <w:szCs w:val="24"/>
        </w:rPr>
        <w:t xml:space="preserve"> their </w:t>
      </w:r>
      <w:r w:rsidR="00BF4668" w:rsidRPr="00BC5509">
        <w:rPr>
          <w:rFonts w:ascii="Arial Rounded MT Bold" w:eastAsia="Times New Roman" w:hAnsi="Arial Rounded MT Bold"/>
          <w:i/>
          <w:iCs/>
          <w:sz w:val="24"/>
          <w:szCs w:val="24"/>
        </w:rPr>
        <w:t>dough meal</w:t>
      </w:r>
      <w:r w:rsidR="00F443BA" w:rsidRPr="00BC5509">
        <w:rPr>
          <w:rFonts w:ascii="Arial Rounded MT Bold" w:eastAsia="Times New Roman" w:hAnsi="Arial Rounded MT Bold"/>
          <w:i/>
          <w:iCs/>
          <w:sz w:val="24"/>
          <w:szCs w:val="24"/>
        </w:rPr>
        <w:t>s</w:t>
      </w:r>
      <w:r w:rsidR="00BF4668" w:rsidRPr="00BC5509">
        <w:rPr>
          <w:rFonts w:ascii="Arial Rounded MT Bold" w:eastAsia="Times New Roman" w:hAnsi="Arial Rounded MT Bold"/>
          <w:i/>
          <w:iCs/>
          <w:sz w:val="24"/>
          <w:szCs w:val="24"/>
        </w:rPr>
        <w:t xml:space="preserve"> revealed that the flour blends</w:t>
      </w:r>
      <w:r w:rsidR="00F443BA" w:rsidRPr="00BC5509">
        <w:rPr>
          <w:rFonts w:ascii="Arial Rounded MT Bold" w:eastAsia="Times New Roman" w:hAnsi="Arial Rounded MT Bold"/>
          <w:i/>
          <w:iCs/>
          <w:sz w:val="24"/>
          <w:szCs w:val="24"/>
        </w:rPr>
        <w:t xml:space="preserve"> </w:t>
      </w:r>
      <w:r w:rsidR="00BF4668" w:rsidRPr="00BC5509">
        <w:rPr>
          <w:rFonts w:ascii="Arial Rounded MT Bold" w:eastAsia="Times New Roman" w:hAnsi="Arial Rounded MT Bold"/>
          <w:i/>
          <w:iCs/>
          <w:sz w:val="24"/>
          <w:szCs w:val="24"/>
        </w:rPr>
        <w:t>exhibited hi</w:t>
      </w:r>
      <w:r w:rsidR="00F443BA" w:rsidRPr="00BC5509">
        <w:rPr>
          <w:rFonts w:ascii="Arial Rounded MT Bold" w:eastAsia="Times New Roman" w:hAnsi="Arial Rounded MT Bold"/>
          <w:i/>
          <w:iCs/>
          <w:sz w:val="24"/>
          <w:szCs w:val="24"/>
        </w:rPr>
        <w:t>g</w:t>
      </w:r>
      <w:r w:rsidR="00BF4668" w:rsidRPr="00BC5509">
        <w:rPr>
          <w:rFonts w:ascii="Arial Rounded MT Bold" w:eastAsia="Times New Roman" w:hAnsi="Arial Rounded MT Bold"/>
          <w:i/>
          <w:iCs/>
          <w:sz w:val="24"/>
          <w:szCs w:val="24"/>
        </w:rPr>
        <w:t>her activities than the control (</w:t>
      </w:r>
      <w:r w:rsidR="00F443BA" w:rsidRPr="00BC5509">
        <w:rPr>
          <w:rFonts w:ascii="Arial Rounded MT Bold" w:eastAsia="Times New Roman" w:hAnsi="Arial Rounded MT Bold"/>
          <w:i/>
          <w:iCs/>
          <w:sz w:val="24"/>
          <w:szCs w:val="24"/>
        </w:rPr>
        <w:t>100%FM</w:t>
      </w:r>
      <w:r w:rsidR="00BF4668" w:rsidRPr="00BC5509">
        <w:rPr>
          <w:rFonts w:ascii="Arial Rounded MT Bold" w:eastAsia="Times New Roman" w:hAnsi="Arial Rounded MT Bold"/>
          <w:i/>
          <w:iCs/>
          <w:sz w:val="24"/>
          <w:szCs w:val="24"/>
        </w:rPr>
        <w:t>). However, the dough meal</w:t>
      </w:r>
      <w:r w:rsidR="00C46933" w:rsidRPr="00BC5509">
        <w:rPr>
          <w:rFonts w:ascii="Arial Rounded MT Bold" w:eastAsia="Times New Roman" w:hAnsi="Arial Rounded MT Bold"/>
          <w:i/>
          <w:iCs/>
          <w:sz w:val="24"/>
          <w:szCs w:val="24"/>
        </w:rPr>
        <w:t>s</w:t>
      </w:r>
      <w:r w:rsidR="00BF4668" w:rsidRPr="00BC5509">
        <w:rPr>
          <w:rFonts w:ascii="Arial Rounded MT Bold" w:eastAsia="Times New Roman" w:hAnsi="Arial Rounded MT Bold"/>
          <w:i/>
          <w:iCs/>
          <w:sz w:val="24"/>
          <w:szCs w:val="24"/>
        </w:rPr>
        <w:t xml:space="preserve"> exhibited higher free-radical scavenging capacities and antioxidant activities than the flour</w:t>
      </w:r>
      <w:r w:rsidR="00C46933" w:rsidRPr="00BC5509">
        <w:rPr>
          <w:rFonts w:ascii="Arial Rounded MT Bold" w:eastAsia="Times New Roman" w:hAnsi="Arial Rounded MT Bold"/>
          <w:i/>
          <w:iCs/>
          <w:sz w:val="24"/>
          <w:szCs w:val="24"/>
        </w:rPr>
        <w:t xml:space="preserve"> blends, with FWE</w:t>
      </w:r>
      <w:r w:rsidR="00C46933" w:rsidRPr="00BC5509">
        <w:rPr>
          <w:rFonts w:ascii="Arial Rounded MT Bold" w:eastAsia="Times New Roman" w:hAnsi="Arial Rounded MT Bold"/>
          <w:i/>
          <w:iCs/>
          <w:sz w:val="24"/>
          <w:szCs w:val="24"/>
          <w:vertAlign w:val="subscript"/>
        </w:rPr>
        <w:t xml:space="preserve">7 </w:t>
      </w:r>
      <w:r w:rsidR="00C46933" w:rsidRPr="00BC5509">
        <w:rPr>
          <w:rFonts w:ascii="Arial Rounded MT Bold" w:eastAsia="Times New Roman" w:hAnsi="Arial Rounded MT Bold"/>
          <w:i/>
          <w:iCs/>
          <w:sz w:val="24"/>
          <w:szCs w:val="24"/>
        </w:rPr>
        <w:t>having the highest values. Similarly, FWE</w:t>
      </w:r>
      <w:r w:rsidR="00C46933" w:rsidRPr="00BC5509">
        <w:rPr>
          <w:rFonts w:ascii="Arial Rounded MT Bold" w:eastAsia="Times New Roman" w:hAnsi="Arial Rounded MT Bold"/>
          <w:i/>
          <w:iCs/>
          <w:sz w:val="24"/>
          <w:szCs w:val="24"/>
          <w:vertAlign w:val="subscript"/>
        </w:rPr>
        <w:t xml:space="preserve">7 </w:t>
      </w:r>
      <w:r w:rsidR="00BC4065" w:rsidRPr="00BC5509">
        <w:rPr>
          <w:rFonts w:ascii="Arial Rounded MT Bold" w:eastAsia="Times New Roman" w:hAnsi="Arial Rounded MT Bold"/>
          <w:i/>
          <w:iCs/>
          <w:sz w:val="24"/>
          <w:szCs w:val="24"/>
        </w:rPr>
        <w:t>displayed</w:t>
      </w:r>
      <w:r w:rsidR="003D6AAB" w:rsidRPr="00BC5509">
        <w:rPr>
          <w:rFonts w:ascii="Arial Rounded MT Bold" w:eastAsia="Times New Roman" w:hAnsi="Arial Rounded MT Bold"/>
          <w:i/>
          <w:iCs/>
          <w:sz w:val="24"/>
          <w:szCs w:val="24"/>
        </w:rPr>
        <w:t xml:space="preserve"> </w:t>
      </w:r>
      <w:r w:rsidR="00BC4065" w:rsidRPr="00BC5509">
        <w:rPr>
          <w:rFonts w:ascii="Arial Rounded MT Bold" w:eastAsia="Times New Roman" w:hAnsi="Arial Rounded MT Bold"/>
          <w:i/>
          <w:iCs/>
          <w:sz w:val="24"/>
          <w:szCs w:val="24"/>
        </w:rPr>
        <w:t>maximum</w:t>
      </w:r>
      <w:r w:rsidR="00C46933" w:rsidRPr="00BC5509">
        <w:rPr>
          <w:rFonts w:ascii="Arial Rounded MT Bold" w:eastAsia="Times New Roman" w:hAnsi="Arial Rounded MT Bold"/>
          <w:i/>
          <w:iCs/>
          <w:sz w:val="24"/>
          <w:szCs w:val="24"/>
        </w:rPr>
        <w:t xml:space="preserve"> inhibitory activit</w:t>
      </w:r>
      <w:r w:rsidR="003D6AAB" w:rsidRPr="00BC5509">
        <w:rPr>
          <w:rFonts w:ascii="Arial Rounded MT Bold" w:eastAsia="Times New Roman" w:hAnsi="Arial Rounded MT Bold"/>
          <w:i/>
          <w:iCs/>
          <w:sz w:val="24"/>
          <w:szCs w:val="24"/>
        </w:rPr>
        <w:t>ies</w:t>
      </w:r>
      <w:r w:rsidR="00C46933" w:rsidRPr="00BC5509">
        <w:rPr>
          <w:rFonts w:ascii="Arial Rounded MT Bold" w:eastAsia="Times New Roman" w:hAnsi="Arial Rounded MT Bold"/>
          <w:i/>
          <w:iCs/>
          <w:sz w:val="24"/>
          <w:szCs w:val="24"/>
        </w:rPr>
        <w:t xml:space="preserve"> against </w:t>
      </w:r>
      <w:r w:rsidRPr="00BC5509">
        <w:rPr>
          <w:rFonts w:ascii="Calibri" w:eastAsia="Times New Roman" w:hAnsi="Calibri" w:cs="Calibri"/>
          <w:i/>
          <w:iCs/>
          <w:sz w:val="24"/>
          <w:szCs w:val="24"/>
        </w:rPr>
        <w:t>α</w:t>
      </w:r>
      <w:r w:rsidRPr="00BC5509">
        <w:rPr>
          <w:rFonts w:ascii="Arial Rounded MT Bold" w:eastAsia="Times New Roman" w:hAnsi="Arial Rounded MT Bold"/>
          <w:i/>
          <w:iCs/>
          <w:sz w:val="24"/>
          <w:szCs w:val="24"/>
        </w:rPr>
        <w:t xml:space="preserve">-amylase and </w:t>
      </w:r>
      <w:r w:rsidRPr="00BC5509">
        <w:rPr>
          <w:rFonts w:ascii="Calibri" w:eastAsia="Times New Roman" w:hAnsi="Calibri" w:cs="Calibri"/>
          <w:i/>
          <w:iCs/>
          <w:sz w:val="24"/>
          <w:szCs w:val="24"/>
        </w:rPr>
        <w:t>α</w:t>
      </w:r>
      <w:r w:rsidRPr="00BC5509">
        <w:rPr>
          <w:rFonts w:ascii="Arial Rounded MT Bold" w:eastAsia="Times New Roman" w:hAnsi="Arial Rounded MT Bold"/>
          <w:i/>
          <w:iCs/>
          <w:sz w:val="24"/>
          <w:szCs w:val="24"/>
        </w:rPr>
        <w:t>-glucosidase</w:t>
      </w:r>
      <w:r w:rsidR="007729E0" w:rsidRPr="00BC5509">
        <w:rPr>
          <w:rFonts w:ascii="Arial Rounded MT Bold" w:eastAsia="Times New Roman" w:hAnsi="Arial Rounded MT Bold"/>
          <w:i/>
          <w:iCs/>
          <w:sz w:val="24"/>
          <w:szCs w:val="24"/>
        </w:rPr>
        <w:t xml:space="preserve">, </w:t>
      </w:r>
      <w:r w:rsidRPr="00BC5509">
        <w:rPr>
          <w:rFonts w:ascii="Arial Rounded MT Bold" w:eastAsia="Times New Roman" w:hAnsi="Arial Rounded MT Bold"/>
          <w:i/>
          <w:iCs/>
          <w:sz w:val="24"/>
          <w:szCs w:val="24"/>
        </w:rPr>
        <w:t>low</w:t>
      </w:r>
      <w:r w:rsidR="007729E0" w:rsidRPr="00BC5509">
        <w:rPr>
          <w:rFonts w:ascii="Arial Rounded MT Bold" w:eastAsia="Times New Roman" w:hAnsi="Arial Rounded MT Bold"/>
          <w:i/>
          <w:iCs/>
          <w:sz w:val="24"/>
          <w:szCs w:val="24"/>
        </w:rPr>
        <w:t>est</w:t>
      </w:r>
      <w:r w:rsidRPr="00BC5509">
        <w:rPr>
          <w:rFonts w:ascii="Arial Rounded MT Bold" w:eastAsia="Times New Roman" w:hAnsi="Arial Rounded MT Bold"/>
          <w:i/>
          <w:iCs/>
          <w:sz w:val="24"/>
          <w:szCs w:val="24"/>
        </w:rPr>
        <w:t xml:space="preserve"> glycemic index and medium glycemic load. The study </w:t>
      </w:r>
      <w:r w:rsidR="007729E0" w:rsidRPr="00BC5509">
        <w:rPr>
          <w:rFonts w:ascii="Arial Rounded MT Bold" w:eastAsia="Times New Roman" w:hAnsi="Arial Rounded MT Bold"/>
          <w:i/>
          <w:iCs/>
          <w:sz w:val="24"/>
          <w:szCs w:val="24"/>
        </w:rPr>
        <w:t xml:space="preserve">therefore, established, </w:t>
      </w:r>
      <w:r w:rsidR="00980B06" w:rsidRPr="00BC5509">
        <w:rPr>
          <w:rFonts w:ascii="Arial Rounded MT Bold" w:eastAsia="Times New Roman" w:hAnsi="Arial Rounded MT Bold" w:cs="Times New Roman"/>
          <w:i/>
          <w:iCs/>
          <w:sz w:val="24"/>
          <w:szCs w:val="24"/>
        </w:rPr>
        <w:t>the dough</w:t>
      </w:r>
      <w:r w:rsidR="003D6AAB" w:rsidRPr="00BC5509">
        <w:rPr>
          <w:rFonts w:ascii="Arial Rounded MT Bold" w:eastAsia="Times New Roman" w:hAnsi="Arial Rounded MT Bold" w:cs="Times New Roman"/>
          <w:i/>
          <w:iCs/>
          <w:sz w:val="24"/>
          <w:szCs w:val="24"/>
        </w:rPr>
        <w:t xml:space="preserve"> </w:t>
      </w:r>
      <w:r w:rsidR="00980B06" w:rsidRPr="00BC5509">
        <w:rPr>
          <w:rFonts w:ascii="Arial Rounded MT Bold" w:eastAsia="Times New Roman" w:hAnsi="Arial Rounded MT Bold" w:cs="Times New Roman"/>
          <w:i/>
          <w:iCs/>
          <w:sz w:val="24"/>
          <w:szCs w:val="24"/>
        </w:rPr>
        <w:t>meals</w:t>
      </w:r>
      <w:r w:rsidRPr="00BC5509">
        <w:rPr>
          <w:rFonts w:ascii="Arial Rounded MT Bold" w:eastAsia="Times New Roman" w:hAnsi="Arial Rounded MT Bold"/>
          <w:i/>
          <w:iCs/>
          <w:sz w:val="24"/>
          <w:szCs w:val="24"/>
        </w:rPr>
        <w:t>, particularly FWE</w:t>
      </w:r>
      <w:r w:rsidRPr="00BC5509">
        <w:rPr>
          <w:rFonts w:ascii="Arial Rounded MT Bold" w:eastAsia="Times New Roman" w:hAnsi="Arial Rounded MT Bold"/>
          <w:i/>
          <w:iCs/>
          <w:sz w:val="24"/>
          <w:szCs w:val="24"/>
          <w:vertAlign w:val="subscript"/>
        </w:rPr>
        <w:t>7</w:t>
      </w:r>
      <w:r w:rsidRPr="00BC5509">
        <w:rPr>
          <w:rFonts w:ascii="Arial Rounded MT Bold" w:eastAsia="Times New Roman" w:hAnsi="Arial Rounded MT Bold"/>
          <w:i/>
          <w:iCs/>
          <w:sz w:val="24"/>
          <w:szCs w:val="24"/>
        </w:rPr>
        <w:t xml:space="preserve">, </w:t>
      </w:r>
      <w:r w:rsidR="007729E0" w:rsidRPr="00BC5509">
        <w:rPr>
          <w:rFonts w:ascii="Arial Rounded MT Bold" w:eastAsia="Times New Roman" w:hAnsi="Arial Rounded MT Bold"/>
          <w:i/>
          <w:iCs/>
          <w:sz w:val="24"/>
          <w:szCs w:val="24"/>
        </w:rPr>
        <w:t>has been capable of</w:t>
      </w:r>
      <w:r w:rsidRPr="00BC5509">
        <w:rPr>
          <w:rFonts w:ascii="Arial Rounded MT Bold" w:eastAsia="Times New Roman" w:hAnsi="Arial Rounded MT Bold"/>
          <w:i/>
          <w:iCs/>
          <w:sz w:val="24"/>
          <w:szCs w:val="24"/>
        </w:rPr>
        <w:t xml:space="preserve"> mitigat</w:t>
      </w:r>
      <w:r w:rsidR="00FB1445" w:rsidRPr="00BC5509">
        <w:rPr>
          <w:rFonts w:ascii="Arial Rounded MT Bold" w:eastAsia="Times New Roman" w:hAnsi="Arial Rounded MT Bold"/>
          <w:i/>
          <w:iCs/>
          <w:sz w:val="24"/>
          <w:szCs w:val="24"/>
        </w:rPr>
        <w:t>ing</w:t>
      </w:r>
      <w:r w:rsidRPr="00BC5509">
        <w:rPr>
          <w:rFonts w:ascii="Arial Rounded MT Bold" w:eastAsia="Times New Roman" w:hAnsi="Arial Rounded MT Bold"/>
          <w:i/>
          <w:iCs/>
          <w:sz w:val="24"/>
          <w:szCs w:val="24"/>
        </w:rPr>
        <w:t xml:space="preserve"> oxidative stress and regulat</w:t>
      </w:r>
      <w:r w:rsidR="007729E0" w:rsidRPr="00BC5509">
        <w:rPr>
          <w:rFonts w:ascii="Arial Rounded MT Bold" w:eastAsia="Times New Roman" w:hAnsi="Arial Rounded MT Bold"/>
          <w:i/>
          <w:iCs/>
          <w:sz w:val="24"/>
          <w:szCs w:val="24"/>
        </w:rPr>
        <w:t>ing</w:t>
      </w:r>
      <w:r w:rsidRPr="00BC5509">
        <w:rPr>
          <w:rFonts w:ascii="Arial Rounded MT Bold" w:eastAsia="Times New Roman" w:hAnsi="Arial Rounded MT Bold"/>
          <w:i/>
          <w:iCs/>
          <w:sz w:val="24"/>
          <w:szCs w:val="24"/>
        </w:rPr>
        <w:t xml:space="preserve"> </w:t>
      </w:r>
      <w:r w:rsidR="00980B06" w:rsidRPr="00BC5509">
        <w:rPr>
          <w:rFonts w:ascii="Arial Rounded MT Bold" w:eastAsia="Times New Roman" w:hAnsi="Arial Rounded MT Bold"/>
          <w:i/>
          <w:iCs/>
          <w:sz w:val="24"/>
          <w:szCs w:val="24"/>
        </w:rPr>
        <w:t>glycemic response.</w:t>
      </w:r>
    </w:p>
    <w:p w14:paraId="51847052" w14:textId="77777777" w:rsidR="00FB1445" w:rsidRPr="00BC5509" w:rsidRDefault="00FB1445">
      <w:pPr>
        <w:spacing w:after="0" w:line="240" w:lineRule="auto"/>
        <w:jc w:val="both"/>
        <w:rPr>
          <w:rFonts w:ascii="Arial Rounded MT Bold" w:eastAsia="Times New Roman" w:hAnsi="Arial Rounded MT Bold"/>
          <w:i/>
        </w:rPr>
      </w:pPr>
    </w:p>
    <w:p w14:paraId="7D5B0259" w14:textId="77777777" w:rsidR="007729E0" w:rsidRPr="00BC5509" w:rsidRDefault="007729E0">
      <w:pPr>
        <w:spacing w:after="0" w:line="240" w:lineRule="auto"/>
        <w:jc w:val="both"/>
        <w:rPr>
          <w:rFonts w:ascii="Arial Rounded MT Bold" w:eastAsia="Times New Roman" w:hAnsi="Arial Rounded MT Bold"/>
          <w:i/>
        </w:rPr>
      </w:pPr>
    </w:p>
    <w:p w14:paraId="17D6D6B3" w14:textId="77777777" w:rsidR="00BB312F" w:rsidRPr="00BC5509" w:rsidRDefault="00F35E77">
      <w:pPr>
        <w:spacing w:after="0" w:line="276" w:lineRule="auto"/>
        <w:jc w:val="both"/>
        <w:rPr>
          <w:rFonts w:ascii="Times New Roman" w:eastAsia="Times New Roman" w:hAnsi="Times New Roman" w:cs="Times New Roman"/>
          <w:i/>
          <w:sz w:val="20"/>
          <w:szCs w:val="20"/>
        </w:rPr>
      </w:pPr>
      <w:r w:rsidRPr="00BC5509">
        <w:rPr>
          <w:rFonts w:ascii="Times New Roman" w:eastAsia="Times New Roman" w:hAnsi="Times New Roman" w:cs="Times New Roman"/>
          <w:b/>
          <w:i/>
          <w:sz w:val="20"/>
          <w:szCs w:val="20"/>
        </w:rPr>
        <w:t>Keyword:</w:t>
      </w:r>
      <w:r w:rsidRPr="00BC5509">
        <w:rPr>
          <w:rFonts w:ascii="Times New Roman" w:eastAsia="Times New Roman" w:hAnsi="Times New Roman" w:cs="Times New Roman"/>
          <w:i/>
          <w:sz w:val="20"/>
          <w:szCs w:val="20"/>
        </w:rPr>
        <w:t xml:space="preserve"> </w:t>
      </w:r>
      <w:r w:rsidRPr="00BC5509">
        <w:rPr>
          <w:rFonts w:ascii="Times New Roman" w:hAnsi="Times New Roman" w:cs="Times New Roman"/>
          <w:i/>
          <w:sz w:val="20"/>
          <w:szCs w:val="20"/>
        </w:rPr>
        <w:t>antioxidant properties, chemical composition, dietary fiber, dough meal and glycemic index</w:t>
      </w:r>
    </w:p>
    <w:p w14:paraId="27F74EEB" w14:textId="77777777" w:rsidR="00BB312F" w:rsidRPr="00BC5509" w:rsidRDefault="00BB312F">
      <w:pPr>
        <w:spacing w:after="0" w:line="276" w:lineRule="auto"/>
        <w:jc w:val="both"/>
        <w:rPr>
          <w:rFonts w:ascii="Times New Roman" w:eastAsia="Times New Roman" w:hAnsi="Times New Roman" w:cs="Times New Roman"/>
          <w:sz w:val="24"/>
          <w:szCs w:val="24"/>
        </w:rPr>
      </w:pPr>
    </w:p>
    <w:p w14:paraId="559B688F" w14:textId="77777777" w:rsidR="00BB312F" w:rsidRPr="00BC5509" w:rsidRDefault="00F35E77">
      <w:pPr>
        <w:spacing w:line="276" w:lineRule="auto"/>
        <w:jc w:val="both"/>
        <w:rPr>
          <w:rFonts w:ascii="Arial Rounded MT Bold" w:hAnsi="Arial Rounded MT Bold" w:cs="Times New Roman"/>
          <w:b/>
          <w:sz w:val="24"/>
          <w:szCs w:val="24"/>
        </w:rPr>
      </w:pPr>
      <w:r w:rsidRPr="00BC5509">
        <w:rPr>
          <w:rFonts w:ascii="Arial Rounded MT Bold" w:hAnsi="Arial Rounded MT Bold" w:cs="Times New Roman"/>
          <w:b/>
          <w:sz w:val="24"/>
          <w:szCs w:val="24"/>
        </w:rPr>
        <w:t>1.0</w:t>
      </w:r>
      <w:r w:rsidRPr="00BC5509">
        <w:rPr>
          <w:rFonts w:ascii="Arial Rounded MT Bold" w:hAnsi="Arial Rounded MT Bold" w:cs="Times New Roman"/>
          <w:b/>
          <w:sz w:val="24"/>
          <w:szCs w:val="24"/>
        </w:rPr>
        <w:tab/>
        <w:t>INTRODUCTION</w:t>
      </w:r>
    </w:p>
    <w:p w14:paraId="460711F6" w14:textId="743DB354" w:rsidR="00BB312F" w:rsidRPr="00BC5509" w:rsidRDefault="00687A8A">
      <w:pPr>
        <w:spacing w:after="0" w:line="276" w:lineRule="auto"/>
        <w:jc w:val="both"/>
        <w:rPr>
          <w:rFonts w:ascii="Times New Roman" w:eastAsia="Times New Roman" w:hAnsi="Times New Roman"/>
          <w:sz w:val="24"/>
          <w:szCs w:val="24"/>
        </w:rPr>
      </w:pPr>
      <w:r w:rsidRPr="00BC5509">
        <w:rPr>
          <w:rFonts w:ascii="Times New Roman" w:hAnsi="Times New Roman"/>
          <w:sz w:val="24"/>
          <w:szCs w:val="24"/>
          <w:shd w:val="clear" w:color="auto" w:fill="FFFFFF"/>
        </w:rPr>
        <w:t xml:space="preserve">The pervasiveness of low-fiber foods </w:t>
      </w:r>
      <w:r w:rsidR="0096711C" w:rsidRPr="00BC5509">
        <w:rPr>
          <w:rFonts w:ascii="Times New Roman" w:hAnsi="Times New Roman"/>
          <w:sz w:val="24"/>
          <w:szCs w:val="24"/>
          <w:shd w:val="clear" w:color="auto" w:fill="FFFFFF"/>
        </w:rPr>
        <w:t>has caused</w:t>
      </w:r>
      <w:r w:rsidRPr="00BC5509">
        <w:rPr>
          <w:rFonts w:ascii="Times New Roman" w:hAnsi="Times New Roman"/>
          <w:sz w:val="24"/>
          <w:szCs w:val="24"/>
          <w:shd w:val="clear" w:color="auto" w:fill="FFFFFF"/>
        </w:rPr>
        <w:t xml:space="preserve"> </w:t>
      </w:r>
      <w:r w:rsidR="0096711C" w:rsidRPr="00BC5509">
        <w:rPr>
          <w:rFonts w:ascii="Times New Roman" w:hAnsi="Times New Roman"/>
          <w:sz w:val="24"/>
          <w:szCs w:val="24"/>
          <w:shd w:val="clear" w:color="auto" w:fill="FFFFFF"/>
        </w:rPr>
        <w:t>major health issues</w:t>
      </w:r>
      <w:r w:rsidRPr="00BC5509">
        <w:rPr>
          <w:rFonts w:ascii="Times New Roman" w:hAnsi="Times New Roman"/>
          <w:sz w:val="24"/>
          <w:szCs w:val="24"/>
          <w:shd w:val="clear" w:color="auto" w:fill="FFFFFF"/>
        </w:rPr>
        <w:t xml:space="preserve">, </w:t>
      </w:r>
      <w:r w:rsidR="0096711C" w:rsidRPr="00BC5509">
        <w:rPr>
          <w:rFonts w:ascii="Times New Roman" w:hAnsi="Times New Roman"/>
          <w:sz w:val="24"/>
          <w:szCs w:val="24"/>
          <w:shd w:val="clear" w:color="auto" w:fill="FFFFFF"/>
        </w:rPr>
        <w:t xml:space="preserve">because they significantly </w:t>
      </w:r>
      <w:r w:rsidR="001963FE" w:rsidRPr="00BC5509">
        <w:rPr>
          <w:rFonts w:ascii="Times New Roman" w:hAnsi="Times New Roman"/>
          <w:sz w:val="24"/>
          <w:szCs w:val="24"/>
          <w:shd w:val="clear" w:color="auto" w:fill="FFFFFF"/>
        </w:rPr>
        <w:t>promote the growing consequences of</w:t>
      </w:r>
      <w:r w:rsidRPr="00BC5509">
        <w:rPr>
          <w:rFonts w:ascii="Times New Roman" w:hAnsi="Times New Roman"/>
          <w:sz w:val="24"/>
          <w:szCs w:val="24"/>
          <w:shd w:val="clear" w:color="auto" w:fill="FFFFFF"/>
        </w:rPr>
        <w:t xml:space="preserve"> chronic diseases. </w:t>
      </w:r>
      <w:r w:rsidR="001963FE" w:rsidRPr="00BC5509">
        <w:rPr>
          <w:rFonts w:ascii="Times New Roman" w:hAnsi="Times New Roman"/>
          <w:sz w:val="24"/>
          <w:szCs w:val="24"/>
          <w:shd w:val="clear" w:color="auto" w:fill="FFFFFF"/>
        </w:rPr>
        <w:t xml:space="preserve"> However, </w:t>
      </w:r>
      <w:r w:rsidR="001963FE" w:rsidRPr="00BC5509">
        <w:rPr>
          <w:rFonts w:ascii="Times New Roman" w:eastAsia="Times New Roman" w:hAnsi="Times New Roman"/>
          <w:sz w:val="24"/>
          <w:szCs w:val="24"/>
        </w:rPr>
        <w:t>p</w:t>
      </w:r>
      <w:r w:rsidRPr="00BC5509">
        <w:rPr>
          <w:rFonts w:ascii="Times New Roman" w:eastAsia="Times New Roman" w:hAnsi="Times New Roman"/>
          <w:sz w:val="24"/>
          <w:szCs w:val="24"/>
        </w:rPr>
        <w:t>roper intake of dietary fiber (DF) can diminish the likelihood of acquiring conditions such as hypercholesterolemia, cardiovascular disease, colorectal cancer, and diabetes mellitus. Dietary fiber constitutes the consumable portion of plants that remains undigested and unabsorbed in the small intestine, yet is metabolized by bacteria in the large intestine [1]. The health benefits of plant-based diets</w:t>
      </w:r>
      <w:r w:rsidR="005F4F0A" w:rsidRPr="00BC5509">
        <w:rPr>
          <w:rFonts w:ascii="Times New Roman" w:eastAsia="Times New Roman" w:hAnsi="Times New Roman"/>
          <w:sz w:val="24"/>
          <w:szCs w:val="24"/>
        </w:rPr>
        <w:t xml:space="preserve"> </w:t>
      </w:r>
      <w:r w:rsidRPr="00BC5509">
        <w:rPr>
          <w:rFonts w:ascii="Times New Roman" w:eastAsia="Times New Roman" w:hAnsi="Times New Roman"/>
          <w:sz w:val="24"/>
          <w:szCs w:val="24"/>
        </w:rPr>
        <w:t>are ascribed to bioactive constituents like phytochemicals, antioxidants, and dietary fibers [2, 3]</w:t>
      </w:r>
      <w:r w:rsidR="005F4F0A" w:rsidRPr="00BC5509">
        <w:rPr>
          <w:rFonts w:ascii="Times New Roman" w:eastAsia="Times New Roman" w:hAnsi="Times New Roman"/>
          <w:sz w:val="24"/>
          <w:szCs w:val="24"/>
        </w:rPr>
        <w:t>. Increased consumption of antioxidant dietary fiber</w:t>
      </w:r>
      <w:r w:rsidR="00B851A4" w:rsidRPr="00BC5509">
        <w:rPr>
          <w:rFonts w:ascii="Times New Roman" w:eastAsia="Times New Roman" w:hAnsi="Times New Roman"/>
          <w:sz w:val="24"/>
          <w:szCs w:val="24"/>
        </w:rPr>
        <w:t>,</w:t>
      </w:r>
      <w:r w:rsidR="005F4F0A" w:rsidRPr="00BC5509">
        <w:rPr>
          <w:rFonts w:ascii="Times New Roman" w:eastAsia="Times New Roman" w:hAnsi="Times New Roman"/>
          <w:sz w:val="24"/>
          <w:szCs w:val="24"/>
        </w:rPr>
        <w:t xml:space="preserve"> advances reduction of individual’s vulnerability to diseases</w:t>
      </w:r>
      <w:r w:rsidR="00934C98" w:rsidRPr="00BC5509">
        <w:rPr>
          <w:rFonts w:ascii="Times New Roman" w:eastAsia="Times New Roman" w:hAnsi="Times New Roman"/>
          <w:sz w:val="24"/>
          <w:szCs w:val="24"/>
        </w:rPr>
        <w:t xml:space="preserve"> like,</w:t>
      </w:r>
      <w:r w:rsidR="005F4F0A" w:rsidRPr="00BC5509">
        <w:rPr>
          <w:rFonts w:ascii="Times New Roman" w:eastAsia="Times New Roman" w:hAnsi="Times New Roman"/>
          <w:sz w:val="24"/>
          <w:szCs w:val="24"/>
        </w:rPr>
        <w:t xml:space="preserve"> diabetes,</w:t>
      </w:r>
      <w:r w:rsidR="00934C98" w:rsidRPr="00BC5509">
        <w:rPr>
          <w:rFonts w:ascii="Times New Roman" w:eastAsia="Times New Roman" w:hAnsi="Times New Roman"/>
          <w:sz w:val="24"/>
          <w:szCs w:val="24"/>
        </w:rPr>
        <w:t xml:space="preserve"> hypertension / </w:t>
      </w:r>
      <w:r w:rsidR="00934C98" w:rsidRPr="00BC5509">
        <w:rPr>
          <w:rFonts w:ascii="Times New Roman" w:hAnsi="Times New Roman"/>
          <w:sz w:val="24"/>
          <w:szCs w:val="24"/>
          <w:shd w:val="clear" w:color="auto" w:fill="FFFFFF"/>
        </w:rPr>
        <w:t>cardiovascular diseases</w:t>
      </w:r>
      <w:r w:rsidR="005F4F0A" w:rsidRPr="00BC5509">
        <w:rPr>
          <w:rFonts w:ascii="Times New Roman" w:eastAsia="Times New Roman" w:hAnsi="Times New Roman"/>
          <w:sz w:val="24"/>
          <w:szCs w:val="24"/>
        </w:rPr>
        <w:t>, obesity,</w:t>
      </w:r>
      <w:r w:rsidR="00934C98" w:rsidRPr="00BC5509">
        <w:rPr>
          <w:rFonts w:ascii="Times New Roman" w:eastAsia="Times New Roman" w:hAnsi="Times New Roman"/>
          <w:sz w:val="24"/>
          <w:szCs w:val="24"/>
        </w:rPr>
        <w:t xml:space="preserve"> colon cancer</w:t>
      </w:r>
      <w:r w:rsidR="005F4F0A" w:rsidRPr="00BC5509">
        <w:rPr>
          <w:rFonts w:ascii="Times New Roman" w:eastAsia="Times New Roman" w:hAnsi="Times New Roman"/>
          <w:sz w:val="24"/>
          <w:szCs w:val="24"/>
        </w:rPr>
        <w:t xml:space="preserve"> </w:t>
      </w:r>
      <w:r w:rsidR="00934C98" w:rsidRPr="00BC5509">
        <w:rPr>
          <w:rFonts w:ascii="Times New Roman" w:eastAsia="Times New Roman" w:hAnsi="Times New Roman"/>
          <w:sz w:val="24"/>
          <w:szCs w:val="24"/>
        </w:rPr>
        <w:t xml:space="preserve">etc. </w:t>
      </w:r>
      <w:r w:rsidRPr="00BC5509">
        <w:rPr>
          <w:rFonts w:ascii="Times New Roman" w:eastAsia="Times New Roman" w:hAnsi="Times New Roman"/>
          <w:sz w:val="24"/>
          <w:szCs w:val="24"/>
        </w:rPr>
        <w:t xml:space="preserve"> These factors contribute to the rising trend of adopting high-fiber diets [4, 5]. Cereal grains, especially millets, are abundant in fiber, extraordinarily rich in phytochemicals and </w:t>
      </w:r>
      <w:r w:rsidRPr="00BC5509">
        <w:rPr>
          <w:rFonts w:ascii="Times New Roman" w:eastAsia="Times New Roman" w:hAnsi="Times New Roman"/>
          <w:sz w:val="24"/>
          <w:szCs w:val="24"/>
        </w:rPr>
        <w:lastRenderedPageBreak/>
        <w:t xml:space="preserve">minerals, and contribute to the maintenance of the body's pH equilibrium. Millets possess numerous acknowledged health advantages attributable to their robust mineral and vitamin composition, alongside a low glycemic index, dietary calorie, and fat content. </w:t>
      </w:r>
    </w:p>
    <w:p w14:paraId="1848E64F" w14:textId="319BC353" w:rsidR="00BB312F" w:rsidRPr="00BC5509" w:rsidRDefault="00F35E77">
      <w:pPr>
        <w:spacing w:after="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t xml:space="preserve"> Finger millet (</w:t>
      </w:r>
      <w:proofErr w:type="spellStart"/>
      <w:r w:rsidRPr="00BC5509">
        <w:rPr>
          <w:rFonts w:ascii="Times New Roman" w:eastAsia="Times New Roman" w:hAnsi="Times New Roman"/>
          <w:sz w:val="24"/>
          <w:szCs w:val="24"/>
        </w:rPr>
        <w:t>Eleusine</w:t>
      </w:r>
      <w:proofErr w:type="spellEnd"/>
      <w:r w:rsidRPr="00BC5509">
        <w:rPr>
          <w:rFonts w:ascii="Times New Roman" w:eastAsia="Times New Roman" w:hAnsi="Times New Roman"/>
          <w:sz w:val="24"/>
          <w:szCs w:val="24"/>
        </w:rPr>
        <w:t xml:space="preserve"> </w:t>
      </w:r>
      <w:proofErr w:type="spellStart"/>
      <w:r w:rsidRPr="00BC5509">
        <w:rPr>
          <w:rFonts w:ascii="Times New Roman" w:eastAsia="Times New Roman" w:hAnsi="Times New Roman"/>
          <w:sz w:val="24"/>
          <w:szCs w:val="24"/>
        </w:rPr>
        <w:t>coracana</w:t>
      </w:r>
      <w:proofErr w:type="spellEnd"/>
      <w:r w:rsidRPr="00BC5509">
        <w:rPr>
          <w:rFonts w:ascii="Times New Roman" w:eastAsia="Times New Roman" w:hAnsi="Times New Roman"/>
          <w:sz w:val="24"/>
          <w:szCs w:val="24"/>
        </w:rPr>
        <w:t xml:space="preserve">), commonly referred to as </w:t>
      </w:r>
      <w:proofErr w:type="spellStart"/>
      <w:r w:rsidRPr="00BC5509">
        <w:rPr>
          <w:rFonts w:ascii="Times New Roman" w:eastAsia="Times New Roman" w:hAnsi="Times New Roman"/>
          <w:sz w:val="24"/>
          <w:szCs w:val="24"/>
        </w:rPr>
        <w:t>tamba</w:t>
      </w:r>
      <w:proofErr w:type="spellEnd"/>
      <w:r w:rsidRPr="00BC5509">
        <w:rPr>
          <w:rFonts w:ascii="Times New Roman" w:eastAsia="Times New Roman" w:hAnsi="Times New Roman"/>
          <w:sz w:val="24"/>
          <w:szCs w:val="24"/>
        </w:rPr>
        <w:t xml:space="preserve">, serves as a fundamental cereal grain in certain low-income regions [6]. It is gluten-free, non-acid-forming [7], easily digestible, and characterized by a low glycemic index [8]. Its low glycemic index renders it an appropriate option for individuals with celiac disease and diabetes [8], as it is rich in carbs, dietary fiber, important amino acids, and vital minerals [8]. </w:t>
      </w:r>
    </w:p>
    <w:p w14:paraId="3FB8134E" w14:textId="606C7784" w:rsidR="00BB312F" w:rsidRPr="00BC5509" w:rsidRDefault="00F35E77">
      <w:pPr>
        <w:spacing w:after="0" w:line="276" w:lineRule="auto"/>
        <w:jc w:val="both"/>
        <w:rPr>
          <w:rFonts w:ascii="Times New Roman" w:eastAsia="Times New Roman" w:hAnsi="Times New Roman"/>
          <w:sz w:val="24"/>
          <w:szCs w:val="24"/>
        </w:rPr>
      </w:pPr>
      <w:proofErr w:type="spellStart"/>
      <w:r w:rsidRPr="00BC5509">
        <w:rPr>
          <w:rFonts w:ascii="Times New Roman" w:eastAsia="Times New Roman" w:hAnsi="Times New Roman"/>
          <w:sz w:val="24"/>
          <w:szCs w:val="24"/>
        </w:rPr>
        <w:t>Cucumeropsis</w:t>
      </w:r>
      <w:proofErr w:type="spellEnd"/>
      <w:r w:rsidRPr="00BC5509">
        <w:rPr>
          <w:rFonts w:ascii="Times New Roman" w:eastAsia="Times New Roman" w:hAnsi="Times New Roman"/>
          <w:sz w:val="24"/>
          <w:szCs w:val="24"/>
        </w:rPr>
        <w:t xml:space="preserve"> </w:t>
      </w:r>
      <w:proofErr w:type="spellStart"/>
      <w:r w:rsidRPr="00BC5509">
        <w:rPr>
          <w:rFonts w:ascii="Times New Roman" w:eastAsia="Times New Roman" w:hAnsi="Times New Roman"/>
          <w:sz w:val="24"/>
          <w:szCs w:val="24"/>
        </w:rPr>
        <w:t>mannii</w:t>
      </w:r>
      <w:proofErr w:type="spellEnd"/>
      <w:r w:rsidRPr="00BC5509">
        <w:rPr>
          <w:rFonts w:ascii="Times New Roman" w:eastAsia="Times New Roman" w:hAnsi="Times New Roman"/>
          <w:sz w:val="24"/>
          <w:szCs w:val="24"/>
        </w:rPr>
        <w:t>, commonly referred to as wild melon, is a member of the Cucurbitaceae family [9]. It is a climbing plant that thrives in humid, wet climates, predominantly in the eastern and southern regions of Nigeria, where it is cultivated for its oil and dietary proteins [9]. It is available in both shelled and unshelled varieties in West African markets and is extensively utilized in West African cuisine [10]. In English, it is referred to as white melon, but in Yoruba, it is called ‘</w:t>
      </w:r>
      <w:proofErr w:type="spellStart"/>
      <w:r w:rsidRPr="00BC5509">
        <w:rPr>
          <w:rFonts w:ascii="Times New Roman" w:eastAsia="Times New Roman" w:hAnsi="Times New Roman"/>
          <w:sz w:val="24"/>
          <w:szCs w:val="24"/>
        </w:rPr>
        <w:t>egusi-itoo</w:t>
      </w:r>
      <w:proofErr w:type="spellEnd"/>
      <w:r w:rsidRPr="00BC5509">
        <w:rPr>
          <w:rFonts w:ascii="Times New Roman" w:eastAsia="Times New Roman" w:hAnsi="Times New Roman"/>
          <w:sz w:val="24"/>
          <w:szCs w:val="24"/>
        </w:rPr>
        <w:t xml:space="preserve">’ [9]. The shelled seeds may be ground or milled both prior to and following roasting, serving as ingredients in soups and as condiments, as well as in other delicacies in Nigeria, including breakfast dishes and snacks, either as whole toasted seeds or as fried cakes made from milled seeds </w:t>
      </w:r>
      <w:r w:rsidRPr="00BC5509">
        <w:rPr>
          <w:rFonts w:ascii="Times New Roman" w:eastAsia="Times New Roman" w:hAnsi="Times New Roman" w:cs="Times New Roman"/>
          <w:sz w:val="24"/>
          <w:szCs w:val="24"/>
        </w:rPr>
        <w:t>[11]</w:t>
      </w:r>
      <w:r w:rsidR="007A0DD4" w:rsidRPr="00BC5509">
        <w:rPr>
          <w:rFonts w:ascii="Times New Roman" w:eastAsia="Times New Roman" w:hAnsi="Times New Roman" w:cs="Times New Roman"/>
          <w:sz w:val="24"/>
          <w:szCs w:val="24"/>
        </w:rPr>
        <w:t>.  It is</w:t>
      </w:r>
      <w:r w:rsidRPr="00BC5509">
        <w:rPr>
          <w:rFonts w:ascii="Times New Roman" w:eastAsia="Times New Roman" w:hAnsi="Times New Roman" w:cs="Times New Roman"/>
          <w:sz w:val="24"/>
          <w:szCs w:val="24"/>
        </w:rPr>
        <w:t xml:space="preserve"> </w:t>
      </w:r>
      <w:r w:rsidRPr="00BC5509">
        <w:rPr>
          <w:rFonts w:ascii="Times New Roman" w:eastAsia="Times New Roman" w:hAnsi="Times New Roman"/>
          <w:sz w:val="24"/>
          <w:szCs w:val="24"/>
        </w:rPr>
        <w:t xml:space="preserve">rich in antioxidant such as lycopene which </w:t>
      </w:r>
      <w:r w:rsidR="008B0A3A" w:rsidRPr="00BC5509">
        <w:rPr>
          <w:rFonts w:ascii="Times New Roman" w:eastAsia="Times New Roman" w:hAnsi="Times New Roman"/>
          <w:sz w:val="24"/>
          <w:szCs w:val="24"/>
        </w:rPr>
        <w:t xml:space="preserve">is </w:t>
      </w:r>
      <w:r w:rsidRPr="00BC5509">
        <w:rPr>
          <w:rFonts w:ascii="Times New Roman" w:eastAsia="Times New Roman" w:hAnsi="Times New Roman"/>
          <w:sz w:val="24"/>
          <w:szCs w:val="24"/>
        </w:rPr>
        <w:t>linked to decreased ris</w:t>
      </w:r>
      <w:r w:rsidR="00B851A4" w:rsidRPr="00BC5509">
        <w:rPr>
          <w:rFonts w:ascii="Times New Roman" w:eastAsia="Times New Roman" w:hAnsi="Times New Roman"/>
          <w:sz w:val="24"/>
          <w:szCs w:val="24"/>
        </w:rPr>
        <w:t>k</w:t>
      </w:r>
      <w:r w:rsidRPr="00BC5509">
        <w:rPr>
          <w:rFonts w:ascii="Times New Roman" w:eastAsia="Times New Roman" w:hAnsi="Times New Roman"/>
          <w:sz w:val="24"/>
          <w:szCs w:val="24"/>
        </w:rPr>
        <w:t xml:space="preserve"> of cancer, heart diseases and age-related eye disorder</w:t>
      </w:r>
      <w:r w:rsidR="007A0DD4" w:rsidRPr="00BC5509">
        <w:rPr>
          <w:rFonts w:ascii="Times New Roman" w:eastAsia="Times New Roman" w:hAnsi="Times New Roman"/>
          <w:sz w:val="24"/>
          <w:szCs w:val="24"/>
        </w:rPr>
        <w:t xml:space="preserve"> [</w:t>
      </w:r>
      <w:r w:rsidR="007A0DD4" w:rsidRPr="00BC5509">
        <w:rPr>
          <w:rFonts w:ascii="Times New Roman" w:eastAsia="Times New Roman" w:hAnsi="Times New Roman" w:cs="Times New Roman"/>
          <w:sz w:val="24"/>
          <w:szCs w:val="24"/>
        </w:rPr>
        <w:t>11]</w:t>
      </w:r>
      <w:r w:rsidRPr="00BC5509">
        <w:rPr>
          <w:rFonts w:ascii="Times New Roman" w:eastAsia="Times New Roman" w:hAnsi="Times New Roman"/>
          <w:sz w:val="24"/>
          <w:szCs w:val="24"/>
        </w:rPr>
        <w:t xml:space="preserve">. </w:t>
      </w:r>
      <w:r w:rsidR="00D16008" w:rsidRPr="00BC5509">
        <w:rPr>
          <w:rFonts w:ascii="Times New Roman" w:eastAsia="Times New Roman" w:hAnsi="Times New Roman"/>
          <w:sz w:val="24"/>
          <w:szCs w:val="24"/>
        </w:rPr>
        <w:t>Apart from the aforementioned, t</w:t>
      </w:r>
      <w:r w:rsidR="00511031" w:rsidRPr="00BC5509">
        <w:rPr>
          <w:rFonts w:ascii="Times New Roman" w:eastAsia="Times New Roman" w:hAnsi="Times New Roman"/>
          <w:sz w:val="24"/>
          <w:szCs w:val="24"/>
        </w:rPr>
        <w:t>he seed therefore</w:t>
      </w:r>
      <w:r w:rsidR="00D16008" w:rsidRPr="00BC5509">
        <w:rPr>
          <w:rFonts w:ascii="Times New Roman" w:eastAsia="Times New Roman" w:hAnsi="Times New Roman"/>
          <w:sz w:val="24"/>
          <w:szCs w:val="24"/>
        </w:rPr>
        <w:t>,</w:t>
      </w:r>
      <w:r w:rsidR="00511031" w:rsidRPr="00BC5509">
        <w:rPr>
          <w:rFonts w:ascii="Times New Roman" w:eastAsia="Times New Roman" w:hAnsi="Times New Roman"/>
          <w:sz w:val="24"/>
          <w:szCs w:val="24"/>
        </w:rPr>
        <w:t xml:space="preserve"> might be used </w:t>
      </w:r>
      <w:r w:rsidR="00D16008" w:rsidRPr="00BC5509">
        <w:rPr>
          <w:rFonts w:ascii="Times New Roman" w:eastAsia="Times New Roman" w:hAnsi="Times New Roman"/>
          <w:sz w:val="24"/>
          <w:szCs w:val="24"/>
        </w:rPr>
        <w:t>in food</w:t>
      </w:r>
      <w:r w:rsidR="00511031" w:rsidRPr="00BC5509">
        <w:rPr>
          <w:rFonts w:ascii="Times New Roman" w:eastAsia="Times New Roman" w:hAnsi="Times New Roman"/>
          <w:sz w:val="24"/>
          <w:szCs w:val="24"/>
        </w:rPr>
        <w:t xml:space="preserve"> formulation</w:t>
      </w:r>
      <w:r w:rsidR="00D16008" w:rsidRPr="00BC5509">
        <w:rPr>
          <w:rFonts w:ascii="Times New Roman" w:eastAsia="Times New Roman" w:hAnsi="Times New Roman"/>
          <w:sz w:val="24"/>
          <w:szCs w:val="24"/>
        </w:rPr>
        <w:t>s</w:t>
      </w:r>
      <w:r w:rsidR="00511031" w:rsidRPr="00BC5509">
        <w:rPr>
          <w:rFonts w:ascii="Times New Roman" w:eastAsia="Times New Roman" w:hAnsi="Times New Roman"/>
          <w:sz w:val="24"/>
          <w:szCs w:val="24"/>
        </w:rPr>
        <w:t xml:space="preserve"> to reduce the burden on other food resources such as peanuts</w:t>
      </w:r>
      <w:r w:rsidR="00D16008" w:rsidRPr="00BC5509">
        <w:rPr>
          <w:rFonts w:ascii="Times New Roman" w:eastAsia="Times New Roman" w:hAnsi="Times New Roman"/>
          <w:sz w:val="24"/>
          <w:szCs w:val="24"/>
        </w:rPr>
        <w:t xml:space="preserve"> as well as</w:t>
      </w:r>
      <w:r w:rsidR="00511031" w:rsidRPr="00BC5509">
        <w:rPr>
          <w:rFonts w:ascii="Times New Roman" w:eastAsia="Times New Roman" w:hAnsi="Times New Roman"/>
          <w:sz w:val="24"/>
          <w:szCs w:val="24"/>
        </w:rPr>
        <w:t xml:space="preserve"> soybeans. </w:t>
      </w:r>
    </w:p>
    <w:p w14:paraId="2D3C47A7" w14:textId="77777777" w:rsidR="00D16008" w:rsidRPr="00BC5509" w:rsidRDefault="00F35E77">
      <w:pPr>
        <w:spacing w:after="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t xml:space="preserve">Eggplant (Solanum </w:t>
      </w:r>
      <w:proofErr w:type="spellStart"/>
      <w:r w:rsidRPr="00BC5509">
        <w:rPr>
          <w:rFonts w:ascii="Times New Roman" w:eastAsia="Times New Roman" w:hAnsi="Times New Roman"/>
          <w:sz w:val="24"/>
          <w:szCs w:val="24"/>
        </w:rPr>
        <w:t>melongena</w:t>
      </w:r>
      <w:proofErr w:type="spellEnd"/>
      <w:r w:rsidRPr="00BC5509">
        <w:rPr>
          <w:rFonts w:ascii="Times New Roman" w:eastAsia="Times New Roman" w:hAnsi="Times New Roman"/>
          <w:sz w:val="24"/>
          <w:szCs w:val="24"/>
        </w:rPr>
        <w:t xml:space="preserve"> L) is a fundamental component of African heritage and cuisine. It is an agricultural product esteemed for its high fiber content, antioxidant properties, and low caloric value, which significantly contribute to combating diabetes and lipid peroxidation [12]. It is consumed nearly every day by both rural and urban households [13]. They have diverse nutritional and pharmacological attributes that render them a beneficial enhancement to diets. The previous research conducted by </w:t>
      </w:r>
      <w:proofErr w:type="spellStart"/>
      <w:r w:rsidRPr="00BC5509">
        <w:rPr>
          <w:rFonts w:ascii="Times New Roman" w:eastAsia="Times New Roman" w:hAnsi="Times New Roman"/>
          <w:sz w:val="24"/>
          <w:szCs w:val="24"/>
        </w:rPr>
        <w:t>Yusuff</w:t>
      </w:r>
      <w:proofErr w:type="spellEnd"/>
      <w:r w:rsidRPr="00BC5509">
        <w:rPr>
          <w:rFonts w:ascii="Times New Roman" w:eastAsia="Times New Roman" w:hAnsi="Times New Roman"/>
          <w:sz w:val="24"/>
          <w:szCs w:val="24"/>
        </w:rPr>
        <w:t xml:space="preserve"> et al. [14] indicates that heightened consumption of eggplant may reduce the risk of overall mortality, obesity, elevated blood glucose levels, and cardiovascular diseases. </w:t>
      </w:r>
    </w:p>
    <w:p w14:paraId="36FF243D" w14:textId="6A237C83" w:rsidR="00F06669" w:rsidRPr="00BC5509" w:rsidRDefault="00F43D76" w:rsidP="00B36328">
      <w:pPr>
        <w:spacing w:after="0" w:line="276" w:lineRule="auto"/>
        <w:jc w:val="both"/>
        <w:rPr>
          <w:rFonts w:ascii="Times New Roman" w:hAnsi="Times New Roman" w:cs="Times New Roman"/>
          <w:sz w:val="24"/>
          <w:szCs w:val="24"/>
        </w:rPr>
      </w:pPr>
      <w:r w:rsidRPr="00BC5509">
        <w:rPr>
          <w:rFonts w:ascii="Times New Roman" w:eastAsia="Times New Roman" w:hAnsi="Times New Roman"/>
          <w:sz w:val="24"/>
          <w:szCs w:val="24"/>
        </w:rPr>
        <w:t xml:space="preserve">Prior investigators </w:t>
      </w:r>
      <w:r w:rsidR="00DE4856" w:rsidRPr="00BC5509">
        <w:rPr>
          <w:rFonts w:ascii="Times New Roman" w:eastAsia="Times New Roman" w:hAnsi="Times New Roman"/>
          <w:sz w:val="24"/>
          <w:szCs w:val="24"/>
        </w:rPr>
        <w:t xml:space="preserve">had </w:t>
      </w:r>
      <w:r w:rsidRPr="00BC5509">
        <w:rPr>
          <w:rFonts w:ascii="Times New Roman" w:eastAsia="Times New Roman" w:hAnsi="Times New Roman"/>
          <w:sz w:val="24"/>
          <w:szCs w:val="24"/>
        </w:rPr>
        <w:t>studied</w:t>
      </w:r>
      <w:r w:rsidR="00DE4856" w:rsidRPr="00BC5509">
        <w:rPr>
          <w:rFonts w:ascii="Times New Roman" w:eastAsia="Times New Roman" w:hAnsi="Times New Roman"/>
          <w:sz w:val="24"/>
          <w:szCs w:val="24"/>
        </w:rPr>
        <w:t xml:space="preserve"> the nutritional composition</w:t>
      </w:r>
      <w:r w:rsidRPr="00BC5509">
        <w:rPr>
          <w:rFonts w:ascii="Times New Roman" w:eastAsia="Times New Roman" w:hAnsi="Times New Roman"/>
          <w:sz w:val="24"/>
          <w:szCs w:val="24"/>
        </w:rPr>
        <w:t xml:space="preserve"> and health benefits of </w:t>
      </w:r>
      <w:r w:rsidRPr="00BC5509">
        <w:rPr>
          <w:rFonts w:ascii="Times New Roman" w:eastAsia="Times New Roman" w:hAnsi="Times New Roman"/>
          <w:sz w:val="24"/>
          <w:szCs w:val="24"/>
          <w:lang w:val="en-ID" w:eastAsia="en-ID"/>
        </w:rPr>
        <w:t xml:space="preserve">finger millet, wild melon, and eggplant </w:t>
      </w:r>
      <w:r w:rsidR="00F82BA9" w:rsidRPr="00BC5509">
        <w:rPr>
          <w:rFonts w:ascii="Times New Roman" w:eastAsia="Times New Roman" w:hAnsi="Times New Roman"/>
          <w:sz w:val="24"/>
          <w:szCs w:val="24"/>
          <w:lang w:val="en-ID" w:eastAsia="en-ID"/>
        </w:rPr>
        <w:t>exclusively</w:t>
      </w:r>
      <w:r w:rsidRPr="00BC5509">
        <w:rPr>
          <w:rFonts w:ascii="Times New Roman" w:eastAsia="Times New Roman" w:hAnsi="Times New Roman"/>
          <w:sz w:val="24"/>
          <w:szCs w:val="24"/>
          <w:lang w:val="en-ID" w:eastAsia="en-ID"/>
        </w:rPr>
        <w:t xml:space="preserve"> or composited with other flours (</w:t>
      </w:r>
      <w:proofErr w:type="spellStart"/>
      <w:r w:rsidRPr="00BC5509">
        <w:rPr>
          <w:rFonts w:ascii="Times New Roman" w:hAnsi="Times New Roman" w:cs="Times New Roman"/>
          <w:sz w:val="24"/>
          <w:szCs w:val="24"/>
        </w:rPr>
        <w:t>Mudau</w:t>
      </w:r>
      <w:proofErr w:type="spellEnd"/>
      <w:r w:rsidR="00AB5BBF" w:rsidRPr="00BC5509">
        <w:rPr>
          <w:rFonts w:ascii="Times New Roman" w:hAnsi="Times New Roman" w:cs="Times New Roman"/>
          <w:sz w:val="24"/>
          <w:szCs w:val="24"/>
        </w:rPr>
        <w:t xml:space="preserve"> </w:t>
      </w:r>
      <w:proofErr w:type="gramStart"/>
      <w:r w:rsidR="00AB5BBF" w:rsidRPr="00BC5509">
        <w:rPr>
          <w:rFonts w:ascii="Times New Roman" w:hAnsi="Times New Roman" w:cs="Times New Roman"/>
          <w:sz w:val="24"/>
          <w:szCs w:val="24"/>
        </w:rPr>
        <w:t>et al.,</w:t>
      </w:r>
      <w:r w:rsidR="00E1345D" w:rsidRPr="00BC5509">
        <w:rPr>
          <w:rFonts w:ascii="Times New Roman" w:hAnsi="Times New Roman" w:cs="Times New Roman"/>
          <w:sz w:val="24"/>
          <w:szCs w:val="24"/>
        </w:rPr>
        <w:t>[</w:t>
      </w:r>
      <w:proofErr w:type="gramEnd"/>
      <w:r w:rsidR="00E1345D" w:rsidRPr="00BC5509">
        <w:rPr>
          <w:rFonts w:ascii="Times New Roman" w:hAnsi="Times New Roman" w:cs="Times New Roman"/>
          <w:sz w:val="24"/>
          <w:szCs w:val="24"/>
        </w:rPr>
        <w:t>15]</w:t>
      </w:r>
      <w:r w:rsidRPr="00BC5509">
        <w:rPr>
          <w:rFonts w:ascii="Times New Roman" w:hAnsi="Times New Roman" w:cs="Times New Roman"/>
          <w:sz w:val="24"/>
          <w:szCs w:val="24"/>
        </w:rPr>
        <w:t xml:space="preserve">; </w:t>
      </w:r>
      <w:proofErr w:type="spellStart"/>
      <w:r w:rsidR="008B0A3A" w:rsidRPr="00BC5509">
        <w:rPr>
          <w:rFonts w:ascii="Times New Roman" w:hAnsi="Times New Roman" w:cs="Times New Roman"/>
          <w:sz w:val="24"/>
          <w:szCs w:val="24"/>
        </w:rPr>
        <w:t>Chuyeh-</w:t>
      </w:r>
      <w:r w:rsidR="00F82BA9" w:rsidRPr="00BC5509">
        <w:rPr>
          <w:rFonts w:ascii="Times New Roman" w:hAnsi="Times New Roman" w:cs="Times New Roman"/>
          <w:sz w:val="24"/>
          <w:szCs w:val="24"/>
        </w:rPr>
        <w:t>Nforba</w:t>
      </w:r>
      <w:proofErr w:type="spellEnd"/>
      <w:r w:rsidR="00F82BA9" w:rsidRPr="00BC5509">
        <w:rPr>
          <w:rFonts w:ascii="Times New Roman" w:hAnsi="Times New Roman" w:cs="Times New Roman"/>
          <w:sz w:val="24"/>
          <w:szCs w:val="24"/>
        </w:rPr>
        <w:t>, et al.</w:t>
      </w:r>
      <w:r w:rsidR="008B0A3A" w:rsidRPr="00BC5509">
        <w:rPr>
          <w:rFonts w:ascii="Times New Roman" w:hAnsi="Times New Roman" w:cs="Times New Roman"/>
          <w:sz w:val="24"/>
          <w:szCs w:val="24"/>
        </w:rPr>
        <w:t xml:space="preserve">, </w:t>
      </w:r>
      <w:r w:rsidR="00AB5BBF" w:rsidRPr="00BC5509">
        <w:rPr>
          <w:rFonts w:ascii="Times New Roman" w:hAnsi="Times New Roman" w:cs="Times New Roman"/>
          <w:sz w:val="24"/>
          <w:szCs w:val="24"/>
        </w:rPr>
        <w:t>[16]</w:t>
      </w:r>
      <w:r w:rsidR="008B0A3A" w:rsidRPr="00BC5509">
        <w:rPr>
          <w:rFonts w:ascii="Times New Roman" w:hAnsi="Times New Roman" w:cs="Times New Roman"/>
          <w:sz w:val="24"/>
          <w:szCs w:val="24"/>
        </w:rPr>
        <w:t xml:space="preserve">; </w:t>
      </w:r>
      <w:proofErr w:type="spellStart"/>
      <w:r w:rsidR="00F82BA9" w:rsidRPr="00BC5509">
        <w:rPr>
          <w:rFonts w:ascii="Times New Roman" w:hAnsi="Times New Roman" w:cs="Times New Roman"/>
          <w:sz w:val="24"/>
          <w:szCs w:val="24"/>
        </w:rPr>
        <w:t>Chamba</w:t>
      </w:r>
      <w:proofErr w:type="spellEnd"/>
      <w:r w:rsidR="00F82BA9" w:rsidRPr="00BC5509">
        <w:rPr>
          <w:rFonts w:ascii="Times New Roman" w:hAnsi="Times New Roman" w:cs="Times New Roman"/>
          <w:sz w:val="24"/>
          <w:szCs w:val="24"/>
        </w:rPr>
        <w:t xml:space="preserve">, et al., </w:t>
      </w:r>
      <w:r w:rsidR="00AB5BBF" w:rsidRPr="00BC5509">
        <w:rPr>
          <w:rFonts w:ascii="Times New Roman" w:hAnsi="Times New Roman" w:cs="Times New Roman"/>
          <w:sz w:val="24"/>
          <w:szCs w:val="24"/>
        </w:rPr>
        <w:t>[17]</w:t>
      </w:r>
      <w:r w:rsidR="00F82BA9" w:rsidRPr="00BC5509">
        <w:rPr>
          <w:rFonts w:ascii="Times New Roman" w:hAnsi="Times New Roman" w:cs="Times New Roman"/>
          <w:sz w:val="24"/>
          <w:szCs w:val="24"/>
        </w:rPr>
        <w:t xml:space="preserve">).  </w:t>
      </w:r>
      <w:r w:rsidR="00BD4AF1" w:rsidRPr="00BC5509">
        <w:rPr>
          <w:rFonts w:ascii="Times New Roman" w:hAnsi="Times New Roman" w:cs="Times New Roman"/>
          <w:sz w:val="24"/>
          <w:szCs w:val="24"/>
        </w:rPr>
        <w:t>However, considering</w:t>
      </w:r>
      <w:r w:rsidR="00F82BA9" w:rsidRPr="00BC5509">
        <w:rPr>
          <w:rFonts w:ascii="Times New Roman" w:hAnsi="Times New Roman" w:cs="Times New Roman"/>
          <w:sz w:val="24"/>
          <w:szCs w:val="24"/>
        </w:rPr>
        <w:t xml:space="preserve"> the persistent demand for flour blends   appropriate for the production high fiber dough meal, it is </w:t>
      </w:r>
      <w:r w:rsidR="005434C1" w:rsidRPr="00BC5509">
        <w:rPr>
          <w:rFonts w:ascii="Times New Roman" w:hAnsi="Times New Roman" w:cs="Times New Roman"/>
          <w:sz w:val="24"/>
          <w:szCs w:val="24"/>
        </w:rPr>
        <w:t>beneficial to examine the</w:t>
      </w:r>
      <w:r w:rsidR="00F82BA9" w:rsidRPr="00BC5509">
        <w:rPr>
          <w:rFonts w:ascii="Times New Roman" w:hAnsi="Times New Roman" w:cs="Times New Roman"/>
          <w:sz w:val="24"/>
          <w:szCs w:val="24"/>
        </w:rPr>
        <w:t xml:space="preserve"> </w:t>
      </w:r>
      <w:r w:rsidR="00F82BA9" w:rsidRPr="00BC5509">
        <w:rPr>
          <w:rFonts w:ascii="Times New Roman" w:eastAsia="Times New Roman" w:hAnsi="Times New Roman"/>
          <w:sz w:val="24"/>
          <w:szCs w:val="24"/>
          <w:lang w:val="en-ID" w:eastAsia="en-ID"/>
        </w:rPr>
        <w:t>synergistic effects</w:t>
      </w:r>
      <w:r w:rsidR="005434C1" w:rsidRPr="00BC5509">
        <w:rPr>
          <w:rFonts w:ascii="Times New Roman" w:eastAsia="Times New Roman" w:hAnsi="Times New Roman"/>
          <w:sz w:val="24"/>
          <w:szCs w:val="24"/>
          <w:lang w:val="en-ID" w:eastAsia="en-ID"/>
        </w:rPr>
        <w:t xml:space="preserve"> of these indigenous crops</w:t>
      </w:r>
      <w:r w:rsidR="00F82BA9" w:rsidRPr="00BC5509">
        <w:rPr>
          <w:rFonts w:ascii="Times New Roman" w:eastAsia="Times New Roman" w:hAnsi="Times New Roman"/>
          <w:sz w:val="24"/>
          <w:szCs w:val="24"/>
          <w:lang w:val="en-ID" w:eastAsia="en-ID"/>
        </w:rPr>
        <w:t xml:space="preserve"> on </w:t>
      </w:r>
      <w:proofErr w:type="spellStart"/>
      <w:r w:rsidR="00F82BA9" w:rsidRPr="00BC5509">
        <w:rPr>
          <w:rFonts w:ascii="Times New Roman" w:eastAsia="Times New Roman" w:hAnsi="Times New Roman"/>
          <w:sz w:val="24"/>
          <w:szCs w:val="24"/>
          <w:lang w:val="en-ID" w:eastAsia="en-ID"/>
        </w:rPr>
        <w:t>glycemic</w:t>
      </w:r>
      <w:proofErr w:type="spellEnd"/>
      <w:r w:rsidR="00F82BA9" w:rsidRPr="00BC5509">
        <w:rPr>
          <w:rFonts w:ascii="Times New Roman" w:eastAsia="Times New Roman" w:hAnsi="Times New Roman"/>
          <w:sz w:val="24"/>
          <w:szCs w:val="24"/>
          <w:lang w:val="en-ID" w:eastAsia="en-ID"/>
        </w:rPr>
        <w:t xml:space="preserve"> control and antioxidant properties</w:t>
      </w:r>
      <w:r w:rsidR="005434C1" w:rsidRPr="00BC5509">
        <w:rPr>
          <w:rFonts w:ascii="Times New Roman" w:eastAsia="Times New Roman" w:hAnsi="Times New Roman"/>
          <w:sz w:val="24"/>
          <w:szCs w:val="24"/>
          <w:lang w:val="en-ID" w:eastAsia="en-ID"/>
        </w:rPr>
        <w:t xml:space="preserve"> as it</w:t>
      </w:r>
      <w:r w:rsidR="00F82BA9" w:rsidRPr="00BC5509">
        <w:rPr>
          <w:rFonts w:ascii="Times New Roman" w:eastAsia="Times New Roman" w:hAnsi="Times New Roman"/>
          <w:sz w:val="24"/>
          <w:szCs w:val="24"/>
          <w:lang w:val="en-ID" w:eastAsia="en-ID"/>
        </w:rPr>
        <w:t xml:space="preserve"> remain</w:t>
      </w:r>
      <w:r w:rsidR="005434C1" w:rsidRPr="00BC5509">
        <w:rPr>
          <w:rFonts w:ascii="Times New Roman" w:eastAsia="Times New Roman" w:hAnsi="Times New Roman"/>
          <w:sz w:val="24"/>
          <w:szCs w:val="24"/>
          <w:lang w:val="en-ID" w:eastAsia="en-ID"/>
        </w:rPr>
        <w:t>s</w:t>
      </w:r>
      <w:r w:rsidR="00F82BA9" w:rsidRPr="00BC5509">
        <w:rPr>
          <w:rFonts w:ascii="Times New Roman" w:eastAsia="Times New Roman" w:hAnsi="Times New Roman"/>
          <w:sz w:val="24"/>
          <w:szCs w:val="24"/>
          <w:lang w:val="en-ID" w:eastAsia="en-ID"/>
        </w:rPr>
        <w:t xml:space="preserve"> unexplored</w:t>
      </w:r>
      <w:r w:rsidR="005434C1" w:rsidRPr="00BC5509">
        <w:rPr>
          <w:rFonts w:ascii="Times New Roman" w:eastAsia="Times New Roman" w:hAnsi="Times New Roman"/>
          <w:sz w:val="24"/>
          <w:szCs w:val="24"/>
          <w:lang w:val="en-ID" w:eastAsia="en-ID"/>
        </w:rPr>
        <w:t>.</w:t>
      </w:r>
      <w:r w:rsidR="00F82BA9" w:rsidRPr="00BC5509">
        <w:rPr>
          <w:rFonts w:ascii="Times New Roman" w:eastAsia="Times New Roman" w:hAnsi="Times New Roman"/>
          <w:sz w:val="24"/>
          <w:szCs w:val="24"/>
          <w:lang w:val="en-ID" w:eastAsia="en-ID"/>
        </w:rPr>
        <w:t xml:space="preserve"> </w:t>
      </w:r>
      <w:r w:rsidR="00BD4AF1" w:rsidRPr="00BC5509">
        <w:rPr>
          <w:rFonts w:ascii="Times New Roman" w:eastAsia="Times New Roman" w:hAnsi="Times New Roman"/>
          <w:sz w:val="24"/>
          <w:szCs w:val="24"/>
          <w:lang w:val="en-ID" w:eastAsia="en-ID"/>
        </w:rPr>
        <w:t>T</w:t>
      </w:r>
      <w:r w:rsidR="00F82BA9" w:rsidRPr="00BC5509">
        <w:rPr>
          <w:rFonts w:ascii="Times New Roman" w:eastAsia="Times New Roman" w:hAnsi="Times New Roman"/>
          <w:sz w:val="24"/>
          <w:szCs w:val="24"/>
          <w:lang w:val="en-ID" w:eastAsia="en-ID"/>
        </w:rPr>
        <w:t xml:space="preserve">his study therefore aims to provide information on the nutritional composition, </w:t>
      </w:r>
      <w:proofErr w:type="spellStart"/>
      <w:r w:rsidR="00F82BA9" w:rsidRPr="00BC5509">
        <w:rPr>
          <w:rFonts w:ascii="Times New Roman" w:eastAsia="Times New Roman" w:hAnsi="Times New Roman"/>
          <w:sz w:val="24"/>
          <w:szCs w:val="24"/>
          <w:lang w:val="en-ID" w:eastAsia="en-ID"/>
        </w:rPr>
        <w:t>glycemic</w:t>
      </w:r>
      <w:proofErr w:type="spellEnd"/>
      <w:r w:rsidR="00F82BA9" w:rsidRPr="00BC5509">
        <w:rPr>
          <w:rFonts w:ascii="Times New Roman" w:eastAsia="Times New Roman" w:hAnsi="Times New Roman"/>
          <w:sz w:val="24"/>
          <w:szCs w:val="24"/>
          <w:lang w:val="en-ID" w:eastAsia="en-ID"/>
        </w:rPr>
        <w:t xml:space="preserve"> control and antioxidant capacities of the flour blends and dough meals developed from the combinations  </w:t>
      </w:r>
      <w:r w:rsidR="00F82BA9" w:rsidRPr="00BC5509">
        <w:rPr>
          <w:rFonts w:ascii="Times New Roman" w:hAnsi="Times New Roman" w:cs="Times New Roman"/>
          <w:sz w:val="24"/>
          <w:szCs w:val="24"/>
        </w:rPr>
        <w:t xml:space="preserve">  </w:t>
      </w:r>
    </w:p>
    <w:p w14:paraId="239A9857" w14:textId="77777777" w:rsidR="00B36328" w:rsidRPr="00BC5509" w:rsidRDefault="00B36328" w:rsidP="00B36328">
      <w:pPr>
        <w:spacing w:after="0" w:line="276" w:lineRule="auto"/>
        <w:jc w:val="both"/>
        <w:rPr>
          <w:rFonts w:ascii="Times New Roman" w:eastAsia="Times New Roman" w:hAnsi="Times New Roman"/>
          <w:b/>
          <w:bCs/>
          <w:sz w:val="24"/>
          <w:szCs w:val="24"/>
          <w:lang w:val="en-ID" w:eastAsia="en-ID"/>
        </w:rPr>
      </w:pPr>
    </w:p>
    <w:p w14:paraId="31EADE50" w14:textId="431F52B8" w:rsidR="00BB312F" w:rsidRPr="00BC5509" w:rsidRDefault="00F35E77">
      <w:pPr>
        <w:spacing w:after="0" w:line="276" w:lineRule="auto"/>
        <w:jc w:val="both"/>
        <w:rPr>
          <w:rFonts w:ascii="Arial Rounded MT Bold" w:eastAsia="Times New Roman" w:hAnsi="Arial Rounded MT Bold" w:cs="Times New Roman"/>
          <w:b/>
          <w:sz w:val="24"/>
          <w:szCs w:val="24"/>
        </w:rPr>
      </w:pPr>
      <w:r w:rsidRPr="00BC5509">
        <w:rPr>
          <w:rFonts w:ascii="Arial Rounded MT Bold" w:eastAsia="Times New Roman" w:hAnsi="Arial Rounded MT Bold" w:cs="Times New Roman"/>
          <w:b/>
          <w:sz w:val="24"/>
          <w:szCs w:val="24"/>
        </w:rPr>
        <w:t>2.0</w:t>
      </w:r>
      <w:r w:rsidRPr="00BC5509">
        <w:rPr>
          <w:rFonts w:ascii="Arial Rounded MT Bold" w:eastAsia="Times New Roman" w:hAnsi="Arial Rounded MT Bold" w:cs="Times New Roman"/>
          <w:b/>
          <w:sz w:val="24"/>
          <w:szCs w:val="24"/>
        </w:rPr>
        <w:tab/>
        <w:t xml:space="preserve">MATERIALS AND METHOD </w:t>
      </w:r>
    </w:p>
    <w:p w14:paraId="1A5F7F4D" w14:textId="77777777" w:rsidR="00BB312F" w:rsidRPr="00BC5509" w:rsidRDefault="00F35E77">
      <w:pPr>
        <w:spacing w:after="240" w:line="276" w:lineRule="auto"/>
        <w:rPr>
          <w:rFonts w:ascii="Arial Rounded MT Bold" w:eastAsia="Times New Roman" w:hAnsi="Arial Rounded MT Bold" w:cs="Times New Roman"/>
          <w:sz w:val="24"/>
          <w:szCs w:val="24"/>
        </w:rPr>
      </w:pPr>
      <w:r w:rsidRPr="00BC5509">
        <w:rPr>
          <w:rFonts w:ascii="Arial Rounded MT Bold" w:eastAsia="Times New Roman" w:hAnsi="Arial Rounded MT Bold" w:cs="Times New Roman"/>
          <w:b/>
          <w:sz w:val="24"/>
          <w:szCs w:val="24"/>
        </w:rPr>
        <w:t>2.1</w:t>
      </w:r>
      <w:r w:rsidRPr="00BC5509">
        <w:rPr>
          <w:rFonts w:ascii="Arial Rounded MT Bold" w:eastAsia="Times New Roman" w:hAnsi="Arial Rounded MT Bold" w:cs="Times New Roman"/>
          <w:b/>
          <w:sz w:val="24"/>
          <w:szCs w:val="24"/>
        </w:rPr>
        <w:tab/>
        <w:t>Sources of Food Materials</w:t>
      </w:r>
      <w:r w:rsidRPr="00BC5509">
        <w:rPr>
          <w:rFonts w:ascii="Arial Rounded MT Bold" w:eastAsia="Times New Roman" w:hAnsi="Arial Rounded MT Bold" w:cs="Times New Roman"/>
          <w:sz w:val="24"/>
          <w:szCs w:val="24"/>
        </w:rPr>
        <w:t xml:space="preserve"> </w:t>
      </w:r>
    </w:p>
    <w:p w14:paraId="7E1140D4" w14:textId="69517B65" w:rsidR="0074537B" w:rsidRPr="00BC5509" w:rsidRDefault="00F35E77" w:rsidP="00C07C95">
      <w:pPr>
        <w:spacing w:after="24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lastRenderedPageBreak/>
        <w:t xml:space="preserve">The basic materials, </w:t>
      </w:r>
      <w:r w:rsidR="0074537B" w:rsidRPr="00BC5509">
        <w:rPr>
          <w:rFonts w:ascii="Times New Roman" w:eastAsia="Times New Roman" w:hAnsi="Times New Roman"/>
          <w:sz w:val="24"/>
          <w:szCs w:val="24"/>
        </w:rPr>
        <w:t>f</w:t>
      </w:r>
      <w:r w:rsidRPr="00BC5509">
        <w:rPr>
          <w:rFonts w:ascii="Times New Roman" w:eastAsia="Times New Roman" w:hAnsi="Times New Roman"/>
          <w:sz w:val="24"/>
          <w:szCs w:val="24"/>
        </w:rPr>
        <w:t>inger millet (</w:t>
      </w:r>
      <w:proofErr w:type="spellStart"/>
      <w:r w:rsidRPr="00BC5509">
        <w:rPr>
          <w:rFonts w:ascii="Times New Roman" w:eastAsia="Times New Roman" w:hAnsi="Times New Roman"/>
          <w:i/>
          <w:iCs/>
          <w:sz w:val="24"/>
          <w:szCs w:val="24"/>
        </w:rPr>
        <w:t>Eleusine</w:t>
      </w:r>
      <w:proofErr w:type="spellEnd"/>
      <w:r w:rsidRPr="00BC5509">
        <w:rPr>
          <w:rFonts w:ascii="Times New Roman" w:eastAsia="Times New Roman" w:hAnsi="Times New Roman"/>
          <w:i/>
          <w:iCs/>
          <w:sz w:val="24"/>
          <w:szCs w:val="24"/>
        </w:rPr>
        <w:t xml:space="preserve"> </w:t>
      </w:r>
      <w:proofErr w:type="spellStart"/>
      <w:r w:rsidRPr="00BC5509">
        <w:rPr>
          <w:rFonts w:ascii="Times New Roman" w:eastAsia="Times New Roman" w:hAnsi="Times New Roman"/>
          <w:i/>
          <w:iCs/>
          <w:sz w:val="24"/>
          <w:szCs w:val="24"/>
        </w:rPr>
        <w:t>coracana</w:t>
      </w:r>
      <w:proofErr w:type="spellEnd"/>
      <w:r w:rsidRPr="00BC5509">
        <w:rPr>
          <w:rFonts w:ascii="Times New Roman" w:eastAsia="Times New Roman" w:hAnsi="Times New Roman"/>
          <w:sz w:val="24"/>
          <w:szCs w:val="24"/>
        </w:rPr>
        <w:t xml:space="preserve">), were procured at the </w:t>
      </w:r>
      <w:r w:rsidR="0074537B" w:rsidRPr="00BC5509">
        <w:rPr>
          <w:rFonts w:ascii="Times New Roman" w:eastAsia="Times New Roman" w:hAnsi="Times New Roman"/>
          <w:sz w:val="24"/>
          <w:szCs w:val="24"/>
        </w:rPr>
        <w:t>“</w:t>
      </w:r>
      <w:r w:rsidRPr="00BC5509">
        <w:rPr>
          <w:rFonts w:ascii="Times New Roman" w:eastAsia="Times New Roman" w:hAnsi="Times New Roman"/>
          <w:sz w:val="24"/>
          <w:szCs w:val="24"/>
        </w:rPr>
        <w:t>Gwagwalada</w:t>
      </w:r>
      <w:r w:rsidR="0074537B" w:rsidRPr="00BC5509">
        <w:rPr>
          <w:rFonts w:ascii="Times New Roman" w:eastAsia="Times New Roman" w:hAnsi="Times New Roman"/>
          <w:sz w:val="24"/>
          <w:szCs w:val="24"/>
        </w:rPr>
        <w:t>”</w:t>
      </w:r>
      <w:r w:rsidRPr="00BC5509">
        <w:rPr>
          <w:rFonts w:ascii="Times New Roman" w:eastAsia="Times New Roman" w:hAnsi="Times New Roman"/>
          <w:sz w:val="24"/>
          <w:szCs w:val="24"/>
        </w:rPr>
        <w:t xml:space="preserve"> </w:t>
      </w:r>
      <w:r w:rsidR="0074537B" w:rsidRPr="00BC5509">
        <w:rPr>
          <w:rFonts w:ascii="Times New Roman" w:eastAsia="Times New Roman" w:hAnsi="Times New Roman"/>
          <w:sz w:val="24"/>
          <w:szCs w:val="24"/>
        </w:rPr>
        <w:t>m</w:t>
      </w:r>
      <w:r w:rsidRPr="00BC5509">
        <w:rPr>
          <w:rFonts w:ascii="Times New Roman" w:eastAsia="Times New Roman" w:hAnsi="Times New Roman"/>
          <w:sz w:val="24"/>
          <w:szCs w:val="24"/>
        </w:rPr>
        <w:t>arket in Abuja</w:t>
      </w:r>
      <w:r w:rsidR="00C07C95" w:rsidRPr="00BC5509">
        <w:rPr>
          <w:rFonts w:ascii="Times New Roman" w:eastAsia="Times New Roman" w:hAnsi="Times New Roman"/>
          <w:sz w:val="24"/>
          <w:szCs w:val="24"/>
        </w:rPr>
        <w:t>, Nigeria</w:t>
      </w:r>
      <w:r w:rsidRPr="00BC5509">
        <w:rPr>
          <w:rFonts w:ascii="Times New Roman" w:eastAsia="Times New Roman" w:hAnsi="Times New Roman"/>
          <w:sz w:val="24"/>
          <w:szCs w:val="24"/>
        </w:rPr>
        <w:t>. Wild Melon (</w:t>
      </w:r>
      <w:proofErr w:type="spellStart"/>
      <w:r w:rsidRPr="00BC5509">
        <w:rPr>
          <w:rFonts w:ascii="Times New Roman" w:eastAsia="Times New Roman" w:hAnsi="Times New Roman"/>
          <w:i/>
          <w:iCs/>
          <w:sz w:val="24"/>
          <w:szCs w:val="24"/>
        </w:rPr>
        <w:t>Cucumeropsi</w:t>
      </w:r>
      <w:proofErr w:type="spellEnd"/>
      <w:r w:rsidRPr="00BC5509">
        <w:rPr>
          <w:rFonts w:ascii="Times New Roman" w:eastAsia="Times New Roman" w:hAnsi="Times New Roman"/>
          <w:i/>
          <w:iCs/>
          <w:sz w:val="24"/>
          <w:szCs w:val="24"/>
        </w:rPr>
        <w:t xml:space="preserve"> </w:t>
      </w:r>
      <w:proofErr w:type="spellStart"/>
      <w:r w:rsidRPr="00BC5509">
        <w:rPr>
          <w:rFonts w:ascii="Times New Roman" w:eastAsia="Times New Roman" w:hAnsi="Times New Roman"/>
          <w:i/>
          <w:iCs/>
          <w:sz w:val="24"/>
          <w:szCs w:val="24"/>
        </w:rPr>
        <w:t>mannii</w:t>
      </w:r>
      <w:proofErr w:type="spellEnd"/>
      <w:r w:rsidRPr="00BC5509">
        <w:rPr>
          <w:rFonts w:ascii="Times New Roman" w:eastAsia="Times New Roman" w:hAnsi="Times New Roman"/>
          <w:sz w:val="24"/>
          <w:szCs w:val="24"/>
        </w:rPr>
        <w:t>) was acquired at the "</w:t>
      </w:r>
      <w:proofErr w:type="spellStart"/>
      <w:r w:rsidRPr="00BC5509">
        <w:rPr>
          <w:rFonts w:ascii="Times New Roman" w:eastAsia="Times New Roman" w:hAnsi="Times New Roman"/>
          <w:sz w:val="24"/>
          <w:szCs w:val="24"/>
        </w:rPr>
        <w:t>Ikole</w:t>
      </w:r>
      <w:proofErr w:type="spellEnd"/>
      <w:r w:rsidRPr="00BC5509">
        <w:rPr>
          <w:rFonts w:ascii="Times New Roman" w:eastAsia="Times New Roman" w:hAnsi="Times New Roman"/>
          <w:sz w:val="24"/>
          <w:szCs w:val="24"/>
        </w:rPr>
        <w:t xml:space="preserve">" </w:t>
      </w:r>
      <w:r w:rsidR="0074537B" w:rsidRPr="00BC5509">
        <w:rPr>
          <w:rFonts w:ascii="Times New Roman" w:eastAsia="Times New Roman" w:hAnsi="Times New Roman"/>
          <w:sz w:val="24"/>
          <w:szCs w:val="24"/>
        </w:rPr>
        <w:t>m</w:t>
      </w:r>
      <w:r w:rsidRPr="00BC5509">
        <w:rPr>
          <w:rFonts w:ascii="Times New Roman" w:eastAsia="Times New Roman" w:hAnsi="Times New Roman"/>
          <w:sz w:val="24"/>
          <w:szCs w:val="24"/>
        </w:rPr>
        <w:t>arket in Ekiti State</w:t>
      </w:r>
      <w:r w:rsidR="00C07C95" w:rsidRPr="00BC5509">
        <w:rPr>
          <w:rFonts w:ascii="Times New Roman" w:eastAsia="Times New Roman" w:hAnsi="Times New Roman"/>
          <w:sz w:val="24"/>
          <w:szCs w:val="24"/>
        </w:rPr>
        <w:t>, Nigeria</w:t>
      </w:r>
      <w:r w:rsidRPr="00BC5509">
        <w:rPr>
          <w:rFonts w:ascii="Times New Roman" w:eastAsia="Times New Roman" w:hAnsi="Times New Roman"/>
          <w:sz w:val="24"/>
          <w:szCs w:val="24"/>
        </w:rPr>
        <w:t xml:space="preserve">. Eggplant, characterized by its purple hue, or </w:t>
      </w:r>
      <w:proofErr w:type="spellStart"/>
      <w:r w:rsidRPr="00BC5509">
        <w:rPr>
          <w:rFonts w:ascii="Times New Roman" w:eastAsia="Times New Roman" w:hAnsi="Times New Roman"/>
          <w:sz w:val="24"/>
          <w:szCs w:val="24"/>
        </w:rPr>
        <w:t>Brinji</w:t>
      </w:r>
      <w:proofErr w:type="spellEnd"/>
      <w:r w:rsidRPr="00BC5509">
        <w:rPr>
          <w:rFonts w:ascii="Times New Roman" w:eastAsia="Times New Roman" w:hAnsi="Times New Roman"/>
          <w:sz w:val="24"/>
          <w:szCs w:val="24"/>
        </w:rPr>
        <w:t xml:space="preserve"> (</w:t>
      </w:r>
      <w:r w:rsidRPr="00BC5509">
        <w:rPr>
          <w:rFonts w:ascii="Times New Roman" w:eastAsia="Times New Roman" w:hAnsi="Times New Roman"/>
          <w:i/>
          <w:iCs/>
          <w:sz w:val="24"/>
          <w:szCs w:val="24"/>
        </w:rPr>
        <w:t>Solanum macrocarpon</w:t>
      </w:r>
      <w:r w:rsidRPr="00BC5509">
        <w:rPr>
          <w:rFonts w:ascii="Times New Roman" w:eastAsia="Times New Roman" w:hAnsi="Times New Roman"/>
          <w:sz w:val="24"/>
          <w:szCs w:val="24"/>
        </w:rPr>
        <w:t>), was procured at the "</w:t>
      </w:r>
      <w:proofErr w:type="spellStart"/>
      <w:r w:rsidRPr="00BC5509">
        <w:rPr>
          <w:rFonts w:ascii="Times New Roman" w:eastAsia="Times New Roman" w:hAnsi="Times New Roman"/>
          <w:sz w:val="24"/>
          <w:szCs w:val="24"/>
        </w:rPr>
        <w:t>Erekesan</w:t>
      </w:r>
      <w:proofErr w:type="spellEnd"/>
      <w:r w:rsidRPr="00BC5509">
        <w:rPr>
          <w:rFonts w:ascii="Times New Roman" w:eastAsia="Times New Roman" w:hAnsi="Times New Roman"/>
          <w:sz w:val="24"/>
          <w:szCs w:val="24"/>
        </w:rPr>
        <w:t>" market in Akure, Ondo State</w:t>
      </w:r>
      <w:r w:rsidR="00C07C95" w:rsidRPr="00BC5509">
        <w:rPr>
          <w:rFonts w:ascii="Times New Roman" w:eastAsia="Times New Roman" w:hAnsi="Times New Roman"/>
          <w:sz w:val="24"/>
          <w:szCs w:val="24"/>
        </w:rPr>
        <w:t>, Nigeria.</w:t>
      </w:r>
      <w:r w:rsidRPr="00BC5509">
        <w:rPr>
          <w:rFonts w:ascii="Times New Roman" w:eastAsia="Times New Roman" w:hAnsi="Times New Roman"/>
          <w:sz w:val="24"/>
          <w:szCs w:val="24"/>
        </w:rPr>
        <w:t xml:space="preserve"> </w:t>
      </w:r>
    </w:p>
    <w:p w14:paraId="39588755" w14:textId="4BF6032B" w:rsidR="00C07C95" w:rsidRPr="00BC5509" w:rsidRDefault="00C07C95" w:rsidP="00C07C95">
      <w:pPr>
        <w:spacing w:after="24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t xml:space="preserve"> All reagents used were of analytical grade and purchased from a renowned chemical store, in Akure, Ondo State, Nigeria.</w:t>
      </w:r>
    </w:p>
    <w:p w14:paraId="71A2F77A" w14:textId="77777777" w:rsidR="00C07C95" w:rsidRPr="00BC5509" w:rsidRDefault="00C07C95" w:rsidP="00C07C95">
      <w:pPr>
        <w:spacing w:after="240" w:line="276" w:lineRule="auto"/>
        <w:rPr>
          <w:rFonts w:ascii="Arial Rounded MT Bold" w:eastAsia="Times New Roman" w:hAnsi="Arial Rounded MT Bold" w:cs="Times New Roman"/>
          <w:sz w:val="24"/>
          <w:szCs w:val="24"/>
        </w:rPr>
      </w:pPr>
      <w:r w:rsidRPr="00BC5509">
        <w:rPr>
          <w:rFonts w:ascii="Arial Rounded MT Bold" w:eastAsia="Times New Roman" w:hAnsi="Arial Rounded MT Bold" w:cs="Times New Roman"/>
          <w:b/>
          <w:sz w:val="24"/>
          <w:szCs w:val="24"/>
        </w:rPr>
        <w:t>2.1.1 Processing of Finger Millet Flour Samples</w:t>
      </w:r>
      <w:r w:rsidRPr="00BC5509">
        <w:rPr>
          <w:rFonts w:ascii="Arial Rounded MT Bold" w:eastAsia="Times New Roman" w:hAnsi="Arial Rounded MT Bold" w:cs="Times New Roman"/>
          <w:sz w:val="24"/>
          <w:szCs w:val="24"/>
        </w:rPr>
        <w:t xml:space="preserve"> </w:t>
      </w:r>
    </w:p>
    <w:p w14:paraId="13FCE7F4" w14:textId="03EDDAFE" w:rsidR="00C07C95" w:rsidRPr="00BC5509" w:rsidRDefault="00C07C95" w:rsidP="00C07C95">
      <w:pPr>
        <w:spacing w:after="24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t xml:space="preserve">Finger millet was converted into flour using the method outlined by </w:t>
      </w:r>
      <w:proofErr w:type="spellStart"/>
      <w:r w:rsidRPr="00BC5509">
        <w:rPr>
          <w:rFonts w:ascii="Times New Roman" w:eastAsia="Times New Roman" w:hAnsi="Times New Roman"/>
          <w:sz w:val="24"/>
          <w:szCs w:val="24"/>
        </w:rPr>
        <w:t>Ramashia</w:t>
      </w:r>
      <w:proofErr w:type="spellEnd"/>
      <w:r w:rsidRPr="00BC5509">
        <w:rPr>
          <w:rFonts w:ascii="Times New Roman" w:eastAsia="Times New Roman" w:hAnsi="Times New Roman"/>
          <w:sz w:val="24"/>
          <w:szCs w:val="24"/>
        </w:rPr>
        <w:t xml:space="preserve"> et al. [8] with minor modifications. Fifteen kilograms (15kg) of finger millet grains were winnowed, rinsed in clean water, soaked for eight hours, drained, and dried before being processed with a hammer mill (Number 3100, Huddinge, Sweden) and sieved to produce finger millet flour. Enclose in a zip-lock polyethylene bag and maintain at a temperature of 4°C before use</w:t>
      </w:r>
      <w:r w:rsidR="001B2B6A" w:rsidRPr="00BC5509">
        <w:rPr>
          <w:rFonts w:ascii="Times New Roman" w:eastAsia="Times New Roman" w:hAnsi="Times New Roman"/>
          <w:sz w:val="24"/>
          <w:szCs w:val="24"/>
        </w:rPr>
        <w:t xml:space="preserve"> (</w:t>
      </w:r>
      <w:r w:rsidR="00BC5509">
        <w:rPr>
          <w:rFonts w:ascii="Times New Roman" w:eastAsia="Times New Roman" w:hAnsi="Times New Roman"/>
          <w:sz w:val="24"/>
          <w:szCs w:val="24"/>
        </w:rPr>
        <w:t>fig</w:t>
      </w:r>
      <w:r w:rsidR="001B2B6A" w:rsidRPr="00BC5509">
        <w:rPr>
          <w:rFonts w:ascii="Times New Roman" w:eastAsia="Times New Roman" w:hAnsi="Times New Roman"/>
          <w:sz w:val="24"/>
          <w:szCs w:val="24"/>
        </w:rPr>
        <w:t xml:space="preserve"> 1)</w:t>
      </w:r>
      <w:r w:rsidRPr="00BC5509">
        <w:rPr>
          <w:rFonts w:ascii="Times New Roman" w:eastAsia="Times New Roman" w:hAnsi="Times New Roman"/>
          <w:sz w:val="24"/>
          <w:szCs w:val="24"/>
        </w:rPr>
        <w:t>.</w:t>
      </w:r>
    </w:p>
    <w:p w14:paraId="685B2D04" w14:textId="77777777" w:rsidR="00C07C95" w:rsidRPr="00BC5509" w:rsidRDefault="00C07C95" w:rsidP="00C07C95">
      <w:pPr>
        <w:spacing w:after="0" w:line="240" w:lineRule="auto"/>
        <w:jc w:val="center"/>
        <w:rPr>
          <w:rFonts w:ascii="Times New Roman" w:hAnsi="Times New Roman"/>
          <w:sz w:val="24"/>
          <w:szCs w:val="24"/>
        </w:rPr>
      </w:pPr>
      <w:r w:rsidRPr="00BC5509">
        <w:rPr>
          <w:rFonts w:ascii="Times New Roman" w:hAnsi="Times New Roman"/>
          <w:sz w:val="24"/>
          <w:szCs w:val="24"/>
        </w:rPr>
        <w:t>Finger millet grains</w:t>
      </w:r>
    </w:p>
    <w:p w14:paraId="0CDAE732" w14:textId="77777777" w:rsidR="00C07C95" w:rsidRPr="00BC5509" w:rsidRDefault="00C07C95" w:rsidP="00C07C95">
      <w:pPr>
        <w:spacing w:after="0" w:line="240" w:lineRule="auto"/>
        <w:jc w:val="center"/>
        <w:rPr>
          <w:rFonts w:ascii="Times New Roman" w:eastAsia="Calibri" w:hAnsi="Times New Roman"/>
          <w:sz w:val="24"/>
          <w:szCs w:val="24"/>
        </w:rPr>
      </w:pPr>
      <w:r w:rsidRPr="00BC5509">
        <w:rPr>
          <w:rFonts w:ascii="Times New Roman" w:hAnsi="Times New Roman"/>
          <w:sz w:val="24"/>
          <w:szCs w:val="24"/>
        </w:rPr>
        <w:t>↓</w:t>
      </w:r>
    </w:p>
    <w:p w14:paraId="44E41C7D" w14:textId="77777777" w:rsidR="00C07C95" w:rsidRPr="00BC5509" w:rsidRDefault="00C07C95" w:rsidP="00C07C95">
      <w:pPr>
        <w:spacing w:after="0" w:line="240" w:lineRule="auto"/>
        <w:jc w:val="center"/>
        <w:rPr>
          <w:rFonts w:ascii="Times New Roman" w:hAnsi="Times New Roman"/>
          <w:sz w:val="24"/>
          <w:szCs w:val="24"/>
        </w:rPr>
      </w:pPr>
      <w:r w:rsidRPr="00BC5509">
        <w:rPr>
          <w:rFonts w:ascii="Times New Roman" w:hAnsi="Times New Roman"/>
          <w:sz w:val="24"/>
          <w:szCs w:val="24"/>
        </w:rPr>
        <w:t>Sort</w:t>
      </w:r>
    </w:p>
    <w:p w14:paraId="7E25D181" w14:textId="77777777" w:rsidR="00C07C95" w:rsidRPr="00BC5509" w:rsidRDefault="00C07C95" w:rsidP="00C07C95">
      <w:pPr>
        <w:spacing w:after="0" w:line="240" w:lineRule="auto"/>
        <w:jc w:val="center"/>
        <w:rPr>
          <w:rFonts w:ascii="Times New Roman" w:hAnsi="Times New Roman"/>
          <w:sz w:val="24"/>
          <w:szCs w:val="24"/>
        </w:rPr>
      </w:pPr>
      <w:r w:rsidRPr="00BC5509">
        <w:rPr>
          <w:rFonts w:ascii="Times New Roman" w:hAnsi="Times New Roman"/>
          <w:sz w:val="24"/>
          <w:szCs w:val="24"/>
        </w:rPr>
        <w:t>↓</w:t>
      </w:r>
    </w:p>
    <w:p w14:paraId="0BE349DD" w14:textId="77777777" w:rsidR="00C07C95" w:rsidRPr="00BC5509" w:rsidRDefault="00C07C95" w:rsidP="00C07C95">
      <w:pPr>
        <w:spacing w:after="0" w:line="240" w:lineRule="auto"/>
        <w:jc w:val="center"/>
        <w:rPr>
          <w:rFonts w:ascii="Times New Roman" w:hAnsi="Times New Roman"/>
          <w:sz w:val="24"/>
          <w:szCs w:val="24"/>
        </w:rPr>
      </w:pPr>
      <w:r w:rsidRPr="00BC5509">
        <w:rPr>
          <w:rFonts w:ascii="Times New Roman" w:hAnsi="Times New Roman"/>
          <w:sz w:val="24"/>
          <w:szCs w:val="24"/>
        </w:rPr>
        <w:t>Washing</w:t>
      </w:r>
    </w:p>
    <w:p w14:paraId="29954A79" w14:textId="77777777" w:rsidR="00C07C95" w:rsidRPr="00BC5509" w:rsidRDefault="00C07C95" w:rsidP="00C07C95">
      <w:pPr>
        <w:spacing w:after="0" w:line="240" w:lineRule="auto"/>
        <w:jc w:val="center"/>
        <w:rPr>
          <w:rFonts w:ascii="Times New Roman" w:hAnsi="Times New Roman"/>
          <w:sz w:val="24"/>
          <w:szCs w:val="24"/>
        </w:rPr>
      </w:pPr>
      <w:r w:rsidRPr="00BC5509">
        <w:rPr>
          <w:rFonts w:ascii="Times New Roman" w:hAnsi="Times New Roman"/>
          <w:sz w:val="24"/>
          <w:szCs w:val="24"/>
        </w:rPr>
        <w:t>↓</w:t>
      </w:r>
    </w:p>
    <w:p w14:paraId="5F56DDB8" w14:textId="77777777" w:rsidR="00C07C95" w:rsidRPr="00BC5509" w:rsidRDefault="00C07C95" w:rsidP="00C07C95">
      <w:pPr>
        <w:spacing w:after="0" w:line="240" w:lineRule="auto"/>
        <w:jc w:val="center"/>
        <w:rPr>
          <w:rFonts w:ascii="Times New Roman" w:hAnsi="Times New Roman"/>
          <w:sz w:val="24"/>
          <w:szCs w:val="24"/>
        </w:rPr>
      </w:pPr>
      <w:r w:rsidRPr="00BC5509">
        <w:rPr>
          <w:rFonts w:ascii="Times New Roman" w:hAnsi="Times New Roman"/>
          <w:sz w:val="24"/>
          <w:szCs w:val="24"/>
        </w:rPr>
        <w:t>Soaking (6 hours)</w:t>
      </w:r>
    </w:p>
    <w:p w14:paraId="2284CCEA" w14:textId="77777777" w:rsidR="00C07C95" w:rsidRPr="00BC5509" w:rsidRDefault="00C07C95" w:rsidP="00C07C95">
      <w:pPr>
        <w:spacing w:after="0" w:line="240" w:lineRule="auto"/>
        <w:jc w:val="center"/>
        <w:rPr>
          <w:rFonts w:ascii="Times New Roman" w:hAnsi="Times New Roman"/>
          <w:sz w:val="24"/>
          <w:szCs w:val="24"/>
        </w:rPr>
      </w:pPr>
      <w:r w:rsidRPr="00BC5509">
        <w:rPr>
          <w:rFonts w:ascii="Times New Roman" w:hAnsi="Times New Roman"/>
          <w:sz w:val="24"/>
          <w:szCs w:val="24"/>
        </w:rPr>
        <w:t>↓</w:t>
      </w:r>
    </w:p>
    <w:p w14:paraId="5BB5E427" w14:textId="77777777" w:rsidR="00C07C95" w:rsidRPr="00BC5509" w:rsidRDefault="00C07C95" w:rsidP="00C07C95">
      <w:pPr>
        <w:spacing w:after="0" w:line="240" w:lineRule="auto"/>
        <w:jc w:val="center"/>
        <w:rPr>
          <w:rFonts w:ascii="Times New Roman" w:hAnsi="Times New Roman"/>
          <w:sz w:val="24"/>
          <w:szCs w:val="24"/>
        </w:rPr>
      </w:pPr>
      <w:r w:rsidRPr="00BC5509">
        <w:rPr>
          <w:rFonts w:ascii="Times New Roman" w:hAnsi="Times New Roman"/>
          <w:sz w:val="24"/>
          <w:szCs w:val="24"/>
        </w:rPr>
        <w:t>Drying</w:t>
      </w:r>
    </w:p>
    <w:p w14:paraId="6BFEA061" w14:textId="77777777" w:rsidR="00C07C95" w:rsidRPr="00BC5509" w:rsidRDefault="00C07C95" w:rsidP="00C07C95">
      <w:pPr>
        <w:spacing w:after="0" w:line="240" w:lineRule="auto"/>
        <w:jc w:val="center"/>
        <w:rPr>
          <w:rFonts w:ascii="Times New Roman" w:hAnsi="Times New Roman"/>
          <w:sz w:val="24"/>
          <w:szCs w:val="24"/>
        </w:rPr>
      </w:pPr>
      <w:r w:rsidRPr="00BC5509">
        <w:rPr>
          <w:rFonts w:ascii="Times New Roman" w:hAnsi="Times New Roman"/>
          <w:sz w:val="24"/>
          <w:szCs w:val="24"/>
        </w:rPr>
        <w:t>↓</w:t>
      </w:r>
    </w:p>
    <w:p w14:paraId="225B9EE1" w14:textId="24177C3F" w:rsidR="00C07C95" w:rsidRPr="00BC5509" w:rsidRDefault="00C07C95" w:rsidP="00C07C95">
      <w:pPr>
        <w:spacing w:after="0" w:line="240" w:lineRule="auto"/>
        <w:jc w:val="center"/>
        <w:rPr>
          <w:rFonts w:ascii="Times New Roman" w:hAnsi="Times New Roman"/>
          <w:sz w:val="24"/>
          <w:szCs w:val="24"/>
        </w:rPr>
      </w:pPr>
      <w:r w:rsidRPr="00BC5509">
        <w:rPr>
          <w:rFonts w:ascii="Times New Roman" w:hAnsi="Times New Roman"/>
          <w:sz w:val="24"/>
          <w:szCs w:val="24"/>
        </w:rPr>
        <w:t>Milling (hammer mill)</w:t>
      </w:r>
    </w:p>
    <w:p w14:paraId="2FEAD81C" w14:textId="77777777" w:rsidR="00C07C95" w:rsidRPr="00BC5509" w:rsidRDefault="00C07C95" w:rsidP="00C07C95">
      <w:pPr>
        <w:spacing w:after="0" w:line="240" w:lineRule="auto"/>
        <w:jc w:val="center"/>
        <w:rPr>
          <w:rFonts w:ascii="Times New Roman" w:hAnsi="Times New Roman"/>
          <w:sz w:val="24"/>
          <w:szCs w:val="24"/>
        </w:rPr>
      </w:pPr>
      <w:r w:rsidRPr="00BC5509">
        <w:rPr>
          <w:rFonts w:ascii="Times New Roman" w:hAnsi="Times New Roman"/>
          <w:sz w:val="24"/>
          <w:szCs w:val="24"/>
        </w:rPr>
        <w:t>↓</w:t>
      </w:r>
    </w:p>
    <w:p w14:paraId="5F7170C1" w14:textId="77777777" w:rsidR="00C07C95" w:rsidRPr="00BC5509" w:rsidRDefault="00C07C95" w:rsidP="00C07C95">
      <w:pPr>
        <w:spacing w:after="0" w:line="240" w:lineRule="auto"/>
        <w:jc w:val="center"/>
        <w:rPr>
          <w:rFonts w:ascii="Times New Roman" w:hAnsi="Times New Roman"/>
          <w:sz w:val="24"/>
          <w:szCs w:val="24"/>
        </w:rPr>
      </w:pPr>
      <w:r w:rsidRPr="00BC5509">
        <w:rPr>
          <w:rFonts w:ascii="Times New Roman" w:hAnsi="Times New Roman"/>
          <w:sz w:val="24"/>
          <w:szCs w:val="24"/>
        </w:rPr>
        <w:t>Sieving</w:t>
      </w:r>
    </w:p>
    <w:p w14:paraId="1DFF7A00" w14:textId="77777777" w:rsidR="00C07C95" w:rsidRPr="00BC5509" w:rsidRDefault="00C07C95" w:rsidP="00C07C95">
      <w:pPr>
        <w:spacing w:after="0" w:line="240" w:lineRule="auto"/>
        <w:jc w:val="center"/>
        <w:rPr>
          <w:rFonts w:ascii="Times New Roman" w:hAnsi="Times New Roman"/>
          <w:sz w:val="24"/>
          <w:szCs w:val="24"/>
        </w:rPr>
      </w:pPr>
      <w:r w:rsidRPr="00BC5509">
        <w:rPr>
          <w:rFonts w:ascii="Times New Roman" w:hAnsi="Times New Roman"/>
          <w:sz w:val="24"/>
          <w:szCs w:val="24"/>
        </w:rPr>
        <w:t>↓</w:t>
      </w:r>
    </w:p>
    <w:p w14:paraId="6CF81C54" w14:textId="77777777" w:rsidR="00C07C95" w:rsidRPr="00BC5509" w:rsidRDefault="00C07C95" w:rsidP="00C07C95">
      <w:pPr>
        <w:spacing w:after="0" w:line="240" w:lineRule="auto"/>
        <w:jc w:val="center"/>
        <w:rPr>
          <w:rFonts w:ascii="Times New Roman" w:hAnsi="Times New Roman"/>
          <w:sz w:val="24"/>
          <w:szCs w:val="24"/>
        </w:rPr>
      </w:pPr>
      <w:r w:rsidRPr="00BC5509">
        <w:rPr>
          <w:rFonts w:ascii="Times New Roman" w:hAnsi="Times New Roman"/>
          <w:sz w:val="24"/>
          <w:szCs w:val="24"/>
        </w:rPr>
        <w:t>Finger millet flour</w:t>
      </w:r>
      <w:bookmarkStart w:id="0" w:name="_Toc175318395"/>
    </w:p>
    <w:p w14:paraId="0563A38D" w14:textId="77777777" w:rsidR="00C07C95" w:rsidRPr="00BC5509" w:rsidRDefault="00C07C95" w:rsidP="00C07C95">
      <w:pPr>
        <w:spacing w:after="0" w:line="480" w:lineRule="auto"/>
        <w:jc w:val="center"/>
        <w:rPr>
          <w:rFonts w:ascii="Times New Roman" w:hAnsi="Times New Roman"/>
          <w:sz w:val="24"/>
          <w:szCs w:val="24"/>
        </w:rPr>
      </w:pPr>
    </w:p>
    <w:p w14:paraId="5A861464" w14:textId="73AA412B" w:rsidR="00C07C95" w:rsidRPr="00BC5509" w:rsidRDefault="00BC5509" w:rsidP="00C07C95">
      <w:pPr>
        <w:spacing w:after="0" w:line="240" w:lineRule="auto"/>
        <w:jc w:val="both"/>
        <w:rPr>
          <w:rFonts w:ascii="Arial Rounded MT Bold" w:hAnsi="Arial Rounded MT Bold"/>
          <w:b/>
          <w:lang w:val="en-NZ"/>
        </w:rPr>
      </w:pPr>
      <w:r>
        <w:rPr>
          <w:rFonts w:ascii="Arial Rounded MT Bold" w:hAnsi="Arial Rounded MT Bold"/>
          <w:b/>
          <w:lang w:val="en-NZ"/>
        </w:rPr>
        <w:t>Figure</w:t>
      </w:r>
      <w:r w:rsidR="00C07C95" w:rsidRPr="00BC5509">
        <w:rPr>
          <w:rFonts w:ascii="Arial Rounded MT Bold" w:hAnsi="Arial Rounded MT Bold"/>
          <w:b/>
          <w:lang w:val="en-NZ"/>
        </w:rPr>
        <w:t xml:space="preserve"> 1: Flow Chart showing the preparation of Finger Millet flour</w:t>
      </w:r>
    </w:p>
    <w:p w14:paraId="64C914B2" w14:textId="1351A583" w:rsidR="00C07C95" w:rsidRPr="00BC5509" w:rsidRDefault="00C07C95" w:rsidP="00C07C95">
      <w:pPr>
        <w:spacing w:after="0" w:line="240" w:lineRule="auto"/>
        <w:jc w:val="both"/>
        <w:rPr>
          <w:rFonts w:ascii="Arial Rounded MT Bold" w:hAnsi="Arial Rounded MT Bold" w:cs="Times New Roman"/>
          <w:b/>
        </w:rPr>
      </w:pPr>
      <w:r w:rsidRPr="00BC5509">
        <w:rPr>
          <w:rFonts w:ascii="Arial Rounded MT Bold" w:hAnsi="Arial Rounded MT Bold"/>
          <w:b/>
          <w:lang w:val="en-NZ"/>
        </w:rPr>
        <w:t xml:space="preserve">Source: </w:t>
      </w:r>
      <w:proofErr w:type="spellStart"/>
      <w:r w:rsidRPr="00BC5509">
        <w:rPr>
          <w:rFonts w:ascii="Arial Rounded MT Bold" w:hAnsi="Arial Rounded MT Bold"/>
          <w:b/>
          <w:lang w:val="en-NZ"/>
        </w:rPr>
        <w:t>Ramashia</w:t>
      </w:r>
      <w:proofErr w:type="spellEnd"/>
      <w:r w:rsidRPr="00BC5509">
        <w:rPr>
          <w:rFonts w:ascii="Arial Rounded MT Bold" w:hAnsi="Arial Rounded MT Bold"/>
          <w:b/>
          <w:lang w:val="en-NZ"/>
        </w:rPr>
        <w:t xml:space="preserve"> </w:t>
      </w:r>
      <w:r w:rsidRPr="00BC5509">
        <w:rPr>
          <w:rFonts w:ascii="Arial Rounded MT Bold" w:hAnsi="Arial Rounded MT Bold"/>
          <w:b/>
          <w:iCs/>
          <w:lang w:val="en-NZ"/>
        </w:rPr>
        <w:t xml:space="preserve">et al. </w:t>
      </w:r>
      <w:r w:rsidRPr="00BC5509">
        <w:rPr>
          <w:rFonts w:ascii="Arial Rounded MT Bold" w:hAnsi="Arial Rounded MT Bold"/>
          <w:b/>
          <w:lang w:val="en-NZ"/>
        </w:rPr>
        <w:t>(2018)</w:t>
      </w:r>
      <w:bookmarkEnd w:id="0"/>
    </w:p>
    <w:p w14:paraId="112BDEBD" w14:textId="77777777" w:rsidR="00C07C95" w:rsidRPr="00BC5509" w:rsidRDefault="00C07C95" w:rsidP="00C07C95">
      <w:pPr>
        <w:spacing w:after="240" w:line="276" w:lineRule="auto"/>
        <w:jc w:val="both"/>
        <w:rPr>
          <w:rFonts w:ascii="Times New Roman" w:eastAsia="Times New Roman" w:hAnsi="Times New Roman"/>
          <w:sz w:val="24"/>
          <w:szCs w:val="24"/>
        </w:rPr>
      </w:pPr>
    </w:p>
    <w:p w14:paraId="5B0CA59E" w14:textId="77777777" w:rsidR="00C07C95" w:rsidRPr="00BC5509" w:rsidRDefault="00C07C95" w:rsidP="00C07C95">
      <w:pPr>
        <w:spacing w:after="240" w:line="276" w:lineRule="auto"/>
        <w:jc w:val="both"/>
        <w:rPr>
          <w:rFonts w:ascii="Times New Roman" w:eastAsia="Times New Roman" w:hAnsi="Times New Roman"/>
          <w:b/>
          <w:sz w:val="24"/>
          <w:szCs w:val="24"/>
        </w:rPr>
      </w:pPr>
      <w:r w:rsidRPr="00BC5509">
        <w:rPr>
          <w:rFonts w:ascii="Times New Roman" w:eastAsia="Times New Roman" w:hAnsi="Times New Roman"/>
          <w:sz w:val="24"/>
          <w:szCs w:val="24"/>
        </w:rPr>
        <w:t xml:space="preserve"> </w:t>
      </w:r>
      <w:r w:rsidRPr="00BC5509">
        <w:rPr>
          <w:rFonts w:ascii="Arial Rounded MT Bold" w:eastAsia="Times New Roman" w:hAnsi="Arial Rounded MT Bold"/>
          <w:b/>
          <w:sz w:val="24"/>
          <w:szCs w:val="24"/>
        </w:rPr>
        <w:t>2.1.2 Processing of Wild Melon Flour</w:t>
      </w:r>
      <w:r w:rsidRPr="00BC5509">
        <w:rPr>
          <w:rFonts w:ascii="Times New Roman" w:eastAsia="Times New Roman" w:hAnsi="Times New Roman"/>
          <w:b/>
          <w:sz w:val="24"/>
          <w:szCs w:val="24"/>
        </w:rPr>
        <w:t xml:space="preserve"> </w:t>
      </w:r>
    </w:p>
    <w:p w14:paraId="0F3A77A4" w14:textId="4BC1CAEB" w:rsidR="00C07C95" w:rsidRPr="00BC5509" w:rsidRDefault="00C07C95" w:rsidP="00C07C95">
      <w:pPr>
        <w:spacing w:after="24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t xml:space="preserve">Wild melon was converted into flour using the method outlined by </w:t>
      </w:r>
      <w:proofErr w:type="spellStart"/>
      <w:r w:rsidRPr="00BC5509">
        <w:rPr>
          <w:rFonts w:ascii="Times New Roman" w:eastAsia="Times New Roman" w:hAnsi="Times New Roman"/>
          <w:sz w:val="24"/>
          <w:szCs w:val="24"/>
        </w:rPr>
        <w:t>Mehra</w:t>
      </w:r>
      <w:proofErr w:type="spellEnd"/>
      <w:r w:rsidRPr="00BC5509">
        <w:rPr>
          <w:rFonts w:ascii="Times New Roman" w:eastAsia="Times New Roman" w:hAnsi="Times New Roman"/>
          <w:sz w:val="24"/>
          <w:szCs w:val="24"/>
        </w:rPr>
        <w:t xml:space="preserve"> et al. [9]. Ten kilograms (10kg) of wild melon samples were fried at 60°C for 20 minutes, thereafter de-husked, screened, sun-dried, and ground using a hammer mill (Falling Number 3100, Huddinge, Sweden). The wild melon was defatted with N-Hexane for 8 hours, and the resulting flours were dried (using a cabinet dryer at 60°C and allowed to cool at ambient temperature) before being gr</w:t>
      </w:r>
      <w:r w:rsidR="001B2B6A" w:rsidRPr="00BC5509">
        <w:rPr>
          <w:rFonts w:ascii="Times New Roman" w:eastAsia="Times New Roman" w:hAnsi="Times New Roman"/>
          <w:sz w:val="24"/>
          <w:szCs w:val="24"/>
        </w:rPr>
        <w:t>i</w:t>
      </w:r>
      <w:r w:rsidRPr="00BC5509">
        <w:rPr>
          <w:rFonts w:ascii="Times New Roman" w:eastAsia="Times New Roman" w:hAnsi="Times New Roman"/>
          <w:sz w:val="24"/>
          <w:szCs w:val="24"/>
        </w:rPr>
        <w:t>nd</w:t>
      </w:r>
      <w:r w:rsidR="001B2B6A" w:rsidRPr="00BC5509">
        <w:rPr>
          <w:rFonts w:ascii="Times New Roman" w:eastAsia="Times New Roman" w:hAnsi="Times New Roman"/>
          <w:sz w:val="24"/>
          <w:szCs w:val="24"/>
        </w:rPr>
        <w:t>ed</w:t>
      </w:r>
      <w:r w:rsidRPr="00BC5509">
        <w:rPr>
          <w:rFonts w:ascii="Times New Roman" w:eastAsia="Times New Roman" w:hAnsi="Times New Roman"/>
          <w:sz w:val="24"/>
          <w:szCs w:val="24"/>
        </w:rPr>
        <w:t xml:space="preserve"> into flour</w:t>
      </w:r>
      <w:r w:rsidR="001B2B6A" w:rsidRPr="00BC5509">
        <w:rPr>
          <w:rFonts w:ascii="Times New Roman" w:eastAsia="Times New Roman" w:hAnsi="Times New Roman"/>
          <w:sz w:val="24"/>
          <w:szCs w:val="24"/>
        </w:rPr>
        <w:t>.</w:t>
      </w:r>
      <w:r w:rsidRPr="00BC5509">
        <w:rPr>
          <w:rFonts w:ascii="Times New Roman" w:eastAsia="Times New Roman" w:hAnsi="Times New Roman"/>
          <w:sz w:val="24"/>
          <w:szCs w:val="24"/>
        </w:rPr>
        <w:t xml:space="preserve"> </w:t>
      </w:r>
      <w:r w:rsidR="001B2B6A" w:rsidRPr="00BC5509">
        <w:rPr>
          <w:rFonts w:ascii="Times New Roman" w:eastAsia="Times New Roman" w:hAnsi="Times New Roman"/>
          <w:sz w:val="24"/>
          <w:szCs w:val="24"/>
        </w:rPr>
        <w:lastRenderedPageBreak/>
        <w:t>P</w:t>
      </w:r>
      <w:r w:rsidRPr="00BC5509">
        <w:rPr>
          <w:rFonts w:ascii="Times New Roman" w:eastAsia="Times New Roman" w:hAnsi="Times New Roman"/>
          <w:sz w:val="24"/>
          <w:szCs w:val="24"/>
        </w:rPr>
        <w:t>ackaged in sealed polythene zip lock bags, and stored at a temperature of 4°C before to use</w:t>
      </w:r>
      <w:r w:rsidR="001B2B6A" w:rsidRPr="00BC5509">
        <w:rPr>
          <w:rFonts w:ascii="Times New Roman" w:eastAsia="Times New Roman" w:hAnsi="Times New Roman"/>
          <w:sz w:val="24"/>
          <w:szCs w:val="24"/>
        </w:rPr>
        <w:t xml:space="preserve"> (</w:t>
      </w:r>
      <w:r w:rsidR="00BC5509">
        <w:rPr>
          <w:rFonts w:ascii="Times New Roman" w:eastAsia="Times New Roman" w:hAnsi="Times New Roman"/>
          <w:sz w:val="24"/>
          <w:szCs w:val="24"/>
        </w:rPr>
        <w:t>fig</w:t>
      </w:r>
      <w:r w:rsidR="001B2B6A" w:rsidRPr="00BC5509">
        <w:rPr>
          <w:rFonts w:ascii="Times New Roman" w:eastAsia="Times New Roman" w:hAnsi="Times New Roman"/>
          <w:sz w:val="24"/>
          <w:szCs w:val="24"/>
        </w:rPr>
        <w:t xml:space="preserve"> 2).</w:t>
      </w:r>
    </w:p>
    <w:p w14:paraId="510C8EDE" w14:textId="77777777" w:rsidR="00C07C95" w:rsidRPr="00BC5509" w:rsidRDefault="00C07C95" w:rsidP="00C07C95">
      <w:pPr>
        <w:spacing w:after="120" w:line="480" w:lineRule="auto"/>
        <w:jc w:val="center"/>
        <w:rPr>
          <w:rFonts w:ascii="Times New Roman" w:hAnsi="Times New Roman"/>
          <w:b/>
          <w:sz w:val="24"/>
          <w:szCs w:val="24"/>
          <w:lang w:val="en-NZ"/>
        </w:rPr>
      </w:pPr>
      <w:r w:rsidRPr="00BC5509">
        <w:rPr>
          <w:rFonts w:ascii="Calibri" w:eastAsia="Calibri" w:hAnsi="Calibri"/>
          <w:noProof/>
        </w:rPr>
        <mc:AlternateContent>
          <mc:Choice Requires="wps">
            <w:drawing>
              <wp:anchor distT="0" distB="0" distL="0" distR="0" simplePos="0" relativeHeight="251664384" behindDoc="0" locked="0" layoutInCell="1" allowOverlap="1" wp14:anchorId="48B44CB1" wp14:editId="47EF0222">
                <wp:simplePos x="0" y="0"/>
                <wp:positionH relativeFrom="column">
                  <wp:posOffset>2831465</wp:posOffset>
                </wp:positionH>
                <wp:positionV relativeFrom="paragraph">
                  <wp:posOffset>169545</wp:posOffset>
                </wp:positionV>
                <wp:extent cx="0" cy="264160"/>
                <wp:effectExtent l="76200" t="0" r="57150" b="596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tailEnd type="triangl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D4BADB1" id="_x0000_t32" coordsize="21600,21600" o:spt="32" o:oned="t" path="m,l21600,21600e" filled="f">
                <v:path arrowok="t" fillok="f" o:connecttype="none"/>
                <o:lock v:ext="edit" shapetype="t"/>
              </v:shapetype>
              <v:shape id="Straight Arrow Connector 20" o:spid="_x0000_s1026" type="#_x0000_t32" style="position:absolute;margin-left:222.95pt;margin-top:13.35pt;width:0;height:20.8pt;z-index:25166438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">
                <v:stroke endarrow="block"/>
              </v:shape>
            </w:pict>
          </mc:Fallback>
        </mc:AlternateContent>
      </w:r>
      <w:r w:rsidRPr="00BC5509">
        <w:rPr>
          <w:rFonts w:ascii="Times New Roman" w:hAnsi="Times New Roman"/>
          <w:sz w:val="24"/>
          <w:szCs w:val="24"/>
          <w:lang w:val="en-NZ"/>
        </w:rPr>
        <w:t>Matured wild melon</w:t>
      </w:r>
    </w:p>
    <w:p w14:paraId="69D1AEA4" w14:textId="77777777" w:rsidR="00C07C95" w:rsidRPr="00BC5509" w:rsidRDefault="00C07C95" w:rsidP="00C07C95">
      <w:pPr>
        <w:spacing w:after="120" w:line="480" w:lineRule="auto"/>
        <w:jc w:val="center"/>
        <w:rPr>
          <w:rFonts w:ascii="Times New Roman" w:eastAsia="Calibri" w:hAnsi="Times New Roman"/>
          <w:sz w:val="24"/>
          <w:szCs w:val="24"/>
          <w:lang w:val="en-NZ"/>
        </w:rPr>
      </w:pPr>
      <w:r w:rsidRPr="00BC5509">
        <w:rPr>
          <w:rFonts w:ascii="Calibri" w:eastAsia="Calibri" w:hAnsi="Calibri"/>
          <w:noProof/>
        </w:rPr>
        <mc:AlternateContent>
          <mc:Choice Requires="wps">
            <w:drawing>
              <wp:anchor distT="0" distB="0" distL="0" distR="0" simplePos="0" relativeHeight="251663360" behindDoc="0" locked="0" layoutInCell="1" allowOverlap="1" wp14:anchorId="3731B868" wp14:editId="097C3065">
                <wp:simplePos x="0" y="0"/>
                <wp:positionH relativeFrom="column">
                  <wp:posOffset>2842260</wp:posOffset>
                </wp:positionH>
                <wp:positionV relativeFrom="paragraph">
                  <wp:posOffset>147955</wp:posOffset>
                </wp:positionV>
                <wp:extent cx="0" cy="264160"/>
                <wp:effectExtent l="76200" t="0" r="57150" b="5969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tailEnd type="triangl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DF57FD" id="Straight Arrow Connector 19" o:spid="_x0000_s1026" type="#_x0000_t32" style="position:absolute;margin-left:223.8pt;margin-top:11.65pt;width:0;height:20.8pt;z-index:25166336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">
                <v:stroke endarrow="block"/>
              </v:shape>
            </w:pict>
          </mc:Fallback>
        </mc:AlternateContent>
      </w:r>
      <w:r w:rsidRPr="00BC5509">
        <w:rPr>
          <w:rFonts w:ascii="Times New Roman" w:hAnsi="Times New Roman"/>
          <w:sz w:val="24"/>
          <w:szCs w:val="24"/>
          <w:lang w:val="en-NZ"/>
        </w:rPr>
        <w:t>Frying (60</w:t>
      </w:r>
      <w:r w:rsidRPr="00BC5509">
        <w:rPr>
          <w:rFonts w:ascii="Times New Roman" w:hAnsi="Times New Roman"/>
          <w:sz w:val="24"/>
          <w:szCs w:val="24"/>
          <w:vertAlign w:val="superscript"/>
          <w:lang w:val="en-NZ"/>
        </w:rPr>
        <w:t>o</w:t>
      </w:r>
      <w:r w:rsidRPr="00BC5509">
        <w:rPr>
          <w:rFonts w:ascii="Times New Roman" w:hAnsi="Times New Roman"/>
          <w:sz w:val="24"/>
          <w:szCs w:val="24"/>
          <w:lang w:val="en-NZ"/>
        </w:rPr>
        <w:t>C for 20 minutes)</w:t>
      </w:r>
    </w:p>
    <w:p w14:paraId="2C25BB2C" w14:textId="77777777" w:rsidR="00C07C95" w:rsidRPr="00BC5509" w:rsidRDefault="00C07C95" w:rsidP="00C07C95">
      <w:pPr>
        <w:spacing w:after="120" w:line="480" w:lineRule="auto"/>
        <w:ind w:left="3600" w:firstLine="720"/>
        <w:rPr>
          <w:rFonts w:ascii="Times New Roman" w:hAnsi="Times New Roman"/>
          <w:sz w:val="24"/>
          <w:szCs w:val="24"/>
          <w:lang w:val="en-NZ"/>
        </w:rPr>
      </w:pPr>
      <w:r w:rsidRPr="00BC5509">
        <w:rPr>
          <w:rFonts w:ascii="Calibri" w:hAnsi="Calibri"/>
          <w:noProof/>
        </w:rPr>
        <mc:AlternateContent>
          <mc:Choice Requires="wps">
            <w:drawing>
              <wp:anchor distT="0" distB="0" distL="0" distR="0" simplePos="0" relativeHeight="251662336" behindDoc="0" locked="0" layoutInCell="1" allowOverlap="1" wp14:anchorId="7C595885" wp14:editId="0AA5F19D">
                <wp:simplePos x="0" y="0"/>
                <wp:positionH relativeFrom="column">
                  <wp:posOffset>2844165</wp:posOffset>
                </wp:positionH>
                <wp:positionV relativeFrom="paragraph">
                  <wp:posOffset>140335</wp:posOffset>
                </wp:positionV>
                <wp:extent cx="0" cy="264160"/>
                <wp:effectExtent l="76200" t="0" r="57150" b="5969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tailEnd type="triangl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52FA3A6" id="Straight Arrow Connector 18" o:spid="_x0000_s1026" type="#_x0000_t32" style="position:absolute;margin-left:223.95pt;margin-top:11.05pt;width:0;height:20.8pt;z-index:2516623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">
                <v:stroke endarrow="block"/>
              </v:shape>
            </w:pict>
          </mc:Fallback>
        </mc:AlternateContent>
      </w:r>
      <w:proofErr w:type="spellStart"/>
      <w:r w:rsidRPr="00BC5509">
        <w:rPr>
          <w:rFonts w:ascii="Times New Roman" w:hAnsi="Times New Roman"/>
          <w:sz w:val="24"/>
          <w:szCs w:val="24"/>
          <w:lang w:val="en-NZ"/>
        </w:rPr>
        <w:t>Dehusking</w:t>
      </w:r>
      <w:proofErr w:type="spellEnd"/>
    </w:p>
    <w:p w14:paraId="3E8A488C" w14:textId="77777777" w:rsidR="00C07C95" w:rsidRPr="00BC5509" w:rsidRDefault="00C07C95" w:rsidP="00C07C95">
      <w:pPr>
        <w:spacing w:after="120" w:line="480" w:lineRule="auto"/>
        <w:ind w:left="3600" w:firstLine="720"/>
        <w:rPr>
          <w:rFonts w:ascii="Times New Roman" w:hAnsi="Times New Roman"/>
          <w:sz w:val="24"/>
          <w:szCs w:val="24"/>
          <w:lang w:val="en-NZ"/>
        </w:rPr>
      </w:pPr>
      <w:r w:rsidRPr="00BC5509">
        <w:rPr>
          <w:rFonts w:ascii="Calibri" w:hAnsi="Calibri"/>
          <w:noProof/>
        </w:rPr>
        <mc:AlternateContent>
          <mc:Choice Requires="wps">
            <w:drawing>
              <wp:anchor distT="0" distB="0" distL="0" distR="0" simplePos="0" relativeHeight="251661312" behindDoc="0" locked="0" layoutInCell="1" allowOverlap="1" wp14:anchorId="1B32BAED" wp14:editId="0439D3FE">
                <wp:simplePos x="0" y="0"/>
                <wp:positionH relativeFrom="column">
                  <wp:posOffset>2863850</wp:posOffset>
                </wp:positionH>
                <wp:positionV relativeFrom="paragraph">
                  <wp:posOffset>153035</wp:posOffset>
                </wp:positionV>
                <wp:extent cx="0" cy="264160"/>
                <wp:effectExtent l="76200" t="0" r="57150" b="5969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tailEnd type="triangl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05F611" id="Straight Arrow Connector 17" o:spid="_x0000_s1026" type="#_x0000_t32" style="position:absolute;margin-left:225.5pt;margin-top:12.05pt;width:0;height:20.8pt;z-index:2516613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">
                <v:stroke endarrow="block"/>
              </v:shape>
            </w:pict>
          </mc:Fallback>
        </mc:AlternateContent>
      </w:r>
      <w:r w:rsidRPr="00BC5509">
        <w:rPr>
          <w:rFonts w:ascii="Times New Roman" w:hAnsi="Times New Roman"/>
          <w:sz w:val="24"/>
          <w:szCs w:val="24"/>
          <w:lang w:val="en-NZ"/>
        </w:rPr>
        <w:t>Milling</w:t>
      </w:r>
    </w:p>
    <w:p w14:paraId="5A0DFA39" w14:textId="77777777" w:rsidR="00C07C95" w:rsidRPr="00BC5509" w:rsidRDefault="00C07C95" w:rsidP="00C07C95">
      <w:pPr>
        <w:spacing w:after="120" w:line="480" w:lineRule="auto"/>
        <w:jc w:val="center"/>
        <w:rPr>
          <w:rFonts w:ascii="Times New Roman" w:hAnsi="Times New Roman"/>
          <w:sz w:val="24"/>
          <w:szCs w:val="24"/>
          <w:lang w:val="en-NZ"/>
        </w:rPr>
      </w:pPr>
      <w:r w:rsidRPr="00BC5509">
        <w:rPr>
          <w:rFonts w:ascii="Calibri" w:hAnsi="Calibri"/>
          <w:noProof/>
        </w:rPr>
        <mc:AlternateContent>
          <mc:Choice Requires="wps">
            <w:drawing>
              <wp:anchor distT="0" distB="0" distL="0" distR="0" simplePos="0" relativeHeight="251660288" behindDoc="0" locked="0" layoutInCell="1" allowOverlap="1" wp14:anchorId="39866C19" wp14:editId="74EDD717">
                <wp:simplePos x="0" y="0"/>
                <wp:positionH relativeFrom="column">
                  <wp:posOffset>2865755</wp:posOffset>
                </wp:positionH>
                <wp:positionV relativeFrom="paragraph">
                  <wp:posOffset>156210</wp:posOffset>
                </wp:positionV>
                <wp:extent cx="0" cy="264160"/>
                <wp:effectExtent l="76200" t="0" r="57150" b="5969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tailEnd type="triangl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0FB96AC" id="Straight Arrow Connector 16" o:spid="_x0000_s1026" type="#_x0000_t32" style="position:absolute;margin-left:225.65pt;margin-top:12.3pt;width:0;height:20.8pt;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">
                <v:stroke endarrow="block"/>
              </v:shape>
            </w:pict>
          </mc:Fallback>
        </mc:AlternateContent>
      </w:r>
      <w:r w:rsidRPr="00BC5509">
        <w:rPr>
          <w:rFonts w:ascii="Times New Roman" w:hAnsi="Times New Roman"/>
          <w:sz w:val="24"/>
          <w:szCs w:val="24"/>
          <w:lang w:val="en-NZ"/>
        </w:rPr>
        <w:t>Defatted (Using N-Hexane)</w:t>
      </w:r>
    </w:p>
    <w:p w14:paraId="654554F7" w14:textId="77777777" w:rsidR="00C07C95" w:rsidRPr="00BC5509" w:rsidRDefault="00C07C95" w:rsidP="00C07C95">
      <w:pPr>
        <w:spacing w:after="120" w:line="480" w:lineRule="auto"/>
        <w:jc w:val="center"/>
        <w:rPr>
          <w:rFonts w:ascii="Times New Roman" w:hAnsi="Times New Roman"/>
          <w:sz w:val="24"/>
          <w:szCs w:val="24"/>
          <w:lang w:val="en-NZ"/>
        </w:rPr>
      </w:pPr>
      <w:r w:rsidRPr="00BC5509">
        <w:rPr>
          <w:rFonts w:ascii="Calibri" w:hAnsi="Calibri"/>
          <w:noProof/>
        </w:rPr>
        <mc:AlternateContent>
          <mc:Choice Requires="wps">
            <w:drawing>
              <wp:anchor distT="0" distB="0" distL="0" distR="0" simplePos="0" relativeHeight="251659264" behindDoc="0" locked="0" layoutInCell="1" allowOverlap="1" wp14:anchorId="63618FA7" wp14:editId="30D0F513">
                <wp:simplePos x="0" y="0"/>
                <wp:positionH relativeFrom="column">
                  <wp:posOffset>2885440</wp:posOffset>
                </wp:positionH>
                <wp:positionV relativeFrom="paragraph">
                  <wp:posOffset>173355</wp:posOffset>
                </wp:positionV>
                <wp:extent cx="0" cy="264160"/>
                <wp:effectExtent l="76200" t="0" r="57150" b="5969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160"/>
                        </a:xfrm>
                        <a:prstGeom prst="straightConnector1">
                          <a:avLst/>
                        </a:prstGeom>
                        <a:noFill/>
                        <a:ln w="9525">
                          <a:solidFill>
                            <a:srgbClr val="000000"/>
                          </a:solidFill>
                          <a:round/>
                          <a:tailEnd type="triangle" w="med" len="med"/>
                        </a:ln>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81AE7C3" id="Straight Arrow Connector 15" o:spid="_x0000_s1026" type="#_x0000_t32" style="position:absolute;margin-left:227.2pt;margin-top:13.65pt;width:0;height:20.8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">
                <v:stroke endarrow="block"/>
              </v:shape>
            </w:pict>
          </mc:Fallback>
        </mc:AlternateContent>
      </w:r>
      <w:r w:rsidRPr="00BC5509">
        <w:rPr>
          <w:rFonts w:ascii="Times New Roman" w:hAnsi="Times New Roman"/>
          <w:sz w:val="24"/>
          <w:szCs w:val="24"/>
          <w:lang w:val="en-NZ"/>
        </w:rPr>
        <w:t xml:space="preserve"> Drying (Cabinet dryer at 60</w:t>
      </w:r>
      <w:r w:rsidRPr="00BC5509">
        <w:rPr>
          <w:rFonts w:ascii="Times New Roman" w:hAnsi="Times New Roman"/>
          <w:sz w:val="24"/>
          <w:szCs w:val="24"/>
          <w:vertAlign w:val="superscript"/>
          <w:lang w:val="en-NZ"/>
        </w:rPr>
        <w:t xml:space="preserve">0 </w:t>
      </w:r>
      <w:r w:rsidRPr="00BC5509">
        <w:rPr>
          <w:rFonts w:ascii="Times New Roman" w:hAnsi="Times New Roman"/>
          <w:sz w:val="24"/>
          <w:szCs w:val="24"/>
          <w:lang w:val="en-NZ"/>
        </w:rPr>
        <w:t>C)</w:t>
      </w:r>
    </w:p>
    <w:p w14:paraId="2FD97607" w14:textId="77777777" w:rsidR="00C07C95" w:rsidRPr="00BC5509" w:rsidRDefault="00C07C95" w:rsidP="00C07C95">
      <w:pPr>
        <w:spacing w:after="0" w:line="240" w:lineRule="auto"/>
        <w:ind w:left="2880" w:firstLine="720"/>
        <w:rPr>
          <w:rFonts w:ascii="Times New Roman" w:hAnsi="Times New Roman"/>
          <w:sz w:val="24"/>
          <w:szCs w:val="24"/>
          <w:lang w:val="en-NZ"/>
        </w:rPr>
      </w:pPr>
      <w:r w:rsidRPr="00BC5509">
        <w:rPr>
          <w:rFonts w:ascii="Times New Roman" w:hAnsi="Times New Roman"/>
          <w:sz w:val="24"/>
          <w:szCs w:val="24"/>
          <w:lang w:val="en-NZ"/>
        </w:rPr>
        <w:t>Grinded into flour</w:t>
      </w:r>
    </w:p>
    <w:p w14:paraId="4491AC68" w14:textId="77777777" w:rsidR="00C07C95" w:rsidRPr="00BC5509" w:rsidRDefault="00C07C95" w:rsidP="00C07C95">
      <w:pPr>
        <w:spacing w:after="0" w:line="240" w:lineRule="auto"/>
        <w:ind w:left="2880" w:firstLine="720"/>
        <w:rPr>
          <w:rFonts w:ascii="Times New Roman" w:hAnsi="Times New Roman"/>
          <w:sz w:val="24"/>
          <w:szCs w:val="24"/>
          <w:lang w:val="en-NZ"/>
        </w:rPr>
      </w:pPr>
      <w:r w:rsidRPr="00BC5509">
        <w:rPr>
          <w:rFonts w:ascii="Times New Roman" w:hAnsi="Times New Roman"/>
          <w:sz w:val="24"/>
          <w:szCs w:val="24"/>
          <w:lang w:val="en-NZ"/>
        </w:rPr>
        <w:tab/>
        <w:t xml:space="preserve">  </w:t>
      </w:r>
      <w:r w:rsidRPr="00BC5509">
        <w:rPr>
          <w:rFonts w:ascii="Times New Roman" w:hAnsi="Times New Roman"/>
          <w:noProof/>
          <w:sz w:val="24"/>
          <w:szCs w:val="24"/>
        </w:rPr>
        <w:drawing>
          <wp:inline distT="0" distB="0" distL="0" distR="0" wp14:anchorId="5B56B9F6" wp14:editId="2928E6F7">
            <wp:extent cx="159385" cy="340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9385" cy="340360"/>
                    </a:xfrm>
                    <a:prstGeom prst="rect">
                      <a:avLst/>
                    </a:prstGeom>
                    <a:noFill/>
                    <a:ln>
                      <a:noFill/>
                    </a:ln>
                  </pic:spPr>
                </pic:pic>
              </a:graphicData>
            </a:graphic>
          </wp:inline>
        </w:drawing>
      </w:r>
    </w:p>
    <w:p w14:paraId="238FDEA9" w14:textId="4C61F9B6" w:rsidR="00C07C95" w:rsidRPr="00BC5509" w:rsidRDefault="00C07C95" w:rsidP="00C07C95">
      <w:pPr>
        <w:spacing w:after="0" w:line="240" w:lineRule="auto"/>
        <w:ind w:left="2880" w:firstLine="720"/>
        <w:rPr>
          <w:rFonts w:ascii="Times New Roman" w:hAnsi="Times New Roman"/>
          <w:sz w:val="24"/>
          <w:szCs w:val="24"/>
          <w:lang w:val="en-NZ"/>
        </w:rPr>
      </w:pPr>
      <w:r w:rsidRPr="00BC5509">
        <w:rPr>
          <w:rFonts w:ascii="Times New Roman" w:hAnsi="Times New Roman"/>
          <w:sz w:val="24"/>
          <w:szCs w:val="24"/>
          <w:lang w:val="en-NZ"/>
        </w:rPr>
        <w:t>Defatte</w:t>
      </w:r>
      <w:r w:rsidR="001B2B6A" w:rsidRPr="00BC5509">
        <w:rPr>
          <w:rFonts w:ascii="Times New Roman" w:hAnsi="Times New Roman"/>
          <w:sz w:val="24"/>
          <w:szCs w:val="24"/>
          <w:lang w:val="en-NZ"/>
        </w:rPr>
        <w:t>d</w:t>
      </w:r>
      <w:r w:rsidRPr="00BC5509">
        <w:rPr>
          <w:rFonts w:ascii="Times New Roman" w:hAnsi="Times New Roman"/>
          <w:sz w:val="24"/>
          <w:szCs w:val="24"/>
          <w:lang w:val="en-NZ"/>
        </w:rPr>
        <w:t xml:space="preserve"> wild melon flour</w:t>
      </w:r>
    </w:p>
    <w:p w14:paraId="615DBACE" w14:textId="77777777" w:rsidR="00C07C95" w:rsidRPr="00BC5509" w:rsidRDefault="00C07C95" w:rsidP="00C07C95">
      <w:pPr>
        <w:spacing w:line="480" w:lineRule="auto"/>
        <w:rPr>
          <w:rFonts w:ascii="Times New Roman" w:hAnsi="Times New Roman"/>
          <w:sz w:val="24"/>
          <w:szCs w:val="24"/>
          <w:lang w:val="en-NZ"/>
        </w:rPr>
      </w:pPr>
    </w:p>
    <w:p w14:paraId="63D460A1" w14:textId="5E274C09" w:rsidR="00C07C95" w:rsidRPr="00BC5509" w:rsidRDefault="00BC5509" w:rsidP="001B2B6A">
      <w:pPr>
        <w:pStyle w:val="Heading2"/>
        <w:spacing w:line="240" w:lineRule="auto"/>
        <w:rPr>
          <w:rFonts w:ascii="Arial Rounded MT Bold" w:hAnsi="Arial Rounded MT Bold"/>
          <w:sz w:val="22"/>
          <w:szCs w:val="22"/>
          <w:lang w:val="en-NZ"/>
        </w:rPr>
      </w:pPr>
      <w:bookmarkStart w:id="1" w:name="_Toc175318396"/>
      <w:r>
        <w:rPr>
          <w:rFonts w:ascii="Arial Rounded MT Bold" w:hAnsi="Arial Rounded MT Bold"/>
          <w:sz w:val="22"/>
          <w:szCs w:val="22"/>
          <w:lang w:val="en-NZ"/>
        </w:rPr>
        <w:t>Fig</w:t>
      </w:r>
      <w:r w:rsidR="00C07C95" w:rsidRPr="00BC5509">
        <w:rPr>
          <w:rFonts w:ascii="Arial Rounded MT Bold" w:hAnsi="Arial Rounded MT Bold"/>
          <w:sz w:val="22"/>
          <w:szCs w:val="22"/>
          <w:lang w:val="en-NZ"/>
        </w:rPr>
        <w:t xml:space="preserve"> 2: Flow Chart showing the preparation of wild melon flour </w:t>
      </w:r>
    </w:p>
    <w:p w14:paraId="658BDAA0" w14:textId="57C0150D" w:rsidR="00C07C95" w:rsidRPr="00BC5509" w:rsidRDefault="00C07C95" w:rsidP="001B2B6A">
      <w:pPr>
        <w:pStyle w:val="Heading2"/>
        <w:spacing w:line="240" w:lineRule="auto"/>
        <w:rPr>
          <w:rFonts w:ascii="Arial Rounded MT Bold" w:hAnsi="Arial Rounded MT Bold" w:cs="Times New Roman"/>
          <w:sz w:val="22"/>
          <w:szCs w:val="22"/>
          <w:lang w:val="en-NZ"/>
        </w:rPr>
      </w:pPr>
      <w:r w:rsidRPr="00BC5509">
        <w:rPr>
          <w:rFonts w:ascii="Arial Rounded MT Bold" w:hAnsi="Arial Rounded MT Bold"/>
          <w:sz w:val="22"/>
          <w:szCs w:val="22"/>
          <w:lang w:val="en-NZ"/>
        </w:rPr>
        <w:t xml:space="preserve">Source: </w:t>
      </w:r>
      <w:bookmarkEnd w:id="1"/>
      <w:proofErr w:type="spellStart"/>
      <w:r w:rsidRPr="00BC5509">
        <w:rPr>
          <w:rFonts w:ascii="Arial Rounded MT Bold" w:hAnsi="Arial Rounded MT Bold"/>
          <w:sz w:val="22"/>
          <w:szCs w:val="22"/>
        </w:rPr>
        <w:t>Mehra</w:t>
      </w:r>
      <w:proofErr w:type="spellEnd"/>
      <w:r w:rsidRPr="00BC5509">
        <w:rPr>
          <w:rFonts w:ascii="Arial Rounded MT Bold" w:hAnsi="Arial Rounded MT Bold"/>
          <w:sz w:val="22"/>
          <w:szCs w:val="22"/>
        </w:rPr>
        <w:t xml:space="preserve"> et al., (9)</w:t>
      </w:r>
    </w:p>
    <w:p w14:paraId="414F19AC" w14:textId="77777777" w:rsidR="00C07C95" w:rsidRPr="00BC5509" w:rsidRDefault="00C07C95" w:rsidP="00C07C95">
      <w:pPr>
        <w:spacing w:after="240" w:line="276" w:lineRule="auto"/>
        <w:jc w:val="both"/>
        <w:rPr>
          <w:rFonts w:ascii="Times New Roman" w:eastAsia="Times New Roman" w:hAnsi="Times New Roman"/>
          <w:b/>
          <w:sz w:val="24"/>
          <w:szCs w:val="24"/>
        </w:rPr>
      </w:pPr>
    </w:p>
    <w:p w14:paraId="1298A465" w14:textId="77777777" w:rsidR="00C07C95" w:rsidRPr="00BC5509" w:rsidRDefault="00C07C95" w:rsidP="00C07C95">
      <w:pPr>
        <w:spacing w:after="240" w:line="276" w:lineRule="auto"/>
        <w:jc w:val="both"/>
        <w:rPr>
          <w:rFonts w:ascii="Times New Roman" w:eastAsia="Times New Roman" w:hAnsi="Times New Roman"/>
          <w:b/>
          <w:sz w:val="24"/>
          <w:szCs w:val="24"/>
        </w:rPr>
      </w:pPr>
      <w:r w:rsidRPr="00BC5509">
        <w:rPr>
          <w:rFonts w:ascii="Times New Roman" w:eastAsia="Times New Roman" w:hAnsi="Times New Roman"/>
          <w:b/>
          <w:sz w:val="24"/>
          <w:szCs w:val="24"/>
        </w:rPr>
        <w:t>2</w:t>
      </w:r>
      <w:r w:rsidRPr="00BC5509">
        <w:rPr>
          <w:rFonts w:ascii="Arial Rounded MT Bold" w:eastAsia="Times New Roman" w:hAnsi="Arial Rounded MT Bold"/>
          <w:b/>
          <w:sz w:val="24"/>
          <w:szCs w:val="24"/>
        </w:rPr>
        <w:t>.1.3 Processing of Eggplant Flour</w:t>
      </w:r>
      <w:r w:rsidRPr="00BC5509">
        <w:rPr>
          <w:rFonts w:ascii="Times New Roman" w:eastAsia="Times New Roman" w:hAnsi="Times New Roman"/>
          <w:b/>
          <w:sz w:val="24"/>
          <w:szCs w:val="24"/>
        </w:rPr>
        <w:t xml:space="preserve"> </w:t>
      </w:r>
    </w:p>
    <w:p w14:paraId="04E7600E" w14:textId="7C3ABD14" w:rsidR="00C07C95" w:rsidRPr="00BC5509" w:rsidRDefault="00C07C95" w:rsidP="00C07C95">
      <w:pPr>
        <w:spacing w:after="24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t>Th</w:t>
      </w:r>
      <w:r w:rsidR="00AB5BBF" w:rsidRPr="00BC5509">
        <w:rPr>
          <w:rFonts w:ascii="Times New Roman" w:eastAsia="Times New Roman" w:hAnsi="Times New Roman"/>
          <w:sz w:val="24"/>
          <w:szCs w:val="24"/>
        </w:rPr>
        <w:t xml:space="preserve">e method of </w:t>
      </w:r>
      <w:proofErr w:type="spellStart"/>
      <w:r w:rsidR="00AB5BBF" w:rsidRPr="00BC5509">
        <w:rPr>
          <w:rFonts w:ascii="Times New Roman" w:eastAsia="Times New Roman" w:hAnsi="Times New Roman"/>
          <w:sz w:val="24"/>
          <w:szCs w:val="24"/>
        </w:rPr>
        <w:t>Uthumporn</w:t>
      </w:r>
      <w:proofErr w:type="spellEnd"/>
      <w:r w:rsidR="00AB5BBF" w:rsidRPr="00BC5509">
        <w:rPr>
          <w:rFonts w:ascii="Times New Roman" w:eastAsia="Times New Roman" w:hAnsi="Times New Roman"/>
          <w:sz w:val="24"/>
          <w:szCs w:val="24"/>
        </w:rPr>
        <w:t xml:space="preserve"> et al. [18</w:t>
      </w:r>
      <w:r w:rsidRPr="00BC5509">
        <w:rPr>
          <w:rFonts w:ascii="Times New Roman" w:eastAsia="Times New Roman" w:hAnsi="Times New Roman"/>
          <w:sz w:val="24"/>
          <w:szCs w:val="24"/>
        </w:rPr>
        <w:t xml:space="preserve">] was utilized with minor modifications; fresh eggplants were rinsed with tap water to eliminate all soil and extraneous material. The eggplants, together with their skins, were cut into thin slices. The sliced eggplants were dehydrated using an air dryer (AFOS Limited, Kingston upon Hull, United Kingdom) at 40°C for 72 hours. Dried eggplants were processed using a </w:t>
      </w:r>
      <w:proofErr w:type="gramStart"/>
      <w:r w:rsidRPr="00BC5509">
        <w:rPr>
          <w:rFonts w:ascii="Times New Roman" w:eastAsia="Times New Roman" w:hAnsi="Times New Roman"/>
          <w:sz w:val="24"/>
          <w:szCs w:val="24"/>
        </w:rPr>
        <w:t>Stainless Steel</w:t>
      </w:r>
      <w:proofErr w:type="gramEnd"/>
      <w:r w:rsidRPr="00BC5509">
        <w:rPr>
          <w:rFonts w:ascii="Times New Roman" w:eastAsia="Times New Roman" w:hAnsi="Times New Roman"/>
          <w:sz w:val="24"/>
          <w:szCs w:val="24"/>
        </w:rPr>
        <w:t xml:space="preserve"> Vertical Type High-Speed Grinding and Pulverizing Machine (Model RT-34, WHL Machinery, Selangor, Malaysia) and subsequently sieved using a 500 mesh sieve. The eggplant flour was stored in a zip-lock polypropylene bag at 4°C prior to usage</w:t>
      </w:r>
      <w:r w:rsidR="000E4BF8" w:rsidRPr="00BC5509">
        <w:rPr>
          <w:rFonts w:ascii="Times New Roman" w:eastAsia="Times New Roman" w:hAnsi="Times New Roman"/>
          <w:sz w:val="24"/>
          <w:szCs w:val="24"/>
        </w:rPr>
        <w:t xml:space="preserve"> (</w:t>
      </w:r>
      <w:r w:rsidR="00BC5509">
        <w:rPr>
          <w:rFonts w:ascii="Times New Roman" w:eastAsia="Times New Roman" w:hAnsi="Times New Roman"/>
          <w:sz w:val="24"/>
          <w:szCs w:val="24"/>
        </w:rPr>
        <w:t>Fig</w:t>
      </w:r>
      <w:r w:rsidR="000E4BF8" w:rsidRPr="00BC5509">
        <w:rPr>
          <w:rFonts w:ascii="Times New Roman" w:eastAsia="Times New Roman" w:hAnsi="Times New Roman"/>
          <w:sz w:val="24"/>
          <w:szCs w:val="24"/>
        </w:rPr>
        <w:t xml:space="preserve"> 3)</w:t>
      </w:r>
      <w:r w:rsidRPr="00BC5509">
        <w:rPr>
          <w:rFonts w:ascii="Times New Roman" w:eastAsia="Times New Roman" w:hAnsi="Times New Roman"/>
          <w:sz w:val="24"/>
          <w:szCs w:val="24"/>
        </w:rPr>
        <w:t>.</w:t>
      </w:r>
    </w:p>
    <w:p w14:paraId="207ADE8C" w14:textId="77777777" w:rsidR="000E4BF8" w:rsidRPr="00BC5509" w:rsidRDefault="000E4BF8" w:rsidP="00C07C95">
      <w:pPr>
        <w:spacing w:after="0" w:line="240" w:lineRule="auto"/>
        <w:jc w:val="center"/>
        <w:rPr>
          <w:rFonts w:ascii="Times New Roman" w:hAnsi="Times New Roman"/>
          <w:sz w:val="24"/>
          <w:szCs w:val="24"/>
          <w:lang w:val="en-NZ"/>
        </w:rPr>
      </w:pPr>
    </w:p>
    <w:p w14:paraId="78063F50" w14:textId="77777777" w:rsidR="000E4BF8" w:rsidRPr="00BC5509" w:rsidRDefault="000E4BF8" w:rsidP="00C07C95">
      <w:pPr>
        <w:spacing w:after="0" w:line="240" w:lineRule="auto"/>
        <w:jc w:val="center"/>
        <w:rPr>
          <w:rFonts w:ascii="Times New Roman" w:hAnsi="Times New Roman"/>
          <w:sz w:val="24"/>
          <w:szCs w:val="24"/>
          <w:lang w:val="en-NZ"/>
        </w:rPr>
      </w:pPr>
    </w:p>
    <w:p w14:paraId="0402A37D" w14:textId="77777777" w:rsidR="000E4BF8" w:rsidRPr="00BC5509" w:rsidRDefault="000E4BF8" w:rsidP="00C07C95">
      <w:pPr>
        <w:spacing w:after="0" w:line="240" w:lineRule="auto"/>
        <w:jc w:val="center"/>
        <w:rPr>
          <w:rFonts w:ascii="Times New Roman" w:hAnsi="Times New Roman"/>
          <w:sz w:val="24"/>
          <w:szCs w:val="24"/>
          <w:lang w:val="en-NZ"/>
        </w:rPr>
      </w:pPr>
    </w:p>
    <w:p w14:paraId="7CC9CD63" w14:textId="77777777" w:rsidR="000E4BF8" w:rsidRPr="00BC5509" w:rsidRDefault="000E4BF8" w:rsidP="00C07C95">
      <w:pPr>
        <w:spacing w:after="0" w:line="240" w:lineRule="auto"/>
        <w:jc w:val="center"/>
        <w:rPr>
          <w:rFonts w:ascii="Times New Roman" w:hAnsi="Times New Roman"/>
          <w:sz w:val="24"/>
          <w:szCs w:val="24"/>
          <w:lang w:val="en-NZ"/>
        </w:rPr>
      </w:pPr>
    </w:p>
    <w:p w14:paraId="3B5CB6C1" w14:textId="2EA4A139" w:rsidR="00C07C95" w:rsidRPr="00BC5509" w:rsidRDefault="00C07C95" w:rsidP="00C07C95">
      <w:pPr>
        <w:spacing w:after="0" w:line="240" w:lineRule="auto"/>
        <w:jc w:val="center"/>
        <w:rPr>
          <w:rFonts w:ascii="Times New Roman" w:hAnsi="Times New Roman"/>
          <w:sz w:val="24"/>
          <w:szCs w:val="24"/>
          <w:lang w:val="en-NZ"/>
        </w:rPr>
      </w:pPr>
      <w:r w:rsidRPr="00BC5509">
        <w:rPr>
          <w:rFonts w:ascii="Times New Roman" w:hAnsi="Times New Roman"/>
          <w:sz w:val="24"/>
          <w:szCs w:val="24"/>
          <w:lang w:val="en-NZ"/>
        </w:rPr>
        <w:t>Eggplant</w:t>
      </w:r>
    </w:p>
    <w:p w14:paraId="6EDBD065" w14:textId="77777777" w:rsidR="00C07C95" w:rsidRPr="00BC5509" w:rsidRDefault="00C07C95" w:rsidP="00C07C95">
      <w:pPr>
        <w:spacing w:after="0" w:line="240" w:lineRule="auto"/>
        <w:jc w:val="center"/>
        <w:rPr>
          <w:rFonts w:ascii="Times New Roman" w:eastAsia="Calibri" w:hAnsi="Times New Roman"/>
          <w:sz w:val="24"/>
          <w:szCs w:val="24"/>
          <w:lang w:val="en-NZ"/>
        </w:rPr>
      </w:pPr>
      <w:r w:rsidRPr="00BC5509">
        <w:rPr>
          <w:rFonts w:ascii="Times New Roman" w:hAnsi="Times New Roman"/>
          <w:sz w:val="24"/>
          <w:szCs w:val="24"/>
          <w:lang w:val="en-NZ"/>
        </w:rPr>
        <w:t>↓</w:t>
      </w:r>
    </w:p>
    <w:p w14:paraId="01D69B12" w14:textId="77777777" w:rsidR="00C07C95" w:rsidRPr="00BC5509" w:rsidRDefault="00C07C95" w:rsidP="00C07C95">
      <w:pPr>
        <w:spacing w:after="0" w:line="240" w:lineRule="auto"/>
        <w:jc w:val="center"/>
        <w:rPr>
          <w:rFonts w:ascii="Times New Roman" w:hAnsi="Times New Roman"/>
          <w:sz w:val="24"/>
          <w:szCs w:val="24"/>
          <w:lang w:val="en-NZ"/>
        </w:rPr>
      </w:pPr>
      <w:r w:rsidRPr="00BC5509">
        <w:rPr>
          <w:rFonts w:ascii="Times New Roman" w:hAnsi="Times New Roman"/>
          <w:sz w:val="24"/>
          <w:szCs w:val="24"/>
          <w:lang w:val="en-NZ"/>
        </w:rPr>
        <w:lastRenderedPageBreak/>
        <w:t>Washing</w:t>
      </w:r>
    </w:p>
    <w:p w14:paraId="2107B611" w14:textId="77777777" w:rsidR="00C07C95" w:rsidRPr="00BC5509" w:rsidRDefault="00C07C95" w:rsidP="00C07C95">
      <w:pPr>
        <w:spacing w:after="0" w:line="240" w:lineRule="auto"/>
        <w:jc w:val="center"/>
        <w:rPr>
          <w:rFonts w:ascii="Times New Roman" w:hAnsi="Times New Roman"/>
          <w:sz w:val="24"/>
          <w:szCs w:val="24"/>
          <w:lang w:val="en-NZ"/>
        </w:rPr>
      </w:pPr>
      <w:r w:rsidRPr="00BC5509">
        <w:rPr>
          <w:rFonts w:ascii="Times New Roman" w:hAnsi="Times New Roman"/>
          <w:sz w:val="24"/>
          <w:szCs w:val="24"/>
          <w:lang w:val="en-NZ"/>
        </w:rPr>
        <w:t>↓</w:t>
      </w:r>
    </w:p>
    <w:p w14:paraId="3FE06A51" w14:textId="77777777" w:rsidR="00C07C95" w:rsidRPr="00BC5509" w:rsidRDefault="00C07C95" w:rsidP="00C07C95">
      <w:pPr>
        <w:spacing w:after="0" w:line="240" w:lineRule="auto"/>
        <w:jc w:val="center"/>
        <w:rPr>
          <w:rFonts w:ascii="Times New Roman" w:hAnsi="Times New Roman"/>
          <w:sz w:val="24"/>
          <w:szCs w:val="24"/>
          <w:lang w:val="en-NZ"/>
        </w:rPr>
      </w:pPr>
      <w:r w:rsidRPr="00BC5509">
        <w:rPr>
          <w:rFonts w:ascii="Times New Roman" w:hAnsi="Times New Roman"/>
          <w:sz w:val="24"/>
          <w:szCs w:val="24"/>
          <w:lang w:val="en-NZ"/>
        </w:rPr>
        <w:t>Cut/slice</w:t>
      </w:r>
    </w:p>
    <w:p w14:paraId="1F5B827D" w14:textId="77777777" w:rsidR="00C07C95" w:rsidRPr="00BC5509" w:rsidRDefault="00C07C95" w:rsidP="00C07C95">
      <w:pPr>
        <w:spacing w:after="0" w:line="240" w:lineRule="auto"/>
        <w:jc w:val="center"/>
        <w:rPr>
          <w:rFonts w:ascii="Times New Roman" w:hAnsi="Times New Roman"/>
          <w:sz w:val="24"/>
          <w:szCs w:val="24"/>
          <w:lang w:val="en-NZ"/>
        </w:rPr>
      </w:pPr>
      <w:r w:rsidRPr="00BC5509">
        <w:rPr>
          <w:rFonts w:ascii="Times New Roman" w:hAnsi="Times New Roman"/>
          <w:sz w:val="24"/>
          <w:szCs w:val="24"/>
          <w:lang w:val="en-NZ"/>
        </w:rPr>
        <w:t>↓</w:t>
      </w:r>
    </w:p>
    <w:p w14:paraId="14A9BFD1" w14:textId="77777777" w:rsidR="00C07C95" w:rsidRPr="00BC5509" w:rsidRDefault="00C07C95" w:rsidP="00C07C95">
      <w:pPr>
        <w:spacing w:after="0" w:line="240" w:lineRule="auto"/>
        <w:jc w:val="center"/>
        <w:rPr>
          <w:rFonts w:ascii="Times New Roman" w:hAnsi="Times New Roman"/>
          <w:sz w:val="24"/>
          <w:szCs w:val="24"/>
          <w:lang w:val="en-NZ"/>
        </w:rPr>
      </w:pPr>
      <w:r w:rsidRPr="00BC5509">
        <w:rPr>
          <w:rFonts w:ascii="Times New Roman" w:hAnsi="Times New Roman"/>
          <w:sz w:val="24"/>
          <w:szCs w:val="24"/>
          <w:lang w:val="en-NZ"/>
        </w:rPr>
        <w:t>Drying (</w:t>
      </w:r>
      <w:proofErr w:type="spellStart"/>
      <w:r w:rsidRPr="00BC5509">
        <w:rPr>
          <w:rFonts w:ascii="Times New Roman" w:hAnsi="Times New Roman"/>
          <w:sz w:val="24"/>
          <w:szCs w:val="24"/>
          <w:lang w:val="en-NZ"/>
        </w:rPr>
        <w:t>carbinet</w:t>
      </w:r>
      <w:proofErr w:type="spellEnd"/>
      <w:r w:rsidRPr="00BC5509">
        <w:rPr>
          <w:rFonts w:ascii="Times New Roman" w:hAnsi="Times New Roman"/>
          <w:sz w:val="24"/>
          <w:szCs w:val="24"/>
          <w:lang w:val="en-NZ"/>
        </w:rPr>
        <w:t xml:space="preserve"> dryer at 40</w:t>
      </w:r>
      <w:r w:rsidRPr="00BC5509">
        <w:rPr>
          <w:rFonts w:ascii="Times New Roman" w:hAnsi="Times New Roman"/>
          <w:sz w:val="24"/>
          <w:szCs w:val="24"/>
          <w:vertAlign w:val="superscript"/>
          <w:lang w:val="en-NZ"/>
        </w:rPr>
        <w:t>0C</w:t>
      </w:r>
      <w:r w:rsidRPr="00BC5509">
        <w:rPr>
          <w:rFonts w:ascii="Times New Roman" w:hAnsi="Times New Roman"/>
          <w:sz w:val="24"/>
          <w:szCs w:val="24"/>
          <w:lang w:val="en-NZ"/>
        </w:rPr>
        <w:t xml:space="preserve"> for 72 hours)</w:t>
      </w:r>
    </w:p>
    <w:p w14:paraId="4F307690" w14:textId="77777777" w:rsidR="00C07C95" w:rsidRPr="00BC5509" w:rsidRDefault="00C07C95" w:rsidP="00C07C95">
      <w:pPr>
        <w:spacing w:after="0" w:line="240" w:lineRule="auto"/>
        <w:jc w:val="center"/>
        <w:rPr>
          <w:rFonts w:ascii="Times New Roman" w:hAnsi="Times New Roman"/>
          <w:sz w:val="24"/>
          <w:szCs w:val="24"/>
          <w:lang w:val="en-NZ"/>
        </w:rPr>
      </w:pPr>
      <w:r w:rsidRPr="00BC5509">
        <w:rPr>
          <w:rFonts w:ascii="Times New Roman" w:hAnsi="Times New Roman"/>
          <w:sz w:val="24"/>
          <w:szCs w:val="24"/>
          <w:lang w:val="en-NZ"/>
        </w:rPr>
        <w:t>↓</w:t>
      </w:r>
    </w:p>
    <w:p w14:paraId="114150A7" w14:textId="77777777" w:rsidR="00C07C95" w:rsidRPr="00BC5509" w:rsidRDefault="00C07C95" w:rsidP="00C07C95">
      <w:pPr>
        <w:spacing w:after="0" w:line="240" w:lineRule="auto"/>
        <w:jc w:val="center"/>
        <w:rPr>
          <w:rFonts w:ascii="Times New Roman" w:hAnsi="Times New Roman"/>
          <w:sz w:val="24"/>
          <w:szCs w:val="24"/>
          <w:lang w:val="en-NZ"/>
        </w:rPr>
      </w:pPr>
      <w:r w:rsidRPr="00BC5509">
        <w:rPr>
          <w:rFonts w:ascii="Times New Roman" w:hAnsi="Times New Roman"/>
          <w:sz w:val="24"/>
          <w:szCs w:val="24"/>
          <w:lang w:val="en-NZ"/>
        </w:rPr>
        <w:t>Milling (harmer mill)</w:t>
      </w:r>
    </w:p>
    <w:p w14:paraId="11BFBE15" w14:textId="77777777" w:rsidR="00C07C95" w:rsidRPr="00BC5509" w:rsidRDefault="00C07C95" w:rsidP="00C07C95">
      <w:pPr>
        <w:spacing w:after="0" w:line="240" w:lineRule="auto"/>
        <w:jc w:val="center"/>
        <w:rPr>
          <w:rFonts w:ascii="Times New Roman" w:hAnsi="Times New Roman"/>
          <w:sz w:val="24"/>
          <w:szCs w:val="24"/>
          <w:lang w:val="en-NZ"/>
        </w:rPr>
      </w:pPr>
      <w:r w:rsidRPr="00BC5509">
        <w:rPr>
          <w:rFonts w:ascii="Times New Roman" w:hAnsi="Times New Roman"/>
          <w:sz w:val="24"/>
          <w:szCs w:val="24"/>
          <w:lang w:val="en-NZ"/>
        </w:rPr>
        <w:t>↓</w:t>
      </w:r>
    </w:p>
    <w:p w14:paraId="03EBF3F0" w14:textId="77777777" w:rsidR="00C07C95" w:rsidRPr="00BC5509" w:rsidRDefault="00C07C95" w:rsidP="00C07C95">
      <w:pPr>
        <w:spacing w:after="0" w:line="240" w:lineRule="auto"/>
        <w:jc w:val="center"/>
        <w:rPr>
          <w:rFonts w:ascii="Times New Roman" w:hAnsi="Times New Roman"/>
          <w:sz w:val="24"/>
          <w:szCs w:val="24"/>
          <w:lang w:val="en-NZ"/>
        </w:rPr>
      </w:pPr>
      <w:r w:rsidRPr="00BC5509">
        <w:rPr>
          <w:rFonts w:ascii="Times New Roman" w:hAnsi="Times New Roman"/>
          <w:sz w:val="24"/>
          <w:szCs w:val="24"/>
          <w:lang w:val="en-NZ"/>
        </w:rPr>
        <w:t>Sieving</w:t>
      </w:r>
    </w:p>
    <w:p w14:paraId="0DF9FC88" w14:textId="77777777" w:rsidR="00C07C95" w:rsidRPr="00BC5509" w:rsidRDefault="00C07C95" w:rsidP="00C07C95">
      <w:pPr>
        <w:spacing w:after="0" w:line="240" w:lineRule="auto"/>
        <w:jc w:val="center"/>
        <w:rPr>
          <w:rFonts w:ascii="Times New Roman" w:hAnsi="Times New Roman"/>
          <w:sz w:val="24"/>
          <w:szCs w:val="24"/>
          <w:lang w:val="en-NZ"/>
        </w:rPr>
      </w:pPr>
      <w:r w:rsidRPr="00BC5509">
        <w:rPr>
          <w:rFonts w:ascii="Times New Roman" w:hAnsi="Times New Roman"/>
          <w:sz w:val="24"/>
          <w:szCs w:val="24"/>
          <w:lang w:val="en-NZ"/>
        </w:rPr>
        <w:t>↓</w:t>
      </w:r>
    </w:p>
    <w:p w14:paraId="4A59A5AD" w14:textId="77777777" w:rsidR="00C07C95" w:rsidRPr="00BC5509" w:rsidRDefault="00C07C95" w:rsidP="00C07C95">
      <w:pPr>
        <w:spacing w:after="0" w:line="240" w:lineRule="auto"/>
        <w:jc w:val="center"/>
        <w:rPr>
          <w:rFonts w:ascii="Times New Roman" w:hAnsi="Times New Roman"/>
          <w:sz w:val="24"/>
          <w:szCs w:val="24"/>
          <w:lang w:val="en-NZ"/>
        </w:rPr>
      </w:pPr>
      <w:r w:rsidRPr="00BC5509">
        <w:rPr>
          <w:rFonts w:ascii="Times New Roman" w:hAnsi="Times New Roman"/>
          <w:sz w:val="24"/>
          <w:szCs w:val="24"/>
          <w:lang w:val="en-NZ"/>
        </w:rPr>
        <w:t>Eggplant flour</w:t>
      </w:r>
    </w:p>
    <w:p w14:paraId="66333152" w14:textId="2B17A958" w:rsidR="00C07C95" w:rsidRPr="00BC5509" w:rsidRDefault="00BC5509" w:rsidP="000E4BF8">
      <w:pPr>
        <w:tabs>
          <w:tab w:val="left" w:pos="3060"/>
        </w:tabs>
        <w:spacing w:after="0" w:line="240" w:lineRule="auto"/>
        <w:rPr>
          <w:rFonts w:ascii="Arial Rounded MT Bold" w:hAnsi="Arial Rounded MT Bold"/>
          <w:lang w:val="en-NZ"/>
        </w:rPr>
      </w:pPr>
      <w:bookmarkStart w:id="2" w:name="_Toc175318397"/>
      <w:r>
        <w:rPr>
          <w:rFonts w:ascii="Arial Rounded MT Bold" w:hAnsi="Arial Rounded MT Bold"/>
          <w:lang w:val="en-NZ"/>
        </w:rPr>
        <w:t>Fig</w:t>
      </w:r>
      <w:r w:rsidR="004762BC" w:rsidRPr="00BC5509">
        <w:rPr>
          <w:rFonts w:ascii="Arial Rounded MT Bold" w:hAnsi="Arial Rounded MT Bold"/>
          <w:lang w:val="en-NZ"/>
        </w:rPr>
        <w:t xml:space="preserve"> </w:t>
      </w:r>
      <w:r w:rsidR="00C07C95" w:rsidRPr="00BC5509">
        <w:rPr>
          <w:rFonts w:ascii="Arial Rounded MT Bold" w:hAnsi="Arial Rounded MT Bold"/>
          <w:lang w:val="en-NZ"/>
        </w:rPr>
        <w:t xml:space="preserve">3: Flow Chart showing the preparation of Eggplant Flour </w:t>
      </w:r>
      <w:bookmarkEnd w:id="2"/>
    </w:p>
    <w:p w14:paraId="54F7FD11" w14:textId="01A8A075" w:rsidR="00C07C95" w:rsidRPr="00BC5509" w:rsidRDefault="00C07C95" w:rsidP="000E4BF8">
      <w:pPr>
        <w:tabs>
          <w:tab w:val="left" w:pos="3060"/>
        </w:tabs>
        <w:spacing w:after="0" w:line="240" w:lineRule="auto"/>
        <w:rPr>
          <w:rFonts w:ascii="Arial Rounded MT Bold" w:hAnsi="Arial Rounded MT Bold"/>
          <w:b/>
        </w:rPr>
      </w:pPr>
      <w:r w:rsidRPr="00BC5509">
        <w:rPr>
          <w:rFonts w:ascii="Arial Rounded MT Bold" w:hAnsi="Arial Rounded MT Bold"/>
          <w:lang w:val="en-NZ"/>
        </w:rPr>
        <w:t xml:space="preserve">Source: </w:t>
      </w:r>
      <w:proofErr w:type="spellStart"/>
      <w:r w:rsidRPr="00BC5509">
        <w:rPr>
          <w:rFonts w:ascii="Arial Rounded MT Bold" w:hAnsi="Arial Rounded MT Bold"/>
        </w:rPr>
        <w:t>Uthumporn</w:t>
      </w:r>
      <w:proofErr w:type="spellEnd"/>
      <w:r w:rsidRPr="00BC5509">
        <w:rPr>
          <w:rFonts w:ascii="Arial Rounded MT Bold" w:hAnsi="Arial Rounded MT Bold"/>
        </w:rPr>
        <w:t xml:space="preserve"> </w:t>
      </w:r>
      <w:r w:rsidRPr="00BC5509">
        <w:rPr>
          <w:rFonts w:ascii="Arial Rounded MT Bold" w:hAnsi="Arial Rounded MT Bold"/>
          <w:i/>
        </w:rPr>
        <w:t>et al</w:t>
      </w:r>
      <w:r w:rsidR="004C31B0" w:rsidRPr="00BC5509">
        <w:rPr>
          <w:rFonts w:ascii="Arial Rounded MT Bold" w:hAnsi="Arial Rounded MT Bold"/>
        </w:rPr>
        <w:t>., (18</w:t>
      </w:r>
      <w:r w:rsidRPr="00BC5509">
        <w:rPr>
          <w:rFonts w:ascii="Arial Rounded MT Bold" w:hAnsi="Arial Rounded MT Bold"/>
        </w:rPr>
        <w:t>)</w:t>
      </w:r>
    </w:p>
    <w:p w14:paraId="3ADC0ED6" w14:textId="77777777" w:rsidR="00C07C95" w:rsidRPr="00BC5509" w:rsidRDefault="00C07C95" w:rsidP="00C07C95">
      <w:pPr>
        <w:spacing w:after="240" w:line="276" w:lineRule="auto"/>
        <w:rPr>
          <w:rFonts w:ascii="Times New Roman" w:eastAsia="Times New Roman" w:hAnsi="Times New Roman"/>
          <w:sz w:val="24"/>
          <w:szCs w:val="24"/>
        </w:rPr>
      </w:pPr>
    </w:p>
    <w:p w14:paraId="16CC6BB2" w14:textId="14438C07" w:rsidR="005776B4" w:rsidRPr="00BC5509" w:rsidRDefault="005776B4" w:rsidP="00C07C95">
      <w:pPr>
        <w:spacing w:after="240" w:line="276" w:lineRule="auto"/>
        <w:rPr>
          <w:rFonts w:ascii="Arial Rounded MT Bold" w:eastAsia="Times New Roman" w:hAnsi="Arial Rounded MT Bold"/>
          <w:sz w:val="24"/>
          <w:szCs w:val="24"/>
        </w:rPr>
      </w:pPr>
      <w:bookmarkStart w:id="3" w:name="_Hlk193230577"/>
      <w:r w:rsidRPr="00BC5509">
        <w:rPr>
          <w:rFonts w:ascii="Arial Rounded MT Bold" w:eastAsia="Times New Roman" w:hAnsi="Arial Rounded MT Bold"/>
          <w:sz w:val="24"/>
          <w:szCs w:val="24"/>
        </w:rPr>
        <w:t>Dough meal Flour Blend Formulation</w:t>
      </w:r>
    </w:p>
    <w:bookmarkEnd w:id="3"/>
    <w:p w14:paraId="796E1843" w14:textId="38C573FF" w:rsidR="005776B4" w:rsidRPr="00BC5509" w:rsidRDefault="005776B4" w:rsidP="005776B4">
      <w:pPr>
        <w:spacing w:after="240" w:line="276" w:lineRule="auto"/>
        <w:jc w:val="both"/>
        <w:rPr>
          <w:rFonts w:ascii="Times New Roman" w:eastAsia="Times New Roman" w:hAnsi="Times New Roman" w:cs="Times New Roman"/>
          <w:sz w:val="24"/>
          <w:szCs w:val="24"/>
        </w:rPr>
      </w:pPr>
      <w:r w:rsidRPr="00BC5509">
        <w:rPr>
          <w:rFonts w:ascii="Times New Roman" w:eastAsia="Times New Roman" w:hAnsi="Times New Roman" w:cs="Times New Roman"/>
          <w:sz w:val="24"/>
          <w:szCs w:val="24"/>
        </w:rPr>
        <w:t>Mixture design of response surface methodology (RSM) was used for optimizing the flour blends. Ten (10) experimental runs were obtained as seen on Table 1. T</w:t>
      </w:r>
      <w:r w:rsidR="00A8162E" w:rsidRPr="00BC5509">
        <w:rPr>
          <w:rFonts w:ascii="Times New Roman" w:eastAsia="Times New Roman" w:hAnsi="Times New Roman" w:cs="Times New Roman"/>
          <w:sz w:val="24"/>
          <w:szCs w:val="24"/>
        </w:rPr>
        <w:t xml:space="preserve">he flour blends were optimized for health benefits, aiming at a high </w:t>
      </w:r>
      <w:r w:rsidR="00A8162E" w:rsidRPr="00BC5509">
        <w:rPr>
          <w:rFonts w:ascii="Times New Roman" w:eastAsia="Times New Roman" w:hAnsi="Times New Roman" w:cs="Times New Roman"/>
          <w:i/>
          <w:iCs/>
          <w:sz w:val="24"/>
          <w:szCs w:val="24"/>
        </w:rPr>
        <w:t>in – vitro</w:t>
      </w:r>
      <w:r w:rsidR="00A8162E" w:rsidRPr="00BC5509">
        <w:rPr>
          <w:rFonts w:ascii="Times New Roman" w:eastAsia="Times New Roman" w:hAnsi="Times New Roman" w:cs="Times New Roman"/>
          <w:sz w:val="24"/>
          <w:szCs w:val="24"/>
        </w:rPr>
        <w:t xml:space="preserve"> antioxidant activity of greater than (&gt;70). </w:t>
      </w:r>
    </w:p>
    <w:p w14:paraId="062A65C0" w14:textId="687D3401" w:rsidR="00BB312F" w:rsidRPr="00BC5509" w:rsidRDefault="00F35E77">
      <w:pPr>
        <w:spacing w:after="240" w:line="276" w:lineRule="auto"/>
        <w:rPr>
          <w:rFonts w:ascii="Arial Rounded MT Bold" w:eastAsia="Times New Roman" w:hAnsi="Arial Rounded MT Bold"/>
          <w:sz w:val="24"/>
          <w:szCs w:val="24"/>
        </w:rPr>
      </w:pPr>
      <w:r w:rsidRPr="00BC5509">
        <w:rPr>
          <w:rFonts w:ascii="Arial Rounded MT Bold" w:hAnsi="Arial Rounded MT Bold"/>
        </w:rPr>
        <w:t>Table 1. Response surface (optimal mixture design) experimental runs of finger millet, wild melon and eggplant flour blends</w:t>
      </w:r>
    </w:p>
    <w:tbl>
      <w:tblPr>
        <w:tblW w:w="7550" w:type="dxa"/>
        <w:tblInd w:w="142"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566"/>
        <w:gridCol w:w="1450"/>
        <w:gridCol w:w="1481"/>
        <w:gridCol w:w="1039"/>
        <w:gridCol w:w="1701"/>
        <w:gridCol w:w="1313"/>
      </w:tblGrid>
      <w:tr w:rsidR="00BC5509" w:rsidRPr="00BC5509" w14:paraId="38B5EFDA" w14:textId="17E07A8B" w:rsidTr="00F81966">
        <w:trPr>
          <w:trHeight w:val="399"/>
        </w:trPr>
        <w:tc>
          <w:tcPr>
            <w:tcW w:w="566" w:type="dxa"/>
            <w:tcBorders>
              <w:top w:val="single" w:sz="4" w:space="0" w:color="auto"/>
              <w:left w:val="nil"/>
              <w:bottom w:val="single" w:sz="4" w:space="0" w:color="auto"/>
              <w:right w:val="nil"/>
            </w:tcBorders>
            <w:tcMar>
              <w:top w:w="12" w:type="dxa"/>
              <w:left w:w="16" w:type="dxa"/>
              <w:bottom w:w="0" w:type="dxa"/>
              <w:right w:w="16" w:type="dxa"/>
            </w:tcMar>
            <w:vAlign w:val="bottom"/>
          </w:tcPr>
          <w:p w14:paraId="238E2A9A" w14:textId="2EBD2156" w:rsidR="00F81966" w:rsidRPr="00BC5509" w:rsidRDefault="00F81966" w:rsidP="00F81966">
            <w:pPr>
              <w:spacing w:line="240" w:lineRule="auto"/>
              <w:rPr>
                <w:rFonts w:ascii="Times New Roman" w:eastAsia="Calibri" w:hAnsi="Times New Roman"/>
                <w:sz w:val="24"/>
                <w:szCs w:val="24"/>
              </w:rPr>
            </w:pPr>
          </w:p>
        </w:tc>
        <w:tc>
          <w:tcPr>
            <w:tcW w:w="1450" w:type="dxa"/>
            <w:tcBorders>
              <w:top w:val="single" w:sz="4" w:space="0" w:color="auto"/>
              <w:left w:val="nil"/>
              <w:bottom w:val="single" w:sz="4" w:space="0" w:color="auto"/>
              <w:right w:val="nil"/>
            </w:tcBorders>
            <w:tcMar>
              <w:top w:w="12" w:type="dxa"/>
              <w:left w:w="16" w:type="dxa"/>
              <w:bottom w:w="0" w:type="dxa"/>
              <w:right w:w="16" w:type="dxa"/>
            </w:tcMar>
            <w:vAlign w:val="bottom"/>
          </w:tcPr>
          <w:p w14:paraId="20052419" w14:textId="2683F0E4" w:rsidR="00F81966" w:rsidRPr="00BC5509" w:rsidRDefault="00F81966" w:rsidP="00F81966">
            <w:pPr>
              <w:spacing w:line="240" w:lineRule="auto"/>
              <w:rPr>
                <w:rFonts w:ascii="Times New Roman" w:hAnsi="Times New Roman"/>
                <w:sz w:val="24"/>
                <w:szCs w:val="24"/>
              </w:rPr>
            </w:pPr>
          </w:p>
        </w:tc>
        <w:tc>
          <w:tcPr>
            <w:tcW w:w="1481" w:type="dxa"/>
            <w:tcBorders>
              <w:top w:val="single" w:sz="4" w:space="0" w:color="auto"/>
              <w:left w:val="nil"/>
              <w:bottom w:val="single" w:sz="4" w:space="0" w:color="auto"/>
              <w:right w:val="nil"/>
            </w:tcBorders>
            <w:tcMar>
              <w:top w:w="12" w:type="dxa"/>
              <w:left w:w="16" w:type="dxa"/>
              <w:bottom w:w="0" w:type="dxa"/>
              <w:right w:w="16" w:type="dxa"/>
            </w:tcMar>
            <w:vAlign w:val="bottom"/>
          </w:tcPr>
          <w:p w14:paraId="004697DF" w14:textId="49E30D59" w:rsidR="00F81966" w:rsidRPr="00BC5509" w:rsidRDefault="00F81966" w:rsidP="00F81966">
            <w:pPr>
              <w:spacing w:line="240" w:lineRule="auto"/>
              <w:rPr>
                <w:rFonts w:ascii="Times New Roman" w:hAnsi="Times New Roman"/>
                <w:sz w:val="24"/>
                <w:szCs w:val="24"/>
              </w:rPr>
            </w:pPr>
          </w:p>
        </w:tc>
        <w:tc>
          <w:tcPr>
            <w:tcW w:w="1039" w:type="dxa"/>
            <w:tcBorders>
              <w:top w:val="single" w:sz="4" w:space="0" w:color="auto"/>
              <w:left w:val="nil"/>
              <w:bottom w:val="single" w:sz="4" w:space="0" w:color="auto"/>
              <w:right w:val="nil"/>
            </w:tcBorders>
            <w:tcMar>
              <w:top w:w="12" w:type="dxa"/>
              <w:left w:w="16" w:type="dxa"/>
              <w:bottom w:w="0" w:type="dxa"/>
              <w:right w:w="16" w:type="dxa"/>
            </w:tcMar>
            <w:vAlign w:val="bottom"/>
          </w:tcPr>
          <w:p w14:paraId="2F3CEFC0" w14:textId="47740B51" w:rsidR="00F81966" w:rsidRPr="00BC5509" w:rsidRDefault="00F81966" w:rsidP="00F81966">
            <w:pPr>
              <w:spacing w:line="240" w:lineRule="auto"/>
              <w:rPr>
                <w:rFonts w:ascii="Times New Roman" w:hAnsi="Times New Roman"/>
                <w:sz w:val="24"/>
                <w:szCs w:val="24"/>
              </w:rPr>
            </w:pPr>
          </w:p>
        </w:tc>
        <w:tc>
          <w:tcPr>
            <w:tcW w:w="3014" w:type="dxa"/>
            <w:gridSpan w:val="2"/>
            <w:tcBorders>
              <w:top w:val="single" w:sz="4" w:space="0" w:color="auto"/>
              <w:left w:val="nil"/>
              <w:bottom w:val="single" w:sz="4" w:space="0" w:color="auto"/>
            </w:tcBorders>
          </w:tcPr>
          <w:p w14:paraId="19C9DDB9" w14:textId="1967DE89" w:rsidR="00F81966" w:rsidRPr="00BC5509" w:rsidRDefault="00F81966" w:rsidP="00F81966">
            <w:pPr>
              <w:spacing w:line="240" w:lineRule="auto"/>
              <w:rPr>
                <w:rFonts w:ascii="Times New Roman" w:hAnsi="Times New Roman"/>
                <w:b/>
                <w:bCs/>
                <w:sz w:val="24"/>
                <w:szCs w:val="24"/>
              </w:rPr>
            </w:pPr>
            <w:proofErr w:type="gramStart"/>
            <w:r w:rsidRPr="00BC5509">
              <w:rPr>
                <w:rFonts w:ascii="Times New Roman" w:hAnsi="Times New Roman"/>
                <w:b/>
                <w:bCs/>
                <w:sz w:val="24"/>
                <w:szCs w:val="24"/>
              </w:rPr>
              <w:t>Antioxidant  Properties</w:t>
            </w:r>
            <w:proofErr w:type="gramEnd"/>
          </w:p>
        </w:tc>
      </w:tr>
      <w:tr w:rsidR="00BC5509" w:rsidRPr="00BC5509" w14:paraId="4D477AC6" w14:textId="77777777" w:rsidTr="00C92554">
        <w:trPr>
          <w:trHeight w:val="788"/>
        </w:trPr>
        <w:tc>
          <w:tcPr>
            <w:tcW w:w="566" w:type="dxa"/>
            <w:tcBorders>
              <w:top w:val="single" w:sz="4" w:space="0" w:color="auto"/>
              <w:left w:val="nil"/>
              <w:bottom w:val="single" w:sz="4" w:space="0" w:color="auto"/>
              <w:right w:val="nil"/>
            </w:tcBorders>
            <w:tcMar>
              <w:top w:w="12" w:type="dxa"/>
              <w:left w:w="16" w:type="dxa"/>
              <w:bottom w:w="0" w:type="dxa"/>
              <w:right w:w="16" w:type="dxa"/>
            </w:tcMar>
            <w:vAlign w:val="bottom"/>
          </w:tcPr>
          <w:p w14:paraId="77A944BA" w14:textId="555DDD73" w:rsidR="00F81966" w:rsidRPr="00BC5509" w:rsidRDefault="00F81966" w:rsidP="00F81966">
            <w:pPr>
              <w:spacing w:line="240" w:lineRule="auto"/>
              <w:rPr>
                <w:rFonts w:ascii="Times New Roman" w:hAnsi="Times New Roman"/>
                <w:b/>
                <w:bCs/>
                <w:sz w:val="24"/>
                <w:szCs w:val="24"/>
              </w:rPr>
            </w:pPr>
            <w:r w:rsidRPr="00BC5509">
              <w:rPr>
                <w:rFonts w:ascii="Times New Roman" w:hAnsi="Times New Roman"/>
                <w:b/>
                <w:bCs/>
                <w:sz w:val="24"/>
                <w:szCs w:val="24"/>
              </w:rPr>
              <w:t>Runs</w:t>
            </w:r>
          </w:p>
        </w:tc>
        <w:tc>
          <w:tcPr>
            <w:tcW w:w="1450" w:type="dxa"/>
            <w:tcBorders>
              <w:top w:val="single" w:sz="4" w:space="0" w:color="auto"/>
              <w:left w:val="nil"/>
              <w:bottom w:val="single" w:sz="4" w:space="0" w:color="auto"/>
              <w:right w:val="nil"/>
            </w:tcBorders>
            <w:tcMar>
              <w:top w:w="12" w:type="dxa"/>
              <w:left w:w="16" w:type="dxa"/>
              <w:bottom w:w="0" w:type="dxa"/>
              <w:right w:w="16" w:type="dxa"/>
            </w:tcMar>
            <w:vAlign w:val="bottom"/>
          </w:tcPr>
          <w:p w14:paraId="33BE79C6" w14:textId="0D057519" w:rsidR="00F81966" w:rsidRPr="00BC5509" w:rsidRDefault="00F81966" w:rsidP="00F81966">
            <w:pPr>
              <w:spacing w:line="240" w:lineRule="auto"/>
              <w:rPr>
                <w:rFonts w:ascii="Times New Roman" w:hAnsi="Times New Roman"/>
                <w:b/>
                <w:bCs/>
                <w:sz w:val="24"/>
                <w:szCs w:val="24"/>
              </w:rPr>
            </w:pPr>
            <w:r w:rsidRPr="00BC5509">
              <w:rPr>
                <w:rFonts w:ascii="Times New Roman" w:hAnsi="Times New Roman"/>
                <w:b/>
                <w:bCs/>
                <w:sz w:val="24"/>
                <w:szCs w:val="24"/>
              </w:rPr>
              <w:t>Finger millet (%)</w:t>
            </w:r>
          </w:p>
        </w:tc>
        <w:tc>
          <w:tcPr>
            <w:tcW w:w="1481" w:type="dxa"/>
            <w:tcBorders>
              <w:top w:val="single" w:sz="4" w:space="0" w:color="auto"/>
              <w:left w:val="nil"/>
              <w:bottom w:val="single" w:sz="4" w:space="0" w:color="auto"/>
              <w:right w:val="nil"/>
            </w:tcBorders>
            <w:tcMar>
              <w:top w:w="12" w:type="dxa"/>
              <w:left w:w="16" w:type="dxa"/>
              <w:bottom w:w="0" w:type="dxa"/>
              <w:right w:w="16" w:type="dxa"/>
            </w:tcMar>
            <w:vAlign w:val="bottom"/>
          </w:tcPr>
          <w:p w14:paraId="2D52717B" w14:textId="2569FE46" w:rsidR="00F81966" w:rsidRPr="00BC5509" w:rsidRDefault="00F81966" w:rsidP="00F81966">
            <w:pPr>
              <w:spacing w:line="240" w:lineRule="auto"/>
              <w:rPr>
                <w:rFonts w:ascii="Times New Roman" w:hAnsi="Times New Roman"/>
                <w:b/>
                <w:bCs/>
                <w:sz w:val="24"/>
                <w:szCs w:val="24"/>
              </w:rPr>
            </w:pPr>
            <w:r w:rsidRPr="00BC5509">
              <w:rPr>
                <w:rFonts w:ascii="Times New Roman" w:hAnsi="Times New Roman"/>
                <w:b/>
                <w:bCs/>
                <w:sz w:val="24"/>
                <w:szCs w:val="24"/>
              </w:rPr>
              <w:t>Wild melon (%)</w:t>
            </w:r>
          </w:p>
        </w:tc>
        <w:tc>
          <w:tcPr>
            <w:tcW w:w="1039" w:type="dxa"/>
            <w:tcBorders>
              <w:top w:val="single" w:sz="4" w:space="0" w:color="auto"/>
              <w:left w:val="nil"/>
              <w:bottom w:val="single" w:sz="4" w:space="0" w:color="auto"/>
              <w:right w:val="nil"/>
            </w:tcBorders>
            <w:tcMar>
              <w:top w:w="12" w:type="dxa"/>
              <w:left w:w="16" w:type="dxa"/>
              <w:bottom w:w="0" w:type="dxa"/>
              <w:right w:w="16" w:type="dxa"/>
            </w:tcMar>
            <w:vAlign w:val="bottom"/>
          </w:tcPr>
          <w:p w14:paraId="4ED83946" w14:textId="6E4C9420" w:rsidR="00F81966" w:rsidRPr="00BC5509" w:rsidRDefault="00F81966" w:rsidP="00F81966">
            <w:pPr>
              <w:spacing w:line="240" w:lineRule="auto"/>
              <w:rPr>
                <w:rFonts w:ascii="Times New Roman" w:hAnsi="Times New Roman"/>
                <w:b/>
                <w:bCs/>
                <w:sz w:val="24"/>
                <w:szCs w:val="24"/>
              </w:rPr>
            </w:pPr>
            <w:r w:rsidRPr="00BC5509">
              <w:rPr>
                <w:rFonts w:ascii="Times New Roman" w:hAnsi="Times New Roman"/>
                <w:b/>
                <w:bCs/>
                <w:sz w:val="24"/>
                <w:szCs w:val="24"/>
              </w:rPr>
              <w:t>Eggplant (%)</w:t>
            </w:r>
          </w:p>
        </w:tc>
        <w:tc>
          <w:tcPr>
            <w:tcW w:w="1701" w:type="dxa"/>
            <w:tcBorders>
              <w:top w:val="single" w:sz="4" w:space="0" w:color="auto"/>
              <w:left w:val="nil"/>
              <w:bottom w:val="single" w:sz="4" w:space="0" w:color="auto"/>
              <w:right w:val="nil"/>
            </w:tcBorders>
          </w:tcPr>
          <w:p w14:paraId="4D680FB6" w14:textId="77777777" w:rsidR="00C92554" w:rsidRPr="00BC5509" w:rsidRDefault="00C92554" w:rsidP="00F81966">
            <w:pPr>
              <w:spacing w:line="240" w:lineRule="auto"/>
              <w:rPr>
                <w:rFonts w:ascii="Times New Roman" w:hAnsi="Times New Roman"/>
                <w:b/>
                <w:bCs/>
                <w:sz w:val="24"/>
                <w:szCs w:val="24"/>
              </w:rPr>
            </w:pPr>
          </w:p>
          <w:p w14:paraId="05713F7A" w14:textId="77777777" w:rsidR="00F81966" w:rsidRPr="00BC5509" w:rsidRDefault="00F81966" w:rsidP="00F81966">
            <w:pPr>
              <w:spacing w:line="240" w:lineRule="auto"/>
              <w:rPr>
                <w:rFonts w:ascii="Times New Roman" w:hAnsi="Times New Roman"/>
                <w:b/>
                <w:bCs/>
                <w:sz w:val="24"/>
                <w:szCs w:val="24"/>
              </w:rPr>
            </w:pPr>
            <w:r w:rsidRPr="00BC5509">
              <w:rPr>
                <w:rFonts w:ascii="Times New Roman" w:hAnsi="Times New Roman"/>
                <w:b/>
                <w:bCs/>
                <w:sz w:val="24"/>
                <w:szCs w:val="24"/>
              </w:rPr>
              <w:t>Fe</w:t>
            </w:r>
            <w:r w:rsidRPr="00BC5509">
              <w:rPr>
                <w:rFonts w:ascii="Times New Roman" w:hAnsi="Times New Roman"/>
                <w:b/>
                <w:bCs/>
                <w:sz w:val="24"/>
                <w:szCs w:val="24"/>
                <w:vertAlign w:val="superscript"/>
              </w:rPr>
              <w:t>2+</w:t>
            </w:r>
            <w:r w:rsidRPr="00BC5509">
              <w:rPr>
                <w:rFonts w:ascii="Times New Roman" w:hAnsi="Times New Roman"/>
                <w:b/>
                <w:bCs/>
                <w:sz w:val="24"/>
                <w:szCs w:val="24"/>
              </w:rPr>
              <w:t xml:space="preserve"> chelation</w:t>
            </w:r>
          </w:p>
          <w:p w14:paraId="581A181B" w14:textId="7083B0A2" w:rsidR="000520C8" w:rsidRPr="00BC5509" w:rsidRDefault="000520C8" w:rsidP="00F81966">
            <w:pPr>
              <w:spacing w:line="240" w:lineRule="auto"/>
              <w:rPr>
                <w:rFonts w:ascii="Times New Roman" w:hAnsi="Times New Roman"/>
                <w:b/>
                <w:bCs/>
                <w:sz w:val="24"/>
                <w:szCs w:val="24"/>
              </w:rPr>
            </w:pPr>
            <w:r w:rsidRPr="00BC5509">
              <w:rPr>
                <w:rFonts w:ascii="Arial Rounded MT Bold" w:hAnsi="Arial Rounded MT Bold" w:cs="Times New Roman"/>
                <w:sz w:val="20"/>
                <w:szCs w:val="20"/>
              </w:rPr>
              <w:t>(mg/mL)</w:t>
            </w:r>
          </w:p>
        </w:tc>
        <w:tc>
          <w:tcPr>
            <w:tcW w:w="1313" w:type="dxa"/>
            <w:tcBorders>
              <w:top w:val="single" w:sz="4" w:space="0" w:color="auto"/>
              <w:left w:val="nil"/>
              <w:bottom w:val="single" w:sz="4" w:space="0" w:color="auto"/>
              <w:right w:val="nil"/>
            </w:tcBorders>
          </w:tcPr>
          <w:p w14:paraId="2C2FA431" w14:textId="77777777" w:rsidR="00C92554" w:rsidRPr="00BC5509" w:rsidRDefault="00C92554" w:rsidP="00F81966">
            <w:pPr>
              <w:spacing w:line="240" w:lineRule="auto"/>
              <w:rPr>
                <w:rFonts w:ascii="Times New Roman" w:eastAsia="SimSun" w:hAnsi="Times New Roman" w:cs="Times New Roman"/>
                <w:sz w:val="24"/>
                <w:szCs w:val="24"/>
                <w:lang w:val="en-GB"/>
              </w:rPr>
            </w:pPr>
          </w:p>
          <w:p w14:paraId="7C1BB04D" w14:textId="4CD64F15" w:rsidR="00F81966" w:rsidRPr="00BC5509" w:rsidRDefault="00F81966" w:rsidP="00F81966">
            <w:pPr>
              <w:spacing w:line="240" w:lineRule="auto"/>
              <w:rPr>
                <w:rFonts w:ascii="Times New Roman" w:eastAsia="SimSun" w:hAnsi="Times New Roman" w:cs="Times New Roman"/>
                <w:sz w:val="24"/>
                <w:szCs w:val="24"/>
                <w:lang w:val="en-GB"/>
              </w:rPr>
            </w:pPr>
            <w:r w:rsidRPr="00BC5509">
              <w:rPr>
                <w:rFonts w:ascii="Times New Roman" w:eastAsia="SimSun" w:hAnsi="Times New Roman" w:cs="Times New Roman"/>
                <w:sz w:val="24"/>
                <w:szCs w:val="24"/>
                <w:lang w:val="en-GB"/>
              </w:rPr>
              <w:t>Nitric oxide</w:t>
            </w:r>
            <w:r w:rsidRPr="00BC5509">
              <w:rPr>
                <w:rFonts w:ascii="Times New Roman" w:eastAsia="SimSun" w:hAnsi="Times New Roman" w:cs="Times New Roman"/>
                <w:sz w:val="24"/>
                <w:szCs w:val="24"/>
              </w:rPr>
              <w:t xml:space="preserve"> </w:t>
            </w:r>
            <w:proofErr w:type="spellStart"/>
            <w:r w:rsidRPr="00BC5509">
              <w:rPr>
                <w:rFonts w:ascii="Times New Roman" w:eastAsia="SimSun" w:hAnsi="Times New Roman" w:cs="Times New Roman"/>
                <w:sz w:val="24"/>
                <w:szCs w:val="24"/>
              </w:rPr>
              <w:t>mgGAE</w:t>
            </w:r>
            <w:proofErr w:type="spellEnd"/>
            <w:r w:rsidRPr="00BC5509">
              <w:rPr>
                <w:rFonts w:ascii="Times New Roman" w:eastAsia="SimSun" w:hAnsi="Times New Roman" w:cs="Times New Roman"/>
                <w:sz w:val="24"/>
                <w:szCs w:val="24"/>
              </w:rPr>
              <w:t>/g</w:t>
            </w:r>
          </w:p>
        </w:tc>
      </w:tr>
      <w:tr w:rsidR="00BC5509" w:rsidRPr="00BC5509" w14:paraId="34493A38" w14:textId="704BB0A9" w:rsidTr="00F81966">
        <w:trPr>
          <w:trHeight w:val="562"/>
        </w:trPr>
        <w:tc>
          <w:tcPr>
            <w:tcW w:w="566" w:type="dxa"/>
            <w:tcBorders>
              <w:top w:val="single" w:sz="4" w:space="0" w:color="auto"/>
              <w:left w:val="nil"/>
              <w:bottom w:val="nil"/>
              <w:right w:val="nil"/>
            </w:tcBorders>
            <w:tcMar>
              <w:top w:w="12" w:type="dxa"/>
              <w:left w:w="16" w:type="dxa"/>
              <w:bottom w:w="0" w:type="dxa"/>
              <w:right w:w="16" w:type="dxa"/>
            </w:tcMar>
            <w:vAlign w:val="bottom"/>
          </w:tcPr>
          <w:p w14:paraId="36BF55CA"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1</w:t>
            </w:r>
          </w:p>
        </w:tc>
        <w:tc>
          <w:tcPr>
            <w:tcW w:w="1450" w:type="dxa"/>
            <w:tcBorders>
              <w:top w:val="single" w:sz="4" w:space="0" w:color="auto"/>
              <w:left w:val="nil"/>
              <w:bottom w:val="nil"/>
              <w:right w:val="nil"/>
            </w:tcBorders>
            <w:tcMar>
              <w:top w:w="12" w:type="dxa"/>
              <w:left w:w="16" w:type="dxa"/>
              <w:bottom w:w="0" w:type="dxa"/>
              <w:right w:w="16" w:type="dxa"/>
            </w:tcMar>
            <w:vAlign w:val="bottom"/>
          </w:tcPr>
          <w:p w14:paraId="654AE6D2"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10.00</w:t>
            </w:r>
          </w:p>
        </w:tc>
        <w:tc>
          <w:tcPr>
            <w:tcW w:w="1481" w:type="dxa"/>
            <w:tcBorders>
              <w:top w:val="single" w:sz="4" w:space="0" w:color="auto"/>
              <w:left w:val="nil"/>
              <w:bottom w:val="nil"/>
              <w:right w:val="nil"/>
            </w:tcBorders>
            <w:tcMar>
              <w:top w:w="12" w:type="dxa"/>
              <w:left w:w="16" w:type="dxa"/>
              <w:bottom w:w="0" w:type="dxa"/>
              <w:right w:w="16" w:type="dxa"/>
            </w:tcMar>
            <w:vAlign w:val="bottom"/>
          </w:tcPr>
          <w:p w14:paraId="0585E839"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10.00</w:t>
            </w:r>
          </w:p>
        </w:tc>
        <w:tc>
          <w:tcPr>
            <w:tcW w:w="1039" w:type="dxa"/>
            <w:tcBorders>
              <w:top w:val="single" w:sz="4" w:space="0" w:color="auto"/>
              <w:left w:val="nil"/>
              <w:bottom w:val="nil"/>
              <w:right w:val="nil"/>
            </w:tcBorders>
            <w:tcMar>
              <w:top w:w="12" w:type="dxa"/>
              <w:left w:w="16" w:type="dxa"/>
              <w:bottom w:w="0" w:type="dxa"/>
              <w:right w:w="16" w:type="dxa"/>
            </w:tcMar>
            <w:vAlign w:val="bottom"/>
          </w:tcPr>
          <w:p w14:paraId="7D2A95B1"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80.00</w:t>
            </w:r>
          </w:p>
        </w:tc>
        <w:tc>
          <w:tcPr>
            <w:tcW w:w="1701" w:type="dxa"/>
            <w:tcBorders>
              <w:top w:val="single" w:sz="4" w:space="0" w:color="auto"/>
              <w:left w:val="nil"/>
              <w:bottom w:val="nil"/>
              <w:right w:val="nil"/>
            </w:tcBorders>
          </w:tcPr>
          <w:p w14:paraId="65BD8FF9" w14:textId="6D374B0F" w:rsidR="00F81966" w:rsidRPr="00BC5509" w:rsidRDefault="00F81966" w:rsidP="00F81966">
            <w:pPr>
              <w:spacing w:line="240" w:lineRule="auto"/>
              <w:rPr>
                <w:rFonts w:ascii="Times New Roman" w:hAnsi="Times New Roman"/>
                <w:sz w:val="24"/>
                <w:szCs w:val="24"/>
                <w:vertAlign w:val="superscript"/>
                <w:lang w:val="en-GB"/>
              </w:rPr>
            </w:pPr>
            <w:r w:rsidRPr="00BC5509">
              <w:rPr>
                <w:rFonts w:ascii="Times New Roman" w:hAnsi="Times New Roman"/>
                <w:sz w:val="24"/>
                <w:szCs w:val="24"/>
                <w:lang w:val="en-GB"/>
              </w:rPr>
              <w:t>67.76±6.92</w:t>
            </w:r>
            <w:r w:rsidR="00401241" w:rsidRPr="00BC5509">
              <w:rPr>
                <w:rFonts w:ascii="Times New Roman" w:hAnsi="Times New Roman"/>
                <w:sz w:val="24"/>
                <w:szCs w:val="24"/>
                <w:vertAlign w:val="superscript"/>
                <w:lang w:val="en-GB"/>
              </w:rPr>
              <w:t>d</w:t>
            </w:r>
          </w:p>
        </w:tc>
        <w:tc>
          <w:tcPr>
            <w:tcW w:w="1313" w:type="dxa"/>
            <w:tcBorders>
              <w:top w:val="single" w:sz="4" w:space="0" w:color="auto"/>
              <w:left w:val="nil"/>
              <w:bottom w:val="nil"/>
              <w:right w:val="nil"/>
            </w:tcBorders>
          </w:tcPr>
          <w:p w14:paraId="22C534EA" w14:textId="762F1F80" w:rsidR="00F81966" w:rsidRPr="00BC5509" w:rsidRDefault="00F81966" w:rsidP="00F81966">
            <w:pPr>
              <w:spacing w:line="240" w:lineRule="auto"/>
              <w:rPr>
                <w:rFonts w:ascii="Times New Roman" w:hAnsi="Times New Roman"/>
                <w:sz w:val="24"/>
                <w:szCs w:val="24"/>
                <w:lang w:val="en-GB"/>
              </w:rPr>
            </w:pPr>
            <w:r w:rsidRPr="00BC5509">
              <w:rPr>
                <w:rFonts w:ascii="Times New Roman" w:hAnsi="Times New Roman" w:cs="Times New Roman"/>
                <w:sz w:val="24"/>
                <w:szCs w:val="24"/>
                <w:lang w:val="en-GB"/>
              </w:rPr>
              <w:t>32.57±5.70</w:t>
            </w:r>
            <w:r w:rsidR="00401241" w:rsidRPr="00BC5509">
              <w:rPr>
                <w:rFonts w:ascii="Times New Roman" w:hAnsi="Times New Roman" w:cs="Times New Roman"/>
                <w:sz w:val="24"/>
                <w:szCs w:val="24"/>
                <w:vertAlign w:val="superscript"/>
                <w:lang w:val="en-GB"/>
              </w:rPr>
              <w:t>i</w:t>
            </w:r>
          </w:p>
        </w:tc>
      </w:tr>
      <w:tr w:rsidR="00BC5509" w:rsidRPr="00BC5509" w14:paraId="7E1D1A61" w14:textId="028BAFAE" w:rsidTr="00F81966">
        <w:trPr>
          <w:trHeight w:val="562"/>
        </w:trPr>
        <w:tc>
          <w:tcPr>
            <w:tcW w:w="566" w:type="dxa"/>
            <w:tcBorders>
              <w:top w:val="nil"/>
              <w:left w:val="nil"/>
              <w:bottom w:val="nil"/>
              <w:right w:val="nil"/>
            </w:tcBorders>
            <w:tcMar>
              <w:top w:w="12" w:type="dxa"/>
              <w:left w:w="16" w:type="dxa"/>
              <w:bottom w:w="0" w:type="dxa"/>
              <w:right w:w="16" w:type="dxa"/>
            </w:tcMar>
            <w:vAlign w:val="bottom"/>
          </w:tcPr>
          <w:p w14:paraId="784B4C5C"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2</w:t>
            </w:r>
          </w:p>
        </w:tc>
        <w:tc>
          <w:tcPr>
            <w:tcW w:w="1450" w:type="dxa"/>
            <w:tcBorders>
              <w:top w:val="nil"/>
              <w:left w:val="nil"/>
              <w:bottom w:val="nil"/>
              <w:right w:val="nil"/>
            </w:tcBorders>
            <w:tcMar>
              <w:top w:w="12" w:type="dxa"/>
              <w:left w:w="16" w:type="dxa"/>
              <w:bottom w:w="0" w:type="dxa"/>
              <w:right w:w="16" w:type="dxa"/>
            </w:tcMar>
            <w:vAlign w:val="bottom"/>
          </w:tcPr>
          <w:p w14:paraId="7BBD5357"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45.00</w:t>
            </w:r>
          </w:p>
        </w:tc>
        <w:tc>
          <w:tcPr>
            <w:tcW w:w="1481" w:type="dxa"/>
            <w:tcBorders>
              <w:top w:val="nil"/>
              <w:left w:val="nil"/>
              <w:bottom w:val="nil"/>
              <w:right w:val="nil"/>
            </w:tcBorders>
            <w:tcMar>
              <w:top w:w="12" w:type="dxa"/>
              <w:left w:w="16" w:type="dxa"/>
              <w:bottom w:w="0" w:type="dxa"/>
              <w:right w:w="16" w:type="dxa"/>
            </w:tcMar>
            <w:vAlign w:val="bottom"/>
          </w:tcPr>
          <w:p w14:paraId="29331C6E"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10.00</w:t>
            </w:r>
          </w:p>
        </w:tc>
        <w:tc>
          <w:tcPr>
            <w:tcW w:w="1039" w:type="dxa"/>
            <w:tcBorders>
              <w:top w:val="nil"/>
              <w:left w:val="nil"/>
              <w:bottom w:val="nil"/>
              <w:right w:val="nil"/>
            </w:tcBorders>
            <w:tcMar>
              <w:top w:w="12" w:type="dxa"/>
              <w:left w:w="16" w:type="dxa"/>
              <w:bottom w:w="0" w:type="dxa"/>
              <w:right w:w="16" w:type="dxa"/>
            </w:tcMar>
            <w:vAlign w:val="bottom"/>
          </w:tcPr>
          <w:p w14:paraId="28D66A20"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45.00</w:t>
            </w:r>
          </w:p>
        </w:tc>
        <w:tc>
          <w:tcPr>
            <w:tcW w:w="1701" w:type="dxa"/>
            <w:tcBorders>
              <w:top w:val="nil"/>
              <w:left w:val="nil"/>
              <w:bottom w:val="nil"/>
              <w:right w:val="nil"/>
            </w:tcBorders>
          </w:tcPr>
          <w:p w14:paraId="44B21003" w14:textId="0CB918C6" w:rsidR="00F81966" w:rsidRPr="00BC5509" w:rsidRDefault="00F81966" w:rsidP="00F81966">
            <w:pPr>
              <w:spacing w:line="240" w:lineRule="auto"/>
              <w:rPr>
                <w:rFonts w:ascii="Times New Roman" w:hAnsi="Times New Roman"/>
                <w:sz w:val="24"/>
                <w:szCs w:val="24"/>
                <w:vertAlign w:val="superscript"/>
                <w:lang w:val="en-GB"/>
              </w:rPr>
            </w:pPr>
            <w:r w:rsidRPr="00BC5509">
              <w:rPr>
                <w:rFonts w:ascii="Times New Roman" w:hAnsi="Times New Roman"/>
                <w:sz w:val="24"/>
                <w:szCs w:val="24"/>
                <w:lang w:val="en-GB"/>
              </w:rPr>
              <w:t>64.57±1.58</w:t>
            </w:r>
            <w:r w:rsidR="00401241" w:rsidRPr="00BC5509">
              <w:rPr>
                <w:rFonts w:ascii="Times New Roman" w:hAnsi="Times New Roman"/>
                <w:sz w:val="24"/>
                <w:szCs w:val="24"/>
                <w:vertAlign w:val="superscript"/>
                <w:lang w:val="en-GB"/>
              </w:rPr>
              <w:t>e</w:t>
            </w:r>
          </w:p>
        </w:tc>
        <w:tc>
          <w:tcPr>
            <w:tcW w:w="1313" w:type="dxa"/>
            <w:tcBorders>
              <w:top w:val="nil"/>
              <w:left w:val="nil"/>
              <w:bottom w:val="nil"/>
              <w:right w:val="nil"/>
            </w:tcBorders>
          </w:tcPr>
          <w:p w14:paraId="43DF624E" w14:textId="6D2280AE" w:rsidR="00F81966" w:rsidRPr="00BC5509" w:rsidRDefault="00F81966" w:rsidP="00F81966">
            <w:pPr>
              <w:spacing w:line="240" w:lineRule="auto"/>
              <w:rPr>
                <w:rFonts w:ascii="Times New Roman" w:hAnsi="Times New Roman"/>
                <w:sz w:val="24"/>
                <w:szCs w:val="24"/>
                <w:lang w:val="en-GB"/>
              </w:rPr>
            </w:pPr>
            <w:r w:rsidRPr="00BC5509">
              <w:rPr>
                <w:rFonts w:ascii="Times New Roman" w:hAnsi="Times New Roman" w:cs="Times New Roman"/>
                <w:sz w:val="24"/>
                <w:szCs w:val="24"/>
                <w:lang w:val="en-GB"/>
              </w:rPr>
              <w:t>64.55±0.20</w:t>
            </w:r>
            <w:r w:rsidR="00401241" w:rsidRPr="00BC5509">
              <w:rPr>
                <w:rFonts w:ascii="Times New Roman" w:hAnsi="Times New Roman" w:cs="Times New Roman"/>
                <w:sz w:val="24"/>
                <w:szCs w:val="24"/>
                <w:vertAlign w:val="superscript"/>
                <w:lang w:val="en-GB"/>
              </w:rPr>
              <w:t>f</w:t>
            </w:r>
          </w:p>
        </w:tc>
      </w:tr>
      <w:tr w:rsidR="00BC5509" w:rsidRPr="00BC5509" w14:paraId="579D8A04" w14:textId="6BCB17BD" w:rsidTr="00F81966">
        <w:trPr>
          <w:trHeight w:val="562"/>
        </w:trPr>
        <w:tc>
          <w:tcPr>
            <w:tcW w:w="566" w:type="dxa"/>
            <w:tcBorders>
              <w:top w:val="nil"/>
              <w:left w:val="nil"/>
              <w:bottom w:val="nil"/>
              <w:right w:val="nil"/>
            </w:tcBorders>
            <w:tcMar>
              <w:top w:w="12" w:type="dxa"/>
              <w:left w:w="16" w:type="dxa"/>
              <w:bottom w:w="0" w:type="dxa"/>
              <w:right w:w="16" w:type="dxa"/>
            </w:tcMar>
            <w:vAlign w:val="bottom"/>
          </w:tcPr>
          <w:p w14:paraId="3D89EC88"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3</w:t>
            </w:r>
          </w:p>
        </w:tc>
        <w:tc>
          <w:tcPr>
            <w:tcW w:w="1450" w:type="dxa"/>
            <w:tcBorders>
              <w:top w:val="nil"/>
              <w:left w:val="nil"/>
              <w:bottom w:val="nil"/>
              <w:right w:val="nil"/>
            </w:tcBorders>
            <w:tcMar>
              <w:top w:w="12" w:type="dxa"/>
              <w:left w:w="16" w:type="dxa"/>
              <w:bottom w:w="0" w:type="dxa"/>
              <w:right w:w="16" w:type="dxa"/>
            </w:tcMar>
            <w:vAlign w:val="bottom"/>
          </w:tcPr>
          <w:p w14:paraId="6F43E975"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80.00</w:t>
            </w:r>
          </w:p>
        </w:tc>
        <w:tc>
          <w:tcPr>
            <w:tcW w:w="1481" w:type="dxa"/>
            <w:tcBorders>
              <w:top w:val="nil"/>
              <w:left w:val="nil"/>
              <w:bottom w:val="nil"/>
              <w:right w:val="nil"/>
            </w:tcBorders>
            <w:tcMar>
              <w:top w:w="12" w:type="dxa"/>
              <w:left w:w="16" w:type="dxa"/>
              <w:bottom w:w="0" w:type="dxa"/>
              <w:right w:w="16" w:type="dxa"/>
            </w:tcMar>
            <w:vAlign w:val="bottom"/>
          </w:tcPr>
          <w:p w14:paraId="1B60155B"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10.00</w:t>
            </w:r>
          </w:p>
        </w:tc>
        <w:tc>
          <w:tcPr>
            <w:tcW w:w="1039" w:type="dxa"/>
            <w:tcBorders>
              <w:top w:val="nil"/>
              <w:left w:val="nil"/>
              <w:bottom w:val="nil"/>
              <w:right w:val="nil"/>
            </w:tcBorders>
            <w:tcMar>
              <w:top w:w="12" w:type="dxa"/>
              <w:left w:w="16" w:type="dxa"/>
              <w:bottom w:w="0" w:type="dxa"/>
              <w:right w:w="16" w:type="dxa"/>
            </w:tcMar>
            <w:vAlign w:val="bottom"/>
          </w:tcPr>
          <w:p w14:paraId="5020149B"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10.00</w:t>
            </w:r>
          </w:p>
        </w:tc>
        <w:tc>
          <w:tcPr>
            <w:tcW w:w="1701" w:type="dxa"/>
            <w:tcBorders>
              <w:top w:val="nil"/>
              <w:left w:val="nil"/>
              <w:bottom w:val="nil"/>
              <w:right w:val="nil"/>
            </w:tcBorders>
          </w:tcPr>
          <w:p w14:paraId="79C36242" w14:textId="08D866C4" w:rsidR="00F81966" w:rsidRPr="00BC5509" w:rsidRDefault="00F81966" w:rsidP="00F81966">
            <w:pPr>
              <w:spacing w:line="240" w:lineRule="auto"/>
              <w:rPr>
                <w:rFonts w:ascii="Times New Roman" w:hAnsi="Times New Roman"/>
                <w:sz w:val="24"/>
                <w:szCs w:val="24"/>
                <w:vertAlign w:val="superscript"/>
                <w:lang w:val="en-GB"/>
              </w:rPr>
            </w:pPr>
            <w:r w:rsidRPr="00BC5509">
              <w:rPr>
                <w:rFonts w:ascii="Times New Roman" w:hAnsi="Times New Roman"/>
                <w:sz w:val="24"/>
                <w:szCs w:val="24"/>
                <w:lang w:val="en-GB"/>
              </w:rPr>
              <w:t>80.32±7.72</w:t>
            </w:r>
            <w:r w:rsidRPr="00BC5509">
              <w:rPr>
                <w:rFonts w:ascii="Times New Roman" w:hAnsi="Times New Roman"/>
                <w:sz w:val="24"/>
                <w:szCs w:val="24"/>
                <w:vertAlign w:val="superscript"/>
                <w:lang w:val="en-GB"/>
              </w:rPr>
              <w:t>b</w:t>
            </w:r>
          </w:p>
        </w:tc>
        <w:tc>
          <w:tcPr>
            <w:tcW w:w="1313" w:type="dxa"/>
            <w:tcBorders>
              <w:top w:val="nil"/>
              <w:left w:val="nil"/>
              <w:bottom w:val="nil"/>
              <w:right w:val="nil"/>
            </w:tcBorders>
          </w:tcPr>
          <w:p w14:paraId="695A907D" w14:textId="4AEA1D7D" w:rsidR="00F81966" w:rsidRPr="00BC5509" w:rsidRDefault="00F81966" w:rsidP="00F81966">
            <w:pPr>
              <w:spacing w:line="240" w:lineRule="auto"/>
              <w:rPr>
                <w:rFonts w:ascii="Times New Roman" w:hAnsi="Times New Roman"/>
                <w:sz w:val="24"/>
                <w:szCs w:val="24"/>
                <w:lang w:val="en-GB"/>
              </w:rPr>
            </w:pPr>
            <w:r w:rsidRPr="00BC5509">
              <w:rPr>
                <w:rFonts w:ascii="Times New Roman" w:hAnsi="Times New Roman" w:cs="Times New Roman"/>
                <w:sz w:val="24"/>
                <w:szCs w:val="24"/>
                <w:lang w:val="en-GB"/>
              </w:rPr>
              <w:t>84.54±1.00</w:t>
            </w:r>
            <w:r w:rsidR="00401241" w:rsidRPr="00BC5509">
              <w:rPr>
                <w:rFonts w:ascii="Times New Roman" w:hAnsi="Times New Roman" w:cs="Times New Roman"/>
                <w:sz w:val="24"/>
                <w:szCs w:val="24"/>
                <w:vertAlign w:val="superscript"/>
                <w:lang w:val="en-GB"/>
              </w:rPr>
              <w:t>b</w:t>
            </w:r>
          </w:p>
        </w:tc>
      </w:tr>
      <w:tr w:rsidR="00BC5509" w:rsidRPr="00BC5509" w14:paraId="278C6243" w14:textId="5265FBBA" w:rsidTr="00F81966">
        <w:trPr>
          <w:trHeight w:val="562"/>
        </w:trPr>
        <w:tc>
          <w:tcPr>
            <w:tcW w:w="566" w:type="dxa"/>
            <w:tcBorders>
              <w:top w:val="nil"/>
              <w:left w:val="nil"/>
              <w:bottom w:val="nil"/>
              <w:right w:val="nil"/>
            </w:tcBorders>
            <w:tcMar>
              <w:top w:w="12" w:type="dxa"/>
              <w:left w:w="16" w:type="dxa"/>
              <w:bottom w:w="0" w:type="dxa"/>
              <w:right w:w="16" w:type="dxa"/>
            </w:tcMar>
            <w:vAlign w:val="bottom"/>
          </w:tcPr>
          <w:p w14:paraId="51C4A806"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4</w:t>
            </w:r>
          </w:p>
        </w:tc>
        <w:tc>
          <w:tcPr>
            <w:tcW w:w="1450" w:type="dxa"/>
            <w:tcBorders>
              <w:top w:val="nil"/>
              <w:left w:val="nil"/>
              <w:bottom w:val="nil"/>
              <w:right w:val="nil"/>
            </w:tcBorders>
            <w:tcMar>
              <w:top w:w="12" w:type="dxa"/>
              <w:left w:w="16" w:type="dxa"/>
              <w:bottom w:w="0" w:type="dxa"/>
              <w:right w:w="16" w:type="dxa"/>
            </w:tcMar>
            <w:vAlign w:val="bottom"/>
          </w:tcPr>
          <w:p w14:paraId="006ECF97"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56.667</w:t>
            </w:r>
          </w:p>
        </w:tc>
        <w:tc>
          <w:tcPr>
            <w:tcW w:w="1481" w:type="dxa"/>
            <w:tcBorders>
              <w:top w:val="nil"/>
              <w:left w:val="nil"/>
              <w:bottom w:val="nil"/>
              <w:right w:val="nil"/>
            </w:tcBorders>
            <w:tcMar>
              <w:top w:w="12" w:type="dxa"/>
              <w:left w:w="16" w:type="dxa"/>
              <w:bottom w:w="0" w:type="dxa"/>
              <w:right w:w="16" w:type="dxa"/>
            </w:tcMar>
            <w:vAlign w:val="bottom"/>
          </w:tcPr>
          <w:p w14:paraId="361E8C6D"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21.667</w:t>
            </w:r>
          </w:p>
        </w:tc>
        <w:tc>
          <w:tcPr>
            <w:tcW w:w="1039" w:type="dxa"/>
            <w:tcBorders>
              <w:top w:val="nil"/>
              <w:left w:val="nil"/>
              <w:bottom w:val="nil"/>
              <w:right w:val="nil"/>
            </w:tcBorders>
            <w:tcMar>
              <w:top w:w="12" w:type="dxa"/>
              <w:left w:w="16" w:type="dxa"/>
              <w:bottom w:w="0" w:type="dxa"/>
              <w:right w:w="16" w:type="dxa"/>
            </w:tcMar>
            <w:vAlign w:val="bottom"/>
          </w:tcPr>
          <w:p w14:paraId="4CFE10C2"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21.667</w:t>
            </w:r>
          </w:p>
        </w:tc>
        <w:tc>
          <w:tcPr>
            <w:tcW w:w="1701" w:type="dxa"/>
            <w:tcBorders>
              <w:top w:val="nil"/>
              <w:left w:val="nil"/>
              <w:bottom w:val="nil"/>
              <w:right w:val="nil"/>
            </w:tcBorders>
          </w:tcPr>
          <w:p w14:paraId="49D5BBA4" w14:textId="048924B1" w:rsidR="00F81966" w:rsidRPr="00BC5509" w:rsidRDefault="00F81966" w:rsidP="00F81966">
            <w:pPr>
              <w:spacing w:line="240" w:lineRule="auto"/>
              <w:rPr>
                <w:rFonts w:ascii="Times New Roman" w:hAnsi="Times New Roman"/>
                <w:sz w:val="24"/>
                <w:szCs w:val="24"/>
                <w:vertAlign w:val="superscript"/>
                <w:lang w:val="en-GB"/>
              </w:rPr>
            </w:pPr>
            <w:r w:rsidRPr="00BC5509">
              <w:rPr>
                <w:rFonts w:ascii="Times New Roman" w:hAnsi="Times New Roman"/>
                <w:sz w:val="24"/>
                <w:szCs w:val="24"/>
                <w:lang w:val="en-GB"/>
              </w:rPr>
              <w:t>57.16±3.60</w:t>
            </w:r>
            <w:r w:rsidR="00401241" w:rsidRPr="00BC5509">
              <w:rPr>
                <w:rFonts w:ascii="Times New Roman" w:hAnsi="Times New Roman"/>
                <w:sz w:val="24"/>
                <w:szCs w:val="24"/>
                <w:vertAlign w:val="superscript"/>
                <w:lang w:val="en-GB"/>
              </w:rPr>
              <w:t>g</w:t>
            </w:r>
          </w:p>
        </w:tc>
        <w:tc>
          <w:tcPr>
            <w:tcW w:w="1313" w:type="dxa"/>
            <w:tcBorders>
              <w:top w:val="nil"/>
              <w:left w:val="nil"/>
              <w:bottom w:val="nil"/>
              <w:right w:val="nil"/>
            </w:tcBorders>
          </w:tcPr>
          <w:p w14:paraId="2D76F320" w14:textId="6429C140" w:rsidR="00F81966" w:rsidRPr="00BC5509" w:rsidRDefault="00F81966" w:rsidP="00F81966">
            <w:pPr>
              <w:spacing w:line="240" w:lineRule="auto"/>
              <w:rPr>
                <w:rFonts w:ascii="Times New Roman" w:hAnsi="Times New Roman"/>
                <w:sz w:val="24"/>
                <w:szCs w:val="24"/>
                <w:lang w:val="en-GB"/>
              </w:rPr>
            </w:pPr>
            <w:r w:rsidRPr="00BC5509">
              <w:rPr>
                <w:rFonts w:ascii="Times New Roman" w:hAnsi="Times New Roman" w:cs="Times New Roman"/>
                <w:sz w:val="24"/>
                <w:szCs w:val="24"/>
                <w:lang w:val="en-GB"/>
              </w:rPr>
              <w:t>69.82±0.71</w:t>
            </w:r>
            <w:r w:rsidR="00401241" w:rsidRPr="00BC5509">
              <w:rPr>
                <w:rFonts w:ascii="Times New Roman" w:hAnsi="Times New Roman" w:cs="Times New Roman"/>
                <w:sz w:val="24"/>
                <w:szCs w:val="24"/>
                <w:vertAlign w:val="superscript"/>
                <w:lang w:val="en-GB"/>
              </w:rPr>
              <w:t>d</w:t>
            </w:r>
          </w:p>
        </w:tc>
      </w:tr>
      <w:tr w:rsidR="00BC5509" w:rsidRPr="00BC5509" w14:paraId="5B8B6A9D" w14:textId="4759E353" w:rsidTr="00F81966">
        <w:trPr>
          <w:trHeight w:val="562"/>
        </w:trPr>
        <w:tc>
          <w:tcPr>
            <w:tcW w:w="566" w:type="dxa"/>
            <w:tcBorders>
              <w:top w:val="nil"/>
              <w:left w:val="nil"/>
              <w:bottom w:val="nil"/>
              <w:right w:val="nil"/>
            </w:tcBorders>
            <w:tcMar>
              <w:top w:w="12" w:type="dxa"/>
              <w:left w:w="16" w:type="dxa"/>
              <w:bottom w:w="0" w:type="dxa"/>
              <w:right w:w="16" w:type="dxa"/>
            </w:tcMar>
            <w:vAlign w:val="bottom"/>
          </w:tcPr>
          <w:p w14:paraId="4FA27C74"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5</w:t>
            </w:r>
          </w:p>
        </w:tc>
        <w:tc>
          <w:tcPr>
            <w:tcW w:w="1450" w:type="dxa"/>
            <w:tcBorders>
              <w:top w:val="nil"/>
              <w:left w:val="nil"/>
              <w:bottom w:val="nil"/>
              <w:right w:val="nil"/>
            </w:tcBorders>
            <w:tcMar>
              <w:top w:w="12" w:type="dxa"/>
              <w:left w:w="16" w:type="dxa"/>
              <w:bottom w:w="0" w:type="dxa"/>
              <w:right w:w="16" w:type="dxa"/>
            </w:tcMar>
            <w:vAlign w:val="bottom"/>
          </w:tcPr>
          <w:p w14:paraId="278D5F5C"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10.00</w:t>
            </w:r>
          </w:p>
        </w:tc>
        <w:tc>
          <w:tcPr>
            <w:tcW w:w="1481" w:type="dxa"/>
            <w:tcBorders>
              <w:top w:val="nil"/>
              <w:left w:val="nil"/>
              <w:bottom w:val="nil"/>
              <w:right w:val="nil"/>
            </w:tcBorders>
            <w:tcMar>
              <w:top w:w="12" w:type="dxa"/>
              <w:left w:w="16" w:type="dxa"/>
              <w:bottom w:w="0" w:type="dxa"/>
              <w:right w:w="16" w:type="dxa"/>
            </w:tcMar>
            <w:vAlign w:val="bottom"/>
          </w:tcPr>
          <w:p w14:paraId="75901181"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80.00</w:t>
            </w:r>
          </w:p>
        </w:tc>
        <w:tc>
          <w:tcPr>
            <w:tcW w:w="1039" w:type="dxa"/>
            <w:tcBorders>
              <w:top w:val="nil"/>
              <w:left w:val="nil"/>
              <w:bottom w:val="nil"/>
              <w:right w:val="nil"/>
            </w:tcBorders>
            <w:tcMar>
              <w:top w:w="12" w:type="dxa"/>
              <w:left w:w="16" w:type="dxa"/>
              <w:bottom w:w="0" w:type="dxa"/>
              <w:right w:w="16" w:type="dxa"/>
            </w:tcMar>
            <w:vAlign w:val="bottom"/>
          </w:tcPr>
          <w:p w14:paraId="32FC6DD6"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10.00</w:t>
            </w:r>
          </w:p>
        </w:tc>
        <w:tc>
          <w:tcPr>
            <w:tcW w:w="1701" w:type="dxa"/>
            <w:tcBorders>
              <w:top w:val="nil"/>
              <w:left w:val="nil"/>
              <w:bottom w:val="nil"/>
              <w:right w:val="nil"/>
            </w:tcBorders>
          </w:tcPr>
          <w:p w14:paraId="190E7AD8" w14:textId="77777777" w:rsidR="00F81966" w:rsidRPr="00BC5509" w:rsidRDefault="00F81966" w:rsidP="00F81966">
            <w:pPr>
              <w:spacing w:line="240" w:lineRule="auto"/>
              <w:rPr>
                <w:rFonts w:ascii="Times New Roman" w:hAnsi="Times New Roman"/>
                <w:sz w:val="24"/>
                <w:szCs w:val="24"/>
                <w:vertAlign w:val="superscript"/>
                <w:lang w:val="en-GB"/>
              </w:rPr>
            </w:pPr>
            <w:r w:rsidRPr="00BC5509">
              <w:rPr>
                <w:rFonts w:ascii="Times New Roman" w:hAnsi="Times New Roman"/>
                <w:sz w:val="24"/>
                <w:szCs w:val="24"/>
                <w:lang w:val="en-GB"/>
              </w:rPr>
              <w:t>88.56±2.88</w:t>
            </w:r>
            <w:r w:rsidRPr="00BC5509">
              <w:rPr>
                <w:rFonts w:ascii="Times New Roman" w:hAnsi="Times New Roman"/>
                <w:sz w:val="24"/>
                <w:szCs w:val="24"/>
                <w:vertAlign w:val="superscript"/>
                <w:lang w:val="en-GB"/>
              </w:rPr>
              <w:t>a</w:t>
            </w:r>
          </w:p>
        </w:tc>
        <w:tc>
          <w:tcPr>
            <w:tcW w:w="1313" w:type="dxa"/>
            <w:tcBorders>
              <w:top w:val="nil"/>
              <w:left w:val="nil"/>
              <w:bottom w:val="nil"/>
              <w:right w:val="nil"/>
            </w:tcBorders>
          </w:tcPr>
          <w:p w14:paraId="5E72B2AE" w14:textId="52EC5FDD" w:rsidR="00F81966" w:rsidRPr="00BC5509" w:rsidRDefault="00F81966" w:rsidP="00F81966">
            <w:pPr>
              <w:spacing w:line="240" w:lineRule="auto"/>
              <w:rPr>
                <w:rFonts w:ascii="Times New Roman" w:hAnsi="Times New Roman"/>
                <w:sz w:val="24"/>
                <w:szCs w:val="24"/>
                <w:lang w:val="en-GB"/>
              </w:rPr>
            </w:pPr>
            <w:r w:rsidRPr="00BC5509">
              <w:rPr>
                <w:rFonts w:ascii="Times New Roman" w:hAnsi="Times New Roman" w:cs="Times New Roman"/>
                <w:sz w:val="24"/>
                <w:szCs w:val="24"/>
                <w:lang w:val="en-GB"/>
              </w:rPr>
              <w:t>79.96±0.71</w:t>
            </w:r>
            <w:r w:rsidR="00401241" w:rsidRPr="00BC5509">
              <w:rPr>
                <w:rFonts w:ascii="Times New Roman" w:hAnsi="Times New Roman" w:cs="Times New Roman"/>
                <w:sz w:val="24"/>
                <w:szCs w:val="24"/>
                <w:vertAlign w:val="superscript"/>
                <w:lang w:val="en-GB"/>
              </w:rPr>
              <w:t>c</w:t>
            </w:r>
          </w:p>
        </w:tc>
      </w:tr>
      <w:tr w:rsidR="00BC5509" w:rsidRPr="00BC5509" w14:paraId="6C95389F" w14:textId="713D9AA5" w:rsidTr="00F81966">
        <w:trPr>
          <w:trHeight w:val="562"/>
        </w:trPr>
        <w:tc>
          <w:tcPr>
            <w:tcW w:w="566" w:type="dxa"/>
            <w:tcBorders>
              <w:top w:val="nil"/>
              <w:left w:val="nil"/>
              <w:bottom w:val="nil"/>
              <w:right w:val="nil"/>
            </w:tcBorders>
            <w:tcMar>
              <w:top w:w="12" w:type="dxa"/>
              <w:left w:w="16" w:type="dxa"/>
              <w:bottom w:w="0" w:type="dxa"/>
              <w:right w:w="16" w:type="dxa"/>
            </w:tcMar>
            <w:vAlign w:val="bottom"/>
          </w:tcPr>
          <w:p w14:paraId="0E85E114"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6</w:t>
            </w:r>
          </w:p>
        </w:tc>
        <w:tc>
          <w:tcPr>
            <w:tcW w:w="1450" w:type="dxa"/>
            <w:tcBorders>
              <w:top w:val="nil"/>
              <w:left w:val="nil"/>
              <w:bottom w:val="nil"/>
              <w:right w:val="nil"/>
            </w:tcBorders>
            <w:tcMar>
              <w:top w:w="12" w:type="dxa"/>
              <w:left w:w="16" w:type="dxa"/>
              <w:bottom w:w="0" w:type="dxa"/>
              <w:right w:w="16" w:type="dxa"/>
            </w:tcMar>
            <w:vAlign w:val="bottom"/>
          </w:tcPr>
          <w:p w14:paraId="41188027"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80.00</w:t>
            </w:r>
          </w:p>
        </w:tc>
        <w:tc>
          <w:tcPr>
            <w:tcW w:w="1481" w:type="dxa"/>
            <w:tcBorders>
              <w:top w:val="nil"/>
              <w:left w:val="nil"/>
              <w:bottom w:val="nil"/>
              <w:right w:val="nil"/>
            </w:tcBorders>
            <w:tcMar>
              <w:top w:w="12" w:type="dxa"/>
              <w:left w:w="16" w:type="dxa"/>
              <w:bottom w:w="0" w:type="dxa"/>
              <w:right w:w="16" w:type="dxa"/>
            </w:tcMar>
            <w:vAlign w:val="bottom"/>
          </w:tcPr>
          <w:p w14:paraId="63F9215F"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10.00</w:t>
            </w:r>
          </w:p>
        </w:tc>
        <w:tc>
          <w:tcPr>
            <w:tcW w:w="1039" w:type="dxa"/>
            <w:tcBorders>
              <w:top w:val="nil"/>
              <w:left w:val="nil"/>
              <w:bottom w:val="nil"/>
              <w:right w:val="nil"/>
            </w:tcBorders>
            <w:tcMar>
              <w:top w:w="12" w:type="dxa"/>
              <w:left w:w="16" w:type="dxa"/>
              <w:bottom w:w="0" w:type="dxa"/>
              <w:right w:w="16" w:type="dxa"/>
            </w:tcMar>
            <w:vAlign w:val="bottom"/>
          </w:tcPr>
          <w:p w14:paraId="6782251B"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10.00</w:t>
            </w:r>
          </w:p>
        </w:tc>
        <w:tc>
          <w:tcPr>
            <w:tcW w:w="1701" w:type="dxa"/>
            <w:tcBorders>
              <w:top w:val="nil"/>
              <w:left w:val="nil"/>
              <w:bottom w:val="nil"/>
              <w:right w:val="nil"/>
            </w:tcBorders>
          </w:tcPr>
          <w:p w14:paraId="06D676B9" w14:textId="51B4CAC9" w:rsidR="00F81966" w:rsidRPr="00BC5509" w:rsidRDefault="00F81966" w:rsidP="00F81966">
            <w:pPr>
              <w:spacing w:line="240" w:lineRule="auto"/>
              <w:rPr>
                <w:rFonts w:ascii="Times New Roman" w:hAnsi="Times New Roman"/>
                <w:sz w:val="24"/>
                <w:szCs w:val="24"/>
                <w:vertAlign w:val="superscript"/>
                <w:lang w:val="en-GB"/>
              </w:rPr>
            </w:pPr>
            <w:r w:rsidRPr="00BC5509">
              <w:rPr>
                <w:rFonts w:ascii="Times New Roman" w:hAnsi="Times New Roman"/>
                <w:sz w:val="24"/>
                <w:szCs w:val="24"/>
                <w:lang w:val="en-GB"/>
              </w:rPr>
              <w:t>62.81±6.40</w:t>
            </w:r>
            <w:r w:rsidR="00401241" w:rsidRPr="00BC5509">
              <w:rPr>
                <w:rFonts w:ascii="Times New Roman" w:hAnsi="Times New Roman"/>
                <w:sz w:val="24"/>
                <w:szCs w:val="24"/>
                <w:vertAlign w:val="superscript"/>
                <w:lang w:val="en-GB"/>
              </w:rPr>
              <w:t>f</w:t>
            </w:r>
          </w:p>
        </w:tc>
        <w:tc>
          <w:tcPr>
            <w:tcW w:w="1313" w:type="dxa"/>
            <w:tcBorders>
              <w:top w:val="nil"/>
              <w:left w:val="nil"/>
              <w:bottom w:val="nil"/>
              <w:right w:val="nil"/>
            </w:tcBorders>
          </w:tcPr>
          <w:p w14:paraId="6362992F" w14:textId="48338E58" w:rsidR="00F81966" w:rsidRPr="00BC5509" w:rsidRDefault="00F81966" w:rsidP="00F81966">
            <w:pPr>
              <w:spacing w:line="240" w:lineRule="auto"/>
              <w:rPr>
                <w:rFonts w:ascii="Times New Roman" w:hAnsi="Times New Roman"/>
                <w:sz w:val="24"/>
                <w:szCs w:val="24"/>
                <w:lang w:val="en-GB"/>
              </w:rPr>
            </w:pPr>
            <w:r w:rsidRPr="00BC5509">
              <w:rPr>
                <w:rFonts w:ascii="Times New Roman" w:hAnsi="Times New Roman" w:cs="Times New Roman"/>
                <w:sz w:val="24"/>
                <w:szCs w:val="24"/>
                <w:lang w:val="en-GB"/>
              </w:rPr>
              <w:t>39.46±0.57</w:t>
            </w:r>
            <w:r w:rsidR="00401241" w:rsidRPr="00BC5509">
              <w:rPr>
                <w:rFonts w:ascii="Times New Roman" w:hAnsi="Times New Roman" w:cs="Times New Roman"/>
                <w:sz w:val="24"/>
                <w:szCs w:val="24"/>
                <w:vertAlign w:val="superscript"/>
                <w:lang w:val="en-GB"/>
              </w:rPr>
              <w:t>h</w:t>
            </w:r>
          </w:p>
        </w:tc>
      </w:tr>
      <w:tr w:rsidR="00BC5509" w:rsidRPr="00BC5509" w14:paraId="7C18757A" w14:textId="589B99FB" w:rsidTr="00F81966">
        <w:trPr>
          <w:trHeight w:val="752"/>
        </w:trPr>
        <w:tc>
          <w:tcPr>
            <w:tcW w:w="566" w:type="dxa"/>
            <w:tcBorders>
              <w:top w:val="nil"/>
              <w:left w:val="nil"/>
              <w:bottom w:val="nil"/>
              <w:right w:val="nil"/>
            </w:tcBorders>
            <w:tcMar>
              <w:top w:w="12" w:type="dxa"/>
              <w:left w:w="16" w:type="dxa"/>
              <w:bottom w:w="0" w:type="dxa"/>
              <w:right w:w="16" w:type="dxa"/>
            </w:tcMar>
            <w:vAlign w:val="bottom"/>
          </w:tcPr>
          <w:p w14:paraId="33AA2C6A"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7</w:t>
            </w:r>
          </w:p>
        </w:tc>
        <w:tc>
          <w:tcPr>
            <w:tcW w:w="1450" w:type="dxa"/>
            <w:tcBorders>
              <w:top w:val="nil"/>
              <w:left w:val="nil"/>
              <w:bottom w:val="nil"/>
              <w:right w:val="nil"/>
            </w:tcBorders>
            <w:tcMar>
              <w:top w:w="12" w:type="dxa"/>
              <w:left w:w="16" w:type="dxa"/>
              <w:bottom w:w="0" w:type="dxa"/>
              <w:right w:w="16" w:type="dxa"/>
            </w:tcMar>
            <w:vAlign w:val="bottom"/>
          </w:tcPr>
          <w:p w14:paraId="2276B3B4"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21.667</w:t>
            </w:r>
          </w:p>
        </w:tc>
        <w:tc>
          <w:tcPr>
            <w:tcW w:w="1481" w:type="dxa"/>
            <w:tcBorders>
              <w:top w:val="nil"/>
              <w:left w:val="nil"/>
              <w:bottom w:val="nil"/>
              <w:right w:val="nil"/>
            </w:tcBorders>
            <w:tcMar>
              <w:top w:w="12" w:type="dxa"/>
              <w:left w:w="16" w:type="dxa"/>
              <w:bottom w:w="0" w:type="dxa"/>
              <w:right w:w="16" w:type="dxa"/>
            </w:tcMar>
            <w:vAlign w:val="bottom"/>
          </w:tcPr>
          <w:p w14:paraId="3ED8C806"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21.667</w:t>
            </w:r>
          </w:p>
        </w:tc>
        <w:tc>
          <w:tcPr>
            <w:tcW w:w="1039" w:type="dxa"/>
            <w:tcBorders>
              <w:top w:val="nil"/>
              <w:left w:val="nil"/>
              <w:bottom w:val="nil"/>
              <w:right w:val="nil"/>
            </w:tcBorders>
            <w:tcMar>
              <w:top w:w="12" w:type="dxa"/>
              <w:left w:w="16" w:type="dxa"/>
              <w:bottom w:w="0" w:type="dxa"/>
              <w:right w:w="16" w:type="dxa"/>
            </w:tcMar>
            <w:vAlign w:val="bottom"/>
          </w:tcPr>
          <w:p w14:paraId="1D7E5A89"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56.667</w:t>
            </w:r>
          </w:p>
        </w:tc>
        <w:tc>
          <w:tcPr>
            <w:tcW w:w="1701" w:type="dxa"/>
            <w:tcBorders>
              <w:top w:val="nil"/>
              <w:left w:val="nil"/>
              <w:bottom w:val="nil"/>
              <w:right w:val="nil"/>
            </w:tcBorders>
          </w:tcPr>
          <w:p w14:paraId="1363F0C5" w14:textId="57C2C524" w:rsidR="00F81966" w:rsidRPr="00BC5509" w:rsidRDefault="00F81966" w:rsidP="00F81966">
            <w:pPr>
              <w:spacing w:line="240" w:lineRule="auto"/>
              <w:rPr>
                <w:rFonts w:ascii="Times New Roman" w:hAnsi="Times New Roman"/>
                <w:sz w:val="24"/>
                <w:szCs w:val="24"/>
                <w:vertAlign w:val="superscript"/>
                <w:lang w:val="en-GB"/>
              </w:rPr>
            </w:pPr>
            <w:r w:rsidRPr="00BC5509">
              <w:rPr>
                <w:rFonts w:ascii="Times New Roman" w:hAnsi="Times New Roman"/>
                <w:sz w:val="24"/>
                <w:szCs w:val="24"/>
                <w:lang w:val="en-GB"/>
              </w:rPr>
              <w:t>77.91±2.94</w:t>
            </w:r>
            <w:r w:rsidR="00401241" w:rsidRPr="00BC5509">
              <w:rPr>
                <w:rFonts w:ascii="Times New Roman" w:hAnsi="Times New Roman"/>
                <w:sz w:val="24"/>
                <w:szCs w:val="24"/>
                <w:vertAlign w:val="superscript"/>
                <w:lang w:val="en-GB"/>
              </w:rPr>
              <w:t>c</w:t>
            </w:r>
          </w:p>
        </w:tc>
        <w:tc>
          <w:tcPr>
            <w:tcW w:w="1313" w:type="dxa"/>
            <w:tcBorders>
              <w:top w:val="nil"/>
              <w:left w:val="nil"/>
              <w:bottom w:val="nil"/>
              <w:right w:val="nil"/>
            </w:tcBorders>
          </w:tcPr>
          <w:p w14:paraId="646F2054" w14:textId="6BFB8A67" w:rsidR="00F81966" w:rsidRPr="00BC5509" w:rsidRDefault="00F81966" w:rsidP="00F81966">
            <w:pPr>
              <w:spacing w:line="240" w:lineRule="auto"/>
              <w:rPr>
                <w:rFonts w:ascii="Times New Roman" w:hAnsi="Times New Roman"/>
                <w:sz w:val="24"/>
                <w:szCs w:val="24"/>
                <w:lang w:val="en-GB"/>
              </w:rPr>
            </w:pPr>
            <w:r w:rsidRPr="00BC5509">
              <w:rPr>
                <w:rFonts w:ascii="Times New Roman" w:hAnsi="Times New Roman" w:cs="Times New Roman"/>
                <w:sz w:val="24"/>
                <w:szCs w:val="24"/>
                <w:lang w:val="en-GB"/>
              </w:rPr>
              <w:t>86.64±0.48</w:t>
            </w:r>
            <w:r w:rsidRPr="00BC5509">
              <w:rPr>
                <w:rFonts w:ascii="Times New Roman" w:hAnsi="Times New Roman" w:cs="Times New Roman"/>
                <w:sz w:val="24"/>
                <w:szCs w:val="24"/>
                <w:vertAlign w:val="superscript"/>
                <w:lang w:val="en-GB"/>
              </w:rPr>
              <w:t>a</w:t>
            </w:r>
          </w:p>
        </w:tc>
      </w:tr>
      <w:tr w:rsidR="00BC5509" w:rsidRPr="00BC5509" w14:paraId="45B9D3F6" w14:textId="163810CF" w:rsidTr="00F81966">
        <w:trPr>
          <w:trHeight w:val="562"/>
        </w:trPr>
        <w:tc>
          <w:tcPr>
            <w:tcW w:w="566" w:type="dxa"/>
            <w:tcBorders>
              <w:top w:val="nil"/>
              <w:left w:val="nil"/>
              <w:bottom w:val="nil"/>
              <w:right w:val="nil"/>
            </w:tcBorders>
            <w:tcMar>
              <w:top w:w="12" w:type="dxa"/>
              <w:left w:w="16" w:type="dxa"/>
              <w:bottom w:w="0" w:type="dxa"/>
              <w:right w:w="16" w:type="dxa"/>
            </w:tcMar>
            <w:vAlign w:val="bottom"/>
          </w:tcPr>
          <w:p w14:paraId="515FC733"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lastRenderedPageBreak/>
              <w:t>8</w:t>
            </w:r>
          </w:p>
        </w:tc>
        <w:tc>
          <w:tcPr>
            <w:tcW w:w="1450" w:type="dxa"/>
            <w:tcBorders>
              <w:top w:val="nil"/>
              <w:left w:val="nil"/>
              <w:bottom w:val="nil"/>
              <w:right w:val="nil"/>
            </w:tcBorders>
            <w:tcMar>
              <w:top w:w="12" w:type="dxa"/>
              <w:left w:w="16" w:type="dxa"/>
              <w:bottom w:w="0" w:type="dxa"/>
              <w:right w:w="16" w:type="dxa"/>
            </w:tcMar>
            <w:vAlign w:val="bottom"/>
          </w:tcPr>
          <w:p w14:paraId="6269CF5C"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45.00</w:t>
            </w:r>
          </w:p>
        </w:tc>
        <w:tc>
          <w:tcPr>
            <w:tcW w:w="1481" w:type="dxa"/>
            <w:tcBorders>
              <w:top w:val="nil"/>
              <w:left w:val="nil"/>
              <w:bottom w:val="nil"/>
              <w:right w:val="nil"/>
            </w:tcBorders>
            <w:tcMar>
              <w:top w:w="12" w:type="dxa"/>
              <w:left w:w="16" w:type="dxa"/>
              <w:bottom w:w="0" w:type="dxa"/>
              <w:right w:w="16" w:type="dxa"/>
            </w:tcMar>
            <w:vAlign w:val="bottom"/>
          </w:tcPr>
          <w:p w14:paraId="1044E27A"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45.00</w:t>
            </w:r>
          </w:p>
        </w:tc>
        <w:tc>
          <w:tcPr>
            <w:tcW w:w="1039" w:type="dxa"/>
            <w:tcBorders>
              <w:top w:val="nil"/>
              <w:left w:val="nil"/>
              <w:bottom w:val="nil"/>
              <w:right w:val="nil"/>
            </w:tcBorders>
            <w:tcMar>
              <w:top w:w="12" w:type="dxa"/>
              <w:left w:w="16" w:type="dxa"/>
              <w:bottom w:w="0" w:type="dxa"/>
              <w:right w:w="16" w:type="dxa"/>
            </w:tcMar>
            <w:vAlign w:val="bottom"/>
          </w:tcPr>
          <w:p w14:paraId="3DB124EF"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10.00</w:t>
            </w:r>
          </w:p>
        </w:tc>
        <w:tc>
          <w:tcPr>
            <w:tcW w:w="1701" w:type="dxa"/>
            <w:tcBorders>
              <w:top w:val="nil"/>
              <w:left w:val="nil"/>
              <w:bottom w:val="nil"/>
              <w:right w:val="nil"/>
            </w:tcBorders>
          </w:tcPr>
          <w:p w14:paraId="4FE2AAA8" w14:textId="04BC7C35" w:rsidR="00F81966" w:rsidRPr="00BC5509" w:rsidRDefault="00F81966" w:rsidP="00F81966">
            <w:pPr>
              <w:spacing w:line="240" w:lineRule="auto"/>
              <w:rPr>
                <w:rFonts w:ascii="Times New Roman" w:hAnsi="Times New Roman"/>
                <w:sz w:val="24"/>
                <w:szCs w:val="24"/>
                <w:vertAlign w:val="superscript"/>
                <w:lang w:val="en-GB"/>
              </w:rPr>
            </w:pPr>
            <w:r w:rsidRPr="00BC5509">
              <w:rPr>
                <w:rFonts w:ascii="Times New Roman" w:hAnsi="Times New Roman"/>
                <w:sz w:val="24"/>
                <w:szCs w:val="24"/>
                <w:lang w:val="en-GB"/>
              </w:rPr>
              <w:t>67.70±7.97</w:t>
            </w:r>
            <w:r w:rsidR="00401241" w:rsidRPr="00BC5509">
              <w:rPr>
                <w:rFonts w:ascii="Times New Roman" w:hAnsi="Times New Roman"/>
                <w:sz w:val="24"/>
                <w:szCs w:val="24"/>
                <w:vertAlign w:val="superscript"/>
                <w:lang w:val="en-GB"/>
              </w:rPr>
              <w:t>d</w:t>
            </w:r>
          </w:p>
        </w:tc>
        <w:tc>
          <w:tcPr>
            <w:tcW w:w="1313" w:type="dxa"/>
            <w:tcBorders>
              <w:top w:val="nil"/>
              <w:left w:val="nil"/>
              <w:bottom w:val="nil"/>
              <w:right w:val="nil"/>
            </w:tcBorders>
          </w:tcPr>
          <w:p w14:paraId="7FE983F3" w14:textId="09AB1AE9" w:rsidR="00F81966" w:rsidRPr="00BC5509" w:rsidRDefault="00F81966" w:rsidP="00F81966">
            <w:pPr>
              <w:spacing w:line="240" w:lineRule="auto"/>
              <w:rPr>
                <w:rFonts w:ascii="Times New Roman" w:hAnsi="Times New Roman"/>
                <w:sz w:val="24"/>
                <w:szCs w:val="24"/>
                <w:lang w:val="en-GB"/>
              </w:rPr>
            </w:pPr>
            <w:r w:rsidRPr="00BC5509">
              <w:rPr>
                <w:rFonts w:ascii="Times New Roman" w:hAnsi="Times New Roman" w:cs="Times New Roman"/>
                <w:sz w:val="24"/>
                <w:szCs w:val="24"/>
                <w:lang w:val="en-GB"/>
              </w:rPr>
              <w:t>63.58±0.76</w:t>
            </w:r>
            <w:r w:rsidR="00401241" w:rsidRPr="00BC5509">
              <w:rPr>
                <w:rFonts w:ascii="Times New Roman" w:hAnsi="Times New Roman" w:cs="Times New Roman"/>
                <w:sz w:val="24"/>
                <w:szCs w:val="24"/>
                <w:vertAlign w:val="superscript"/>
                <w:lang w:val="en-GB"/>
              </w:rPr>
              <w:t>f</w:t>
            </w:r>
          </w:p>
        </w:tc>
      </w:tr>
      <w:tr w:rsidR="00BC5509" w:rsidRPr="00BC5509" w14:paraId="2606ECE2" w14:textId="3C780EAB" w:rsidTr="00F81966">
        <w:trPr>
          <w:trHeight w:val="562"/>
        </w:trPr>
        <w:tc>
          <w:tcPr>
            <w:tcW w:w="566" w:type="dxa"/>
            <w:tcBorders>
              <w:top w:val="nil"/>
              <w:left w:val="nil"/>
              <w:bottom w:val="nil"/>
              <w:right w:val="nil"/>
            </w:tcBorders>
            <w:tcMar>
              <w:top w:w="12" w:type="dxa"/>
              <w:left w:w="16" w:type="dxa"/>
              <w:bottom w:w="0" w:type="dxa"/>
              <w:right w:w="16" w:type="dxa"/>
            </w:tcMar>
            <w:vAlign w:val="bottom"/>
          </w:tcPr>
          <w:p w14:paraId="0505518C"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9</w:t>
            </w:r>
          </w:p>
        </w:tc>
        <w:tc>
          <w:tcPr>
            <w:tcW w:w="1450" w:type="dxa"/>
            <w:tcBorders>
              <w:top w:val="nil"/>
              <w:left w:val="nil"/>
              <w:bottom w:val="nil"/>
              <w:right w:val="nil"/>
            </w:tcBorders>
            <w:tcMar>
              <w:top w:w="12" w:type="dxa"/>
              <w:left w:w="16" w:type="dxa"/>
              <w:bottom w:w="0" w:type="dxa"/>
              <w:right w:w="16" w:type="dxa"/>
            </w:tcMar>
            <w:vAlign w:val="bottom"/>
          </w:tcPr>
          <w:p w14:paraId="38161EC8"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33.33</w:t>
            </w:r>
          </w:p>
        </w:tc>
        <w:tc>
          <w:tcPr>
            <w:tcW w:w="1481" w:type="dxa"/>
            <w:tcBorders>
              <w:top w:val="nil"/>
              <w:left w:val="nil"/>
              <w:bottom w:val="nil"/>
              <w:right w:val="nil"/>
            </w:tcBorders>
            <w:tcMar>
              <w:top w:w="12" w:type="dxa"/>
              <w:left w:w="16" w:type="dxa"/>
              <w:bottom w:w="0" w:type="dxa"/>
              <w:right w:w="16" w:type="dxa"/>
            </w:tcMar>
            <w:vAlign w:val="bottom"/>
          </w:tcPr>
          <w:p w14:paraId="43A7BDF7"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33.33</w:t>
            </w:r>
          </w:p>
        </w:tc>
        <w:tc>
          <w:tcPr>
            <w:tcW w:w="1039" w:type="dxa"/>
            <w:tcBorders>
              <w:top w:val="nil"/>
              <w:left w:val="nil"/>
              <w:bottom w:val="nil"/>
              <w:right w:val="nil"/>
            </w:tcBorders>
            <w:tcMar>
              <w:top w:w="12" w:type="dxa"/>
              <w:left w:w="16" w:type="dxa"/>
              <w:bottom w:w="0" w:type="dxa"/>
              <w:right w:w="16" w:type="dxa"/>
            </w:tcMar>
            <w:vAlign w:val="bottom"/>
          </w:tcPr>
          <w:p w14:paraId="152F885F"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33.33</w:t>
            </w:r>
          </w:p>
        </w:tc>
        <w:tc>
          <w:tcPr>
            <w:tcW w:w="1701" w:type="dxa"/>
            <w:tcBorders>
              <w:top w:val="nil"/>
              <w:left w:val="nil"/>
              <w:bottom w:val="nil"/>
              <w:right w:val="nil"/>
            </w:tcBorders>
          </w:tcPr>
          <w:p w14:paraId="5B8F5D9B" w14:textId="649240B5" w:rsidR="00F81966" w:rsidRPr="00BC5509" w:rsidRDefault="00F81966" w:rsidP="00F81966">
            <w:pPr>
              <w:spacing w:line="240" w:lineRule="auto"/>
              <w:rPr>
                <w:rFonts w:ascii="Times New Roman" w:hAnsi="Times New Roman"/>
                <w:strike/>
                <w:sz w:val="24"/>
                <w:szCs w:val="24"/>
                <w:vertAlign w:val="superscript"/>
                <w:lang w:val="en-GB"/>
              </w:rPr>
            </w:pPr>
            <w:r w:rsidRPr="00BC5509">
              <w:rPr>
                <w:rFonts w:ascii="Times New Roman" w:hAnsi="Times New Roman"/>
                <w:sz w:val="24"/>
                <w:szCs w:val="24"/>
                <w:lang w:val="en-GB"/>
              </w:rPr>
              <w:t>54.83±2.80</w:t>
            </w:r>
            <w:r w:rsidR="00401241" w:rsidRPr="00BC5509">
              <w:rPr>
                <w:rFonts w:ascii="Times New Roman" w:hAnsi="Times New Roman"/>
                <w:strike/>
                <w:sz w:val="24"/>
                <w:szCs w:val="24"/>
                <w:vertAlign w:val="superscript"/>
                <w:lang w:val="en-GB"/>
              </w:rPr>
              <w:t>h</w:t>
            </w:r>
          </w:p>
        </w:tc>
        <w:tc>
          <w:tcPr>
            <w:tcW w:w="1313" w:type="dxa"/>
            <w:tcBorders>
              <w:top w:val="nil"/>
              <w:left w:val="nil"/>
              <w:bottom w:val="nil"/>
              <w:right w:val="nil"/>
            </w:tcBorders>
          </w:tcPr>
          <w:p w14:paraId="64D786AB" w14:textId="16974AC6" w:rsidR="00F81966" w:rsidRPr="00BC5509" w:rsidRDefault="00F81966" w:rsidP="00F81966">
            <w:pPr>
              <w:spacing w:line="240" w:lineRule="auto"/>
              <w:rPr>
                <w:rFonts w:ascii="Times New Roman" w:hAnsi="Times New Roman"/>
                <w:sz w:val="24"/>
                <w:szCs w:val="24"/>
                <w:lang w:val="en-GB"/>
              </w:rPr>
            </w:pPr>
            <w:r w:rsidRPr="00BC5509">
              <w:rPr>
                <w:rFonts w:ascii="Times New Roman" w:hAnsi="Times New Roman" w:cs="Times New Roman"/>
                <w:sz w:val="24"/>
                <w:szCs w:val="24"/>
                <w:lang w:val="en-GB"/>
              </w:rPr>
              <w:t>65.85±1.28</w:t>
            </w:r>
            <w:r w:rsidR="00401241" w:rsidRPr="00BC5509">
              <w:rPr>
                <w:rFonts w:ascii="Times New Roman" w:hAnsi="Times New Roman" w:cs="Times New Roman"/>
                <w:sz w:val="24"/>
                <w:szCs w:val="24"/>
                <w:vertAlign w:val="superscript"/>
                <w:lang w:val="en-GB"/>
              </w:rPr>
              <w:t>e</w:t>
            </w:r>
          </w:p>
        </w:tc>
      </w:tr>
      <w:tr w:rsidR="00BC5509" w:rsidRPr="00BC5509" w14:paraId="0B83DB7D" w14:textId="3B563213" w:rsidTr="00F81966">
        <w:trPr>
          <w:trHeight w:val="562"/>
        </w:trPr>
        <w:tc>
          <w:tcPr>
            <w:tcW w:w="566" w:type="dxa"/>
            <w:tcBorders>
              <w:top w:val="nil"/>
              <w:left w:val="nil"/>
              <w:bottom w:val="single" w:sz="4" w:space="0" w:color="auto"/>
              <w:right w:val="nil"/>
            </w:tcBorders>
            <w:tcMar>
              <w:top w:w="12" w:type="dxa"/>
              <w:left w:w="16" w:type="dxa"/>
              <w:bottom w:w="0" w:type="dxa"/>
              <w:right w:w="16" w:type="dxa"/>
            </w:tcMar>
            <w:vAlign w:val="bottom"/>
          </w:tcPr>
          <w:p w14:paraId="72BA7151"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10</w:t>
            </w:r>
          </w:p>
        </w:tc>
        <w:tc>
          <w:tcPr>
            <w:tcW w:w="1450" w:type="dxa"/>
            <w:tcBorders>
              <w:top w:val="nil"/>
              <w:left w:val="nil"/>
              <w:bottom w:val="single" w:sz="4" w:space="0" w:color="auto"/>
              <w:right w:val="nil"/>
            </w:tcBorders>
            <w:tcMar>
              <w:top w:w="12" w:type="dxa"/>
              <w:left w:w="16" w:type="dxa"/>
              <w:bottom w:w="0" w:type="dxa"/>
              <w:right w:w="16" w:type="dxa"/>
            </w:tcMar>
            <w:vAlign w:val="bottom"/>
          </w:tcPr>
          <w:p w14:paraId="759A1ABF"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10.00</w:t>
            </w:r>
          </w:p>
        </w:tc>
        <w:tc>
          <w:tcPr>
            <w:tcW w:w="1481" w:type="dxa"/>
            <w:tcBorders>
              <w:top w:val="nil"/>
              <w:left w:val="nil"/>
              <w:bottom w:val="single" w:sz="4" w:space="0" w:color="auto"/>
              <w:right w:val="nil"/>
            </w:tcBorders>
            <w:tcMar>
              <w:top w:w="12" w:type="dxa"/>
              <w:left w:w="16" w:type="dxa"/>
              <w:bottom w:w="0" w:type="dxa"/>
              <w:right w:w="16" w:type="dxa"/>
            </w:tcMar>
            <w:vAlign w:val="bottom"/>
          </w:tcPr>
          <w:p w14:paraId="34010800"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80.00</w:t>
            </w:r>
          </w:p>
        </w:tc>
        <w:tc>
          <w:tcPr>
            <w:tcW w:w="1039" w:type="dxa"/>
            <w:tcBorders>
              <w:top w:val="nil"/>
              <w:left w:val="nil"/>
              <w:bottom w:val="single" w:sz="4" w:space="0" w:color="auto"/>
              <w:right w:val="nil"/>
            </w:tcBorders>
            <w:tcMar>
              <w:top w:w="12" w:type="dxa"/>
              <w:left w:w="16" w:type="dxa"/>
              <w:bottom w:w="0" w:type="dxa"/>
              <w:right w:w="16" w:type="dxa"/>
            </w:tcMar>
            <w:vAlign w:val="bottom"/>
          </w:tcPr>
          <w:p w14:paraId="269CB028" w14:textId="77777777" w:rsidR="00F81966" w:rsidRPr="00BC5509" w:rsidRDefault="00F81966" w:rsidP="00F81966">
            <w:pPr>
              <w:spacing w:line="240" w:lineRule="auto"/>
              <w:rPr>
                <w:rFonts w:ascii="Times New Roman" w:hAnsi="Times New Roman"/>
                <w:sz w:val="24"/>
                <w:szCs w:val="24"/>
              </w:rPr>
            </w:pPr>
            <w:r w:rsidRPr="00BC5509">
              <w:rPr>
                <w:rFonts w:ascii="Times New Roman" w:hAnsi="Times New Roman"/>
                <w:b/>
                <w:bCs/>
                <w:sz w:val="24"/>
                <w:szCs w:val="24"/>
              </w:rPr>
              <w:t>10.00</w:t>
            </w:r>
          </w:p>
        </w:tc>
        <w:tc>
          <w:tcPr>
            <w:tcW w:w="1701" w:type="dxa"/>
            <w:tcBorders>
              <w:top w:val="nil"/>
              <w:left w:val="nil"/>
              <w:bottom w:val="single" w:sz="4" w:space="0" w:color="auto"/>
              <w:right w:val="nil"/>
            </w:tcBorders>
          </w:tcPr>
          <w:p w14:paraId="641EC54C" w14:textId="04A7EBBA" w:rsidR="00F81966" w:rsidRPr="00BC5509" w:rsidRDefault="00F81966" w:rsidP="00F81966">
            <w:pPr>
              <w:spacing w:line="240" w:lineRule="auto"/>
              <w:rPr>
                <w:rFonts w:ascii="Times New Roman" w:hAnsi="Times New Roman"/>
                <w:sz w:val="24"/>
                <w:szCs w:val="24"/>
                <w:vertAlign w:val="superscript"/>
                <w:lang w:val="en-GB"/>
              </w:rPr>
            </w:pPr>
            <w:r w:rsidRPr="00BC5509">
              <w:rPr>
                <w:rFonts w:ascii="Times New Roman" w:hAnsi="Times New Roman"/>
                <w:sz w:val="24"/>
                <w:szCs w:val="24"/>
                <w:lang w:val="en-GB"/>
              </w:rPr>
              <w:t>61.76±7.65</w:t>
            </w:r>
            <w:r w:rsidR="00401241" w:rsidRPr="00BC5509">
              <w:rPr>
                <w:rFonts w:ascii="Times New Roman" w:hAnsi="Times New Roman"/>
                <w:sz w:val="24"/>
                <w:szCs w:val="24"/>
                <w:vertAlign w:val="superscript"/>
                <w:lang w:val="en-GB"/>
              </w:rPr>
              <w:t>f</w:t>
            </w:r>
          </w:p>
        </w:tc>
        <w:tc>
          <w:tcPr>
            <w:tcW w:w="1313" w:type="dxa"/>
            <w:tcBorders>
              <w:top w:val="nil"/>
              <w:left w:val="nil"/>
              <w:bottom w:val="single" w:sz="4" w:space="0" w:color="auto"/>
              <w:right w:val="nil"/>
            </w:tcBorders>
          </w:tcPr>
          <w:p w14:paraId="74CBE894" w14:textId="6EB2A08F" w:rsidR="00F81966" w:rsidRPr="00BC5509" w:rsidRDefault="00F81966" w:rsidP="00F81966">
            <w:pPr>
              <w:spacing w:line="240" w:lineRule="auto"/>
              <w:rPr>
                <w:rFonts w:ascii="Times New Roman" w:hAnsi="Times New Roman"/>
                <w:sz w:val="24"/>
                <w:szCs w:val="24"/>
                <w:lang w:val="en-GB"/>
              </w:rPr>
            </w:pPr>
            <w:r w:rsidRPr="00BC5509">
              <w:rPr>
                <w:rFonts w:ascii="Times New Roman" w:hAnsi="Times New Roman" w:cs="Times New Roman"/>
                <w:sz w:val="24"/>
                <w:szCs w:val="24"/>
                <w:lang w:val="en-GB"/>
              </w:rPr>
              <w:t>55.93±0.42</w:t>
            </w:r>
            <w:r w:rsidR="00401241" w:rsidRPr="00BC5509">
              <w:rPr>
                <w:rFonts w:ascii="Times New Roman" w:hAnsi="Times New Roman" w:cs="Times New Roman"/>
                <w:sz w:val="24"/>
                <w:szCs w:val="24"/>
                <w:vertAlign w:val="superscript"/>
                <w:lang w:val="en-GB"/>
              </w:rPr>
              <w:t>g</w:t>
            </w:r>
          </w:p>
        </w:tc>
      </w:tr>
    </w:tbl>
    <w:p w14:paraId="72064CAF" w14:textId="7BA1AFB5" w:rsidR="00BB312F" w:rsidRPr="00BC5509" w:rsidRDefault="00F35E77" w:rsidP="00C07C95">
      <w:pPr>
        <w:spacing w:after="240" w:line="276" w:lineRule="auto"/>
        <w:rPr>
          <w:rFonts w:ascii="Arial Rounded MT Bold" w:hAnsi="Arial Rounded MT Bold"/>
          <w:b/>
        </w:rPr>
      </w:pPr>
      <w:r w:rsidRPr="00BC5509">
        <w:rPr>
          <w:rFonts w:ascii="Arial Rounded MT Bold" w:eastAsia="Times New Roman" w:hAnsi="Arial Rounded MT Bold" w:cs="Times New Roman"/>
          <w:b/>
          <w:sz w:val="24"/>
          <w:szCs w:val="24"/>
        </w:rPr>
        <w:t xml:space="preserve"> </w:t>
      </w:r>
    </w:p>
    <w:p w14:paraId="76B8C61D" w14:textId="77777777" w:rsidR="00BB312F" w:rsidRPr="00BC5509" w:rsidRDefault="00F35E77">
      <w:pPr>
        <w:spacing w:after="240" w:line="276" w:lineRule="auto"/>
        <w:jc w:val="both"/>
        <w:rPr>
          <w:rFonts w:ascii="Times New Roman" w:eastAsia="Times New Roman" w:hAnsi="Times New Roman" w:cs="Times New Roman"/>
          <w:b/>
          <w:sz w:val="24"/>
          <w:szCs w:val="24"/>
        </w:rPr>
      </w:pPr>
      <w:r w:rsidRPr="00BC5509">
        <w:rPr>
          <w:rFonts w:ascii="Times New Roman" w:eastAsia="Times New Roman" w:hAnsi="Times New Roman"/>
          <w:sz w:val="24"/>
          <w:szCs w:val="24"/>
        </w:rPr>
        <w:br/>
      </w:r>
      <w:r w:rsidRPr="00BC5509">
        <w:rPr>
          <w:rFonts w:ascii="Times New Roman" w:eastAsia="Times New Roman" w:hAnsi="Times New Roman" w:cs="Times New Roman"/>
          <w:b/>
          <w:sz w:val="24"/>
          <w:szCs w:val="24"/>
        </w:rPr>
        <w:t xml:space="preserve"> 2.2 Assessment of proximate composition and energy value of flour blends and dough meal</w:t>
      </w:r>
    </w:p>
    <w:p w14:paraId="4EC1C118" w14:textId="58204A0A" w:rsidR="00A8162E" w:rsidRPr="00BC5509" w:rsidRDefault="00F35E77">
      <w:pPr>
        <w:spacing w:after="240" w:line="276" w:lineRule="auto"/>
        <w:jc w:val="both"/>
        <w:rPr>
          <w:rFonts w:ascii="Times New Roman" w:eastAsia="Times New Roman" w:hAnsi="Times New Roman" w:cs="Times New Roman"/>
          <w:sz w:val="24"/>
          <w:szCs w:val="24"/>
        </w:rPr>
      </w:pPr>
      <w:r w:rsidRPr="00BC5509">
        <w:rPr>
          <w:rFonts w:ascii="Times New Roman" w:eastAsia="Times New Roman" w:hAnsi="Times New Roman" w:cs="Times New Roman"/>
          <w:sz w:val="24"/>
          <w:szCs w:val="24"/>
        </w:rPr>
        <w:t xml:space="preserve">The proximate components (moisture, total ash, crude fiber, and crude protein, fat) of the extruded breakfast were assessed in accordance with the Association of </w:t>
      </w:r>
      <w:r w:rsidR="00AB5BBF" w:rsidRPr="00BC5509">
        <w:rPr>
          <w:rFonts w:ascii="Times New Roman" w:eastAsia="Times New Roman" w:hAnsi="Times New Roman" w:cs="Times New Roman"/>
          <w:sz w:val="24"/>
          <w:szCs w:val="24"/>
        </w:rPr>
        <w:t>Official Analytical Chemists [19</w:t>
      </w:r>
      <w:r w:rsidRPr="00BC5509">
        <w:rPr>
          <w:rFonts w:ascii="Times New Roman" w:eastAsia="Times New Roman" w:hAnsi="Times New Roman" w:cs="Times New Roman"/>
          <w:sz w:val="24"/>
          <w:szCs w:val="24"/>
        </w:rPr>
        <w:t xml:space="preserve">]. Carbohydrate was derived by subtraction, as follows: </w:t>
      </w:r>
    </w:p>
    <w:p w14:paraId="29954025" w14:textId="023B21AA" w:rsidR="00BB312F" w:rsidRPr="00BC5509" w:rsidRDefault="00F35E77" w:rsidP="007C1019">
      <w:pPr>
        <w:spacing w:after="240" w:line="276" w:lineRule="auto"/>
        <w:rPr>
          <w:rFonts w:ascii="Times New Roman" w:eastAsia="Times New Roman" w:hAnsi="Times New Roman" w:cs="Times New Roman"/>
          <w:sz w:val="24"/>
          <w:szCs w:val="24"/>
        </w:rPr>
      </w:pPr>
      <w:r w:rsidRPr="00BC5509">
        <w:rPr>
          <w:rFonts w:ascii="Times New Roman" w:eastAsia="Times New Roman" w:hAnsi="Times New Roman" w:cs="Times New Roman"/>
          <w:sz w:val="24"/>
          <w:szCs w:val="24"/>
        </w:rPr>
        <w:t>Carbohydrate</w:t>
      </w:r>
      <w:r w:rsidR="007C1019" w:rsidRPr="00BC5509">
        <w:rPr>
          <w:rFonts w:ascii="Times New Roman" w:eastAsia="Times New Roman" w:hAnsi="Times New Roman" w:cs="Times New Roman"/>
          <w:sz w:val="24"/>
          <w:szCs w:val="24"/>
        </w:rPr>
        <w:t xml:space="preserve"> </w:t>
      </w:r>
      <w:r w:rsidRPr="00BC5509">
        <w:rPr>
          <w:rFonts w:ascii="Times New Roman" w:eastAsia="Times New Roman" w:hAnsi="Times New Roman" w:cs="Times New Roman"/>
          <w:sz w:val="24"/>
          <w:szCs w:val="24"/>
        </w:rPr>
        <w:t>(</w:t>
      </w:r>
      <w:proofErr w:type="gramStart"/>
      <w:r w:rsidRPr="00BC5509">
        <w:rPr>
          <w:rFonts w:ascii="Times New Roman" w:eastAsia="Times New Roman" w:hAnsi="Times New Roman" w:cs="Times New Roman"/>
          <w:sz w:val="24"/>
          <w:szCs w:val="24"/>
        </w:rPr>
        <w:t>%)</w:t>
      </w:r>
      <w:r w:rsidR="00A8162E" w:rsidRPr="00BC5509">
        <w:rPr>
          <w:rFonts w:ascii="Times New Roman" w:eastAsia="Times New Roman" w:hAnsi="Times New Roman" w:cs="Times New Roman"/>
          <w:sz w:val="24"/>
          <w:szCs w:val="24"/>
        </w:rPr>
        <w:t>=</w:t>
      </w:r>
      <w:proofErr w:type="gramEnd"/>
      <w:r w:rsidR="00A8162E" w:rsidRPr="00BC5509">
        <w:rPr>
          <w:rFonts w:ascii="Times New Roman" w:eastAsia="Times New Roman" w:hAnsi="Times New Roman" w:cs="Times New Roman"/>
          <w:sz w:val="24"/>
          <w:szCs w:val="24"/>
        </w:rPr>
        <w:t xml:space="preserve"> </w:t>
      </w:r>
      <w:r w:rsidRPr="00BC5509">
        <w:rPr>
          <w:rFonts w:ascii="Times New Roman" w:eastAsia="Times New Roman" w:hAnsi="Times New Roman" w:cs="Times New Roman"/>
          <w:sz w:val="24"/>
          <w:szCs w:val="24"/>
        </w:rPr>
        <w:t>100 - (%</w:t>
      </w:r>
      <w:r w:rsidR="007C1019" w:rsidRPr="00BC5509">
        <w:rPr>
          <w:rFonts w:ascii="Times New Roman" w:eastAsia="Times New Roman" w:hAnsi="Times New Roman" w:cs="Times New Roman"/>
          <w:sz w:val="24"/>
          <w:szCs w:val="24"/>
        </w:rPr>
        <w:t xml:space="preserve"> </w:t>
      </w:r>
      <w:r w:rsidRPr="00BC5509">
        <w:rPr>
          <w:rFonts w:ascii="Times New Roman" w:eastAsia="Times New Roman" w:hAnsi="Times New Roman" w:cs="Times New Roman"/>
          <w:sz w:val="24"/>
          <w:szCs w:val="24"/>
        </w:rPr>
        <w:t>moisture</w:t>
      </w:r>
      <w:r w:rsidR="007C1019" w:rsidRPr="00BC5509">
        <w:rPr>
          <w:rFonts w:ascii="Times New Roman" w:eastAsia="Times New Roman" w:hAnsi="Times New Roman" w:cs="Times New Roman"/>
          <w:sz w:val="24"/>
          <w:szCs w:val="24"/>
        </w:rPr>
        <w:t xml:space="preserve"> </w:t>
      </w:r>
      <w:r w:rsidRPr="00BC5509">
        <w:rPr>
          <w:rFonts w:ascii="Times New Roman" w:eastAsia="Times New Roman" w:hAnsi="Times New Roman" w:cs="Times New Roman"/>
          <w:sz w:val="24"/>
          <w:szCs w:val="24"/>
        </w:rPr>
        <w:t>+% crude protein + % crude</w:t>
      </w:r>
      <w:r w:rsidR="007C1019" w:rsidRPr="00BC5509">
        <w:rPr>
          <w:rFonts w:ascii="Times New Roman" w:eastAsia="Times New Roman" w:hAnsi="Times New Roman" w:cs="Times New Roman"/>
          <w:sz w:val="24"/>
          <w:szCs w:val="24"/>
        </w:rPr>
        <w:t xml:space="preserve"> </w:t>
      </w:r>
      <w:r w:rsidRPr="00BC5509">
        <w:rPr>
          <w:rFonts w:ascii="Times New Roman" w:eastAsia="Times New Roman" w:hAnsi="Times New Roman" w:cs="Times New Roman"/>
          <w:sz w:val="24"/>
          <w:szCs w:val="24"/>
        </w:rPr>
        <w:t>fiber+%fat+% ash</w:t>
      </w:r>
      <w:r w:rsidR="007C1019" w:rsidRPr="00BC5509">
        <w:rPr>
          <w:rFonts w:ascii="Times New Roman" w:eastAsia="Times New Roman" w:hAnsi="Times New Roman" w:cs="Times New Roman"/>
          <w:sz w:val="24"/>
          <w:szCs w:val="24"/>
        </w:rPr>
        <w:t xml:space="preserve"> …</w:t>
      </w:r>
      <w:r w:rsidRPr="00BC5509">
        <w:rPr>
          <w:rFonts w:ascii="Times New Roman" w:eastAsia="Times New Roman" w:hAnsi="Times New Roman" w:cs="Times New Roman"/>
          <w:sz w:val="24"/>
          <w:szCs w:val="24"/>
        </w:rPr>
        <w:t>.</w:t>
      </w:r>
      <w:proofErr w:type="spellStart"/>
      <w:r w:rsidRPr="00BC5509">
        <w:rPr>
          <w:rFonts w:ascii="Times New Roman" w:eastAsia="Times New Roman" w:hAnsi="Times New Roman" w:cs="Times New Roman"/>
          <w:sz w:val="24"/>
          <w:szCs w:val="24"/>
        </w:rPr>
        <w:t>Equ</w:t>
      </w:r>
      <w:proofErr w:type="spellEnd"/>
      <w:r w:rsidRPr="00BC5509">
        <w:rPr>
          <w:rFonts w:ascii="Times New Roman" w:eastAsia="Times New Roman" w:hAnsi="Times New Roman" w:cs="Times New Roman"/>
          <w:sz w:val="24"/>
          <w:szCs w:val="24"/>
        </w:rPr>
        <w:t xml:space="preserve"> (1)</w:t>
      </w:r>
    </w:p>
    <w:p w14:paraId="5DCA9DC9" w14:textId="3CDD5966" w:rsidR="00BB312F" w:rsidRPr="00BC5509" w:rsidRDefault="00F35E77">
      <w:pPr>
        <w:spacing w:after="240" w:line="276" w:lineRule="auto"/>
        <w:jc w:val="both"/>
        <w:rPr>
          <w:rFonts w:ascii="Times New Roman" w:eastAsia="Times New Roman" w:hAnsi="Times New Roman" w:cs="Times New Roman"/>
          <w:sz w:val="24"/>
          <w:szCs w:val="24"/>
        </w:rPr>
      </w:pPr>
      <w:r w:rsidRPr="00BC5509">
        <w:rPr>
          <w:rFonts w:ascii="Times New Roman" w:eastAsia="Times New Roman" w:hAnsi="Times New Roman" w:cs="Times New Roman"/>
          <w:sz w:val="24"/>
          <w:szCs w:val="24"/>
        </w:rPr>
        <w:t xml:space="preserve"> The energy value was determined using the Atwater factor method: [(9×crude fat) + (4×crude protein) + (4×carbohydrate)]. ………………………………………………………</w:t>
      </w:r>
      <w:r w:rsidR="007C1019" w:rsidRPr="00BC5509">
        <w:rPr>
          <w:rFonts w:ascii="Times New Roman" w:eastAsia="Times New Roman" w:hAnsi="Times New Roman" w:cs="Times New Roman"/>
          <w:sz w:val="24"/>
          <w:szCs w:val="24"/>
        </w:rPr>
        <w:t xml:space="preserve">…. </w:t>
      </w:r>
      <w:proofErr w:type="spellStart"/>
      <w:r w:rsidRPr="00BC5509">
        <w:rPr>
          <w:rFonts w:ascii="Times New Roman" w:eastAsia="Times New Roman" w:hAnsi="Times New Roman" w:cs="Times New Roman"/>
          <w:sz w:val="24"/>
          <w:szCs w:val="24"/>
        </w:rPr>
        <w:t>Equ</w:t>
      </w:r>
      <w:proofErr w:type="spellEnd"/>
      <w:r w:rsidRPr="00BC5509">
        <w:rPr>
          <w:rFonts w:ascii="Times New Roman" w:eastAsia="Times New Roman" w:hAnsi="Times New Roman" w:cs="Times New Roman"/>
          <w:sz w:val="24"/>
          <w:szCs w:val="24"/>
        </w:rPr>
        <w:t xml:space="preserve"> (2)</w:t>
      </w:r>
    </w:p>
    <w:p w14:paraId="411419C3" w14:textId="5ACA9592" w:rsidR="00BB312F" w:rsidRPr="00BC5509" w:rsidRDefault="00F35E77">
      <w:pPr>
        <w:spacing w:after="240" w:line="276" w:lineRule="auto"/>
        <w:rPr>
          <w:rFonts w:ascii="Times New Roman" w:eastAsia="Times New Roman" w:hAnsi="Times New Roman" w:cs="Times New Roman"/>
          <w:sz w:val="24"/>
          <w:szCs w:val="24"/>
        </w:rPr>
      </w:pPr>
      <w:r w:rsidRPr="00BC5509">
        <w:rPr>
          <w:rFonts w:ascii="Arial Rounded MT Bold" w:eastAsia="Times New Roman" w:hAnsi="Arial Rounded MT Bold" w:cs="Times New Roman"/>
          <w:b/>
          <w:sz w:val="24"/>
          <w:szCs w:val="24"/>
        </w:rPr>
        <w:t xml:space="preserve"> 2.3 Assessment of Specific Mineral Composition</w:t>
      </w:r>
      <w:r w:rsidRPr="00BC5509">
        <w:rPr>
          <w:rFonts w:ascii="Times New Roman" w:eastAsia="Times New Roman" w:hAnsi="Times New Roman" w:cs="Times New Roman"/>
          <w:sz w:val="24"/>
          <w:szCs w:val="24"/>
        </w:rPr>
        <w:t xml:space="preserve"> </w:t>
      </w:r>
      <w:r w:rsidRPr="00BC5509">
        <w:rPr>
          <w:rFonts w:ascii="Times New Roman" w:eastAsia="Times New Roman" w:hAnsi="Times New Roman" w:cs="Times New Roman"/>
          <w:sz w:val="24"/>
          <w:szCs w:val="24"/>
        </w:rPr>
        <w:br/>
        <w:t>The potassium, magnesium, calcium, sodium, phosphorus, manganese, copper, and iron content wer</w:t>
      </w:r>
      <w:r w:rsidR="00AB5BBF" w:rsidRPr="00BC5509">
        <w:rPr>
          <w:rFonts w:ascii="Times New Roman" w:eastAsia="Times New Roman" w:hAnsi="Times New Roman" w:cs="Times New Roman"/>
          <w:sz w:val="24"/>
          <w:szCs w:val="24"/>
        </w:rPr>
        <w:t>e analyzed according to AOAC (19</w:t>
      </w:r>
      <w:r w:rsidRPr="00BC5509">
        <w:rPr>
          <w:rFonts w:ascii="Times New Roman" w:eastAsia="Times New Roman" w:hAnsi="Times New Roman" w:cs="Times New Roman"/>
          <w:sz w:val="24"/>
          <w:szCs w:val="24"/>
        </w:rPr>
        <w:t xml:space="preserve">) methodology. </w:t>
      </w:r>
      <w:r w:rsidRPr="00BC5509">
        <w:rPr>
          <w:rFonts w:ascii="Times New Roman" w:eastAsia="Times New Roman" w:hAnsi="Times New Roman" w:cs="Times New Roman"/>
          <w:sz w:val="24"/>
          <w:szCs w:val="24"/>
        </w:rPr>
        <w:br/>
      </w:r>
      <w:r w:rsidRPr="00BC5509">
        <w:rPr>
          <w:rFonts w:ascii="Times New Roman" w:eastAsia="Times New Roman" w:hAnsi="Times New Roman" w:cs="Times New Roman"/>
          <w:b/>
          <w:sz w:val="24"/>
          <w:szCs w:val="24"/>
        </w:rPr>
        <w:t>2.4 Quantitative Analysis of Phytochemical Components in Dough Meal</w:t>
      </w:r>
      <w:r w:rsidRPr="00BC5509">
        <w:rPr>
          <w:rFonts w:ascii="Times New Roman" w:eastAsia="Times New Roman" w:hAnsi="Times New Roman" w:cs="Times New Roman"/>
          <w:sz w:val="24"/>
          <w:szCs w:val="24"/>
        </w:rPr>
        <w:t xml:space="preserve"> </w:t>
      </w:r>
    </w:p>
    <w:p w14:paraId="3B2D1D57" w14:textId="2CEC510A" w:rsidR="00BB312F" w:rsidRPr="00BC5509" w:rsidRDefault="00F35E77">
      <w:pPr>
        <w:spacing w:after="240" w:line="276" w:lineRule="auto"/>
        <w:jc w:val="both"/>
        <w:rPr>
          <w:rFonts w:ascii="Times New Roman" w:eastAsia="Times New Roman" w:hAnsi="Times New Roman" w:cs="Times New Roman"/>
          <w:sz w:val="24"/>
          <w:szCs w:val="24"/>
        </w:rPr>
      </w:pPr>
      <w:r w:rsidRPr="00BC5509">
        <w:rPr>
          <w:rFonts w:ascii="Times New Roman" w:eastAsia="Times New Roman" w:hAnsi="Times New Roman" w:cs="Times New Roman"/>
          <w:sz w:val="24"/>
          <w:szCs w:val="24"/>
        </w:rPr>
        <w:t>The alkaloids, saponins, tannins, phytate, oxalate, and the trypsin inhibition approac</w:t>
      </w:r>
      <w:r w:rsidR="004C31B0" w:rsidRPr="00BC5509">
        <w:rPr>
          <w:rFonts w:ascii="Times New Roman" w:eastAsia="Times New Roman" w:hAnsi="Times New Roman" w:cs="Times New Roman"/>
          <w:sz w:val="24"/>
          <w:szCs w:val="24"/>
        </w:rPr>
        <w:t xml:space="preserve">h delineated by </w:t>
      </w:r>
      <w:proofErr w:type="spellStart"/>
      <w:r w:rsidR="004C31B0" w:rsidRPr="00BC5509">
        <w:rPr>
          <w:rFonts w:ascii="Times New Roman" w:eastAsia="Times New Roman" w:hAnsi="Times New Roman" w:cs="Times New Roman"/>
          <w:sz w:val="24"/>
          <w:szCs w:val="24"/>
        </w:rPr>
        <w:t>Eze</w:t>
      </w:r>
      <w:proofErr w:type="spellEnd"/>
      <w:r w:rsidR="004C31B0" w:rsidRPr="00BC5509">
        <w:rPr>
          <w:rFonts w:ascii="Times New Roman" w:eastAsia="Times New Roman" w:hAnsi="Times New Roman" w:cs="Times New Roman"/>
          <w:sz w:val="24"/>
          <w:szCs w:val="24"/>
        </w:rPr>
        <w:t xml:space="preserve"> and </w:t>
      </w:r>
      <w:proofErr w:type="spellStart"/>
      <w:r w:rsidR="004C31B0" w:rsidRPr="00BC5509">
        <w:rPr>
          <w:rFonts w:ascii="Times New Roman" w:eastAsia="Times New Roman" w:hAnsi="Times New Roman" w:cs="Times New Roman"/>
          <w:sz w:val="24"/>
          <w:szCs w:val="24"/>
        </w:rPr>
        <w:t>Kanu</w:t>
      </w:r>
      <w:proofErr w:type="spellEnd"/>
      <w:r w:rsidR="004C31B0" w:rsidRPr="00BC5509">
        <w:rPr>
          <w:rFonts w:ascii="Times New Roman" w:eastAsia="Times New Roman" w:hAnsi="Times New Roman" w:cs="Times New Roman"/>
          <w:sz w:val="24"/>
          <w:szCs w:val="24"/>
        </w:rPr>
        <w:t xml:space="preserve"> [20</w:t>
      </w:r>
      <w:r w:rsidRPr="00BC5509">
        <w:rPr>
          <w:rFonts w:ascii="Times New Roman" w:eastAsia="Times New Roman" w:hAnsi="Times New Roman" w:cs="Times New Roman"/>
          <w:sz w:val="24"/>
          <w:szCs w:val="24"/>
        </w:rPr>
        <w:t>]</w:t>
      </w:r>
    </w:p>
    <w:p w14:paraId="4CCB61BB" w14:textId="77777777" w:rsidR="00BB312F" w:rsidRPr="00BC5509" w:rsidRDefault="00F35E77">
      <w:pPr>
        <w:spacing w:after="240" w:line="276" w:lineRule="auto"/>
        <w:rPr>
          <w:rFonts w:ascii="Times New Roman" w:eastAsia="Times New Roman" w:hAnsi="Times New Roman" w:cs="Times New Roman"/>
          <w:sz w:val="24"/>
          <w:szCs w:val="24"/>
        </w:rPr>
      </w:pPr>
      <w:r w:rsidRPr="00BC5509">
        <w:rPr>
          <w:rFonts w:ascii="Times New Roman" w:eastAsia="Times New Roman" w:hAnsi="Times New Roman" w:cs="Times New Roman"/>
          <w:b/>
          <w:sz w:val="24"/>
          <w:szCs w:val="24"/>
        </w:rPr>
        <w:t>2.5 In-vitro antioxidant analysis of the aqueous extracts from the designed flour mix dough meal samples</w:t>
      </w:r>
      <w:r w:rsidRPr="00BC5509">
        <w:rPr>
          <w:rFonts w:ascii="Times New Roman" w:eastAsia="Times New Roman" w:hAnsi="Times New Roman" w:cs="Times New Roman"/>
          <w:sz w:val="24"/>
          <w:szCs w:val="24"/>
        </w:rPr>
        <w:t xml:space="preserve"> </w:t>
      </w:r>
    </w:p>
    <w:p w14:paraId="31711595" w14:textId="542C5C75" w:rsidR="00BB312F" w:rsidRPr="00BC5509" w:rsidRDefault="00F35E77">
      <w:pPr>
        <w:spacing w:after="240" w:line="276" w:lineRule="auto"/>
        <w:jc w:val="both"/>
        <w:rPr>
          <w:rFonts w:ascii="Times New Roman" w:eastAsia="Times New Roman" w:hAnsi="Times New Roman" w:cs="Times New Roman"/>
          <w:sz w:val="24"/>
          <w:szCs w:val="24"/>
        </w:rPr>
      </w:pPr>
      <w:r w:rsidRPr="00BC5509">
        <w:rPr>
          <w:rFonts w:ascii="Times New Roman" w:eastAsia="Times New Roman" w:hAnsi="Times New Roman" w:cs="Times New Roman"/>
          <w:sz w:val="24"/>
          <w:szCs w:val="24"/>
        </w:rPr>
        <w:t xml:space="preserve">The </w:t>
      </w:r>
      <w:r w:rsidRPr="00BC5509">
        <w:rPr>
          <w:rFonts w:ascii="Times New Roman" w:eastAsia="Times New Roman" w:hAnsi="Times New Roman" w:cs="Times New Roman"/>
          <w:i/>
          <w:sz w:val="24"/>
          <w:szCs w:val="24"/>
        </w:rPr>
        <w:t>in-vitro</w:t>
      </w:r>
      <w:r w:rsidRPr="00BC5509">
        <w:rPr>
          <w:rFonts w:ascii="Times New Roman" w:eastAsia="Times New Roman" w:hAnsi="Times New Roman" w:cs="Times New Roman"/>
          <w:sz w:val="24"/>
          <w:szCs w:val="24"/>
        </w:rPr>
        <w:t xml:space="preserve"> antioxidant activity of the aqueous extracts from the meal sample was assessed using standardized techniques. The free radical scavenging activity of the food samples was assessed using Ferric-reducing antioxidant activity (FRAP) as per Zhang and Lin [7</w:t>
      </w:r>
      <w:proofErr w:type="gramStart"/>
      <w:r w:rsidRPr="00BC5509">
        <w:rPr>
          <w:rFonts w:ascii="Times New Roman" w:eastAsia="Times New Roman" w:hAnsi="Times New Roman" w:cs="Times New Roman"/>
          <w:sz w:val="24"/>
          <w:szCs w:val="24"/>
        </w:rPr>
        <w:t>].The</w:t>
      </w:r>
      <w:proofErr w:type="gramEnd"/>
      <w:r w:rsidRPr="00BC5509">
        <w:rPr>
          <w:rFonts w:ascii="Times New Roman" w:eastAsia="Times New Roman" w:hAnsi="Times New Roman" w:cs="Times New Roman"/>
          <w:sz w:val="24"/>
          <w:szCs w:val="24"/>
        </w:rPr>
        <w:t xml:space="preserve"> total phenol free radical scavenging capacity wa</w:t>
      </w:r>
      <w:r w:rsidR="00AB5BBF" w:rsidRPr="00BC5509">
        <w:rPr>
          <w:rFonts w:ascii="Times New Roman" w:eastAsia="Times New Roman" w:hAnsi="Times New Roman" w:cs="Times New Roman"/>
          <w:sz w:val="24"/>
          <w:szCs w:val="24"/>
        </w:rPr>
        <w:t xml:space="preserve">s assessed by </w:t>
      </w:r>
      <w:proofErr w:type="spellStart"/>
      <w:r w:rsidR="00AB5BBF" w:rsidRPr="00BC5509">
        <w:rPr>
          <w:rFonts w:ascii="Times New Roman" w:eastAsia="Times New Roman" w:hAnsi="Times New Roman" w:cs="Times New Roman"/>
          <w:sz w:val="24"/>
          <w:szCs w:val="24"/>
        </w:rPr>
        <w:t>Adefega</w:t>
      </w:r>
      <w:proofErr w:type="spellEnd"/>
      <w:r w:rsidR="00AB5BBF" w:rsidRPr="00BC5509">
        <w:rPr>
          <w:rFonts w:ascii="Times New Roman" w:eastAsia="Times New Roman" w:hAnsi="Times New Roman" w:cs="Times New Roman"/>
          <w:sz w:val="24"/>
          <w:szCs w:val="24"/>
        </w:rPr>
        <w:t xml:space="preserve"> et al. [2</w:t>
      </w:r>
      <w:r w:rsidR="004C31B0" w:rsidRPr="00BC5509">
        <w:rPr>
          <w:rFonts w:ascii="Times New Roman" w:eastAsia="Times New Roman" w:hAnsi="Times New Roman" w:cs="Times New Roman"/>
          <w:sz w:val="24"/>
          <w:szCs w:val="24"/>
        </w:rPr>
        <w:t>1</w:t>
      </w:r>
      <w:r w:rsidRPr="00BC5509">
        <w:rPr>
          <w:rFonts w:ascii="Times New Roman" w:eastAsia="Times New Roman" w:hAnsi="Times New Roman" w:cs="Times New Roman"/>
          <w:sz w:val="24"/>
          <w:szCs w:val="24"/>
        </w:rPr>
        <w:t>]. The free radical scavenging activity of 2,2-diphenyl-1-picrylhydrazyl (DPPH) was assessed according to the methodolog</w:t>
      </w:r>
      <w:r w:rsidR="00AB5BBF" w:rsidRPr="00BC5509">
        <w:rPr>
          <w:rFonts w:ascii="Times New Roman" w:eastAsia="Times New Roman" w:hAnsi="Times New Roman" w:cs="Times New Roman"/>
          <w:sz w:val="24"/>
          <w:szCs w:val="24"/>
        </w:rPr>
        <w:t xml:space="preserve">y outlined by Aluko and </w:t>
      </w:r>
      <w:proofErr w:type="spellStart"/>
      <w:r w:rsidR="00AB5BBF" w:rsidRPr="00BC5509">
        <w:rPr>
          <w:rFonts w:ascii="Times New Roman" w:eastAsia="Times New Roman" w:hAnsi="Times New Roman" w:cs="Times New Roman"/>
          <w:sz w:val="24"/>
          <w:szCs w:val="24"/>
        </w:rPr>
        <w:t>Monu</w:t>
      </w:r>
      <w:proofErr w:type="spellEnd"/>
      <w:r w:rsidR="00AB5BBF" w:rsidRPr="00BC5509">
        <w:rPr>
          <w:rFonts w:ascii="Times New Roman" w:eastAsia="Times New Roman" w:hAnsi="Times New Roman" w:cs="Times New Roman"/>
          <w:sz w:val="24"/>
          <w:szCs w:val="24"/>
        </w:rPr>
        <w:t xml:space="preserve"> [2</w:t>
      </w:r>
      <w:r w:rsidR="004C31B0" w:rsidRPr="00BC5509">
        <w:rPr>
          <w:rFonts w:ascii="Times New Roman" w:eastAsia="Times New Roman" w:hAnsi="Times New Roman" w:cs="Times New Roman"/>
          <w:sz w:val="24"/>
          <w:szCs w:val="24"/>
        </w:rPr>
        <w:t>2</w:t>
      </w:r>
      <w:r w:rsidRPr="00BC5509">
        <w:rPr>
          <w:rFonts w:ascii="Times New Roman" w:eastAsia="Times New Roman" w:hAnsi="Times New Roman" w:cs="Times New Roman"/>
          <w:sz w:val="24"/>
          <w:szCs w:val="24"/>
        </w:rPr>
        <w:t>]. The chelating activity of iron Fe2+ in the aqueous extract of the prepared food was assessed using the method establishe</w:t>
      </w:r>
      <w:r w:rsidR="00AB5BBF" w:rsidRPr="00BC5509">
        <w:rPr>
          <w:rFonts w:ascii="Times New Roman" w:eastAsia="Times New Roman" w:hAnsi="Times New Roman" w:cs="Times New Roman"/>
          <w:sz w:val="24"/>
          <w:szCs w:val="24"/>
        </w:rPr>
        <w:t xml:space="preserve">d by </w:t>
      </w:r>
      <w:proofErr w:type="spellStart"/>
      <w:r w:rsidR="00AB5BBF" w:rsidRPr="00BC5509">
        <w:rPr>
          <w:rFonts w:ascii="Times New Roman" w:eastAsia="Times New Roman" w:hAnsi="Times New Roman" w:cs="Times New Roman"/>
          <w:sz w:val="24"/>
          <w:szCs w:val="24"/>
        </w:rPr>
        <w:t>Xie</w:t>
      </w:r>
      <w:proofErr w:type="spellEnd"/>
      <w:r w:rsidR="00AB5BBF" w:rsidRPr="00BC5509">
        <w:rPr>
          <w:rFonts w:ascii="Times New Roman" w:eastAsia="Times New Roman" w:hAnsi="Times New Roman" w:cs="Times New Roman"/>
          <w:sz w:val="24"/>
          <w:szCs w:val="24"/>
        </w:rPr>
        <w:t xml:space="preserve"> et al. [2</w:t>
      </w:r>
      <w:r w:rsidR="004C31B0" w:rsidRPr="00BC5509">
        <w:rPr>
          <w:rFonts w:ascii="Times New Roman" w:eastAsia="Times New Roman" w:hAnsi="Times New Roman" w:cs="Times New Roman"/>
          <w:sz w:val="24"/>
          <w:szCs w:val="24"/>
        </w:rPr>
        <w:t>3</w:t>
      </w:r>
      <w:r w:rsidRPr="00BC5509">
        <w:rPr>
          <w:rFonts w:ascii="Times New Roman" w:eastAsia="Times New Roman" w:hAnsi="Times New Roman" w:cs="Times New Roman"/>
          <w:sz w:val="24"/>
          <w:szCs w:val="24"/>
        </w:rPr>
        <w:t>]. The nitric oxide radical scavenging activity of the meal extract was assessed using the metho</w:t>
      </w:r>
      <w:r w:rsidR="00AB5BBF" w:rsidRPr="00BC5509">
        <w:rPr>
          <w:rFonts w:ascii="Times New Roman" w:eastAsia="Times New Roman" w:hAnsi="Times New Roman" w:cs="Times New Roman"/>
          <w:sz w:val="24"/>
          <w:szCs w:val="24"/>
        </w:rPr>
        <w:t xml:space="preserve">d described by </w:t>
      </w:r>
      <w:proofErr w:type="spellStart"/>
      <w:r w:rsidR="00AB5BBF" w:rsidRPr="00BC5509">
        <w:rPr>
          <w:rFonts w:ascii="Times New Roman" w:eastAsia="Times New Roman" w:hAnsi="Times New Roman" w:cs="Times New Roman"/>
          <w:sz w:val="24"/>
          <w:szCs w:val="24"/>
        </w:rPr>
        <w:t>Girgih</w:t>
      </w:r>
      <w:proofErr w:type="spellEnd"/>
      <w:r w:rsidR="00AB5BBF" w:rsidRPr="00BC5509">
        <w:rPr>
          <w:rFonts w:ascii="Times New Roman" w:eastAsia="Times New Roman" w:hAnsi="Times New Roman" w:cs="Times New Roman"/>
          <w:sz w:val="24"/>
          <w:szCs w:val="24"/>
        </w:rPr>
        <w:t xml:space="preserve"> et al. [2</w:t>
      </w:r>
      <w:r w:rsidR="004C31B0" w:rsidRPr="00BC5509">
        <w:rPr>
          <w:rFonts w:ascii="Times New Roman" w:eastAsia="Times New Roman" w:hAnsi="Times New Roman" w:cs="Times New Roman"/>
          <w:sz w:val="24"/>
          <w:szCs w:val="24"/>
        </w:rPr>
        <w:t>4</w:t>
      </w:r>
      <w:r w:rsidRPr="00BC5509">
        <w:rPr>
          <w:rFonts w:ascii="Times New Roman" w:eastAsia="Times New Roman" w:hAnsi="Times New Roman" w:cs="Times New Roman"/>
          <w:sz w:val="24"/>
          <w:szCs w:val="24"/>
        </w:rPr>
        <w:t>].</w:t>
      </w:r>
    </w:p>
    <w:p w14:paraId="5A55B604" w14:textId="0E62F4D2" w:rsidR="00BB312F" w:rsidRPr="00BC5509" w:rsidRDefault="00F35E77">
      <w:pPr>
        <w:spacing w:after="240" w:line="276" w:lineRule="auto"/>
        <w:jc w:val="both"/>
        <w:rPr>
          <w:rFonts w:ascii="Times New Roman" w:eastAsia="Times New Roman" w:hAnsi="Times New Roman" w:cs="Times New Roman"/>
          <w:sz w:val="24"/>
          <w:szCs w:val="24"/>
        </w:rPr>
      </w:pPr>
      <w:r w:rsidRPr="00BC5509">
        <w:rPr>
          <w:rFonts w:ascii="Times New Roman" w:eastAsia="Times New Roman" w:hAnsi="Times New Roman" w:cs="Times New Roman"/>
          <w:sz w:val="24"/>
          <w:szCs w:val="24"/>
        </w:rPr>
        <w:lastRenderedPageBreak/>
        <w:t>2</w:t>
      </w:r>
      <w:r w:rsidRPr="00BC5509">
        <w:rPr>
          <w:rFonts w:ascii="Times New Roman" w:eastAsia="Times New Roman" w:hAnsi="Times New Roman" w:cs="Times New Roman"/>
          <w:b/>
          <w:sz w:val="24"/>
          <w:szCs w:val="24"/>
        </w:rPr>
        <w:t xml:space="preserve">.6 Assessment of the Inhibitory Effects of α-Amylase and α-Glucosidase on Dough Meal </w:t>
      </w:r>
      <w:r w:rsidRPr="00BC5509">
        <w:rPr>
          <w:rFonts w:ascii="Times New Roman" w:eastAsia="Times New Roman" w:hAnsi="Times New Roman" w:cs="Times New Roman"/>
          <w:b/>
          <w:sz w:val="24"/>
          <w:szCs w:val="24"/>
        </w:rPr>
        <w:br/>
      </w:r>
      <w:r w:rsidRPr="00BC5509">
        <w:rPr>
          <w:rFonts w:ascii="Times New Roman" w:eastAsia="Times New Roman" w:hAnsi="Times New Roman" w:cs="Times New Roman"/>
          <w:sz w:val="24"/>
          <w:szCs w:val="24"/>
        </w:rPr>
        <w:t>Levels of α-amylase and α-glucosidase were evaluated using the methodologi</w:t>
      </w:r>
      <w:r w:rsidR="00AB5BBF" w:rsidRPr="00BC5509">
        <w:rPr>
          <w:rFonts w:ascii="Times New Roman" w:eastAsia="Times New Roman" w:hAnsi="Times New Roman" w:cs="Times New Roman"/>
          <w:sz w:val="24"/>
          <w:szCs w:val="24"/>
        </w:rPr>
        <w:t>es outlined by Sheikh et al. [2</w:t>
      </w:r>
      <w:r w:rsidR="004C31B0" w:rsidRPr="00BC5509">
        <w:rPr>
          <w:rFonts w:ascii="Times New Roman" w:eastAsia="Times New Roman" w:hAnsi="Times New Roman" w:cs="Times New Roman"/>
          <w:sz w:val="24"/>
          <w:szCs w:val="24"/>
        </w:rPr>
        <w:t>5</w:t>
      </w:r>
      <w:r w:rsidR="00AB5BBF" w:rsidRPr="00BC5509">
        <w:rPr>
          <w:rFonts w:ascii="Times New Roman" w:eastAsia="Times New Roman" w:hAnsi="Times New Roman" w:cs="Times New Roman"/>
          <w:sz w:val="24"/>
          <w:szCs w:val="24"/>
        </w:rPr>
        <w:t>] and Kumar et al. [2</w:t>
      </w:r>
      <w:r w:rsidR="004C31B0" w:rsidRPr="00BC5509">
        <w:rPr>
          <w:rFonts w:ascii="Times New Roman" w:eastAsia="Times New Roman" w:hAnsi="Times New Roman" w:cs="Times New Roman"/>
          <w:sz w:val="24"/>
          <w:szCs w:val="24"/>
        </w:rPr>
        <w:t>6</w:t>
      </w:r>
      <w:r w:rsidRPr="00BC5509">
        <w:rPr>
          <w:rFonts w:ascii="Times New Roman" w:eastAsia="Times New Roman" w:hAnsi="Times New Roman" w:cs="Times New Roman"/>
          <w:sz w:val="24"/>
          <w:szCs w:val="24"/>
        </w:rPr>
        <w:t xml:space="preserve">]. </w:t>
      </w:r>
    </w:p>
    <w:p w14:paraId="25349CD5" w14:textId="77777777" w:rsidR="00BB312F" w:rsidRPr="00BC5509" w:rsidRDefault="00F35E77">
      <w:pPr>
        <w:spacing w:after="240" w:line="276" w:lineRule="auto"/>
        <w:jc w:val="both"/>
        <w:rPr>
          <w:rFonts w:ascii="Arial Rounded MT Bold" w:eastAsia="Times New Roman" w:hAnsi="Arial Rounded MT Bold" w:cs="Times New Roman"/>
          <w:b/>
          <w:sz w:val="24"/>
          <w:szCs w:val="24"/>
        </w:rPr>
      </w:pPr>
      <w:r w:rsidRPr="00BC5509">
        <w:rPr>
          <w:rFonts w:ascii="Arial Rounded MT Bold" w:eastAsia="Times New Roman" w:hAnsi="Arial Rounded MT Bold" w:cs="Times New Roman"/>
          <w:b/>
          <w:sz w:val="24"/>
          <w:szCs w:val="24"/>
        </w:rPr>
        <w:t xml:space="preserve">2.7 Assessment of Glycemic Index Analysis </w:t>
      </w:r>
    </w:p>
    <w:p w14:paraId="6E716800" w14:textId="0815816D" w:rsidR="00BB312F" w:rsidRPr="00BC5509" w:rsidRDefault="00F35E77">
      <w:pPr>
        <w:spacing w:after="240" w:line="276" w:lineRule="auto"/>
        <w:jc w:val="both"/>
        <w:rPr>
          <w:rFonts w:ascii="Times New Roman" w:eastAsia="Times New Roman" w:hAnsi="Times New Roman" w:cs="Times New Roman"/>
          <w:sz w:val="24"/>
          <w:szCs w:val="24"/>
        </w:rPr>
      </w:pPr>
      <w:r w:rsidRPr="00BC5509">
        <w:rPr>
          <w:rFonts w:ascii="Times New Roman" w:eastAsia="Times New Roman" w:hAnsi="Times New Roman" w:cs="Times New Roman"/>
          <w:sz w:val="24"/>
          <w:szCs w:val="24"/>
        </w:rPr>
        <w:t xml:space="preserve">The glycemic index was obtained by method ascribed by </w:t>
      </w:r>
      <w:proofErr w:type="spellStart"/>
      <w:r w:rsidRPr="00BC5509">
        <w:rPr>
          <w:rFonts w:ascii="Times New Roman" w:eastAsia="Times New Roman" w:hAnsi="Times New Roman"/>
          <w:sz w:val="24"/>
          <w:szCs w:val="24"/>
        </w:rPr>
        <w:t>Wolever</w:t>
      </w:r>
      <w:proofErr w:type="spellEnd"/>
      <w:r w:rsidRPr="00BC5509">
        <w:rPr>
          <w:rFonts w:ascii="Times New Roman" w:eastAsia="Times New Roman" w:hAnsi="Times New Roman"/>
          <w:sz w:val="24"/>
          <w:szCs w:val="24"/>
        </w:rPr>
        <w:t xml:space="preserve"> et al</w:t>
      </w:r>
      <w:r w:rsidR="00AB5BBF" w:rsidRPr="00BC5509">
        <w:rPr>
          <w:rFonts w:ascii="Times New Roman" w:eastAsia="Times New Roman" w:hAnsi="Times New Roman" w:cs="Times New Roman"/>
          <w:sz w:val="24"/>
          <w:szCs w:val="24"/>
        </w:rPr>
        <w:t xml:space="preserve"> [2</w:t>
      </w:r>
      <w:r w:rsidR="004C31B0" w:rsidRPr="00BC5509">
        <w:rPr>
          <w:rFonts w:ascii="Times New Roman" w:eastAsia="Times New Roman" w:hAnsi="Times New Roman" w:cs="Times New Roman"/>
          <w:sz w:val="24"/>
          <w:szCs w:val="24"/>
        </w:rPr>
        <w:t>7</w:t>
      </w:r>
      <w:r w:rsidRPr="00BC5509">
        <w:rPr>
          <w:rFonts w:ascii="Times New Roman" w:eastAsia="Times New Roman" w:hAnsi="Times New Roman" w:cs="Times New Roman"/>
          <w:sz w:val="24"/>
          <w:szCs w:val="24"/>
        </w:rPr>
        <w:t>]. The glycemic load (GL) was determined by multiplying the carbohydrate content of each dough meal sample in a standard serving by i</w:t>
      </w:r>
      <w:r w:rsidR="00AB5BBF" w:rsidRPr="00BC5509">
        <w:rPr>
          <w:rFonts w:ascii="Times New Roman" w:eastAsia="Times New Roman" w:hAnsi="Times New Roman" w:cs="Times New Roman"/>
          <w:sz w:val="24"/>
          <w:szCs w:val="24"/>
        </w:rPr>
        <w:t>ts glycemic index (GI) value [2</w:t>
      </w:r>
      <w:r w:rsidR="004C31B0" w:rsidRPr="00BC5509">
        <w:rPr>
          <w:rFonts w:ascii="Times New Roman" w:eastAsia="Times New Roman" w:hAnsi="Times New Roman" w:cs="Times New Roman"/>
          <w:sz w:val="24"/>
          <w:szCs w:val="24"/>
        </w:rPr>
        <w:t>8</w:t>
      </w:r>
      <w:r w:rsidRPr="00BC5509">
        <w:rPr>
          <w:rFonts w:ascii="Times New Roman" w:eastAsia="Times New Roman" w:hAnsi="Times New Roman" w:cs="Times New Roman"/>
          <w:sz w:val="24"/>
          <w:szCs w:val="24"/>
        </w:rPr>
        <w:t xml:space="preserve">], as illustrated below: </w:t>
      </w:r>
    </w:p>
    <w:p w14:paraId="0FAFB2ED" w14:textId="77777777" w:rsidR="00BB312F" w:rsidRPr="00BC5509" w:rsidRDefault="00F35E77">
      <w:pPr>
        <w:spacing w:after="0" w:line="276" w:lineRule="auto"/>
        <w:ind w:left="2160" w:firstLine="720"/>
        <w:jc w:val="both"/>
        <w:rPr>
          <w:rFonts w:ascii="Times New Roman" w:eastAsia="Arial Unicode MS" w:hAnsi="Times New Roman" w:cs="Times New Roman"/>
          <w:sz w:val="24"/>
          <w:szCs w:val="24"/>
        </w:rPr>
      </w:pPr>
      <w:r w:rsidRPr="00BC5509">
        <w:rPr>
          <w:rFonts w:ascii="Times New Roman" w:eastAsia="Arial Unicode MS" w:hAnsi="Times New Roman" w:cs="Times New Roman"/>
          <w:sz w:val="24"/>
          <w:szCs w:val="24"/>
        </w:rPr>
        <w:t xml:space="preserve">GL = </w:t>
      </w:r>
      <w:r w:rsidRPr="00BC5509">
        <w:rPr>
          <w:rFonts w:ascii="Times New Roman" w:eastAsia="Arial Unicode MS" w:hAnsi="Times New Roman" w:cs="Times New Roman"/>
          <w:sz w:val="24"/>
          <w:szCs w:val="24"/>
          <w:u w:val="single"/>
        </w:rPr>
        <w:t>Net carbohydrate (g)</w:t>
      </w:r>
      <w:r w:rsidRPr="00BC5509">
        <w:rPr>
          <w:rFonts w:ascii="Times New Roman" w:eastAsia="Arial Unicode MS" w:hAnsi="Times New Roman" w:cs="Times New Roman"/>
          <w:sz w:val="24"/>
          <w:szCs w:val="24"/>
        </w:rPr>
        <w:t xml:space="preserve"> x GI ……………………… </w:t>
      </w:r>
      <w:proofErr w:type="spellStart"/>
      <w:r w:rsidRPr="00BC5509">
        <w:rPr>
          <w:rFonts w:ascii="Times New Roman" w:eastAsia="Arial Unicode MS" w:hAnsi="Times New Roman" w:cs="Times New Roman"/>
          <w:sz w:val="24"/>
          <w:szCs w:val="24"/>
        </w:rPr>
        <w:t>Equ</w:t>
      </w:r>
      <w:proofErr w:type="spellEnd"/>
      <w:r w:rsidRPr="00BC5509">
        <w:rPr>
          <w:rFonts w:ascii="Times New Roman" w:eastAsia="Arial Unicode MS" w:hAnsi="Times New Roman" w:cs="Times New Roman"/>
          <w:sz w:val="24"/>
          <w:szCs w:val="24"/>
        </w:rPr>
        <w:t xml:space="preserve"> (3)</w:t>
      </w:r>
    </w:p>
    <w:p w14:paraId="626FE95D" w14:textId="77777777" w:rsidR="00BB312F" w:rsidRPr="00BC5509" w:rsidRDefault="00F35E77">
      <w:pPr>
        <w:spacing w:line="276" w:lineRule="auto"/>
        <w:jc w:val="both"/>
        <w:rPr>
          <w:rFonts w:ascii="Times New Roman" w:eastAsia="Arial Unicode MS" w:hAnsi="Times New Roman" w:cs="Times New Roman"/>
          <w:sz w:val="24"/>
          <w:szCs w:val="24"/>
        </w:rPr>
      </w:pPr>
      <w:r w:rsidRPr="00BC5509">
        <w:rPr>
          <w:rFonts w:ascii="Times New Roman" w:eastAsia="Arial Unicode MS" w:hAnsi="Times New Roman" w:cs="Times New Roman"/>
          <w:sz w:val="24"/>
          <w:szCs w:val="24"/>
        </w:rPr>
        <w:tab/>
      </w:r>
      <w:r w:rsidRPr="00BC5509">
        <w:rPr>
          <w:rFonts w:ascii="Times New Roman" w:eastAsia="Arial Unicode MS" w:hAnsi="Times New Roman" w:cs="Times New Roman"/>
          <w:sz w:val="24"/>
          <w:szCs w:val="24"/>
        </w:rPr>
        <w:tab/>
      </w:r>
      <w:r w:rsidRPr="00BC5509">
        <w:rPr>
          <w:rFonts w:ascii="Times New Roman" w:eastAsia="Arial Unicode MS" w:hAnsi="Times New Roman" w:cs="Times New Roman"/>
          <w:sz w:val="24"/>
          <w:szCs w:val="24"/>
        </w:rPr>
        <w:tab/>
      </w:r>
      <w:r w:rsidRPr="00BC5509">
        <w:rPr>
          <w:rFonts w:ascii="Times New Roman" w:eastAsia="Arial Unicode MS" w:hAnsi="Times New Roman" w:cs="Times New Roman"/>
          <w:sz w:val="24"/>
          <w:szCs w:val="24"/>
        </w:rPr>
        <w:tab/>
      </w:r>
      <w:r w:rsidRPr="00BC5509">
        <w:rPr>
          <w:rFonts w:ascii="Times New Roman" w:eastAsia="Arial Unicode MS" w:hAnsi="Times New Roman" w:cs="Times New Roman"/>
          <w:sz w:val="24"/>
          <w:szCs w:val="24"/>
        </w:rPr>
        <w:tab/>
      </w:r>
      <w:r w:rsidRPr="00BC5509">
        <w:rPr>
          <w:rFonts w:ascii="Times New Roman" w:eastAsia="Arial Unicode MS" w:hAnsi="Times New Roman" w:cs="Times New Roman"/>
          <w:sz w:val="24"/>
          <w:szCs w:val="24"/>
        </w:rPr>
        <w:tab/>
        <w:t>100</w:t>
      </w:r>
    </w:p>
    <w:p w14:paraId="7A58889F" w14:textId="77777777" w:rsidR="00BB312F" w:rsidRPr="00BC5509" w:rsidRDefault="00F35E77">
      <w:pPr>
        <w:spacing w:line="276" w:lineRule="auto"/>
        <w:jc w:val="both"/>
        <w:rPr>
          <w:rFonts w:ascii="Times New Roman" w:eastAsia="Arial Unicode MS" w:hAnsi="Times New Roman" w:cs="Times New Roman"/>
          <w:sz w:val="24"/>
          <w:szCs w:val="24"/>
        </w:rPr>
      </w:pPr>
      <w:r w:rsidRPr="00BC5509">
        <w:rPr>
          <w:rFonts w:ascii="Times New Roman" w:eastAsia="Arial Unicode MS" w:hAnsi="Times New Roman" w:cs="Times New Roman"/>
          <w:sz w:val="24"/>
          <w:szCs w:val="24"/>
        </w:rPr>
        <w:t>Net carbohydrate = Total carbohydrates in the food sample</w:t>
      </w:r>
    </w:p>
    <w:p w14:paraId="317E34EC" w14:textId="77777777" w:rsidR="00BB312F" w:rsidRPr="00BC5509" w:rsidRDefault="00F35E77">
      <w:pPr>
        <w:spacing w:after="0" w:line="276" w:lineRule="auto"/>
        <w:jc w:val="both"/>
        <w:rPr>
          <w:rFonts w:ascii="Arial Rounded MT Bold" w:eastAsia="Times New Roman" w:hAnsi="Arial Rounded MT Bold" w:cs="Times New Roman"/>
          <w:b/>
          <w:sz w:val="24"/>
          <w:szCs w:val="24"/>
        </w:rPr>
      </w:pPr>
      <w:r w:rsidRPr="00BC5509">
        <w:rPr>
          <w:rFonts w:ascii="Arial Rounded MT Bold" w:eastAsia="Times New Roman" w:hAnsi="Arial Rounded MT Bold" w:cs="Times New Roman"/>
          <w:b/>
          <w:sz w:val="24"/>
          <w:szCs w:val="24"/>
        </w:rPr>
        <w:t xml:space="preserve">2.8 Dietary Fiber Analysis </w:t>
      </w:r>
    </w:p>
    <w:p w14:paraId="51C110A2" w14:textId="2AC50036" w:rsidR="00BB312F" w:rsidRPr="00BC5509" w:rsidRDefault="00F35E77">
      <w:pPr>
        <w:spacing w:after="0" w:line="276" w:lineRule="auto"/>
        <w:jc w:val="both"/>
        <w:rPr>
          <w:rFonts w:ascii="Times New Roman" w:eastAsia="Times New Roman" w:hAnsi="Times New Roman" w:cs="Times New Roman"/>
          <w:sz w:val="24"/>
          <w:szCs w:val="24"/>
        </w:rPr>
      </w:pPr>
      <w:r w:rsidRPr="00BC5509">
        <w:rPr>
          <w:rFonts w:ascii="Times New Roman" w:eastAsia="Times New Roman" w:hAnsi="Times New Roman" w:cs="Times New Roman"/>
          <w:sz w:val="24"/>
          <w:szCs w:val="24"/>
        </w:rPr>
        <w:t>Soluble dietary fiber (SDF) and insoluble dietary fiber were an</w:t>
      </w:r>
      <w:r w:rsidR="00AB5BBF" w:rsidRPr="00BC5509">
        <w:rPr>
          <w:rFonts w:ascii="Times New Roman" w:eastAsia="Times New Roman" w:hAnsi="Times New Roman" w:cs="Times New Roman"/>
          <w:sz w:val="24"/>
          <w:szCs w:val="24"/>
        </w:rPr>
        <w:t>alyzed according to the AOAC [19</w:t>
      </w:r>
      <w:r w:rsidRPr="00BC5509">
        <w:rPr>
          <w:rFonts w:ascii="Times New Roman" w:eastAsia="Times New Roman" w:hAnsi="Times New Roman" w:cs="Times New Roman"/>
          <w:sz w:val="24"/>
          <w:szCs w:val="24"/>
        </w:rPr>
        <w:t xml:space="preserve">] method. </w:t>
      </w:r>
    </w:p>
    <w:p w14:paraId="76A7FAF4" w14:textId="77777777" w:rsidR="00BB312F" w:rsidRPr="00BC5509" w:rsidRDefault="00F35E77">
      <w:pPr>
        <w:spacing w:after="0" w:line="276" w:lineRule="auto"/>
        <w:jc w:val="both"/>
        <w:rPr>
          <w:rFonts w:ascii="Arial Rounded MT Bold" w:eastAsia="Times New Roman" w:hAnsi="Arial Rounded MT Bold" w:cs="Times New Roman"/>
          <w:sz w:val="24"/>
          <w:szCs w:val="24"/>
        </w:rPr>
      </w:pPr>
      <w:r w:rsidRPr="00BC5509">
        <w:rPr>
          <w:rFonts w:ascii="Arial Rounded MT Bold" w:eastAsia="Times New Roman" w:hAnsi="Arial Rounded MT Bold" w:cs="Times New Roman"/>
          <w:sz w:val="24"/>
          <w:szCs w:val="24"/>
        </w:rPr>
        <w:t xml:space="preserve">2.9 Data Analyses </w:t>
      </w:r>
    </w:p>
    <w:p w14:paraId="25535642" w14:textId="77777777" w:rsidR="00BB312F" w:rsidRPr="00BC5509" w:rsidRDefault="00F35E77">
      <w:pPr>
        <w:spacing w:after="0" w:line="276" w:lineRule="auto"/>
        <w:jc w:val="both"/>
        <w:rPr>
          <w:rFonts w:ascii="Times New Roman" w:eastAsia="Times New Roman" w:hAnsi="Times New Roman" w:cs="Times New Roman"/>
          <w:sz w:val="24"/>
          <w:szCs w:val="24"/>
        </w:rPr>
      </w:pPr>
      <w:r w:rsidRPr="00BC5509">
        <w:rPr>
          <w:rFonts w:ascii="Times New Roman" w:eastAsia="Times New Roman" w:hAnsi="Times New Roman" w:cs="Times New Roman"/>
          <w:sz w:val="24"/>
          <w:szCs w:val="24"/>
        </w:rPr>
        <w:t>Data from triplicate readings were analyzed, and results were presented as mean ± standard deviation. One-way analysis of variance was employed to evaluate the means. Significant differences between means were identified using Duncan's test, with a significance level set at (p≤0.05).</w:t>
      </w:r>
    </w:p>
    <w:p w14:paraId="0920DFF2" w14:textId="77777777" w:rsidR="00BB312F" w:rsidRPr="00BC5509" w:rsidRDefault="00F35E77">
      <w:pPr>
        <w:spacing w:line="276" w:lineRule="auto"/>
        <w:jc w:val="both"/>
        <w:rPr>
          <w:rFonts w:ascii="Arial Rounded MT Bold" w:hAnsi="Arial Rounded MT Bold" w:cs="Times New Roman"/>
          <w:b/>
          <w:sz w:val="24"/>
          <w:szCs w:val="24"/>
        </w:rPr>
      </w:pPr>
      <w:r w:rsidRPr="00BC5509">
        <w:rPr>
          <w:rFonts w:ascii="Arial Rounded MT Bold" w:hAnsi="Arial Rounded MT Bold" w:cs="Times New Roman"/>
          <w:b/>
          <w:sz w:val="24"/>
          <w:szCs w:val="24"/>
        </w:rPr>
        <w:t>3.0</w:t>
      </w:r>
      <w:r w:rsidRPr="00BC5509">
        <w:rPr>
          <w:rFonts w:ascii="Arial Rounded MT Bold" w:hAnsi="Arial Rounded MT Bold" w:cs="Times New Roman"/>
          <w:b/>
          <w:sz w:val="24"/>
          <w:szCs w:val="24"/>
        </w:rPr>
        <w:tab/>
        <w:t>RESULT AND DISCUSSION</w:t>
      </w:r>
    </w:p>
    <w:p w14:paraId="4D3C02B5" w14:textId="77777777" w:rsidR="00BB312F" w:rsidRPr="00BC5509" w:rsidRDefault="00F35E77">
      <w:pPr>
        <w:spacing w:line="276" w:lineRule="auto"/>
        <w:rPr>
          <w:rFonts w:ascii="Arial Rounded MT Bold" w:hAnsi="Arial Rounded MT Bold" w:cs="Times New Roman"/>
          <w:b/>
          <w:sz w:val="24"/>
          <w:szCs w:val="24"/>
        </w:rPr>
      </w:pPr>
      <w:r w:rsidRPr="00BC5509">
        <w:rPr>
          <w:rFonts w:ascii="Arial Rounded MT Bold" w:hAnsi="Arial Rounded MT Bold" w:cs="Times New Roman"/>
          <w:b/>
          <w:sz w:val="24"/>
          <w:szCs w:val="24"/>
        </w:rPr>
        <w:t>3.1</w:t>
      </w:r>
      <w:r w:rsidRPr="00BC5509">
        <w:rPr>
          <w:rFonts w:ascii="Arial Rounded MT Bold" w:hAnsi="Arial Rounded MT Bold" w:cs="Times New Roman"/>
          <w:b/>
          <w:sz w:val="24"/>
          <w:szCs w:val="24"/>
        </w:rPr>
        <w:tab/>
        <w:t>Proximate Composition (%) of Flour Blends and Dough Meal (dry basis)</w:t>
      </w:r>
    </w:p>
    <w:p w14:paraId="5E003C7A" w14:textId="3928D304" w:rsidR="007C1019" w:rsidRPr="00BC5509" w:rsidRDefault="00F35E77">
      <w:pPr>
        <w:spacing w:after="24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t>The moisture level of flour exhibited substantial variation (p&lt;0.05) among samples. The moisture level of flour mixtures varied between 3.40% and 5.26%. FWE</w:t>
      </w:r>
      <w:r w:rsidRPr="00BC5509">
        <w:rPr>
          <w:rFonts w:ascii="Times New Roman" w:eastAsia="Times New Roman" w:hAnsi="Times New Roman"/>
          <w:sz w:val="24"/>
          <w:szCs w:val="24"/>
          <w:vertAlign w:val="subscript"/>
        </w:rPr>
        <w:t>5</w:t>
      </w:r>
      <w:r w:rsidRPr="00BC5509">
        <w:rPr>
          <w:rFonts w:ascii="Times New Roman" w:eastAsia="Times New Roman" w:hAnsi="Times New Roman"/>
          <w:sz w:val="24"/>
          <w:szCs w:val="24"/>
        </w:rPr>
        <w:t xml:space="preserve"> demonstrated a minimum value, whilst FWE</w:t>
      </w:r>
      <w:r w:rsidRPr="00BC5509">
        <w:rPr>
          <w:rFonts w:ascii="Times New Roman" w:eastAsia="Times New Roman" w:hAnsi="Times New Roman"/>
          <w:sz w:val="24"/>
          <w:szCs w:val="24"/>
          <w:vertAlign w:val="subscript"/>
        </w:rPr>
        <w:t>3</w:t>
      </w:r>
      <w:r w:rsidRPr="00BC5509">
        <w:rPr>
          <w:rFonts w:ascii="Times New Roman" w:eastAsia="Times New Roman" w:hAnsi="Times New Roman"/>
          <w:sz w:val="24"/>
          <w:szCs w:val="24"/>
        </w:rPr>
        <w:t xml:space="preserve"> revealed a maximum value. The dough meal varied from 16.69% in FWE</w:t>
      </w:r>
      <w:r w:rsidRPr="00BC5509">
        <w:rPr>
          <w:rFonts w:ascii="Times New Roman" w:eastAsia="Times New Roman" w:hAnsi="Times New Roman"/>
          <w:sz w:val="24"/>
          <w:szCs w:val="24"/>
          <w:vertAlign w:val="subscript"/>
        </w:rPr>
        <w:t>5</w:t>
      </w:r>
      <w:r w:rsidRPr="00BC5509">
        <w:rPr>
          <w:rFonts w:ascii="Times New Roman" w:eastAsia="Times New Roman" w:hAnsi="Times New Roman"/>
          <w:sz w:val="24"/>
          <w:szCs w:val="24"/>
        </w:rPr>
        <w:t xml:space="preserve"> to 20.74% in FM, whereas the moisture content of the flour blends adhered to the acceptable moisture levels</w:t>
      </w:r>
      <w:r w:rsidR="000B17F4" w:rsidRPr="00BC5509">
        <w:rPr>
          <w:rFonts w:ascii="Times New Roman" w:eastAsia="Times New Roman" w:hAnsi="Times New Roman"/>
          <w:sz w:val="24"/>
          <w:szCs w:val="24"/>
        </w:rPr>
        <w:t xml:space="preserve"> (&gt; 10%)</w:t>
      </w:r>
      <w:r w:rsidR="00AB5BBF" w:rsidRPr="00BC5509">
        <w:rPr>
          <w:rFonts w:ascii="Times New Roman" w:eastAsia="Times New Roman" w:hAnsi="Times New Roman"/>
          <w:sz w:val="24"/>
          <w:szCs w:val="24"/>
        </w:rPr>
        <w:t xml:space="preserve"> for flour as per WHO [2</w:t>
      </w:r>
      <w:r w:rsidR="004C31B0" w:rsidRPr="00BC5509">
        <w:rPr>
          <w:rFonts w:ascii="Times New Roman" w:eastAsia="Times New Roman" w:hAnsi="Times New Roman"/>
          <w:sz w:val="24"/>
          <w:szCs w:val="24"/>
        </w:rPr>
        <w:t>9</w:t>
      </w:r>
      <w:r w:rsidRPr="00BC5509">
        <w:rPr>
          <w:rFonts w:ascii="Times New Roman" w:eastAsia="Times New Roman" w:hAnsi="Times New Roman"/>
          <w:sz w:val="24"/>
          <w:szCs w:val="24"/>
        </w:rPr>
        <w:t xml:space="preserve">]. The reduced moisture content identified in this investigation suggests that the flour may demonstrate enhanced shelf </w:t>
      </w:r>
      <w:r w:rsidR="004C31B0" w:rsidRPr="00BC5509">
        <w:rPr>
          <w:rFonts w:ascii="Times New Roman" w:eastAsia="Times New Roman" w:hAnsi="Times New Roman"/>
          <w:sz w:val="24"/>
          <w:szCs w:val="24"/>
        </w:rPr>
        <w:t xml:space="preserve">durability. </w:t>
      </w:r>
      <w:proofErr w:type="spellStart"/>
      <w:r w:rsidR="004C31B0" w:rsidRPr="00BC5509">
        <w:rPr>
          <w:rFonts w:ascii="Times New Roman" w:eastAsia="Times New Roman" w:hAnsi="Times New Roman"/>
          <w:sz w:val="24"/>
          <w:szCs w:val="24"/>
        </w:rPr>
        <w:t>Fatoumata</w:t>
      </w:r>
      <w:proofErr w:type="spellEnd"/>
      <w:r w:rsidR="004C31B0" w:rsidRPr="00BC5509">
        <w:rPr>
          <w:rFonts w:ascii="Times New Roman" w:eastAsia="Times New Roman" w:hAnsi="Times New Roman"/>
          <w:sz w:val="24"/>
          <w:szCs w:val="24"/>
        </w:rPr>
        <w:t xml:space="preserve"> et al. [30</w:t>
      </w:r>
      <w:r w:rsidRPr="00BC5509">
        <w:rPr>
          <w:rFonts w:ascii="Times New Roman" w:eastAsia="Times New Roman" w:hAnsi="Times New Roman"/>
          <w:sz w:val="24"/>
          <w:szCs w:val="24"/>
        </w:rPr>
        <w:t>]</w:t>
      </w:r>
      <w:r w:rsidR="00D07435" w:rsidRPr="00BC5509">
        <w:rPr>
          <w:rFonts w:ascii="Times New Roman" w:eastAsia="Times New Roman" w:hAnsi="Times New Roman"/>
          <w:sz w:val="24"/>
          <w:szCs w:val="24"/>
        </w:rPr>
        <w:t xml:space="preserve">; </w:t>
      </w:r>
      <w:r w:rsidR="00D07435" w:rsidRPr="00BC5509">
        <w:rPr>
          <w:rFonts w:ascii="Times New Roman" w:hAnsi="Times New Roman" w:cs="Times New Roman"/>
          <w:sz w:val="24"/>
          <w:szCs w:val="24"/>
        </w:rPr>
        <w:t>Gaikwad, [31]</w:t>
      </w:r>
      <w:r w:rsidR="00D07435" w:rsidRPr="00BC5509">
        <w:rPr>
          <w:rFonts w:ascii="Times New Roman" w:eastAsia="Times New Roman" w:hAnsi="Times New Roman"/>
          <w:sz w:val="24"/>
          <w:szCs w:val="24"/>
        </w:rPr>
        <w:t xml:space="preserve">, </w:t>
      </w:r>
      <w:r w:rsidRPr="00BC5509">
        <w:rPr>
          <w:rFonts w:ascii="Times New Roman" w:eastAsia="Times New Roman" w:hAnsi="Times New Roman"/>
          <w:sz w:val="24"/>
          <w:szCs w:val="24"/>
        </w:rPr>
        <w:t>noted that low moisture level in food is crucial for storage, since it can inhibit the growth of bacteria, fermentation, and caking</w:t>
      </w:r>
      <w:r w:rsidR="00D07435" w:rsidRPr="00BC5509">
        <w:rPr>
          <w:rFonts w:ascii="Times New Roman" w:eastAsia="Times New Roman" w:hAnsi="Times New Roman"/>
          <w:sz w:val="24"/>
          <w:szCs w:val="24"/>
        </w:rPr>
        <w:t xml:space="preserve">. </w:t>
      </w:r>
      <w:r w:rsidRPr="00BC5509">
        <w:rPr>
          <w:rFonts w:ascii="Times New Roman" w:eastAsia="Times New Roman" w:hAnsi="Times New Roman"/>
          <w:sz w:val="24"/>
          <w:szCs w:val="24"/>
        </w:rPr>
        <w:t>The moisture level of dough meal was higher than that of</w:t>
      </w:r>
      <w:r w:rsidR="00E5004E" w:rsidRPr="00BC5509">
        <w:rPr>
          <w:rFonts w:ascii="Times New Roman" w:eastAsia="Times New Roman" w:hAnsi="Times New Roman"/>
          <w:sz w:val="24"/>
          <w:szCs w:val="24"/>
        </w:rPr>
        <w:t xml:space="preserve"> the</w:t>
      </w:r>
      <w:r w:rsidRPr="00BC5509">
        <w:rPr>
          <w:rFonts w:ascii="Times New Roman" w:eastAsia="Times New Roman" w:hAnsi="Times New Roman"/>
          <w:sz w:val="24"/>
          <w:szCs w:val="24"/>
        </w:rPr>
        <w:t xml:space="preserve"> </w:t>
      </w:r>
      <w:proofErr w:type="gramStart"/>
      <w:r w:rsidR="000B17F4" w:rsidRPr="00BC5509">
        <w:rPr>
          <w:rFonts w:ascii="Times New Roman" w:eastAsia="Times New Roman" w:hAnsi="Times New Roman"/>
          <w:sz w:val="24"/>
          <w:szCs w:val="24"/>
        </w:rPr>
        <w:t>flour</w:t>
      </w:r>
      <w:r w:rsidR="00E5004E" w:rsidRPr="00BC5509">
        <w:rPr>
          <w:rFonts w:ascii="Times New Roman" w:eastAsia="Times New Roman" w:hAnsi="Times New Roman"/>
          <w:sz w:val="24"/>
          <w:szCs w:val="24"/>
        </w:rPr>
        <w:t xml:space="preserve">  blends</w:t>
      </w:r>
      <w:proofErr w:type="gramEnd"/>
      <w:r w:rsidR="000B17F4" w:rsidRPr="00BC5509">
        <w:rPr>
          <w:rFonts w:ascii="Times New Roman" w:eastAsia="Times New Roman" w:hAnsi="Times New Roman"/>
          <w:sz w:val="24"/>
          <w:szCs w:val="24"/>
        </w:rPr>
        <w:t>,</w:t>
      </w:r>
      <w:r w:rsidR="00E5004E" w:rsidRPr="00BC5509">
        <w:rPr>
          <w:rFonts w:ascii="Times New Roman" w:eastAsia="Times New Roman" w:hAnsi="Times New Roman"/>
          <w:sz w:val="24"/>
          <w:szCs w:val="24"/>
        </w:rPr>
        <w:t xml:space="preserve"> this might be attributed to </w:t>
      </w:r>
      <w:r w:rsidR="000B17F4" w:rsidRPr="00BC5509">
        <w:rPr>
          <w:rFonts w:ascii="Times New Roman" w:eastAsia="Times New Roman" w:hAnsi="Times New Roman"/>
          <w:sz w:val="24"/>
          <w:szCs w:val="24"/>
        </w:rPr>
        <w:t xml:space="preserve">the addition of water </w:t>
      </w:r>
      <w:r w:rsidR="00E5004E" w:rsidRPr="00BC5509">
        <w:rPr>
          <w:rFonts w:ascii="Times New Roman" w:eastAsia="Times New Roman" w:hAnsi="Times New Roman"/>
          <w:sz w:val="24"/>
          <w:szCs w:val="24"/>
        </w:rPr>
        <w:t xml:space="preserve"> that </w:t>
      </w:r>
      <w:r w:rsidR="000B17F4" w:rsidRPr="00BC5509">
        <w:rPr>
          <w:rFonts w:ascii="Times New Roman" w:eastAsia="Times New Roman" w:hAnsi="Times New Roman"/>
          <w:sz w:val="24"/>
          <w:szCs w:val="24"/>
        </w:rPr>
        <w:t>is necessitated during the meal's production, th</w:t>
      </w:r>
      <w:r w:rsidR="00E5004E" w:rsidRPr="00BC5509">
        <w:rPr>
          <w:rFonts w:ascii="Times New Roman" w:eastAsia="Times New Roman" w:hAnsi="Times New Roman"/>
          <w:sz w:val="24"/>
          <w:szCs w:val="24"/>
        </w:rPr>
        <w:t>u</w:t>
      </w:r>
      <w:r w:rsidR="000B17F4" w:rsidRPr="00BC5509">
        <w:rPr>
          <w:rFonts w:ascii="Times New Roman" w:eastAsia="Times New Roman" w:hAnsi="Times New Roman"/>
          <w:sz w:val="24"/>
          <w:szCs w:val="24"/>
        </w:rPr>
        <w:t>s suggest</w:t>
      </w:r>
      <w:r w:rsidR="00E5004E" w:rsidRPr="00BC5509">
        <w:rPr>
          <w:rFonts w:ascii="Times New Roman" w:eastAsia="Times New Roman" w:hAnsi="Times New Roman"/>
          <w:sz w:val="24"/>
          <w:szCs w:val="24"/>
        </w:rPr>
        <w:t>ing a</w:t>
      </w:r>
      <w:r w:rsidR="000B17F4" w:rsidRPr="00BC5509">
        <w:rPr>
          <w:rFonts w:ascii="Times New Roman" w:eastAsia="Times New Roman" w:hAnsi="Times New Roman"/>
          <w:sz w:val="24"/>
          <w:szCs w:val="24"/>
        </w:rPr>
        <w:t xml:space="preserve"> short shelf life stability </w:t>
      </w:r>
      <w:r w:rsidR="00E5004E" w:rsidRPr="00BC5509">
        <w:rPr>
          <w:rFonts w:ascii="Times New Roman" w:eastAsia="Times New Roman" w:hAnsi="Times New Roman"/>
          <w:sz w:val="24"/>
          <w:szCs w:val="24"/>
        </w:rPr>
        <w:t xml:space="preserve"> for the dough meal</w:t>
      </w:r>
      <w:r w:rsidR="003123CF" w:rsidRPr="00BC5509">
        <w:rPr>
          <w:rFonts w:ascii="Times New Roman" w:eastAsia="Times New Roman" w:hAnsi="Times New Roman"/>
          <w:sz w:val="24"/>
          <w:szCs w:val="24"/>
        </w:rPr>
        <w:t>[29, 3</w:t>
      </w:r>
      <w:r w:rsidR="00D07435" w:rsidRPr="00BC5509">
        <w:rPr>
          <w:rFonts w:ascii="Times New Roman" w:eastAsia="Times New Roman" w:hAnsi="Times New Roman"/>
          <w:sz w:val="24"/>
          <w:szCs w:val="24"/>
        </w:rPr>
        <w:t>1</w:t>
      </w:r>
      <w:r w:rsidR="000B17F4" w:rsidRPr="00BC5509">
        <w:rPr>
          <w:rFonts w:ascii="Times New Roman" w:eastAsia="Times New Roman" w:hAnsi="Times New Roman"/>
          <w:sz w:val="24"/>
          <w:szCs w:val="24"/>
        </w:rPr>
        <w:t>].</w:t>
      </w:r>
    </w:p>
    <w:p w14:paraId="56EBE341" w14:textId="642CEEB8" w:rsidR="00BB312F" w:rsidRPr="00BC5509" w:rsidRDefault="00F35E77">
      <w:pPr>
        <w:spacing w:line="276" w:lineRule="auto"/>
        <w:rPr>
          <w:rFonts w:ascii="Times New Roman" w:eastAsia="Calibri" w:hAnsi="Times New Roman"/>
          <w:b/>
          <w:sz w:val="24"/>
          <w:szCs w:val="24"/>
        </w:rPr>
      </w:pPr>
      <w:r w:rsidRPr="00BC5509">
        <w:rPr>
          <w:rFonts w:ascii="Times New Roman" w:hAnsi="Times New Roman"/>
          <w:b/>
          <w:sz w:val="24"/>
          <w:szCs w:val="24"/>
        </w:rPr>
        <w:t xml:space="preserve">Table </w:t>
      </w:r>
      <w:r w:rsidR="003D16B3" w:rsidRPr="00BC5509">
        <w:rPr>
          <w:rFonts w:ascii="Times New Roman" w:hAnsi="Times New Roman"/>
          <w:b/>
          <w:sz w:val="24"/>
          <w:szCs w:val="24"/>
        </w:rPr>
        <w:t>2</w:t>
      </w:r>
      <w:r w:rsidRPr="00BC5509">
        <w:rPr>
          <w:rFonts w:ascii="Times New Roman" w:hAnsi="Times New Roman"/>
          <w:b/>
          <w:sz w:val="24"/>
          <w:szCs w:val="24"/>
        </w:rPr>
        <w:t>: Proximate Composition (%) of Flour Blends and Dough Meal (dry basis)</w:t>
      </w:r>
    </w:p>
    <w:tbl>
      <w:tblPr>
        <w:tblW w:w="10350" w:type="dxa"/>
        <w:tblBorders>
          <w:top w:val="single" w:sz="4" w:space="0" w:color="auto"/>
          <w:bottom w:val="single" w:sz="4" w:space="0" w:color="auto"/>
        </w:tblBorders>
        <w:tblLayout w:type="fixed"/>
        <w:tblLook w:val="04A0" w:firstRow="1" w:lastRow="0" w:firstColumn="1" w:lastColumn="0" w:noHBand="0" w:noVBand="1"/>
      </w:tblPr>
      <w:tblGrid>
        <w:gridCol w:w="831"/>
        <w:gridCol w:w="1439"/>
        <w:gridCol w:w="1276"/>
        <w:gridCol w:w="1276"/>
        <w:gridCol w:w="1276"/>
        <w:gridCol w:w="1417"/>
        <w:gridCol w:w="1418"/>
        <w:gridCol w:w="1417"/>
      </w:tblGrid>
      <w:tr w:rsidR="00BC5509" w:rsidRPr="00BC5509" w14:paraId="6F3C05CD" w14:textId="77777777">
        <w:tc>
          <w:tcPr>
            <w:tcW w:w="830" w:type="dxa"/>
            <w:tcBorders>
              <w:top w:val="single" w:sz="4" w:space="0" w:color="auto"/>
              <w:left w:val="nil"/>
              <w:bottom w:val="single" w:sz="4" w:space="0" w:color="auto"/>
              <w:right w:val="nil"/>
            </w:tcBorders>
          </w:tcPr>
          <w:p w14:paraId="327A0610" w14:textId="77777777" w:rsidR="00BB312F" w:rsidRPr="00BC5509" w:rsidRDefault="00F35E77">
            <w:pPr>
              <w:spacing w:line="276" w:lineRule="auto"/>
              <w:rPr>
                <w:rFonts w:ascii="Times New Roman" w:hAnsi="Times New Roman"/>
                <w:sz w:val="20"/>
                <w:szCs w:val="20"/>
              </w:rPr>
            </w:pPr>
            <w:r w:rsidRPr="00BC5509">
              <w:rPr>
                <w:rFonts w:ascii="Times New Roman" w:hAnsi="Times New Roman"/>
                <w:sz w:val="20"/>
                <w:szCs w:val="20"/>
              </w:rPr>
              <w:t>Sample</w:t>
            </w:r>
          </w:p>
        </w:tc>
        <w:tc>
          <w:tcPr>
            <w:tcW w:w="1438" w:type="dxa"/>
            <w:tcBorders>
              <w:top w:val="single" w:sz="4" w:space="0" w:color="auto"/>
              <w:left w:val="nil"/>
              <w:bottom w:val="single" w:sz="4" w:space="0" w:color="auto"/>
              <w:right w:val="nil"/>
            </w:tcBorders>
          </w:tcPr>
          <w:p w14:paraId="0E47584D" w14:textId="77777777" w:rsidR="00BB312F" w:rsidRPr="00BC5509" w:rsidRDefault="00F35E77">
            <w:pPr>
              <w:spacing w:line="276" w:lineRule="auto"/>
              <w:rPr>
                <w:rFonts w:ascii="Times New Roman" w:hAnsi="Times New Roman"/>
                <w:sz w:val="20"/>
                <w:szCs w:val="20"/>
              </w:rPr>
            </w:pPr>
            <w:r w:rsidRPr="00BC5509">
              <w:rPr>
                <w:rFonts w:ascii="Times New Roman" w:hAnsi="Times New Roman"/>
                <w:sz w:val="20"/>
                <w:szCs w:val="20"/>
              </w:rPr>
              <w:t xml:space="preserve">Moisture Content </w:t>
            </w:r>
          </w:p>
        </w:tc>
        <w:tc>
          <w:tcPr>
            <w:tcW w:w="1276" w:type="dxa"/>
            <w:tcBorders>
              <w:top w:val="single" w:sz="4" w:space="0" w:color="auto"/>
              <w:left w:val="nil"/>
              <w:bottom w:val="single" w:sz="4" w:space="0" w:color="auto"/>
              <w:right w:val="nil"/>
            </w:tcBorders>
          </w:tcPr>
          <w:p w14:paraId="62133632" w14:textId="77777777" w:rsidR="00BB312F" w:rsidRPr="00BC5509" w:rsidRDefault="00F35E77">
            <w:pPr>
              <w:spacing w:line="276" w:lineRule="auto"/>
              <w:rPr>
                <w:rFonts w:ascii="Times New Roman" w:hAnsi="Times New Roman"/>
                <w:sz w:val="20"/>
                <w:szCs w:val="20"/>
              </w:rPr>
            </w:pPr>
            <w:r w:rsidRPr="00BC5509">
              <w:rPr>
                <w:rFonts w:ascii="Times New Roman" w:hAnsi="Times New Roman"/>
                <w:sz w:val="20"/>
                <w:szCs w:val="20"/>
              </w:rPr>
              <w:t xml:space="preserve">Crude Ash </w:t>
            </w:r>
          </w:p>
        </w:tc>
        <w:tc>
          <w:tcPr>
            <w:tcW w:w="1276" w:type="dxa"/>
            <w:tcBorders>
              <w:top w:val="single" w:sz="4" w:space="0" w:color="auto"/>
              <w:left w:val="nil"/>
              <w:bottom w:val="single" w:sz="4" w:space="0" w:color="auto"/>
              <w:right w:val="nil"/>
            </w:tcBorders>
          </w:tcPr>
          <w:p w14:paraId="16130D29" w14:textId="77777777" w:rsidR="00BB312F" w:rsidRPr="00BC5509" w:rsidRDefault="00F35E77">
            <w:pPr>
              <w:spacing w:line="276" w:lineRule="auto"/>
              <w:rPr>
                <w:rFonts w:ascii="Times New Roman" w:hAnsi="Times New Roman"/>
                <w:sz w:val="20"/>
                <w:szCs w:val="20"/>
              </w:rPr>
            </w:pPr>
            <w:r w:rsidRPr="00BC5509">
              <w:rPr>
                <w:rFonts w:ascii="Times New Roman" w:hAnsi="Times New Roman"/>
                <w:sz w:val="20"/>
                <w:szCs w:val="20"/>
              </w:rPr>
              <w:t xml:space="preserve">Crude </w:t>
            </w:r>
            <w:proofErr w:type="spellStart"/>
            <w:r w:rsidRPr="00BC5509">
              <w:rPr>
                <w:rFonts w:ascii="Times New Roman" w:hAnsi="Times New Roman"/>
                <w:sz w:val="20"/>
                <w:szCs w:val="20"/>
              </w:rPr>
              <w:t>Fibre</w:t>
            </w:r>
            <w:proofErr w:type="spellEnd"/>
            <w:r w:rsidRPr="00BC5509">
              <w:rPr>
                <w:rFonts w:ascii="Times New Roman" w:hAnsi="Times New Roman"/>
                <w:sz w:val="20"/>
                <w:szCs w:val="20"/>
              </w:rPr>
              <w:t xml:space="preserve"> </w:t>
            </w:r>
          </w:p>
        </w:tc>
        <w:tc>
          <w:tcPr>
            <w:tcW w:w="1276" w:type="dxa"/>
            <w:tcBorders>
              <w:top w:val="single" w:sz="4" w:space="0" w:color="auto"/>
              <w:left w:val="nil"/>
              <w:bottom w:val="single" w:sz="4" w:space="0" w:color="auto"/>
              <w:right w:val="nil"/>
            </w:tcBorders>
          </w:tcPr>
          <w:p w14:paraId="73EC8E12" w14:textId="77777777" w:rsidR="00BB312F" w:rsidRPr="00BC5509" w:rsidRDefault="00F35E77">
            <w:pPr>
              <w:spacing w:line="276" w:lineRule="auto"/>
              <w:rPr>
                <w:rFonts w:ascii="Times New Roman" w:hAnsi="Times New Roman"/>
                <w:sz w:val="20"/>
                <w:szCs w:val="20"/>
              </w:rPr>
            </w:pPr>
            <w:r w:rsidRPr="00BC5509">
              <w:rPr>
                <w:rFonts w:ascii="Times New Roman" w:hAnsi="Times New Roman"/>
                <w:sz w:val="20"/>
                <w:szCs w:val="20"/>
              </w:rPr>
              <w:t xml:space="preserve">Crude Fat </w:t>
            </w:r>
          </w:p>
        </w:tc>
        <w:tc>
          <w:tcPr>
            <w:tcW w:w="1417" w:type="dxa"/>
            <w:tcBorders>
              <w:top w:val="single" w:sz="4" w:space="0" w:color="auto"/>
              <w:left w:val="nil"/>
              <w:bottom w:val="single" w:sz="4" w:space="0" w:color="auto"/>
              <w:right w:val="nil"/>
            </w:tcBorders>
          </w:tcPr>
          <w:p w14:paraId="551340DF" w14:textId="77777777" w:rsidR="00BB312F" w:rsidRPr="00BC5509" w:rsidRDefault="00F35E77">
            <w:pPr>
              <w:spacing w:line="276" w:lineRule="auto"/>
              <w:rPr>
                <w:rFonts w:ascii="Times New Roman" w:hAnsi="Times New Roman"/>
                <w:sz w:val="20"/>
                <w:szCs w:val="20"/>
              </w:rPr>
            </w:pPr>
            <w:r w:rsidRPr="00BC5509">
              <w:rPr>
                <w:rFonts w:ascii="Times New Roman" w:hAnsi="Times New Roman"/>
                <w:sz w:val="20"/>
                <w:szCs w:val="20"/>
              </w:rPr>
              <w:t xml:space="preserve">Crude Protein </w:t>
            </w:r>
          </w:p>
        </w:tc>
        <w:tc>
          <w:tcPr>
            <w:tcW w:w="1418" w:type="dxa"/>
            <w:tcBorders>
              <w:top w:val="single" w:sz="4" w:space="0" w:color="auto"/>
              <w:left w:val="nil"/>
              <w:bottom w:val="single" w:sz="4" w:space="0" w:color="auto"/>
              <w:right w:val="nil"/>
            </w:tcBorders>
          </w:tcPr>
          <w:p w14:paraId="5EACA06C" w14:textId="77777777" w:rsidR="00BB312F" w:rsidRPr="00BC5509" w:rsidRDefault="00F35E77">
            <w:pPr>
              <w:spacing w:line="276" w:lineRule="auto"/>
              <w:rPr>
                <w:rFonts w:ascii="Times New Roman" w:hAnsi="Times New Roman"/>
                <w:sz w:val="20"/>
                <w:szCs w:val="20"/>
              </w:rPr>
            </w:pPr>
            <w:r w:rsidRPr="00BC5509">
              <w:rPr>
                <w:rFonts w:ascii="Times New Roman" w:hAnsi="Times New Roman"/>
                <w:sz w:val="20"/>
                <w:szCs w:val="20"/>
              </w:rPr>
              <w:t xml:space="preserve">Carbohydrate </w:t>
            </w:r>
          </w:p>
        </w:tc>
        <w:tc>
          <w:tcPr>
            <w:tcW w:w="1417" w:type="dxa"/>
            <w:tcBorders>
              <w:top w:val="single" w:sz="4" w:space="0" w:color="auto"/>
              <w:left w:val="nil"/>
              <w:bottom w:val="single" w:sz="4" w:space="0" w:color="auto"/>
              <w:right w:val="nil"/>
            </w:tcBorders>
          </w:tcPr>
          <w:p w14:paraId="1F934147" w14:textId="77777777" w:rsidR="00BB312F" w:rsidRPr="00BC5509" w:rsidRDefault="00F35E77">
            <w:pPr>
              <w:spacing w:line="276" w:lineRule="auto"/>
              <w:rPr>
                <w:rFonts w:ascii="Times New Roman" w:hAnsi="Times New Roman"/>
                <w:sz w:val="20"/>
                <w:szCs w:val="20"/>
              </w:rPr>
            </w:pPr>
            <w:r w:rsidRPr="00BC5509">
              <w:rPr>
                <w:rFonts w:ascii="Times New Roman" w:hAnsi="Times New Roman"/>
                <w:sz w:val="20"/>
                <w:szCs w:val="20"/>
              </w:rPr>
              <w:t>Energy value Kcal</w:t>
            </w:r>
          </w:p>
        </w:tc>
      </w:tr>
      <w:tr w:rsidR="00BC5509" w:rsidRPr="00BC5509" w14:paraId="54161277" w14:textId="77777777">
        <w:tc>
          <w:tcPr>
            <w:tcW w:w="10348" w:type="dxa"/>
            <w:gridSpan w:val="8"/>
            <w:tcBorders>
              <w:top w:val="single" w:sz="4" w:space="0" w:color="auto"/>
              <w:left w:val="nil"/>
              <w:bottom w:val="single" w:sz="4" w:space="0" w:color="auto"/>
              <w:right w:val="nil"/>
            </w:tcBorders>
          </w:tcPr>
          <w:p w14:paraId="6CB76E79" w14:textId="77777777" w:rsidR="00BB312F" w:rsidRPr="00BC5509" w:rsidRDefault="00F35E77">
            <w:pPr>
              <w:spacing w:line="276" w:lineRule="auto"/>
              <w:jc w:val="center"/>
              <w:rPr>
                <w:rFonts w:ascii="Times New Roman" w:hAnsi="Times New Roman"/>
                <w:b/>
                <w:sz w:val="24"/>
                <w:szCs w:val="24"/>
              </w:rPr>
            </w:pPr>
            <w:r w:rsidRPr="00BC5509">
              <w:rPr>
                <w:rFonts w:ascii="Times New Roman" w:hAnsi="Times New Roman"/>
                <w:b/>
                <w:sz w:val="24"/>
                <w:szCs w:val="24"/>
              </w:rPr>
              <w:t>FLOUR BLENDS</w:t>
            </w:r>
          </w:p>
        </w:tc>
      </w:tr>
      <w:tr w:rsidR="00BC5509" w:rsidRPr="00BC5509" w14:paraId="10BC9854" w14:textId="77777777">
        <w:tc>
          <w:tcPr>
            <w:tcW w:w="830" w:type="dxa"/>
            <w:tcBorders>
              <w:top w:val="single" w:sz="4" w:space="0" w:color="auto"/>
              <w:left w:val="nil"/>
              <w:bottom w:val="nil"/>
              <w:right w:val="nil"/>
            </w:tcBorders>
          </w:tcPr>
          <w:p w14:paraId="6DCF3878" w14:textId="77777777" w:rsidR="00BB312F" w:rsidRPr="00BC5509" w:rsidRDefault="00F35E77">
            <w:pPr>
              <w:spacing w:after="0" w:line="276" w:lineRule="auto"/>
              <w:rPr>
                <w:rFonts w:ascii="Times New Roman" w:hAnsi="Times New Roman"/>
                <w:sz w:val="24"/>
                <w:szCs w:val="24"/>
              </w:rPr>
            </w:pPr>
            <w:r w:rsidRPr="00BC5509">
              <w:rPr>
                <w:rFonts w:ascii="Times New Roman" w:hAnsi="Times New Roman"/>
                <w:sz w:val="24"/>
                <w:szCs w:val="24"/>
              </w:rPr>
              <w:lastRenderedPageBreak/>
              <w:t>FM</w:t>
            </w:r>
          </w:p>
          <w:p w14:paraId="41B63A3F" w14:textId="38452B15" w:rsidR="00BB312F" w:rsidRPr="00BC5509" w:rsidRDefault="00BB312F">
            <w:pPr>
              <w:spacing w:after="0" w:line="276" w:lineRule="auto"/>
              <w:rPr>
                <w:rFonts w:ascii="Times New Roman" w:hAnsi="Times New Roman"/>
                <w:sz w:val="24"/>
                <w:szCs w:val="24"/>
              </w:rPr>
            </w:pPr>
          </w:p>
        </w:tc>
        <w:tc>
          <w:tcPr>
            <w:tcW w:w="1438" w:type="dxa"/>
            <w:tcBorders>
              <w:top w:val="single" w:sz="4" w:space="0" w:color="auto"/>
              <w:left w:val="nil"/>
              <w:bottom w:val="nil"/>
              <w:right w:val="nil"/>
            </w:tcBorders>
          </w:tcPr>
          <w:p w14:paraId="06E55709" w14:textId="77777777" w:rsidR="00BB312F" w:rsidRPr="00BC5509" w:rsidRDefault="00F35E77">
            <w:pPr>
              <w:spacing w:line="276" w:lineRule="auto"/>
              <w:jc w:val="both"/>
              <w:rPr>
                <w:rFonts w:ascii="Times New Roman" w:hAnsi="Times New Roman"/>
                <w:vertAlign w:val="superscript"/>
              </w:rPr>
            </w:pPr>
            <w:r w:rsidRPr="00BC5509">
              <w:rPr>
                <w:rFonts w:ascii="Times New Roman" w:hAnsi="Times New Roman"/>
              </w:rPr>
              <w:t>4.12±0.02</w:t>
            </w:r>
            <w:r w:rsidRPr="00BC5509">
              <w:rPr>
                <w:rFonts w:ascii="Times New Roman" w:hAnsi="Times New Roman"/>
                <w:vertAlign w:val="superscript"/>
              </w:rPr>
              <w:t>b</w:t>
            </w:r>
          </w:p>
        </w:tc>
        <w:tc>
          <w:tcPr>
            <w:tcW w:w="1276" w:type="dxa"/>
            <w:tcBorders>
              <w:top w:val="single" w:sz="4" w:space="0" w:color="auto"/>
              <w:left w:val="nil"/>
              <w:bottom w:val="nil"/>
              <w:right w:val="nil"/>
            </w:tcBorders>
          </w:tcPr>
          <w:p w14:paraId="2748A713" w14:textId="77777777" w:rsidR="00BB312F" w:rsidRPr="00BC5509" w:rsidRDefault="00F35E77">
            <w:pPr>
              <w:spacing w:line="276" w:lineRule="auto"/>
              <w:jc w:val="both"/>
              <w:rPr>
                <w:rFonts w:ascii="Times New Roman" w:hAnsi="Times New Roman"/>
                <w:vertAlign w:val="superscript"/>
              </w:rPr>
            </w:pPr>
            <w:r w:rsidRPr="00BC5509">
              <w:rPr>
                <w:rFonts w:ascii="Times New Roman" w:hAnsi="Times New Roman"/>
              </w:rPr>
              <w:t>3.17±0.02</w:t>
            </w:r>
            <w:r w:rsidRPr="00BC5509">
              <w:rPr>
                <w:rFonts w:ascii="Times New Roman" w:hAnsi="Times New Roman"/>
                <w:vertAlign w:val="superscript"/>
              </w:rPr>
              <w:t>b</w:t>
            </w:r>
          </w:p>
        </w:tc>
        <w:tc>
          <w:tcPr>
            <w:tcW w:w="1276" w:type="dxa"/>
            <w:tcBorders>
              <w:top w:val="single" w:sz="4" w:space="0" w:color="auto"/>
              <w:left w:val="nil"/>
              <w:bottom w:val="nil"/>
              <w:right w:val="nil"/>
            </w:tcBorders>
          </w:tcPr>
          <w:p w14:paraId="293E3D39" w14:textId="2EC416A5" w:rsidR="00BB312F" w:rsidRPr="00BC5509" w:rsidRDefault="00F35E77">
            <w:pPr>
              <w:spacing w:line="276" w:lineRule="auto"/>
              <w:jc w:val="both"/>
              <w:rPr>
                <w:rFonts w:ascii="Times New Roman" w:hAnsi="Times New Roman"/>
                <w:vertAlign w:val="superscript"/>
              </w:rPr>
            </w:pPr>
            <w:r w:rsidRPr="00BC5509">
              <w:rPr>
                <w:rFonts w:ascii="Times New Roman" w:hAnsi="Times New Roman"/>
              </w:rPr>
              <w:t>2.70±0.01</w:t>
            </w:r>
            <w:r w:rsidR="000F4F16" w:rsidRPr="00BC5509">
              <w:rPr>
                <w:rFonts w:ascii="Times New Roman" w:hAnsi="Times New Roman"/>
                <w:vertAlign w:val="superscript"/>
              </w:rPr>
              <w:t>d</w:t>
            </w:r>
          </w:p>
        </w:tc>
        <w:tc>
          <w:tcPr>
            <w:tcW w:w="1276" w:type="dxa"/>
            <w:tcBorders>
              <w:top w:val="single" w:sz="4" w:space="0" w:color="auto"/>
              <w:left w:val="nil"/>
              <w:bottom w:val="nil"/>
              <w:right w:val="nil"/>
            </w:tcBorders>
          </w:tcPr>
          <w:p w14:paraId="53BF8BD2" w14:textId="57417ADC" w:rsidR="00BB312F" w:rsidRPr="00BC5509" w:rsidRDefault="00F35E77">
            <w:pPr>
              <w:spacing w:line="276" w:lineRule="auto"/>
              <w:jc w:val="both"/>
              <w:rPr>
                <w:rFonts w:ascii="Times New Roman" w:hAnsi="Times New Roman"/>
                <w:vertAlign w:val="superscript"/>
              </w:rPr>
            </w:pPr>
            <w:r w:rsidRPr="00BC5509">
              <w:rPr>
                <w:rFonts w:ascii="Times New Roman" w:hAnsi="Times New Roman"/>
              </w:rPr>
              <w:t>1.82±0.02</w:t>
            </w:r>
            <w:r w:rsidR="003274D8" w:rsidRPr="00BC5509">
              <w:rPr>
                <w:rFonts w:ascii="Times New Roman" w:hAnsi="Times New Roman"/>
                <w:vertAlign w:val="superscript"/>
              </w:rPr>
              <w:t>d</w:t>
            </w:r>
          </w:p>
        </w:tc>
        <w:tc>
          <w:tcPr>
            <w:tcW w:w="1417" w:type="dxa"/>
            <w:tcBorders>
              <w:top w:val="single" w:sz="4" w:space="0" w:color="auto"/>
              <w:left w:val="nil"/>
              <w:bottom w:val="nil"/>
              <w:right w:val="nil"/>
            </w:tcBorders>
          </w:tcPr>
          <w:p w14:paraId="7663E881" w14:textId="061330E1" w:rsidR="00BB312F" w:rsidRPr="00BC5509" w:rsidRDefault="00F35E77">
            <w:pPr>
              <w:spacing w:line="276" w:lineRule="auto"/>
              <w:jc w:val="both"/>
              <w:rPr>
                <w:rFonts w:ascii="Times New Roman" w:hAnsi="Times New Roman"/>
                <w:vertAlign w:val="superscript"/>
              </w:rPr>
            </w:pPr>
            <w:r w:rsidRPr="00BC5509">
              <w:rPr>
                <w:rFonts w:ascii="Times New Roman" w:hAnsi="Times New Roman"/>
              </w:rPr>
              <w:t>14.92±0.04</w:t>
            </w:r>
            <w:r w:rsidR="003274D8" w:rsidRPr="00BC5509">
              <w:rPr>
                <w:rFonts w:ascii="Times New Roman" w:hAnsi="Times New Roman"/>
                <w:vertAlign w:val="superscript"/>
              </w:rPr>
              <w:t>d</w:t>
            </w:r>
          </w:p>
        </w:tc>
        <w:tc>
          <w:tcPr>
            <w:tcW w:w="1418" w:type="dxa"/>
            <w:tcBorders>
              <w:top w:val="single" w:sz="4" w:space="0" w:color="auto"/>
              <w:left w:val="nil"/>
              <w:bottom w:val="nil"/>
              <w:right w:val="nil"/>
            </w:tcBorders>
          </w:tcPr>
          <w:p w14:paraId="71DB884F" w14:textId="77777777" w:rsidR="00BB312F" w:rsidRPr="00BC5509" w:rsidRDefault="00F35E77">
            <w:pPr>
              <w:spacing w:line="276" w:lineRule="auto"/>
              <w:jc w:val="both"/>
              <w:rPr>
                <w:rFonts w:ascii="Times New Roman" w:hAnsi="Times New Roman"/>
                <w:vertAlign w:val="superscript"/>
              </w:rPr>
            </w:pPr>
            <w:r w:rsidRPr="00BC5509">
              <w:rPr>
                <w:rFonts w:ascii="Times New Roman" w:hAnsi="Times New Roman"/>
              </w:rPr>
              <w:t>73.11±0.10</w:t>
            </w:r>
            <w:r w:rsidRPr="00BC5509">
              <w:rPr>
                <w:rFonts w:ascii="Times New Roman" w:hAnsi="Times New Roman"/>
                <w:vertAlign w:val="superscript"/>
              </w:rPr>
              <w:t>a</w:t>
            </w:r>
          </w:p>
        </w:tc>
        <w:tc>
          <w:tcPr>
            <w:tcW w:w="1417" w:type="dxa"/>
            <w:tcBorders>
              <w:top w:val="single" w:sz="4" w:space="0" w:color="auto"/>
              <w:left w:val="nil"/>
              <w:bottom w:val="nil"/>
              <w:right w:val="nil"/>
            </w:tcBorders>
          </w:tcPr>
          <w:p w14:paraId="0E092AD3" w14:textId="77777777" w:rsidR="00BB312F" w:rsidRPr="00BC5509" w:rsidRDefault="00F35E77">
            <w:pPr>
              <w:spacing w:line="276" w:lineRule="auto"/>
              <w:jc w:val="both"/>
              <w:rPr>
                <w:rFonts w:ascii="Times New Roman" w:hAnsi="Times New Roman"/>
                <w:vertAlign w:val="superscript"/>
              </w:rPr>
            </w:pPr>
            <w:r w:rsidRPr="00BC5509">
              <w:rPr>
                <w:rFonts w:ascii="Times New Roman" w:hAnsi="Times New Roman"/>
              </w:rPr>
              <w:t>376.50</w:t>
            </w:r>
          </w:p>
        </w:tc>
      </w:tr>
      <w:tr w:rsidR="00BC5509" w:rsidRPr="00BC5509" w14:paraId="586AD7B7" w14:textId="77777777">
        <w:tc>
          <w:tcPr>
            <w:tcW w:w="830" w:type="dxa"/>
            <w:tcBorders>
              <w:top w:val="nil"/>
              <w:left w:val="nil"/>
              <w:bottom w:val="nil"/>
              <w:right w:val="nil"/>
            </w:tcBorders>
          </w:tcPr>
          <w:p w14:paraId="2E2C806B" w14:textId="77777777" w:rsidR="00BB312F" w:rsidRPr="00BC5509" w:rsidRDefault="00F35E77">
            <w:pPr>
              <w:spacing w:after="0" w:line="276" w:lineRule="auto"/>
              <w:rPr>
                <w:rFonts w:ascii="Times New Roman" w:hAnsi="Times New Roman"/>
                <w:sz w:val="24"/>
                <w:szCs w:val="24"/>
                <w:vertAlign w:val="subscript"/>
              </w:rPr>
            </w:pPr>
            <w:r w:rsidRPr="00BC5509">
              <w:rPr>
                <w:rFonts w:ascii="Times New Roman" w:hAnsi="Times New Roman"/>
                <w:sz w:val="24"/>
                <w:szCs w:val="24"/>
              </w:rPr>
              <w:t>FWE</w:t>
            </w:r>
            <w:r w:rsidRPr="00BC5509">
              <w:rPr>
                <w:rFonts w:ascii="Times New Roman" w:hAnsi="Times New Roman"/>
                <w:sz w:val="24"/>
                <w:szCs w:val="24"/>
                <w:vertAlign w:val="subscript"/>
              </w:rPr>
              <w:t>3</w:t>
            </w:r>
          </w:p>
          <w:p w14:paraId="7C4761A8" w14:textId="77777777" w:rsidR="00BB312F" w:rsidRPr="00BC5509" w:rsidRDefault="00F35E77">
            <w:pPr>
              <w:spacing w:after="0" w:line="276" w:lineRule="auto"/>
              <w:rPr>
                <w:rFonts w:ascii="Times New Roman" w:hAnsi="Times New Roman"/>
                <w:b/>
                <w:sz w:val="24"/>
                <w:szCs w:val="24"/>
                <w:vertAlign w:val="subscript"/>
              </w:rPr>
            </w:pPr>
            <w:r w:rsidRPr="00BC5509">
              <w:rPr>
                <w:rFonts w:ascii="Times New Roman" w:hAnsi="Times New Roman"/>
                <w:b/>
                <w:sz w:val="24"/>
                <w:szCs w:val="24"/>
                <w:vertAlign w:val="subscript"/>
              </w:rPr>
              <w:t>80:10:10</w:t>
            </w:r>
          </w:p>
        </w:tc>
        <w:tc>
          <w:tcPr>
            <w:tcW w:w="1438" w:type="dxa"/>
            <w:tcBorders>
              <w:top w:val="nil"/>
              <w:left w:val="nil"/>
              <w:bottom w:val="nil"/>
              <w:right w:val="nil"/>
            </w:tcBorders>
          </w:tcPr>
          <w:p w14:paraId="597A7399" w14:textId="77777777" w:rsidR="00BB312F" w:rsidRPr="00BC5509" w:rsidRDefault="00F35E77">
            <w:pPr>
              <w:spacing w:line="276" w:lineRule="auto"/>
              <w:rPr>
                <w:rFonts w:ascii="Times New Roman" w:hAnsi="Times New Roman"/>
                <w:vertAlign w:val="superscript"/>
              </w:rPr>
            </w:pPr>
            <w:r w:rsidRPr="00BC5509">
              <w:rPr>
                <w:rFonts w:ascii="Times New Roman" w:hAnsi="Times New Roman"/>
              </w:rPr>
              <w:t>5.26±0.02</w:t>
            </w:r>
            <w:r w:rsidRPr="00BC5509">
              <w:rPr>
                <w:rFonts w:ascii="Times New Roman" w:hAnsi="Times New Roman"/>
                <w:vertAlign w:val="superscript"/>
              </w:rPr>
              <w:t>a</w:t>
            </w:r>
          </w:p>
        </w:tc>
        <w:tc>
          <w:tcPr>
            <w:tcW w:w="1276" w:type="dxa"/>
            <w:tcBorders>
              <w:top w:val="nil"/>
              <w:left w:val="nil"/>
              <w:bottom w:val="nil"/>
              <w:right w:val="nil"/>
            </w:tcBorders>
          </w:tcPr>
          <w:p w14:paraId="49B1A14D" w14:textId="77777777" w:rsidR="00BB312F" w:rsidRPr="00BC5509" w:rsidRDefault="00F35E77">
            <w:pPr>
              <w:spacing w:line="276" w:lineRule="auto"/>
              <w:rPr>
                <w:rFonts w:ascii="Times New Roman" w:hAnsi="Times New Roman"/>
                <w:vertAlign w:val="superscript"/>
              </w:rPr>
            </w:pPr>
            <w:r w:rsidRPr="00BC5509">
              <w:rPr>
                <w:rFonts w:ascii="Times New Roman" w:hAnsi="Times New Roman"/>
              </w:rPr>
              <w:t>3.22±0.02</w:t>
            </w:r>
            <w:r w:rsidRPr="00BC5509">
              <w:rPr>
                <w:rFonts w:ascii="Times New Roman" w:hAnsi="Times New Roman"/>
                <w:vertAlign w:val="superscript"/>
              </w:rPr>
              <w:t>a</w:t>
            </w:r>
          </w:p>
        </w:tc>
        <w:tc>
          <w:tcPr>
            <w:tcW w:w="1276" w:type="dxa"/>
            <w:tcBorders>
              <w:top w:val="nil"/>
              <w:left w:val="nil"/>
              <w:bottom w:val="nil"/>
              <w:right w:val="nil"/>
            </w:tcBorders>
          </w:tcPr>
          <w:p w14:paraId="3E85F651" w14:textId="77777777" w:rsidR="00BB312F" w:rsidRPr="00BC5509" w:rsidRDefault="00F35E77">
            <w:pPr>
              <w:spacing w:line="276" w:lineRule="auto"/>
              <w:rPr>
                <w:rFonts w:ascii="Times New Roman" w:hAnsi="Times New Roman"/>
                <w:vertAlign w:val="superscript"/>
              </w:rPr>
            </w:pPr>
            <w:r w:rsidRPr="00BC5509">
              <w:rPr>
                <w:rFonts w:ascii="Times New Roman" w:hAnsi="Times New Roman"/>
              </w:rPr>
              <w:t>7.05±0.01</w:t>
            </w:r>
            <w:r w:rsidRPr="00BC5509">
              <w:rPr>
                <w:rFonts w:ascii="Times New Roman" w:hAnsi="Times New Roman"/>
                <w:vertAlign w:val="superscript"/>
              </w:rPr>
              <w:t>c</w:t>
            </w:r>
          </w:p>
        </w:tc>
        <w:tc>
          <w:tcPr>
            <w:tcW w:w="1276" w:type="dxa"/>
            <w:tcBorders>
              <w:top w:val="nil"/>
              <w:left w:val="nil"/>
              <w:bottom w:val="nil"/>
              <w:right w:val="nil"/>
            </w:tcBorders>
          </w:tcPr>
          <w:p w14:paraId="3447581E" w14:textId="77777777" w:rsidR="00BB312F" w:rsidRPr="00BC5509" w:rsidRDefault="00F35E77">
            <w:pPr>
              <w:spacing w:line="276" w:lineRule="auto"/>
              <w:rPr>
                <w:rFonts w:ascii="Times New Roman" w:hAnsi="Times New Roman"/>
                <w:vertAlign w:val="superscript"/>
              </w:rPr>
            </w:pPr>
            <w:r w:rsidRPr="00BC5509">
              <w:rPr>
                <w:rFonts w:ascii="Times New Roman" w:hAnsi="Times New Roman"/>
              </w:rPr>
              <w:t>6.99±0.01</w:t>
            </w:r>
            <w:r w:rsidRPr="00BC5509">
              <w:rPr>
                <w:rFonts w:ascii="Times New Roman" w:hAnsi="Times New Roman"/>
                <w:vertAlign w:val="superscript"/>
              </w:rPr>
              <w:t>c</w:t>
            </w:r>
          </w:p>
        </w:tc>
        <w:tc>
          <w:tcPr>
            <w:tcW w:w="1417" w:type="dxa"/>
            <w:tcBorders>
              <w:top w:val="nil"/>
              <w:left w:val="nil"/>
              <w:bottom w:val="nil"/>
              <w:right w:val="nil"/>
            </w:tcBorders>
          </w:tcPr>
          <w:p w14:paraId="300C56CF" w14:textId="77777777" w:rsidR="00BB312F" w:rsidRPr="00BC5509" w:rsidRDefault="00F35E77">
            <w:pPr>
              <w:spacing w:line="276" w:lineRule="auto"/>
              <w:rPr>
                <w:rFonts w:ascii="Times New Roman" w:hAnsi="Times New Roman"/>
                <w:vertAlign w:val="superscript"/>
              </w:rPr>
            </w:pPr>
            <w:r w:rsidRPr="00BC5509">
              <w:rPr>
                <w:rFonts w:ascii="Times New Roman" w:hAnsi="Times New Roman"/>
              </w:rPr>
              <w:t>37.43±0.04</w:t>
            </w:r>
            <w:r w:rsidRPr="00BC5509">
              <w:rPr>
                <w:rFonts w:ascii="Times New Roman" w:hAnsi="Times New Roman"/>
                <w:vertAlign w:val="superscript"/>
              </w:rPr>
              <w:t>ab</w:t>
            </w:r>
          </w:p>
        </w:tc>
        <w:tc>
          <w:tcPr>
            <w:tcW w:w="1418" w:type="dxa"/>
            <w:tcBorders>
              <w:top w:val="nil"/>
              <w:left w:val="nil"/>
              <w:bottom w:val="nil"/>
              <w:right w:val="nil"/>
            </w:tcBorders>
          </w:tcPr>
          <w:p w14:paraId="646B09DB" w14:textId="77777777" w:rsidR="00BB312F" w:rsidRPr="00BC5509" w:rsidRDefault="00F35E77">
            <w:pPr>
              <w:spacing w:line="276" w:lineRule="auto"/>
              <w:rPr>
                <w:rFonts w:ascii="Times New Roman" w:hAnsi="Times New Roman"/>
                <w:vertAlign w:val="superscript"/>
              </w:rPr>
            </w:pPr>
            <w:r w:rsidRPr="00BC5509">
              <w:rPr>
                <w:rFonts w:ascii="Times New Roman" w:hAnsi="Times New Roman"/>
              </w:rPr>
              <w:t>43.05±0.00</w:t>
            </w:r>
            <w:r w:rsidRPr="00BC5509">
              <w:rPr>
                <w:rFonts w:ascii="Times New Roman" w:hAnsi="Times New Roman"/>
                <w:vertAlign w:val="superscript"/>
              </w:rPr>
              <w:t>f</w:t>
            </w:r>
          </w:p>
        </w:tc>
        <w:tc>
          <w:tcPr>
            <w:tcW w:w="1417" w:type="dxa"/>
            <w:tcBorders>
              <w:top w:val="nil"/>
              <w:left w:val="nil"/>
              <w:bottom w:val="nil"/>
              <w:right w:val="nil"/>
            </w:tcBorders>
          </w:tcPr>
          <w:p w14:paraId="7965FB69" w14:textId="77777777" w:rsidR="00BB312F" w:rsidRPr="00BC5509" w:rsidRDefault="00F35E77">
            <w:pPr>
              <w:spacing w:line="276" w:lineRule="auto"/>
              <w:rPr>
                <w:rFonts w:ascii="Times New Roman" w:hAnsi="Times New Roman"/>
              </w:rPr>
            </w:pPr>
            <w:r w:rsidRPr="00BC5509">
              <w:rPr>
                <w:rFonts w:ascii="Times New Roman" w:hAnsi="Times New Roman"/>
              </w:rPr>
              <w:t>384.83</w:t>
            </w:r>
          </w:p>
        </w:tc>
      </w:tr>
      <w:tr w:rsidR="00BC5509" w:rsidRPr="00BC5509" w14:paraId="05AAD994" w14:textId="77777777">
        <w:tc>
          <w:tcPr>
            <w:tcW w:w="830" w:type="dxa"/>
            <w:tcBorders>
              <w:top w:val="nil"/>
              <w:left w:val="nil"/>
              <w:bottom w:val="nil"/>
              <w:right w:val="nil"/>
            </w:tcBorders>
          </w:tcPr>
          <w:p w14:paraId="15E268F7" w14:textId="77777777" w:rsidR="00BB312F" w:rsidRPr="00BC5509" w:rsidRDefault="00F35E77">
            <w:pPr>
              <w:spacing w:after="0" w:line="276" w:lineRule="auto"/>
              <w:rPr>
                <w:rFonts w:ascii="Times New Roman" w:hAnsi="Times New Roman"/>
                <w:sz w:val="24"/>
                <w:szCs w:val="24"/>
                <w:vertAlign w:val="subscript"/>
              </w:rPr>
            </w:pPr>
            <w:r w:rsidRPr="00BC5509">
              <w:rPr>
                <w:rFonts w:ascii="Times New Roman" w:hAnsi="Times New Roman"/>
                <w:sz w:val="24"/>
                <w:szCs w:val="24"/>
              </w:rPr>
              <w:t>FWE</w:t>
            </w:r>
            <w:r w:rsidRPr="00BC5509">
              <w:rPr>
                <w:rFonts w:ascii="Times New Roman" w:hAnsi="Times New Roman"/>
                <w:sz w:val="24"/>
                <w:szCs w:val="24"/>
                <w:vertAlign w:val="subscript"/>
              </w:rPr>
              <w:t>5</w:t>
            </w:r>
          </w:p>
          <w:p w14:paraId="29E18B45" w14:textId="77777777" w:rsidR="00BB312F" w:rsidRPr="00BC5509" w:rsidRDefault="00F35E77">
            <w:pPr>
              <w:spacing w:after="0" w:line="276" w:lineRule="auto"/>
              <w:rPr>
                <w:rFonts w:ascii="Times New Roman" w:hAnsi="Times New Roman"/>
                <w:b/>
                <w:sz w:val="24"/>
                <w:szCs w:val="24"/>
                <w:vertAlign w:val="subscript"/>
              </w:rPr>
            </w:pPr>
            <w:r w:rsidRPr="00BC5509">
              <w:rPr>
                <w:rFonts w:ascii="Times New Roman" w:hAnsi="Times New Roman"/>
                <w:b/>
                <w:sz w:val="24"/>
                <w:szCs w:val="24"/>
                <w:vertAlign w:val="subscript"/>
              </w:rPr>
              <w:t>10:10:80</w:t>
            </w:r>
          </w:p>
        </w:tc>
        <w:tc>
          <w:tcPr>
            <w:tcW w:w="1438" w:type="dxa"/>
            <w:tcBorders>
              <w:top w:val="nil"/>
              <w:left w:val="nil"/>
              <w:bottom w:val="nil"/>
              <w:right w:val="nil"/>
            </w:tcBorders>
          </w:tcPr>
          <w:p w14:paraId="4CA8B11B" w14:textId="77777777" w:rsidR="00BB312F" w:rsidRPr="00BC5509" w:rsidRDefault="00F35E77">
            <w:pPr>
              <w:spacing w:line="276" w:lineRule="auto"/>
              <w:rPr>
                <w:rFonts w:ascii="Times New Roman" w:hAnsi="Times New Roman"/>
                <w:vertAlign w:val="superscript"/>
              </w:rPr>
            </w:pPr>
            <w:r w:rsidRPr="00BC5509">
              <w:rPr>
                <w:rFonts w:ascii="Times New Roman" w:hAnsi="Times New Roman"/>
              </w:rPr>
              <w:t>3.40±0.30</w:t>
            </w:r>
            <w:r w:rsidRPr="00BC5509">
              <w:rPr>
                <w:rFonts w:ascii="Times New Roman" w:hAnsi="Times New Roman"/>
                <w:vertAlign w:val="superscript"/>
              </w:rPr>
              <w:t>c</w:t>
            </w:r>
          </w:p>
        </w:tc>
        <w:tc>
          <w:tcPr>
            <w:tcW w:w="1276" w:type="dxa"/>
            <w:tcBorders>
              <w:top w:val="nil"/>
              <w:left w:val="nil"/>
              <w:bottom w:val="nil"/>
              <w:right w:val="nil"/>
            </w:tcBorders>
          </w:tcPr>
          <w:p w14:paraId="7E9F26E1" w14:textId="77777777" w:rsidR="00BB312F" w:rsidRPr="00BC5509" w:rsidRDefault="00F35E77">
            <w:pPr>
              <w:spacing w:line="276" w:lineRule="auto"/>
              <w:rPr>
                <w:rFonts w:ascii="Times New Roman" w:hAnsi="Times New Roman"/>
                <w:vertAlign w:val="superscript"/>
              </w:rPr>
            </w:pPr>
            <w:r w:rsidRPr="00BC5509">
              <w:rPr>
                <w:rFonts w:ascii="Times New Roman" w:hAnsi="Times New Roman"/>
              </w:rPr>
              <w:t>3.05±0.00</w:t>
            </w:r>
            <w:r w:rsidRPr="00BC5509">
              <w:rPr>
                <w:rFonts w:ascii="Times New Roman" w:hAnsi="Times New Roman"/>
                <w:vertAlign w:val="superscript"/>
              </w:rPr>
              <w:t>d</w:t>
            </w:r>
          </w:p>
        </w:tc>
        <w:tc>
          <w:tcPr>
            <w:tcW w:w="1276" w:type="dxa"/>
            <w:tcBorders>
              <w:top w:val="nil"/>
              <w:left w:val="nil"/>
              <w:bottom w:val="nil"/>
              <w:right w:val="nil"/>
            </w:tcBorders>
          </w:tcPr>
          <w:p w14:paraId="3AA39048" w14:textId="697453EA" w:rsidR="00BB312F" w:rsidRPr="00BC5509" w:rsidRDefault="00F35E77">
            <w:pPr>
              <w:spacing w:line="276" w:lineRule="auto"/>
              <w:rPr>
                <w:rFonts w:ascii="Times New Roman" w:hAnsi="Times New Roman"/>
                <w:vertAlign w:val="superscript"/>
              </w:rPr>
            </w:pPr>
            <w:r w:rsidRPr="00BC5509">
              <w:rPr>
                <w:rFonts w:ascii="Times New Roman" w:hAnsi="Times New Roman"/>
              </w:rPr>
              <w:t>8.98±0.00</w:t>
            </w:r>
            <w:r w:rsidR="000F4F16" w:rsidRPr="00BC5509">
              <w:rPr>
                <w:rFonts w:ascii="Times New Roman" w:hAnsi="Times New Roman"/>
                <w:vertAlign w:val="superscript"/>
              </w:rPr>
              <w:t>a</w:t>
            </w:r>
          </w:p>
        </w:tc>
        <w:tc>
          <w:tcPr>
            <w:tcW w:w="1276" w:type="dxa"/>
            <w:tcBorders>
              <w:top w:val="nil"/>
              <w:left w:val="nil"/>
              <w:bottom w:val="nil"/>
              <w:right w:val="nil"/>
            </w:tcBorders>
          </w:tcPr>
          <w:p w14:paraId="2FE2EE74" w14:textId="77777777" w:rsidR="00BB312F" w:rsidRPr="00BC5509" w:rsidRDefault="00F35E77">
            <w:pPr>
              <w:spacing w:line="276" w:lineRule="auto"/>
              <w:rPr>
                <w:rFonts w:ascii="Times New Roman" w:hAnsi="Times New Roman"/>
                <w:vertAlign w:val="superscript"/>
              </w:rPr>
            </w:pPr>
            <w:r w:rsidRPr="00BC5509">
              <w:rPr>
                <w:rFonts w:ascii="Times New Roman" w:hAnsi="Times New Roman"/>
              </w:rPr>
              <w:t>7.30±0.00</w:t>
            </w:r>
            <w:r w:rsidRPr="00BC5509">
              <w:rPr>
                <w:rFonts w:ascii="Times New Roman" w:hAnsi="Times New Roman"/>
                <w:vertAlign w:val="superscript"/>
              </w:rPr>
              <w:t>ab</w:t>
            </w:r>
          </w:p>
        </w:tc>
        <w:tc>
          <w:tcPr>
            <w:tcW w:w="1417" w:type="dxa"/>
            <w:tcBorders>
              <w:top w:val="nil"/>
              <w:left w:val="nil"/>
              <w:bottom w:val="nil"/>
              <w:right w:val="nil"/>
            </w:tcBorders>
          </w:tcPr>
          <w:p w14:paraId="2FE298E1" w14:textId="77777777" w:rsidR="00BB312F" w:rsidRPr="00BC5509" w:rsidRDefault="00F35E77">
            <w:pPr>
              <w:spacing w:line="276" w:lineRule="auto"/>
              <w:rPr>
                <w:rFonts w:ascii="Times New Roman" w:hAnsi="Times New Roman"/>
                <w:vertAlign w:val="superscript"/>
              </w:rPr>
            </w:pPr>
            <w:r w:rsidRPr="00BC5509">
              <w:rPr>
                <w:rFonts w:ascii="Times New Roman" w:hAnsi="Times New Roman"/>
              </w:rPr>
              <w:t>40.76±0.00</w:t>
            </w:r>
            <w:r w:rsidRPr="00BC5509">
              <w:rPr>
                <w:rFonts w:ascii="Times New Roman" w:hAnsi="Times New Roman"/>
                <w:vertAlign w:val="superscript"/>
              </w:rPr>
              <w:t>a</w:t>
            </w:r>
          </w:p>
        </w:tc>
        <w:tc>
          <w:tcPr>
            <w:tcW w:w="1418" w:type="dxa"/>
            <w:tcBorders>
              <w:top w:val="nil"/>
              <w:left w:val="nil"/>
              <w:bottom w:val="nil"/>
              <w:right w:val="nil"/>
            </w:tcBorders>
          </w:tcPr>
          <w:p w14:paraId="230FC72F" w14:textId="77777777" w:rsidR="00BB312F" w:rsidRPr="00BC5509" w:rsidRDefault="00F35E77">
            <w:pPr>
              <w:spacing w:line="276" w:lineRule="auto"/>
              <w:rPr>
                <w:rFonts w:ascii="Times New Roman" w:hAnsi="Times New Roman"/>
                <w:vertAlign w:val="superscript"/>
              </w:rPr>
            </w:pPr>
            <w:r w:rsidRPr="00BC5509">
              <w:rPr>
                <w:rFonts w:ascii="Times New Roman" w:hAnsi="Times New Roman"/>
              </w:rPr>
              <w:t>36.51±0.10</w:t>
            </w:r>
            <w:r w:rsidRPr="00BC5509">
              <w:rPr>
                <w:rFonts w:ascii="Times New Roman" w:hAnsi="Times New Roman"/>
                <w:vertAlign w:val="superscript"/>
              </w:rPr>
              <w:t>h</w:t>
            </w:r>
          </w:p>
        </w:tc>
        <w:tc>
          <w:tcPr>
            <w:tcW w:w="1417" w:type="dxa"/>
            <w:tcBorders>
              <w:top w:val="nil"/>
              <w:left w:val="nil"/>
              <w:bottom w:val="nil"/>
              <w:right w:val="nil"/>
            </w:tcBorders>
          </w:tcPr>
          <w:p w14:paraId="2F590894" w14:textId="77777777" w:rsidR="00BB312F" w:rsidRPr="00BC5509" w:rsidRDefault="00F35E77">
            <w:pPr>
              <w:spacing w:line="276" w:lineRule="auto"/>
              <w:rPr>
                <w:rFonts w:ascii="Times New Roman" w:hAnsi="Times New Roman"/>
              </w:rPr>
            </w:pPr>
            <w:r w:rsidRPr="00BC5509">
              <w:rPr>
                <w:rFonts w:ascii="Times New Roman" w:hAnsi="Times New Roman"/>
              </w:rPr>
              <w:t>374.78</w:t>
            </w:r>
          </w:p>
        </w:tc>
      </w:tr>
      <w:tr w:rsidR="00BC5509" w:rsidRPr="00BC5509" w14:paraId="45AB7D41" w14:textId="77777777">
        <w:tc>
          <w:tcPr>
            <w:tcW w:w="830" w:type="dxa"/>
            <w:tcBorders>
              <w:top w:val="nil"/>
              <w:left w:val="nil"/>
              <w:bottom w:val="single" w:sz="4" w:space="0" w:color="auto"/>
              <w:right w:val="nil"/>
            </w:tcBorders>
          </w:tcPr>
          <w:p w14:paraId="0669C502" w14:textId="77777777" w:rsidR="00BB312F" w:rsidRPr="00BC5509" w:rsidRDefault="00F35E77">
            <w:pPr>
              <w:spacing w:after="0" w:line="276" w:lineRule="auto"/>
              <w:rPr>
                <w:rFonts w:ascii="Times New Roman" w:hAnsi="Times New Roman"/>
                <w:sz w:val="24"/>
                <w:szCs w:val="24"/>
                <w:vertAlign w:val="subscript"/>
              </w:rPr>
            </w:pPr>
            <w:r w:rsidRPr="00BC5509">
              <w:rPr>
                <w:rFonts w:ascii="Times New Roman" w:hAnsi="Times New Roman"/>
                <w:sz w:val="24"/>
                <w:szCs w:val="24"/>
              </w:rPr>
              <w:t>FWE</w:t>
            </w:r>
            <w:r w:rsidRPr="00BC5509">
              <w:rPr>
                <w:rFonts w:ascii="Times New Roman" w:hAnsi="Times New Roman"/>
                <w:sz w:val="24"/>
                <w:szCs w:val="24"/>
                <w:vertAlign w:val="subscript"/>
              </w:rPr>
              <w:t>7</w:t>
            </w:r>
          </w:p>
          <w:p w14:paraId="22B780B8" w14:textId="77777777" w:rsidR="00BB312F" w:rsidRPr="00BC5509" w:rsidRDefault="00F35E77">
            <w:pPr>
              <w:spacing w:after="0" w:line="276" w:lineRule="auto"/>
              <w:rPr>
                <w:rFonts w:ascii="Times New Roman" w:hAnsi="Times New Roman"/>
                <w:b/>
                <w:sz w:val="24"/>
                <w:szCs w:val="24"/>
                <w:vertAlign w:val="subscript"/>
              </w:rPr>
            </w:pPr>
            <w:r w:rsidRPr="00BC5509">
              <w:rPr>
                <w:rFonts w:ascii="Times New Roman" w:hAnsi="Times New Roman"/>
                <w:b/>
                <w:sz w:val="24"/>
                <w:szCs w:val="24"/>
                <w:vertAlign w:val="subscript"/>
              </w:rPr>
              <w:t>45:45:10</w:t>
            </w:r>
          </w:p>
        </w:tc>
        <w:tc>
          <w:tcPr>
            <w:tcW w:w="1438" w:type="dxa"/>
            <w:tcBorders>
              <w:top w:val="nil"/>
              <w:left w:val="nil"/>
              <w:bottom w:val="single" w:sz="4" w:space="0" w:color="auto"/>
              <w:right w:val="nil"/>
            </w:tcBorders>
          </w:tcPr>
          <w:p w14:paraId="74D1E603" w14:textId="77777777" w:rsidR="00BB312F" w:rsidRPr="00BC5509" w:rsidRDefault="00F35E77">
            <w:pPr>
              <w:spacing w:line="276" w:lineRule="auto"/>
              <w:rPr>
                <w:rFonts w:ascii="Times New Roman" w:hAnsi="Times New Roman"/>
                <w:vertAlign w:val="superscript"/>
              </w:rPr>
            </w:pPr>
            <w:r w:rsidRPr="00BC5509">
              <w:rPr>
                <w:rFonts w:ascii="Times New Roman" w:hAnsi="Times New Roman"/>
              </w:rPr>
              <w:t>5.06±0.06</w:t>
            </w:r>
            <w:r w:rsidRPr="00BC5509">
              <w:rPr>
                <w:rFonts w:ascii="Times New Roman" w:hAnsi="Times New Roman"/>
                <w:vertAlign w:val="superscript"/>
              </w:rPr>
              <w:t>a</w:t>
            </w:r>
          </w:p>
        </w:tc>
        <w:tc>
          <w:tcPr>
            <w:tcW w:w="1276" w:type="dxa"/>
            <w:tcBorders>
              <w:top w:val="nil"/>
              <w:left w:val="nil"/>
              <w:bottom w:val="single" w:sz="4" w:space="0" w:color="auto"/>
              <w:right w:val="nil"/>
            </w:tcBorders>
          </w:tcPr>
          <w:p w14:paraId="3371F2C2" w14:textId="77777777" w:rsidR="00BB312F" w:rsidRPr="00BC5509" w:rsidRDefault="00F35E77">
            <w:pPr>
              <w:spacing w:line="276" w:lineRule="auto"/>
              <w:rPr>
                <w:rFonts w:ascii="Times New Roman" w:hAnsi="Times New Roman"/>
                <w:vertAlign w:val="superscript"/>
              </w:rPr>
            </w:pPr>
            <w:r w:rsidRPr="00BC5509">
              <w:rPr>
                <w:rFonts w:ascii="Times New Roman" w:hAnsi="Times New Roman"/>
              </w:rPr>
              <w:t>3.12±0.02</w:t>
            </w:r>
            <w:r w:rsidRPr="00BC5509">
              <w:rPr>
                <w:rFonts w:ascii="Times New Roman" w:hAnsi="Times New Roman"/>
                <w:vertAlign w:val="superscript"/>
              </w:rPr>
              <w:t>c</w:t>
            </w:r>
          </w:p>
        </w:tc>
        <w:tc>
          <w:tcPr>
            <w:tcW w:w="1276" w:type="dxa"/>
            <w:tcBorders>
              <w:top w:val="nil"/>
              <w:left w:val="nil"/>
              <w:bottom w:val="single" w:sz="4" w:space="0" w:color="auto"/>
              <w:right w:val="nil"/>
            </w:tcBorders>
          </w:tcPr>
          <w:p w14:paraId="357AC515" w14:textId="77777777" w:rsidR="00BB312F" w:rsidRPr="00BC5509" w:rsidRDefault="00F35E77">
            <w:pPr>
              <w:spacing w:line="276" w:lineRule="auto"/>
              <w:rPr>
                <w:rFonts w:ascii="Times New Roman" w:hAnsi="Times New Roman"/>
                <w:vertAlign w:val="superscript"/>
              </w:rPr>
            </w:pPr>
            <w:r w:rsidRPr="00BC5509">
              <w:rPr>
                <w:rFonts w:ascii="Times New Roman" w:hAnsi="Times New Roman"/>
              </w:rPr>
              <w:t>8.03±0.01</w:t>
            </w:r>
            <w:r w:rsidRPr="00BC5509">
              <w:rPr>
                <w:rFonts w:ascii="Times New Roman" w:hAnsi="Times New Roman"/>
                <w:vertAlign w:val="superscript"/>
              </w:rPr>
              <w:t>b</w:t>
            </w:r>
          </w:p>
        </w:tc>
        <w:tc>
          <w:tcPr>
            <w:tcW w:w="1276" w:type="dxa"/>
            <w:tcBorders>
              <w:top w:val="nil"/>
              <w:left w:val="nil"/>
              <w:bottom w:val="single" w:sz="4" w:space="0" w:color="auto"/>
              <w:right w:val="nil"/>
            </w:tcBorders>
          </w:tcPr>
          <w:p w14:paraId="41E790D8" w14:textId="77777777" w:rsidR="00BB312F" w:rsidRPr="00BC5509" w:rsidRDefault="00F35E77">
            <w:pPr>
              <w:spacing w:line="276" w:lineRule="auto"/>
              <w:rPr>
                <w:rFonts w:ascii="Times New Roman" w:hAnsi="Times New Roman"/>
                <w:vertAlign w:val="superscript"/>
              </w:rPr>
            </w:pPr>
            <w:r w:rsidRPr="00BC5509">
              <w:rPr>
                <w:rFonts w:ascii="Times New Roman" w:hAnsi="Times New Roman"/>
              </w:rPr>
              <w:t>5.89±0.01</w:t>
            </w:r>
            <w:r w:rsidRPr="00BC5509">
              <w:rPr>
                <w:rFonts w:ascii="Times New Roman" w:hAnsi="Times New Roman"/>
                <w:vertAlign w:val="superscript"/>
              </w:rPr>
              <w:t>c</w:t>
            </w:r>
          </w:p>
        </w:tc>
        <w:tc>
          <w:tcPr>
            <w:tcW w:w="1417" w:type="dxa"/>
            <w:tcBorders>
              <w:top w:val="nil"/>
              <w:left w:val="nil"/>
              <w:bottom w:val="single" w:sz="4" w:space="0" w:color="auto"/>
              <w:right w:val="nil"/>
            </w:tcBorders>
          </w:tcPr>
          <w:p w14:paraId="6BAC7C9E" w14:textId="77777777" w:rsidR="00BB312F" w:rsidRPr="00BC5509" w:rsidRDefault="00F35E77">
            <w:pPr>
              <w:spacing w:line="276" w:lineRule="auto"/>
              <w:rPr>
                <w:rFonts w:ascii="Times New Roman" w:hAnsi="Times New Roman"/>
                <w:vertAlign w:val="superscript"/>
              </w:rPr>
            </w:pPr>
            <w:r w:rsidRPr="00BC5509">
              <w:rPr>
                <w:rFonts w:ascii="Times New Roman" w:hAnsi="Times New Roman"/>
              </w:rPr>
              <w:t>40.68±0.02</w:t>
            </w:r>
            <w:r w:rsidRPr="00BC5509">
              <w:rPr>
                <w:rFonts w:ascii="Times New Roman" w:hAnsi="Times New Roman"/>
                <w:vertAlign w:val="superscript"/>
              </w:rPr>
              <w:t>a</w:t>
            </w:r>
          </w:p>
        </w:tc>
        <w:tc>
          <w:tcPr>
            <w:tcW w:w="1418" w:type="dxa"/>
            <w:tcBorders>
              <w:top w:val="nil"/>
              <w:left w:val="nil"/>
              <w:bottom w:val="single" w:sz="4" w:space="0" w:color="auto"/>
              <w:right w:val="nil"/>
            </w:tcBorders>
          </w:tcPr>
          <w:p w14:paraId="5335A48C" w14:textId="77777777" w:rsidR="00BB312F" w:rsidRPr="00BC5509" w:rsidRDefault="00F35E77">
            <w:pPr>
              <w:spacing w:line="276" w:lineRule="auto"/>
              <w:rPr>
                <w:rFonts w:ascii="Times New Roman" w:hAnsi="Times New Roman"/>
                <w:vertAlign w:val="superscript"/>
              </w:rPr>
            </w:pPr>
            <w:r w:rsidRPr="00BC5509">
              <w:rPr>
                <w:rFonts w:ascii="Times New Roman" w:hAnsi="Times New Roman"/>
              </w:rPr>
              <w:t>37.22±0.06</w:t>
            </w:r>
            <w:r w:rsidRPr="00BC5509">
              <w:rPr>
                <w:rFonts w:ascii="Times New Roman" w:hAnsi="Times New Roman"/>
                <w:vertAlign w:val="superscript"/>
              </w:rPr>
              <w:t>f</w:t>
            </w:r>
          </w:p>
        </w:tc>
        <w:tc>
          <w:tcPr>
            <w:tcW w:w="1417" w:type="dxa"/>
            <w:tcBorders>
              <w:top w:val="nil"/>
              <w:left w:val="nil"/>
              <w:bottom w:val="single" w:sz="4" w:space="0" w:color="auto"/>
              <w:right w:val="nil"/>
            </w:tcBorders>
          </w:tcPr>
          <w:p w14:paraId="4BF65F1B" w14:textId="77777777" w:rsidR="00BB312F" w:rsidRPr="00BC5509" w:rsidRDefault="00F35E77">
            <w:pPr>
              <w:spacing w:line="276" w:lineRule="auto"/>
              <w:rPr>
                <w:rFonts w:ascii="Times New Roman" w:hAnsi="Times New Roman"/>
              </w:rPr>
            </w:pPr>
            <w:r w:rsidRPr="00BC5509">
              <w:rPr>
                <w:rFonts w:ascii="Times New Roman" w:hAnsi="Times New Roman"/>
              </w:rPr>
              <w:t>364.61</w:t>
            </w:r>
          </w:p>
        </w:tc>
      </w:tr>
      <w:tr w:rsidR="00BC5509" w:rsidRPr="00BC5509" w14:paraId="6FB1A478" w14:textId="77777777">
        <w:tc>
          <w:tcPr>
            <w:tcW w:w="830" w:type="dxa"/>
            <w:tcBorders>
              <w:top w:val="nil"/>
              <w:left w:val="nil"/>
              <w:bottom w:val="single" w:sz="4" w:space="0" w:color="auto"/>
              <w:right w:val="nil"/>
            </w:tcBorders>
          </w:tcPr>
          <w:p w14:paraId="5EF0F669" w14:textId="77777777" w:rsidR="00BB312F" w:rsidRPr="00BC5509" w:rsidRDefault="00F35E77">
            <w:pPr>
              <w:pStyle w:val="NormalWeb"/>
              <w:spacing w:before="0" w:beforeAutospacing="0" w:after="0" w:afterAutospacing="0" w:line="276" w:lineRule="auto"/>
              <w:jc w:val="both"/>
              <w:rPr>
                <w:sz w:val="22"/>
                <w:szCs w:val="22"/>
              </w:rPr>
            </w:pPr>
            <w:r w:rsidRPr="00BC5509">
              <w:rPr>
                <w:sz w:val="22"/>
                <w:szCs w:val="22"/>
              </w:rPr>
              <w:t xml:space="preserve">Ref </w:t>
            </w:r>
          </w:p>
        </w:tc>
        <w:tc>
          <w:tcPr>
            <w:tcW w:w="1438" w:type="dxa"/>
            <w:tcBorders>
              <w:top w:val="nil"/>
              <w:left w:val="nil"/>
              <w:bottom w:val="single" w:sz="4" w:space="0" w:color="auto"/>
              <w:right w:val="nil"/>
            </w:tcBorders>
          </w:tcPr>
          <w:p w14:paraId="5D2A0524" w14:textId="77777777" w:rsidR="00BB312F" w:rsidRPr="00BC5509" w:rsidRDefault="00F35E77">
            <w:pPr>
              <w:pStyle w:val="NormalWeb"/>
              <w:spacing w:before="0" w:beforeAutospacing="0" w:after="0" w:afterAutospacing="0" w:line="276" w:lineRule="auto"/>
              <w:jc w:val="both"/>
              <w:rPr>
                <w:sz w:val="22"/>
                <w:szCs w:val="22"/>
              </w:rPr>
            </w:pPr>
            <w:r w:rsidRPr="00BC5509">
              <w:rPr>
                <w:sz w:val="22"/>
                <w:szCs w:val="22"/>
              </w:rPr>
              <w:t>&lt;10</w:t>
            </w:r>
          </w:p>
        </w:tc>
        <w:tc>
          <w:tcPr>
            <w:tcW w:w="1276" w:type="dxa"/>
            <w:tcBorders>
              <w:top w:val="nil"/>
              <w:left w:val="nil"/>
              <w:bottom w:val="single" w:sz="4" w:space="0" w:color="auto"/>
              <w:right w:val="nil"/>
            </w:tcBorders>
          </w:tcPr>
          <w:p w14:paraId="30141E9B" w14:textId="77777777" w:rsidR="00BB312F" w:rsidRPr="00BC5509" w:rsidRDefault="00F35E77">
            <w:pPr>
              <w:pStyle w:val="NormalWeb"/>
              <w:spacing w:before="0" w:beforeAutospacing="0" w:after="0" w:afterAutospacing="0" w:line="276" w:lineRule="auto"/>
              <w:jc w:val="both"/>
              <w:rPr>
                <w:sz w:val="22"/>
                <w:szCs w:val="22"/>
              </w:rPr>
            </w:pPr>
            <w:r w:rsidRPr="00BC5509">
              <w:rPr>
                <w:sz w:val="22"/>
                <w:szCs w:val="22"/>
              </w:rPr>
              <w:t>&lt;3.00</w:t>
            </w:r>
          </w:p>
        </w:tc>
        <w:tc>
          <w:tcPr>
            <w:tcW w:w="1276" w:type="dxa"/>
            <w:tcBorders>
              <w:top w:val="nil"/>
              <w:left w:val="nil"/>
              <w:bottom w:val="single" w:sz="4" w:space="0" w:color="auto"/>
              <w:right w:val="nil"/>
            </w:tcBorders>
          </w:tcPr>
          <w:p w14:paraId="0EE6E2B3" w14:textId="77777777" w:rsidR="00BB312F" w:rsidRPr="00BC5509" w:rsidRDefault="00F35E77">
            <w:pPr>
              <w:pStyle w:val="NormalWeb"/>
              <w:spacing w:before="0" w:beforeAutospacing="0" w:after="0" w:afterAutospacing="0" w:line="276" w:lineRule="auto"/>
              <w:jc w:val="both"/>
              <w:rPr>
                <w:sz w:val="22"/>
                <w:szCs w:val="22"/>
              </w:rPr>
            </w:pPr>
            <w:r w:rsidRPr="00BC5509">
              <w:rPr>
                <w:sz w:val="22"/>
                <w:szCs w:val="22"/>
              </w:rPr>
              <w:t>&lt;5.0</w:t>
            </w:r>
          </w:p>
        </w:tc>
        <w:tc>
          <w:tcPr>
            <w:tcW w:w="1276" w:type="dxa"/>
            <w:tcBorders>
              <w:top w:val="nil"/>
              <w:left w:val="nil"/>
              <w:bottom w:val="single" w:sz="4" w:space="0" w:color="auto"/>
              <w:right w:val="nil"/>
            </w:tcBorders>
          </w:tcPr>
          <w:p w14:paraId="4A939DF5" w14:textId="77777777" w:rsidR="00BB312F" w:rsidRPr="00BC5509" w:rsidRDefault="00F35E77">
            <w:pPr>
              <w:pStyle w:val="NormalWeb"/>
              <w:spacing w:before="0" w:beforeAutospacing="0" w:after="0" w:afterAutospacing="0" w:line="276" w:lineRule="auto"/>
              <w:jc w:val="both"/>
              <w:rPr>
                <w:sz w:val="22"/>
                <w:szCs w:val="22"/>
              </w:rPr>
            </w:pPr>
            <w:r w:rsidRPr="00BC5509">
              <w:rPr>
                <w:sz w:val="22"/>
                <w:szCs w:val="22"/>
              </w:rPr>
              <w:t>10-25</w:t>
            </w:r>
          </w:p>
        </w:tc>
        <w:tc>
          <w:tcPr>
            <w:tcW w:w="1417" w:type="dxa"/>
            <w:tcBorders>
              <w:top w:val="nil"/>
              <w:left w:val="nil"/>
              <w:bottom w:val="single" w:sz="4" w:space="0" w:color="auto"/>
              <w:right w:val="nil"/>
            </w:tcBorders>
          </w:tcPr>
          <w:p w14:paraId="1C1F8AEF" w14:textId="77777777" w:rsidR="00BB312F" w:rsidRPr="00BC5509" w:rsidRDefault="00F35E77">
            <w:pPr>
              <w:pStyle w:val="NormalWeb"/>
              <w:spacing w:before="0" w:beforeAutospacing="0" w:after="0" w:afterAutospacing="0" w:line="276" w:lineRule="auto"/>
              <w:jc w:val="both"/>
              <w:rPr>
                <w:sz w:val="22"/>
                <w:szCs w:val="22"/>
              </w:rPr>
            </w:pPr>
            <w:r w:rsidRPr="00BC5509">
              <w:rPr>
                <w:sz w:val="22"/>
                <w:szCs w:val="22"/>
              </w:rPr>
              <w:t>&gt;16</w:t>
            </w:r>
          </w:p>
        </w:tc>
        <w:tc>
          <w:tcPr>
            <w:tcW w:w="1418" w:type="dxa"/>
            <w:tcBorders>
              <w:top w:val="nil"/>
              <w:left w:val="nil"/>
              <w:bottom w:val="single" w:sz="4" w:space="0" w:color="auto"/>
              <w:right w:val="nil"/>
            </w:tcBorders>
          </w:tcPr>
          <w:p w14:paraId="0121BEE1" w14:textId="77777777" w:rsidR="00BB312F" w:rsidRPr="00BC5509" w:rsidRDefault="00F35E77">
            <w:pPr>
              <w:pStyle w:val="NormalWeb"/>
              <w:spacing w:before="0" w:beforeAutospacing="0" w:after="0" w:afterAutospacing="0" w:line="276" w:lineRule="auto"/>
              <w:jc w:val="both"/>
              <w:rPr>
                <w:sz w:val="22"/>
                <w:szCs w:val="22"/>
              </w:rPr>
            </w:pPr>
            <w:r w:rsidRPr="00BC5509">
              <w:rPr>
                <w:sz w:val="22"/>
                <w:szCs w:val="22"/>
              </w:rPr>
              <w:t>64</w:t>
            </w:r>
          </w:p>
        </w:tc>
        <w:tc>
          <w:tcPr>
            <w:tcW w:w="1417" w:type="dxa"/>
            <w:tcBorders>
              <w:top w:val="nil"/>
              <w:left w:val="nil"/>
              <w:bottom w:val="single" w:sz="4" w:space="0" w:color="auto"/>
              <w:right w:val="nil"/>
            </w:tcBorders>
          </w:tcPr>
          <w:p w14:paraId="06A47F3B" w14:textId="77777777" w:rsidR="00BB312F" w:rsidRPr="00BC5509" w:rsidRDefault="00F35E77">
            <w:pPr>
              <w:pStyle w:val="NormalWeb"/>
              <w:spacing w:line="276" w:lineRule="auto"/>
              <w:jc w:val="both"/>
              <w:rPr>
                <w:sz w:val="22"/>
                <w:szCs w:val="22"/>
              </w:rPr>
            </w:pPr>
            <w:r w:rsidRPr="00BC5509">
              <w:rPr>
                <w:sz w:val="22"/>
                <w:szCs w:val="22"/>
              </w:rPr>
              <w:t>344.00</w:t>
            </w:r>
          </w:p>
        </w:tc>
      </w:tr>
      <w:tr w:rsidR="00BC5509" w:rsidRPr="00BC5509" w14:paraId="3EA30DC6" w14:textId="77777777">
        <w:tc>
          <w:tcPr>
            <w:tcW w:w="10348" w:type="dxa"/>
            <w:gridSpan w:val="8"/>
            <w:tcBorders>
              <w:top w:val="single" w:sz="4" w:space="0" w:color="auto"/>
              <w:left w:val="nil"/>
              <w:bottom w:val="single" w:sz="4" w:space="0" w:color="auto"/>
              <w:right w:val="nil"/>
            </w:tcBorders>
          </w:tcPr>
          <w:p w14:paraId="0CFF711D" w14:textId="77777777" w:rsidR="00BB312F" w:rsidRPr="00BC5509" w:rsidRDefault="00F35E77">
            <w:pPr>
              <w:spacing w:line="276" w:lineRule="auto"/>
              <w:jc w:val="center"/>
              <w:rPr>
                <w:rFonts w:ascii="Times New Roman" w:hAnsi="Times New Roman"/>
                <w:b/>
                <w:sz w:val="32"/>
                <w:szCs w:val="32"/>
                <w:vertAlign w:val="superscript"/>
              </w:rPr>
            </w:pPr>
            <w:r w:rsidRPr="00BC5509">
              <w:rPr>
                <w:rFonts w:ascii="Times New Roman" w:hAnsi="Times New Roman"/>
                <w:b/>
                <w:sz w:val="32"/>
                <w:szCs w:val="32"/>
                <w:vertAlign w:val="superscript"/>
              </w:rPr>
              <w:t>DOUGH MEAL</w:t>
            </w:r>
          </w:p>
        </w:tc>
      </w:tr>
      <w:tr w:rsidR="00BC5509" w:rsidRPr="00BC5509" w14:paraId="68448F59" w14:textId="77777777">
        <w:tc>
          <w:tcPr>
            <w:tcW w:w="830" w:type="dxa"/>
            <w:tcBorders>
              <w:top w:val="single" w:sz="4" w:space="0" w:color="auto"/>
              <w:left w:val="nil"/>
              <w:bottom w:val="nil"/>
              <w:right w:val="nil"/>
            </w:tcBorders>
          </w:tcPr>
          <w:p w14:paraId="10542D2A" w14:textId="77777777" w:rsidR="00BB312F" w:rsidRPr="00BC5509" w:rsidRDefault="00F35E77">
            <w:pPr>
              <w:spacing w:after="0" w:line="276" w:lineRule="auto"/>
              <w:rPr>
                <w:rFonts w:ascii="Times New Roman" w:hAnsi="Times New Roman"/>
                <w:sz w:val="24"/>
                <w:szCs w:val="24"/>
              </w:rPr>
            </w:pPr>
            <w:r w:rsidRPr="00BC5509">
              <w:rPr>
                <w:rFonts w:ascii="Times New Roman" w:hAnsi="Times New Roman"/>
                <w:sz w:val="24"/>
                <w:szCs w:val="24"/>
              </w:rPr>
              <w:t>FM</w:t>
            </w:r>
          </w:p>
          <w:p w14:paraId="08555BA2" w14:textId="77777777" w:rsidR="00BB312F" w:rsidRPr="00BC5509" w:rsidRDefault="00F35E77">
            <w:pPr>
              <w:spacing w:after="0" w:line="276" w:lineRule="auto"/>
              <w:rPr>
                <w:rFonts w:ascii="Times New Roman" w:hAnsi="Times New Roman"/>
                <w:sz w:val="24"/>
                <w:szCs w:val="24"/>
              </w:rPr>
            </w:pPr>
            <w:r w:rsidRPr="00BC5509">
              <w:rPr>
                <w:rFonts w:ascii="Times New Roman" w:hAnsi="Times New Roman"/>
                <w:sz w:val="24"/>
                <w:szCs w:val="24"/>
              </w:rPr>
              <w:t>100</w:t>
            </w:r>
          </w:p>
        </w:tc>
        <w:tc>
          <w:tcPr>
            <w:tcW w:w="1438" w:type="dxa"/>
            <w:tcBorders>
              <w:top w:val="single" w:sz="4" w:space="0" w:color="auto"/>
              <w:left w:val="nil"/>
              <w:bottom w:val="nil"/>
              <w:right w:val="nil"/>
            </w:tcBorders>
          </w:tcPr>
          <w:p w14:paraId="4DA9123E"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20.74±0.04</w:t>
            </w:r>
            <w:r w:rsidRPr="00BC5509">
              <w:rPr>
                <w:rFonts w:ascii="Times New Roman" w:hAnsi="Times New Roman"/>
                <w:vertAlign w:val="superscript"/>
              </w:rPr>
              <w:t>a</w:t>
            </w:r>
          </w:p>
        </w:tc>
        <w:tc>
          <w:tcPr>
            <w:tcW w:w="1276" w:type="dxa"/>
            <w:tcBorders>
              <w:top w:val="single" w:sz="4" w:space="0" w:color="auto"/>
              <w:left w:val="nil"/>
              <w:bottom w:val="nil"/>
              <w:right w:val="nil"/>
            </w:tcBorders>
          </w:tcPr>
          <w:p w14:paraId="6A2DBDCC"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2.53±0.03</w:t>
            </w:r>
            <w:r w:rsidRPr="00BC5509">
              <w:rPr>
                <w:rFonts w:ascii="Times New Roman" w:hAnsi="Times New Roman"/>
                <w:vertAlign w:val="superscript"/>
              </w:rPr>
              <w:t>a</w:t>
            </w:r>
          </w:p>
        </w:tc>
        <w:tc>
          <w:tcPr>
            <w:tcW w:w="1276" w:type="dxa"/>
            <w:tcBorders>
              <w:top w:val="single" w:sz="4" w:space="0" w:color="auto"/>
              <w:left w:val="nil"/>
              <w:bottom w:val="nil"/>
              <w:right w:val="nil"/>
            </w:tcBorders>
          </w:tcPr>
          <w:p w14:paraId="77D71CD0"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3.67±0.01</w:t>
            </w:r>
            <w:r w:rsidRPr="00BC5509">
              <w:rPr>
                <w:rFonts w:ascii="Times New Roman" w:hAnsi="Times New Roman"/>
                <w:vertAlign w:val="superscript"/>
              </w:rPr>
              <w:t>d</w:t>
            </w:r>
          </w:p>
        </w:tc>
        <w:tc>
          <w:tcPr>
            <w:tcW w:w="1276" w:type="dxa"/>
            <w:tcBorders>
              <w:top w:val="single" w:sz="4" w:space="0" w:color="auto"/>
              <w:left w:val="nil"/>
              <w:bottom w:val="nil"/>
              <w:right w:val="nil"/>
            </w:tcBorders>
          </w:tcPr>
          <w:p w14:paraId="12795260"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1.99±0.01</w:t>
            </w:r>
            <w:r w:rsidRPr="00BC5509">
              <w:rPr>
                <w:rFonts w:ascii="Times New Roman" w:hAnsi="Times New Roman"/>
                <w:vertAlign w:val="superscript"/>
              </w:rPr>
              <w:t>d</w:t>
            </w:r>
          </w:p>
        </w:tc>
        <w:tc>
          <w:tcPr>
            <w:tcW w:w="1417" w:type="dxa"/>
            <w:tcBorders>
              <w:top w:val="single" w:sz="4" w:space="0" w:color="auto"/>
              <w:left w:val="nil"/>
              <w:bottom w:val="nil"/>
              <w:right w:val="nil"/>
            </w:tcBorders>
          </w:tcPr>
          <w:p w14:paraId="5359D543"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10.46±0.02</w:t>
            </w:r>
            <w:r w:rsidRPr="00BC5509">
              <w:rPr>
                <w:rFonts w:ascii="Times New Roman" w:hAnsi="Times New Roman"/>
                <w:vertAlign w:val="superscript"/>
              </w:rPr>
              <w:t>d</w:t>
            </w:r>
          </w:p>
        </w:tc>
        <w:tc>
          <w:tcPr>
            <w:tcW w:w="1418" w:type="dxa"/>
            <w:tcBorders>
              <w:top w:val="single" w:sz="4" w:space="0" w:color="auto"/>
              <w:left w:val="nil"/>
              <w:bottom w:val="nil"/>
              <w:right w:val="nil"/>
            </w:tcBorders>
          </w:tcPr>
          <w:p w14:paraId="38574182"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60.71±0.09</w:t>
            </w:r>
            <w:r w:rsidRPr="00BC5509">
              <w:rPr>
                <w:rFonts w:ascii="Times New Roman" w:hAnsi="Times New Roman"/>
                <w:vertAlign w:val="superscript"/>
              </w:rPr>
              <w:t>a</w:t>
            </w:r>
          </w:p>
        </w:tc>
        <w:tc>
          <w:tcPr>
            <w:tcW w:w="1417" w:type="dxa"/>
            <w:tcBorders>
              <w:top w:val="single" w:sz="4" w:space="0" w:color="auto"/>
              <w:left w:val="nil"/>
              <w:bottom w:val="nil"/>
              <w:right w:val="nil"/>
            </w:tcBorders>
          </w:tcPr>
          <w:p w14:paraId="0678EDB9"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320.59</w:t>
            </w:r>
          </w:p>
        </w:tc>
      </w:tr>
      <w:tr w:rsidR="00BC5509" w:rsidRPr="00BC5509" w14:paraId="5A4A20B3" w14:textId="77777777">
        <w:tc>
          <w:tcPr>
            <w:tcW w:w="830" w:type="dxa"/>
            <w:tcBorders>
              <w:top w:val="nil"/>
              <w:left w:val="nil"/>
              <w:bottom w:val="nil"/>
              <w:right w:val="nil"/>
            </w:tcBorders>
          </w:tcPr>
          <w:p w14:paraId="293C2B91" w14:textId="77777777" w:rsidR="00BB312F" w:rsidRPr="00BC5509" w:rsidRDefault="00F35E77">
            <w:pPr>
              <w:spacing w:after="0" w:line="276" w:lineRule="auto"/>
              <w:rPr>
                <w:rFonts w:ascii="Times New Roman" w:hAnsi="Times New Roman"/>
                <w:sz w:val="24"/>
                <w:szCs w:val="24"/>
                <w:vertAlign w:val="subscript"/>
              </w:rPr>
            </w:pPr>
            <w:r w:rsidRPr="00BC5509">
              <w:rPr>
                <w:rFonts w:ascii="Times New Roman" w:hAnsi="Times New Roman"/>
                <w:sz w:val="24"/>
                <w:szCs w:val="24"/>
              </w:rPr>
              <w:t>FWE</w:t>
            </w:r>
            <w:r w:rsidRPr="00BC5509">
              <w:rPr>
                <w:rFonts w:ascii="Times New Roman" w:hAnsi="Times New Roman"/>
                <w:sz w:val="24"/>
                <w:szCs w:val="24"/>
                <w:vertAlign w:val="subscript"/>
              </w:rPr>
              <w:t>3</w:t>
            </w:r>
          </w:p>
          <w:p w14:paraId="0460122D" w14:textId="77777777" w:rsidR="00BB312F" w:rsidRPr="00BC5509" w:rsidRDefault="00F35E77">
            <w:pPr>
              <w:spacing w:after="0" w:line="276" w:lineRule="auto"/>
              <w:rPr>
                <w:rFonts w:ascii="Times New Roman" w:hAnsi="Times New Roman"/>
                <w:b/>
                <w:sz w:val="24"/>
                <w:szCs w:val="24"/>
                <w:vertAlign w:val="subscript"/>
              </w:rPr>
            </w:pPr>
            <w:r w:rsidRPr="00BC5509">
              <w:rPr>
                <w:rFonts w:ascii="Times New Roman" w:hAnsi="Times New Roman"/>
                <w:b/>
                <w:sz w:val="24"/>
                <w:szCs w:val="24"/>
                <w:vertAlign w:val="subscript"/>
              </w:rPr>
              <w:t>80:10:10</w:t>
            </w:r>
          </w:p>
        </w:tc>
        <w:tc>
          <w:tcPr>
            <w:tcW w:w="1438" w:type="dxa"/>
            <w:tcBorders>
              <w:top w:val="nil"/>
              <w:left w:val="nil"/>
              <w:bottom w:val="nil"/>
              <w:right w:val="nil"/>
            </w:tcBorders>
          </w:tcPr>
          <w:p w14:paraId="74A5FA2C"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17.20±0.10</w:t>
            </w:r>
            <w:r w:rsidRPr="00BC5509">
              <w:rPr>
                <w:rFonts w:ascii="Times New Roman" w:hAnsi="Times New Roman"/>
                <w:vertAlign w:val="superscript"/>
              </w:rPr>
              <w:t>b</w:t>
            </w:r>
          </w:p>
        </w:tc>
        <w:tc>
          <w:tcPr>
            <w:tcW w:w="1276" w:type="dxa"/>
            <w:tcBorders>
              <w:top w:val="nil"/>
              <w:left w:val="nil"/>
              <w:bottom w:val="nil"/>
              <w:right w:val="nil"/>
            </w:tcBorders>
          </w:tcPr>
          <w:p w14:paraId="1E7B622C"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2.60±0.01</w:t>
            </w:r>
            <w:r w:rsidRPr="00BC5509">
              <w:rPr>
                <w:rFonts w:ascii="Times New Roman" w:hAnsi="Times New Roman"/>
                <w:vertAlign w:val="superscript"/>
              </w:rPr>
              <w:t>b</w:t>
            </w:r>
          </w:p>
        </w:tc>
        <w:tc>
          <w:tcPr>
            <w:tcW w:w="1276" w:type="dxa"/>
            <w:tcBorders>
              <w:top w:val="nil"/>
              <w:left w:val="nil"/>
              <w:bottom w:val="nil"/>
              <w:right w:val="nil"/>
            </w:tcBorders>
          </w:tcPr>
          <w:p w14:paraId="7E71F2F2"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4.74±0.00</w:t>
            </w:r>
            <w:r w:rsidRPr="00BC5509">
              <w:rPr>
                <w:rFonts w:ascii="Times New Roman" w:hAnsi="Times New Roman"/>
                <w:vertAlign w:val="superscript"/>
              </w:rPr>
              <w:t>c</w:t>
            </w:r>
          </w:p>
        </w:tc>
        <w:tc>
          <w:tcPr>
            <w:tcW w:w="1276" w:type="dxa"/>
            <w:tcBorders>
              <w:top w:val="nil"/>
              <w:left w:val="nil"/>
              <w:bottom w:val="nil"/>
              <w:right w:val="nil"/>
            </w:tcBorders>
          </w:tcPr>
          <w:p w14:paraId="74821A42"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3.86±0.00</w:t>
            </w:r>
            <w:r w:rsidRPr="00BC5509">
              <w:rPr>
                <w:rFonts w:ascii="Times New Roman" w:hAnsi="Times New Roman"/>
                <w:vertAlign w:val="superscript"/>
              </w:rPr>
              <w:t>c</w:t>
            </w:r>
          </w:p>
        </w:tc>
        <w:tc>
          <w:tcPr>
            <w:tcW w:w="1417" w:type="dxa"/>
            <w:tcBorders>
              <w:top w:val="nil"/>
              <w:left w:val="nil"/>
              <w:bottom w:val="nil"/>
              <w:right w:val="nil"/>
            </w:tcBorders>
          </w:tcPr>
          <w:p w14:paraId="3E3648FE"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17.20±0.00</w:t>
            </w:r>
            <w:r w:rsidRPr="00BC5509">
              <w:rPr>
                <w:rFonts w:ascii="Times New Roman" w:hAnsi="Times New Roman"/>
                <w:vertAlign w:val="superscript"/>
              </w:rPr>
              <w:t>c</w:t>
            </w:r>
          </w:p>
        </w:tc>
        <w:tc>
          <w:tcPr>
            <w:tcW w:w="1418" w:type="dxa"/>
            <w:tcBorders>
              <w:top w:val="nil"/>
              <w:left w:val="nil"/>
              <w:bottom w:val="nil"/>
              <w:right w:val="nil"/>
            </w:tcBorders>
          </w:tcPr>
          <w:p w14:paraId="439B0B38"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54.38±0.09a</w:t>
            </w:r>
          </w:p>
        </w:tc>
        <w:tc>
          <w:tcPr>
            <w:tcW w:w="1417" w:type="dxa"/>
            <w:tcBorders>
              <w:top w:val="nil"/>
              <w:left w:val="nil"/>
              <w:bottom w:val="nil"/>
              <w:right w:val="nil"/>
            </w:tcBorders>
          </w:tcPr>
          <w:p w14:paraId="2E0A401B"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321.06</w:t>
            </w:r>
          </w:p>
        </w:tc>
      </w:tr>
      <w:tr w:rsidR="00BC5509" w:rsidRPr="00BC5509" w14:paraId="78829E6C" w14:textId="77777777">
        <w:tc>
          <w:tcPr>
            <w:tcW w:w="830" w:type="dxa"/>
            <w:tcBorders>
              <w:top w:val="nil"/>
              <w:left w:val="nil"/>
              <w:bottom w:val="nil"/>
              <w:right w:val="nil"/>
            </w:tcBorders>
          </w:tcPr>
          <w:p w14:paraId="68D56B83" w14:textId="77777777" w:rsidR="00BB312F" w:rsidRPr="00BC5509" w:rsidRDefault="00F35E77">
            <w:pPr>
              <w:spacing w:after="0" w:line="276" w:lineRule="auto"/>
              <w:rPr>
                <w:rFonts w:ascii="Times New Roman" w:hAnsi="Times New Roman"/>
                <w:sz w:val="24"/>
                <w:szCs w:val="24"/>
                <w:vertAlign w:val="subscript"/>
              </w:rPr>
            </w:pPr>
            <w:r w:rsidRPr="00BC5509">
              <w:rPr>
                <w:rFonts w:ascii="Times New Roman" w:hAnsi="Times New Roman"/>
                <w:sz w:val="24"/>
                <w:szCs w:val="24"/>
              </w:rPr>
              <w:t>FWE</w:t>
            </w:r>
            <w:r w:rsidRPr="00BC5509">
              <w:rPr>
                <w:rFonts w:ascii="Times New Roman" w:hAnsi="Times New Roman"/>
                <w:sz w:val="24"/>
                <w:szCs w:val="24"/>
                <w:vertAlign w:val="subscript"/>
              </w:rPr>
              <w:t>5</w:t>
            </w:r>
          </w:p>
          <w:p w14:paraId="5E8A5D6D" w14:textId="77777777" w:rsidR="00BB312F" w:rsidRPr="00BC5509" w:rsidRDefault="00F35E77">
            <w:pPr>
              <w:spacing w:after="0" w:line="276" w:lineRule="auto"/>
              <w:rPr>
                <w:rFonts w:ascii="Times New Roman" w:hAnsi="Times New Roman"/>
                <w:b/>
                <w:sz w:val="24"/>
                <w:szCs w:val="24"/>
                <w:vertAlign w:val="subscript"/>
              </w:rPr>
            </w:pPr>
            <w:r w:rsidRPr="00BC5509">
              <w:rPr>
                <w:rFonts w:ascii="Times New Roman" w:hAnsi="Times New Roman"/>
                <w:b/>
                <w:sz w:val="24"/>
                <w:szCs w:val="24"/>
                <w:vertAlign w:val="subscript"/>
              </w:rPr>
              <w:t>10:10:80</w:t>
            </w:r>
          </w:p>
        </w:tc>
        <w:tc>
          <w:tcPr>
            <w:tcW w:w="1438" w:type="dxa"/>
            <w:tcBorders>
              <w:top w:val="nil"/>
              <w:left w:val="nil"/>
              <w:bottom w:val="nil"/>
              <w:right w:val="nil"/>
            </w:tcBorders>
          </w:tcPr>
          <w:p w14:paraId="7D2EFA75"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16.69±0.01</w:t>
            </w:r>
            <w:r w:rsidRPr="00BC5509">
              <w:rPr>
                <w:rFonts w:ascii="Times New Roman" w:hAnsi="Times New Roman"/>
                <w:vertAlign w:val="superscript"/>
              </w:rPr>
              <w:t>d</w:t>
            </w:r>
          </w:p>
        </w:tc>
        <w:tc>
          <w:tcPr>
            <w:tcW w:w="1276" w:type="dxa"/>
            <w:tcBorders>
              <w:top w:val="nil"/>
              <w:left w:val="nil"/>
              <w:bottom w:val="nil"/>
              <w:right w:val="nil"/>
            </w:tcBorders>
          </w:tcPr>
          <w:p w14:paraId="0E4B4EDF"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2.25±0.01</w:t>
            </w:r>
            <w:r w:rsidRPr="00BC5509">
              <w:rPr>
                <w:rFonts w:ascii="Times New Roman" w:hAnsi="Times New Roman"/>
                <w:vertAlign w:val="superscript"/>
              </w:rPr>
              <w:t>b</w:t>
            </w:r>
          </w:p>
        </w:tc>
        <w:tc>
          <w:tcPr>
            <w:tcW w:w="1276" w:type="dxa"/>
            <w:tcBorders>
              <w:top w:val="nil"/>
              <w:left w:val="nil"/>
              <w:bottom w:val="nil"/>
              <w:right w:val="nil"/>
            </w:tcBorders>
          </w:tcPr>
          <w:p w14:paraId="7A1D77EE"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3.89±0.01</w:t>
            </w:r>
            <w:r w:rsidRPr="00BC5509">
              <w:rPr>
                <w:rFonts w:ascii="Times New Roman" w:hAnsi="Times New Roman"/>
                <w:vertAlign w:val="superscript"/>
              </w:rPr>
              <w:t>b</w:t>
            </w:r>
          </w:p>
        </w:tc>
        <w:tc>
          <w:tcPr>
            <w:tcW w:w="1276" w:type="dxa"/>
            <w:tcBorders>
              <w:top w:val="nil"/>
              <w:left w:val="nil"/>
              <w:bottom w:val="nil"/>
              <w:right w:val="nil"/>
            </w:tcBorders>
          </w:tcPr>
          <w:p w14:paraId="578EEB22"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6.71±0.01</w:t>
            </w:r>
            <w:r w:rsidRPr="00BC5509">
              <w:rPr>
                <w:rFonts w:ascii="Times New Roman" w:hAnsi="Times New Roman"/>
                <w:vertAlign w:val="superscript"/>
              </w:rPr>
              <w:t>b</w:t>
            </w:r>
          </w:p>
        </w:tc>
        <w:tc>
          <w:tcPr>
            <w:tcW w:w="1417" w:type="dxa"/>
            <w:tcBorders>
              <w:top w:val="nil"/>
              <w:left w:val="nil"/>
              <w:bottom w:val="nil"/>
              <w:right w:val="nil"/>
            </w:tcBorders>
          </w:tcPr>
          <w:p w14:paraId="20DF52FE"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19.45±0.04</w:t>
            </w:r>
            <w:r w:rsidRPr="00BC5509">
              <w:rPr>
                <w:rFonts w:ascii="Times New Roman" w:hAnsi="Times New Roman"/>
                <w:vertAlign w:val="superscript"/>
              </w:rPr>
              <w:t>b</w:t>
            </w:r>
          </w:p>
        </w:tc>
        <w:tc>
          <w:tcPr>
            <w:tcW w:w="1418" w:type="dxa"/>
            <w:tcBorders>
              <w:top w:val="nil"/>
              <w:left w:val="nil"/>
              <w:bottom w:val="nil"/>
              <w:right w:val="nil"/>
            </w:tcBorders>
          </w:tcPr>
          <w:p w14:paraId="327F935F"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50.49±0.08</w:t>
            </w:r>
            <w:r w:rsidRPr="00BC5509">
              <w:rPr>
                <w:rFonts w:ascii="Times New Roman" w:hAnsi="Times New Roman"/>
                <w:vertAlign w:val="superscript"/>
              </w:rPr>
              <w:t>b</w:t>
            </w:r>
          </w:p>
        </w:tc>
        <w:tc>
          <w:tcPr>
            <w:tcW w:w="1417" w:type="dxa"/>
            <w:tcBorders>
              <w:top w:val="nil"/>
              <w:left w:val="nil"/>
              <w:bottom w:val="nil"/>
              <w:right w:val="nil"/>
            </w:tcBorders>
          </w:tcPr>
          <w:p w14:paraId="634566B8"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340.15</w:t>
            </w:r>
          </w:p>
        </w:tc>
      </w:tr>
      <w:tr w:rsidR="00BC5509" w:rsidRPr="00BC5509" w14:paraId="3D92D5B5" w14:textId="77777777">
        <w:tc>
          <w:tcPr>
            <w:tcW w:w="830" w:type="dxa"/>
            <w:tcBorders>
              <w:top w:val="nil"/>
              <w:left w:val="nil"/>
              <w:bottom w:val="single" w:sz="4" w:space="0" w:color="auto"/>
              <w:right w:val="nil"/>
            </w:tcBorders>
          </w:tcPr>
          <w:p w14:paraId="46047F8F" w14:textId="77777777" w:rsidR="00BB312F" w:rsidRPr="00BC5509" w:rsidRDefault="00F35E77">
            <w:pPr>
              <w:spacing w:after="0" w:line="276" w:lineRule="auto"/>
              <w:rPr>
                <w:rFonts w:ascii="Times New Roman" w:hAnsi="Times New Roman"/>
                <w:sz w:val="24"/>
                <w:szCs w:val="24"/>
                <w:vertAlign w:val="subscript"/>
              </w:rPr>
            </w:pPr>
            <w:r w:rsidRPr="00BC5509">
              <w:rPr>
                <w:rFonts w:ascii="Times New Roman" w:hAnsi="Times New Roman"/>
                <w:sz w:val="24"/>
                <w:szCs w:val="24"/>
              </w:rPr>
              <w:t>FWE</w:t>
            </w:r>
            <w:r w:rsidRPr="00BC5509">
              <w:rPr>
                <w:rFonts w:ascii="Times New Roman" w:hAnsi="Times New Roman"/>
                <w:sz w:val="24"/>
                <w:szCs w:val="24"/>
                <w:vertAlign w:val="subscript"/>
              </w:rPr>
              <w:t>7</w:t>
            </w:r>
          </w:p>
          <w:p w14:paraId="359E6133" w14:textId="77777777" w:rsidR="00BB312F" w:rsidRPr="00BC5509" w:rsidRDefault="00F35E77">
            <w:pPr>
              <w:spacing w:after="0" w:line="276" w:lineRule="auto"/>
              <w:rPr>
                <w:rFonts w:ascii="Times New Roman" w:hAnsi="Times New Roman"/>
                <w:b/>
                <w:sz w:val="24"/>
                <w:szCs w:val="24"/>
                <w:vertAlign w:val="subscript"/>
              </w:rPr>
            </w:pPr>
            <w:r w:rsidRPr="00BC5509">
              <w:rPr>
                <w:rFonts w:ascii="Times New Roman" w:hAnsi="Times New Roman"/>
                <w:b/>
                <w:sz w:val="24"/>
                <w:szCs w:val="24"/>
                <w:vertAlign w:val="subscript"/>
              </w:rPr>
              <w:t>45:45:10</w:t>
            </w:r>
          </w:p>
        </w:tc>
        <w:tc>
          <w:tcPr>
            <w:tcW w:w="1438" w:type="dxa"/>
            <w:tcBorders>
              <w:top w:val="nil"/>
              <w:left w:val="nil"/>
              <w:bottom w:val="single" w:sz="4" w:space="0" w:color="auto"/>
              <w:right w:val="nil"/>
            </w:tcBorders>
          </w:tcPr>
          <w:p w14:paraId="1803A99C"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19.30±0.10</w:t>
            </w:r>
            <w:r w:rsidRPr="00BC5509">
              <w:rPr>
                <w:rFonts w:ascii="Times New Roman" w:hAnsi="Times New Roman"/>
                <w:vertAlign w:val="superscript"/>
              </w:rPr>
              <w:t>c</w:t>
            </w:r>
          </w:p>
        </w:tc>
        <w:tc>
          <w:tcPr>
            <w:tcW w:w="1276" w:type="dxa"/>
            <w:tcBorders>
              <w:top w:val="nil"/>
              <w:left w:val="nil"/>
              <w:bottom w:val="single" w:sz="4" w:space="0" w:color="auto"/>
              <w:right w:val="nil"/>
            </w:tcBorders>
          </w:tcPr>
          <w:p w14:paraId="5F8E9578"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1.07±0.25</w:t>
            </w:r>
            <w:r w:rsidRPr="00BC5509">
              <w:rPr>
                <w:rFonts w:ascii="Times New Roman" w:hAnsi="Times New Roman"/>
                <w:vertAlign w:val="superscript"/>
              </w:rPr>
              <w:t>a</w:t>
            </w:r>
          </w:p>
        </w:tc>
        <w:tc>
          <w:tcPr>
            <w:tcW w:w="1276" w:type="dxa"/>
            <w:tcBorders>
              <w:top w:val="nil"/>
              <w:left w:val="nil"/>
              <w:bottom w:val="single" w:sz="4" w:space="0" w:color="auto"/>
              <w:right w:val="nil"/>
            </w:tcBorders>
          </w:tcPr>
          <w:p w14:paraId="7C090797"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5.20±0.00</w:t>
            </w:r>
            <w:r w:rsidRPr="00BC5509">
              <w:rPr>
                <w:rFonts w:ascii="Times New Roman" w:hAnsi="Times New Roman"/>
                <w:vertAlign w:val="superscript"/>
              </w:rPr>
              <w:t>a</w:t>
            </w:r>
          </w:p>
        </w:tc>
        <w:tc>
          <w:tcPr>
            <w:tcW w:w="1276" w:type="dxa"/>
            <w:tcBorders>
              <w:top w:val="nil"/>
              <w:left w:val="nil"/>
              <w:bottom w:val="single" w:sz="4" w:space="0" w:color="auto"/>
              <w:right w:val="nil"/>
            </w:tcBorders>
          </w:tcPr>
          <w:p w14:paraId="01751462"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7.35±0.05</w:t>
            </w:r>
            <w:r w:rsidRPr="00BC5509">
              <w:rPr>
                <w:rFonts w:ascii="Times New Roman" w:hAnsi="Times New Roman"/>
                <w:vertAlign w:val="superscript"/>
              </w:rPr>
              <w:t>a</w:t>
            </w:r>
          </w:p>
        </w:tc>
        <w:tc>
          <w:tcPr>
            <w:tcW w:w="1417" w:type="dxa"/>
            <w:tcBorders>
              <w:top w:val="nil"/>
              <w:left w:val="nil"/>
              <w:bottom w:val="single" w:sz="4" w:space="0" w:color="auto"/>
              <w:right w:val="nil"/>
            </w:tcBorders>
          </w:tcPr>
          <w:p w14:paraId="039BB611"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22.05±0.03</w:t>
            </w:r>
            <w:r w:rsidRPr="00BC5509">
              <w:rPr>
                <w:rFonts w:ascii="Times New Roman" w:hAnsi="Times New Roman"/>
                <w:vertAlign w:val="superscript"/>
              </w:rPr>
              <w:t>a</w:t>
            </w:r>
          </w:p>
        </w:tc>
        <w:tc>
          <w:tcPr>
            <w:tcW w:w="1418" w:type="dxa"/>
            <w:tcBorders>
              <w:top w:val="nil"/>
              <w:left w:val="nil"/>
              <w:bottom w:val="single" w:sz="4" w:space="0" w:color="auto"/>
              <w:right w:val="nil"/>
            </w:tcBorders>
          </w:tcPr>
          <w:p w14:paraId="07A46214"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45.02±0.10</w:t>
            </w:r>
            <w:r w:rsidRPr="00BC5509">
              <w:rPr>
                <w:rFonts w:ascii="Times New Roman" w:hAnsi="Times New Roman"/>
                <w:vertAlign w:val="superscript"/>
              </w:rPr>
              <w:t>c</w:t>
            </w:r>
          </w:p>
        </w:tc>
        <w:tc>
          <w:tcPr>
            <w:tcW w:w="1417" w:type="dxa"/>
            <w:tcBorders>
              <w:top w:val="nil"/>
              <w:left w:val="nil"/>
              <w:bottom w:val="single" w:sz="4" w:space="0" w:color="auto"/>
              <w:right w:val="nil"/>
            </w:tcBorders>
          </w:tcPr>
          <w:p w14:paraId="48534535" w14:textId="77777777" w:rsidR="00BB312F" w:rsidRPr="00BC5509" w:rsidRDefault="00F35E77">
            <w:pPr>
              <w:spacing w:after="0" w:line="276" w:lineRule="auto"/>
              <w:jc w:val="both"/>
              <w:rPr>
                <w:rFonts w:ascii="Times New Roman" w:hAnsi="Times New Roman"/>
                <w:vertAlign w:val="superscript"/>
              </w:rPr>
            </w:pPr>
            <w:r w:rsidRPr="00BC5509">
              <w:rPr>
                <w:rFonts w:ascii="Times New Roman" w:hAnsi="Times New Roman"/>
              </w:rPr>
              <w:t>334.43</w:t>
            </w:r>
          </w:p>
        </w:tc>
      </w:tr>
    </w:tbl>
    <w:p w14:paraId="451D496F" w14:textId="77777777" w:rsidR="00BB312F" w:rsidRPr="00BC5509" w:rsidRDefault="00F35E77">
      <w:pPr>
        <w:spacing w:line="276" w:lineRule="auto"/>
        <w:jc w:val="both"/>
        <w:rPr>
          <w:rFonts w:ascii="Times New Roman" w:eastAsia="Calibri" w:hAnsi="Times New Roman"/>
        </w:rPr>
      </w:pPr>
      <w:r w:rsidRPr="00BC5509">
        <w:rPr>
          <w:rFonts w:ascii="Times New Roman" w:hAnsi="Times New Roman"/>
          <w:i/>
          <w:iCs/>
        </w:rPr>
        <w:t>Mean ± standard deviation of three replicate; with the same superscript letter within the same column differ significantly (P&lt; 0.05</w:t>
      </w:r>
      <w:r w:rsidRPr="00BC5509">
        <w:rPr>
          <w:rFonts w:ascii="Times New Roman" w:hAnsi="Times New Roman"/>
        </w:rPr>
        <w:t>)</w:t>
      </w:r>
    </w:p>
    <w:p w14:paraId="302E2D42" w14:textId="1B5FA388" w:rsidR="00BB312F" w:rsidRPr="00BC5509" w:rsidRDefault="00F35E77">
      <w:pPr>
        <w:spacing w:line="276" w:lineRule="auto"/>
        <w:rPr>
          <w:rFonts w:ascii="Times New Roman" w:hAnsi="Times New Roman"/>
        </w:rPr>
      </w:pPr>
      <w:r w:rsidRPr="00BC5509">
        <w:rPr>
          <w:rFonts w:ascii="Times New Roman" w:hAnsi="Times New Roman"/>
        </w:rPr>
        <w:t>FM=Finger Millet 100% (CONTROL), FWE</w:t>
      </w:r>
      <w:r w:rsidRPr="00BC5509">
        <w:rPr>
          <w:rFonts w:ascii="Times New Roman" w:hAnsi="Times New Roman"/>
          <w:vertAlign w:val="subscript"/>
        </w:rPr>
        <w:t xml:space="preserve">3= </w:t>
      </w:r>
      <w:r w:rsidRPr="00BC5509">
        <w:rPr>
          <w:rFonts w:ascii="Times New Roman" w:hAnsi="Times New Roman"/>
        </w:rPr>
        <w:t>Finger millet 80%, Wild melon 10%, Eggplant 10%, FWE</w:t>
      </w:r>
      <w:r w:rsidRPr="00BC5509">
        <w:rPr>
          <w:rFonts w:ascii="Times New Roman" w:hAnsi="Times New Roman"/>
          <w:vertAlign w:val="subscript"/>
        </w:rPr>
        <w:t xml:space="preserve">5= </w:t>
      </w:r>
      <w:r w:rsidRPr="00BC5509">
        <w:rPr>
          <w:rFonts w:ascii="Times New Roman" w:hAnsi="Times New Roman"/>
        </w:rPr>
        <w:t>Finger millet 10%, Wild melon 80%, Eggplant 10%, FWE</w:t>
      </w:r>
      <w:r w:rsidRPr="00BC5509">
        <w:rPr>
          <w:rFonts w:ascii="Times New Roman" w:hAnsi="Times New Roman"/>
          <w:vertAlign w:val="subscript"/>
        </w:rPr>
        <w:t xml:space="preserve">7= </w:t>
      </w:r>
      <w:r w:rsidRPr="00BC5509">
        <w:rPr>
          <w:rFonts w:ascii="Times New Roman" w:hAnsi="Times New Roman"/>
        </w:rPr>
        <w:t>Finger millet 45%, Wild melon 45%, Eggplant 10%.</w:t>
      </w:r>
    </w:p>
    <w:p w14:paraId="768B0222" w14:textId="77777777" w:rsidR="00BB312F" w:rsidRPr="00BC5509" w:rsidRDefault="00BB312F">
      <w:pPr>
        <w:spacing w:after="0" w:line="276" w:lineRule="auto"/>
        <w:rPr>
          <w:rFonts w:ascii="Times New Roman" w:hAnsi="Times New Roman"/>
        </w:rPr>
        <w:sectPr w:rsidR="00BB312F" w:rsidRPr="00BC5509">
          <w:pgSz w:w="12240" w:h="15840"/>
          <w:pgMar w:top="1440" w:right="1440" w:bottom="1440" w:left="1440" w:header="709" w:footer="709" w:gutter="0"/>
          <w:lnNumType w:countBy="1" w:restart="continuous"/>
          <w:pgNumType w:start="1"/>
          <w:cols w:space="720"/>
        </w:sectPr>
      </w:pPr>
    </w:p>
    <w:p w14:paraId="4DDDC54B" w14:textId="473FE721" w:rsidR="00BB312F" w:rsidRPr="00BC5509" w:rsidRDefault="00F35E77">
      <w:pPr>
        <w:spacing w:after="24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lastRenderedPageBreak/>
        <w:t>The crude as</w:t>
      </w:r>
      <w:r w:rsidR="002B0B46" w:rsidRPr="00BC5509">
        <w:rPr>
          <w:rFonts w:ascii="Times New Roman" w:eastAsia="Times New Roman" w:hAnsi="Times New Roman"/>
          <w:sz w:val="24"/>
          <w:szCs w:val="24"/>
        </w:rPr>
        <w:t>h level of the flour blends</w:t>
      </w:r>
      <w:r w:rsidRPr="00BC5509">
        <w:rPr>
          <w:rFonts w:ascii="Times New Roman" w:eastAsia="Times New Roman" w:hAnsi="Times New Roman"/>
          <w:sz w:val="24"/>
          <w:szCs w:val="24"/>
        </w:rPr>
        <w:t xml:space="preserve"> varied from 3.05%</w:t>
      </w:r>
      <w:r w:rsidR="000B17F4" w:rsidRPr="00BC5509">
        <w:rPr>
          <w:rFonts w:ascii="Times New Roman" w:eastAsia="Times New Roman" w:hAnsi="Times New Roman"/>
          <w:sz w:val="24"/>
          <w:szCs w:val="24"/>
        </w:rPr>
        <w:t xml:space="preserve"> (FWE</w:t>
      </w:r>
      <w:r w:rsidR="000B17F4" w:rsidRPr="00BC5509">
        <w:rPr>
          <w:rFonts w:ascii="Times New Roman" w:eastAsia="Times New Roman" w:hAnsi="Times New Roman"/>
          <w:sz w:val="24"/>
          <w:szCs w:val="24"/>
          <w:vertAlign w:val="subscript"/>
        </w:rPr>
        <w:t>5</w:t>
      </w:r>
      <w:r w:rsidR="000B17F4" w:rsidRPr="00BC5509">
        <w:rPr>
          <w:rFonts w:ascii="Times New Roman" w:eastAsia="Times New Roman" w:hAnsi="Times New Roman"/>
          <w:sz w:val="24"/>
          <w:szCs w:val="24"/>
        </w:rPr>
        <w:t>)</w:t>
      </w:r>
      <w:r w:rsidRPr="00BC5509">
        <w:rPr>
          <w:rFonts w:ascii="Times New Roman" w:eastAsia="Times New Roman" w:hAnsi="Times New Roman"/>
          <w:sz w:val="24"/>
          <w:szCs w:val="24"/>
        </w:rPr>
        <w:t xml:space="preserve"> to 3.22%</w:t>
      </w:r>
      <w:r w:rsidR="00E5004E" w:rsidRPr="00BC5509">
        <w:rPr>
          <w:rFonts w:ascii="Times New Roman" w:eastAsia="Times New Roman" w:hAnsi="Times New Roman"/>
          <w:sz w:val="24"/>
          <w:szCs w:val="24"/>
        </w:rPr>
        <w:t xml:space="preserve"> (FWE</w:t>
      </w:r>
      <w:r w:rsidR="00E5004E" w:rsidRPr="00BC5509">
        <w:rPr>
          <w:rFonts w:ascii="Times New Roman" w:eastAsia="Times New Roman" w:hAnsi="Times New Roman"/>
          <w:sz w:val="24"/>
          <w:szCs w:val="24"/>
          <w:vertAlign w:val="subscript"/>
        </w:rPr>
        <w:t>3</w:t>
      </w:r>
      <w:r w:rsidR="00E5004E" w:rsidRPr="00BC5509">
        <w:rPr>
          <w:rFonts w:ascii="Times New Roman" w:eastAsia="Times New Roman" w:hAnsi="Times New Roman"/>
          <w:sz w:val="24"/>
          <w:szCs w:val="24"/>
        </w:rPr>
        <w:t xml:space="preserve">), while for dough meal, the crude ash content </w:t>
      </w:r>
      <w:r w:rsidRPr="00BC5509">
        <w:rPr>
          <w:rFonts w:ascii="Times New Roman" w:eastAsia="Times New Roman" w:hAnsi="Times New Roman"/>
          <w:sz w:val="24"/>
          <w:szCs w:val="24"/>
        </w:rPr>
        <w:t xml:space="preserve">varied from </w:t>
      </w:r>
      <w:r w:rsidR="00E5004E" w:rsidRPr="00BC5509">
        <w:rPr>
          <w:rFonts w:ascii="Times New Roman" w:eastAsia="Times New Roman" w:hAnsi="Times New Roman"/>
          <w:sz w:val="24"/>
          <w:szCs w:val="24"/>
        </w:rPr>
        <w:t>1.07</w:t>
      </w:r>
      <w:r w:rsidRPr="00BC5509">
        <w:rPr>
          <w:rFonts w:ascii="Times New Roman" w:eastAsia="Times New Roman" w:hAnsi="Times New Roman"/>
          <w:sz w:val="24"/>
          <w:szCs w:val="24"/>
        </w:rPr>
        <w:t xml:space="preserve">% </w:t>
      </w:r>
      <w:r w:rsidR="00E5004E" w:rsidRPr="00BC5509">
        <w:rPr>
          <w:rFonts w:ascii="Times New Roman" w:eastAsia="Times New Roman" w:hAnsi="Times New Roman"/>
          <w:sz w:val="24"/>
          <w:szCs w:val="24"/>
        </w:rPr>
        <w:t>(</w:t>
      </w:r>
      <w:r w:rsidRPr="00BC5509">
        <w:rPr>
          <w:rFonts w:ascii="Times New Roman" w:eastAsia="Times New Roman" w:hAnsi="Times New Roman"/>
          <w:sz w:val="24"/>
          <w:szCs w:val="24"/>
        </w:rPr>
        <w:t>FWE</w:t>
      </w:r>
      <w:r w:rsidRPr="00BC5509">
        <w:rPr>
          <w:rFonts w:ascii="Times New Roman" w:eastAsia="Times New Roman" w:hAnsi="Times New Roman"/>
          <w:sz w:val="24"/>
          <w:szCs w:val="24"/>
          <w:vertAlign w:val="subscript"/>
        </w:rPr>
        <w:t>5</w:t>
      </w:r>
      <w:r w:rsidR="00E5004E" w:rsidRPr="00BC5509">
        <w:rPr>
          <w:rFonts w:ascii="Times New Roman" w:eastAsia="Times New Roman" w:hAnsi="Times New Roman"/>
          <w:sz w:val="24"/>
          <w:szCs w:val="24"/>
        </w:rPr>
        <w:t>)</w:t>
      </w:r>
      <w:r w:rsidRPr="00BC5509">
        <w:rPr>
          <w:rFonts w:ascii="Times New Roman" w:eastAsia="Times New Roman" w:hAnsi="Times New Roman"/>
          <w:sz w:val="24"/>
          <w:szCs w:val="24"/>
        </w:rPr>
        <w:t xml:space="preserve"> to </w:t>
      </w:r>
      <w:r w:rsidR="00E5004E" w:rsidRPr="00BC5509">
        <w:rPr>
          <w:rFonts w:ascii="Times New Roman" w:eastAsia="Times New Roman" w:hAnsi="Times New Roman"/>
          <w:sz w:val="24"/>
          <w:szCs w:val="24"/>
        </w:rPr>
        <w:t>2.60</w:t>
      </w:r>
      <w:r w:rsidRPr="00BC5509">
        <w:rPr>
          <w:rFonts w:ascii="Times New Roman" w:eastAsia="Times New Roman" w:hAnsi="Times New Roman"/>
          <w:sz w:val="24"/>
          <w:szCs w:val="24"/>
        </w:rPr>
        <w:t xml:space="preserve">% </w:t>
      </w:r>
      <w:r w:rsidR="00E5004E" w:rsidRPr="00BC5509">
        <w:rPr>
          <w:rFonts w:ascii="Times New Roman" w:eastAsia="Times New Roman" w:hAnsi="Times New Roman"/>
          <w:sz w:val="24"/>
          <w:szCs w:val="24"/>
        </w:rPr>
        <w:t>(FWE</w:t>
      </w:r>
      <w:r w:rsidR="00E5004E" w:rsidRPr="00BC5509">
        <w:rPr>
          <w:rFonts w:ascii="Times New Roman" w:eastAsia="Times New Roman" w:hAnsi="Times New Roman"/>
          <w:sz w:val="24"/>
          <w:szCs w:val="24"/>
          <w:vertAlign w:val="subscript"/>
        </w:rPr>
        <w:t>3</w:t>
      </w:r>
      <w:r w:rsidR="00E5004E" w:rsidRPr="00BC5509">
        <w:rPr>
          <w:rFonts w:ascii="Times New Roman" w:eastAsia="Times New Roman" w:hAnsi="Times New Roman"/>
          <w:sz w:val="24"/>
          <w:szCs w:val="24"/>
        </w:rPr>
        <w:t>)</w:t>
      </w:r>
      <w:r w:rsidRPr="00BC5509">
        <w:rPr>
          <w:rFonts w:ascii="Times New Roman" w:eastAsia="Times New Roman" w:hAnsi="Times New Roman"/>
          <w:sz w:val="24"/>
          <w:szCs w:val="24"/>
        </w:rPr>
        <w:t>.</w:t>
      </w:r>
      <w:r w:rsidR="006163DD" w:rsidRPr="00BC5509">
        <w:rPr>
          <w:rFonts w:ascii="Times New Roman" w:eastAsia="Times New Roman" w:hAnsi="Times New Roman"/>
          <w:sz w:val="24"/>
          <w:szCs w:val="24"/>
        </w:rPr>
        <w:t xml:space="preserve">  </w:t>
      </w:r>
      <w:r w:rsidR="00E71BF3" w:rsidRPr="00BC5509">
        <w:rPr>
          <w:rFonts w:ascii="Times New Roman" w:eastAsia="Times New Roman" w:hAnsi="Times New Roman"/>
          <w:sz w:val="24"/>
          <w:szCs w:val="24"/>
        </w:rPr>
        <w:t>The lower as</w:t>
      </w:r>
      <w:r w:rsidR="00E815CE" w:rsidRPr="00BC5509">
        <w:rPr>
          <w:rFonts w:ascii="Times New Roman" w:eastAsia="Times New Roman" w:hAnsi="Times New Roman"/>
          <w:sz w:val="24"/>
          <w:szCs w:val="24"/>
        </w:rPr>
        <w:t>h</w:t>
      </w:r>
      <w:r w:rsidR="00E71BF3" w:rsidRPr="00BC5509">
        <w:rPr>
          <w:rFonts w:ascii="Times New Roman" w:eastAsia="Times New Roman" w:hAnsi="Times New Roman"/>
          <w:sz w:val="24"/>
          <w:szCs w:val="24"/>
        </w:rPr>
        <w:t xml:space="preserve"> content observed in dough meal compared to the flour blend</w:t>
      </w:r>
      <w:r w:rsidR="00E815CE" w:rsidRPr="00BC5509">
        <w:rPr>
          <w:rFonts w:ascii="Times New Roman" w:eastAsia="Times New Roman" w:hAnsi="Times New Roman"/>
          <w:sz w:val="24"/>
          <w:szCs w:val="24"/>
        </w:rPr>
        <w:t>s</w:t>
      </w:r>
      <w:r w:rsidR="00E71BF3" w:rsidRPr="00BC5509">
        <w:rPr>
          <w:rFonts w:ascii="Times New Roman" w:eastAsia="Times New Roman" w:hAnsi="Times New Roman"/>
          <w:sz w:val="24"/>
          <w:szCs w:val="24"/>
        </w:rPr>
        <w:t xml:space="preserve"> might be attributed to the</w:t>
      </w:r>
      <w:r w:rsidR="00783D2E" w:rsidRPr="00BC5509">
        <w:rPr>
          <w:rFonts w:ascii="Times New Roman" w:eastAsia="Times New Roman" w:hAnsi="Times New Roman"/>
          <w:sz w:val="24"/>
          <w:szCs w:val="24"/>
        </w:rPr>
        <w:t xml:space="preserve"> burning off of the volatile components</w:t>
      </w:r>
      <w:r w:rsidR="00C35E66" w:rsidRPr="00BC5509">
        <w:rPr>
          <w:rFonts w:ascii="Times New Roman" w:eastAsia="Times New Roman" w:hAnsi="Times New Roman"/>
          <w:sz w:val="24"/>
          <w:szCs w:val="24"/>
        </w:rPr>
        <w:t xml:space="preserve">, during heating. </w:t>
      </w:r>
      <w:r w:rsidR="006163DD" w:rsidRPr="00BC5509">
        <w:rPr>
          <w:rFonts w:ascii="Times New Roman" w:eastAsia="Times New Roman" w:hAnsi="Times New Roman"/>
          <w:sz w:val="24"/>
          <w:szCs w:val="24"/>
        </w:rPr>
        <w:t>Similarly, the reduction might</w:t>
      </w:r>
      <w:r w:rsidR="00E815CE" w:rsidRPr="00BC5509">
        <w:rPr>
          <w:rFonts w:ascii="Times New Roman" w:eastAsia="Times New Roman" w:hAnsi="Times New Roman"/>
          <w:sz w:val="24"/>
          <w:szCs w:val="24"/>
        </w:rPr>
        <w:t xml:space="preserve">, possibly </w:t>
      </w:r>
      <w:r w:rsidR="006163DD" w:rsidRPr="00BC5509">
        <w:rPr>
          <w:rFonts w:ascii="Times New Roman" w:eastAsia="Times New Roman" w:hAnsi="Times New Roman"/>
          <w:sz w:val="24"/>
          <w:szCs w:val="24"/>
        </w:rPr>
        <w:t xml:space="preserve">be attributed to the </w:t>
      </w:r>
      <w:r w:rsidR="00E815CE" w:rsidRPr="00BC5509">
        <w:rPr>
          <w:rFonts w:ascii="Times New Roman" w:eastAsia="Times New Roman" w:hAnsi="Times New Roman"/>
          <w:sz w:val="24"/>
          <w:szCs w:val="24"/>
        </w:rPr>
        <w:t>alteration in the varieties and quantities of minerals available in the ash</w:t>
      </w:r>
      <w:r w:rsidR="006163DD" w:rsidRPr="00BC5509">
        <w:rPr>
          <w:rFonts w:ascii="Times New Roman" w:eastAsia="Times New Roman" w:hAnsi="Times New Roman"/>
          <w:sz w:val="24"/>
          <w:szCs w:val="24"/>
        </w:rPr>
        <w:t>, due to processing</w:t>
      </w:r>
      <w:r w:rsidR="00DB39DA" w:rsidRPr="00BC5509">
        <w:rPr>
          <w:rFonts w:ascii="Times New Roman" w:eastAsia="Times New Roman" w:hAnsi="Times New Roman"/>
          <w:sz w:val="24"/>
          <w:szCs w:val="24"/>
        </w:rPr>
        <w:t xml:space="preserve"> (</w:t>
      </w:r>
      <w:proofErr w:type="spellStart"/>
      <w:r w:rsidR="00DB39DA" w:rsidRPr="00BC5509">
        <w:rPr>
          <w:rFonts w:ascii="Times New Roman" w:hAnsi="Times New Roman" w:cs="Times New Roman"/>
          <w:sz w:val="24"/>
          <w:szCs w:val="24"/>
        </w:rPr>
        <w:t>Kukuruzović</w:t>
      </w:r>
      <w:proofErr w:type="spellEnd"/>
      <w:r w:rsidR="00AB5BBF" w:rsidRPr="00BC5509">
        <w:rPr>
          <w:rFonts w:ascii="Times New Roman" w:hAnsi="Times New Roman" w:cs="Times New Roman"/>
          <w:sz w:val="24"/>
          <w:szCs w:val="24"/>
        </w:rPr>
        <w:t xml:space="preserve"> et al., [</w:t>
      </w:r>
      <w:r w:rsidR="00DB39DA" w:rsidRPr="00BC5509">
        <w:rPr>
          <w:rFonts w:ascii="Times New Roman" w:hAnsi="Times New Roman" w:cs="Times New Roman"/>
          <w:sz w:val="24"/>
          <w:szCs w:val="24"/>
        </w:rPr>
        <w:t>3</w:t>
      </w:r>
      <w:r w:rsidR="00D07435" w:rsidRPr="00BC5509">
        <w:rPr>
          <w:rFonts w:ascii="Times New Roman" w:hAnsi="Times New Roman" w:cs="Times New Roman"/>
          <w:sz w:val="24"/>
          <w:szCs w:val="24"/>
        </w:rPr>
        <w:t>2</w:t>
      </w:r>
      <w:r w:rsidR="00AB5BBF" w:rsidRPr="00BC5509">
        <w:rPr>
          <w:rFonts w:ascii="Times New Roman" w:hAnsi="Times New Roman" w:cs="Times New Roman"/>
          <w:sz w:val="24"/>
          <w:szCs w:val="24"/>
        </w:rPr>
        <w:t>]</w:t>
      </w:r>
      <w:r w:rsidR="00DB39DA" w:rsidRPr="00BC5509">
        <w:rPr>
          <w:rFonts w:ascii="Times New Roman" w:hAnsi="Times New Roman" w:cs="Times New Roman"/>
          <w:sz w:val="24"/>
          <w:szCs w:val="24"/>
        </w:rPr>
        <w:t>)</w:t>
      </w:r>
      <w:r w:rsidR="006163DD" w:rsidRPr="00BC5509">
        <w:rPr>
          <w:rFonts w:ascii="Times New Roman" w:eastAsia="Times New Roman" w:hAnsi="Times New Roman"/>
          <w:sz w:val="24"/>
          <w:szCs w:val="24"/>
        </w:rPr>
        <w:t xml:space="preserve">. </w:t>
      </w:r>
      <w:r w:rsidRPr="00BC5509">
        <w:rPr>
          <w:rFonts w:ascii="Times New Roman" w:eastAsia="Times New Roman" w:hAnsi="Times New Roman"/>
          <w:sz w:val="24"/>
          <w:szCs w:val="24"/>
        </w:rPr>
        <w:t xml:space="preserve"> </w:t>
      </w:r>
      <w:r w:rsidR="006163DD" w:rsidRPr="00BC5509">
        <w:rPr>
          <w:rFonts w:ascii="Times New Roman" w:eastAsia="Times New Roman" w:hAnsi="Times New Roman"/>
          <w:sz w:val="24"/>
          <w:szCs w:val="24"/>
        </w:rPr>
        <w:t>The ash content refers to the inorganic, non-combustible residue remaining after the food is entirely burned, it principally reflects the mineral conten</w:t>
      </w:r>
      <w:r w:rsidR="00D140B3" w:rsidRPr="00BC5509">
        <w:rPr>
          <w:rFonts w:ascii="Times New Roman" w:eastAsia="Times New Roman" w:hAnsi="Times New Roman"/>
          <w:sz w:val="24"/>
          <w:szCs w:val="24"/>
        </w:rPr>
        <w:t>t of the food [3</w:t>
      </w:r>
      <w:r w:rsidR="00735C37" w:rsidRPr="00BC5509">
        <w:rPr>
          <w:rFonts w:ascii="Times New Roman" w:eastAsia="Times New Roman" w:hAnsi="Times New Roman"/>
          <w:sz w:val="24"/>
          <w:szCs w:val="24"/>
        </w:rPr>
        <w:t>3</w:t>
      </w:r>
      <w:r w:rsidR="00D04990" w:rsidRPr="00BC5509">
        <w:rPr>
          <w:rFonts w:ascii="Times New Roman" w:eastAsia="Times New Roman" w:hAnsi="Times New Roman"/>
          <w:sz w:val="24"/>
          <w:szCs w:val="24"/>
        </w:rPr>
        <w:t>, 3</w:t>
      </w:r>
      <w:r w:rsidR="00735C37" w:rsidRPr="00BC5509">
        <w:rPr>
          <w:rFonts w:ascii="Times New Roman" w:eastAsia="Times New Roman" w:hAnsi="Times New Roman"/>
          <w:sz w:val="24"/>
          <w:szCs w:val="24"/>
        </w:rPr>
        <w:t>4</w:t>
      </w:r>
      <w:r w:rsidR="006163DD" w:rsidRPr="00BC5509">
        <w:rPr>
          <w:rFonts w:ascii="Times New Roman" w:eastAsia="Times New Roman" w:hAnsi="Times New Roman"/>
          <w:sz w:val="24"/>
          <w:szCs w:val="24"/>
        </w:rPr>
        <w:t>], and it is an indicator of the mineral content of the food.</w:t>
      </w:r>
    </w:p>
    <w:p w14:paraId="69ED5FB9" w14:textId="4B1B6322" w:rsidR="00D06752" w:rsidRPr="00BC5509" w:rsidRDefault="00783D2E">
      <w:pPr>
        <w:spacing w:after="24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t> The crude fiber content of the fl</w:t>
      </w:r>
      <w:r w:rsidR="002B0B46" w:rsidRPr="00BC5509">
        <w:rPr>
          <w:rFonts w:ascii="Times New Roman" w:eastAsia="Times New Roman" w:hAnsi="Times New Roman"/>
          <w:sz w:val="24"/>
          <w:szCs w:val="24"/>
        </w:rPr>
        <w:t>our blends</w:t>
      </w:r>
      <w:r w:rsidRPr="00BC5509">
        <w:rPr>
          <w:rFonts w:ascii="Times New Roman" w:eastAsia="Times New Roman" w:hAnsi="Times New Roman"/>
          <w:sz w:val="24"/>
          <w:szCs w:val="24"/>
        </w:rPr>
        <w:t xml:space="preserve"> varied from 2.70% to 8.9</w:t>
      </w:r>
      <w:r w:rsidR="00DA2347" w:rsidRPr="00BC5509">
        <w:rPr>
          <w:rFonts w:ascii="Times New Roman" w:eastAsia="Times New Roman" w:hAnsi="Times New Roman"/>
          <w:sz w:val="24"/>
          <w:szCs w:val="24"/>
        </w:rPr>
        <w:t>8</w:t>
      </w:r>
      <w:r w:rsidRPr="00BC5509">
        <w:rPr>
          <w:rFonts w:ascii="Times New Roman" w:eastAsia="Times New Roman" w:hAnsi="Times New Roman"/>
          <w:sz w:val="24"/>
          <w:szCs w:val="24"/>
        </w:rPr>
        <w:t>%</w:t>
      </w:r>
      <w:r w:rsidR="00DA2347" w:rsidRPr="00BC5509">
        <w:rPr>
          <w:rFonts w:ascii="Times New Roman" w:eastAsia="Times New Roman" w:hAnsi="Times New Roman"/>
          <w:sz w:val="24"/>
          <w:szCs w:val="24"/>
        </w:rPr>
        <w:t xml:space="preserve"> (</w:t>
      </w:r>
      <w:r w:rsidRPr="00BC5509">
        <w:rPr>
          <w:rFonts w:ascii="Times New Roman" w:eastAsia="Times New Roman" w:hAnsi="Times New Roman"/>
          <w:sz w:val="24"/>
          <w:szCs w:val="24"/>
        </w:rPr>
        <w:t>FWE</w:t>
      </w:r>
      <w:r w:rsidRPr="00BC5509">
        <w:rPr>
          <w:rFonts w:ascii="Times New Roman" w:eastAsia="Times New Roman" w:hAnsi="Times New Roman"/>
          <w:sz w:val="24"/>
          <w:szCs w:val="24"/>
          <w:vertAlign w:val="subscript"/>
        </w:rPr>
        <w:t>5</w:t>
      </w:r>
      <w:r w:rsidR="00DA2347" w:rsidRPr="00BC5509">
        <w:rPr>
          <w:rFonts w:ascii="Times New Roman" w:eastAsia="Times New Roman" w:hAnsi="Times New Roman"/>
          <w:sz w:val="24"/>
          <w:szCs w:val="24"/>
        </w:rPr>
        <w:t xml:space="preserve">), </w:t>
      </w:r>
      <w:r w:rsidRPr="00BC5509">
        <w:rPr>
          <w:rFonts w:ascii="Times New Roman" w:eastAsia="Times New Roman" w:hAnsi="Times New Roman"/>
          <w:sz w:val="24"/>
          <w:szCs w:val="24"/>
        </w:rPr>
        <w:t>whereas</w:t>
      </w:r>
      <w:r w:rsidR="00DA2347" w:rsidRPr="00BC5509">
        <w:rPr>
          <w:rFonts w:ascii="Times New Roman" w:eastAsia="Times New Roman" w:hAnsi="Times New Roman"/>
          <w:sz w:val="24"/>
          <w:szCs w:val="24"/>
        </w:rPr>
        <w:t xml:space="preserve"> in</w:t>
      </w:r>
      <w:r w:rsidRPr="00BC5509">
        <w:rPr>
          <w:rFonts w:ascii="Times New Roman" w:eastAsia="Times New Roman" w:hAnsi="Times New Roman"/>
          <w:sz w:val="24"/>
          <w:szCs w:val="24"/>
        </w:rPr>
        <w:t xml:space="preserve"> dough meal</w:t>
      </w:r>
      <w:r w:rsidR="00DA2347" w:rsidRPr="00BC5509">
        <w:rPr>
          <w:rFonts w:ascii="Times New Roman" w:eastAsia="Times New Roman" w:hAnsi="Times New Roman"/>
          <w:sz w:val="24"/>
          <w:szCs w:val="24"/>
        </w:rPr>
        <w:t>s, values</w:t>
      </w:r>
      <w:r w:rsidRPr="00BC5509">
        <w:rPr>
          <w:rFonts w:ascii="Times New Roman" w:eastAsia="Times New Roman" w:hAnsi="Times New Roman"/>
          <w:sz w:val="24"/>
          <w:szCs w:val="24"/>
        </w:rPr>
        <w:t xml:space="preserve"> varied from 3.67% in FM to </w:t>
      </w:r>
      <w:r w:rsidR="00DA2347" w:rsidRPr="00BC5509">
        <w:rPr>
          <w:rFonts w:ascii="Times New Roman" w:eastAsia="Times New Roman" w:hAnsi="Times New Roman"/>
          <w:sz w:val="24"/>
          <w:szCs w:val="24"/>
        </w:rPr>
        <w:t>5.20</w:t>
      </w:r>
      <w:r w:rsidRPr="00BC5509">
        <w:rPr>
          <w:rFonts w:ascii="Times New Roman" w:eastAsia="Times New Roman" w:hAnsi="Times New Roman"/>
          <w:sz w:val="24"/>
          <w:szCs w:val="24"/>
        </w:rPr>
        <w:t>% in F</w:t>
      </w:r>
      <w:r w:rsidR="00DA2347" w:rsidRPr="00BC5509">
        <w:rPr>
          <w:rFonts w:ascii="Times New Roman" w:eastAsia="Times New Roman" w:hAnsi="Times New Roman"/>
          <w:sz w:val="24"/>
          <w:szCs w:val="24"/>
        </w:rPr>
        <w:t>WE</w:t>
      </w:r>
      <w:r w:rsidR="00DA2347"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 This suggests that the inclusion of</w:t>
      </w:r>
      <w:r w:rsidR="00533664" w:rsidRPr="00BC5509">
        <w:rPr>
          <w:rFonts w:ascii="Times New Roman" w:eastAsia="Times New Roman" w:hAnsi="Times New Roman"/>
          <w:sz w:val="24"/>
          <w:szCs w:val="24"/>
        </w:rPr>
        <w:t xml:space="preserve"> w</w:t>
      </w:r>
      <w:r w:rsidR="00454770" w:rsidRPr="00BC5509">
        <w:rPr>
          <w:rFonts w:ascii="Times New Roman" w:eastAsia="Times New Roman" w:hAnsi="Times New Roman"/>
          <w:sz w:val="24"/>
          <w:szCs w:val="24"/>
        </w:rPr>
        <w:t xml:space="preserve">ild </w:t>
      </w:r>
      <w:r w:rsidR="00533664" w:rsidRPr="00BC5509">
        <w:rPr>
          <w:rFonts w:ascii="Times New Roman" w:eastAsia="Times New Roman" w:hAnsi="Times New Roman"/>
          <w:sz w:val="24"/>
          <w:szCs w:val="24"/>
        </w:rPr>
        <w:t>melon</w:t>
      </w:r>
      <w:r w:rsidR="00454770" w:rsidRPr="00BC5509">
        <w:rPr>
          <w:rFonts w:ascii="Times New Roman" w:eastAsia="Times New Roman" w:hAnsi="Times New Roman"/>
          <w:sz w:val="24"/>
          <w:szCs w:val="24"/>
        </w:rPr>
        <w:t xml:space="preserve"> and </w:t>
      </w:r>
      <w:r w:rsidRPr="00BC5509">
        <w:rPr>
          <w:rFonts w:ascii="Times New Roman" w:eastAsia="Times New Roman" w:hAnsi="Times New Roman"/>
          <w:sz w:val="24"/>
          <w:szCs w:val="24"/>
        </w:rPr>
        <w:t xml:space="preserve">eggplant </w:t>
      </w:r>
      <w:r w:rsidR="00DA2347" w:rsidRPr="00BC5509">
        <w:rPr>
          <w:rFonts w:ascii="Times New Roman" w:eastAsia="Times New Roman" w:hAnsi="Times New Roman"/>
          <w:sz w:val="24"/>
          <w:szCs w:val="24"/>
        </w:rPr>
        <w:t xml:space="preserve">significantly </w:t>
      </w:r>
      <w:r w:rsidRPr="00BC5509">
        <w:rPr>
          <w:rFonts w:ascii="Times New Roman" w:eastAsia="Times New Roman" w:hAnsi="Times New Roman"/>
          <w:sz w:val="24"/>
          <w:szCs w:val="24"/>
        </w:rPr>
        <w:t>contribute</w:t>
      </w:r>
      <w:r w:rsidR="00A32051" w:rsidRPr="00BC5509">
        <w:rPr>
          <w:rFonts w:ascii="Times New Roman" w:eastAsia="Times New Roman" w:hAnsi="Times New Roman"/>
          <w:sz w:val="24"/>
          <w:szCs w:val="24"/>
        </w:rPr>
        <w:t>d</w:t>
      </w:r>
      <w:r w:rsidRPr="00BC5509">
        <w:rPr>
          <w:rFonts w:ascii="Times New Roman" w:eastAsia="Times New Roman" w:hAnsi="Times New Roman"/>
          <w:sz w:val="24"/>
          <w:szCs w:val="24"/>
        </w:rPr>
        <w:t xml:space="preserve"> to the fiber content of flour and dough meal. High-fiber diets are considered to improve gastr</w:t>
      </w:r>
      <w:r w:rsidR="001F2C86" w:rsidRPr="00BC5509">
        <w:rPr>
          <w:rFonts w:ascii="Times New Roman" w:eastAsia="Times New Roman" w:hAnsi="Times New Roman"/>
          <w:sz w:val="24"/>
          <w:szCs w:val="24"/>
        </w:rPr>
        <w:t>ointestinal system functions [3</w:t>
      </w:r>
      <w:r w:rsidR="00735C37" w:rsidRPr="00BC5509">
        <w:rPr>
          <w:rFonts w:ascii="Times New Roman" w:eastAsia="Times New Roman" w:hAnsi="Times New Roman"/>
          <w:sz w:val="24"/>
          <w:szCs w:val="24"/>
        </w:rPr>
        <w:t>5</w:t>
      </w:r>
      <w:r w:rsidRPr="00BC5509">
        <w:rPr>
          <w:rFonts w:ascii="Times New Roman" w:eastAsia="Times New Roman" w:hAnsi="Times New Roman"/>
          <w:sz w:val="24"/>
          <w:szCs w:val="24"/>
        </w:rPr>
        <w:t xml:space="preserve">]. However, the value derived from dough meal is lower than </w:t>
      </w:r>
      <w:r w:rsidR="004A5AB8" w:rsidRPr="00BC5509">
        <w:rPr>
          <w:rFonts w:ascii="Times New Roman" w:eastAsia="Times New Roman" w:hAnsi="Times New Roman"/>
          <w:sz w:val="24"/>
          <w:szCs w:val="24"/>
        </w:rPr>
        <w:t xml:space="preserve">values obtained </w:t>
      </w:r>
      <w:r w:rsidRPr="00BC5509">
        <w:rPr>
          <w:rFonts w:ascii="Times New Roman" w:eastAsia="Times New Roman" w:hAnsi="Times New Roman"/>
          <w:sz w:val="24"/>
          <w:szCs w:val="24"/>
        </w:rPr>
        <w:t>from flour mixes.</w:t>
      </w:r>
      <w:r w:rsidR="00533664" w:rsidRPr="00BC5509">
        <w:rPr>
          <w:rFonts w:ascii="Times New Roman" w:eastAsia="Times New Roman" w:hAnsi="Times New Roman"/>
          <w:sz w:val="24"/>
          <w:szCs w:val="24"/>
        </w:rPr>
        <w:t xml:space="preserve"> </w:t>
      </w:r>
      <w:r w:rsidR="009B4A07" w:rsidRPr="00BC5509">
        <w:rPr>
          <w:rFonts w:ascii="Times New Roman" w:eastAsia="Times New Roman" w:hAnsi="Times New Roman"/>
          <w:sz w:val="24"/>
          <w:szCs w:val="24"/>
        </w:rPr>
        <w:t>Heating</w:t>
      </w:r>
      <w:r w:rsidR="004A5AB8" w:rsidRPr="00BC5509">
        <w:rPr>
          <w:rFonts w:ascii="Times New Roman" w:eastAsia="Times New Roman" w:hAnsi="Times New Roman"/>
          <w:sz w:val="24"/>
          <w:szCs w:val="24"/>
        </w:rPr>
        <w:t>,</w:t>
      </w:r>
      <w:r w:rsidR="00D06752" w:rsidRPr="00BC5509">
        <w:rPr>
          <w:rFonts w:ascii="Times New Roman" w:eastAsia="Times New Roman" w:hAnsi="Times New Roman"/>
          <w:sz w:val="24"/>
          <w:szCs w:val="24"/>
        </w:rPr>
        <w:t xml:space="preserve"> may</w:t>
      </w:r>
      <w:r w:rsidR="004A5AB8" w:rsidRPr="00BC5509">
        <w:rPr>
          <w:rFonts w:ascii="Times New Roman" w:eastAsia="Times New Roman" w:hAnsi="Times New Roman"/>
          <w:sz w:val="24"/>
          <w:szCs w:val="24"/>
        </w:rPr>
        <w:t xml:space="preserve"> </w:t>
      </w:r>
      <w:r w:rsidR="00D06752" w:rsidRPr="00BC5509">
        <w:rPr>
          <w:rFonts w:ascii="Times New Roman" w:eastAsia="Times New Roman" w:hAnsi="Times New Roman"/>
          <w:sz w:val="24"/>
          <w:szCs w:val="24"/>
        </w:rPr>
        <w:t>not</w:t>
      </w:r>
      <w:r w:rsidR="004A5AB8" w:rsidRPr="00BC5509">
        <w:rPr>
          <w:rFonts w:ascii="Times New Roman" w:eastAsia="Times New Roman" w:hAnsi="Times New Roman"/>
          <w:sz w:val="24"/>
          <w:szCs w:val="24"/>
        </w:rPr>
        <w:t xml:space="preserve"> directly</w:t>
      </w:r>
      <w:r w:rsidR="00D06752" w:rsidRPr="00BC5509">
        <w:rPr>
          <w:rFonts w:ascii="Times New Roman" w:eastAsia="Times New Roman" w:hAnsi="Times New Roman"/>
          <w:sz w:val="24"/>
          <w:szCs w:val="24"/>
        </w:rPr>
        <w:t xml:space="preserve"> cause a reduction in fiber content but </w:t>
      </w:r>
      <w:r w:rsidR="009B4A07" w:rsidRPr="00BC5509">
        <w:rPr>
          <w:rFonts w:ascii="Times New Roman" w:eastAsia="Times New Roman" w:hAnsi="Times New Roman"/>
          <w:sz w:val="24"/>
          <w:szCs w:val="24"/>
        </w:rPr>
        <w:t>might alter</w:t>
      </w:r>
      <w:r w:rsidR="009B4A07" w:rsidRPr="00BC5509">
        <w:rPr>
          <w:rFonts w:ascii="Arial" w:hAnsi="Arial" w:cs="Arial"/>
          <w:spacing w:val="2"/>
          <w:shd w:val="clear" w:color="auto" w:fill="FFFFFF"/>
        </w:rPr>
        <w:t xml:space="preserve"> </w:t>
      </w:r>
      <w:r w:rsidR="009B4A07" w:rsidRPr="00BC5509">
        <w:rPr>
          <w:rFonts w:ascii="Times New Roman" w:eastAsia="Times New Roman" w:hAnsi="Times New Roman"/>
          <w:sz w:val="24"/>
          <w:szCs w:val="24"/>
        </w:rPr>
        <w:t>the fiber structure in dough meal</w:t>
      </w:r>
      <w:r w:rsidR="00DE4856" w:rsidRPr="00BC5509">
        <w:rPr>
          <w:rFonts w:ascii="Times New Roman" w:eastAsia="Times New Roman" w:hAnsi="Times New Roman"/>
          <w:sz w:val="24"/>
          <w:szCs w:val="24"/>
        </w:rPr>
        <w:t xml:space="preserve"> or</w:t>
      </w:r>
      <w:r w:rsidR="009B4A07" w:rsidRPr="00BC5509">
        <w:rPr>
          <w:rFonts w:ascii="Times New Roman" w:eastAsia="Times New Roman" w:hAnsi="Times New Roman"/>
          <w:sz w:val="24"/>
          <w:szCs w:val="24"/>
        </w:rPr>
        <w:t xml:space="preserve"> possibly changing the balance between soluble and insoluble fiber fractions</w:t>
      </w:r>
      <w:r w:rsidR="004A5AB8" w:rsidRPr="00BC5509">
        <w:rPr>
          <w:rFonts w:ascii="Times New Roman" w:eastAsia="Times New Roman" w:hAnsi="Times New Roman"/>
          <w:sz w:val="24"/>
          <w:szCs w:val="24"/>
        </w:rPr>
        <w:t xml:space="preserve"> and impacting the digestibility and other properties</w:t>
      </w:r>
      <w:r w:rsidR="00DE4856" w:rsidRPr="00BC5509">
        <w:rPr>
          <w:rFonts w:ascii="Times New Roman" w:eastAsia="Times New Roman" w:hAnsi="Times New Roman"/>
          <w:sz w:val="24"/>
          <w:szCs w:val="24"/>
        </w:rPr>
        <w:t xml:space="preserve"> (</w:t>
      </w:r>
      <w:proofErr w:type="spellStart"/>
      <w:r w:rsidR="00DE4856" w:rsidRPr="00BC5509">
        <w:rPr>
          <w:rFonts w:ascii="Times New Roman" w:hAnsi="Times New Roman" w:cs="Times New Roman"/>
          <w:sz w:val="24"/>
          <w:szCs w:val="24"/>
        </w:rPr>
        <w:t>Maina</w:t>
      </w:r>
      <w:proofErr w:type="spellEnd"/>
      <w:r w:rsidR="00DE4856" w:rsidRPr="00BC5509">
        <w:rPr>
          <w:rFonts w:ascii="Times New Roman" w:hAnsi="Times New Roman" w:cs="Times New Roman"/>
          <w:sz w:val="24"/>
          <w:szCs w:val="24"/>
        </w:rPr>
        <w:t xml:space="preserve"> </w:t>
      </w:r>
      <w:r w:rsidR="00DE4856" w:rsidRPr="00BC5509">
        <w:rPr>
          <w:rFonts w:ascii="Times New Roman" w:hAnsi="Times New Roman" w:cs="Times New Roman"/>
          <w:i/>
          <w:iCs/>
          <w:sz w:val="24"/>
          <w:szCs w:val="24"/>
        </w:rPr>
        <w:t xml:space="preserve">et al., </w:t>
      </w:r>
      <w:r w:rsidR="00D04990" w:rsidRPr="00BC5509">
        <w:rPr>
          <w:rFonts w:ascii="Times New Roman" w:hAnsi="Times New Roman" w:cs="Times New Roman"/>
          <w:iCs/>
          <w:sz w:val="24"/>
          <w:szCs w:val="24"/>
        </w:rPr>
        <w:t>[3</w:t>
      </w:r>
      <w:r w:rsidR="00735C37" w:rsidRPr="00BC5509">
        <w:rPr>
          <w:rFonts w:ascii="Times New Roman" w:hAnsi="Times New Roman" w:cs="Times New Roman"/>
          <w:iCs/>
          <w:sz w:val="24"/>
          <w:szCs w:val="24"/>
        </w:rPr>
        <w:t>6</w:t>
      </w:r>
      <w:r w:rsidR="001F2C86" w:rsidRPr="00BC5509">
        <w:rPr>
          <w:rFonts w:ascii="Times New Roman" w:hAnsi="Times New Roman" w:cs="Times New Roman"/>
          <w:sz w:val="24"/>
          <w:szCs w:val="24"/>
        </w:rPr>
        <w:t>]</w:t>
      </w:r>
      <w:r w:rsidR="009B4A07" w:rsidRPr="00BC5509">
        <w:rPr>
          <w:rFonts w:ascii="Times New Roman" w:eastAsia="Times New Roman" w:hAnsi="Times New Roman"/>
          <w:sz w:val="24"/>
          <w:szCs w:val="24"/>
        </w:rPr>
        <w:t>. </w:t>
      </w:r>
      <w:r w:rsidRPr="00BC5509">
        <w:rPr>
          <w:rFonts w:ascii="Times New Roman" w:eastAsia="Times New Roman" w:hAnsi="Times New Roman"/>
          <w:sz w:val="24"/>
          <w:szCs w:val="24"/>
        </w:rPr>
        <w:t xml:space="preserve"> </w:t>
      </w:r>
      <w:r w:rsidR="00D06752" w:rsidRPr="00BC5509">
        <w:rPr>
          <w:rFonts w:ascii="Times New Roman" w:eastAsia="Times New Roman" w:hAnsi="Times New Roman"/>
          <w:sz w:val="24"/>
          <w:szCs w:val="24"/>
        </w:rPr>
        <w:t>A</w:t>
      </w:r>
      <w:r w:rsidRPr="00BC5509">
        <w:rPr>
          <w:rFonts w:ascii="Times New Roman" w:eastAsia="Times New Roman" w:hAnsi="Times New Roman"/>
          <w:sz w:val="24"/>
          <w:szCs w:val="24"/>
        </w:rPr>
        <w:t>lbeit the</w:t>
      </w:r>
      <w:r w:rsidR="00D06752" w:rsidRPr="00BC5509">
        <w:rPr>
          <w:rFonts w:ascii="Times New Roman" w:eastAsia="Times New Roman" w:hAnsi="Times New Roman"/>
          <w:sz w:val="24"/>
          <w:szCs w:val="24"/>
        </w:rPr>
        <w:t xml:space="preserve"> flour blends might likely provide 21-64% of fiber daily requirements while dough meals might provide 29 – 36% of the </w:t>
      </w:r>
      <w:r w:rsidRPr="00BC5509">
        <w:rPr>
          <w:rFonts w:ascii="Times New Roman" w:eastAsia="Times New Roman" w:hAnsi="Times New Roman"/>
          <w:sz w:val="24"/>
          <w:szCs w:val="24"/>
        </w:rPr>
        <w:t xml:space="preserve">recommended daily fiber </w:t>
      </w:r>
      <w:r w:rsidR="00D06752" w:rsidRPr="00BC5509">
        <w:rPr>
          <w:rFonts w:ascii="Times New Roman" w:eastAsia="Times New Roman" w:hAnsi="Times New Roman"/>
          <w:sz w:val="24"/>
          <w:szCs w:val="24"/>
        </w:rPr>
        <w:t>requirements</w:t>
      </w:r>
      <w:r w:rsidRPr="00BC5509">
        <w:rPr>
          <w:rFonts w:ascii="Times New Roman" w:eastAsia="Times New Roman" w:hAnsi="Times New Roman"/>
          <w:sz w:val="24"/>
          <w:szCs w:val="24"/>
        </w:rPr>
        <w:t xml:space="preserve"> of 14 g/kcal. </w:t>
      </w:r>
      <w:r w:rsidR="00D06752" w:rsidRPr="00BC5509">
        <w:rPr>
          <w:rFonts w:ascii="Times New Roman" w:eastAsia="Times New Roman" w:hAnsi="Times New Roman"/>
          <w:sz w:val="24"/>
          <w:szCs w:val="24"/>
        </w:rPr>
        <w:t xml:space="preserve">Nevertheless, integrating the dough meal with other foods, such as vegetable soup, would enhance the intake of nutritional fiber. </w:t>
      </w:r>
      <w:r w:rsidRPr="00BC5509">
        <w:rPr>
          <w:rFonts w:ascii="Times New Roman" w:eastAsia="Times New Roman" w:hAnsi="Times New Roman"/>
          <w:sz w:val="24"/>
          <w:szCs w:val="24"/>
        </w:rPr>
        <w:t>The high fiber content in composite flour will improve digestion and alleviate constipation linked to items ma</w:t>
      </w:r>
      <w:r w:rsidR="001F2C86" w:rsidRPr="00BC5509">
        <w:rPr>
          <w:rFonts w:ascii="Times New Roman" w:eastAsia="Times New Roman" w:hAnsi="Times New Roman"/>
          <w:sz w:val="24"/>
          <w:szCs w:val="24"/>
        </w:rPr>
        <w:t>de from refined grain flours [3</w:t>
      </w:r>
      <w:r w:rsidR="00735C37" w:rsidRPr="00BC5509">
        <w:rPr>
          <w:rFonts w:ascii="Times New Roman" w:eastAsia="Times New Roman" w:hAnsi="Times New Roman"/>
          <w:sz w:val="24"/>
          <w:szCs w:val="24"/>
        </w:rPr>
        <w:t>7</w:t>
      </w:r>
      <w:r w:rsidR="001F2C86" w:rsidRPr="00BC5509">
        <w:rPr>
          <w:rFonts w:ascii="Times New Roman" w:eastAsia="Times New Roman" w:hAnsi="Times New Roman"/>
          <w:sz w:val="24"/>
          <w:szCs w:val="24"/>
        </w:rPr>
        <w:t>, 3</w:t>
      </w:r>
      <w:r w:rsidR="00735C37" w:rsidRPr="00BC5509">
        <w:rPr>
          <w:rFonts w:ascii="Times New Roman" w:eastAsia="Times New Roman" w:hAnsi="Times New Roman"/>
          <w:sz w:val="24"/>
          <w:szCs w:val="24"/>
        </w:rPr>
        <w:t>8</w:t>
      </w:r>
      <w:r w:rsidR="001F2C86" w:rsidRPr="00BC5509">
        <w:rPr>
          <w:rFonts w:ascii="Times New Roman" w:eastAsia="Times New Roman" w:hAnsi="Times New Roman"/>
          <w:sz w:val="24"/>
          <w:szCs w:val="24"/>
        </w:rPr>
        <w:t>]. Recent research [3</w:t>
      </w:r>
      <w:r w:rsidR="00735C37" w:rsidRPr="00BC5509">
        <w:rPr>
          <w:rFonts w:ascii="Times New Roman" w:eastAsia="Times New Roman" w:hAnsi="Times New Roman"/>
          <w:sz w:val="24"/>
          <w:szCs w:val="24"/>
        </w:rPr>
        <w:t>9</w:t>
      </w:r>
      <w:r w:rsidR="002F7B0A" w:rsidRPr="00BC5509">
        <w:rPr>
          <w:rFonts w:ascii="Times New Roman" w:eastAsia="Times New Roman" w:hAnsi="Times New Roman"/>
          <w:sz w:val="24"/>
          <w:szCs w:val="24"/>
        </w:rPr>
        <w:t>, 53</w:t>
      </w:r>
      <w:r w:rsidRPr="00BC5509">
        <w:rPr>
          <w:rFonts w:ascii="Times New Roman" w:eastAsia="Times New Roman" w:hAnsi="Times New Roman"/>
          <w:sz w:val="24"/>
          <w:szCs w:val="24"/>
        </w:rPr>
        <w:t xml:space="preserve">] indicates that dietary fiber intake enhances glucose and lipid absorption in the small intestine, slows stomach emptying, sustains satiety levels, and contributes to reduced weight gain. </w:t>
      </w:r>
    </w:p>
    <w:p w14:paraId="4FE69A4C" w14:textId="0292C525" w:rsidR="00BB312F" w:rsidRPr="00BC5509" w:rsidRDefault="00F35E77">
      <w:pPr>
        <w:spacing w:after="24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t xml:space="preserve">The crude fat of </w:t>
      </w:r>
      <w:r w:rsidR="00B36328" w:rsidRPr="00BC5509">
        <w:rPr>
          <w:rFonts w:ascii="Times New Roman" w:eastAsia="Times New Roman" w:hAnsi="Times New Roman"/>
          <w:sz w:val="24"/>
          <w:szCs w:val="24"/>
        </w:rPr>
        <w:t xml:space="preserve">the </w:t>
      </w:r>
      <w:r w:rsidRPr="00BC5509">
        <w:rPr>
          <w:rFonts w:ascii="Times New Roman" w:eastAsia="Times New Roman" w:hAnsi="Times New Roman"/>
          <w:sz w:val="24"/>
          <w:szCs w:val="24"/>
        </w:rPr>
        <w:t>flour</w:t>
      </w:r>
      <w:r w:rsidR="00B36328" w:rsidRPr="00BC5509">
        <w:rPr>
          <w:rFonts w:ascii="Times New Roman" w:eastAsia="Times New Roman" w:hAnsi="Times New Roman"/>
          <w:sz w:val="24"/>
          <w:szCs w:val="24"/>
        </w:rPr>
        <w:t xml:space="preserve"> blends</w:t>
      </w:r>
      <w:r w:rsidRPr="00BC5509">
        <w:rPr>
          <w:rFonts w:ascii="Times New Roman" w:eastAsia="Times New Roman" w:hAnsi="Times New Roman"/>
          <w:sz w:val="24"/>
          <w:szCs w:val="24"/>
        </w:rPr>
        <w:t xml:space="preserve"> varied from 1.82</w:t>
      </w:r>
      <w:r w:rsidR="00194FD4" w:rsidRPr="00BC5509">
        <w:rPr>
          <w:rFonts w:ascii="Times New Roman" w:eastAsia="Times New Roman" w:hAnsi="Times New Roman"/>
          <w:sz w:val="24"/>
          <w:szCs w:val="24"/>
        </w:rPr>
        <w:t xml:space="preserve"> </w:t>
      </w:r>
      <w:r w:rsidR="00127CF8" w:rsidRPr="00BC5509">
        <w:rPr>
          <w:rFonts w:ascii="Times New Roman" w:eastAsia="Times New Roman" w:hAnsi="Times New Roman"/>
          <w:sz w:val="24"/>
          <w:szCs w:val="24"/>
        </w:rPr>
        <w:t>(FM)</w:t>
      </w:r>
      <w:r w:rsidRPr="00BC5509">
        <w:rPr>
          <w:rFonts w:ascii="Times New Roman" w:eastAsia="Times New Roman" w:hAnsi="Times New Roman"/>
          <w:sz w:val="24"/>
          <w:szCs w:val="24"/>
        </w:rPr>
        <w:t xml:space="preserve"> to 7.30%</w:t>
      </w:r>
      <w:r w:rsidR="00127CF8" w:rsidRPr="00BC5509">
        <w:rPr>
          <w:rFonts w:ascii="Times New Roman" w:eastAsia="Times New Roman" w:hAnsi="Times New Roman"/>
          <w:sz w:val="24"/>
          <w:szCs w:val="24"/>
        </w:rPr>
        <w:t xml:space="preserve"> (FWE</w:t>
      </w:r>
      <w:r w:rsidR="00127CF8" w:rsidRPr="00BC5509">
        <w:rPr>
          <w:rFonts w:ascii="Times New Roman" w:eastAsia="Times New Roman" w:hAnsi="Times New Roman"/>
          <w:sz w:val="24"/>
          <w:szCs w:val="24"/>
          <w:vertAlign w:val="subscript"/>
        </w:rPr>
        <w:t>5</w:t>
      </w:r>
      <w:r w:rsidR="00127CF8" w:rsidRPr="00BC5509">
        <w:rPr>
          <w:rFonts w:ascii="Times New Roman" w:eastAsia="Times New Roman" w:hAnsi="Times New Roman"/>
          <w:sz w:val="24"/>
          <w:szCs w:val="24"/>
        </w:rPr>
        <w:t xml:space="preserve">), while the </w:t>
      </w:r>
      <w:r w:rsidRPr="00BC5509">
        <w:rPr>
          <w:rFonts w:ascii="Times New Roman" w:eastAsia="Times New Roman" w:hAnsi="Times New Roman"/>
          <w:sz w:val="24"/>
          <w:szCs w:val="24"/>
        </w:rPr>
        <w:t>doug</w:t>
      </w:r>
      <w:r w:rsidR="00127CF8" w:rsidRPr="00BC5509">
        <w:rPr>
          <w:rFonts w:ascii="Times New Roman" w:eastAsia="Times New Roman" w:hAnsi="Times New Roman"/>
          <w:sz w:val="24"/>
          <w:szCs w:val="24"/>
        </w:rPr>
        <w:t>h meal</w:t>
      </w:r>
      <w:r w:rsidRPr="00BC5509">
        <w:rPr>
          <w:rFonts w:ascii="Times New Roman" w:eastAsia="Times New Roman" w:hAnsi="Times New Roman"/>
          <w:sz w:val="24"/>
          <w:szCs w:val="24"/>
        </w:rPr>
        <w:t xml:space="preserve"> content varied from </w:t>
      </w:r>
      <w:r w:rsidR="00B36328" w:rsidRPr="00BC5509">
        <w:rPr>
          <w:rFonts w:ascii="Times New Roman" w:eastAsia="Times New Roman" w:hAnsi="Times New Roman"/>
          <w:sz w:val="24"/>
          <w:szCs w:val="24"/>
        </w:rPr>
        <w:t>1.99</w:t>
      </w:r>
      <w:r w:rsidRPr="00BC5509">
        <w:rPr>
          <w:rFonts w:ascii="Times New Roman" w:eastAsia="Times New Roman" w:hAnsi="Times New Roman"/>
          <w:sz w:val="24"/>
          <w:szCs w:val="24"/>
        </w:rPr>
        <w:t xml:space="preserve"> </w:t>
      </w:r>
      <w:r w:rsidR="00B36328" w:rsidRPr="00BC5509">
        <w:rPr>
          <w:rFonts w:ascii="Times New Roman" w:eastAsia="Times New Roman" w:hAnsi="Times New Roman"/>
          <w:sz w:val="24"/>
          <w:szCs w:val="24"/>
        </w:rPr>
        <w:t>(</w:t>
      </w:r>
      <w:r w:rsidRPr="00BC5509">
        <w:rPr>
          <w:rFonts w:ascii="Times New Roman" w:eastAsia="Times New Roman" w:hAnsi="Times New Roman"/>
          <w:sz w:val="24"/>
          <w:szCs w:val="24"/>
        </w:rPr>
        <w:t>F</w:t>
      </w:r>
      <w:r w:rsidR="003813A7" w:rsidRPr="00BC5509">
        <w:rPr>
          <w:rFonts w:ascii="Times New Roman" w:eastAsia="Times New Roman" w:hAnsi="Times New Roman"/>
          <w:sz w:val="24"/>
          <w:szCs w:val="24"/>
        </w:rPr>
        <w:t>M</w:t>
      </w:r>
      <w:r w:rsidR="00B36328" w:rsidRPr="00BC5509">
        <w:rPr>
          <w:rFonts w:ascii="Times New Roman" w:eastAsia="Times New Roman" w:hAnsi="Times New Roman"/>
          <w:sz w:val="24"/>
          <w:szCs w:val="24"/>
        </w:rPr>
        <w:t>)</w:t>
      </w:r>
      <w:r w:rsidRPr="00BC5509">
        <w:rPr>
          <w:rFonts w:ascii="Times New Roman" w:eastAsia="Times New Roman" w:hAnsi="Times New Roman"/>
          <w:sz w:val="24"/>
          <w:szCs w:val="24"/>
        </w:rPr>
        <w:t xml:space="preserve"> to </w:t>
      </w:r>
      <w:r w:rsidR="00B36328" w:rsidRPr="00BC5509">
        <w:rPr>
          <w:rFonts w:ascii="Times New Roman" w:eastAsia="Times New Roman" w:hAnsi="Times New Roman"/>
          <w:sz w:val="24"/>
          <w:szCs w:val="24"/>
        </w:rPr>
        <w:t>7</w:t>
      </w:r>
      <w:r w:rsidRPr="00BC5509">
        <w:rPr>
          <w:rFonts w:ascii="Times New Roman" w:eastAsia="Times New Roman" w:hAnsi="Times New Roman"/>
          <w:sz w:val="24"/>
          <w:szCs w:val="24"/>
        </w:rPr>
        <w:t xml:space="preserve">.35% </w:t>
      </w:r>
      <w:r w:rsidR="003813A7" w:rsidRPr="00BC5509">
        <w:rPr>
          <w:rFonts w:ascii="Times New Roman" w:eastAsia="Times New Roman" w:hAnsi="Times New Roman"/>
          <w:sz w:val="24"/>
          <w:szCs w:val="24"/>
        </w:rPr>
        <w:t>(</w:t>
      </w:r>
      <w:r w:rsidRPr="00BC5509">
        <w:rPr>
          <w:rFonts w:ascii="Times New Roman" w:eastAsia="Times New Roman" w:hAnsi="Times New Roman"/>
          <w:sz w:val="24"/>
          <w:szCs w:val="24"/>
        </w:rPr>
        <w:t>FWE</w:t>
      </w:r>
      <w:r w:rsidRPr="00BC5509">
        <w:rPr>
          <w:rFonts w:ascii="Times New Roman" w:eastAsia="Times New Roman" w:hAnsi="Times New Roman"/>
          <w:sz w:val="24"/>
          <w:szCs w:val="24"/>
          <w:vertAlign w:val="subscript"/>
        </w:rPr>
        <w:t>7</w:t>
      </w:r>
      <w:r w:rsidR="003813A7" w:rsidRPr="00BC5509">
        <w:rPr>
          <w:rFonts w:ascii="Times New Roman" w:eastAsia="Times New Roman" w:hAnsi="Times New Roman"/>
          <w:sz w:val="24"/>
          <w:szCs w:val="24"/>
        </w:rPr>
        <w:t>)</w:t>
      </w:r>
      <w:r w:rsidRPr="00BC5509">
        <w:rPr>
          <w:rFonts w:ascii="Times New Roman" w:eastAsia="Times New Roman" w:hAnsi="Times New Roman"/>
          <w:sz w:val="24"/>
          <w:szCs w:val="24"/>
        </w:rPr>
        <w:t xml:space="preserve">. </w:t>
      </w:r>
      <w:r w:rsidR="00194FD4" w:rsidRPr="00BC5509">
        <w:rPr>
          <w:rFonts w:ascii="Times New Roman" w:eastAsia="Times New Roman" w:hAnsi="Times New Roman"/>
          <w:sz w:val="24"/>
          <w:szCs w:val="24"/>
        </w:rPr>
        <w:t xml:space="preserve"> It is lower than values reported for flour blend comprising of sorghum, pigeon peas, eggplants, and pumpkin seeds (16.16 - 20.26%) as reported by </w:t>
      </w:r>
      <w:proofErr w:type="spellStart"/>
      <w:r w:rsidR="00194FD4" w:rsidRPr="00BC5509">
        <w:rPr>
          <w:rFonts w:ascii="Times New Roman" w:hAnsi="Times New Roman" w:cs="Times New Roman"/>
          <w:sz w:val="24"/>
          <w:szCs w:val="24"/>
        </w:rPr>
        <w:t>Chamba</w:t>
      </w:r>
      <w:proofErr w:type="spellEnd"/>
      <w:r w:rsidR="00194FD4" w:rsidRPr="00BC5509">
        <w:rPr>
          <w:rFonts w:ascii="Times New Roman" w:hAnsi="Times New Roman" w:cs="Times New Roman"/>
          <w:sz w:val="24"/>
          <w:szCs w:val="24"/>
        </w:rPr>
        <w:t>, et al (2024)</w:t>
      </w:r>
      <w:r w:rsidR="001F2C86" w:rsidRPr="00BC5509">
        <w:rPr>
          <w:rFonts w:ascii="Times New Roman" w:hAnsi="Times New Roman" w:cs="Times New Roman"/>
          <w:sz w:val="24"/>
          <w:szCs w:val="24"/>
        </w:rPr>
        <w:t xml:space="preserve"> [</w:t>
      </w:r>
      <w:r w:rsidR="001C6036" w:rsidRPr="00BC5509">
        <w:rPr>
          <w:rFonts w:ascii="Times New Roman" w:hAnsi="Times New Roman" w:cs="Times New Roman"/>
          <w:sz w:val="24"/>
          <w:szCs w:val="24"/>
        </w:rPr>
        <w:t>17</w:t>
      </w:r>
      <w:r w:rsidR="001F2C86" w:rsidRPr="00BC5509">
        <w:rPr>
          <w:rFonts w:ascii="Times New Roman" w:hAnsi="Times New Roman" w:cs="Times New Roman"/>
          <w:sz w:val="24"/>
          <w:szCs w:val="24"/>
        </w:rPr>
        <w:t>]</w:t>
      </w:r>
      <w:r w:rsidR="00B119FB" w:rsidRPr="00BC5509">
        <w:rPr>
          <w:rFonts w:ascii="Times New Roman" w:hAnsi="Times New Roman" w:cs="Times New Roman"/>
          <w:sz w:val="24"/>
          <w:szCs w:val="24"/>
        </w:rPr>
        <w:t xml:space="preserve">. </w:t>
      </w:r>
      <w:r w:rsidRPr="00BC5509">
        <w:rPr>
          <w:rFonts w:ascii="Times New Roman" w:eastAsia="Times New Roman" w:hAnsi="Times New Roman"/>
          <w:sz w:val="24"/>
          <w:szCs w:val="24"/>
        </w:rPr>
        <w:t>Fat is a crucial component utilized to enhance energy density in the formulation of fortified blended foods for populations</w:t>
      </w:r>
      <w:r w:rsidR="00AE3C36" w:rsidRPr="00BC5509">
        <w:rPr>
          <w:rFonts w:ascii="Times New Roman" w:eastAsia="Times New Roman" w:hAnsi="Times New Roman"/>
          <w:sz w:val="24"/>
          <w:szCs w:val="24"/>
        </w:rPr>
        <w:t>, that are at risk</w:t>
      </w:r>
      <w:r w:rsidRPr="00BC5509">
        <w:rPr>
          <w:rFonts w:ascii="Times New Roman" w:eastAsia="Times New Roman" w:hAnsi="Times New Roman"/>
          <w:sz w:val="24"/>
          <w:szCs w:val="24"/>
        </w:rPr>
        <w:t>.</w:t>
      </w:r>
      <w:r w:rsidR="00AE3C36" w:rsidRPr="00BC5509">
        <w:rPr>
          <w:rFonts w:ascii="Times New Roman" w:eastAsia="Times New Roman" w:hAnsi="Times New Roman"/>
          <w:sz w:val="24"/>
          <w:szCs w:val="24"/>
        </w:rPr>
        <w:t xml:space="preserve"> High</w:t>
      </w:r>
      <w:r w:rsidR="00F95106" w:rsidRPr="00BC5509">
        <w:rPr>
          <w:rFonts w:ascii="Times New Roman" w:eastAsia="Times New Roman" w:hAnsi="Times New Roman"/>
          <w:sz w:val="24"/>
          <w:szCs w:val="24"/>
        </w:rPr>
        <w:t>er</w:t>
      </w:r>
      <w:r w:rsidR="00AE3C36" w:rsidRPr="00BC5509">
        <w:rPr>
          <w:rFonts w:ascii="Times New Roman" w:eastAsia="Times New Roman" w:hAnsi="Times New Roman"/>
          <w:sz w:val="24"/>
          <w:szCs w:val="24"/>
        </w:rPr>
        <w:t xml:space="preserve"> fat contents were observed in the flour blends than the control (FM).  This may be attributed to the contribution of the wild melon</w:t>
      </w:r>
      <w:r w:rsidR="0037470E" w:rsidRPr="00BC5509">
        <w:rPr>
          <w:rFonts w:ascii="Times New Roman" w:eastAsia="Times New Roman" w:hAnsi="Times New Roman"/>
          <w:sz w:val="24"/>
          <w:szCs w:val="24"/>
        </w:rPr>
        <w:t xml:space="preserve"> (</w:t>
      </w:r>
      <w:proofErr w:type="spellStart"/>
      <w:r w:rsidR="0037470E" w:rsidRPr="00BC5509">
        <w:rPr>
          <w:rFonts w:ascii="Times New Roman" w:eastAsia="Times New Roman" w:hAnsi="Times New Roman"/>
          <w:sz w:val="24"/>
          <w:szCs w:val="24"/>
        </w:rPr>
        <w:t>Cucumeropsis</w:t>
      </w:r>
      <w:proofErr w:type="spellEnd"/>
      <w:r w:rsidR="0037470E" w:rsidRPr="00BC5509">
        <w:rPr>
          <w:rFonts w:ascii="Times New Roman" w:eastAsia="Times New Roman" w:hAnsi="Times New Roman"/>
          <w:sz w:val="24"/>
          <w:szCs w:val="24"/>
        </w:rPr>
        <w:t xml:space="preserve"> </w:t>
      </w:r>
      <w:proofErr w:type="spellStart"/>
      <w:r w:rsidR="0037470E" w:rsidRPr="00BC5509">
        <w:rPr>
          <w:rFonts w:ascii="Times New Roman" w:eastAsia="Times New Roman" w:hAnsi="Times New Roman"/>
          <w:sz w:val="24"/>
          <w:szCs w:val="24"/>
        </w:rPr>
        <w:t>mannii</w:t>
      </w:r>
      <w:proofErr w:type="spellEnd"/>
      <w:r w:rsidR="0037470E" w:rsidRPr="00BC5509">
        <w:rPr>
          <w:rFonts w:ascii="Times New Roman" w:eastAsia="Times New Roman" w:hAnsi="Times New Roman"/>
          <w:sz w:val="24"/>
          <w:szCs w:val="24"/>
        </w:rPr>
        <w:t>)</w:t>
      </w:r>
      <w:r w:rsidR="00701506" w:rsidRPr="00BC5509">
        <w:rPr>
          <w:rFonts w:ascii="Times New Roman" w:eastAsia="Times New Roman" w:hAnsi="Times New Roman"/>
          <w:sz w:val="24"/>
          <w:szCs w:val="24"/>
        </w:rPr>
        <w:t xml:space="preserve"> as the</w:t>
      </w:r>
      <w:r w:rsidR="00AB49C8" w:rsidRPr="00BC5509">
        <w:rPr>
          <w:rFonts w:ascii="Times New Roman" w:eastAsia="Times New Roman" w:hAnsi="Times New Roman"/>
          <w:sz w:val="24"/>
          <w:szCs w:val="24"/>
        </w:rPr>
        <w:t xml:space="preserve"> </w:t>
      </w:r>
      <w:r w:rsidR="00701506" w:rsidRPr="00BC5509">
        <w:rPr>
          <w:rFonts w:ascii="Times New Roman" w:eastAsia="Times New Roman" w:hAnsi="Times New Roman"/>
          <w:sz w:val="24"/>
          <w:szCs w:val="24"/>
        </w:rPr>
        <w:t xml:space="preserve">fat in eggplant is </w:t>
      </w:r>
      <w:r w:rsidR="00AB49C8" w:rsidRPr="00BC5509">
        <w:rPr>
          <w:rFonts w:ascii="Times New Roman" w:eastAsia="Times New Roman" w:hAnsi="Times New Roman"/>
          <w:sz w:val="24"/>
          <w:szCs w:val="24"/>
        </w:rPr>
        <w:t>negligible</w:t>
      </w:r>
      <w:r w:rsidR="0037470E" w:rsidRPr="00BC5509">
        <w:rPr>
          <w:rFonts w:ascii="Times New Roman" w:eastAsia="Times New Roman" w:hAnsi="Times New Roman"/>
          <w:sz w:val="24"/>
          <w:szCs w:val="24"/>
        </w:rPr>
        <w:t xml:space="preserve">.  </w:t>
      </w:r>
      <w:proofErr w:type="spellStart"/>
      <w:r w:rsidR="002B0B46" w:rsidRPr="00BC5509">
        <w:rPr>
          <w:rFonts w:ascii="Times New Roman" w:eastAsia="Times New Roman" w:hAnsi="Times New Roman"/>
          <w:sz w:val="24"/>
          <w:szCs w:val="24"/>
        </w:rPr>
        <w:t>Enujiugha</w:t>
      </w:r>
      <w:proofErr w:type="spellEnd"/>
      <w:r w:rsidR="002B0B46" w:rsidRPr="00BC5509">
        <w:rPr>
          <w:rFonts w:ascii="Times New Roman" w:eastAsia="Times New Roman" w:hAnsi="Times New Roman"/>
          <w:sz w:val="24"/>
          <w:szCs w:val="24"/>
        </w:rPr>
        <w:t xml:space="preserve"> et al., </w:t>
      </w:r>
      <w:r w:rsidR="001F2C86" w:rsidRPr="00BC5509">
        <w:rPr>
          <w:rFonts w:ascii="Times New Roman" w:eastAsia="Times New Roman" w:hAnsi="Times New Roman"/>
          <w:sz w:val="24"/>
          <w:szCs w:val="24"/>
        </w:rPr>
        <w:t>[</w:t>
      </w:r>
      <w:r w:rsidR="00735C37" w:rsidRPr="00BC5509">
        <w:rPr>
          <w:rFonts w:ascii="Times New Roman" w:eastAsia="Times New Roman" w:hAnsi="Times New Roman"/>
          <w:sz w:val="24"/>
          <w:szCs w:val="24"/>
        </w:rPr>
        <w:t>40</w:t>
      </w:r>
      <w:r w:rsidR="001F2C86" w:rsidRPr="00BC5509">
        <w:rPr>
          <w:rFonts w:ascii="Times New Roman" w:eastAsia="Times New Roman" w:hAnsi="Times New Roman"/>
          <w:sz w:val="24"/>
          <w:szCs w:val="24"/>
        </w:rPr>
        <w:t>]</w:t>
      </w:r>
      <w:r w:rsidR="00E329A7" w:rsidRPr="00BC5509">
        <w:rPr>
          <w:rFonts w:ascii="Times New Roman" w:eastAsia="Times New Roman" w:hAnsi="Times New Roman"/>
          <w:sz w:val="24"/>
          <w:szCs w:val="24"/>
        </w:rPr>
        <w:t xml:space="preserve"> reported wild melon</w:t>
      </w:r>
      <w:r w:rsidR="00AE3C36" w:rsidRPr="00BC5509">
        <w:rPr>
          <w:rFonts w:ascii="Times New Roman" w:eastAsia="Times New Roman" w:hAnsi="Times New Roman"/>
          <w:sz w:val="24"/>
          <w:szCs w:val="24"/>
        </w:rPr>
        <w:t xml:space="preserve"> </w:t>
      </w:r>
      <w:r w:rsidR="00E329A7" w:rsidRPr="00BC5509">
        <w:rPr>
          <w:rFonts w:ascii="Times New Roman" w:eastAsia="Times New Roman" w:hAnsi="Times New Roman"/>
          <w:sz w:val="24"/>
          <w:szCs w:val="24"/>
        </w:rPr>
        <w:t xml:space="preserve">to be a good source of fat with values ranging from 25.56 – 55.0%. </w:t>
      </w:r>
      <w:r w:rsidR="00224A8F" w:rsidRPr="00BC5509">
        <w:rPr>
          <w:rFonts w:ascii="Times New Roman" w:eastAsia="Times New Roman" w:hAnsi="Times New Roman"/>
          <w:sz w:val="24"/>
          <w:szCs w:val="24"/>
        </w:rPr>
        <w:t xml:space="preserve"> Unsaturated fatty acid</w:t>
      </w:r>
      <w:r w:rsidR="00701506" w:rsidRPr="00BC5509">
        <w:rPr>
          <w:rFonts w:ascii="Times New Roman" w:eastAsia="Times New Roman" w:hAnsi="Times New Roman"/>
          <w:sz w:val="24"/>
          <w:szCs w:val="24"/>
        </w:rPr>
        <w:t>s</w:t>
      </w:r>
      <w:r w:rsidR="00224A8F" w:rsidRPr="00BC5509">
        <w:rPr>
          <w:rFonts w:ascii="Times New Roman" w:eastAsia="Times New Roman" w:hAnsi="Times New Roman"/>
          <w:sz w:val="24"/>
          <w:szCs w:val="24"/>
        </w:rPr>
        <w:t xml:space="preserve"> ha</w:t>
      </w:r>
      <w:r w:rsidR="00701506" w:rsidRPr="00BC5509">
        <w:rPr>
          <w:rFonts w:ascii="Times New Roman" w:eastAsia="Times New Roman" w:hAnsi="Times New Roman"/>
          <w:sz w:val="24"/>
          <w:szCs w:val="24"/>
        </w:rPr>
        <w:t>ve</w:t>
      </w:r>
      <w:r w:rsidR="00224A8F" w:rsidRPr="00BC5509">
        <w:rPr>
          <w:rFonts w:ascii="Times New Roman" w:eastAsia="Times New Roman" w:hAnsi="Times New Roman"/>
          <w:sz w:val="24"/>
          <w:szCs w:val="24"/>
        </w:rPr>
        <w:t xml:space="preserve"> been reported to be the major fatty acid</w:t>
      </w:r>
      <w:r w:rsidR="00701506" w:rsidRPr="00BC5509">
        <w:rPr>
          <w:rFonts w:ascii="Times New Roman" w:eastAsia="Times New Roman" w:hAnsi="Times New Roman"/>
          <w:sz w:val="24"/>
          <w:szCs w:val="24"/>
        </w:rPr>
        <w:t>s</w:t>
      </w:r>
      <w:r w:rsidR="00224A8F" w:rsidRPr="00BC5509">
        <w:rPr>
          <w:rFonts w:ascii="Times New Roman" w:eastAsia="Times New Roman" w:hAnsi="Times New Roman"/>
          <w:sz w:val="24"/>
          <w:szCs w:val="24"/>
        </w:rPr>
        <w:t xml:space="preserve"> in wild melon (</w:t>
      </w:r>
      <w:proofErr w:type="spellStart"/>
      <w:r w:rsidR="00224A8F" w:rsidRPr="00BC5509">
        <w:rPr>
          <w:rFonts w:ascii="Times New Roman" w:hAnsi="Times New Roman" w:cs="Times New Roman"/>
          <w:sz w:val="24"/>
          <w:szCs w:val="24"/>
        </w:rPr>
        <w:t>Olofinnade</w:t>
      </w:r>
      <w:proofErr w:type="spellEnd"/>
      <w:r w:rsidR="00735C37" w:rsidRPr="00BC5509">
        <w:rPr>
          <w:rFonts w:ascii="Times New Roman" w:hAnsi="Times New Roman" w:cs="Times New Roman"/>
          <w:sz w:val="24"/>
          <w:szCs w:val="24"/>
        </w:rPr>
        <w:t xml:space="preserve"> et al.,</w:t>
      </w:r>
      <w:r w:rsidR="001F2C86" w:rsidRPr="00BC5509">
        <w:rPr>
          <w:rFonts w:ascii="Times New Roman" w:hAnsi="Times New Roman" w:cs="Times New Roman"/>
          <w:sz w:val="24"/>
          <w:szCs w:val="24"/>
        </w:rPr>
        <w:t xml:space="preserve"> [4</w:t>
      </w:r>
      <w:r w:rsidR="00735C37" w:rsidRPr="00BC5509">
        <w:rPr>
          <w:rFonts w:ascii="Times New Roman" w:hAnsi="Times New Roman" w:cs="Times New Roman"/>
          <w:sz w:val="24"/>
          <w:szCs w:val="24"/>
        </w:rPr>
        <w:t>1</w:t>
      </w:r>
      <w:r w:rsidR="001F2C86" w:rsidRPr="00BC5509">
        <w:rPr>
          <w:rFonts w:ascii="Times New Roman" w:hAnsi="Times New Roman" w:cs="Times New Roman"/>
          <w:sz w:val="24"/>
          <w:szCs w:val="24"/>
        </w:rPr>
        <w:t>]</w:t>
      </w:r>
      <w:r w:rsidR="00701506" w:rsidRPr="00BC5509">
        <w:rPr>
          <w:rFonts w:ascii="Times New Roman" w:hAnsi="Times New Roman" w:cs="Times New Roman"/>
          <w:sz w:val="24"/>
          <w:szCs w:val="24"/>
        </w:rPr>
        <w:t xml:space="preserve">. Unsaturated fatty acids are crucial </w:t>
      </w:r>
      <w:r w:rsidR="00AB49C8" w:rsidRPr="00BC5509">
        <w:rPr>
          <w:rFonts w:ascii="Times New Roman" w:hAnsi="Times New Roman" w:cs="Times New Roman"/>
          <w:sz w:val="24"/>
          <w:szCs w:val="24"/>
        </w:rPr>
        <w:t>in cardiac health, cognitive function and inflammation control, they also</w:t>
      </w:r>
      <w:r w:rsidR="00701506" w:rsidRPr="00BC5509">
        <w:rPr>
          <w:rFonts w:ascii="Times New Roman" w:hAnsi="Times New Roman" w:cs="Times New Roman"/>
          <w:sz w:val="24"/>
          <w:szCs w:val="24"/>
        </w:rPr>
        <w:t xml:space="preserve"> act as energy sources</w:t>
      </w:r>
      <w:r w:rsidR="00AB49C8" w:rsidRPr="00BC5509">
        <w:rPr>
          <w:rFonts w:ascii="Times New Roman" w:hAnsi="Times New Roman" w:cs="Times New Roman"/>
          <w:sz w:val="24"/>
          <w:szCs w:val="24"/>
        </w:rPr>
        <w:t>.  It is noteworthy, that the fat content of both the flour and dough meal are within the recommended value (10- 15%)</w:t>
      </w:r>
      <w:r w:rsidR="00194FD4" w:rsidRPr="00BC5509">
        <w:rPr>
          <w:rFonts w:ascii="Times New Roman" w:hAnsi="Times New Roman" w:cs="Times New Roman"/>
          <w:sz w:val="24"/>
          <w:szCs w:val="24"/>
        </w:rPr>
        <w:t xml:space="preserve"> by WHO</w:t>
      </w:r>
      <w:r w:rsidR="00AB49C8" w:rsidRPr="00BC5509">
        <w:rPr>
          <w:rFonts w:ascii="Times New Roman" w:hAnsi="Times New Roman" w:cs="Times New Roman"/>
          <w:sz w:val="24"/>
          <w:szCs w:val="24"/>
        </w:rPr>
        <w:t xml:space="preserve"> </w:t>
      </w:r>
      <w:r w:rsidR="001F2C86" w:rsidRPr="00BC5509">
        <w:rPr>
          <w:rFonts w:ascii="Times New Roman" w:hAnsi="Times New Roman" w:cs="Times New Roman"/>
          <w:sz w:val="24"/>
          <w:szCs w:val="24"/>
        </w:rPr>
        <w:t>[29</w:t>
      </w:r>
      <w:r w:rsidR="00194FD4" w:rsidRPr="00BC5509">
        <w:rPr>
          <w:rFonts w:ascii="Times New Roman" w:hAnsi="Times New Roman" w:cs="Times New Roman"/>
          <w:sz w:val="24"/>
          <w:szCs w:val="24"/>
        </w:rPr>
        <w:t>]</w:t>
      </w:r>
      <w:r w:rsidR="00B119FB" w:rsidRPr="00BC5509">
        <w:rPr>
          <w:rFonts w:ascii="Times New Roman" w:hAnsi="Times New Roman" w:cs="Times New Roman"/>
          <w:sz w:val="24"/>
          <w:szCs w:val="24"/>
        </w:rPr>
        <w:t xml:space="preserve">, suggesting the flour and dough can </w:t>
      </w:r>
      <w:r w:rsidR="00B64186" w:rsidRPr="00BC5509">
        <w:rPr>
          <w:rFonts w:ascii="Times New Roman" w:hAnsi="Times New Roman" w:cs="Times New Roman"/>
          <w:sz w:val="24"/>
          <w:szCs w:val="24"/>
        </w:rPr>
        <w:t xml:space="preserve">exhibit enhanced </w:t>
      </w:r>
      <w:r w:rsidR="00B119FB" w:rsidRPr="00BC5509">
        <w:rPr>
          <w:rFonts w:ascii="Times New Roman" w:hAnsi="Times New Roman" w:cs="Times New Roman"/>
          <w:sz w:val="24"/>
          <w:szCs w:val="24"/>
        </w:rPr>
        <w:t>shelf stability</w:t>
      </w:r>
      <w:r w:rsidR="00B64186" w:rsidRPr="00BC5509">
        <w:rPr>
          <w:rFonts w:ascii="Times New Roman" w:hAnsi="Times New Roman" w:cs="Times New Roman"/>
          <w:sz w:val="24"/>
          <w:szCs w:val="24"/>
        </w:rPr>
        <w:t xml:space="preserve"> consequent to reduced </w:t>
      </w:r>
      <w:r w:rsidR="001B0A65" w:rsidRPr="00BC5509">
        <w:rPr>
          <w:rFonts w:ascii="Times New Roman" w:hAnsi="Times New Roman" w:cs="Times New Roman"/>
          <w:sz w:val="24"/>
          <w:szCs w:val="24"/>
        </w:rPr>
        <w:t xml:space="preserve">fat oxidation.  </w:t>
      </w:r>
    </w:p>
    <w:p w14:paraId="5CBA3D75" w14:textId="35A5B929" w:rsidR="00BB312F" w:rsidRPr="00BC5509" w:rsidRDefault="00F35E77">
      <w:pPr>
        <w:spacing w:after="24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t xml:space="preserve"> The protein con</w:t>
      </w:r>
      <w:r w:rsidR="003274D8" w:rsidRPr="00BC5509">
        <w:rPr>
          <w:rFonts w:ascii="Times New Roman" w:eastAsia="Times New Roman" w:hAnsi="Times New Roman"/>
          <w:sz w:val="24"/>
          <w:szCs w:val="24"/>
        </w:rPr>
        <w:t>tent</w:t>
      </w:r>
      <w:r w:rsidRPr="00BC5509">
        <w:rPr>
          <w:rFonts w:ascii="Times New Roman" w:eastAsia="Times New Roman" w:hAnsi="Times New Roman"/>
          <w:sz w:val="24"/>
          <w:szCs w:val="24"/>
        </w:rPr>
        <w:t xml:space="preserve"> in flour </w:t>
      </w:r>
      <w:r w:rsidR="003274D8" w:rsidRPr="00BC5509">
        <w:rPr>
          <w:rFonts w:ascii="Times New Roman" w:eastAsia="Times New Roman" w:hAnsi="Times New Roman"/>
          <w:sz w:val="24"/>
          <w:szCs w:val="24"/>
        </w:rPr>
        <w:t>blends</w:t>
      </w:r>
      <w:r w:rsidRPr="00BC5509">
        <w:rPr>
          <w:rFonts w:ascii="Times New Roman" w:eastAsia="Times New Roman" w:hAnsi="Times New Roman"/>
          <w:sz w:val="24"/>
          <w:szCs w:val="24"/>
        </w:rPr>
        <w:t xml:space="preserve"> varied between 14.92</w:t>
      </w:r>
      <w:r w:rsidR="003274D8" w:rsidRPr="00BC5509">
        <w:rPr>
          <w:rFonts w:ascii="Times New Roman" w:eastAsia="Times New Roman" w:hAnsi="Times New Roman"/>
          <w:sz w:val="24"/>
          <w:szCs w:val="24"/>
        </w:rPr>
        <w:t xml:space="preserve"> (FM)</w:t>
      </w:r>
      <w:r w:rsidRPr="00BC5509">
        <w:rPr>
          <w:rFonts w:ascii="Times New Roman" w:eastAsia="Times New Roman" w:hAnsi="Times New Roman"/>
          <w:sz w:val="24"/>
          <w:szCs w:val="24"/>
        </w:rPr>
        <w:t xml:space="preserve"> and 40.76%</w:t>
      </w:r>
      <w:r w:rsidR="003274D8" w:rsidRPr="00BC5509">
        <w:rPr>
          <w:rFonts w:ascii="Times New Roman" w:eastAsia="Times New Roman" w:hAnsi="Times New Roman"/>
          <w:sz w:val="24"/>
          <w:szCs w:val="24"/>
        </w:rPr>
        <w:t xml:space="preserve"> (FWE</w:t>
      </w:r>
      <w:r w:rsidR="003274D8" w:rsidRPr="00BC5509">
        <w:rPr>
          <w:rFonts w:ascii="Times New Roman" w:eastAsia="Times New Roman" w:hAnsi="Times New Roman"/>
          <w:sz w:val="24"/>
          <w:szCs w:val="24"/>
          <w:vertAlign w:val="subscript"/>
        </w:rPr>
        <w:t>5</w:t>
      </w:r>
      <w:r w:rsidR="003274D8" w:rsidRPr="00BC5509">
        <w:rPr>
          <w:rFonts w:ascii="Times New Roman" w:eastAsia="Times New Roman" w:hAnsi="Times New Roman"/>
          <w:sz w:val="24"/>
          <w:szCs w:val="24"/>
        </w:rPr>
        <w:t>), for the dough meal protein value ranged from 10.46 (FM) to 22.05% (FWE</w:t>
      </w:r>
      <w:r w:rsidR="003274D8" w:rsidRPr="00BC5509">
        <w:rPr>
          <w:rFonts w:ascii="Times New Roman" w:eastAsia="Times New Roman" w:hAnsi="Times New Roman"/>
          <w:sz w:val="24"/>
          <w:szCs w:val="24"/>
          <w:vertAlign w:val="subscript"/>
        </w:rPr>
        <w:t>7</w:t>
      </w:r>
      <w:r w:rsidR="003274D8" w:rsidRPr="00BC5509">
        <w:rPr>
          <w:rFonts w:ascii="Times New Roman" w:eastAsia="Times New Roman" w:hAnsi="Times New Roman"/>
          <w:sz w:val="24"/>
          <w:szCs w:val="24"/>
        </w:rPr>
        <w:t>).</w:t>
      </w:r>
      <w:r w:rsidR="00845097" w:rsidRPr="00BC5509">
        <w:rPr>
          <w:rFonts w:ascii="Times New Roman" w:eastAsia="Times New Roman" w:hAnsi="Times New Roman"/>
          <w:sz w:val="24"/>
          <w:szCs w:val="24"/>
        </w:rPr>
        <w:t xml:space="preserve"> No significant difference</w:t>
      </w:r>
      <w:r w:rsidR="00F95106" w:rsidRPr="00BC5509">
        <w:rPr>
          <w:rFonts w:ascii="Times New Roman" w:eastAsia="Times New Roman" w:hAnsi="Times New Roman"/>
          <w:sz w:val="24"/>
          <w:szCs w:val="24"/>
        </w:rPr>
        <w:t xml:space="preserve"> (p</w:t>
      </w:r>
      <w:r w:rsidR="00F95106" w:rsidRPr="00BC5509">
        <w:rPr>
          <w:rFonts w:ascii="Times New Roman" w:eastAsia="Times New Roman" w:hAnsi="Times New Roman" w:cs="Times New Roman"/>
          <w:sz w:val="24"/>
          <w:szCs w:val="24"/>
        </w:rPr>
        <w:t>≥ 0.05)</w:t>
      </w:r>
      <w:r w:rsidR="00845097" w:rsidRPr="00BC5509">
        <w:rPr>
          <w:rFonts w:ascii="Times New Roman" w:eastAsia="Times New Roman" w:hAnsi="Times New Roman"/>
          <w:sz w:val="24"/>
          <w:szCs w:val="24"/>
        </w:rPr>
        <w:t xml:space="preserve"> </w:t>
      </w:r>
      <w:r w:rsidR="00845097" w:rsidRPr="00BC5509">
        <w:rPr>
          <w:rFonts w:ascii="Times New Roman" w:eastAsia="Times New Roman" w:hAnsi="Times New Roman"/>
          <w:sz w:val="24"/>
          <w:szCs w:val="24"/>
        </w:rPr>
        <w:lastRenderedPageBreak/>
        <w:t xml:space="preserve">was observed in the </w:t>
      </w:r>
      <w:r w:rsidR="00F95106" w:rsidRPr="00BC5509">
        <w:rPr>
          <w:rFonts w:ascii="Times New Roman" w:eastAsia="Times New Roman" w:hAnsi="Times New Roman"/>
          <w:sz w:val="24"/>
          <w:szCs w:val="24"/>
        </w:rPr>
        <w:t>protein content of FWE</w:t>
      </w:r>
      <w:r w:rsidR="00F95106" w:rsidRPr="00BC5509">
        <w:rPr>
          <w:rFonts w:ascii="Times New Roman" w:eastAsia="Times New Roman" w:hAnsi="Times New Roman"/>
          <w:sz w:val="24"/>
          <w:szCs w:val="24"/>
          <w:vertAlign w:val="subscript"/>
        </w:rPr>
        <w:t>5</w:t>
      </w:r>
      <w:r w:rsidR="00F95106" w:rsidRPr="00BC5509">
        <w:rPr>
          <w:rFonts w:ascii="Times New Roman" w:eastAsia="Times New Roman" w:hAnsi="Times New Roman"/>
          <w:sz w:val="24"/>
          <w:szCs w:val="24"/>
        </w:rPr>
        <w:t xml:space="preserve"> and FWE</w:t>
      </w:r>
      <w:r w:rsidR="00F95106" w:rsidRPr="00BC5509">
        <w:rPr>
          <w:rFonts w:ascii="Times New Roman" w:eastAsia="Times New Roman" w:hAnsi="Times New Roman"/>
          <w:sz w:val="24"/>
          <w:szCs w:val="24"/>
          <w:vertAlign w:val="subscript"/>
        </w:rPr>
        <w:t>7</w:t>
      </w:r>
      <w:r w:rsidR="00F95106" w:rsidRPr="00BC5509">
        <w:rPr>
          <w:rFonts w:ascii="Times New Roman" w:eastAsia="Times New Roman" w:hAnsi="Times New Roman"/>
          <w:sz w:val="24"/>
          <w:szCs w:val="24"/>
        </w:rPr>
        <w:t xml:space="preserve"> in flour blends. The high protein contents might be attributed to the quantity of wild melon added, since it is a good source of protein (</w:t>
      </w:r>
      <w:proofErr w:type="spellStart"/>
      <w:r w:rsidR="002B0B46" w:rsidRPr="00BC5509">
        <w:rPr>
          <w:rFonts w:ascii="Times New Roman" w:eastAsia="Times New Roman" w:hAnsi="Times New Roman"/>
          <w:sz w:val="24"/>
          <w:szCs w:val="24"/>
        </w:rPr>
        <w:t>Enujiugha</w:t>
      </w:r>
      <w:proofErr w:type="spellEnd"/>
      <w:r w:rsidR="002B0B46" w:rsidRPr="00BC5509">
        <w:rPr>
          <w:rFonts w:ascii="Times New Roman" w:eastAsia="Times New Roman" w:hAnsi="Times New Roman"/>
          <w:sz w:val="24"/>
          <w:szCs w:val="24"/>
        </w:rPr>
        <w:t xml:space="preserve"> et al.,</w:t>
      </w:r>
      <w:r w:rsidR="00F95106" w:rsidRPr="00BC5509">
        <w:rPr>
          <w:rFonts w:ascii="Times New Roman" w:eastAsia="Times New Roman" w:hAnsi="Times New Roman"/>
          <w:sz w:val="24"/>
          <w:szCs w:val="24"/>
        </w:rPr>
        <w:t xml:space="preserve"> </w:t>
      </w:r>
      <w:r w:rsidR="001F2C86" w:rsidRPr="00BC5509">
        <w:rPr>
          <w:rFonts w:ascii="Times New Roman" w:eastAsia="Times New Roman" w:hAnsi="Times New Roman"/>
          <w:sz w:val="24"/>
          <w:szCs w:val="24"/>
        </w:rPr>
        <w:t>[</w:t>
      </w:r>
      <w:r w:rsidR="00735C37" w:rsidRPr="00BC5509">
        <w:rPr>
          <w:rFonts w:ascii="Times New Roman" w:eastAsia="Times New Roman" w:hAnsi="Times New Roman"/>
          <w:sz w:val="24"/>
          <w:szCs w:val="24"/>
        </w:rPr>
        <w:t>40</w:t>
      </w:r>
      <w:r w:rsidR="001F2C86" w:rsidRPr="00BC5509">
        <w:rPr>
          <w:rFonts w:ascii="Times New Roman" w:eastAsia="Times New Roman" w:hAnsi="Times New Roman"/>
          <w:sz w:val="24"/>
          <w:szCs w:val="24"/>
        </w:rPr>
        <w:t>].</w:t>
      </w:r>
      <w:r w:rsidR="00F95106" w:rsidRPr="00BC5509">
        <w:rPr>
          <w:rFonts w:ascii="Times New Roman" w:eastAsia="Times New Roman" w:hAnsi="Times New Roman"/>
          <w:sz w:val="24"/>
          <w:szCs w:val="24"/>
        </w:rPr>
        <w:t xml:space="preserve"> </w:t>
      </w:r>
      <w:r w:rsidR="003274D8" w:rsidRPr="00BC5509">
        <w:rPr>
          <w:rFonts w:ascii="Times New Roman" w:eastAsia="Times New Roman" w:hAnsi="Times New Roman"/>
          <w:sz w:val="24"/>
          <w:szCs w:val="24"/>
        </w:rPr>
        <w:t>The</w:t>
      </w:r>
      <w:r w:rsidRPr="00BC5509">
        <w:rPr>
          <w:rFonts w:ascii="Times New Roman" w:eastAsia="Times New Roman" w:hAnsi="Times New Roman"/>
          <w:sz w:val="24"/>
          <w:szCs w:val="24"/>
        </w:rPr>
        <w:t xml:space="preserve"> protein level </w:t>
      </w:r>
      <w:r w:rsidR="00496EEA" w:rsidRPr="00BC5509">
        <w:rPr>
          <w:rFonts w:ascii="Times New Roman" w:eastAsia="Times New Roman" w:hAnsi="Times New Roman"/>
          <w:sz w:val="24"/>
          <w:szCs w:val="24"/>
        </w:rPr>
        <w:t xml:space="preserve">obtained exceeds values (6.17 -14.96%) reported by </w:t>
      </w:r>
      <w:proofErr w:type="spellStart"/>
      <w:r w:rsidR="002B0B46" w:rsidRPr="00BC5509">
        <w:rPr>
          <w:rFonts w:ascii="Times New Roman" w:hAnsi="Times New Roman" w:cs="Times New Roman"/>
          <w:sz w:val="24"/>
          <w:szCs w:val="24"/>
        </w:rPr>
        <w:t>Chamba</w:t>
      </w:r>
      <w:proofErr w:type="spellEnd"/>
      <w:r w:rsidR="002B0B46" w:rsidRPr="00BC5509">
        <w:rPr>
          <w:rFonts w:ascii="Times New Roman" w:hAnsi="Times New Roman" w:cs="Times New Roman"/>
          <w:sz w:val="24"/>
          <w:szCs w:val="24"/>
        </w:rPr>
        <w:t xml:space="preserve">, et </w:t>
      </w:r>
      <w:proofErr w:type="gramStart"/>
      <w:r w:rsidR="002B0B46" w:rsidRPr="00BC5509">
        <w:rPr>
          <w:rFonts w:ascii="Times New Roman" w:hAnsi="Times New Roman" w:cs="Times New Roman"/>
          <w:sz w:val="24"/>
          <w:szCs w:val="24"/>
        </w:rPr>
        <w:t xml:space="preserve">al </w:t>
      </w:r>
      <w:r w:rsidR="001F2C86" w:rsidRPr="00BC5509">
        <w:rPr>
          <w:rFonts w:ascii="Times New Roman" w:hAnsi="Times New Roman" w:cs="Times New Roman"/>
          <w:sz w:val="24"/>
          <w:szCs w:val="24"/>
        </w:rPr>
        <w:t xml:space="preserve"> [</w:t>
      </w:r>
      <w:proofErr w:type="gramEnd"/>
      <w:r w:rsidR="001F2C86" w:rsidRPr="00BC5509">
        <w:rPr>
          <w:rFonts w:ascii="Times New Roman" w:hAnsi="Times New Roman" w:cs="Times New Roman"/>
          <w:sz w:val="24"/>
          <w:szCs w:val="24"/>
        </w:rPr>
        <w:t>17]</w:t>
      </w:r>
      <w:r w:rsidR="00496EEA" w:rsidRPr="00BC5509">
        <w:rPr>
          <w:rFonts w:ascii="Times New Roman" w:hAnsi="Times New Roman" w:cs="Times New Roman"/>
          <w:sz w:val="24"/>
          <w:szCs w:val="24"/>
        </w:rPr>
        <w:t xml:space="preserve"> for composite flour of </w:t>
      </w:r>
      <w:r w:rsidR="00496EEA" w:rsidRPr="00BC5509">
        <w:rPr>
          <w:rFonts w:ascii="Times New Roman" w:eastAsia="Times New Roman" w:hAnsi="Times New Roman"/>
          <w:sz w:val="24"/>
          <w:szCs w:val="24"/>
        </w:rPr>
        <w:t xml:space="preserve">sorghum, pigeon peas, eggplants, and pumpkin seeds. </w:t>
      </w:r>
      <w:r w:rsidR="00CC5955" w:rsidRPr="00BC5509">
        <w:rPr>
          <w:rFonts w:ascii="Times New Roman" w:eastAsia="Times New Roman" w:hAnsi="Times New Roman"/>
          <w:sz w:val="24"/>
          <w:szCs w:val="24"/>
        </w:rPr>
        <w:t xml:space="preserve"> Also, t</w:t>
      </w:r>
      <w:r w:rsidRPr="00BC5509">
        <w:rPr>
          <w:rFonts w:ascii="Times New Roman" w:eastAsia="Times New Roman" w:hAnsi="Times New Roman"/>
          <w:sz w:val="24"/>
          <w:szCs w:val="24"/>
        </w:rPr>
        <w:t xml:space="preserve">he </w:t>
      </w:r>
      <w:r w:rsidR="00F95106" w:rsidRPr="00BC5509">
        <w:rPr>
          <w:rFonts w:ascii="Times New Roman" w:eastAsia="Times New Roman" w:hAnsi="Times New Roman"/>
          <w:sz w:val="24"/>
          <w:szCs w:val="24"/>
        </w:rPr>
        <w:t>protein values,</w:t>
      </w:r>
      <w:r w:rsidR="00CC5955" w:rsidRPr="00BC5509">
        <w:rPr>
          <w:rFonts w:ascii="Times New Roman" w:eastAsia="Times New Roman" w:hAnsi="Times New Roman"/>
          <w:sz w:val="24"/>
          <w:szCs w:val="24"/>
        </w:rPr>
        <w:t xml:space="preserve"> </w:t>
      </w:r>
      <w:r w:rsidR="00F95106" w:rsidRPr="00BC5509">
        <w:rPr>
          <w:rFonts w:ascii="Times New Roman" w:eastAsia="Times New Roman" w:hAnsi="Times New Roman"/>
          <w:sz w:val="24"/>
          <w:szCs w:val="24"/>
        </w:rPr>
        <w:t>fairly compares to</w:t>
      </w:r>
      <w:r w:rsidRPr="00BC5509">
        <w:rPr>
          <w:rFonts w:ascii="Times New Roman" w:eastAsia="Times New Roman" w:hAnsi="Times New Roman"/>
          <w:sz w:val="24"/>
          <w:szCs w:val="24"/>
        </w:rPr>
        <w:t xml:space="preserve"> </w:t>
      </w:r>
      <w:r w:rsidR="00F95106" w:rsidRPr="00BC5509">
        <w:rPr>
          <w:rFonts w:ascii="Times New Roman" w:eastAsia="Times New Roman" w:hAnsi="Times New Roman"/>
          <w:sz w:val="24"/>
          <w:szCs w:val="24"/>
        </w:rPr>
        <w:t xml:space="preserve">values reported by </w:t>
      </w:r>
      <w:proofErr w:type="spellStart"/>
      <w:r w:rsidR="001F2C86" w:rsidRPr="00BC5509">
        <w:rPr>
          <w:rFonts w:ascii="Times New Roman" w:eastAsia="Times New Roman" w:hAnsi="Times New Roman"/>
          <w:sz w:val="24"/>
          <w:szCs w:val="24"/>
        </w:rPr>
        <w:t>Fatoumata</w:t>
      </w:r>
      <w:proofErr w:type="spellEnd"/>
      <w:r w:rsidR="001F2C86" w:rsidRPr="00BC5509">
        <w:rPr>
          <w:rFonts w:ascii="Times New Roman" w:eastAsia="Times New Roman" w:hAnsi="Times New Roman"/>
          <w:sz w:val="24"/>
          <w:szCs w:val="24"/>
        </w:rPr>
        <w:t xml:space="preserve"> et al. [30</w:t>
      </w:r>
      <w:r w:rsidRPr="00BC5509">
        <w:rPr>
          <w:rFonts w:ascii="Times New Roman" w:eastAsia="Times New Roman" w:hAnsi="Times New Roman"/>
          <w:sz w:val="24"/>
          <w:szCs w:val="24"/>
        </w:rPr>
        <w:t>], who reported a protein value of 18.09 – 25.12% in the supplementation of millet with cowpea and Bambara groundnut mixtures.</w:t>
      </w:r>
      <w:r w:rsidR="000F4F16" w:rsidRPr="00BC5509">
        <w:rPr>
          <w:rFonts w:ascii="Times New Roman" w:eastAsia="Times New Roman" w:hAnsi="Times New Roman"/>
          <w:sz w:val="24"/>
          <w:szCs w:val="24"/>
        </w:rPr>
        <w:t xml:space="preserve"> </w:t>
      </w:r>
      <w:r w:rsidR="00CC5955" w:rsidRPr="00BC5509">
        <w:rPr>
          <w:rFonts w:ascii="Times New Roman" w:eastAsia="Times New Roman" w:hAnsi="Times New Roman"/>
          <w:sz w:val="24"/>
          <w:szCs w:val="24"/>
        </w:rPr>
        <w:t xml:space="preserve"> The formulation of dough meal resulted in about 30 – 54% decrease in the protein content of the flour, which may be attributed to protein denaturation during cooking. </w:t>
      </w:r>
      <w:r w:rsidR="00822244" w:rsidRPr="00BC5509">
        <w:rPr>
          <w:rFonts w:ascii="Times New Roman" w:eastAsia="Times New Roman" w:hAnsi="Times New Roman"/>
          <w:sz w:val="24"/>
          <w:szCs w:val="24"/>
        </w:rPr>
        <w:t xml:space="preserve">Interestingly, values obtained </w:t>
      </w:r>
      <w:r w:rsidR="00CC5955" w:rsidRPr="00BC5509">
        <w:rPr>
          <w:rFonts w:ascii="Times New Roman" w:eastAsia="Times New Roman" w:hAnsi="Times New Roman"/>
          <w:sz w:val="24"/>
          <w:szCs w:val="24"/>
        </w:rPr>
        <w:t>exceeds the daily protein requirement for children aged 3 to 7 years, which varies</w:t>
      </w:r>
      <w:r w:rsidR="001C6036" w:rsidRPr="00BC5509">
        <w:rPr>
          <w:rFonts w:ascii="Times New Roman" w:eastAsia="Times New Roman" w:hAnsi="Times New Roman"/>
          <w:sz w:val="24"/>
          <w:szCs w:val="24"/>
        </w:rPr>
        <w:t xml:space="preserve"> from 13 to 26 grams per day [</w:t>
      </w:r>
      <w:r w:rsidR="00735C37" w:rsidRPr="00BC5509">
        <w:rPr>
          <w:rFonts w:ascii="Times New Roman" w:eastAsia="Times New Roman" w:hAnsi="Times New Roman"/>
          <w:sz w:val="24"/>
          <w:szCs w:val="24"/>
        </w:rPr>
        <w:t>40</w:t>
      </w:r>
      <w:r w:rsidR="00CC5955" w:rsidRPr="00BC5509">
        <w:rPr>
          <w:rFonts w:ascii="Times New Roman" w:eastAsia="Times New Roman" w:hAnsi="Times New Roman"/>
          <w:sz w:val="24"/>
          <w:szCs w:val="24"/>
        </w:rPr>
        <w:t>]</w:t>
      </w:r>
      <w:r w:rsidR="00822244" w:rsidRPr="00BC5509">
        <w:rPr>
          <w:rFonts w:ascii="Times New Roman" w:eastAsia="Times New Roman" w:hAnsi="Times New Roman"/>
          <w:sz w:val="24"/>
          <w:szCs w:val="24"/>
        </w:rPr>
        <w:t>, the flour blends might likely provide 57 – 157% of children daily requirements while the dough meal might provide</w:t>
      </w:r>
      <w:r w:rsidR="00992452" w:rsidRPr="00BC5509">
        <w:rPr>
          <w:rFonts w:ascii="Times New Roman" w:eastAsia="Times New Roman" w:hAnsi="Times New Roman"/>
          <w:sz w:val="24"/>
          <w:szCs w:val="24"/>
        </w:rPr>
        <w:t xml:space="preserve"> </w:t>
      </w:r>
      <w:r w:rsidR="00822244" w:rsidRPr="00BC5509">
        <w:rPr>
          <w:rFonts w:ascii="Times New Roman" w:eastAsia="Times New Roman" w:hAnsi="Times New Roman"/>
          <w:sz w:val="24"/>
          <w:szCs w:val="24"/>
        </w:rPr>
        <w:t xml:space="preserve">40 – 85% </w:t>
      </w:r>
      <w:r w:rsidR="00992452" w:rsidRPr="00BC5509">
        <w:rPr>
          <w:rFonts w:ascii="Times New Roman" w:eastAsia="Times New Roman" w:hAnsi="Times New Roman"/>
          <w:sz w:val="24"/>
          <w:szCs w:val="24"/>
        </w:rPr>
        <w:t xml:space="preserve">of the </w:t>
      </w:r>
      <w:r w:rsidR="00822244" w:rsidRPr="00BC5509">
        <w:rPr>
          <w:rFonts w:ascii="Times New Roman" w:eastAsia="Times New Roman" w:hAnsi="Times New Roman"/>
          <w:sz w:val="24"/>
          <w:szCs w:val="24"/>
        </w:rPr>
        <w:t>daily protein requirem</w:t>
      </w:r>
      <w:r w:rsidR="0068219A" w:rsidRPr="00BC5509">
        <w:rPr>
          <w:rFonts w:ascii="Times New Roman" w:eastAsia="Times New Roman" w:hAnsi="Times New Roman"/>
          <w:sz w:val="24"/>
          <w:szCs w:val="24"/>
        </w:rPr>
        <w:t>e</w:t>
      </w:r>
      <w:r w:rsidR="00822244" w:rsidRPr="00BC5509">
        <w:rPr>
          <w:rFonts w:ascii="Times New Roman" w:eastAsia="Times New Roman" w:hAnsi="Times New Roman"/>
          <w:sz w:val="24"/>
          <w:szCs w:val="24"/>
        </w:rPr>
        <w:t xml:space="preserve">nt. </w:t>
      </w:r>
    </w:p>
    <w:p w14:paraId="27EE358B" w14:textId="42D5CE41" w:rsidR="00FB7A7D" w:rsidRPr="00BC5509" w:rsidRDefault="00F35E77" w:rsidP="00FB7A7D">
      <w:pPr>
        <w:spacing w:after="240" w:line="276" w:lineRule="auto"/>
        <w:jc w:val="both"/>
        <w:rPr>
          <w:rFonts w:ascii="Times New Roman" w:hAnsi="Times New Roman" w:cs="Times New Roman"/>
          <w:sz w:val="24"/>
          <w:szCs w:val="24"/>
        </w:rPr>
      </w:pPr>
      <w:r w:rsidRPr="00BC5509">
        <w:rPr>
          <w:rFonts w:ascii="Times New Roman" w:eastAsia="Times New Roman" w:hAnsi="Times New Roman"/>
          <w:sz w:val="24"/>
          <w:szCs w:val="24"/>
        </w:rPr>
        <w:t xml:space="preserve">The carbohydrate content of the flour </w:t>
      </w:r>
      <w:r w:rsidR="00992452" w:rsidRPr="00BC5509">
        <w:rPr>
          <w:rFonts w:ascii="Times New Roman" w:eastAsia="Times New Roman" w:hAnsi="Times New Roman"/>
          <w:sz w:val="24"/>
          <w:szCs w:val="24"/>
        </w:rPr>
        <w:t>blends</w:t>
      </w:r>
      <w:r w:rsidRPr="00BC5509">
        <w:rPr>
          <w:rFonts w:ascii="Times New Roman" w:eastAsia="Times New Roman" w:hAnsi="Times New Roman"/>
          <w:sz w:val="24"/>
          <w:szCs w:val="24"/>
        </w:rPr>
        <w:t xml:space="preserve"> varied from 36.51</w:t>
      </w:r>
      <w:r w:rsidR="00992452" w:rsidRPr="00BC5509">
        <w:rPr>
          <w:rFonts w:ascii="Times New Roman" w:eastAsia="Times New Roman" w:hAnsi="Times New Roman"/>
          <w:sz w:val="24"/>
          <w:szCs w:val="24"/>
        </w:rPr>
        <w:t xml:space="preserve"> (FWE</w:t>
      </w:r>
      <w:r w:rsidR="00992452" w:rsidRPr="00BC5509">
        <w:rPr>
          <w:rFonts w:ascii="Times New Roman" w:eastAsia="Times New Roman" w:hAnsi="Times New Roman"/>
          <w:sz w:val="24"/>
          <w:szCs w:val="24"/>
          <w:vertAlign w:val="subscript"/>
        </w:rPr>
        <w:t>5</w:t>
      </w:r>
      <w:r w:rsidR="00992452" w:rsidRPr="00BC5509">
        <w:rPr>
          <w:rFonts w:ascii="Times New Roman" w:eastAsia="Times New Roman" w:hAnsi="Times New Roman"/>
          <w:sz w:val="24"/>
          <w:szCs w:val="24"/>
        </w:rPr>
        <w:t>)</w:t>
      </w:r>
      <w:r w:rsidRPr="00BC5509">
        <w:rPr>
          <w:rFonts w:ascii="Times New Roman" w:eastAsia="Times New Roman" w:hAnsi="Times New Roman"/>
          <w:sz w:val="24"/>
          <w:szCs w:val="24"/>
        </w:rPr>
        <w:t xml:space="preserve"> to 73.11</w:t>
      </w:r>
      <w:r w:rsidR="00992452" w:rsidRPr="00BC5509">
        <w:rPr>
          <w:rFonts w:ascii="Times New Roman" w:eastAsia="Times New Roman" w:hAnsi="Times New Roman"/>
          <w:sz w:val="24"/>
          <w:szCs w:val="24"/>
        </w:rPr>
        <w:t>% (FM)</w:t>
      </w:r>
      <w:r w:rsidRPr="00BC5509">
        <w:rPr>
          <w:rFonts w:ascii="Times New Roman" w:eastAsia="Times New Roman" w:hAnsi="Times New Roman"/>
          <w:sz w:val="24"/>
          <w:szCs w:val="24"/>
        </w:rPr>
        <w:t xml:space="preserve">. </w:t>
      </w:r>
      <w:r w:rsidR="00992452" w:rsidRPr="00BC5509">
        <w:rPr>
          <w:rFonts w:ascii="Times New Roman" w:eastAsia="Times New Roman" w:hAnsi="Times New Roman"/>
          <w:sz w:val="24"/>
          <w:szCs w:val="24"/>
        </w:rPr>
        <w:t>In t</w:t>
      </w:r>
      <w:r w:rsidRPr="00BC5509">
        <w:rPr>
          <w:rFonts w:ascii="Times New Roman" w:eastAsia="Times New Roman" w:hAnsi="Times New Roman"/>
          <w:sz w:val="24"/>
          <w:szCs w:val="24"/>
        </w:rPr>
        <w:t>he dough meal</w:t>
      </w:r>
      <w:r w:rsidR="00992452" w:rsidRPr="00BC5509">
        <w:rPr>
          <w:rFonts w:ascii="Times New Roman" w:eastAsia="Times New Roman" w:hAnsi="Times New Roman"/>
          <w:sz w:val="24"/>
          <w:szCs w:val="24"/>
        </w:rPr>
        <w:t>, the carbohydrate ranged</w:t>
      </w:r>
      <w:r w:rsidRPr="00BC5509">
        <w:rPr>
          <w:rFonts w:ascii="Times New Roman" w:eastAsia="Times New Roman" w:hAnsi="Times New Roman"/>
          <w:sz w:val="24"/>
          <w:szCs w:val="24"/>
        </w:rPr>
        <w:t xml:space="preserve"> between 45.02 </w:t>
      </w:r>
      <w:r w:rsidR="00992452" w:rsidRPr="00BC5509">
        <w:rPr>
          <w:rFonts w:ascii="Times New Roman" w:eastAsia="Times New Roman" w:hAnsi="Times New Roman"/>
          <w:sz w:val="24"/>
          <w:szCs w:val="24"/>
        </w:rPr>
        <w:t>(</w:t>
      </w:r>
      <w:r w:rsidRPr="00BC5509">
        <w:rPr>
          <w:rFonts w:ascii="Times New Roman" w:eastAsia="Times New Roman" w:hAnsi="Times New Roman"/>
          <w:sz w:val="24"/>
          <w:szCs w:val="24"/>
        </w:rPr>
        <w:t>FWE</w:t>
      </w:r>
      <w:r w:rsidRPr="00BC5509">
        <w:rPr>
          <w:rFonts w:ascii="Times New Roman" w:eastAsia="Times New Roman" w:hAnsi="Times New Roman"/>
          <w:sz w:val="24"/>
          <w:szCs w:val="24"/>
          <w:vertAlign w:val="subscript"/>
        </w:rPr>
        <w:t>7</w:t>
      </w:r>
      <w:r w:rsidR="00992452" w:rsidRPr="00BC5509">
        <w:rPr>
          <w:rFonts w:ascii="Times New Roman" w:eastAsia="Times New Roman" w:hAnsi="Times New Roman"/>
          <w:sz w:val="24"/>
          <w:szCs w:val="24"/>
        </w:rPr>
        <w:t>)</w:t>
      </w:r>
      <w:r w:rsidRPr="00BC5509">
        <w:rPr>
          <w:rFonts w:ascii="Times New Roman" w:eastAsia="Times New Roman" w:hAnsi="Times New Roman"/>
          <w:sz w:val="24"/>
          <w:szCs w:val="24"/>
        </w:rPr>
        <w:t xml:space="preserve"> and 60.71% </w:t>
      </w:r>
      <w:r w:rsidR="00992452" w:rsidRPr="00BC5509">
        <w:rPr>
          <w:rFonts w:ascii="Times New Roman" w:eastAsia="Times New Roman" w:hAnsi="Times New Roman"/>
          <w:sz w:val="24"/>
          <w:szCs w:val="24"/>
        </w:rPr>
        <w:t>(</w:t>
      </w:r>
      <w:r w:rsidRPr="00BC5509">
        <w:rPr>
          <w:rFonts w:ascii="Times New Roman" w:eastAsia="Times New Roman" w:hAnsi="Times New Roman"/>
          <w:sz w:val="24"/>
          <w:szCs w:val="24"/>
        </w:rPr>
        <w:t>FM</w:t>
      </w:r>
      <w:r w:rsidR="00992452" w:rsidRPr="00BC5509">
        <w:rPr>
          <w:rFonts w:ascii="Times New Roman" w:eastAsia="Times New Roman" w:hAnsi="Times New Roman"/>
          <w:sz w:val="24"/>
          <w:szCs w:val="24"/>
        </w:rPr>
        <w:t>)</w:t>
      </w:r>
      <w:r w:rsidRPr="00BC5509">
        <w:rPr>
          <w:rFonts w:ascii="Times New Roman" w:eastAsia="Times New Roman" w:hAnsi="Times New Roman"/>
          <w:sz w:val="24"/>
          <w:szCs w:val="24"/>
        </w:rPr>
        <w:t xml:space="preserve">. The disparity in carbohydrate content of </w:t>
      </w:r>
      <w:r w:rsidR="00992452" w:rsidRPr="00BC5509">
        <w:rPr>
          <w:rFonts w:ascii="Times New Roman" w:eastAsia="Times New Roman" w:hAnsi="Times New Roman"/>
          <w:sz w:val="24"/>
          <w:szCs w:val="24"/>
        </w:rPr>
        <w:t>FM</w:t>
      </w:r>
      <w:r w:rsidRPr="00BC5509">
        <w:rPr>
          <w:rFonts w:ascii="Times New Roman" w:eastAsia="Times New Roman" w:hAnsi="Times New Roman"/>
          <w:sz w:val="24"/>
          <w:szCs w:val="24"/>
        </w:rPr>
        <w:t xml:space="preserve"> </w:t>
      </w:r>
      <w:r w:rsidR="00992452" w:rsidRPr="00BC5509">
        <w:rPr>
          <w:rFonts w:ascii="Times New Roman" w:eastAsia="Times New Roman" w:hAnsi="Times New Roman"/>
          <w:sz w:val="24"/>
          <w:szCs w:val="24"/>
        </w:rPr>
        <w:t>(100%)</w:t>
      </w:r>
      <w:r w:rsidRPr="00BC5509">
        <w:rPr>
          <w:rFonts w:ascii="Times New Roman" w:eastAsia="Times New Roman" w:hAnsi="Times New Roman"/>
          <w:sz w:val="24"/>
          <w:szCs w:val="24"/>
        </w:rPr>
        <w:t xml:space="preserve"> and composite </w:t>
      </w:r>
      <w:r w:rsidR="00097A17" w:rsidRPr="00BC5509">
        <w:rPr>
          <w:rFonts w:ascii="Times New Roman" w:eastAsia="Times New Roman" w:hAnsi="Times New Roman"/>
          <w:sz w:val="24"/>
          <w:szCs w:val="24"/>
        </w:rPr>
        <w:t xml:space="preserve">flour </w:t>
      </w:r>
      <w:r w:rsidRPr="00BC5509">
        <w:rPr>
          <w:rFonts w:ascii="Times New Roman" w:eastAsia="Times New Roman" w:hAnsi="Times New Roman"/>
          <w:sz w:val="24"/>
          <w:szCs w:val="24"/>
        </w:rPr>
        <w:t>may result from variations in the levels of other constituents</w:t>
      </w:r>
      <w:r w:rsidR="00097A17" w:rsidRPr="00BC5509">
        <w:rPr>
          <w:rFonts w:ascii="Times New Roman" w:eastAsia="Times New Roman" w:hAnsi="Times New Roman"/>
          <w:sz w:val="24"/>
          <w:szCs w:val="24"/>
        </w:rPr>
        <w:t xml:space="preserve"> (wild melon and eggplant),</w:t>
      </w:r>
      <w:r w:rsidR="005C2703" w:rsidRPr="00BC5509">
        <w:rPr>
          <w:rFonts w:ascii="Times New Roman" w:eastAsia="Times New Roman" w:hAnsi="Times New Roman"/>
          <w:sz w:val="24"/>
          <w:szCs w:val="24"/>
        </w:rPr>
        <w:t xml:space="preserve"> which are not rich sources of carbohydrate</w:t>
      </w:r>
      <w:r w:rsidR="009E3B5E" w:rsidRPr="00BC5509">
        <w:rPr>
          <w:rFonts w:ascii="Times New Roman" w:eastAsia="Times New Roman" w:hAnsi="Times New Roman"/>
          <w:sz w:val="24"/>
          <w:szCs w:val="24"/>
        </w:rPr>
        <w:t xml:space="preserve">, </w:t>
      </w:r>
      <w:r w:rsidR="00097A17" w:rsidRPr="00BC5509">
        <w:rPr>
          <w:rFonts w:ascii="Times New Roman" w:eastAsia="Times New Roman" w:hAnsi="Times New Roman"/>
          <w:sz w:val="24"/>
          <w:szCs w:val="24"/>
        </w:rPr>
        <w:t xml:space="preserve">resulting in </w:t>
      </w:r>
      <w:r w:rsidR="00097A17" w:rsidRPr="00BC5509">
        <w:rPr>
          <w:rFonts w:ascii="Times New Roman" w:hAnsi="Times New Roman" w:cs="Times New Roman"/>
          <w:sz w:val="24"/>
          <w:szCs w:val="24"/>
        </w:rPr>
        <w:t xml:space="preserve">minimal carb content of flour blends/doughs compared to FM. Reducing carbohydrates </w:t>
      </w:r>
      <w:r w:rsidR="009E3B5E" w:rsidRPr="00BC5509">
        <w:rPr>
          <w:rFonts w:ascii="Times New Roman" w:hAnsi="Times New Roman" w:cs="Times New Roman"/>
          <w:sz w:val="24"/>
          <w:szCs w:val="24"/>
        </w:rPr>
        <w:t xml:space="preserve">in diets </w:t>
      </w:r>
      <w:r w:rsidR="00097A17" w:rsidRPr="00BC5509">
        <w:rPr>
          <w:rFonts w:ascii="Times New Roman" w:hAnsi="Times New Roman" w:cs="Times New Roman"/>
          <w:sz w:val="24"/>
          <w:szCs w:val="24"/>
        </w:rPr>
        <w:t xml:space="preserve">can help lower blood sugar levels, improve insulin sensitivity, and promote </w:t>
      </w:r>
      <w:r w:rsidR="003D0725" w:rsidRPr="00BC5509">
        <w:rPr>
          <w:rFonts w:ascii="Times New Roman" w:hAnsi="Times New Roman" w:cs="Times New Roman"/>
          <w:sz w:val="24"/>
          <w:szCs w:val="24"/>
        </w:rPr>
        <w:t>weight</w:t>
      </w:r>
      <w:r w:rsidR="00097A17" w:rsidRPr="00BC5509">
        <w:rPr>
          <w:rFonts w:ascii="Times New Roman" w:hAnsi="Times New Roman" w:cs="Times New Roman"/>
          <w:sz w:val="24"/>
          <w:szCs w:val="24"/>
        </w:rPr>
        <w:t xml:space="preserve"> loss [</w:t>
      </w:r>
      <w:r w:rsidR="001C6036" w:rsidRPr="00BC5509">
        <w:rPr>
          <w:rFonts w:ascii="Times New Roman" w:eastAsia="Times New Roman" w:hAnsi="Times New Roman"/>
          <w:sz w:val="24"/>
          <w:szCs w:val="24"/>
        </w:rPr>
        <w:t>41</w:t>
      </w:r>
      <w:r w:rsidR="00097A17" w:rsidRPr="00BC5509">
        <w:rPr>
          <w:rFonts w:ascii="Times New Roman" w:eastAsia="Times New Roman" w:hAnsi="Times New Roman"/>
          <w:sz w:val="24"/>
          <w:szCs w:val="24"/>
        </w:rPr>
        <w:t>].</w:t>
      </w:r>
      <w:r w:rsidR="00FB7A7D" w:rsidRPr="00BC5509">
        <w:rPr>
          <w:rFonts w:ascii="Times New Roman" w:eastAsia="Times New Roman" w:hAnsi="Times New Roman"/>
          <w:sz w:val="24"/>
          <w:szCs w:val="24"/>
        </w:rPr>
        <w:t xml:space="preserve"> </w:t>
      </w:r>
      <w:r w:rsidR="00421A60" w:rsidRPr="00BC5509">
        <w:rPr>
          <w:rFonts w:ascii="Times New Roman" w:eastAsia="Times New Roman" w:hAnsi="Times New Roman"/>
          <w:sz w:val="24"/>
          <w:szCs w:val="24"/>
        </w:rPr>
        <w:t xml:space="preserve"> Furthermore, t</w:t>
      </w:r>
      <w:r w:rsidR="00FB7A7D" w:rsidRPr="00BC5509">
        <w:rPr>
          <w:rFonts w:ascii="Times New Roman" w:eastAsia="Times New Roman" w:hAnsi="Times New Roman"/>
          <w:sz w:val="24"/>
          <w:szCs w:val="24"/>
        </w:rPr>
        <w:t>he variation observed in the carbohydrate</w:t>
      </w:r>
      <w:r w:rsidR="00097A17" w:rsidRPr="00BC5509">
        <w:rPr>
          <w:rFonts w:ascii="Times New Roman" w:hAnsi="Times New Roman" w:cs="Times New Roman"/>
          <w:sz w:val="24"/>
          <w:szCs w:val="24"/>
        </w:rPr>
        <w:t xml:space="preserve"> </w:t>
      </w:r>
      <w:r w:rsidR="00FB7A7D" w:rsidRPr="00BC5509">
        <w:rPr>
          <w:rFonts w:ascii="Times New Roman" w:hAnsi="Times New Roman" w:cs="Times New Roman"/>
          <w:sz w:val="24"/>
          <w:szCs w:val="24"/>
        </w:rPr>
        <w:t>observed in the flour and the dough</w:t>
      </w:r>
      <w:r w:rsidR="00421A60" w:rsidRPr="00BC5509">
        <w:rPr>
          <w:rFonts w:ascii="Times New Roman" w:hAnsi="Times New Roman" w:cs="Times New Roman"/>
          <w:sz w:val="24"/>
          <w:szCs w:val="24"/>
        </w:rPr>
        <w:t xml:space="preserve"> </w:t>
      </w:r>
      <w:r w:rsidR="00FB7A7D" w:rsidRPr="00BC5509">
        <w:rPr>
          <w:rFonts w:ascii="Times New Roman" w:hAnsi="Times New Roman" w:cs="Times New Roman"/>
          <w:sz w:val="24"/>
          <w:szCs w:val="24"/>
        </w:rPr>
        <w:t xml:space="preserve">might be attributed to gelatinization, which is capable of altering the </w:t>
      </w:r>
      <w:r w:rsidR="003D0725" w:rsidRPr="00BC5509">
        <w:rPr>
          <w:rFonts w:ascii="Times New Roman" w:hAnsi="Times New Roman" w:cs="Times New Roman"/>
          <w:sz w:val="24"/>
          <w:szCs w:val="24"/>
        </w:rPr>
        <w:t>structure and properties of the starch</w:t>
      </w:r>
      <w:r w:rsidR="001C6036" w:rsidRPr="00BC5509">
        <w:rPr>
          <w:rFonts w:ascii="Times New Roman" w:hAnsi="Times New Roman" w:cs="Times New Roman"/>
          <w:sz w:val="24"/>
          <w:szCs w:val="24"/>
        </w:rPr>
        <w:t xml:space="preserve"> (</w:t>
      </w:r>
      <w:proofErr w:type="spellStart"/>
      <w:r w:rsidR="001C6036" w:rsidRPr="00BC5509">
        <w:rPr>
          <w:rFonts w:ascii="Times New Roman" w:hAnsi="Times New Roman" w:cs="Times New Roman"/>
          <w:sz w:val="24"/>
          <w:szCs w:val="24"/>
        </w:rPr>
        <w:t>Donmez</w:t>
      </w:r>
      <w:proofErr w:type="spellEnd"/>
      <w:r w:rsidR="001C6036" w:rsidRPr="00BC5509">
        <w:rPr>
          <w:rFonts w:ascii="Times New Roman" w:hAnsi="Times New Roman" w:cs="Times New Roman"/>
          <w:sz w:val="24"/>
          <w:szCs w:val="24"/>
        </w:rPr>
        <w:t xml:space="preserve"> et al., [4</w:t>
      </w:r>
      <w:r w:rsidR="00735C37" w:rsidRPr="00BC5509">
        <w:rPr>
          <w:rFonts w:ascii="Times New Roman" w:hAnsi="Times New Roman" w:cs="Times New Roman"/>
          <w:sz w:val="24"/>
          <w:szCs w:val="24"/>
        </w:rPr>
        <w:t>2</w:t>
      </w:r>
      <w:r w:rsidR="001C6036" w:rsidRPr="00BC5509">
        <w:rPr>
          <w:rFonts w:ascii="Times New Roman" w:hAnsi="Times New Roman" w:cs="Times New Roman"/>
          <w:sz w:val="24"/>
          <w:szCs w:val="24"/>
        </w:rPr>
        <w:t>]</w:t>
      </w:r>
    </w:p>
    <w:p w14:paraId="39BC376A" w14:textId="0696E8F6" w:rsidR="00FB7A7D" w:rsidRPr="00BC5509" w:rsidRDefault="00F35E77">
      <w:pPr>
        <w:spacing w:after="24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t xml:space="preserve"> </w:t>
      </w:r>
      <w:r w:rsidR="005C2703" w:rsidRPr="00BC5509">
        <w:rPr>
          <w:rFonts w:ascii="Times New Roman" w:eastAsia="Times New Roman" w:hAnsi="Times New Roman"/>
          <w:sz w:val="24"/>
          <w:szCs w:val="24"/>
        </w:rPr>
        <w:t>E</w:t>
      </w:r>
      <w:r w:rsidRPr="00BC5509">
        <w:rPr>
          <w:rFonts w:ascii="Times New Roman" w:eastAsia="Times New Roman" w:hAnsi="Times New Roman"/>
          <w:sz w:val="24"/>
          <w:szCs w:val="24"/>
        </w:rPr>
        <w:t>nergy content of flour blend</w:t>
      </w:r>
      <w:r w:rsidR="00BD5525" w:rsidRPr="00BC5509">
        <w:rPr>
          <w:rFonts w:ascii="Times New Roman" w:eastAsia="Times New Roman" w:hAnsi="Times New Roman"/>
          <w:sz w:val="24"/>
          <w:szCs w:val="24"/>
        </w:rPr>
        <w:t>s</w:t>
      </w:r>
      <w:r w:rsidR="005C2703" w:rsidRPr="00BC5509">
        <w:rPr>
          <w:rFonts w:ascii="Times New Roman" w:eastAsia="Times New Roman" w:hAnsi="Times New Roman"/>
          <w:sz w:val="24"/>
          <w:szCs w:val="24"/>
        </w:rPr>
        <w:t xml:space="preserve"> </w:t>
      </w:r>
      <w:r w:rsidRPr="00BC5509">
        <w:rPr>
          <w:rFonts w:ascii="Times New Roman" w:eastAsia="Times New Roman" w:hAnsi="Times New Roman"/>
          <w:sz w:val="24"/>
          <w:szCs w:val="24"/>
        </w:rPr>
        <w:t>varies from 364.61</w:t>
      </w:r>
      <w:r w:rsidR="005C2703" w:rsidRPr="00BC5509">
        <w:rPr>
          <w:rFonts w:ascii="Times New Roman" w:eastAsia="Times New Roman" w:hAnsi="Times New Roman"/>
          <w:sz w:val="24"/>
          <w:szCs w:val="24"/>
        </w:rPr>
        <w:t xml:space="preserve"> (</w:t>
      </w:r>
      <w:r w:rsidRPr="00BC5509">
        <w:rPr>
          <w:rFonts w:ascii="Times New Roman" w:eastAsia="Times New Roman" w:hAnsi="Times New Roman"/>
          <w:sz w:val="24"/>
          <w:szCs w:val="24"/>
        </w:rPr>
        <w:t>FWE</w:t>
      </w:r>
      <w:r w:rsidRPr="00BC5509">
        <w:rPr>
          <w:rFonts w:ascii="Times New Roman" w:eastAsia="Times New Roman" w:hAnsi="Times New Roman"/>
          <w:sz w:val="24"/>
          <w:szCs w:val="24"/>
          <w:vertAlign w:val="subscript"/>
        </w:rPr>
        <w:t>7</w:t>
      </w:r>
      <w:r w:rsidR="005C2703" w:rsidRPr="00BC5509">
        <w:rPr>
          <w:rFonts w:ascii="Times New Roman" w:eastAsia="Times New Roman" w:hAnsi="Times New Roman"/>
          <w:sz w:val="24"/>
          <w:szCs w:val="24"/>
        </w:rPr>
        <w:t>)</w:t>
      </w:r>
      <w:r w:rsidRPr="00BC5509">
        <w:rPr>
          <w:rFonts w:ascii="Times New Roman" w:eastAsia="Times New Roman" w:hAnsi="Times New Roman"/>
          <w:sz w:val="24"/>
          <w:szCs w:val="24"/>
        </w:rPr>
        <w:t xml:space="preserve"> to 384 kcal in FWE</w:t>
      </w:r>
      <w:r w:rsidRPr="00BC5509">
        <w:rPr>
          <w:rFonts w:ascii="Times New Roman" w:eastAsia="Times New Roman" w:hAnsi="Times New Roman"/>
          <w:sz w:val="24"/>
          <w:szCs w:val="24"/>
          <w:vertAlign w:val="subscript"/>
        </w:rPr>
        <w:t>3</w:t>
      </w:r>
      <w:r w:rsidRPr="00BC5509">
        <w:rPr>
          <w:rFonts w:ascii="Times New Roman" w:eastAsia="Times New Roman" w:hAnsi="Times New Roman"/>
          <w:sz w:val="24"/>
          <w:szCs w:val="24"/>
        </w:rPr>
        <w:t xml:space="preserve"> (flour), whereas dough meal ranges from 320.59 </w:t>
      </w:r>
      <w:r w:rsidR="00421A60" w:rsidRPr="00BC5509">
        <w:rPr>
          <w:rFonts w:ascii="Times New Roman" w:eastAsia="Times New Roman" w:hAnsi="Times New Roman"/>
          <w:sz w:val="24"/>
          <w:szCs w:val="24"/>
        </w:rPr>
        <w:t>(</w:t>
      </w:r>
      <w:r w:rsidRPr="00BC5509">
        <w:rPr>
          <w:rFonts w:ascii="Times New Roman" w:eastAsia="Times New Roman" w:hAnsi="Times New Roman"/>
          <w:sz w:val="24"/>
          <w:szCs w:val="24"/>
        </w:rPr>
        <w:t>FM</w:t>
      </w:r>
      <w:r w:rsidR="00421A60" w:rsidRPr="00BC5509">
        <w:rPr>
          <w:rFonts w:ascii="Times New Roman" w:eastAsia="Times New Roman" w:hAnsi="Times New Roman"/>
          <w:sz w:val="24"/>
          <w:szCs w:val="24"/>
        </w:rPr>
        <w:t>)</w:t>
      </w:r>
      <w:r w:rsidRPr="00BC5509">
        <w:rPr>
          <w:rFonts w:ascii="Times New Roman" w:eastAsia="Times New Roman" w:hAnsi="Times New Roman"/>
          <w:sz w:val="24"/>
          <w:szCs w:val="24"/>
        </w:rPr>
        <w:t xml:space="preserve"> to 340.15 kcal in FWE</w:t>
      </w:r>
      <w:r w:rsidRPr="00BC5509">
        <w:rPr>
          <w:rFonts w:ascii="Times New Roman" w:eastAsia="Times New Roman" w:hAnsi="Times New Roman"/>
          <w:sz w:val="24"/>
          <w:szCs w:val="24"/>
          <w:vertAlign w:val="subscript"/>
        </w:rPr>
        <w:t>5</w:t>
      </w:r>
      <w:r w:rsidRPr="00BC5509">
        <w:rPr>
          <w:rFonts w:ascii="Times New Roman" w:eastAsia="Times New Roman" w:hAnsi="Times New Roman"/>
          <w:sz w:val="24"/>
          <w:szCs w:val="24"/>
        </w:rPr>
        <w:t>.</w:t>
      </w:r>
      <w:r w:rsidR="002372A1" w:rsidRPr="00BC5509">
        <w:rPr>
          <w:rFonts w:ascii="Times New Roman" w:hAnsi="Times New Roman" w:cs="Times New Roman"/>
          <w:sz w:val="24"/>
          <w:szCs w:val="24"/>
        </w:rPr>
        <w:t xml:space="preserve">  </w:t>
      </w:r>
      <w:r w:rsidR="002372A1" w:rsidRPr="00BC5509">
        <w:rPr>
          <w:rFonts w:ascii="Times New Roman" w:eastAsia="Times New Roman" w:hAnsi="Times New Roman"/>
          <w:sz w:val="24"/>
          <w:szCs w:val="24"/>
        </w:rPr>
        <w:t>FWE</w:t>
      </w:r>
      <w:r w:rsidR="002372A1" w:rsidRPr="00BC5509">
        <w:rPr>
          <w:rFonts w:ascii="Times New Roman" w:eastAsia="Times New Roman" w:hAnsi="Times New Roman"/>
          <w:sz w:val="24"/>
          <w:szCs w:val="24"/>
          <w:vertAlign w:val="subscript"/>
        </w:rPr>
        <w:t>3</w:t>
      </w:r>
      <w:r w:rsidR="002372A1" w:rsidRPr="00BC5509">
        <w:rPr>
          <w:rFonts w:ascii="Times New Roman" w:eastAsia="Times New Roman" w:hAnsi="Times New Roman"/>
          <w:sz w:val="24"/>
          <w:szCs w:val="24"/>
        </w:rPr>
        <w:t xml:space="preserve"> and FWE</w:t>
      </w:r>
      <w:r w:rsidR="002372A1" w:rsidRPr="00BC5509">
        <w:rPr>
          <w:rFonts w:ascii="Times New Roman" w:eastAsia="Times New Roman" w:hAnsi="Times New Roman"/>
          <w:sz w:val="24"/>
          <w:szCs w:val="24"/>
          <w:vertAlign w:val="subscript"/>
        </w:rPr>
        <w:t>5</w:t>
      </w:r>
      <w:r w:rsidR="002372A1" w:rsidRPr="00BC5509">
        <w:rPr>
          <w:rFonts w:ascii="Times New Roman" w:eastAsia="Times New Roman" w:hAnsi="Times New Roman"/>
          <w:sz w:val="24"/>
          <w:szCs w:val="24"/>
        </w:rPr>
        <w:t xml:space="preserve"> had the highest energy content in both the flour and dough, however, these values are</w:t>
      </w:r>
      <w:r w:rsidR="002372A1" w:rsidRPr="00BC5509">
        <w:rPr>
          <w:rFonts w:ascii="Times New Roman" w:hAnsi="Times New Roman" w:cs="Times New Roman"/>
          <w:sz w:val="24"/>
          <w:szCs w:val="24"/>
        </w:rPr>
        <w:t xml:space="preserve"> significantly lower than</w:t>
      </w:r>
      <w:r w:rsidR="00BD5525" w:rsidRPr="00BC5509">
        <w:rPr>
          <w:rFonts w:ascii="Times New Roman" w:hAnsi="Times New Roman" w:cs="Times New Roman"/>
          <w:sz w:val="24"/>
          <w:szCs w:val="24"/>
        </w:rPr>
        <w:t xml:space="preserve"> </w:t>
      </w:r>
      <w:r w:rsidR="002372A1" w:rsidRPr="00BC5509">
        <w:rPr>
          <w:rFonts w:ascii="Times New Roman" w:hAnsi="Times New Roman" w:cs="Times New Roman"/>
          <w:sz w:val="24"/>
          <w:szCs w:val="24"/>
        </w:rPr>
        <w:t xml:space="preserve">the </w:t>
      </w:r>
      <w:r w:rsidR="002372A1" w:rsidRPr="00BC5509">
        <w:rPr>
          <w:rFonts w:ascii="Times New Roman" w:eastAsia="Times New Roman" w:hAnsi="Times New Roman"/>
          <w:sz w:val="24"/>
          <w:szCs w:val="24"/>
        </w:rPr>
        <w:t xml:space="preserve">recommended dietary allowance for </w:t>
      </w:r>
      <w:r w:rsidR="001C6036" w:rsidRPr="00BC5509">
        <w:rPr>
          <w:rFonts w:ascii="Times New Roman" w:eastAsia="Times New Roman" w:hAnsi="Times New Roman"/>
          <w:sz w:val="24"/>
          <w:szCs w:val="24"/>
        </w:rPr>
        <w:t>energy consumption in adults [3</w:t>
      </w:r>
      <w:r w:rsidR="00735C37" w:rsidRPr="00BC5509">
        <w:rPr>
          <w:rFonts w:ascii="Times New Roman" w:eastAsia="Times New Roman" w:hAnsi="Times New Roman"/>
          <w:sz w:val="24"/>
          <w:szCs w:val="24"/>
        </w:rPr>
        <w:t>4</w:t>
      </w:r>
      <w:r w:rsidR="002372A1" w:rsidRPr="00BC5509">
        <w:rPr>
          <w:rFonts w:ascii="Times New Roman" w:eastAsia="Times New Roman" w:hAnsi="Times New Roman"/>
          <w:sz w:val="24"/>
          <w:szCs w:val="24"/>
        </w:rPr>
        <w:t xml:space="preserve">]. </w:t>
      </w:r>
      <w:r w:rsidR="002372A1" w:rsidRPr="00BC5509">
        <w:rPr>
          <w:rFonts w:ascii="Times New Roman" w:hAnsi="Times New Roman" w:cs="Times New Roman"/>
          <w:sz w:val="24"/>
          <w:szCs w:val="24"/>
        </w:rPr>
        <w:t xml:space="preserve"> </w:t>
      </w:r>
      <w:r w:rsidR="002372A1" w:rsidRPr="00BC5509">
        <w:rPr>
          <w:rFonts w:ascii="Times New Roman" w:eastAsia="Times New Roman" w:hAnsi="Times New Roman"/>
          <w:sz w:val="24"/>
          <w:szCs w:val="24"/>
        </w:rPr>
        <w:t>It implies therefore that the flour and the dough might</w:t>
      </w:r>
      <w:r w:rsidR="00BD5525" w:rsidRPr="00BC5509">
        <w:rPr>
          <w:rFonts w:ascii="Times New Roman" w:eastAsia="Times New Roman" w:hAnsi="Times New Roman"/>
          <w:sz w:val="24"/>
          <w:szCs w:val="24"/>
        </w:rPr>
        <w:t xml:space="preserve"> </w:t>
      </w:r>
      <w:r w:rsidR="002372A1" w:rsidRPr="00BC5509">
        <w:rPr>
          <w:rFonts w:ascii="Times New Roman" w:eastAsia="Times New Roman" w:hAnsi="Times New Roman"/>
          <w:sz w:val="24"/>
          <w:szCs w:val="24"/>
        </w:rPr>
        <w:t xml:space="preserve">generates fewer calories in comparison to the 2200 – 2800 kcal recommended dietary allowance for </w:t>
      </w:r>
      <w:r w:rsidR="001C6036" w:rsidRPr="00BC5509">
        <w:rPr>
          <w:rFonts w:ascii="Times New Roman" w:eastAsia="Times New Roman" w:hAnsi="Times New Roman"/>
          <w:sz w:val="24"/>
          <w:szCs w:val="24"/>
        </w:rPr>
        <w:t>energy consumption in adults [3</w:t>
      </w:r>
      <w:r w:rsidR="00735C37" w:rsidRPr="00BC5509">
        <w:rPr>
          <w:rFonts w:ascii="Times New Roman" w:eastAsia="Times New Roman" w:hAnsi="Times New Roman"/>
          <w:sz w:val="24"/>
          <w:szCs w:val="24"/>
        </w:rPr>
        <w:t>4</w:t>
      </w:r>
      <w:r w:rsidR="002372A1" w:rsidRPr="00BC5509">
        <w:rPr>
          <w:rFonts w:ascii="Times New Roman" w:eastAsia="Times New Roman" w:hAnsi="Times New Roman"/>
          <w:sz w:val="24"/>
          <w:szCs w:val="24"/>
        </w:rPr>
        <w:t xml:space="preserve">]. </w:t>
      </w:r>
      <w:r w:rsidR="002372A1" w:rsidRPr="00BC5509">
        <w:rPr>
          <w:rFonts w:ascii="Times New Roman" w:hAnsi="Times New Roman" w:cs="Times New Roman"/>
          <w:sz w:val="24"/>
          <w:szCs w:val="24"/>
        </w:rPr>
        <w:t xml:space="preserve">The low energy values obtained implies that the flour as well as the dough might be an excellent diet for weight management as it permits individuals to consume greater portions of </w:t>
      </w:r>
      <w:r w:rsidR="00BD5525" w:rsidRPr="00BC5509">
        <w:rPr>
          <w:rFonts w:ascii="Times New Roman" w:hAnsi="Times New Roman" w:cs="Times New Roman"/>
          <w:sz w:val="24"/>
          <w:szCs w:val="24"/>
        </w:rPr>
        <w:t xml:space="preserve">the </w:t>
      </w:r>
      <w:r w:rsidR="002372A1" w:rsidRPr="00BC5509">
        <w:rPr>
          <w:rFonts w:ascii="Times New Roman" w:hAnsi="Times New Roman" w:cs="Times New Roman"/>
          <w:sz w:val="24"/>
          <w:szCs w:val="24"/>
        </w:rPr>
        <w:t>food while still ingesting less calories, enhances feeling of satiety</w:t>
      </w:r>
      <w:r w:rsidR="00BD5525" w:rsidRPr="00BC5509">
        <w:rPr>
          <w:rFonts w:ascii="Times New Roman" w:hAnsi="Times New Roman" w:cs="Times New Roman"/>
          <w:sz w:val="24"/>
          <w:szCs w:val="24"/>
        </w:rPr>
        <w:t xml:space="preserve"> </w:t>
      </w:r>
      <w:r w:rsidR="002372A1" w:rsidRPr="00BC5509">
        <w:rPr>
          <w:rFonts w:ascii="Times New Roman" w:hAnsi="Times New Roman" w:cs="Times New Roman"/>
          <w:sz w:val="24"/>
          <w:szCs w:val="24"/>
        </w:rPr>
        <w:t xml:space="preserve">and </w:t>
      </w:r>
      <w:r w:rsidR="00BD5525" w:rsidRPr="00BC5509">
        <w:rPr>
          <w:rFonts w:ascii="Times New Roman" w:hAnsi="Times New Roman" w:cs="Times New Roman"/>
          <w:sz w:val="24"/>
          <w:szCs w:val="24"/>
        </w:rPr>
        <w:t>influences appetite</w:t>
      </w:r>
      <w:r w:rsidR="002372A1" w:rsidRPr="00BC5509">
        <w:rPr>
          <w:rFonts w:ascii="Times New Roman" w:hAnsi="Times New Roman" w:cs="Times New Roman"/>
          <w:sz w:val="24"/>
          <w:szCs w:val="24"/>
        </w:rPr>
        <w:t>.</w:t>
      </w:r>
    </w:p>
    <w:p w14:paraId="6F833648" w14:textId="7ABADC3C" w:rsidR="003E60FE" w:rsidRPr="00BC5509" w:rsidRDefault="00F35E77" w:rsidP="003E60FE">
      <w:pPr>
        <w:spacing w:after="24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br/>
      </w:r>
      <w:r w:rsidRPr="00BC5509">
        <w:rPr>
          <w:rFonts w:ascii="Arial Rounded MT Bold" w:eastAsia="Times New Roman" w:hAnsi="Arial Rounded MT Bold"/>
          <w:b/>
          <w:sz w:val="24"/>
          <w:szCs w:val="24"/>
        </w:rPr>
        <w:t xml:space="preserve">3.2 </w:t>
      </w:r>
      <w:r w:rsidRPr="00BC5509">
        <w:rPr>
          <w:rFonts w:ascii="Arial Rounded MT Bold" w:eastAsia="Times New Roman" w:hAnsi="Arial Rounded MT Bold"/>
          <w:b/>
          <w:sz w:val="24"/>
          <w:szCs w:val="24"/>
        </w:rPr>
        <w:tab/>
        <w:t>Mineral and phytonutrient contents (Mg/100g) and molar ratios of dough meal derived from blends of finger millet, wild melon, and eggplant flou</w:t>
      </w:r>
      <w:r w:rsidRPr="00BC5509">
        <w:rPr>
          <w:rFonts w:ascii="Times New Roman" w:eastAsia="Times New Roman" w:hAnsi="Times New Roman"/>
          <w:b/>
          <w:sz w:val="24"/>
          <w:szCs w:val="24"/>
        </w:rPr>
        <w:t>r</w:t>
      </w:r>
      <w:r w:rsidRPr="00BC5509">
        <w:rPr>
          <w:rFonts w:ascii="Times New Roman" w:eastAsia="Times New Roman" w:hAnsi="Times New Roman"/>
          <w:sz w:val="24"/>
          <w:szCs w:val="24"/>
        </w:rPr>
        <w:t xml:space="preserve"> </w:t>
      </w:r>
      <w:r w:rsidRPr="00BC5509">
        <w:rPr>
          <w:rFonts w:ascii="Times New Roman" w:eastAsia="Times New Roman" w:hAnsi="Times New Roman"/>
          <w:sz w:val="24"/>
          <w:szCs w:val="24"/>
        </w:rPr>
        <w:br/>
        <w:t xml:space="preserve">Table </w:t>
      </w:r>
      <w:r w:rsidR="003D16B3" w:rsidRPr="00BC5509">
        <w:rPr>
          <w:rFonts w:ascii="Times New Roman" w:eastAsia="Times New Roman" w:hAnsi="Times New Roman"/>
          <w:sz w:val="24"/>
          <w:szCs w:val="24"/>
        </w:rPr>
        <w:t>3</w:t>
      </w:r>
      <w:r w:rsidRPr="00BC5509">
        <w:rPr>
          <w:rFonts w:ascii="Times New Roman" w:eastAsia="Times New Roman" w:hAnsi="Times New Roman"/>
          <w:sz w:val="24"/>
          <w:szCs w:val="24"/>
        </w:rPr>
        <w:t xml:space="preserve"> presents the mineral and phytonutrient composition, as well as the molar ratio, of the dough meal. The mineral richness of FWE</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 xml:space="preserve"> surpasses that of other samples, particularly FM, which has the lowest mineral content. This</w:t>
      </w:r>
      <w:r w:rsidR="00866C65" w:rsidRPr="00BC5509">
        <w:rPr>
          <w:rFonts w:ascii="Times New Roman" w:eastAsia="Times New Roman" w:hAnsi="Times New Roman"/>
          <w:sz w:val="24"/>
          <w:szCs w:val="24"/>
        </w:rPr>
        <w:t>, however,</w:t>
      </w:r>
      <w:r w:rsidRPr="00BC5509">
        <w:rPr>
          <w:rFonts w:ascii="Times New Roman" w:eastAsia="Times New Roman" w:hAnsi="Times New Roman"/>
          <w:sz w:val="24"/>
          <w:szCs w:val="24"/>
        </w:rPr>
        <w:t xml:space="preserve"> signifies that FWE</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 xml:space="preserve"> </w:t>
      </w:r>
      <w:r w:rsidR="00BD5525" w:rsidRPr="00BC5509">
        <w:rPr>
          <w:rFonts w:ascii="Times New Roman" w:eastAsia="Times New Roman" w:hAnsi="Times New Roman"/>
          <w:sz w:val="24"/>
          <w:szCs w:val="24"/>
        </w:rPr>
        <w:t xml:space="preserve">which </w:t>
      </w:r>
      <w:r w:rsidR="00B2749E" w:rsidRPr="00BC5509">
        <w:rPr>
          <w:rFonts w:ascii="Times New Roman" w:eastAsia="Times New Roman" w:hAnsi="Times New Roman"/>
          <w:sz w:val="24"/>
          <w:szCs w:val="24"/>
        </w:rPr>
        <w:t>comprises</w:t>
      </w:r>
      <w:r w:rsidRPr="00BC5509">
        <w:rPr>
          <w:rFonts w:ascii="Times New Roman" w:eastAsia="Times New Roman" w:hAnsi="Times New Roman"/>
          <w:sz w:val="24"/>
          <w:szCs w:val="24"/>
        </w:rPr>
        <w:t xml:space="preserve"> of 45% finger millet, 45% wild melon, and 10% eggplant is a preeminent suppl</w:t>
      </w:r>
      <w:r w:rsidR="00BD5525" w:rsidRPr="00BC5509">
        <w:rPr>
          <w:rFonts w:ascii="Times New Roman" w:eastAsia="Times New Roman" w:hAnsi="Times New Roman"/>
          <w:sz w:val="24"/>
          <w:szCs w:val="24"/>
        </w:rPr>
        <w:t xml:space="preserve">ier </w:t>
      </w:r>
      <w:r w:rsidRPr="00BC5509">
        <w:rPr>
          <w:rFonts w:ascii="Times New Roman" w:eastAsia="Times New Roman" w:hAnsi="Times New Roman"/>
          <w:sz w:val="24"/>
          <w:szCs w:val="24"/>
        </w:rPr>
        <w:t>of minerals for the body compared to others. The high mineral concentration in FWE</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 xml:space="preserve"> demonstrates its ability to maintain </w:t>
      </w:r>
      <w:r w:rsidRPr="00BC5509">
        <w:rPr>
          <w:rFonts w:ascii="Times New Roman" w:eastAsia="Times New Roman" w:hAnsi="Times New Roman"/>
          <w:sz w:val="24"/>
          <w:szCs w:val="24"/>
        </w:rPr>
        <w:lastRenderedPageBreak/>
        <w:t>normal cellular homeostasis and regulate fluid, electrolyte, and blood pressure balance in the body</w:t>
      </w:r>
      <w:r w:rsidR="00BD5525" w:rsidRPr="00BC5509">
        <w:rPr>
          <w:rFonts w:ascii="Times New Roman" w:eastAsia="Times New Roman" w:hAnsi="Times New Roman"/>
          <w:sz w:val="24"/>
          <w:szCs w:val="24"/>
        </w:rPr>
        <w:t xml:space="preserve"> as reported by</w:t>
      </w:r>
      <w:r w:rsidR="001C6036" w:rsidRPr="00BC5509">
        <w:rPr>
          <w:rFonts w:ascii="Times New Roman" w:eastAsia="Times New Roman" w:hAnsi="Times New Roman"/>
          <w:sz w:val="24"/>
          <w:szCs w:val="24"/>
        </w:rPr>
        <w:t xml:space="preserve"> </w:t>
      </w:r>
      <w:proofErr w:type="spellStart"/>
      <w:r w:rsidR="002B0B46" w:rsidRPr="00BC5509">
        <w:rPr>
          <w:rFonts w:ascii="Times New Roman" w:hAnsi="Times New Roman" w:cs="Times New Roman"/>
          <w:sz w:val="24"/>
          <w:szCs w:val="24"/>
        </w:rPr>
        <w:t>Donmez</w:t>
      </w:r>
      <w:proofErr w:type="spellEnd"/>
      <w:r w:rsidR="002B0B46" w:rsidRPr="00BC5509">
        <w:rPr>
          <w:rFonts w:ascii="Times New Roman" w:hAnsi="Times New Roman" w:cs="Times New Roman"/>
          <w:sz w:val="24"/>
          <w:szCs w:val="24"/>
        </w:rPr>
        <w:t xml:space="preserve"> et al.</w:t>
      </w:r>
      <w:r w:rsidR="002B0B46" w:rsidRPr="00BC5509">
        <w:rPr>
          <w:rFonts w:ascii="Times New Roman" w:eastAsia="Times New Roman" w:hAnsi="Times New Roman"/>
          <w:sz w:val="24"/>
          <w:szCs w:val="24"/>
        </w:rPr>
        <w:t xml:space="preserve"> [42]</w:t>
      </w:r>
      <w:r w:rsidRPr="00BC5509">
        <w:rPr>
          <w:rFonts w:ascii="Times New Roman" w:eastAsia="Times New Roman" w:hAnsi="Times New Roman"/>
          <w:sz w:val="24"/>
          <w:szCs w:val="24"/>
        </w:rPr>
        <w:t>. The</w:t>
      </w:r>
      <w:r w:rsidR="00866C65" w:rsidRPr="00BC5509">
        <w:rPr>
          <w:rFonts w:ascii="Times New Roman" w:eastAsia="Times New Roman" w:hAnsi="Times New Roman"/>
          <w:sz w:val="24"/>
          <w:szCs w:val="24"/>
        </w:rPr>
        <w:t xml:space="preserve"> most </w:t>
      </w:r>
      <w:r w:rsidRPr="00BC5509">
        <w:rPr>
          <w:rFonts w:ascii="Times New Roman" w:eastAsia="Times New Roman" w:hAnsi="Times New Roman"/>
          <w:sz w:val="24"/>
          <w:szCs w:val="24"/>
        </w:rPr>
        <w:t xml:space="preserve">elevated concentrations of Na, K, Ca, P, Mg, Fe, and Zn </w:t>
      </w:r>
      <w:r w:rsidR="00866C65" w:rsidRPr="00BC5509">
        <w:rPr>
          <w:rFonts w:ascii="Times New Roman" w:eastAsia="Times New Roman" w:hAnsi="Times New Roman"/>
          <w:sz w:val="24"/>
          <w:szCs w:val="24"/>
        </w:rPr>
        <w:t>as seen in</w:t>
      </w:r>
      <w:r w:rsidRPr="00BC5509">
        <w:rPr>
          <w:rFonts w:ascii="Times New Roman" w:eastAsia="Times New Roman" w:hAnsi="Times New Roman"/>
          <w:sz w:val="24"/>
          <w:szCs w:val="24"/>
        </w:rPr>
        <w:t xml:space="preserve"> FWE</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 xml:space="preserve"> may be ascribed to the incorporation of wild melon and eggplant</w:t>
      </w:r>
      <w:r w:rsidR="00C00A5F" w:rsidRPr="00BC5509">
        <w:rPr>
          <w:rFonts w:ascii="Times New Roman" w:eastAsia="Times New Roman" w:hAnsi="Times New Roman"/>
          <w:sz w:val="24"/>
          <w:szCs w:val="24"/>
        </w:rPr>
        <w:t>.</w:t>
      </w:r>
      <w:r w:rsidR="00B2749E" w:rsidRPr="00BC5509">
        <w:rPr>
          <w:rFonts w:ascii="Times New Roman" w:eastAsia="Times New Roman" w:hAnsi="Times New Roman"/>
          <w:sz w:val="24"/>
          <w:szCs w:val="24"/>
        </w:rPr>
        <w:t xml:space="preserve"> The most predominant mineral in the dough meal is phosphorus (P) followed </w:t>
      </w:r>
      <w:r w:rsidR="007952BB" w:rsidRPr="00BC5509">
        <w:rPr>
          <w:rFonts w:ascii="Times New Roman" w:eastAsia="Times New Roman" w:hAnsi="Times New Roman"/>
          <w:sz w:val="24"/>
          <w:szCs w:val="24"/>
        </w:rPr>
        <w:t>by calcium</w:t>
      </w:r>
      <w:r w:rsidR="00B2749E" w:rsidRPr="00BC5509">
        <w:rPr>
          <w:rFonts w:ascii="Times New Roman" w:eastAsia="Times New Roman" w:hAnsi="Times New Roman"/>
          <w:sz w:val="24"/>
          <w:szCs w:val="24"/>
        </w:rPr>
        <w:t xml:space="preserve"> (Ca</w:t>
      </w:r>
      <w:r w:rsidR="007952BB" w:rsidRPr="00BC5509">
        <w:rPr>
          <w:rFonts w:ascii="Times New Roman" w:eastAsia="Times New Roman" w:hAnsi="Times New Roman"/>
          <w:sz w:val="24"/>
          <w:szCs w:val="24"/>
        </w:rPr>
        <w:t>)</w:t>
      </w:r>
      <w:r w:rsidR="00C00A5F" w:rsidRPr="00BC5509">
        <w:rPr>
          <w:rFonts w:ascii="Times New Roman" w:eastAsia="Times New Roman" w:hAnsi="Times New Roman"/>
          <w:sz w:val="24"/>
          <w:szCs w:val="24"/>
        </w:rPr>
        <w:t>.</w:t>
      </w:r>
      <w:r w:rsidR="007952BB" w:rsidRPr="00BC5509">
        <w:rPr>
          <w:rFonts w:ascii="Times New Roman" w:eastAsia="Times New Roman" w:hAnsi="Times New Roman"/>
          <w:sz w:val="24"/>
          <w:szCs w:val="24"/>
        </w:rPr>
        <w:t xml:space="preserve"> </w:t>
      </w:r>
      <w:r w:rsidR="00C00A5F" w:rsidRPr="00BC5509">
        <w:rPr>
          <w:rFonts w:ascii="Times New Roman" w:eastAsia="Times New Roman" w:hAnsi="Times New Roman"/>
          <w:sz w:val="24"/>
          <w:szCs w:val="24"/>
        </w:rPr>
        <w:t xml:space="preserve">Phosphorus is important for bone and teeth health, energy production, and cell function, plays a decisive role in DNA and RNA synthesis, and helps the body utilize other vitamins and minerals. Correspondingly, </w:t>
      </w:r>
      <w:r w:rsidR="00D341B7" w:rsidRPr="00BC5509">
        <w:rPr>
          <w:rFonts w:ascii="Times New Roman" w:eastAsia="Times New Roman" w:hAnsi="Times New Roman"/>
          <w:sz w:val="24"/>
          <w:szCs w:val="24"/>
        </w:rPr>
        <w:t>calcium is</w:t>
      </w:r>
      <w:r w:rsidR="00C00A5F" w:rsidRPr="00BC5509">
        <w:rPr>
          <w:rFonts w:ascii="Times New Roman" w:eastAsia="Times New Roman" w:hAnsi="Times New Roman"/>
          <w:sz w:val="24"/>
          <w:szCs w:val="24"/>
        </w:rPr>
        <w:t xml:space="preserve"> also essential for building and maintaining healthy bones and teeth. </w:t>
      </w:r>
      <w:r w:rsidRPr="00BC5509">
        <w:rPr>
          <w:rFonts w:ascii="Times New Roman" w:eastAsia="Times New Roman" w:hAnsi="Times New Roman"/>
          <w:sz w:val="24"/>
          <w:szCs w:val="24"/>
        </w:rPr>
        <w:t>The Ca/p ratio varied from 0.18 in FWE</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 xml:space="preserve"> to 0.24 in FM</w:t>
      </w:r>
      <w:proofErr w:type="gramStart"/>
      <w:r w:rsidR="00D341B7" w:rsidRPr="00BC5509">
        <w:rPr>
          <w:rFonts w:ascii="Times New Roman" w:eastAsia="Times New Roman" w:hAnsi="Times New Roman"/>
          <w:sz w:val="24"/>
          <w:szCs w:val="24"/>
        </w:rPr>
        <w:t>,</w:t>
      </w:r>
      <w:r w:rsidRPr="00BC5509">
        <w:rPr>
          <w:rFonts w:ascii="Times New Roman" w:eastAsia="Times New Roman" w:hAnsi="Times New Roman"/>
          <w:sz w:val="24"/>
          <w:szCs w:val="24"/>
        </w:rPr>
        <w:t xml:space="preserve"> </w:t>
      </w:r>
      <w:r w:rsidR="002B0B46" w:rsidRPr="00BC5509">
        <w:rPr>
          <w:rFonts w:ascii="Times New Roman" w:hAnsi="Times New Roman" w:cs="Times New Roman"/>
          <w:sz w:val="24"/>
          <w:szCs w:val="24"/>
        </w:rPr>
        <w:t>.</w:t>
      </w:r>
      <w:proofErr w:type="gramEnd"/>
      <w:r w:rsidR="002B0B46" w:rsidRPr="00BC5509">
        <w:rPr>
          <w:rFonts w:ascii="Times New Roman" w:hAnsi="Times New Roman" w:cs="Times New Roman"/>
          <w:sz w:val="24"/>
          <w:szCs w:val="24"/>
        </w:rPr>
        <w:t xml:space="preserve"> </w:t>
      </w:r>
      <w:proofErr w:type="spellStart"/>
      <w:r w:rsidR="002B0B46" w:rsidRPr="00BC5509">
        <w:rPr>
          <w:rFonts w:ascii="Times New Roman" w:hAnsi="Times New Roman" w:cs="Times New Roman"/>
          <w:sz w:val="24"/>
          <w:szCs w:val="24"/>
        </w:rPr>
        <w:t>Donmez</w:t>
      </w:r>
      <w:proofErr w:type="spellEnd"/>
      <w:r w:rsidR="002B0B46" w:rsidRPr="00BC5509">
        <w:rPr>
          <w:rFonts w:ascii="Times New Roman" w:hAnsi="Times New Roman" w:cs="Times New Roman"/>
          <w:sz w:val="24"/>
          <w:szCs w:val="24"/>
        </w:rPr>
        <w:t xml:space="preserve"> et al.</w:t>
      </w:r>
      <w:r w:rsidR="002B0B46" w:rsidRPr="00BC5509">
        <w:rPr>
          <w:rFonts w:ascii="Times New Roman" w:eastAsia="Times New Roman" w:hAnsi="Times New Roman"/>
          <w:sz w:val="24"/>
          <w:szCs w:val="24"/>
        </w:rPr>
        <w:t xml:space="preserve"> </w:t>
      </w:r>
      <w:r w:rsidR="001C6036" w:rsidRPr="00BC5509">
        <w:rPr>
          <w:rFonts w:ascii="Times New Roman" w:eastAsia="Times New Roman" w:hAnsi="Times New Roman"/>
          <w:sz w:val="24"/>
          <w:szCs w:val="24"/>
        </w:rPr>
        <w:t>[42</w:t>
      </w:r>
      <w:r w:rsidR="00D341B7" w:rsidRPr="00BC5509">
        <w:rPr>
          <w:rFonts w:ascii="Times New Roman" w:eastAsia="Times New Roman" w:hAnsi="Times New Roman"/>
          <w:sz w:val="24"/>
          <w:szCs w:val="24"/>
        </w:rPr>
        <w:t>] indicated that a Ca/p ratio exceeding 1 is optimal</w:t>
      </w:r>
      <w:r w:rsidR="003E60FE" w:rsidRPr="00BC5509">
        <w:rPr>
          <w:rFonts w:ascii="Times New Roman" w:eastAsia="Times New Roman" w:hAnsi="Times New Roman"/>
          <w:sz w:val="24"/>
          <w:szCs w:val="24"/>
        </w:rPr>
        <w:t xml:space="preserve"> [42, 43]</w:t>
      </w:r>
      <w:r w:rsidR="00D341B7" w:rsidRPr="00BC5509">
        <w:rPr>
          <w:rFonts w:ascii="Times New Roman" w:eastAsia="Times New Roman" w:hAnsi="Times New Roman"/>
          <w:sz w:val="24"/>
          <w:szCs w:val="24"/>
        </w:rPr>
        <w:t xml:space="preserve">, whereas lower ratios may lead to detrimental health effects, including arterial calcification, bone loss. </w:t>
      </w:r>
      <w:r w:rsidR="003E60FE" w:rsidRPr="00BC5509">
        <w:rPr>
          <w:rFonts w:ascii="Times New Roman" w:eastAsia="Times New Roman" w:hAnsi="Times New Roman"/>
          <w:sz w:val="24"/>
          <w:szCs w:val="24"/>
        </w:rPr>
        <w:t>Na/K ratio ranged from 0.72(FWE</w:t>
      </w:r>
      <w:r w:rsidR="003E60FE" w:rsidRPr="00BC5509">
        <w:rPr>
          <w:rFonts w:ascii="Times New Roman" w:eastAsia="Times New Roman" w:hAnsi="Times New Roman"/>
          <w:sz w:val="24"/>
          <w:szCs w:val="24"/>
          <w:vertAlign w:val="subscript"/>
        </w:rPr>
        <w:t>5</w:t>
      </w:r>
      <w:r w:rsidR="003E60FE" w:rsidRPr="00BC5509">
        <w:rPr>
          <w:rFonts w:ascii="Times New Roman" w:eastAsia="Times New Roman" w:hAnsi="Times New Roman"/>
          <w:sz w:val="24"/>
          <w:szCs w:val="24"/>
        </w:rPr>
        <w:t xml:space="preserve">) – 0.95 (FM), </w:t>
      </w:r>
      <w:r w:rsidR="00D62AFB" w:rsidRPr="00BC5509">
        <w:rPr>
          <w:rFonts w:ascii="Times New Roman" w:eastAsia="Times New Roman" w:hAnsi="Times New Roman"/>
          <w:sz w:val="24"/>
          <w:szCs w:val="24"/>
        </w:rPr>
        <w:t xml:space="preserve">Na/K ratio of ≤ 1 may be connected with a clinically pertinent decrease </w:t>
      </w:r>
      <w:proofErr w:type="gramStart"/>
      <w:r w:rsidR="00D62AFB" w:rsidRPr="00BC5509">
        <w:rPr>
          <w:rFonts w:ascii="Times New Roman" w:eastAsia="Times New Roman" w:hAnsi="Times New Roman"/>
          <w:sz w:val="24"/>
          <w:szCs w:val="24"/>
        </w:rPr>
        <w:t>in  the</w:t>
      </w:r>
      <w:proofErr w:type="gramEnd"/>
      <w:r w:rsidR="00D62AFB" w:rsidRPr="00BC5509">
        <w:rPr>
          <w:rFonts w:ascii="Times New Roman" w:eastAsia="Times New Roman" w:hAnsi="Times New Roman"/>
          <w:sz w:val="24"/>
          <w:szCs w:val="24"/>
        </w:rPr>
        <w:t xml:space="preserve"> risk of stroke and denotes a likely target for health interventions</w:t>
      </w:r>
      <w:r w:rsidR="00D62AFB" w:rsidRPr="00BC5509">
        <w:rPr>
          <w:rFonts w:ascii="Times New Roman" w:hAnsi="Times New Roman" w:cs="Times New Roman"/>
          <w:sz w:val="24"/>
          <w:szCs w:val="24"/>
        </w:rPr>
        <w:t xml:space="preserve"> (</w:t>
      </w:r>
      <w:proofErr w:type="spellStart"/>
      <w:r w:rsidR="00D62AFB" w:rsidRPr="00BC5509">
        <w:rPr>
          <w:rFonts w:ascii="Times New Roman" w:hAnsi="Times New Roman" w:cs="Times New Roman"/>
          <w:sz w:val="24"/>
          <w:szCs w:val="24"/>
        </w:rPr>
        <w:t>Mosallanezhad</w:t>
      </w:r>
      <w:proofErr w:type="spellEnd"/>
      <w:r w:rsidR="00D62AFB" w:rsidRPr="00BC5509">
        <w:rPr>
          <w:rFonts w:ascii="Times New Roman" w:eastAsia="Times New Roman" w:hAnsi="Times New Roman"/>
          <w:sz w:val="24"/>
          <w:szCs w:val="24"/>
        </w:rPr>
        <w:t xml:space="preserve">  et al., 2023</w:t>
      </w:r>
      <w:r w:rsidR="001C6036" w:rsidRPr="00BC5509">
        <w:rPr>
          <w:rFonts w:ascii="Times New Roman" w:eastAsia="Times New Roman" w:hAnsi="Times New Roman"/>
          <w:sz w:val="24"/>
          <w:szCs w:val="24"/>
        </w:rPr>
        <w:t>[43]</w:t>
      </w:r>
      <w:r w:rsidR="003E60FE" w:rsidRPr="00BC5509">
        <w:rPr>
          <w:rFonts w:ascii="Times New Roman" w:eastAsia="Times New Roman" w:hAnsi="Times New Roman"/>
          <w:sz w:val="24"/>
          <w:szCs w:val="24"/>
        </w:rPr>
        <w:t>). T</w:t>
      </w:r>
      <w:r w:rsidRPr="00BC5509">
        <w:rPr>
          <w:rFonts w:ascii="Times New Roman" w:eastAsia="Times New Roman" w:hAnsi="Times New Roman"/>
          <w:sz w:val="24"/>
          <w:szCs w:val="24"/>
        </w:rPr>
        <w:t>he data obtained</w:t>
      </w:r>
      <w:r w:rsidR="003E60FE" w:rsidRPr="00BC5509">
        <w:rPr>
          <w:rFonts w:ascii="Times New Roman" w:eastAsia="Times New Roman" w:hAnsi="Times New Roman"/>
          <w:sz w:val="24"/>
          <w:szCs w:val="24"/>
        </w:rPr>
        <w:t xml:space="preserve"> especially for Na/K</w:t>
      </w:r>
      <w:r w:rsidRPr="00BC5509">
        <w:rPr>
          <w:rFonts w:ascii="Times New Roman" w:eastAsia="Times New Roman" w:hAnsi="Times New Roman"/>
          <w:sz w:val="24"/>
          <w:szCs w:val="24"/>
        </w:rPr>
        <w:t xml:space="preserve"> remained within the range identified by</w:t>
      </w:r>
      <w:r w:rsidR="001C6036" w:rsidRPr="00BC5509">
        <w:rPr>
          <w:rFonts w:ascii="Times New Roman" w:eastAsia="Times New Roman" w:hAnsi="Times New Roman"/>
          <w:sz w:val="24"/>
          <w:szCs w:val="24"/>
        </w:rPr>
        <w:t xml:space="preserve"> [44</w:t>
      </w:r>
      <w:r w:rsidRPr="00BC5509">
        <w:rPr>
          <w:rFonts w:ascii="Times New Roman" w:eastAsia="Times New Roman" w:hAnsi="Times New Roman"/>
          <w:sz w:val="24"/>
          <w:szCs w:val="24"/>
        </w:rPr>
        <w:t xml:space="preserve">]. </w:t>
      </w:r>
      <w:r w:rsidR="003E60FE" w:rsidRPr="00BC5509">
        <w:rPr>
          <w:rFonts w:ascii="Times New Roman" w:eastAsia="Times New Roman" w:hAnsi="Times New Roman"/>
          <w:sz w:val="24"/>
          <w:szCs w:val="24"/>
        </w:rPr>
        <w:t xml:space="preserve"> Consequently, the reduced ratio identified in this study may confer a benefit to hypertension individuals.</w:t>
      </w:r>
    </w:p>
    <w:p w14:paraId="036996C4" w14:textId="17C65F72" w:rsidR="00BB312F" w:rsidRPr="00BC5509" w:rsidRDefault="00BB312F">
      <w:pPr>
        <w:spacing w:after="240" w:line="276" w:lineRule="auto"/>
        <w:jc w:val="both"/>
        <w:rPr>
          <w:rFonts w:ascii="Times New Roman" w:eastAsia="Times New Roman" w:hAnsi="Times New Roman"/>
          <w:sz w:val="24"/>
          <w:szCs w:val="24"/>
        </w:rPr>
      </w:pPr>
    </w:p>
    <w:p w14:paraId="04C9A297" w14:textId="59B065C9" w:rsidR="00BB312F" w:rsidRPr="00BC5509" w:rsidRDefault="00F35E77">
      <w:pPr>
        <w:spacing w:line="276" w:lineRule="auto"/>
        <w:jc w:val="both"/>
        <w:rPr>
          <w:rFonts w:ascii="Times New Roman" w:eastAsia="Calibri" w:hAnsi="Times New Roman"/>
          <w:b/>
          <w:sz w:val="24"/>
          <w:szCs w:val="24"/>
        </w:rPr>
      </w:pPr>
      <w:r w:rsidRPr="00BC5509">
        <w:rPr>
          <w:rFonts w:ascii="Times New Roman" w:hAnsi="Times New Roman"/>
          <w:b/>
          <w:sz w:val="24"/>
          <w:szCs w:val="24"/>
        </w:rPr>
        <w:t xml:space="preserve">Table </w:t>
      </w:r>
      <w:r w:rsidR="003D16B3" w:rsidRPr="00BC5509">
        <w:rPr>
          <w:rFonts w:ascii="Times New Roman" w:hAnsi="Times New Roman"/>
          <w:b/>
          <w:sz w:val="24"/>
          <w:szCs w:val="24"/>
        </w:rPr>
        <w:t>3</w:t>
      </w:r>
      <w:r w:rsidRPr="00BC5509">
        <w:rPr>
          <w:rFonts w:ascii="Times New Roman" w:hAnsi="Times New Roman"/>
          <w:b/>
          <w:sz w:val="24"/>
          <w:szCs w:val="24"/>
        </w:rPr>
        <w:t>:</w:t>
      </w:r>
      <w:r w:rsidRPr="00BC5509">
        <w:rPr>
          <w:rFonts w:ascii="Times New Roman" w:hAnsi="Times New Roman"/>
          <w:sz w:val="24"/>
          <w:szCs w:val="24"/>
        </w:rPr>
        <w:t xml:space="preserve"> </w:t>
      </w:r>
      <w:r w:rsidRPr="00BC5509">
        <w:rPr>
          <w:rFonts w:ascii="Times New Roman" w:hAnsi="Times New Roman"/>
          <w:b/>
          <w:sz w:val="24"/>
          <w:szCs w:val="24"/>
        </w:rPr>
        <w:t>Mineral, phytonutrient compositions (Mg/100g) and molar ratio of dough meal from blends of finger millet wild melon and eggplant flour</w:t>
      </w:r>
    </w:p>
    <w:tbl>
      <w:tblPr>
        <w:tblW w:w="0" w:type="auto"/>
        <w:tblBorders>
          <w:top w:val="single" w:sz="4" w:space="0" w:color="auto"/>
          <w:bottom w:val="single" w:sz="4" w:space="0" w:color="auto"/>
        </w:tblBorders>
        <w:tblLook w:val="04A0" w:firstRow="1" w:lastRow="0" w:firstColumn="1" w:lastColumn="0" w:noHBand="0" w:noVBand="1"/>
      </w:tblPr>
      <w:tblGrid>
        <w:gridCol w:w="2069"/>
        <w:gridCol w:w="1862"/>
        <w:gridCol w:w="1794"/>
        <w:gridCol w:w="1793"/>
        <w:gridCol w:w="1842"/>
      </w:tblGrid>
      <w:tr w:rsidR="00BC5509" w:rsidRPr="00BC5509" w14:paraId="09E4E4AD" w14:textId="77777777">
        <w:trPr>
          <w:trHeight w:val="557"/>
        </w:trPr>
        <w:tc>
          <w:tcPr>
            <w:tcW w:w="2069" w:type="dxa"/>
            <w:tcBorders>
              <w:top w:val="single" w:sz="4" w:space="0" w:color="auto"/>
              <w:left w:val="nil"/>
              <w:bottom w:val="single" w:sz="4" w:space="0" w:color="auto"/>
              <w:right w:val="nil"/>
            </w:tcBorders>
          </w:tcPr>
          <w:p w14:paraId="466F35F9" w14:textId="77777777" w:rsidR="00BB312F" w:rsidRPr="00BC5509" w:rsidRDefault="00F35E77">
            <w:pPr>
              <w:spacing w:after="0" w:line="276" w:lineRule="auto"/>
              <w:jc w:val="both"/>
              <w:rPr>
                <w:rFonts w:ascii="Times New Roman" w:hAnsi="Times New Roman"/>
                <w:sz w:val="24"/>
                <w:szCs w:val="24"/>
              </w:rPr>
            </w:pPr>
            <w:r w:rsidRPr="00BC5509">
              <w:rPr>
                <w:rFonts w:ascii="Times New Roman" w:hAnsi="Times New Roman"/>
                <w:sz w:val="24"/>
                <w:szCs w:val="24"/>
              </w:rPr>
              <w:t>SAMPLE</w:t>
            </w:r>
          </w:p>
        </w:tc>
        <w:tc>
          <w:tcPr>
            <w:tcW w:w="1862" w:type="dxa"/>
            <w:tcBorders>
              <w:top w:val="single" w:sz="4" w:space="0" w:color="auto"/>
              <w:left w:val="nil"/>
              <w:bottom w:val="single" w:sz="4" w:space="0" w:color="auto"/>
              <w:right w:val="nil"/>
            </w:tcBorders>
          </w:tcPr>
          <w:p w14:paraId="3376775C" w14:textId="77777777" w:rsidR="00BB312F" w:rsidRPr="00BC5509" w:rsidRDefault="00F35E77">
            <w:pPr>
              <w:spacing w:after="0" w:line="276" w:lineRule="auto"/>
              <w:jc w:val="both"/>
              <w:rPr>
                <w:rFonts w:ascii="Times New Roman" w:hAnsi="Times New Roman"/>
                <w:b/>
                <w:sz w:val="24"/>
                <w:szCs w:val="24"/>
              </w:rPr>
            </w:pPr>
            <w:r w:rsidRPr="00BC5509">
              <w:rPr>
                <w:rFonts w:ascii="Times New Roman" w:hAnsi="Times New Roman"/>
                <w:b/>
                <w:sz w:val="24"/>
                <w:szCs w:val="24"/>
              </w:rPr>
              <w:t>FM</w:t>
            </w:r>
          </w:p>
          <w:p w14:paraId="62CDDF75" w14:textId="77777777" w:rsidR="00BB312F" w:rsidRPr="00BC5509" w:rsidRDefault="00F35E77">
            <w:pPr>
              <w:spacing w:after="0" w:line="276" w:lineRule="auto"/>
              <w:jc w:val="both"/>
              <w:rPr>
                <w:rFonts w:ascii="Times New Roman" w:hAnsi="Times New Roman"/>
                <w:b/>
                <w:sz w:val="24"/>
                <w:szCs w:val="24"/>
              </w:rPr>
            </w:pPr>
            <w:r w:rsidRPr="00BC5509">
              <w:rPr>
                <w:rFonts w:ascii="Times New Roman" w:hAnsi="Times New Roman"/>
                <w:b/>
                <w:sz w:val="24"/>
                <w:szCs w:val="24"/>
              </w:rPr>
              <w:t xml:space="preserve">100 </w:t>
            </w:r>
          </w:p>
        </w:tc>
        <w:tc>
          <w:tcPr>
            <w:tcW w:w="1794" w:type="dxa"/>
            <w:tcBorders>
              <w:top w:val="single" w:sz="4" w:space="0" w:color="auto"/>
              <w:left w:val="nil"/>
              <w:bottom w:val="single" w:sz="4" w:space="0" w:color="auto"/>
              <w:right w:val="nil"/>
            </w:tcBorders>
          </w:tcPr>
          <w:p w14:paraId="0F027FF2" w14:textId="77777777" w:rsidR="00BB312F" w:rsidRPr="00BC5509" w:rsidRDefault="00F35E77">
            <w:pPr>
              <w:spacing w:after="0" w:line="276" w:lineRule="auto"/>
              <w:jc w:val="both"/>
              <w:rPr>
                <w:rFonts w:ascii="Times New Roman" w:hAnsi="Times New Roman"/>
                <w:b/>
                <w:sz w:val="24"/>
                <w:szCs w:val="24"/>
              </w:rPr>
            </w:pPr>
            <w:r w:rsidRPr="00BC5509">
              <w:rPr>
                <w:rFonts w:ascii="Times New Roman" w:hAnsi="Times New Roman"/>
                <w:b/>
                <w:sz w:val="24"/>
                <w:szCs w:val="24"/>
              </w:rPr>
              <w:t>FWE</w:t>
            </w:r>
            <w:r w:rsidRPr="00BC5509">
              <w:rPr>
                <w:rFonts w:ascii="Times New Roman" w:hAnsi="Times New Roman"/>
                <w:b/>
                <w:sz w:val="24"/>
                <w:szCs w:val="24"/>
                <w:vertAlign w:val="subscript"/>
              </w:rPr>
              <w:t>3</w:t>
            </w:r>
          </w:p>
          <w:p w14:paraId="6DF324BA" w14:textId="77777777" w:rsidR="00BB312F" w:rsidRPr="00BC5509" w:rsidRDefault="00F35E77">
            <w:pPr>
              <w:spacing w:after="0" w:line="276" w:lineRule="auto"/>
              <w:jc w:val="both"/>
              <w:rPr>
                <w:rFonts w:ascii="Times New Roman" w:hAnsi="Times New Roman"/>
                <w:b/>
                <w:sz w:val="24"/>
                <w:szCs w:val="24"/>
              </w:rPr>
            </w:pPr>
            <w:r w:rsidRPr="00BC5509">
              <w:rPr>
                <w:rFonts w:ascii="Times New Roman" w:hAnsi="Times New Roman"/>
                <w:b/>
                <w:sz w:val="24"/>
                <w:szCs w:val="24"/>
              </w:rPr>
              <w:t>80:10:10</w:t>
            </w:r>
          </w:p>
        </w:tc>
        <w:tc>
          <w:tcPr>
            <w:tcW w:w="1793" w:type="dxa"/>
            <w:tcBorders>
              <w:top w:val="single" w:sz="4" w:space="0" w:color="auto"/>
              <w:left w:val="nil"/>
              <w:bottom w:val="single" w:sz="4" w:space="0" w:color="auto"/>
              <w:right w:val="nil"/>
            </w:tcBorders>
          </w:tcPr>
          <w:p w14:paraId="23D4EE28" w14:textId="77777777" w:rsidR="00BB312F" w:rsidRPr="00BC5509" w:rsidRDefault="00F35E77">
            <w:pPr>
              <w:spacing w:after="0" w:line="276" w:lineRule="auto"/>
              <w:jc w:val="both"/>
              <w:rPr>
                <w:rFonts w:ascii="Times New Roman" w:hAnsi="Times New Roman"/>
                <w:b/>
                <w:sz w:val="24"/>
                <w:szCs w:val="24"/>
              </w:rPr>
            </w:pPr>
            <w:r w:rsidRPr="00BC5509">
              <w:rPr>
                <w:rFonts w:ascii="Times New Roman" w:hAnsi="Times New Roman"/>
                <w:b/>
                <w:sz w:val="24"/>
                <w:szCs w:val="24"/>
              </w:rPr>
              <w:t>FWE</w:t>
            </w:r>
            <w:r w:rsidRPr="00BC5509">
              <w:rPr>
                <w:rFonts w:ascii="Times New Roman" w:hAnsi="Times New Roman"/>
                <w:b/>
                <w:sz w:val="24"/>
                <w:szCs w:val="24"/>
                <w:vertAlign w:val="subscript"/>
              </w:rPr>
              <w:t>5</w:t>
            </w:r>
          </w:p>
          <w:p w14:paraId="3AC12E4D" w14:textId="77777777" w:rsidR="00BB312F" w:rsidRPr="00BC5509" w:rsidRDefault="00F35E77">
            <w:pPr>
              <w:spacing w:after="0" w:line="276" w:lineRule="auto"/>
              <w:jc w:val="both"/>
              <w:rPr>
                <w:rFonts w:ascii="Times New Roman" w:hAnsi="Times New Roman"/>
                <w:b/>
                <w:sz w:val="24"/>
                <w:szCs w:val="24"/>
              </w:rPr>
            </w:pPr>
            <w:r w:rsidRPr="00BC5509">
              <w:rPr>
                <w:rFonts w:ascii="Times New Roman" w:hAnsi="Times New Roman"/>
                <w:b/>
                <w:sz w:val="24"/>
                <w:szCs w:val="24"/>
              </w:rPr>
              <w:t>10:10:80</w:t>
            </w:r>
          </w:p>
        </w:tc>
        <w:tc>
          <w:tcPr>
            <w:tcW w:w="1842" w:type="dxa"/>
            <w:tcBorders>
              <w:top w:val="single" w:sz="4" w:space="0" w:color="auto"/>
              <w:left w:val="nil"/>
              <w:bottom w:val="single" w:sz="4" w:space="0" w:color="auto"/>
              <w:right w:val="nil"/>
            </w:tcBorders>
          </w:tcPr>
          <w:p w14:paraId="201A1B8A" w14:textId="77777777" w:rsidR="00BB312F" w:rsidRPr="00BC5509" w:rsidRDefault="00F35E77">
            <w:pPr>
              <w:spacing w:after="0" w:line="276" w:lineRule="auto"/>
              <w:jc w:val="both"/>
              <w:rPr>
                <w:rFonts w:ascii="Times New Roman" w:hAnsi="Times New Roman"/>
                <w:b/>
                <w:sz w:val="24"/>
                <w:szCs w:val="24"/>
              </w:rPr>
            </w:pPr>
            <w:r w:rsidRPr="00BC5509">
              <w:rPr>
                <w:rFonts w:ascii="Times New Roman" w:hAnsi="Times New Roman"/>
                <w:b/>
                <w:sz w:val="24"/>
                <w:szCs w:val="24"/>
              </w:rPr>
              <w:t>FWE</w:t>
            </w:r>
            <w:r w:rsidRPr="00BC5509">
              <w:rPr>
                <w:rFonts w:ascii="Times New Roman" w:hAnsi="Times New Roman"/>
                <w:b/>
                <w:sz w:val="24"/>
                <w:szCs w:val="24"/>
                <w:vertAlign w:val="subscript"/>
              </w:rPr>
              <w:t>7</w:t>
            </w:r>
          </w:p>
          <w:p w14:paraId="249F2F43" w14:textId="77777777" w:rsidR="00BB312F" w:rsidRPr="00BC5509" w:rsidRDefault="00F35E77">
            <w:pPr>
              <w:spacing w:after="0" w:line="276" w:lineRule="auto"/>
              <w:jc w:val="both"/>
              <w:rPr>
                <w:rFonts w:ascii="Times New Roman" w:hAnsi="Times New Roman"/>
                <w:b/>
                <w:sz w:val="24"/>
                <w:szCs w:val="24"/>
              </w:rPr>
            </w:pPr>
            <w:r w:rsidRPr="00BC5509">
              <w:rPr>
                <w:rFonts w:ascii="Times New Roman" w:hAnsi="Times New Roman"/>
                <w:b/>
                <w:sz w:val="24"/>
                <w:szCs w:val="24"/>
              </w:rPr>
              <w:t>45:45:10</w:t>
            </w:r>
          </w:p>
        </w:tc>
      </w:tr>
      <w:tr w:rsidR="00BC5509" w:rsidRPr="00BC5509" w14:paraId="7DE52595" w14:textId="77777777">
        <w:tc>
          <w:tcPr>
            <w:tcW w:w="2069" w:type="dxa"/>
            <w:tcBorders>
              <w:top w:val="single" w:sz="4" w:space="0" w:color="auto"/>
              <w:left w:val="nil"/>
              <w:bottom w:val="nil"/>
              <w:right w:val="nil"/>
            </w:tcBorders>
          </w:tcPr>
          <w:p w14:paraId="2D257154"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 xml:space="preserve">Sodium (Na) </w:t>
            </w:r>
          </w:p>
        </w:tc>
        <w:tc>
          <w:tcPr>
            <w:tcW w:w="1862" w:type="dxa"/>
            <w:tcBorders>
              <w:top w:val="single" w:sz="4" w:space="0" w:color="auto"/>
              <w:left w:val="nil"/>
              <w:bottom w:val="nil"/>
              <w:right w:val="nil"/>
            </w:tcBorders>
          </w:tcPr>
          <w:p w14:paraId="10796B00"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12.70±0.01</w:t>
            </w:r>
            <w:r w:rsidRPr="00BC5509">
              <w:rPr>
                <w:rFonts w:ascii="Times New Roman" w:hAnsi="Times New Roman"/>
                <w:sz w:val="24"/>
                <w:szCs w:val="24"/>
                <w:vertAlign w:val="superscript"/>
              </w:rPr>
              <w:t>d</w:t>
            </w:r>
          </w:p>
        </w:tc>
        <w:tc>
          <w:tcPr>
            <w:tcW w:w="1794" w:type="dxa"/>
            <w:tcBorders>
              <w:top w:val="single" w:sz="4" w:space="0" w:color="auto"/>
              <w:left w:val="nil"/>
              <w:bottom w:val="nil"/>
              <w:right w:val="nil"/>
            </w:tcBorders>
          </w:tcPr>
          <w:p w14:paraId="1D0A9D6B"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13.00±0.04</w:t>
            </w:r>
            <w:r w:rsidRPr="00BC5509">
              <w:rPr>
                <w:rFonts w:ascii="Times New Roman" w:hAnsi="Times New Roman"/>
                <w:sz w:val="24"/>
                <w:szCs w:val="24"/>
                <w:vertAlign w:val="superscript"/>
              </w:rPr>
              <w:t>c</w:t>
            </w:r>
          </w:p>
        </w:tc>
        <w:tc>
          <w:tcPr>
            <w:tcW w:w="1793" w:type="dxa"/>
            <w:tcBorders>
              <w:top w:val="single" w:sz="4" w:space="0" w:color="auto"/>
              <w:left w:val="nil"/>
              <w:bottom w:val="nil"/>
              <w:right w:val="nil"/>
            </w:tcBorders>
          </w:tcPr>
          <w:p w14:paraId="3B45D11C"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15.70±0.01</w:t>
            </w:r>
            <w:r w:rsidRPr="00BC5509">
              <w:rPr>
                <w:rFonts w:ascii="Times New Roman" w:hAnsi="Times New Roman"/>
                <w:sz w:val="24"/>
                <w:szCs w:val="24"/>
                <w:vertAlign w:val="superscript"/>
              </w:rPr>
              <w:t>b</w:t>
            </w:r>
          </w:p>
        </w:tc>
        <w:tc>
          <w:tcPr>
            <w:tcW w:w="1842" w:type="dxa"/>
            <w:tcBorders>
              <w:top w:val="single" w:sz="4" w:space="0" w:color="auto"/>
              <w:left w:val="nil"/>
              <w:bottom w:val="nil"/>
              <w:right w:val="nil"/>
            </w:tcBorders>
          </w:tcPr>
          <w:p w14:paraId="007404B4"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18.10±0.02</w:t>
            </w:r>
            <w:r w:rsidRPr="00BC5509">
              <w:rPr>
                <w:rFonts w:ascii="Times New Roman" w:hAnsi="Times New Roman"/>
                <w:sz w:val="24"/>
                <w:szCs w:val="24"/>
                <w:vertAlign w:val="superscript"/>
              </w:rPr>
              <w:t>a</w:t>
            </w:r>
          </w:p>
        </w:tc>
      </w:tr>
      <w:tr w:rsidR="00BC5509" w:rsidRPr="00BC5509" w14:paraId="6ABB4DD9" w14:textId="77777777">
        <w:tc>
          <w:tcPr>
            <w:tcW w:w="2069" w:type="dxa"/>
            <w:tcBorders>
              <w:top w:val="nil"/>
              <w:left w:val="nil"/>
              <w:bottom w:val="nil"/>
              <w:right w:val="nil"/>
            </w:tcBorders>
          </w:tcPr>
          <w:p w14:paraId="5ADFCE2C"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 xml:space="preserve">Potassium (K) </w:t>
            </w:r>
          </w:p>
        </w:tc>
        <w:tc>
          <w:tcPr>
            <w:tcW w:w="1862" w:type="dxa"/>
            <w:tcBorders>
              <w:top w:val="nil"/>
              <w:left w:val="nil"/>
              <w:bottom w:val="nil"/>
              <w:right w:val="nil"/>
            </w:tcBorders>
          </w:tcPr>
          <w:p w14:paraId="56F55BE7"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13.30±0.03</w:t>
            </w:r>
            <w:r w:rsidRPr="00BC5509">
              <w:rPr>
                <w:rFonts w:ascii="Times New Roman" w:hAnsi="Times New Roman"/>
                <w:sz w:val="24"/>
                <w:szCs w:val="24"/>
                <w:vertAlign w:val="superscript"/>
              </w:rPr>
              <w:t>d</w:t>
            </w:r>
          </w:p>
        </w:tc>
        <w:tc>
          <w:tcPr>
            <w:tcW w:w="1794" w:type="dxa"/>
            <w:tcBorders>
              <w:top w:val="nil"/>
              <w:left w:val="nil"/>
              <w:bottom w:val="nil"/>
              <w:right w:val="nil"/>
            </w:tcBorders>
          </w:tcPr>
          <w:p w14:paraId="1DD398AB"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17.70±0.01</w:t>
            </w:r>
            <w:r w:rsidRPr="00BC5509">
              <w:rPr>
                <w:rFonts w:ascii="Times New Roman" w:hAnsi="Times New Roman"/>
                <w:sz w:val="24"/>
                <w:szCs w:val="24"/>
                <w:vertAlign w:val="superscript"/>
              </w:rPr>
              <w:t>c</w:t>
            </w:r>
          </w:p>
        </w:tc>
        <w:tc>
          <w:tcPr>
            <w:tcW w:w="1793" w:type="dxa"/>
            <w:tcBorders>
              <w:top w:val="nil"/>
              <w:left w:val="nil"/>
              <w:bottom w:val="nil"/>
              <w:right w:val="nil"/>
            </w:tcBorders>
          </w:tcPr>
          <w:p w14:paraId="5994933D"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21.70±0.02</w:t>
            </w:r>
            <w:r w:rsidRPr="00BC5509">
              <w:rPr>
                <w:rFonts w:ascii="Times New Roman" w:hAnsi="Times New Roman"/>
                <w:sz w:val="24"/>
                <w:szCs w:val="24"/>
                <w:vertAlign w:val="superscript"/>
              </w:rPr>
              <w:t>b</w:t>
            </w:r>
          </w:p>
        </w:tc>
        <w:tc>
          <w:tcPr>
            <w:tcW w:w="1842" w:type="dxa"/>
            <w:tcBorders>
              <w:top w:val="nil"/>
              <w:left w:val="nil"/>
              <w:bottom w:val="nil"/>
              <w:right w:val="nil"/>
            </w:tcBorders>
          </w:tcPr>
          <w:p w14:paraId="33E17110"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31.50±0.01</w:t>
            </w:r>
            <w:r w:rsidRPr="00BC5509">
              <w:rPr>
                <w:rFonts w:ascii="Times New Roman" w:hAnsi="Times New Roman"/>
                <w:sz w:val="24"/>
                <w:szCs w:val="24"/>
                <w:vertAlign w:val="superscript"/>
              </w:rPr>
              <w:t>a</w:t>
            </w:r>
          </w:p>
        </w:tc>
      </w:tr>
      <w:tr w:rsidR="00BC5509" w:rsidRPr="00BC5509" w14:paraId="5E7716E5" w14:textId="77777777">
        <w:tc>
          <w:tcPr>
            <w:tcW w:w="2069" w:type="dxa"/>
            <w:tcBorders>
              <w:top w:val="nil"/>
              <w:left w:val="nil"/>
              <w:bottom w:val="nil"/>
              <w:right w:val="nil"/>
            </w:tcBorders>
          </w:tcPr>
          <w:p w14:paraId="2EA67246"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 xml:space="preserve">Calcium (Ca) </w:t>
            </w:r>
          </w:p>
        </w:tc>
        <w:tc>
          <w:tcPr>
            <w:tcW w:w="1862" w:type="dxa"/>
            <w:tcBorders>
              <w:top w:val="nil"/>
              <w:left w:val="nil"/>
              <w:bottom w:val="nil"/>
              <w:right w:val="nil"/>
            </w:tcBorders>
          </w:tcPr>
          <w:p w14:paraId="427AA53F"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96.80±0.02</w:t>
            </w:r>
            <w:r w:rsidRPr="00BC5509">
              <w:rPr>
                <w:rFonts w:ascii="Times New Roman" w:hAnsi="Times New Roman"/>
                <w:sz w:val="24"/>
                <w:szCs w:val="24"/>
                <w:vertAlign w:val="superscript"/>
              </w:rPr>
              <w:t>d</w:t>
            </w:r>
          </w:p>
        </w:tc>
        <w:tc>
          <w:tcPr>
            <w:tcW w:w="1794" w:type="dxa"/>
            <w:tcBorders>
              <w:top w:val="nil"/>
              <w:left w:val="nil"/>
              <w:bottom w:val="nil"/>
              <w:right w:val="nil"/>
            </w:tcBorders>
          </w:tcPr>
          <w:p w14:paraId="7622361A"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108.80±0.05</w:t>
            </w:r>
            <w:r w:rsidRPr="00BC5509">
              <w:rPr>
                <w:rFonts w:ascii="Times New Roman" w:hAnsi="Times New Roman"/>
                <w:sz w:val="24"/>
                <w:szCs w:val="24"/>
                <w:vertAlign w:val="superscript"/>
              </w:rPr>
              <w:t>c</w:t>
            </w:r>
          </w:p>
        </w:tc>
        <w:tc>
          <w:tcPr>
            <w:tcW w:w="1793" w:type="dxa"/>
            <w:tcBorders>
              <w:top w:val="nil"/>
              <w:left w:val="nil"/>
              <w:bottom w:val="nil"/>
              <w:right w:val="nil"/>
            </w:tcBorders>
          </w:tcPr>
          <w:p w14:paraId="198289F2"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120.40±0.02</w:t>
            </w:r>
            <w:r w:rsidRPr="00BC5509">
              <w:rPr>
                <w:rFonts w:ascii="Times New Roman" w:hAnsi="Times New Roman"/>
                <w:sz w:val="24"/>
                <w:szCs w:val="24"/>
                <w:vertAlign w:val="superscript"/>
              </w:rPr>
              <w:t>b</w:t>
            </w:r>
          </w:p>
        </w:tc>
        <w:tc>
          <w:tcPr>
            <w:tcW w:w="1842" w:type="dxa"/>
            <w:tcBorders>
              <w:top w:val="nil"/>
              <w:left w:val="nil"/>
              <w:bottom w:val="nil"/>
              <w:right w:val="nil"/>
            </w:tcBorders>
          </w:tcPr>
          <w:p w14:paraId="3FF2BE30"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123.60±0.05</w:t>
            </w:r>
            <w:r w:rsidRPr="00BC5509">
              <w:rPr>
                <w:rFonts w:ascii="Times New Roman" w:hAnsi="Times New Roman"/>
                <w:sz w:val="24"/>
                <w:szCs w:val="24"/>
                <w:vertAlign w:val="superscript"/>
              </w:rPr>
              <w:t>a</w:t>
            </w:r>
          </w:p>
        </w:tc>
      </w:tr>
      <w:tr w:rsidR="00BC5509" w:rsidRPr="00BC5509" w14:paraId="2EBB1DA8" w14:textId="77777777">
        <w:tc>
          <w:tcPr>
            <w:tcW w:w="2069" w:type="dxa"/>
            <w:tcBorders>
              <w:top w:val="nil"/>
              <w:left w:val="nil"/>
              <w:bottom w:val="nil"/>
              <w:right w:val="nil"/>
            </w:tcBorders>
          </w:tcPr>
          <w:p w14:paraId="19B638C5"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Phosphorus (P)</w:t>
            </w:r>
          </w:p>
        </w:tc>
        <w:tc>
          <w:tcPr>
            <w:tcW w:w="1862" w:type="dxa"/>
            <w:tcBorders>
              <w:top w:val="nil"/>
              <w:left w:val="nil"/>
              <w:bottom w:val="nil"/>
              <w:right w:val="nil"/>
            </w:tcBorders>
          </w:tcPr>
          <w:p w14:paraId="7EAC8E6B"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406.30±0.05</w:t>
            </w:r>
            <w:r w:rsidRPr="00BC5509">
              <w:rPr>
                <w:rFonts w:ascii="Times New Roman" w:hAnsi="Times New Roman"/>
                <w:sz w:val="24"/>
                <w:szCs w:val="24"/>
                <w:vertAlign w:val="superscript"/>
              </w:rPr>
              <w:t>d</w:t>
            </w:r>
          </w:p>
        </w:tc>
        <w:tc>
          <w:tcPr>
            <w:tcW w:w="1794" w:type="dxa"/>
            <w:tcBorders>
              <w:top w:val="nil"/>
              <w:left w:val="nil"/>
              <w:bottom w:val="nil"/>
              <w:right w:val="nil"/>
            </w:tcBorders>
          </w:tcPr>
          <w:p w14:paraId="3CE08932"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526.40±0.03</w:t>
            </w:r>
            <w:r w:rsidRPr="00BC5509">
              <w:rPr>
                <w:rFonts w:ascii="Times New Roman" w:hAnsi="Times New Roman"/>
                <w:sz w:val="24"/>
                <w:szCs w:val="24"/>
                <w:vertAlign w:val="superscript"/>
              </w:rPr>
              <w:t>c</w:t>
            </w:r>
          </w:p>
        </w:tc>
        <w:tc>
          <w:tcPr>
            <w:tcW w:w="1793" w:type="dxa"/>
            <w:tcBorders>
              <w:top w:val="nil"/>
              <w:left w:val="nil"/>
              <w:bottom w:val="nil"/>
              <w:right w:val="nil"/>
            </w:tcBorders>
          </w:tcPr>
          <w:p w14:paraId="0CFC136A"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602.40±0.05</w:t>
            </w:r>
            <w:r w:rsidRPr="00BC5509">
              <w:rPr>
                <w:rFonts w:ascii="Times New Roman" w:hAnsi="Times New Roman"/>
                <w:sz w:val="24"/>
                <w:szCs w:val="24"/>
                <w:vertAlign w:val="superscript"/>
              </w:rPr>
              <w:t>b</w:t>
            </w:r>
          </w:p>
        </w:tc>
        <w:tc>
          <w:tcPr>
            <w:tcW w:w="1842" w:type="dxa"/>
            <w:tcBorders>
              <w:top w:val="nil"/>
              <w:left w:val="nil"/>
              <w:bottom w:val="nil"/>
              <w:right w:val="nil"/>
            </w:tcBorders>
          </w:tcPr>
          <w:p w14:paraId="3D819197"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684.60±0.10</w:t>
            </w:r>
            <w:r w:rsidRPr="00BC5509">
              <w:rPr>
                <w:rFonts w:ascii="Times New Roman" w:hAnsi="Times New Roman"/>
                <w:sz w:val="24"/>
                <w:szCs w:val="24"/>
                <w:vertAlign w:val="superscript"/>
              </w:rPr>
              <w:t>a</w:t>
            </w:r>
          </w:p>
        </w:tc>
      </w:tr>
      <w:tr w:rsidR="00BC5509" w:rsidRPr="00BC5509" w14:paraId="56F7F3EE" w14:textId="77777777">
        <w:tc>
          <w:tcPr>
            <w:tcW w:w="2069" w:type="dxa"/>
            <w:tcBorders>
              <w:top w:val="nil"/>
              <w:left w:val="nil"/>
              <w:bottom w:val="nil"/>
              <w:right w:val="nil"/>
            </w:tcBorders>
          </w:tcPr>
          <w:p w14:paraId="5B6D7AAA"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Magnesium (Mg)</w:t>
            </w:r>
          </w:p>
        </w:tc>
        <w:tc>
          <w:tcPr>
            <w:tcW w:w="1862" w:type="dxa"/>
            <w:tcBorders>
              <w:top w:val="nil"/>
              <w:left w:val="nil"/>
              <w:bottom w:val="nil"/>
              <w:right w:val="nil"/>
            </w:tcBorders>
          </w:tcPr>
          <w:p w14:paraId="1207B449"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36.40±0.05</w:t>
            </w:r>
            <w:r w:rsidRPr="00BC5509">
              <w:rPr>
                <w:rFonts w:ascii="Times New Roman" w:hAnsi="Times New Roman"/>
                <w:sz w:val="24"/>
                <w:szCs w:val="24"/>
                <w:vertAlign w:val="superscript"/>
              </w:rPr>
              <w:t>d</w:t>
            </w:r>
          </w:p>
        </w:tc>
        <w:tc>
          <w:tcPr>
            <w:tcW w:w="1794" w:type="dxa"/>
            <w:tcBorders>
              <w:top w:val="nil"/>
              <w:left w:val="nil"/>
              <w:bottom w:val="nil"/>
              <w:right w:val="nil"/>
            </w:tcBorders>
          </w:tcPr>
          <w:p w14:paraId="4C9C16E8"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41.20±0.02</w:t>
            </w:r>
            <w:r w:rsidRPr="00BC5509">
              <w:rPr>
                <w:rFonts w:ascii="Times New Roman" w:hAnsi="Times New Roman"/>
                <w:sz w:val="24"/>
                <w:szCs w:val="24"/>
                <w:vertAlign w:val="superscript"/>
              </w:rPr>
              <w:t>c</w:t>
            </w:r>
          </w:p>
        </w:tc>
        <w:tc>
          <w:tcPr>
            <w:tcW w:w="1793" w:type="dxa"/>
            <w:tcBorders>
              <w:top w:val="nil"/>
              <w:left w:val="nil"/>
              <w:bottom w:val="nil"/>
              <w:right w:val="nil"/>
            </w:tcBorders>
          </w:tcPr>
          <w:p w14:paraId="1B279993"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45.00±0.01</w:t>
            </w:r>
            <w:r w:rsidRPr="00BC5509">
              <w:rPr>
                <w:rFonts w:ascii="Times New Roman" w:hAnsi="Times New Roman"/>
                <w:sz w:val="24"/>
                <w:szCs w:val="24"/>
                <w:vertAlign w:val="superscript"/>
              </w:rPr>
              <w:t>b</w:t>
            </w:r>
          </w:p>
        </w:tc>
        <w:tc>
          <w:tcPr>
            <w:tcW w:w="1842" w:type="dxa"/>
            <w:tcBorders>
              <w:top w:val="nil"/>
              <w:left w:val="nil"/>
              <w:bottom w:val="nil"/>
              <w:right w:val="nil"/>
            </w:tcBorders>
          </w:tcPr>
          <w:p w14:paraId="593B6754" w14:textId="77777777" w:rsidR="00BB312F" w:rsidRPr="00BC5509" w:rsidRDefault="00F35E77">
            <w:pPr>
              <w:spacing w:line="276" w:lineRule="auto"/>
              <w:jc w:val="both"/>
              <w:rPr>
                <w:rFonts w:ascii="Times New Roman" w:hAnsi="Times New Roman"/>
                <w:sz w:val="24"/>
                <w:szCs w:val="24"/>
                <w:vertAlign w:val="superscript"/>
              </w:rPr>
            </w:pPr>
            <w:r w:rsidRPr="00BC5509">
              <w:rPr>
                <w:rFonts w:ascii="Times New Roman" w:hAnsi="Times New Roman"/>
                <w:sz w:val="24"/>
                <w:szCs w:val="24"/>
              </w:rPr>
              <w:t>47.20±0.02</w:t>
            </w:r>
            <w:r w:rsidRPr="00BC5509">
              <w:rPr>
                <w:rFonts w:ascii="Times New Roman" w:hAnsi="Times New Roman"/>
                <w:sz w:val="24"/>
                <w:szCs w:val="24"/>
                <w:vertAlign w:val="superscript"/>
              </w:rPr>
              <w:t>a</w:t>
            </w:r>
          </w:p>
        </w:tc>
      </w:tr>
      <w:tr w:rsidR="00BC5509" w:rsidRPr="00BC5509" w14:paraId="2133E025" w14:textId="77777777">
        <w:tc>
          <w:tcPr>
            <w:tcW w:w="2069" w:type="dxa"/>
            <w:tcBorders>
              <w:top w:val="nil"/>
              <w:left w:val="nil"/>
              <w:bottom w:val="nil"/>
              <w:right w:val="nil"/>
            </w:tcBorders>
          </w:tcPr>
          <w:p w14:paraId="0155D951"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 xml:space="preserve">Iron (Fe) </w:t>
            </w:r>
          </w:p>
        </w:tc>
        <w:tc>
          <w:tcPr>
            <w:tcW w:w="1862" w:type="dxa"/>
            <w:tcBorders>
              <w:top w:val="nil"/>
              <w:left w:val="nil"/>
              <w:bottom w:val="nil"/>
              <w:right w:val="nil"/>
            </w:tcBorders>
          </w:tcPr>
          <w:p w14:paraId="557EA276"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16.47±0.01</w:t>
            </w:r>
            <w:r w:rsidRPr="00BC5509">
              <w:rPr>
                <w:rFonts w:ascii="Times New Roman" w:hAnsi="Times New Roman"/>
                <w:sz w:val="24"/>
                <w:szCs w:val="24"/>
                <w:vertAlign w:val="superscript"/>
              </w:rPr>
              <w:t>d</w:t>
            </w:r>
          </w:p>
        </w:tc>
        <w:tc>
          <w:tcPr>
            <w:tcW w:w="1794" w:type="dxa"/>
            <w:tcBorders>
              <w:top w:val="nil"/>
              <w:left w:val="nil"/>
              <w:bottom w:val="nil"/>
              <w:right w:val="nil"/>
            </w:tcBorders>
          </w:tcPr>
          <w:p w14:paraId="762B5EE2"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19.87±0.02</w:t>
            </w:r>
            <w:r w:rsidRPr="00BC5509">
              <w:rPr>
                <w:rFonts w:ascii="Times New Roman" w:hAnsi="Times New Roman"/>
                <w:sz w:val="24"/>
                <w:szCs w:val="24"/>
                <w:vertAlign w:val="superscript"/>
              </w:rPr>
              <w:t>c</w:t>
            </w:r>
          </w:p>
        </w:tc>
        <w:tc>
          <w:tcPr>
            <w:tcW w:w="1793" w:type="dxa"/>
            <w:tcBorders>
              <w:top w:val="nil"/>
              <w:left w:val="nil"/>
              <w:bottom w:val="nil"/>
              <w:right w:val="nil"/>
            </w:tcBorders>
          </w:tcPr>
          <w:p w14:paraId="78E3FD7B"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22.17±0.05</w:t>
            </w:r>
            <w:r w:rsidRPr="00BC5509">
              <w:rPr>
                <w:rFonts w:ascii="Times New Roman" w:hAnsi="Times New Roman"/>
                <w:sz w:val="24"/>
                <w:szCs w:val="24"/>
                <w:vertAlign w:val="superscript"/>
              </w:rPr>
              <w:t>b</w:t>
            </w:r>
          </w:p>
        </w:tc>
        <w:tc>
          <w:tcPr>
            <w:tcW w:w="1842" w:type="dxa"/>
            <w:tcBorders>
              <w:top w:val="nil"/>
              <w:left w:val="nil"/>
              <w:bottom w:val="nil"/>
              <w:right w:val="nil"/>
            </w:tcBorders>
          </w:tcPr>
          <w:p w14:paraId="5D8061C6" w14:textId="77777777" w:rsidR="00BB312F" w:rsidRPr="00BC5509" w:rsidRDefault="00F35E77">
            <w:pPr>
              <w:spacing w:line="276" w:lineRule="auto"/>
              <w:jc w:val="both"/>
              <w:rPr>
                <w:rFonts w:ascii="Times New Roman" w:hAnsi="Times New Roman"/>
                <w:sz w:val="24"/>
                <w:szCs w:val="24"/>
                <w:vertAlign w:val="superscript"/>
              </w:rPr>
            </w:pPr>
            <w:r w:rsidRPr="00BC5509">
              <w:rPr>
                <w:rFonts w:ascii="Times New Roman" w:hAnsi="Times New Roman"/>
                <w:sz w:val="24"/>
                <w:szCs w:val="24"/>
              </w:rPr>
              <w:t>27.77±0.01</w:t>
            </w:r>
            <w:r w:rsidRPr="00BC5509">
              <w:rPr>
                <w:rFonts w:ascii="Times New Roman" w:hAnsi="Times New Roman"/>
                <w:sz w:val="24"/>
                <w:szCs w:val="24"/>
                <w:vertAlign w:val="superscript"/>
              </w:rPr>
              <w:t>a</w:t>
            </w:r>
          </w:p>
        </w:tc>
      </w:tr>
      <w:tr w:rsidR="00BC5509" w:rsidRPr="00BC5509" w14:paraId="1C405A09" w14:textId="77777777">
        <w:tc>
          <w:tcPr>
            <w:tcW w:w="2069" w:type="dxa"/>
            <w:tcBorders>
              <w:top w:val="nil"/>
              <w:left w:val="nil"/>
              <w:bottom w:val="nil"/>
              <w:right w:val="nil"/>
            </w:tcBorders>
          </w:tcPr>
          <w:p w14:paraId="5E2A9E8A"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 xml:space="preserve">Manganese (Mn) </w:t>
            </w:r>
          </w:p>
        </w:tc>
        <w:tc>
          <w:tcPr>
            <w:tcW w:w="1862" w:type="dxa"/>
            <w:tcBorders>
              <w:top w:val="nil"/>
              <w:left w:val="nil"/>
              <w:bottom w:val="nil"/>
              <w:right w:val="nil"/>
            </w:tcBorders>
          </w:tcPr>
          <w:p w14:paraId="24110FB1"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15.90±0.01</w:t>
            </w:r>
            <w:r w:rsidRPr="00BC5509">
              <w:rPr>
                <w:rFonts w:ascii="Times New Roman" w:hAnsi="Times New Roman"/>
                <w:sz w:val="24"/>
                <w:szCs w:val="24"/>
                <w:vertAlign w:val="superscript"/>
              </w:rPr>
              <w:t>c</w:t>
            </w:r>
          </w:p>
        </w:tc>
        <w:tc>
          <w:tcPr>
            <w:tcW w:w="1794" w:type="dxa"/>
            <w:tcBorders>
              <w:top w:val="nil"/>
              <w:left w:val="nil"/>
              <w:bottom w:val="nil"/>
              <w:right w:val="nil"/>
            </w:tcBorders>
          </w:tcPr>
          <w:p w14:paraId="3D93C0EF"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18.20±0.02</w:t>
            </w:r>
            <w:r w:rsidRPr="00BC5509">
              <w:rPr>
                <w:rFonts w:ascii="Times New Roman" w:hAnsi="Times New Roman"/>
                <w:sz w:val="24"/>
                <w:szCs w:val="24"/>
                <w:vertAlign w:val="superscript"/>
              </w:rPr>
              <w:t>b</w:t>
            </w:r>
          </w:p>
        </w:tc>
        <w:tc>
          <w:tcPr>
            <w:tcW w:w="1793" w:type="dxa"/>
            <w:tcBorders>
              <w:top w:val="nil"/>
              <w:left w:val="nil"/>
              <w:bottom w:val="nil"/>
              <w:right w:val="nil"/>
            </w:tcBorders>
          </w:tcPr>
          <w:p w14:paraId="685D5D2D" w14:textId="77777777" w:rsidR="00BB312F" w:rsidRPr="00BC5509" w:rsidRDefault="00F35E77">
            <w:pPr>
              <w:spacing w:line="276" w:lineRule="auto"/>
              <w:jc w:val="both"/>
              <w:rPr>
                <w:rFonts w:ascii="Times New Roman" w:hAnsi="Times New Roman"/>
                <w:sz w:val="24"/>
                <w:szCs w:val="24"/>
              </w:rPr>
            </w:pPr>
            <w:proofErr w:type="gramStart"/>
            <w:r w:rsidRPr="00BC5509">
              <w:rPr>
                <w:rFonts w:ascii="Times New Roman" w:hAnsi="Times New Roman"/>
                <w:sz w:val="24"/>
                <w:szCs w:val="24"/>
              </w:rPr>
              <w:t>19.50  ±</w:t>
            </w:r>
            <w:proofErr w:type="gramEnd"/>
            <w:r w:rsidRPr="00BC5509">
              <w:rPr>
                <w:rFonts w:ascii="Times New Roman" w:hAnsi="Times New Roman"/>
                <w:sz w:val="24"/>
                <w:szCs w:val="24"/>
              </w:rPr>
              <w:t>0.01</w:t>
            </w:r>
            <w:r w:rsidRPr="00BC5509">
              <w:rPr>
                <w:rFonts w:ascii="Times New Roman" w:hAnsi="Times New Roman"/>
                <w:sz w:val="24"/>
                <w:szCs w:val="24"/>
                <w:vertAlign w:val="superscript"/>
              </w:rPr>
              <w:t>a</w:t>
            </w:r>
          </w:p>
        </w:tc>
        <w:tc>
          <w:tcPr>
            <w:tcW w:w="1842" w:type="dxa"/>
            <w:tcBorders>
              <w:top w:val="nil"/>
              <w:left w:val="nil"/>
              <w:bottom w:val="nil"/>
              <w:right w:val="nil"/>
            </w:tcBorders>
          </w:tcPr>
          <w:p w14:paraId="60CC64B5"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11.40±0.01</w:t>
            </w:r>
            <w:r w:rsidRPr="00BC5509">
              <w:rPr>
                <w:rFonts w:ascii="Times New Roman" w:hAnsi="Times New Roman"/>
                <w:sz w:val="24"/>
                <w:szCs w:val="24"/>
                <w:vertAlign w:val="superscript"/>
              </w:rPr>
              <w:t>d</w:t>
            </w:r>
          </w:p>
        </w:tc>
      </w:tr>
      <w:tr w:rsidR="00BC5509" w:rsidRPr="00BC5509" w14:paraId="6FDF05EE" w14:textId="77777777">
        <w:tc>
          <w:tcPr>
            <w:tcW w:w="2069" w:type="dxa"/>
            <w:tcBorders>
              <w:top w:val="nil"/>
              <w:left w:val="nil"/>
              <w:bottom w:val="nil"/>
              <w:right w:val="nil"/>
            </w:tcBorders>
          </w:tcPr>
          <w:p w14:paraId="6BCABC6C"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 xml:space="preserve">Zinc (Zn) </w:t>
            </w:r>
          </w:p>
        </w:tc>
        <w:tc>
          <w:tcPr>
            <w:tcW w:w="1862" w:type="dxa"/>
            <w:tcBorders>
              <w:top w:val="nil"/>
              <w:left w:val="nil"/>
              <w:bottom w:val="nil"/>
              <w:right w:val="nil"/>
            </w:tcBorders>
          </w:tcPr>
          <w:p w14:paraId="5BAB5B11"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2.02±0.01</w:t>
            </w:r>
            <w:r w:rsidRPr="00BC5509">
              <w:rPr>
                <w:rFonts w:ascii="Times New Roman" w:hAnsi="Times New Roman"/>
                <w:sz w:val="24"/>
                <w:szCs w:val="24"/>
                <w:vertAlign w:val="superscript"/>
              </w:rPr>
              <w:t>d</w:t>
            </w:r>
          </w:p>
        </w:tc>
        <w:tc>
          <w:tcPr>
            <w:tcW w:w="1794" w:type="dxa"/>
            <w:tcBorders>
              <w:top w:val="nil"/>
              <w:left w:val="nil"/>
              <w:bottom w:val="nil"/>
              <w:right w:val="nil"/>
            </w:tcBorders>
          </w:tcPr>
          <w:p w14:paraId="57D1814D"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2.45±0.00</w:t>
            </w:r>
            <w:r w:rsidRPr="00BC5509">
              <w:rPr>
                <w:rFonts w:ascii="Times New Roman" w:hAnsi="Times New Roman"/>
                <w:sz w:val="24"/>
                <w:szCs w:val="24"/>
                <w:vertAlign w:val="superscript"/>
              </w:rPr>
              <w:t>c</w:t>
            </w:r>
          </w:p>
        </w:tc>
        <w:tc>
          <w:tcPr>
            <w:tcW w:w="1793" w:type="dxa"/>
            <w:tcBorders>
              <w:top w:val="nil"/>
              <w:left w:val="nil"/>
              <w:bottom w:val="nil"/>
              <w:right w:val="nil"/>
            </w:tcBorders>
          </w:tcPr>
          <w:p w14:paraId="1B5A56EB"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4.02±0.01</w:t>
            </w:r>
            <w:r w:rsidRPr="00BC5509">
              <w:rPr>
                <w:rFonts w:ascii="Times New Roman" w:hAnsi="Times New Roman"/>
                <w:sz w:val="24"/>
                <w:szCs w:val="24"/>
                <w:vertAlign w:val="superscript"/>
              </w:rPr>
              <w:t>b</w:t>
            </w:r>
          </w:p>
        </w:tc>
        <w:tc>
          <w:tcPr>
            <w:tcW w:w="1842" w:type="dxa"/>
            <w:tcBorders>
              <w:top w:val="nil"/>
              <w:left w:val="nil"/>
              <w:bottom w:val="nil"/>
              <w:right w:val="nil"/>
            </w:tcBorders>
          </w:tcPr>
          <w:p w14:paraId="73C53715"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6.98±0.01</w:t>
            </w:r>
            <w:r w:rsidRPr="00BC5509">
              <w:rPr>
                <w:rFonts w:ascii="Times New Roman" w:hAnsi="Times New Roman"/>
                <w:sz w:val="24"/>
                <w:szCs w:val="24"/>
                <w:vertAlign w:val="superscript"/>
              </w:rPr>
              <w:t>a</w:t>
            </w:r>
          </w:p>
        </w:tc>
      </w:tr>
      <w:tr w:rsidR="00BC5509" w:rsidRPr="00BC5509" w14:paraId="51A27E9A" w14:textId="77777777">
        <w:tc>
          <w:tcPr>
            <w:tcW w:w="2069" w:type="dxa"/>
            <w:tcBorders>
              <w:top w:val="nil"/>
              <w:left w:val="nil"/>
              <w:bottom w:val="nil"/>
              <w:right w:val="nil"/>
            </w:tcBorders>
          </w:tcPr>
          <w:p w14:paraId="59F36B7A"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Copper (Cu)</w:t>
            </w:r>
          </w:p>
          <w:p w14:paraId="6A6F1670"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 xml:space="preserve">Ca/P </w:t>
            </w:r>
          </w:p>
        </w:tc>
        <w:tc>
          <w:tcPr>
            <w:tcW w:w="1862" w:type="dxa"/>
            <w:tcBorders>
              <w:top w:val="nil"/>
              <w:left w:val="nil"/>
              <w:bottom w:val="nil"/>
              <w:right w:val="nil"/>
            </w:tcBorders>
          </w:tcPr>
          <w:p w14:paraId="42BCAED7" w14:textId="77777777" w:rsidR="00BB312F" w:rsidRPr="00BC5509" w:rsidRDefault="00F35E77">
            <w:pPr>
              <w:spacing w:line="276" w:lineRule="auto"/>
              <w:jc w:val="both"/>
              <w:rPr>
                <w:rFonts w:ascii="Times New Roman" w:hAnsi="Times New Roman"/>
                <w:sz w:val="24"/>
                <w:szCs w:val="24"/>
                <w:vertAlign w:val="superscript"/>
              </w:rPr>
            </w:pPr>
            <w:r w:rsidRPr="00BC5509">
              <w:rPr>
                <w:rFonts w:ascii="Times New Roman" w:hAnsi="Times New Roman"/>
                <w:sz w:val="24"/>
                <w:szCs w:val="24"/>
              </w:rPr>
              <w:t>1.23±0.01</w:t>
            </w:r>
            <w:r w:rsidRPr="00BC5509">
              <w:rPr>
                <w:rFonts w:ascii="Times New Roman" w:hAnsi="Times New Roman"/>
                <w:sz w:val="24"/>
                <w:szCs w:val="24"/>
                <w:vertAlign w:val="superscript"/>
              </w:rPr>
              <w:t>b</w:t>
            </w:r>
          </w:p>
          <w:p w14:paraId="5B8C3403"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0.24</w:t>
            </w:r>
          </w:p>
        </w:tc>
        <w:tc>
          <w:tcPr>
            <w:tcW w:w="1794" w:type="dxa"/>
            <w:tcBorders>
              <w:top w:val="nil"/>
              <w:left w:val="nil"/>
              <w:bottom w:val="nil"/>
              <w:right w:val="nil"/>
            </w:tcBorders>
          </w:tcPr>
          <w:p w14:paraId="2CB442FD" w14:textId="77777777" w:rsidR="00BB312F" w:rsidRPr="00BC5509" w:rsidRDefault="00F35E77">
            <w:pPr>
              <w:spacing w:line="276" w:lineRule="auto"/>
              <w:jc w:val="both"/>
              <w:rPr>
                <w:rFonts w:ascii="Times New Roman" w:hAnsi="Times New Roman"/>
                <w:sz w:val="24"/>
                <w:szCs w:val="24"/>
                <w:vertAlign w:val="superscript"/>
              </w:rPr>
            </w:pPr>
            <w:r w:rsidRPr="00BC5509">
              <w:rPr>
                <w:rFonts w:ascii="Times New Roman" w:hAnsi="Times New Roman"/>
                <w:sz w:val="24"/>
                <w:szCs w:val="24"/>
              </w:rPr>
              <w:t>1.88±0.01</w:t>
            </w:r>
            <w:r w:rsidRPr="00BC5509">
              <w:rPr>
                <w:rFonts w:ascii="Times New Roman" w:hAnsi="Times New Roman"/>
                <w:sz w:val="24"/>
                <w:szCs w:val="24"/>
                <w:vertAlign w:val="superscript"/>
              </w:rPr>
              <w:t>b</w:t>
            </w:r>
          </w:p>
          <w:p w14:paraId="1A7AACF8"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0.21</w:t>
            </w:r>
          </w:p>
        </w:tc>
        <w:tc>
          <w:tcPr>
            <w:tcW w:w="1793" w:type="dxa"/>
            <w:tcBorders>
              <w:top w:val="nil"/>
              <w:left w:val="nil"/>
              <w:bottom w:val="nil"/>
              <w:right w:val="nil"/>
            </w:tcBorders>
          </w:tcPr>
          <w:p w14:paraId="6F4A5D63" w14:textId="77777777" w:rsidR="00BB312F" w:rsidRPr="00BC5509" w:rsidRDefault="00F35E77">
            <w:pPr>
              <w:spacing w:line="276" w:lineRule="auto"/>
              <w:jc w:val="both"/>
              <w:rPr>
                <w:rFonts w:ascii="Times New Roman" w:hAnsi="Times New Roman"/>
                <w:sz w:val="24"/>
                <w:szCs w:val="24"/>
                <w:vertAlign w:val="superscript"/>
              </w:rPr>
            </w:pPr>
            <w:r w:rsidRPr="00BC5509">
              <w:rPr>
                <w:rFonts w:ascii="Times New Roman" w:hAnsi="Times New Roman"/>
                <w:sz w:val="24"/>
                <w:szCs w:val="24"/>
              </w:rPr>
              <w:t>2.10±0.01</w:t>
            </w:r>
            <w:r w:rsidRPr="00BC5509">
              <w:rPr>
                <w:rFonts w:ascii="Times New Roman" w:hAnsi="Times New Roman"/>
                <w:sz w:val="24"/>
                <w:szCs w:val="24"/>
                <w:vertAlign w:val="superscript"/>
              </w:rPr>
              <w:t>a</w:t>
            </w:r>
          </w:p>
          <w:p w14:paraId="12EDA11E"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0.20</w:t>
            </w:r>
          </w:p>
        </w:tc>
        <w:tc>
          <w:tcPr>
            <w:tcW w:w="1842" w:type="dxa"/>
            <w:tcBorders>
              <w:top w:val="nil"/>
              <w:left w:val="nil"/>
              <w:bottom w:val="nil"/>
              <w:right w:val="nil"/>
            </w:tcBorders>
          </w:tcPr>
          <w:p w14:paraId="414AC301" w14:textId="77777777" w:rsidR="00BB312F" w:rsidRPr="00BC5509" w:rsidRDefault="00F35E77">
            <w:pPr>
              <w:spacing w:line="276" w:lineRule="auto"/>
              <w:jc w:val="both"/>
              <w:rPr>
                <w:rFonts w:ascii="Times New Roman" w:hAnsi="Times New Roman"/>
                <w:sz w:val="24"/>
                <w:szCs w:val="24"/>
                <w:vertAlign w:val="superscript"/>
              </w:rPr>
            </w:pPr>
            <w:r w:rsidRPr="00BC5509">
              <w:rPr>
                <w:rFonts w:ascii="Times New Roman" w:hAnsi="Times New Roman"/>
                <w:sz w:val="24"/>
                <w:szCs w:val="24"/>
              </w:rPr>
              <w:t>0.88±0.01</w:t>
            </w:r>
            <w:r w:rsidRPr="00BC5509">
              <w:rPr>
                <w:rFonts w:ascii="Times New Roman" w:hAnsi="Times New Roman"/>
                <w:sz w:val="24"/>
                <w:szCs w:val="24"/>
                <w:vertAlign w:val="superscript"/>
              </w:rPr>
              <w:t>c</w:t>
            </w:r>
          </w:p>
          <w:p w14:paraId="6C27E5A9"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0.18</w:t>
            </w:r>
          </w:p>
        </w:tc>
      </w:tr>
      <w:tr w:rsidR="00BC5509" w:rsidRPr="00BC5509" w14:paraId="51D581BC" w14:textId="77777777">
        <w:tc>
          <w:tcPr>
            <w:tcW w:w="2069" w:type="dxa"/>
            <w:tcBorders>
              <w:top w:val="nil"/>
              <w:left w:val="nil"/>
              <w:bottom w:val="nil"/>
              <w:right w:val="nil"/>
            </w:tcBorders>
          </w:tcPr>
          <w:p w14:paraId="61DFBDAC"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Na/K</w:t>
            </w:r>
          </w:p>
        </w:tc>
        <w:tc>
          <w:tcPr>
            <w:tcW w:w="1862" w:type="dxa"/>
            <w:tcBorders>
              <w:top w:val="nil"/>
              <w:left w:val="nil"/>
              <w:bottom w:val="nil"/>
              <w:right w:val="nil"/>
            </w:tcBorders>
          </w:tcPr>
          <w:p w14:paraId="5F7C669E"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0.95</w:t>
            </w:r>
          </w:p>
        </w:tc>
        <w:tc>
          <w:tcPr>
            <w:tcW w:w="1794" w:type="dxa"/>
            <w:tcBorders>
              <w:top w:val="nil"/>
              <w:left w:val="nil"/>
              <w:bottom w:val="nil"/>
              <w:right w:val="nil"/>
            </w:tcBorders>
          </w:tcPr>
          <w:p w14:paraId="4279B442"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0.76</w:t>
            </w:r>
          </w:p>
        </w:tc>
        <w:tc>
          <w:tcPr>
            <w:tcW w:w="1793" w:type="dxa"/>
            <w:tcBorders>
              <w:top w:val="nil"/>
              <w:left w:val="nil"/>
              <w:bottom w:val="nil"/>
              <w:right w:val="nil"/>
            </w:tcBorders>
          </w:tcPr>
          <w:p w14:paraId="5205214A"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0.72</w:t>
            </w:r>
          </w:p>
        </w:tc>
        <w:tc>
          <w:tcPr>
            <w:tcW w:w="1842" w:type="dxa"/>
            <w:tcBorders>
              <w:top w:val="nil"/>
              <w:left w:val="nil"/>
              <w:bottom w:val="nil"/>
              <w:right w:val="nil"/>
            </w:tcBorders>
          </w:tcPr>
          <w:p w14:paraId="29DB0181"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0.88</w:t>
            </w:r>
          </w:p>
        </w:tc>
      </w:tr>
      <w:tr w:rsidR="00BC5509" w:rsidRPr="00BC5509" w14:paraId="3DEC1848" w14:textId="77777777">
        <w:tc>
          <w:tcPr>
            <w:tcW w:w="2069" w:type="dxa"/>
            <w:tcBorders>
              <w:top w:val="nil"/>
              <w:left w:val="nil"/>
              <w:bottom w:val="nil"/>
              <w:right w:val="nil"/>
            </w:tcBorders>
          </w:tcPr>
          <w:p w14:paraId="06DEFB44" w14:textId="77777777" w:rsidR="00BB312F" w:rsidRPr="00BC5509" w:rsidRDefault="00F35E77">
            <w:pPr>
              <w:spacing w:line="276" w:lineRule="auto"/>
              <w:jc w:val="both"/>
              <w:rPr>
                <w:rFonts w:ascii="Times New Roman" w:hAnsi="Times New Roman"/>
                <w:sz w:val="24"/>
                <w:szCs w:val="24"/>
              </w:rPr>
            </w:pPr>
            <w:proofErr w:type="gramStart"/>
            <w:r w:rsidRPr="00BC5509">
              <w:rPr>
                <w:rFonts w:ascii="Times New Roman" w:hAnsi="Times New Roman"/>
                <w:sz w:val="24"/>
                <w:szCs w:val="24"/>
              </w:rPr>
              <w:t>Phytate  (</w:t>
            </w:r>
            <w:proofErr w:type="gramEnd"/>
            <w:r w:rsidRPr="00BC5509">
              <w:rPr>
                <w:rFonts w:ascii="Times New Roman" w:hAnsi="Times New Roman"/>
                <w:sz w:val="24"/>
                <w:szCs w:val="24"/>
              </w:rPr>
              <w:t>mg/100g)</w:t>
            </w:r>
          </w:p>
        </w:tc>
        <w:tc>
          <w:tcPr>
            <w:tcW w:w="1862" w:type="dxa"/>
            <w:tcBorders>
              <w:top w:val="nil"/>
              <w:left w:val="nil"/>
              <w:bottom w:val="nil"/>
              <w:right w:val="nil"/>
            </w:tcBorders>
          </w:tcPr>
          <w:p w14:paraId="335A1DBF"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20.18±0.03</w:t>
            </w:r>
            <w:r w:rsidRPr="00BC5509">
              <w:rPr>
                <w:rFonts w:ascii="Times New Roman" w:hAnsi="Times New Roman"/>
                <w:sz w:val="24"/>
                <w:szCs w:val="24"/>
                <w:vertAlign w:val="superscript"/>
              </w:rPr>
              <w:t>c</w:t>
            </w:r>
            <w:r w:rsidRPr="00BC5509">
              <w:rPr>
                <w:rFonts w:ascii="Times New Roman" w:hAnsi="Times New Roman"/>
                <w:sz w:val="24"/>
                <w:szCs w:val="24"/>
              </w:rPr>
              <w:t xml:space="preserve"> </w:t>
            </w:r>
          </w:p>
        </w:tc>
        <w:tc>
          <w:tcPr>
            <w:tcW w:w="1794" w:type="dxa"/>
            <w:tcBorders>
              <w:top w:val="nil"/>
              <w:left w:val="nil"/>
              <w:bottom w:val="nil"/>
              <w:right w:val="nil"/>
            </w:tcBorders>
          </w:tcPr>
          <w:p w14:paraId="2333EB26" w14:textId="77777777" w:rsidR="00BB312F" w:rsidRPr="00BC5509" w:rsidRDefault="00F35E77">
            <w:pPr>
              <w:spacing w:line="276" w:lineRule="auto"/>
              <w:jc w:val="both"/>
              <w:rPr>
                <w:rFonts w:ascii="Times New Roman" w:hAnsi="Times New Roman"/>
                <w:sz w:val="24"/>
                <w:szCs w:val="24"/>
                <w:vertAlign w:val="superscript"/>
              </w:rPr>
            </w:pPr>
            <w:r w:rsidRPr="00BC5509">
              <w:rPr>
                <w:rFonts w:ascii="Times New Roman" w:hAnsi="Times New Roman"/>
                <w:sz w:val="24"/>
                <w:szCs w:val="24"/>
              </w:rPr>
              <w:t>23.20±0.07</w:t>
            </w:r>
            <w:r w:rsidRPr="00BC5509">
              <w:rPr>
                <w:rFonts w:ascii="Times New Roman" w:hAnsi="Times New Roman"/>
                <w:sz w:val="24"/>
                <w:szCs w:val="24"/>
                <w:vertAlign w:val="superscript"/>
              </w:rPr>
              <w:t>b</w:t>
            </w:r>
          </w:p>
        </w:tc>
        <w:tc>
          <w:tcPr>
            <w:tcW w:w="1793" w:type="dxa"/>
            <w:tcBorders>
              <w:top w:val="nil"/>
              <w:left w:val="nil"/>
              <w:bottom w:val="nil"/>
              <w:right w:val="nil"/>
            </w:tcBorders>
          </w:tcPr>
          <w:p w14:paraId="19D0E494" w14:textId="77777777" w:rsidR="00BB312F" w:rsidRPr="00BC5509" w:rsidRDefault="00F35E77">
            <w:pPr>
              <w:spacing w:line="276" w:lineRule="auto"/>
              <w:jc w:val="both"/>
              <w:rPr>
                <w:rFonts w:ascii="Times New Roman" w:hAnsi="Times New Roman"/>
                <w:sz w:val="24"/>
                <w:szCs w:val="24"/>
                <w:vertAlign w:val="superscript"/>
              </w:rPr>
            </w:pPr>
            <w:r w:rsidRPr="00BC5509">
              <w:rPr>
                <w:rFonts w:ascii="Times New Roman" w:hAnsi="Times New Roman"/>
                <w:sz w:val="24"/>
                <w:szCs w:val="24"/>
              </w:rPr>
              <w:t>16.12±0.00</w:t>
            </w:r>
            <w:r w:rsidRPr="00BC5509">
              <w:rPr>
                <w:rFonts w:ascii="Times New Roman" w:hAnsi="Times New Roman"/>
                <w:sz w:val="24"/>
                <w:szCs w:val="24"/>
                <w:vertAlign w:val="superscript"/>
              </w:rPr>
              <w:t>d</w:t>
            </w:r>
          </w:p>
        </w:tc>
        <w:tc>
          <w:tcPr>
            <w:tcW w:w="1842" w:type="dxa"/>
            <w:tcBorders>
              <w:top w:val="nil"/>
              <w:left w:val="nil"/>
              <w:bottom w:val="nil"/>
              <w:right w:val="nil"/>
            </w:tcBorders>
          </w:tcPr>
          <w:p w14:paraId="7DDDB816"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28.13±0.06</w:t>
            </w:r>
            <w:r w:rsidRPr="00BC5509">
              <w:rPr>
                <w:rFonts w:ascii="Times New Roman" w:hAnsi="Times New Roman"/>
                <w:sz w:val="24"/>
                <w:szCs w:val="24"/>
                <w:vertAlign w:val="superscript"/>
              </w:rPr>
              <w:t>a</w:t>
            </w:r>
            <w:r w:rsidRPr="00BC5509">
              <w:rPr>
                <w:rFonts w:ascii="Times New Roman" w:hAnsi="Times New Roman"/>
                <w:sz w:val="24"/>
                <w:szCs w:val="24"/>
              </w:rPr>
              <w:t xml:space="preserve">  </w:t>
            </w:r>
          </w:p>
        </w:tc>
      </w:tr>
      <w:tr w:rsidR="00BC5509" w:rsidRPr="00BC5509" w14:paraId="4961D892" w14:textId="77777777">
        <w:tc>
          <w:tcPr>
            <w:tcW w:w="2069" w:type="dxa"/>
            <w:tcBorders>
              <w:top w:val="nil"/>
              <w:left w:val="nil"/>
              <w:bottom w:val="nil"/>
              <w:right w:val="nil"/>
            </w:tcBorders>
          </w:tcPr>
          <w:p w14:paraId="256C5867"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Oxalate (mg/100g)</w:t>
            </w:r>
          </w:p>
        </w:tc>
        <w:tc>
          <w:tcPr>
            <w:tcW w:w="1862" w:type="dxa"/>
            <w:tcBorders>
              <w:top w:val="nil"/>
              <w:left w:val="nil"/>
              <w:bottom w:val="nil"/>
              <w:right w:val="nil"/>
            </w:tcBorders>
          </w:tcPr>
          <w:p w14:paraId="48881D84" w14:textId="77777777" w:rsidR="00BB312F" w:rsidRPr="00BC5509" w:rsidRDefault="00F35E77">
            <w:pPr>
              <w:spacing w:line="276" w:lineRule="auto"/>
              <w:jc w:val="both"/>
              <w:rPr>
                <w:rFonts w:ascii="Times New Roman" w:hAnsi="Times New Roman"/>
                <w:sz w:val="24"/>
                <w:szCs w:val="24"/>
                <w:vertAlign w:val="superscript"/>
              </w:rPr>
            </w:pPr>
            <w:r w:rsidRPr="00BC5509">
              <w:rPr>
                <w:rFonts w:ascii="Times New Roman" w:hAnsi="Times New Roman"/>
                <w:sz w:val="24"/>
                <w:szCs w:val="24"/>
              </w:rPr>
              <w:t>32.17±0.10</w:t>
            </w:r>
            <w:r w:rsidRPr="00BC5509">
              <w:rPr>
                <w:rFonts w:ascii="Times New Roman" w:hAnsi="Times New Roman"/>
                <w:sz w:val="24"/>
                <w:szCs w:val="24"/>
                <w:vertAlign w:val="superscript"/>
              </w:rPr>
              <w:t>d</w:t>
            </w:r>
          </w:p>
        </w:tc>
        <w:tc>
          <w:tcPr>
            <w:tcW w:w="1794" w:type="dxa"/>
            <w:tcBorders>
              <w:top w:val="nil"/>
              <w:left w:val="nil"/>
              <w:bottom w:val="nil"/>
              <w:right w:val="nil"/>
            </w:tcBorders>
          </w:tcPr>
          <w:p w14:paraId="28E13057"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44.12±0.03</w:t>
            </w:r>
            <w:r w:rsidRPr="00BC5509">
              <w:rPr>
                <w:rFonts w:ascii="Times New Roman" w:hAnsi="Times New Roman"/>
                <w:sz w:val="24"/>
                <w:szCs w:val="24"/>
                <w:vertAlign w:val="superscript"/>
              </w:rPr>
              <w:t>b</w:t>
            </w:r>
          </w:p>
        </w:tc>
        <w:tc>
          <w:tcPr>
            <w:tcW w:w="1793" w:type="dxa"/>
            <w:tcBorders>
              <w:top w:val="nil"/>
              <w:left w:val="nil"/>
              <w:bottom w:val="nil"/>
              <w:right w:val="nil"/>
            </w:tcBorders>
          </w:tcPr>
          <w:p w14:paraId="620835D9"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35.33±0.12</w:t>
            </w:r>
            <w:r w:rsidRPr="00BC5509">
              <w:rPr>
                <w:rFonts w:ascii="Times New Roman" w:hAnsi="Times New Roman"/>
                <w:sz w:val="24"/>
                <w:szCs w:val="24"/>
                <w:vertAlign w:val="superscript"/>
              </w:rPr>
              <w:t>c</w:t>
            </w:r>
          </w:p>
        </w:tc>
        <w:tc>
          <w:tcPr>
            <w:tcW w:w="1842" w:type="dxa"/>
            <w:tcBorders>
              <w:top w:val="nil"/>
              <w:left w:val="nil"/>
              <w:bottom w:val="nil"/>
              <w:right w:val="nil"/>
            </w:tcBorders>
          </w:tcPr>
          <w:p w14:paraId="7006A12B"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47.79±0.14</w:t>
            </w:r>
            <w:r w:rsidRPr="00BC5509">
              <w:rPr>
                <w:rFonts w:ascii="Times New Roman" w:hAnsi="Times New Roman"/>
                <w:sz w:val="24"/>
                <w:szCs w:val="24"/>
                <w:vertAlign w:val="superscript"/>
              </w:rPr>
              <w:t xml:space="preserve">a </w:t>
            </w:r>
          </w:p>
        </w:tc>
      </w:tr>
      <w:tr w:rsidR="00BC5509" w:rsidRPr="00BC5509" w14:paraId="65C762CA" w14:textId="77777777">
        <w:tc>
          <w:tcPr>
            <w:tcW w:w="2069" w:type="dxa"/>
            <w:tcBorders>
              <w:top w:val="nil"/>
              <w:left w:val="nil"/>
              <w:bottom w:val="nil"/>
              <w:right w:val="nil"/>
            </w:tcBorders>
          </w:tcPr>
          <w:p w14:paraId="49BE2CE2"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lastRenderedPageBreak/>
              <w:t>Tannin (mg/100g)</w:t>
            </w:r>
          </w:p>
        </w:tc>
        <w:tc>
          <w:tcPr>
            <w:tcW w:w="1862" w:type="dxa"/>
            <w:tcBorders>
              <w:top w:val="nil"/>
              <w:left w:val="nil"/>
              <w:bottom w:val="nil"/>
              <w:right w:val="nil"/>
            </w:tcBorders>
          </w:tcPr>
          <w:p w14:paraId="1FCCBDC2" w14:textId="77777777" w:rsidR="00BB312F" w:rsidRPr="00BC5509" w:rsidRDefault="00F35E77">
            <w:pPr>
              <w:spacing w:line="276" w:lineRule="auto"/>
              <w:jc w:val="both"/>
              <w:rPr>
                <w:rFonts w:ascii="Times New Roman" w:hAnsi="Times New Roman"/>
                <w:sz w:val="24"/>
                <w:szCs w:val="24"/>
                <w:vertAlign w:val="superscript"/>
              </w:rPr>
            </w:pPr>
            <w:r w:rsidRPr="00BC5509">
              <w:rPr>
                <w:rFonts w:ascii="Times New Roman" w:hAnsi="Times New Roman"/>
                <w:sz w:val="24"/>
                <w:szCs w:val="24"/>
              </w:rPr>
              <w:t>7.23±0.02</w:t>
            </w:r>
            <w:r w:rsidRPr="00BC5509">
              <w:rPr>
                <w:rFonts w:ascii="Times New Roman" w:hAnsi="Times New Roman"/>
                <w:sz w:val="24"/>
                <w:szCs w:val="24"/>
                <w:vertAlign w:val="superscript"/>
              </w:rPr>
              <w:t>b</w:t>
            </w:r>
          </w:p>
        </w:tc>
        <w:tc>
          <w:tcPr>
            <w:tcW w:w="1794" w:type="dxa"/>
            <w:tcBorders>
              <w:top w:val="nil"/>
              <w:left w:val="nil"/>
              <w:bottom w:val="nil"/>
              <w:right w:val="nil"/>
            </w:tcBorders>
          </w:tcPr>
          <w:p w14:paraId="0C988549"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6.23±0.03</w:t>
            </w:r>
            <w:r w:rsidRPr="00BC5509">
              <w:rPr>
                <w:rFonts w:ascii="Times New Roman" w:hAnsi="Times New Roman"/>
                <w:sz w:val="24"/>
                <w:szCs w:val="24"/>
                <w:vertAlign w:val="superscript"/>
              </w:rPr>
              <w:t>d</w:t>
            </w:r>
          </w:p>
        </w:tc>
        <w:tc>
          <w:tcPr>
            <w:tcW w:w="1793" w:type="dxa"/>
            <w:tcBorders>
              <w:top w:val="nil"/>
              <w:left w:val="nil"/>
              <w:bottom w:val="nil"/>
              <w:right w:val="nil"/>
            </w:tcBorders>
          </w:tcPr>
          <w:p w14:paraId="523DF1C6"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10.33±0.01</w:t>
            </w:r>
            <w:r w:rsidRPr="00BC5509">
              <w:rPr>
                <w:rFonts w:ascii="Times New Roman" w:hAnsi="Times New Roman"/>
                <w:sz w:val="24"/>
                <w:szCs w:val="24"/>
                <w:vertAlign w:val="superscript"/>
              </w:rPr>
              <w:t>a</w:t>
            </w:r>
          </w:p>
        </w:tc>
        <w:tc>
          <w:tcPr>
            <w:tcW w:w="1842" w:type="dxa"/>
            <w:tcBorders>
              <w:top w:val="nil"/>
              <w:left w:val="nil"/>
              <w:bottom w:val="nil"/>
              <w:right w:val="nil"/>
            </w:tcBorders>
          </w:tcPr>
          <w:p w14:paraId="2D7111DF"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9.21±0.02</w:t>
            </w:r>
            <w:r w:rsidRPr="00BC5509">
              <w:rPr>
                <w:rFonts w:ascii="Times New Roman" w:hAnsi="Times New Roman"/>
                <w:sz w:val="24"/>
                <w:szCs w:val="24"/>
                <w:vertAlign w:val="superscript"/>
              </w:rPr>
              <w:t>c</w:t>
            </w:r>
          </w:p>
        </w:tc>
      </w:tr>
      <w:tr w:rsidR="00BC5509" w:rsidRPr="00BC5509" w14:paraId="63C5677D" w14:textId="77777777">
        <w:tc>
          <w:tcPr>
            <w:tcW w:w="2069" w:type="dxa"/>
            <w:tcBorders>
              <w:top w:val="nil"/>
              <w:left w:val="nil"/>
              <w:bottom w:val="nil"/>
              <w:right w:val="nil"/>
            </w:tcBorders>
          </w:tcPr>
          <w:p w14:paraId="2D25C3DD"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 xml:space="preserve">Alkaloid    % </w:t>
            </w:r>
          </w:p>
        </w:tc>
        <w:tc>
          <w:tcPr>
            <w:tcW w:w="1862" w:type="dxa"/>
            <w:tcBorders>
              <w:top w:val="nil"/>
              <w:left w:val="nil"/>
              <w:bottom w:val="nil"/>
              <w:right w:val="nil"/>
            </w:tcBorders>
          </w:tcPr>
          <w:p w14:paraId="1CD7BF04"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1.22±0.01</w:t>
            </w:r>
            <w:r w:rsidRPr="00BC5509">
              <w:rPr>
                <w:rFonts w:ascii="Times New Roman" w:hAnsi="Times New Roman"/>
                <w:sz w:val="24"/>
                <w:szCs w:val="24"/>
                <w:vertAlign w:val="superscript"/>
              </w:rPr>
              <w:t>d</w:t>
            </w:r>
          </w:p>
        </w:tc>
        <w:tc>
          <w:tcPr>
            <w:tcW w:w="1794" w:type="dxa"/>
            <w:tcBorders>
              <w:top w:val="nil"/>
              <w:left w:val="nil"/>
              <w:bottom w:val="nil"/>
              <w:right w:val="nil"/>
            </w:tcBorders>
          </w:tcPr>
          <w:p w14:paraId="1BC7CC1B"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1.18±0.01</w:t>
            </w:r>
            <w:r w:rsidRPr="00BC5509">
              <w:rPr>
                <w:rFonts w:ascii="Times New Roman" w:hAnsi="Times New Roman"/>
                <w:sz w:val="24"/>
                <w:szCs w:val="24"/>
                <w:vertAlign w:val="superscript"/>
              </w:rPr>
              <w:t>c</w:t>
            </w:r>
          </w:p>
        </w:tc>
        <w:tc>
          <w:tcPr>
            <w:tcW w:w="1793" w:type="dxa"/>
            <w:tcBorders>
              <w:top w:val="nil"/>
              <w:left w:val="nil"/>
              <w:bottom w:val="nil"/>
              <w:right w:val="nil"/>
            </w:tcBorders>
          </w:tcPr>
          <w:p w14:paraId="5AEDDE81"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1.98±0.00</w:t>
            </w:r>
            <w:r w:rsidRPr="00BC5509">
              <w:rPr>
                <w:rFonts w:ascii="Times New Roman" w:hAnsi="Times New Roman"/>
                <w:sz w:val="24"/>
                <w:szCs w:val="24"/>
                <w:vertAlign w:val="superscript"/>
              </w:rPr>
              <w:t>b</w:t>
            </w:r>
          </w:p>
        </w:tc>
        <w:tc>
          <w:tcPr>
            <w:tcW w:w="1842" w:type="dxa"/>
            <w:tcBorders>
              <w:top w:val="nil"/>
              <w:left w:val="nil"/>
              <w:bottom w:val="nil"/>
              <w:right w:val="nil"/>
            </w:tcBorders>
          </w:tcPr>
          <w:p w14:paraId="727DEBA1"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2.30±0.01</w:t>
            </w:r>
            <w:r w:rsidRPr="00BC5509">
              <w:rPr>
                <w:rFonts w:ascii="Times New Roman" w:hAnsi="Times New Roman"/>
                <w:sz w:val="24"/>
                <w:szCs w:val="24"/>
                <w:vertAlign w:val="superscript"/>
              </w:rPr>
              <w:t>a</w:t>
            </w:r>
          </w:p>
        </w:tc>
      </w:tr>
      <w:tr w:rsidR="00BC5509" w:rsidRPr="00BC5509" w14:paraId="79A2DEA3" w14:textId="77777777">
        <w:tc>
          <w:tcPr>
            <w:tcW w:w="2069" w:type="dxa"/>
            <w:tcBorders>
              <w:top w:val="nil"/>
              <w:left w:val="nil"/>
              <w:bottom w:val="nil"/>
              <w:right w:val="nil"/>
            </w:tcBorders>
          </w:tcPr>
          <w:p w14:paraId="272004BF"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Saponin(mg/100g)</w:t>
            </w:r>
          </w:p>
        </w:tc>
        <w:tc>
          <w:tcPr>
            <w:tcW w:w="1862" w:type="dxa"/>
            <w:tcBorders>
              <w:top w:val="nil"/>
              <w:left w:val="nil"/>
              <w:bottom w:val="nil"/>
              <w:right w:val="nil"/>
            </w:tcBorders>
          </w:tcPr>
          <w:p w14:paraId="1262E12A" w14:textId="77777777" w:rsidR="00BB312F" w:rsidRPr="00BC5509" w:rsidRDefault="00F35E77">
            <w:pPr>
              <w:spacing w:line="276" w:lineRule="auto"/>
              <w:jc w:val="both"/>
              <w:rPr>
                <w:rFonts w:ascii="Times New Roman" w:hAnsi="Times New Roman"/>
                <w:sz w:val="24"/>
                <w:szCs w:val="24"/>
                <w:vertAlign w:val="superscript"/>
              </w:rPr>
            </w:pPr>
            <w:r w:rsidRPr="00BC5509">
              <w:rPr>
                <w:rFonts w:ascii="Times New Roman" w:hAnsi="Times New Roman"/>
                <w:sz w:val="24"/>
                <w:szCs w:val="24"/>
              </w:rPr>
              <w:t>33.40±0.30</w:t>
            </w:r>
            <w:r w:rsidRPr="00BC5509">
              <w:rPr>
                <w:rFonts w:ascii="Times New Roman" w:hAnsi="Times New Roman"/>
                <w:sz w:val="24"/>
                <w:szCs w:val="24"/>
                <w:vertAlign w:val="superscript"/>
              </w:rPr>
              <w:t>c</w:t>
            </w:r>
          </w:p>
        </w:tc>
        <w:tc>
          <w:tcPr>
            <w:tcW w:w="1794" w:type="dxa"/>
            <w:tcBorders>
              <w:top w:val="nil"/>
              <w:left w:val="nil"/>
              <w:bottom w:val="nil"/>
              <w:right w:val="nil"/>
            </w:tcBorders>
          </w:tcPr>
          <w:p w14:paraId="7664D090" w14:textId="77777777" w:rsidR="00BB312F" w:rsidRPr="00BC5509" w:rsidRDefault="00F35E77">
            <w:pPr>
              <w:spacing w:line="276" w:lineRule="auto"/>
              <w:jc w:val="both"/>
              <w:rPr>
                <w:rFonts w:ascii="Times New Roman" w:hAnsi="Times New Roman"/>
                <w:sz w:val="24"/>
                <w:szCs w:val="24"/>
                <w:vertAlign w:val="superscript"/>
              </w:rPr>
            </w:pPr>
            <w:r w:rsidRPr="00BC5509">
              <w:rPr>
                <w:rFonts w:ascii="Times New Roman" w:hAnsi="Times New Roman"/>
                <w:sz w:val="24"/>
                <w:szCs w:val="24"/>
              </w:rPr>
              <w:t>31.21±0.10</w:t>
            </w:r>
            <w:r w:rsidRPr="00BC5509">
              <w:rPr>
                <w:rFonts w:ascii="Times New Roman" w:hAnsi="Times New Roman"/>
                <w:sz w:val="24"/>
                <w:szCs w:val="24"/>
                <w:vertAlign w:val="superscript"/>
              </w:rPr>
              <w:t>d</w:t>
            </w:r>
          </w:p>
        </w:tc>
        <w:tc>
          <w:tcPr>
            <w:tcW w:w="1793" w:type="dxa"/>
            <w:tcBorders>
              <w:top w:val="nil"/>
              <w:left w:val="nil"/>
              <w:bottom w:val="nil"/>
              <w:right w:val="nil"/>
            </w:tcBorders>
          </w:tcPr>
          <w:p w14:paraId="14A20905" w14:textId="77777777" w:rsidR="00BB312F" w:rsidRPr="00BC5509" w:rsidRDefault="00F35E77">
            <w:pPr>
              <w:spacing w:line="276" w:lineRule="auto"/>
              <w:jc w:val="both"/>
              <w:rPr>
                <w:rFonts w:ascii="Times New Roman" w:hAnsi="Times New Roman"/>
                <w:sz w:val="24"/>
                <w:szCs w:val="24"/>
                <w:vertAlign w:val="superscript"/>
              </w:rPr>
            </w:pPr>
            <w:r w:rsidRPr="00BC5509">
              <w:rPr>
                <w:rFonts w:ascii="Times New Roman" w:hAnsi="Times New Roman"/>
                <w:sz w:val="24"/>
                <w:szCs w:val="24"/>
              </w:rPr>
              <w:t>40.24±0.20</w:t>
            </w:r>
            <w:r w:rsidRPr="00BC5509">
              <w:rPr>
                <w:rFonts w:ascii="Times New Roman" w:hAnsi="Times New Roman"/>
                <w:sz w:val="24"/>
                <w:szCs w:val="24"/>
                <w:vertAlign w:val="superscript"/>
              </w:rPr>
              <w:t>a</w:t>
            </w:r>
          </w:p>
        </w:tc>
        <w:tc>
          <w:tcPr>
            <w:tcW w:w="1842" w:type="dxa"/>
            <w:tcBorders>
              <w:top w:val="nil"/>
              <w:left w:val="nil"/>
              <w:bottom w:val="nil"/>
              <w:right w:val="nil"/>
            </w:tcBorders>
          </w:tcPr>
          <w:p w14:paraId="2740BD17"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38.41±0.10</w:t>
            </w:r>
            <w:r w:rsidRPr="00BC5509">
              <w:rPr>
                <w:rFonts w:ascii="Times New Roman" w:hAnsi="Times New Roman"/>
                <w:sz w:val="24"/>
                <w:szCs w:val="24"/>
                <w:vertAlign w:val="superscript"/>
              </w:rPr>
              <w:t>b</w:t>
            </w:r>
          </w:p>
        </w:tc>
      </w:tr>
      <w:tr w:rsidR="00BC5509" w:rsidRPr="00BC5509" w14:paraId="0176D336" w14:textId="77777777">
        <w:tc>
          <w:tcPr>
            <w:tcW w:w="2069" w:type="dxa"/>
            <w:tcBorders>
              <w:top w:val="nil"/>
              <w:left w:val="nil"/>
              <w:bottom w:val="nil"/>
              <w:right w:val="nil"/>
            </w:tcBorders>
          </w:tcPr>
          <w:p w14:paraId="784417C3"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Trypsin inhibitor (mg/100g)</w:t>
            </w:r>
          </w:p>
        </w:tc>
        <w:tc>
          <w:tcPr>
            <w:tcW w:w="1862" w:type="dxa"/>
            <w:tcBorders>
              <w:top w:val="nil"/>
              <w:left w:val="nil"/>
              <w:bottom w:val="nil"/>
              <w:right w:val="nil"/>
            </w:tcBorders>
          </w:tcPr>
          <w:p w14:paraId="67507A1D" w14:textId="77777777" w:rsidR="00BB312F" w:rsidRPr="00BC5509" w:rsidRDefault="00F35E77">
            <w:pPr>
              <w:spacing w:line="276" w:lineRule="auto"/>
              <w:jc w:val="both"/>
              <w:rPr>
                <w:rFonts w:ascii="Times New Roman" w:hAnsi="Times New Roman"/>
                <w:sz w:val="24"/>
                <w:szCs w:val="24"/>
                <w:vertAlign w:val="superscript"/>
              </w:rPr>
            </w:pPr>
            <w:r w:rsidRPr="00BC5509">
              <w:rPr>
                <w:rFonts w:ascii="Times New Roman" w:hAnsi="Times New Roman"/>
                <w:sz w:val="24"/>
                <w:szCs w:val="24"/>
              </w:rPr>
              <w:t>1.11±0.00</w:t>
            </w:r>
            <w:r w:rsidRPr="00BC5509">
              <w:rPr>
                <w:rFonts w:ascii="Times New Roman" w:hAnsi="Times New Roman"/>
                <w:sz w:val="24"/>
                <w:szCs w:val="24"/>
                <w:vertAlign w:val="superscript"/>
              </w:rPr>
              <w:t>d</w:t>
            </w:r>
          </w:p>
        </w:tc>
        <w:tc>
          <w:tcPr>
            <w:tcW w:w="1794" w:type="dxa"/>
            <w:tcBorders>
              <w:top w:val="nil"/>
              <w:left w:val="nil"/>
              <w:bottom w:val="nil"/>
              <w:right w:val="nil"/>
            </w:tcBorders>
          </w:tcPr>
          <w:p w14:paraId="1569A87E"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2.22±0.00</w:t>
            </w:r>
            <w:r w:rsidRPr="00BC5509">
              <w:rPr>
                <w:rFonts w:ascii="Times New Roman" w:hAnsi="Times New Roman"/>
                <w:sz w:val="24"/>
                <w:szCs w:val="24"/>
                <w:vertAlign w:val="superscript"/>
              </w:rPr>
              <w:t>c</w:t>
            </w:r>
          </w:p>
        </w:tc>
        <w:tc>
          <w:tcPr>
            <w:tcW w:w="1793" w:type="dxa"/>
            <w:tcBorders>
              <w:top w:val="nil"/>
              <w:left w:val="nil"/>
              <w:bottom w:val="nil"/>
              <w:right w:val="nil"/>
            </w:tcBorders>
          </w:tcPr>
          <w:p w14:paraId="1171AA37" w14:textId="77777777" w:rsidR="00BB312F" w:rsidRPr="00BC5509" w:rsidRDefault="00F35E77">
            <w:pPr>
              <w:spacing w:line="276" w:lineRule="auto"/>
              <w:jc w:val="both"/>
              <w:rPr>
                <w:rFonts w:ascii="Times New Roman" w:hAnsi="Times New Roman"/>
                <w:sz w:val="24"/>
                <w:szCs w:val="24"/>
                <w:vertAlign w:val="superscript"/>
              </w:rPr>
            </w:pPr>
            <w:r w:rsidRPr="00BC5509">
              <w:rPr>
                <w:rFonts w:ascii="Times New Roman" w:hAnsi="Times New Roman"/>
                <w:sz w:val="24"/>
                <w:szCs w:val="24"/>
              </w:rPr>
              <w:t>3.33±0.00</w:t>
            </w:r>
            <w:r w:rsidRPr="00BC5509">
              <w:rPr>
                <w:rFonts w:ascii="Times New Roman" w:hAnsi="Times New Roman"/>
                <w:sz w:val="24"/>
                <w:szCs w:val="24"/>
                <w:vertAlign w:val="superscript"/>
              </w:rPr>
              <w:t>b</w:t>
            </w:r>
          </w:p>
        </w:tc>
        <w:tc>
          <w:tcPr>
            <w:tcW w:w="1842" w:type="dxa"/>
            <w:tcBorders>
              <w:top w:val="nil"/>
              <w:left w:val="nil"/>
              <w:bottom w:val="nil"/>
              <w:right w:val="nil"/>
            </w:tcBorders>
          </w:tcPr>
          <w:p w14:paraId="509BBB8C"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4.44±0.00</w:t>
            </w:r>
            <w:r w:rsidRPr="00BC5509">
              <w:rPr>
                <w:rFonts w:ascii="Times New Roman" w:hAnsi="Times New Roman"/>
                <w:sz w:val="24"/>
                <w:szCs w:val="24"/>
                <w:vertAlign w:val="superscript"/>
              </w:rPr>
              <w:t>a</w:t>
            </w:r>
          </w:p>
        </w:tc>
      </w:tr>
      <w:tr w:rsidR="00BC5509" w:rsidRPr="00BC5509" w14:paraId="1DCFEF3A" w14:textId="77777777">
        <w:tc>
          <w:tcPr>
            <w:tcW w:w="2069" w:type="dxa"/>
            <w:tcBorders>
              <w:top w:val="nil"/>
              <w:left w:val="nil"/>
              <w:bottom w:val="nil"/>
              <w:right w:val="nil"/>
            </w:tcBorders>
          </w:tcPr>
          <w:p w14:paraId="469180EE"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Phytate/Calcium</w:t>
            </w:r>
          </w:p>
        </w:tc>
        <w:tc>
          <w:tcPr>
            <w:tcW w:w="1862" w:type="dxa"/>
            <w:tcBorders>
              <w:top w:val="nil"/>
              <w:left w:val="nil"/>
              <w:bottom w:val="nil"/>
              <w:right w:val="nil"/>
            </w:tcBorders>
          </w:tcPr>
          <w:p w14:paraId="570BFAC9"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0.20</w:t>
            </w:r>
          </w:p>
        </w:tc>
        <w:tc>
          <w:tcPr>
            <w:tcW w:w="1794" w:type="dxa"/>
            <w:tcBorders>
              <w:top w:val="nil"/>
              <w:left w:val="nil"/>
              <w:bottom w:val="nil"/>
              <w:right w:val="nil"/>
            </w:tcBorders>
          </w:tcPr>
          <w:p w14:paraId="01A0CB89"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0.21</w:t>
            </w:r>
          </w:p>
        </w:tc>
        <w:tc>
          <w:tcPr>
            <w:tcW w:w="1793" w:type="dxa"/>
            <w:tcBorders>
              <w:top w:val="nil"/>
              <w:left w:val="nil"/>
              <w:bottom w:val="nil"/>
              <w:right w:val="nil"/>
            </w:tcBorders>
          </w:tcPr>
          <w:p w14:paraId="10AD0A6F"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0.13</w:t>
            </w:r>
          </w:p>
        </w:tc>
        <w:tc>
          <w:tcPr>
            <w:tcW w:w="1842" w:type="dxa"/>
            <w:tcBorders>
              <w:top w:val="nil"/>
              <w:left w:val="nil"/>
              <w:bottom w:val="nil"/>
              <w:right w:val="nil"/>
            </w:tcBorders>
          </w:tcPr>
          <w:p w14:paraId="5975F8A0"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0.23</w:t>
            </w:r>
          </w:p>
        </w:tc>
      </w:tr>
      <w:tr w:rsidR="00BC5509" w:rsidRPr="00BC5509" w14:paraId="7E696B68" w14:textId="77777777">
        <w:tc>
          <w:tcPr>
            <w:tcW w:w="2069" w:type="dxa"/>
            <w:tcBorders>
              <w:top w:val="nil"/>
              <w:left w:val="nil"/>
              <w:bottom w:val="nil"/>
              <w:right w:val="nil"/>
            </w:tcBorders>
          </w:tcPr>
          <w:p w14:paraId="4D193ED0"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Phytate/zinc</w:t>
            </w:r>
          </w:p>
        </w:tc>
        <w:tc>
          <w:tcPr>
            <w:tcW w:w="1862" w:type="dxa"/>
            <w:tcBorders>
              <w:top w:val="nil"/>
              <w:left w:val="nil"/>
              <w:bottom w:val="nil"/>
              <w:right w:val="nil"/>
            </w:tcBorders>
          </w:tcPr>
          <w:p w14:paraId="5C8B9AFC"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9.98</w:t>
            </w:r>
          </w:p>
        </w:tc>
        <w:tc>
          <w:tcPr>
            <w:tcW w:w="1794" w:type="dxa"/>
            <w:tcBorders>
              <w:top w:val="nil"/>
              <w:left w:val="nil"/>
              <w:bottom w:val="nil"/>
              <w:right w:val="nil"/>
            </w:tcBorders>
          </w:tcPr>
          <w:p w14:paraId="72C5A530"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9.46</w:t>
            </w:r>
          </w:p>
        </w:tc>
        <w:tc>
          <w:tcPr>
            <w:tcW w:w="1793" w:type="dxa"/>
            <w:tcBorders>
              <w:top w:val="nil"/>
              <w:left w:val="nil"/>
              <w:bottom w:val="nil"/>
              <w:right w:val="nil"/>
            </w:tcBorders>
          </w:tcPr>
          <w:p w14:paraId="235F1501"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4.01</w:t>
            </w:r>
          </w:p>
        </w:tc>
        <w:tc>
          <w:tcPr>
            <w:tcW w:w="1842" w:type="dxa"/>
            <w:tcBorders>
              <w:top w:val="nil"/>
              <w:left w:val="nil"/>
              <w:bottom w:val="nil"/>
              <w:right w:val="nil"/>
            </w:tcBorders>
          </w:tcPr>
          <w:p w14:paraId="11B596DE"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4.03</w:t>
            </w:r>
          </w:p>
        </w:tc>
      </w:tr>
      <w:tr w:rsidR="00BC5509" w:rsidRPr="00BC5509" w14:paraId="58C312A7" w14:textId="77777777">
        <w:tc>
          <w:tcPr>
            <w:tcW w:w="2069" w:type="dxa"/>
            <w:tcBorders>
              <w:top w:val="nil"/>
              <w:left w:val="nil"/>
              <w:bottom w:val="single" w:sz="4" w:space="0" w:color="auto"/>
              <w:right w:val="nil"/>
            </w:tcBorders>
          </w:tcPr>
          <w:p w14:paraId="2D4A6DCB"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Phytate/Iron</w:t>
            </w:r>
          </w:p>
        </w:tc>
        <w:tc>
          <w:tcPr>
            <w:tcW w:w="1862" w:type="dxa"/>
            <w:tcBorders>
              <w:top w:val="nil"/>
              <w:left w:val="nil"/>
              <w:bottom w:val="single" w:sz="4" w:space="0" w:color="auto"/>
              <w:right w:val="nil"/>
            </w:tcBorders>
          </w:tcPr>
          <w:p w14:paraId="1B62C5B6"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0.28</w:t>
            </w:r>
          </w:p>
        </w:tc>
        <w:tc>
          <w:tcPr>
            <w:tcW w:w="1794" w:type="dxa"/>
            <w:tcBorders>
              <w:top w:val="nil"/>
              <w:left w:val="nil"/>
              <w:bottom w:val="single" w:sz="4" w:space="0" w:color="auto"/>
              <w:right w:val="nil"/>
            </w:tcBorders>
          </w:tcPr>
          <w:p w14:paraId="37479D1A"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0.45</w:t>
            </w:r>
          </w:p>
        </w:tc>
        <w:tc>
          <w:tcPr>
            <w:tcW w:w="1793" w:type="dxa"/>
            <w:tcBorders>
              <w:top w:val="nil"/>
              <w:left w:val="nil"/>
              <w:bottom w:val="single" w:sz="4" w:space="0" w:color="auto"/>
              <w:right w:val="nil"/>
            </w:tcBorders>
          </w:tcPr>
          <w:p w14:paraId="5162BAF2"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0.71</w:t>
            </w:r>
          </w:p>
        </w:tc>
        <w:tc>
          <w:tcPr>
            <w:tcW w:w="1842" w:type="dxa"/>
            <w:tcBorders>
              <w:top w:val="nil"/>
              <w:left w:val="nil"/>
              <w:bottom w:val="single" w:sz="4" w:space="0" w:color="auto"/>
              <w:right w:val="nil"/>
            </w:tcBorders>
          </w:tcPr>
          <w:p w14:paraId="53AAC136"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1.01`</w:t>
            </w:r>
          </w:p>
        </w:tc>
      </w:tr>
    </w:tbl>
    <w:p w14:paraId="4EAF68EF" w14:textId="77777777" w:rsidR="00BB312F" w:rsidRPr="00BC5509" w:rsidRDefault="00F35E77">
      <w:pPr>
        <w:spacing w:line="276" w:lineRule="auto"/>
        <w:jc w:val="both"/>
        <w:rPr>
          <w:rFonts w:ascii="Times New Roman" w:eastAsia="Calibri" w:hAnsi="Times New Roman"/>
          <w:sz w:val="24"/>
          <w:szCs w:val="24"/>
        </w:rPr>
      </w:pPr>
      <w:r w:rsidRPr="00BC5509">
        <w:rPr>
          <w:rFonts w:ascii="Times New Roman" w:hAnsi="Times New Roman"/>
          <w:i/>
          <w:iCs/>
          <w:sz w:val="24"/>
          <w:szCs w:val="24"/>
        </w:rPr>
        <w:t>Mean ± standard deviation of three replicate; with the same superscript letter within the same column differ significantly (P&lt; 0.05</w:t>
      </w:r>
      <w:r w:rsidRPr="00BC5509">
        <w:rPr>
          <w:rFonts w:ascii="Times New Roman" w:hAnsi="Times New Roman"/>
          <w:sz w:val="24"/>
          <w:szCs w:val="24"/>
        </w:rPr>
        <w:t>)</w:t>
      </w:r>
    </w:p>
    <w:p w14:paraId="3A59719D" w14:textId="77777777" w:rsidR="00BB312F" w:rsidRPr="00BC5509" w:rsidRDefault="00F35E77">
      <w:pPr>
        <w:spacing w:line="276" w:lineRule="auto"/>
        <w:jc w:val="both"/>
        <w:rPr>
          <w:rFonts w:ascii="Times New Roman" w:hAnsi="Times New Roman"/>
          <w:sz w:val="24"/>
          <w:szCs w:val="24"/>
        </w:rPr>
      </w:pPr>
      <w:r w:rsidRPr="00BC5509">
        <w:rPr>
          <w:rFonts w:ascii="Times New Roman" w:hAnsi="Times New Roman"/>
          <w:sz w:val="24"/>
          <w:szCs w:val="24"/>
        </w:rPr>
        <w:t>Key: FM=Finger Millet 100% (CONTROL), FWE</w:t>
      </w:r>
      <w:r w:rsidRPr="00BC5509">
        <w:rPr>
          <w:rFonts w:ascii="Times New Roman" w:hAnsi="Times New Roman"/>
          <w:sz w:val="24"/>
          <w:szCs w:val="24"/>
          <w:vertAlign w:val="subscript"/>
        </w:rPr>
        <w:t xml:space="preserve">3= </w:t>
      </w:r>
      <w:r w:rsidRPr="00BC5509">
        <w:rPr>
          <w:rFonts w:ascii="Times New Roman" w:hAnsi="Times New Roman"/>
          <w:sz w:val="24"/>
          <w:szCs w:val="24"/>
        </w:rPr>
        <w:t>Finger millet 80%, Wild melon 10%, Eggplant 10%, FWE</w:t>
      </w:r>
      <w:r w:rsidRPr="00BC5509">
        <w:rPr>
          <w:rFonts w:ascii="Times New Roman" w:hAnsi="Times New Roman"/>
          <w:sz w:val="24"/>
          <w:szCs w:val="24"/>
          <w:vertAlign w:val="subscript"/>
        </w:rPr>
        <w:t xml:space="preserve">5= </w:t>
      </w:r>
      <w:r w:rsidRPr="00BC5509">
        <w:rPr>
          <w:rFonts w:ascii="Times New Roman" w:hAnsi="Times New Roman"/>
          <w:sz w:val="24"/>
          <w:szCs w:val="24"/>
        </w:rPr>
        <w:t>Finger millet 10%, Wild melon 80%, Eggplant 10%, FWE</w:t>
      </w:r>
      <w:r w:rsidRPr="00BC5509">
        <w:rPr>
          <w:rFonts w:ascii="Times New Roman" w:hAnsi="Times New Roman"/>
          <w:sz w:val="24"/>
          <w:szCs w:val="24"/>
          <w:vertAlign w:val="subscript"/>
        </w:rPr>
        <w:t xml:space="preserve">7= </w:t>
      </w:r>
      <w:r w:rsidRPr="00BC5509">
        <w:rPr>
          <w:rFonts w:ascii="Times New Roman" w:hAnsi="Times New Roman"/>
          <w:sz w:val="24"/>
          <w:szCs w:val="24"/>
        </w:rPr>
        <w:t>Finger millet 45%, Wild melon 45%, Eggplant 10%, Ca/P= Calcium: Phosphorus Na/K= Sodium: potassium</w:t>
      </w:r>
    </w:p>
    <w:p w14:paraId="1468773E" w14:textId="77777777" w:rsidR="00BB312F" w:rsidRPr="00BC5509" w:rsidRDefault="00BB312F">
      <w:pPr>
        <w:spacing w:line="276" w:lineRule="auto"/>
        <w:jc w:val="both"/>
        <w:rPr>
          <w:rFonts w:ascii="Times New Roman" w:hAnsi="Times New Roman"/>
          <w:sz w:val="24"/>
          <w:szCs w:val="24"/>
        </w:rPr>
      </w:pPr>
    </w:p>
    <w:p w14:paraId="06B34BE3" w14:textId="51794F62" w:rsidR="00BB312F" w:rsidRPr="00BC5509" w:rsidRDefault="00F35E77">
      <w:pPr>
        <w:spacing w:after="24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t xml:space="preserve">. </w:t>
      </w:r>
    </w:p>
    <w:p w14:paraId="2B6DADEA" w14:textId="029C9023" w:rsidR="004A4866" w:rsidRPr="00BC5509" w:rsidRDefault="00F35E77">
      <w:pPr>
        <w:spacing w:after="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t>The phytate concentration in the sample varied from 16.12 mg/100g in FWE</w:t>
      </w:r>
      <w:r w:rsidRPr="00BC5509">
        <w:rPr>
          <w:rFonts w:ascii="Times New Roman" w:eastAsia="Times New Roman" w:hAnsi="Times New Roman"/>
          <w:sz w:val="24"/>
          <w:szCs w:val="24"/>
          <w:vertAlign w:val="subscript"/>
        </w:rPr>
        <w:t>5</w:t>
      </w:r>
      <w:r w:rsidRPr="00BC5509">
        <w:rPr>
          <w:rFonts w:ascii="Times New Roman" w:eastAsia="Times New Roman" w:hAnsi="Times New Roman"/>
          <w:sz w:val="24"/>
          <w:szCs w:val="24"/>
        </w:rPr>
        <w:t xml:space="preserve"> to 28.1 mg/100g in FWE</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 The elevated phytate level in FWE</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 xml:space="preserve"> may be attributed to the addition of wild melon, which could have contributed to the increased phytate content in the meal. Increased concentrations of anti-nutrients, such as oxalate, saponin, and phytate, can chelate calcium, magnesium, iron, and zinc, so rendering them inaccessible by forming complexes; the value obtained surpasses that of [7], which indicates a low phytate level (5.12 – 10.13mg/100g) in multigrain porridge. A different researcher documented a low phytate concentration (7.9 mg/100 g) in amaranth grain Soliman, [44]. Consequently, phytate significantly diminishes mineral bioavailability; hence, a low phytate concentration in diet indicates that most minerals present will be accessible for absorption. The value of 28.13 mg/100g for FWE7 is within the recommended daily intake range of 0.18 to 4.57 g/day </w:t>
      </w:r>
      <w:r w:rsidR="001C6036" w:rsidRPr="00BC5509">
        <w:rPr>
          <w:rFonts w:ascii="Times New Roman" w:hAnsi="Times New Roman" w:cs="Times New Roman"/>
          <w:sz w:val="24"/>
          <w:szCs w:val="24"/>
        </w:rPr>
        <w:t>Alemayehu et al.</w:t>
      </w:r>
      <w:r w:rsidR="001C6036" w:rsidRPr="00BC5509">
        <w:rPr>
          <w:rFonts w:ascii="Times New Roman" w:eastAsia="Times New Roman" w:hAnsi="Times New Roman"/>
          <w:sz w:val="24"/>
          <w:szCs w:val="24"/>
        </w:rPr>
        <w:t>, [45</w:t>
      </w:r>
      <w:r w:rsidRPr="00BC5509">
        <w:rPr>
          <w:rFonts w:ascii="Times New Roman" w:eastAsia="Times New Roman" w:hAnsi="Times New Roman"/>
          <w:sz w:val="24"/>
          <w:szCs w:val="24"/>
        </w:rPr>
        <w:t xml:space="preserve">]. Saponins have several health benefits, including immunostimulatory, </w:t>
      </w:r>
      <w:proofErr w:type="spellStart"/>
      <w:r w:rsidRPr="00BC5509">
        <w:rPr>
          <w:rFonts w:ascii="Times New Roman" w:eastAsia="Times New Roman" w:hAnsi="Times New Roman"/>
          <w:sz w:val="24"/>
          <w:szCs w:val="24"/>
        </w:rPr>
        <w:t>hypocholesterolemic</w:t>
      </w:r>
      <w:proofErr w:type="spellEnd"/>
      <w:r w:rsidRPr="00BC5509">
        <w:rPr>
          <w:rFonts w:ascii="Times New Roman" w:eastAsia="Times New Roman" w:hAnsi="Times New Roman"/>
          <w:sz w:val="24"/>
          <w:szCs w:val="24"/>
        </w:rPr>
        <w:t>, anticancer, anti-inflammatory, and antibacterial properties. High consumption of saponin in food can aid in lowering cholesterol levels and decreasing the prevalence of obesity-related disorders. Trypsin inhibition varied from 1.11 mg/100g in 100% finger millet to 4.44 mg/100g in FWE</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 xml:space="preserve">. </w:t>
      </w:r>
    </w:p>
    <w:p w14:paraId="2772E615" w14:textId="460E3E02" w:rsidR="00BB312F" w:rsidRPr="00BC5509" w:rsidRDefault="00F35E77">
      <w:pPr>
        <w:spacing w:after="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t>The phytate/calcium ratio varied from 0.13 in FWE</w:t>
      </w:r>
      <w:r w:rsidRPr="00BC5509">
        <w:rPr>
          <w:rFonts w:ascii="Times New Roman" w:eastAsia="Times New Roman" w:hAnsi="Times New Roman"/>
          <w:sz w:val="24"/>
          <w:szCs w:val="24"/>
          <w:vertAlign w:val="subscript"/>
        </w:rPr>
        <w:t>5</w:t>
      </w:r>
      <w:r w:rsidRPr="00BC5509">
        <w:rPr>
          <w:rFonts w:ascii="Times New Roman" w:eastAsia="Times New Roman" w:hAnsi="Times New Roman"/>
          <w:sz w:val="24"/>
          <w:szCs w:val="24"/>
        </w:rPr>
        <w:t xml:space="preserve"> to 0.23 in FWE</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 The phytate/calcium ratio indicates the bioavailability of minerals, specifically calcium, in the body. The current results demonstrate that FWE7 can bind a greater amount of calcium for the production of bones and teeth. The phytate/zinc ratio varied from 4.01 in FWE</w:t>
      </w:r>
      <w:r w:rsidRPr="00BC5509">
        <w:rPr>
          <w:rFonts w:ascii="Times New Roman" w:eastAsia="Times New Roman" w:hAnsi="Times New Roman"/>
          <w:sz w:val="24"/>
          <w:szCs w:val="24"/>
          <w:vertAlign w:val="subscript"/>
        </w:rPr>
        <w:t>5</w:t>
      </w:r>
      <w:r w:rsidRPr="00BC5509">
        <w:rPr>
          <w:rFonts w:ascii="Times New Roman" w:eastAsia="Times New Roman" w:hAnsi="Times New Roman"/>
          <w:sz w:val="24"/>
          <w:szCs w:val="24"/>
        </w:rPr>
        <w:t xml:space="preserve"> to 9.98 in FM. The phytate/zinc ratio in FM was significantly elevated (9.98), indicating that FM possesses a greater capacity to bind zinc, </w:t>
      </w:r>
      <w:r w:rsidRPr="00BC5509">
        <w:rPr>
          <w:rFonts w:ascii="Times New Roman" w:eastAsia="Times New Roman" w:hAnsi="Times New Roman"/>
          <w:sz w:val="24"/>
          <w:szCs w:val="24"/>
        </w:rPr>
        <w:lastRenderedPageBreak/>
        <w:t>hence enhancing its bioavailability for the body compared to other sources. These results indicate that the use of this product will aid in diminishing the prevalence of zinc insufficiency in the body. The phytate/iron ratio varied from 0.28 in FM to 1.01 in FWE</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 The phytate/iron ratio was significantly elevated in sample FWE</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 indicating that FWE</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 xml:space="preserve"> possesses a greater capacity to bind iron, hence enhancing its bioavailability for the body compared to others. The low content of anti-nutrients in food is significant from a health perspective. According to </w:t>
      </w:r>
      <w:proofErr w:type="spellStart"/>
      <w:r w:rsidRPr="00BC5509">
        <w:rPr>
          <w:rFonts w:ascii="Times New Roman" w:eastAsia="Times New Roman" w:hAnsi="Times New Roman"/>
          <w:sz w:val="24"/>
          <w:szCs w:val="24"/>
        </w:rPr>
        <w:t>Olagunju</w:t>
      </w:r>
      <w:proofErr w:type="spellEnd"/>
      <w:r w:rsidRPr="00BC5509">
        <w:rPr>
          <w:rFonts w:ascii="Times New Roman" w:eastAsia="Times New Roman" w:hAnsi="Times New Roman"/>
          <w:sz w:val="24"/>
          <w:szCs w:val="24"/>
        </w:rPr>
        <w:t xml:space="preserve"> [7], anti-nutrients can attach to nutrients (proteins, minerals), so obstructing their absorption and use, which ultimately diminishes the nutritional value of the diet [7]. The anti-nutrient levels in the formulated meal were markedly elevated compared to those in whole finger millet; concurrently, finger millet has been documented to possess lower anti-nutrient content than wild melon and eggplant [45, 46].</w:t>
      </w:r>
    </w:p>
    <w:p w14:paraId="06B920D7" w14:textId="77777777" w:rsidR="0024185B" w:rsidRPr="00BC5509" w:rsidRDefault="0024185B">
      <w:pPr>
        <w:spacing w:after="0" w:line="276" w:lineRule="auto"/>
        <w:jc w:val="both"/>
        <w:rPr>
          <w:rFonts w:ascii="Times New Roman" w:eastAsia="Times New Roman" w:hAnsi="Times New Roman"/>
          <w:sz w:val="24"/>
          <w:szCs w:val="24"/>
        </w:rPr>
      </w:pPr>
    </w:p>
    <w:p w14:paraId="7DF18A51" w14:textId="15EE35E3" w:rsidR="00BB312F" w:rsidRPr="00BC5509" w:rsidRDefault="00F35E77">
      <w:pPr>
        <w:spacing w:after="240" w:line="276" w:lineRule="auto"/>
        <w:jc w:val="both"/>
        <w:rPr>
          <w:rFonts w:ascii="Times New Roman" w:eastAsia="Times New Roman" w:hAnsi="Times New Roman"/>
          <w:sz w:val="24"/>
          <w:szCs w:val="24"/>
        </w:rPr>
      </w:pPr>
      <w:r w:rsidRPr="00BC5509">
        <w:rPr>
          <w:rFonts w:ascii="Arial Rounded MT Bold" w:eastAsia="Times New Roman" w:hAnsi="Arial Rounded MT Bold"/>
          <w:sz w:val="24"/>
          <w:szCs w:val="24"/>
        </w:rPr>
        <w:t xml:space="preserve">3.4 </w:t>
      </w:r>
      <w:r w:rsidRPr="00BC5509">
        <w:rPr>
          <w:rFonts w:ascii="Arial Rounded MT Bold" w:eastAsia="Times New Roman" w:hAnsi="Arial Rounded MT Bold"/>
          <w:i/>
          <w:iCs/>
          <w:sz w:val="24"/>
          <w:szCs w:val="24"/>
        </w:rPr>
        <w:t>In</w:t>
      </w:r>
      <w:r w:rsidR="0024185B" w:rsidRPr="00BC5509">
        <w:rPr>
          <w:rFonts w:ascii="Arial Rounded MT Bold" w:eastAsia="Times New Roman" w:hAnsi="Arial Rounded MT Bold"/>
          <w:i/>
          <w:iCs/>
          <w:sz w:val="24"/>
          <w:szCs w:val="24"/>
        </w:rPr>
        <w:t>-</w:t>
      </w:r>
      <w:r w:rsidRPr="00BC5509">
        <w:rPr>
          <w:rFonts w:ascii="Arial Rounded MT Bold" w:eastAsia="Times New Roman" w:hAnsi="Arial Rounded MT Bold"/>
          <w:i/>
          <w:iCs/>
          <w:sz w:val="24"/>
          <w:szCs w:val="24"/>
        </w:rPr>
        <w:t>vitro</w:t>
      </w:r>
      <w:r w:rsidRPr="00BC5509">
        <w:rPr>
          <w:rFonts w:ascii="Arial Rounded MT Bold" w:eastAsia="Times New Roman" w:hAnsi="Arial Rounded MT Bold"/>
          <w:sz w:val="24"/>
          <w:szCs w:val="24"/>
        </w:rPr>
        <w:t xml:space="preserve"> antioxidant scavenging capacit</w:t>
      </w:r>
      <w:r w:rsidR="0024185B" w:rsidRPr="00BC5509">
        <w:rPr>
          <w:rFonts w:ascii="Arial Rounded MT Bold" w:eastAsia="Times New Roman" w:hAnsi="Arial Rounded MT Bold"/>
          <w:sz w:val="24"/>
          <w:szCs w:val="24"/>
        </w:rPr>
        <w:t>ies</w:t>
      </w:r>
      <w:r w:rsidRPr="00BC5509">
        <w:rPr>
          <w:rFonts w:ascii="Arial Rounded MT Bold" w:eastAsia="Times New Roman" w:hAnsi="Arial Rounded MT Bold"/>
          <w:sz w:val="24"/>
          <w:szCs w:val="24"/>
        </w:rPr>
        <w:t xml:space="preserve"> on flour blends and dough meal </w:t>
      </w:r>
    </w:p>
    <w:p w14:paraId="5B260DF0" w14:textId="689D6C18" w:rsidR="004A4866" w:rsidRPr="00BC5509" w:rsidRDefault="00F35E77">
      <w:pPr>
        <w:spacing w:after="24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t xml:space="preserve">Antioxidants are chemical substances that can prevent the oxidation of cellular components, hence averting oxidative stress in the body. The antioxidant activities of flour blends and dough meal derived from the combinations of finger millet, wild melon, and eggplant are illustrated in Figure </w:t>
      </w:r>
      <w:r w:rsidR="00BC5509">
        <w:rPr>
          <w:rFonts w:ascii="Times New Roman" w:eastAsia="Times New Roman" w:hAnsi="Times New Roman"/>
          <w:sz w:val="24"/>
          <w:szCs w:val="24"/>
        </w:rPr>
        <w:t>4</w:t>
      </w:r>
      <w:r w:rsidRPr="00BC5509">
        <w:rPr>
          <w:rFonts w:ascii="Times New Roman" w:eastAsia="Times New Roman" w:hAnsi="Times New Roman"/>
          <w:sz w:val="24"/>
          <w:szCs w:val="24"/>
        </w:rPr>
        <w:t xml:space="preserve"> </w:t>
      </w:r>
      <w:r w:rsidR="004A4866" w:rsidRPr="00BC5509">
        <w:rPr>
          <w:rFonts w:ascii="Times New Roman" w:eastAsia="Times New Roman" w:hAnsi="Times New Roman"/>
          <w:sz w:val="24"/>
          <w:szCs w:val="24"/>
        </w:rPr>
        <w:t>below</w:t>
      </w:r>
      <w:r w:rsidRPr="00BC5509">
        <w:rPr>
          <w:rFonts w:ascii="Times New Roman" w:eastAsia="Times New Roman" w:hAnsi="Times New Roman"/>
          <w:sz w:val="24"/>
          <w:szCs w:val="24"/>
        </w:rPr>
        <w:t xml:space="preserve">. The antioxidant scavenging capacity of the flour (F) against FRAP, phenolic compounds, DPPH, Fe2+ chelation, and nitric oxide (NO*) and dough meal (D) was concentration-dependent. The results indicated that the flour exhibited decreased activity in FRAP and total phenolic content, except for DPPH, Fe2+ chelation, and NO*. </w:t>
      </w:r>
      <w:r w:rsidR="00447A84" w:rsidRPr="00BC5509">
        <w:rPr>
          <w:rFonts w:ascii="Times New Roman" w:eastAsia="Times New Roman" w:hAnsi="Times New Roman"/>
          <w:sz w:val="24"/>
          <w:szCs w:val="24"/>
        </w:rPr>
        <w:t xml:space="preserve"> All the flour blends exhibited higher antioxidant and scavenging abilities than FM, this ability might be attributed to the presence of various phytochemicals in the wild melon and eggplant, such as flavonoids, phenolic acids, and carotenoids, which act as powerful antioxidants by scavenging free radicals and reducing oxidative stress. </w:t>
      </w:r>
    </w:p>
    <w:p w14:paraId="36544BB3" w14:textId="5333730D" w:rsidR="00BB312F" w:rsidRPr="00BC5509" w:rsidRDefault="00F35E77">
      <w:pPr>
        <w:spacing w:after="24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t xml:space="preserve">The capacity of dough </w:t>
      </w:r>
      <w:r w:rsidR="004A4866" w:rsidRPr="00BC5509">
        <w:rPr>
          <w:rFonts w:ascii="Times New Roman" w:eastAsia="Times New Roman" w:hAnsi="Times New Roman"/>
          <w:sz w:val="24"/>
          <w:szCs w:val="24"/>
        </w:rPr>
        <w:t>meal</w:t>
      </w:r>
      <w:r w:rsidRPr="00BC5509">
        <w:rPr>
          <w:rFonts w:ascii="Times New Roman" w:eastAsia="Times New Roman" w:hAnsi="Times New Roman"/>
          <w:sz w:val="24"/>
          <w:szCs w:val="24"/>
        </w:rPr>
        <w:t xml:space="preserve"> to neutralize free radicals in relation to Ferric lowering antioxi</w:t>
      </w:r>
      <w:r w:rsidR="00E76228" w:rsidRPr="00BC5509">
        <w:rPr>
          <w:rFonts w:ascii="Times New Roman" w:eastAsia="Times New Roman" w:hAnsi="Times New Roman"/>
          <w:sz w:val="24"/>
          <w:szCs w:val="24"/>
        </w:rPr>
        <w:t>dant power FRAP varied from 50.87 in FM</w:t>
      </w:r>
      <w:r w:rsidRPr="00BC5509">
        <w:rPr>
          <w:rFonts w:ascii="Times New Roman" w:eastAsia="Times New Roman" w:hAnsi="Times New Roman"/>
          <w:sz w:val="24"/>
          <w:szCs w:val="24"/>
        </w:rPr>
        <w:t xml:space="preserve">D to 98.23 </w:t>
      </w:r>
      <w:proofErr w:type="spellStart"/>
      <w:r w:rsidRPr="00BC5509">
        <w:rPr>
          <w:rFonts w:ascii="Times New Roman" w:eastAsia="Times New Roman" w:hAnsi="Times New Roman"/>
          <w:sz w:val="24"/>
          <w:szCs w:val="24"/>
        </w:rPr>
        <w:t>mgAAE</w:t>
      </w:r>
      <w:proofErr w:type="spellEnd"/>
      <w:r w:rsidRPr="00BC5509">
        <w:rPr>
          <w:rFonts w:ascii="Times New Roman" w:eastAsia="Times New Roman" w:hAnsi="Times New Roman"/>
          <w:sz w:val="24"/>
          <w:szCs w:val="24"/>
        </w:rPr>
        <w:t>/g in FWE</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D; phenolic content ranged from 6.27 in FWE</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 xml:space="preserve"> to 8.44 </w:t>
      </w:r>
      <w:proofErr w:type="spellStart"/>
      <w:r w:rsidRPr="00BC5509">
        <w:rPr>
          <w:rFonts w:ascii="Times New Roman" w:eastAsia="Times New Roman" w:hAnsi="Times New Roman"/>
          <w:sz w:val="24"/>
          <w:szCs w:val="24"/>
        </w:rPr>
        <w:t>mgAAE</w:t>
      </w:r>
      <w:proofErr w:type="spellEnd"/>
      <w:r w:rsidRPr="00BC5509">
        <w:rPr>
          <w:rFonts w:ascii="Times New Roman" w:eastAsia="Times New Roman" w:hAnsi="Times New Roman"/>
          <w:sz w:val="24"/>
          <w:szCs w:val="24"/>
        </w:rPr>
        <w:t>/g in FMD; DPPH inhibition was between 54.64 in FWE</w:t>
      </w:r>
      <w:r w:rsidRPr="00BC5509">
        <w:rPr>
          <w:rFonts w:ascii="Times New Roman" w:eastAsia="Times New Roman" w:hAnsi="Times New Roman"/>
          <w:sz w:val="24"/>
          <w:szCs w:val="24"/>
          <w:vertAlign w:val="subscript"/>
        </w:rPr>
        <w:t>5</w:t>
      </w:r>
      <w:r w:rsidRPr="00BC5509">
        <w:rPr>
          <w:rFonts w:ascii="Times New Roman" w:eastAsia="Times New Roman" w:hAnsi="Times New Roman"/>
          <w:sz w:val="24"/>
          <w:szCs w:val="24"/>
        </w:rPr>
        <w:t>D and 73.07% in FEW</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D; Fe2+ chelation ranged from 68.97 in FWE</w:t>
      </w:r>
      <w:r w:rsidRPr="00BC5509">
        <w:rPr>
          <w:rFonts w:ascii="Times New Roman" w:eastAsia="Times New Roman" w:hAnsi="Times New Roman"/>
          <w:sz w:val="24"/>
          <w:szCs w:val="24"/>
          <w:vertAlign w:val="subscript"/>
        </w:rPr>
        <w:t>5</w:t>
      </w:r>
      <w:r w:rsidRPr="00BC5509">
        <w:rPr>
          <w:rFonts w:ascii="Times New Roman" w:eastAsia="Times New Roman" w:hAnsi="Times New Roman"/>
          <w:sz w:val="24"/>
          <w:szCs w:val="24"/>
        </w:rPr>
        <w:t>D to 84.85 mg/ml in FEW</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D; and NO* levels varied from 63.07 mg/100g in FEW</w:t>
      </w:r>
      <w:r w:rsidRPr="00BC5509">
        <w:rPr>
          <w:rFonts w:ascii="Times New Roman" w:eastAsia="Times New Roman" w:hAnsi="Times New Roman"/>
          <w:sz w:val="24"/>
          <w:szCs w:val="24"/>
          <w:vertAlign w:val="subscript"/>
        </w:rPr>
        <w:t>5</w:t>
      </w:r>
      <w:r w:rsidRPr="00BC5509">
        <w:rPr>
          <w:rFonts w:ascii="Times New Roman" w:eastAsia="Times New Roman" w:hAnsi="Times New Roman"/>
          <w:sz w:val="24"/>
          <w:szCs w:val="24"/>
        </w:rPr>
        <w:t>D to 91.17 mg/100g in FEW</w:t>
      </w:r>
      <w:r w:rsidRPr="00BC5509">
        <w:rPr>
          <w:rFonts w:ascii="Times New Roman" w:eastAsia="Times New Roman" w:hAnsi="Times New Roman"/>
          <w:sz w:val="24"/>
          <w:szCs w:val="24"/>
          <w:vertAlign w:val="subscript"/>
        </w:rPr>
        <w:t>7</w:t>
      </w:r>
      <w:r w:rsidR="00E76228" w:rsidRPr="00BC5509">
        <w:rPr>
          <w:rFonts w:ascii="Times New Roman" w:eastAsia="Times New Roman" w:hAnsi="Times New Roman"/>
          <w:sz w:val="24"/>
          <w:szCs w:val="24"/>
        </w:rPr>
        <w:t>D</w:t>
      </w:r>
      <w:r w:rsidRPr="00BC5509">
        <w:rPr>
          <w:rFonts w:ascii="Times New Roman" w:eastAsia="Times New Roman" w:hAnsi="Times New Roman"/>
          <w:sz w:val="24"/>
          <w:szCs w:val="24"/>
        </w:rPr>
        <w:t xml:space="preserve">. </w:t>
      </w:r>
      <w:r w:rsidR="00447A84" w:rsidRPr="00BC5509">
        <w:rPr>
          <w:rFonts w:ascii="Times New Roman" w:eastAsia="Times New Roman" w:hAnsi="Times New Roman"/>
          <w:sz w:val="24"/>
          <w:szCs w:val="24"/>
        </w:rPr>
        <w:t>H</w:t>
      </w:r>
      <w:r w:rsidRPr="00BC5509">
        <w:rPr>
          <w:rFonts w:ascii="Times New Roman" w:eastAsia="Times New Roman" w:hAnsi="Times New Roman"/>
          <w:sz w:val="24"/>
          <w:szCs w:val="24"/>
        </w:rPr>
        <w:t>eat during cooking enhanced scavenging capability of dough meal compared to flour; hence, FEW</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D possesses a significant capacity to neutralize free radicals that might induce oxidative stress in the body</w:t>
      </w:r>
      <w:r w:rsidR="00711803" w:rsidRPr="00BC5509">
        <w:rPr>
          <w:rFonts w:ascii="Times New Roman" w:eastAsia="Times New Roman" w:hAnsi="Times New Roman"/>
          <w:sz w:val="24"/>
          <w:szCs w:val="24"/>
        </w:rPr>
        <w:t xml:space="preserve"> than the flour</w:t>
      </w:r>
      <w:r w:rsidRPr="00BC5509">
        <w:rPr>
          <w:rFonts w:ascii="Times New Roman" w:eastAsia="Times New Roman" w:hAnsi="Times New Roman"/>
          <w:sz w:val="24"/>
          <w:szCs w:val="24"/>
        </w:rPr>
        <w:t>.</w:t>
      </w:r>
      <w:r w:rsidR="0045382F" w:rsidRPr="00BC5509">
        <w:rPr>
          <w:rFonts w:ascii="Arial" w:hAnsi="Arial" w:cs="Arial"/>
          <w:sz w:val="27"/>
          <w:szCs w:val="27"/>
          <w:shd w:val="clear" w:color="auto" w:fill="FFFFFF"/>
        </w:rPr>
        <w:t xml:space="preserve"> </w:t>
      </w:r>
      <w:r w:rsidR="00502C6F" w:rsidRPr="00BC5509">
        <w:rPr>
          <w:rFonts w:ascii="Times New Roman" w:eastAsia="Times New Roman" w:hAnsi="Times New Roman"/>
          <w:sz w:val="24"/>
          <w:szCs w:val="24"/>
        </w:rPr>
        <w:t xml:space="preserve">This outcome </w:t>
      </w:r>
      <w:proofErr w:type="gramStart"/>
      <w:r w:rsidR="00502C6F" w:rsidRPr="00BC5509">
        <w:rPr>
          <w:rFonts w:ascii="Times New Roman" w:eastAsia="Times New Roman" w:hAnsi="Times New Roman"/>
          <w:sz w:val="24"/>
          <w:szCs w:val="24"/>
        </w:rPr>
        <w:t>align</w:t>
      </w:r>
      <w:proofErr w:type="gramEnd"/>
      <w:r w:rsidRPr="00BC5509">
        <w:rPr>
          <w:rFonts w:ascii="Times New Roman" w:eastAsia="Times New Roman" w:hAnsi="Times New Roman"/>
          <w:sz w:val="24"/>
          <w:szCs w:val="24"/>
        </w:rPr>
        <w:t xml:space="preserve"> </w:t>
      </w:r>
      <w:r w:rsidR="00502C6F" w:rsidRPr="00BC5509">
        <w:rPr>
          <w:rFonts w:ascii="Times New Roman" w:eastAsia="Times New Roman" w:hAnsi="Times New Roman"/>
          <w:sz w:val="24"/>
          <w:szCs w:val="24"/>
        </w:rPr>
        <w:t xml:space="preserve">with </w:t>
      </w:r>
      <w:r w:rsidRPr="00BC5509">
        <w:rPr>
          <w:rFonts w:ascii="Times New Roman" w:eastAsia="Times New Roman" w:hAnsi="Times New Roman"/>
          <w:sz w:val="24"/>
          <w:szCs w:val="24"/>
        </w:rPr>
        <w:t xml:space="preserve">the findings of </w:t>
      </w:r>
      <w:proofErr w:type="spellStart"/>
      <w:r w:rsidRPr="00BC5509">
        <w:rPr>
          <w:rFonts w:ascii="Times New Roman" w:eastAsia="Times New Roman" w:hAnsi="Times New Roman"/>
          <w:sz w:val="24"/>
          <w:szCs w:val="24"/>
        </w:rPr>
        <w:t>Oluwajuyitan</w:t>
      </w:r>
      <w:proofErr w:type="spellEnd"/>
      <w:r w:rsidRPr="00BC5509">
        <w:rPr>
          <w:rFonts w:ascii="Times New Roman" w:eastAsia="Times New Roman" w:hAnsi="Times New Roman"/>
          <w:sz w:val="24"/>
          <w:szCs w:val="24"/>
        </w:rPr>
        <w:t xml:space="preserve"> et al. [3] regarding the antioxidant activity of Plantain-based dough meal. Consequently, antioxidants can neutralize free radicals, chelate metal catalysts, activate antioxidant enzymes, diminish α-tocopherol radicals, and inhibit oxidase. The formulated sample, particularly FWE</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 exhibits appropriate antioxidant properties; consistent consumption may augment endogenous antioxidant activity to combat the excessive generation of free radicals in the body</w:t>
      </w:r>
      <w:r w:rsidR="009D4DAD" w:rsidRPr="00BC5509">
        <w:rPr>
          <w:rFonts w:ascii="Times New Roman" w:eastAsia="Times New Roman" w:hAnsi="Times New Roman"/>
          <w:sz w:val="24"/>
          <w:szCs w:val="24"/>
        </w:rPr>
        <w:t xml:space="preserve"> [54]</w:t>
      </w:r>
      <w:r w:rsidRPr="00BC5509">
        <w:rPr>
          <w:rFonts w:ascii="Times New Roman" w:eastAsia="Times New Roman" w:hAnsi="Times New Roman"/>
          <w:sz w:val="24"/>
          <w:szCs w:val="24"/>
        </w:rPr>
        <w:t>.</w:t>
      </w:r>
    </w:p>
    <w:p w14:paraId="5AE8D8AF" w14:textId="77777777" w:rsidR="00BB312F" w:rsidRPr="00BC5509" w:rsidRDefault="00F35E77">
      <w:pPr>
        <w:pStyle w:val="Caption"/>
        <w:keepNext/>
        <w:tabs>
          <w:tab w:val="center" w:pos="4680"/>
        </w:tabs>
        <w:spacing w:line="276" w:lineRule="auto"/>
        <w:jc w:val="both"/>
        <w:rPr>
          <w:rFonts w:ascii="Calibri" w:eastAsia="Calibri" w:hAnsi="Calibri"/>
          <w:i w:val="0"/>
          <w:color w:val="auto"/>
        </w:rPr>
      </w:pPr>
      <w:r w:rsidRPr="00BC5509">
        <w:rPr>
          <w:i w:val="0"/>
          <w:color w:val="auto"/>
        </w:rPr>
        <w:lastRenderedPageBreak/>
        <w:t>a</w:t>
      </w:r>
      <w:r w:rsidRPr="00BC5509">
        <w:rPr>
          <w:color w:val="auto"/>
        </w:rPr>
        <w:tab/>
      </w:r>
      <w:r w:rsidRPr="00BC5509">
        <w:rPr>
          <w:i w:val="0"/>
          <w:color w:val="auto"/>
        </w:rPr>
        <w:t>b</w:t>
      </w:r>
    </w:p>
    <w:p w14:paraId="31CD966E" w14:textId="77777777" w:rsidR="00BB312F" w:rsidRPr="00BC5509" w:rsidRDefault="00F35E77">
      <w:pPr>
        <w:spacing w:line="276" w:lineRule="auto"/>
        <w:jc w:val="both"/>
        <w:rPr>
          <w:rFonts w:ascii="Times New Roman" w:hAnsi="Times New Roman"/>
        </w:rPr>
      </w:pPr>
      <w:r w:rsidRPr="00BC5509">
        <w:rPr>
          <w:rFonts w:ascii="Times New Roman" w:eastAsia="Calibri" w:hAnsi="Times New Roman" w:cs="Times New Roman"/>
        </w:rPr>
        <w:object w:dxaOrig="3399" w:dyaOrig="2662" w14:anchorId="3A03D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pt;height:132.8pt" o:ole="">
            <v:imagedata r:id="rId9" o:title=""/>
          </v:shape>
          <o:OLEObject Type="Embed" ProgID="Prism8.Document" ShapeID="_x0000_i1025" DrawAspect="Content" ObjectID="_1804601631" r:id="rId10"/>
        </w:object>
      </w:r>
      <w:r w:rsidRPr="00BC5509">
        <w:rPr>
          <w:rFonts w:ascii="Times New Roman" w:eastAsia="Calibri" w:hAnsi="Times New Roman" w:cs="Times New Roman"/>
        </w:rPr>
        <w:object w:dxaOrig="3851" w:dyaOrig="2796" w14:anchorId="401E41F5">
          <v:shape id="_x0000_i1026" type="#_x0000_t75" style="width:192.6pt;height:140.25pt" o:ole="">
            <v:imagedata r:id="rId11" o:title=""/>
          </v:shape>
          <o:OLEObject Type="Embed" ProgID="Prism8.Document" ShapeID="_x0000_i1026" DrawAspect="Content" ObjectID="_1804601632" r:id="rId12"/>
        </w:object>
      </w:r>
      <w:r w:rsidRPr="00BC5509">
        <w:rPr>
          <w:rFonts w:ascii="Times New Roman" w:eastAsia="Calibri" w:hAnsi="Times New Roman" w:cs="Times New Roman"/>
        </w:rPr>
        <w:object w:dxaOrig="3717" w:dyaOrig="2696" w14:anchorId="63D52BAB">
          <v:shape id="_x0000_i1027" type="#_x0000_t75" style="width:186.1pt;height:134.65pt" o:ole="">
            <v:imagedata r:id="rId13" o:title=""/>
          </v:shape>
          <o:OLEObject Type="Embed" ProgID="Prism8.Document" ShapeID="_x0000_i1027" DrawAspect="Content" ObjectID="_1804601633" r:id="rId14"/>
        </w:object>
      </w:r>
      <w:r w:rsidRPr="00BC5509">
        <w:rPr>
          <w:rFonts w:ascii="Times New Roman" w:eastAsia="Calibri" w:hAnsi="Times New Roman" w:cs="Times New Roman"/>
        </w:rPr>
        <w:object w:dxaOrig="3851" w:dyaOrig="2796" w14:anchorId="03F92CE5">
          <v:shape id="_x0000_i1028" type="#_x0000_t75" style="width:192.6pt;height:140.25pt" o:ole="">
            <v:imagedata r:id="rId15" o:title=""/>
          </v:shape>
          <o:OLEObject Type="Embed" ProgID="Prism8.Document" ShapeID="_x0000_i1028" DrawAspect="Content" ObjectID="_1804601634" r:id="rId16"/>
        </w:object>
      </w:r>
    </w:p>
    <w:p w14:paraId="3710C02B" w14:textId="77777777" w:rsidR="00BB312F" w:rsidRPr="00BC5509" w:rsidRDefault="00F35E77">
      <w:pPr>
        <w:pStyle w:val="Caption"/>
        <w:keepNext/>
        <w:spacing w:line="276" w:lineRule="auto"/>
        <w:jc w:val="both"/>
        <w:rPr>
          <w:rFonts w:ascii="Calibri" w:hAnsi="Calibri"/>
          <w:i w:val="0"/>
          <w:color w:val="auto"/>
        </w:rPr>
      </w:pPr>
      <w:r w:rsidRPr="00BC5509">
        <w:rPr>
          <w:i w:val="0"/>
          <w:color w:val="auto"/>
        </w:rPr>
        <w:t>e</w:t>
      </w:r>
    </w:p>
    <w:p w14:paraId="18A91308" w14:textId="77777777" w:rsidR="00BB312F" w:rsidRPr="00BC5509" w:rsidRDefault="00F35E77">
      <w:pPr>
        <w:spacing w:line="276" w:lineRule="auto"/>
        <w:jc w:val="both"/>
        <w:rPr>
          <w:rFonts w:ascii="Times New Roman" w:hAnsi="Times New Roman"/>
        </w:rPr>
      </w:pPr>
      <w:r w:rsidRPr="00BC5509">
        <w:rPr>
          <w:rFonts w:ascii="Times New Roman" w:eastAsia="Calibri" w:hAnsi="Times New Roman" w:cs="Times New Roman"/>
        </w:rPr>
        <w:object w:dxaOrig="4956" w:dyaOrig="2545" w14:anchorId="093C04A4">
          <v:shape id="_x0000_i1029" type="#_x0000_t75" style="width:247.8pt;height:127.15pt" o:ole="">
            <v:imagedata r:id="rId17" o:title=""/>
          </v:shape>
          <o:OLEObject Type="Embed" ProgID="Prism8.Document" ShapeID="_x0000_i1029" DrawAspect="Content" ObjectID="_1804601635" r:id="rId18"/>
        </w:object>
      </w:r>
    </w:p>
    <w:p w14:paraId="294BD27B" w14:textId="49EE17A1" w:rsidR="00BB312F" w:rsidRPr="00BC5509" w:rsidRDefault="00F35E77">
      <w:pPr>
        <w:spacing w:line="276" w:lineRule="auto"/>
        <w:jc w:val="both"/>
        <w:rPr>
          <w:rFonts w:ascii="Times New Roman" w:hAnsi="Times New Roman"/>
        </w:rPr>
      </w:pPr>
      <w:r w:rsidRPr="00BC5509">
        <w:rPr>
          <w:rFonts w:ascii="Times New Roman" w:hAnsi="Times New Roman"/>
          <w:b/>
          <w:sz w:val="24"/>
          <w:szCs w:val="24"/>
        </w:rPr>
        <w:t xml:space="preserve">Figure </w:t>
      </w:r>
      <w:r w:rsidR="00BC5509">
        <w:rPr>
          <w:rFonts w:ascii="Times New Roman" w:hAnsi="Times New Roman"/>
          <w:b/>
          <w:sz w:val="24"/>
          <w:szCs w:val="24"/>
        </w:rPr>
        <w:t>4</w:t>
      </w:r>
      <w:r w:rsidRPr="00BC5509">
        <w:rPr>
          <w:rFonts w:ascii="Times New Roman" w:hAnsi="Times New Roman"/>
          <w:b/>
          <w:sz w:val="24"/>
          <w:szCs w:val="24"/>
        </w:rPr>
        <w:t xml:space="preserve">: </w:t>
      </w:r>
      <w:r w:rsidR="0024185B" w:rsidRPr="00BC5509">
        <w:rPr>
          <w:rFonts w:ascii="Times New Roman" w:hAnsi="Times New Roman"/>
          <w:b/>
          <w:i/>
          <w:sz w:val="24"/>
          <w:szCs w:val="24"/>
        </w:rPr>
        <w:t>I</w:t>
      </w:r>
      <w:r w:rsidRPr="00BC5509">
        <w:rPr>
          <w:rFonts w:ascii="Times New Roman" w:hAnsi="Times New Roman"/>
          <w:b/>
          <w:i/>
          <w:sz w:val="24"/>
          <w:szCs w:val="24"/>
        </w:rPr>
        <w:t>nvitro</w:t>
      </w:r>
      <w:r w:rsidRPr="00BC5509">
        <w:rPr>
          <w:rFonts w:ascii="Times New Roman" w:hAnsi="Times New Roman"/>
          <w:b/>
          <w:sz w:val="24"/>
          <w:szCs w:val="24"/>
        </w:rPr>
        <w:t>-antioxidant scavenging abilit</w:t>
      </w:r>
      <w:r w:rsidR="0024185B" w:rsidRPr="00BC5509">
        <w:rPr>
          <w:rFonts w:ascii="Times New Roman" w:hAnsi="Times New Roman"/>
          <w:b/>
          <w:sz w:val="24"/>
          <w:szCs w:val="24"/>
        </w:rPr>
        <w:t>ies</w:t>
      </w:r>
      <w:r w:rsidRPr="00BC5509">
        <w:rPr>
          <w:rFonts w:ascii="Times New Roman" w:hAnsi="Times New Roman"/>
          <w:b/>
          <w:sz w:val="24"/>
          <w:szCs w:val="24"/>
        </w:rPr>
        <w:t xml:space="preserve"> on flour blends and dough meal</w:t>
      </w:r>
      <w:r w:rsidR="0024185B" w:rsidRPr="00BC5509">
        <w:rPr>
          <w:rFonts w:ascii="Times New Roman" w:hAnsi="Times New Roman"/>
          <w:b/>
          <w:sz w:val="24"/>
          <w:szCs w:val="24"/>
        </w:rPr>
        <w:t>s</w:t>
      </w:r>
    </w:p>
    <w:p w14:paraId="5CD6717A" w14:textId="77777777" w:rsidR="00BB312F" w:rsidRPr="00BC5509" w:rsidRDefault="00F35E77">
      <w:pPr>
        <w:spacing w:line="276" w:lineRule="auto"/>
        <w:jc w:val="both"/>
        <w:rPr>
          <w:rFonts w:ascii="Times New Roman" w:hAnsi="Times New Roman"/>
        </w:rPr>
      </w:pPr>
      <w:r w:rsidRPr="00BC5509">
        <w:rPr>
          <w:rFonts w:ascii="Times New Roman" w:hAnsi="Times New Roman"/>
        </w:rPr>
        <w:t>FMF=Finger Millet 100% (CONTROL) flour, FMD=Finger Millet 100% (CONTROL) dough meal, FWE</w:t>
      </w:r>
      <w:r w:rsidRPr="00BC5509">
        <w:rPr>
          <w:rFonts w:ascii="Times New Roman" w:hAnsi="Times New Roman"/>
          <w:vertAlign w:val="subscript"/>
        </w:rPr>
        <w:t>3</w:t>
      </w:r>
      <w:r w:rsidRPr="00BC5509">
        <w:rPr>
          <w:rFonts w:ascii="Times New Roman" w:hAnsi="Times New Roman"/>
        </w:rPr>
        <w:t>F</w:t>
      </w:r>
      <w:r w:rsidRPr="00BC5509">
        <w:rPr>
          <w:rFonts w:ascii="Times New Roman" w:hAnsi="Times New Roman"/>
          <w:vertAlign w:val="subscript"/>
        </w:rPr>
        <w:t xml:space="preserve">= </w:t>
      </w:r>
      <w:r w:rsidRPr="00BC5509">
        <w:rPr>
          <w:rFonts w:ascii="Times New Roman" w:hAnsi="Times New Roman"/>
        </w:rPr>
        <w:t>Finger millet 80%, Wild melon 10%, Eggplant 10% (flour), FWE</w:t>
      </w:r>
      <w:r w:rsidRPr="00BC5509">
        <w:rPr>
          <w:rFonts w:ascii="Times New Roman" w:hAnsi="Times New Roman"/>
          <w:vertAlign w:val="subscript"/>
        </w:rPr>
        <w:t>3</w:t>
      </w:r>
      <w:r w:rsidRPr="00BC5509">
        <w:rPr>
          <w:rFonts w:ascii="Times New Roman" w:hAnsi="Times New Roman"/>
        </w:rPr>
        <w:t>D</w:t>
      </w:r>
      <w:r w:rsidRPr="00BC5509">
        <w:rPr>
          <w:rFonts w:ascii="Times New Roman" w:hAnsi="Times New Roman"/>
          <w:vertAlign w:val="subscript"/>
        </w:rPr>
        <w:t xml:space="preserve">= </w:t>
      </w:r>
      <w:r w:rsidRPr="00BC5509">
        <w:rPr>
          <w:rFonts w:ascii="Times New Roman" w:hAnsi="Times New Roman"/>
        </w:rPr>
        <w:t>Finger millet 80%, Wild melon 10%, Eggplant 10% (dough meal), FWE</w:t>
      </w:r>
      <w:r w:rsidRPr="00BC5509">
        <w:rPr>
          <w:rFonts w:ascii="Times New Roman" w:hAnsi="Times New Roman"/>
          <w:vertAlign w:val="subscript"/>
        </w:rPr>
        <w:t>5</w:t>
      </w:r>
      <w:r w:rsidRPr="00BC5509">
        <w:rPr>
          <w:rFonts w:ascii="Times New Roman" w:hAnsi="Times New Roman"/>
        </w:rPr>
        <w:t>F</w:t>
      </w:r>
      <w:r w:rsidRPr="00BC5509">
        <w:rPr>
          <w:rFonts w:ascii="Times New Roman" w:hAnsi="Times New Roman"/>
          <w:vertAlign w:val="subscript"/>
        </w:rPr>
        <w:t xml:space="preserve">= </w:t>
      </w:r>
      <w:r w:rsidRPr="00BC5509">
        <w:rPr>
          <w:rFonts w:ascii="Times New Roman" w:hAnsi="Times New Roman"/>
        </w:rPr>
        <w:t>Finger millet 10%, Wild melon 80%, Eggplant 10% (flour), FWE</w:t>
      </w:r>
      <w:r w:rsidRPr="00BC5509">
        <w:rPr>
          <w:rFonts w:ascii="Times New Roman" w:hAnsi="Times New Roman"/>
          <w:vertAlign w:val="subscript"/>
        </w:rPr>
        <w:t>5</w:t>
      </w:r>
      <w:r w:rsidRPr="00BC5509">
        <w:rPr>
          <w:rFonts w:ascii="Times New Roman" w:hAnsi="Times New Roman"/>
        </w:rPr>
        <w:t>D</w:t>
      </w:r>
      <w:r w:rsidRPr="00BC5509">
        <w:rPr>
          <w:rFonts w:ascii="Times New Roman" w:hAnsi="Times New Roman"/>
          <w:vertAlign w:val="subscript"/>
        </w:rPr>
        <w:t xml:space="preserve">= </w:t>
      </w:r>
      <w:r w:rsidRPr="00BC5509">
        <w:rPr>
          <w:rFonts w:ascii="Times New Roman" w:hAnsi="Times New Roman"/>
        </w:rPr>
        <w:t>Finger millet 10%, Wild melon 80%, Eggplant 10% (dough meal), FWE</w:t>
      </w:r>
      <w:r w:rsidRPr="00BC5509">
        <w:rPr>
          <w:rFonts w:ascii="Times New Roman" w:hAnsi="Times New Roman"/>
          <w:vertAlign w:val="subscript"/>
        </w:rPr>
        <w:t>7</w:t>
      </w:r>
      <w:r w:rsidRPr="00BC5509">
        <w:rPr>
          <w:rFonts w:ascii="Times New Roman" w:hAnsi="Times New Roman"/>
        </w:rPr>
        <w:t>F</w:t>
      </w:r>
      <w:r w:rsidRPr="00BC5509">
        <w:rPr>
          <w:rFonts w:ascii="Times New Roman" w:hAnsi="Times New Roman"/>
          <w:vertAlign w:val="subscript"/>
        </w:rPr>
        <w:t xml:space="preserve">= </w:t>
      </w:r>
      <w:r w:rsidRPr="00BC5509">
        <w:rPr>
          <w:rFonts w:ascii="Times New Roman" w:hAnsi="Times New Roman"/>
        </w:rPr>
        <w:t>Finger millet 45%, Wild melon 45%, Eggplant 10% (flour). FWE</w:t>
      </w:r>
      <w:r w:rsidRPr="00BC5509">
        <w:rPr>
          <w:rFonts w:ascii="Times New Roman" w:hAnsi="Times New Roman"/>
          <w:vertAlign w:val="subscript"/>
        </w:rPr>
        <w:t>7</w:t>
      </w:r>
      <w:r w:rsidRPr="00BC5509">
        <w:rPr>
          <w:rFonts w:ascii="Times New Roman" w:hAnsi="Times New Roman"/>
        </w:rPr>
        <w:t>D</w:t>
      </w:r>
      <w:r w:rsidRPr="00BC5509">
        <w:rPr>
          <w:rFonts w:ascii="Times New Roman" w:hAnsi="Times New Roman"/>
          <w:vertAlign w:val="subscript"/>
        </w:rPr>
        <w:t xml:space="preserve">= </w:t>
      </w:r>
      <w:r w:rsidRPr="00BC5509">
        <w:rPr>
          <w:rFonts w:ascii="Times New Roman" w:hAnsi="Times New Roman"/>
        </w:rPr>
        <w:t>Finger millet 45%, Wild melon 45%, Eggplant 10</w:t>
      </w:r>
      <w:proofErr w:type="gramStart"/>
      <w:r w:rsidRPr="00BC5509">
        <w:rPr>
          <w:rFonts w:ascii="Times New Roman" w:hAnsi="Times New Roman"/>
        </w:rPr>
        <w:t>%  (</w:t>
      </w:r>
      <w:proofErr w:type="gramEnd"/>
      <w:r w:rsidRPr="00BC5509">
        <w:rPr>
          <w:rFonts w:ascii="Times New Roman" w:hAnsi="Times New Roman"/>
        </w:rPr>
        <w:t>dough meal).</w:t>
      </w:r>
    </w:p>
    <w:p w14:paraId="4DD500CF" w14:textId="77777777" w:rsidR="00F51384" w:rsidRPr="00BC5509" w:rsidRDefault="00F51384">
      <w:pPr>
        <w:spacing w:after="240" w:line="276" w:lineRule="auto"/>
        <w:jc w:val="both"/>
        <w:rPr>
          <w:rFonts w:ascii="Times New Roman" w:eastAsia="Times New Roman" w:hAnsi="Times New Roman"/>
          <w:sz w:val="24"/>
          <w:szCs w:val="24"/>
        </w:rPr>
      </w:pPr>
    </w:p>
    <w:p w14:paraId="29CC4963" w14:textId="398760D7" w:rsidR="00BB312F" w:rsidRPr="00BC5509" w:rsidRDefault="00F35E77">
      <w:pPr>
        <w:spacing w:after="240" w:line="276" w:lineRule="auto"/>
        <w:jc w:val="both"/>
        <w:rPr>
          <w:rFonts w:ascii="Times New Roman" w:eastAsia="Times New Roman" w:hAnsi="Times New Roman"/>
          <w:sz w:val="24"/>
          <w:szCs w:val="24"/>
        </w:rPr>
      </w:pPr>
      <w:r w:rsidRPr="00BC5509">
        <w:rPr>
          <w:rFonts w:ascii="Arial Rounded MT Bold" w:eastAsia="Times New Roman" w:hAnsi="Arial Rounded MT Bold"/>
          <w:sz w:val="24"/>
          <w:szCs w:val="24"/>
        </w:rPr>
        <w:t xml:space="preserve">The inhibition of </w:t>
      </w:r>
      <w:r w:rsidRPr="00BC5509">
        <w:rPr>
          <w:rFonts w:eastAsia="Times New Roman" w:cs="Calibri"/>
          <w:sz w:val="24"/>
          <w:szCs w:val="24"/>
        </w:rPr>
        <w:t>α</w:t>
      </w:r>
      <w:r w:rsidRPr="00BC5509">
        <w:rPr>
          <w:rFonts w:ascii="Arial Rounded MT Bold" w:eastAsia="Times New Roman" w:hAnsi="Arial Rounded MT Bold"/>
          <w:sz w:val="24"/>
          <w:szCs w:val="24"/>
        </w:rPr>
        <w:t xml:space="preserve">-Amylase and </w:t>
      </w:r>
      <w:r w:rsidRPr="00BC5509">
        <w:rPr>
          <w:rFonts w:eastAsia="Times New Roman" w:cs="Calibri"/>
          <w:sz w:val="24"/>
          <w:szCs w:val="24"/>
        </w:rPr>
        <w:t>α</w:t>
      </w:r>
      <w:r w:rsidRPr="00BC5509">
        <w:rPr>
          <w:rFonts w:ascii="Arial Rounded MT Bold" w:eastAsia="Times New Roman" w:hAnsi="Arial Rounded MT Bold"/>
          <w:sz w:val="24"/>
          <w:szCs w:val="24"/>
        </w:rPr>
        <w:t xml:space="preserve">-Glucosidase </w:t>
      </w:r>
      <w:r w:rsidR="009E33DC" w:rsidRPr="00BC5509">
        <w:rPr>
          <w:rFonts w:ascii="Arial Rounded MT Bold" w:eastAsia="Times New Roman" w:hAnsi="Arial Rounded MT Bold"/>
          <w:sz w:val="24"/>
          <w:szCs w:val="24"/>
        </w:rPr>
        <w:t xml:space="preserve">(%) </w:t>
      </w:r>
      <w:r w:rsidRPr="00BC5509">
        <w:rPr>
          <w:rFonts w:ascii="Arial Rounded MT Bold" w:eastAsia="Times New Roman" w:hAnsi="Arial Rounded MT Bold"/>
          <w:sz w:val="24"/>
          <w:szCs w:val="24"/>
        </w:rPr>
        <w:t>activit</w:t>
      </w:r>
      <w:r w:rsidR="00F51384" w:rsidRPr="00BC5509">
        <w:rPr>
          <w:rFonts w:ascii="Arial Rounded MT Bold" w:eastAsia="Times New Roman" w:hAnsi="Arial Rounded MT Bold"/>
          <w:sz w:val="24"/>
          <w:szCs w:val="24"/>
        </w:rPr>
        <w:t>ies</w:t>
      </w:r>
      <w:r w:rsidRPr="00BC5509">
        <w:rPr>
          <w:rFonts w:ascii="Arial Rounded MT Bold" w:eastAsia="Times New Roman" w:hAnsi="Arial Rounded MT Bold"/>
          <w:sz w:val="24"/>
          <w:szCs w:val="24"/>
        </w:rPr>
        <w:t xml:space="preserve"> </w:t>
      </w:r>
      <w:r w:rsidR="00F51384" w:rsidRPr="00BC5509">
        <w:rPr>
          <w:rFonts w:ascii="Arial Rounded MT Bold" w:eastAsia="Times New Roman" w:hAnsi="Arial Rounded MT Bold"/>
          <w:sz w:val="24"/>
          <w:szCs w:val="24"/>
        </w:rPr>
        <w:t xml:space="preserve">of </w:t>
      </w:r>
      <w:r w:rsidRPr="00BC5509">
        <w:rPr>
          <w:rFonts w:ascii="Arial Rounded MT Bold" w:eastAsia="Times New Roman" w:hAnsi="Arial Rounded MT Bold"/>
          <w:sz w:val="24"/>
          <w:szCs w:val="24"/>
        </w:rPr>
        <w:t xml:space="preserve">dough meal </w:t>
      </w:r>
    </w:p>
    <w:p w14:paraId="7005F01A" w14:textId="71031DC3" w:rsidR="00D60A6A" w:rsidRPr="00BC5509" w:rsidRDefault="00F51384">
      <w:pPr>
        <w:spacing w:after="240" w:line="276" w:lineRule="auto"/>
        <w:jc w:val="both"/>
        <w:rPr>
          <w:rFonts w:ascii="Times New Roman" w:hAnsi="Times New Roman" w:cs="Times New Roman"/>
          <w:sz w:val="24"/>
          <w:szCs w:val="24"/>
        </w:rPr>
      </w:pPr>
      <w:r w:rsidRPr="00BC5509">
        <w:rPr>
          <w:rFonts w:ascii="Times New Roman" w:eastAsia="Times New Roman" w:hAnsi="Times New Roman"/>
          <w:sz w:val="24"/>
          <w:szCs w:val="24"/>
        </w:rPr>
        <w:lastRenderedPageBreak/>
        <w:t>Alpha-amylase and alpha-glucosidase are </w:t>
      </w:r>
      <w:r w:rsidR="0091758B" w:rsidRPr="00BC5509">
        <w:rPr>
          <w:rFonts w:ascii="Times New Roman" w:eastAsia="Times New Roman" w:hAnsi="Times New Roman"/>
          <w:sz w:val="24"/>
          <w:szCs w:val="24"/>
        </w:rPr>
        <w:t>significant</w:t>
      </w:r>
      <w:r w:rsidRPr="00BC5509">
        <w:rPr>
          <w:rFonts w:ascii="Times New Roman" w:eastAsia="Times New Roman" w:hAnsi="Times New Roman"/>
          <w:sz w:val="24"/>
          <w:szCs w:val="24"/>
        </w:rPr>
        <w:t xml:space="preserve"> enzymes </w:t>
      </w:r>
      <w:r w:rsidR="0091758B" w:rsidRPr="00BC5509">
        <w:rPr>
          <w:rFonts w:ascii="Times New Roman" w:eastAsia="Times New Roman" w:hAnsi="Times New Roman"/>
          <w:sz w:val="24"/>
          <w:szCs w:val="24"/>
        </w:rPr>
        <w:t>in the</w:t>
      </w:r>
      <w:r w:rsidRPr="00BC5509">
        <w:rPr>
          <w:rFonts w:ascii="Times New Roman" w:eastAsia="Times New Roman" w:hAnsi="Times New Roman"/>
          <w:sz w:val="24"/>
          <w:szCs w:val="24"/>
        </w:rPr>
        <w:t xml:space="preserve"> breakdown of carbohydrate</w:t>
      </w:r>
      <w:r w:rsidR="0091758B" w:rsidRPr="00BC5509">
        <w:rPr>
          <w:rFonts w:ascii="Times New Roman" w:eastAsia="Times New Roman" w:hAnsi="Times New Roman"/>
          <w:sz w:val="24"/>
          <w:szCs w:val="24"/>
        </w:rPr>
        <w:t xml:space="preserve">; </w:t>
      </w:r>
      <w:r w:rsidRPr="00BC5509">
        <w:rPr>
          <w:rFonts w:ascii="Times New Roman" w:eastAsia="Times New Roman" w:hAnsi="Times New Roman"/>
          <w:sz w:val="24"/>
          <w:szCs w:val="24"/>
        </w:rPr>
        <w:t>alpha-amylase break</w:t>
      </w:r>
      <w:r w:rsidR="0091758B" w:rsidRPr="00BC5509">
        <w:rPr>
          <w:rFonts w:ascii="Times New Roman" w:eastAsia="Times New Roman" w:hAnsi="Times New Roman"/>
          <w:sz w:val="24"/>
          <w:szCs w:val="24"/>
        </w:rPr>
        <w:t>s</w:t>
      </w:r>
      <w:r w:rsidRPr="00BC5509">
        <w:rPr>
          <w:rFonts w:ascii="Times New Roman" w:eastAsia="Times New Roman" w:hAnsi="Times New Roman"/>
          <w:sz w:val="24"/>
          <w:szCs w:val="24"/>
        </w:rPr>
        <w:t xml:space="preserve"> down starch into smaller sugars, and alpha-glucosidase further break</w:t>
      </w:r>
      <w:r w:rsidR="0091758B" w:rsidRPr="00BC5509">
        <w:rPr>
          <w:rFonts w:ascii="Times New Roman" w:eastAsia="Times New Roman" w:hAnsi="Times New Roman"/>
          <w:sz w:val="24"/>
          <w:szCs w:val="24"/>
        </w:rPr>
        <w:t>s</w:t>
      </w:r>
      <w:r w:rsidRPr="00BC5509">
        <w:rPr>
          <w:rFonts w:ascii="Times New Roman" w:eastAsia="Times New Roman" w:hAnsi="Times New Roman"/>
          <w:sz w:val="24"/>
          <w:szCs w:val="24"/>
        </w:rPr>
        <w:t xml:space="preserve"> these down into absorbable monosaccharides like glucose. Inhibiting these enzymes can help manage blood sugar levels and prevent postprandial hyperglycemia. The α-Amylase inhibition percentage on the dough meal</w:t>
      </w:r>
      <w:r w:rsidR="0091758B" w:rsidRPr="00BC5509">
        <w:rPr>
          <w:rFonts w:ascii="Times New Roman" w:eastAsia="Times New Roman" w:hAnsi="Times New Roman"/>
          <w:sz w:val="24"/>
          <w:szCs w:val="24"/>
        </w:rPr>
        <w:t xml:space="preserve"> (Figure </w:t>
      </w:r>
      <w:r w:rsidR="00BC5509">
        <w:rPr>
          <w:rFonts w:ascii="Times New Roman" w:eastAsia="Times New Roman" w:hAnsi="Times New Roman"/>
          <w:sz w:val="24"/>
          <w:szCs w:val="24"/>
        </w:rPr>
        <w:t>5</w:t>
      </w:r>
      <w:r w:rsidR="0091758B" w:rsidRPr="00BC5509">
        <w:rPr>
          <w:rFonts w:ascii="Times New Roman" w:eastAsia="Times New Roman" w:hAnsi="Times New Roman"/>
          <w:sz w:val="24"/>
          <w:szCs w:val="24"/>
        </w:rPr>
        <w:t>)</w:t>
      </w:r>
      <w:r w:rsidRPr="00BC5509">
        <w:rPr>
          <w:rFonts w:ascii="Times New Roman" w:eastAsia="Times New Roman" w:hAnsi="Times New Roman"/>
          <w:sz w:val="24"/>
          <w:szCs w:val="24"/>
        </w:rPr>
        <w:t xml:space="preserve"> varied from 15.17</w:t>
      </w:r>
      <w:r w:rsidR="001843D6" w:rsidRPr="00BC5509">
        <w:rPr>
          <w:rFonts w:ascii="Times New Roman" w:eastAsia="Times New Roman" w:hAnsi="Times New Roman"/>
          <w:sz w:val="24"/>
          <w:szCs w:val="24"/>
        </w:rPr>
        <w:t>%</w:t>
      </w:r>
      <w:r w:rsidRPr="00BC5509">
        <w:rPr>
          <w:rFonts w:ascii="Times New Roman" w:eastAsia="Times New Roman" w:hAnsi="Times New Roman"/>
          <w:sz w:val="24"/>
          <w:szCs w:val="24"/>
        </w:rPr>
        <w:t xml:space="preserve"> in </w:t>
      </w:r>
      <w:r w:rsidR="0091758B" w:rsidRPr="00BC5509">
        <w:rPr>
          <w:rFonts w:ascii="Times New Roman" w:eastAsia="Times New Roman" w:hAnsi="Times New Roman"/>
          <w:sz w:val="24"/>
          <w:szCs w:val="24"/>
        </w:rPr>
        <w:t>FM</w:t>
      </w:r>
      <w:r w:rsidRPr="00BC5509">
        <w:rPr>
          <w:rFonts w:ascii="Times New Roman" w:eastAsia="Times New Roman" w:hAnsi="Times New Roman"/>
          <w:sz w:val="24"/>
          <w:szCs w:val="24"/>
        </w:rPr>
        <w:t xml:space="preserve"> to 28.33% in </w:t>
      </w:r>
      <w:r w:rsidRPr="00BC5509">
        <w:rPr>
          <w:rFonts w:ascii="Arial Rounded MT Bold" w:eastAsia="Times New Roman" w:hAnsi="Arial Rounded MT Bold"/>
          <w:sz w:val="24"/>
          <w:szCs w:val="24"/>
        </w:rPr>
        <w:t>FWE</w:t>
      </w:r>
      <w:r w:rsidRPr="00BC5509">
        <w:rPr>
          <w:rFonts w:ascii="Arial Rounded MT Bold" w:eastAsia="Times New Roman" w:hAnsi="Arial Rounded MT Bold"/>
          <w:sz w:val="24"/>
          <w:szCs w:val="24"/>
          <w:vertAlign w:val="subscript"/>
        </w:rPr>
        <w:t>7</w:t>
      </w:r>
      <w:r w:rsidR="00B8342E" w:rsidRPr="00BC5509">
        <w:rPr>
          <w:rFonts w:ascii="Arial Rounded MT Bold" w:eastAsia="Times New Roman" w:hAnsi="Arial Rounded MT Bold"/>
          <w:sz w:val="24"/>
          <w:szCs w:val="24"/>
          <w:vertAlign w:val="subscript"/>
        </w:rPr>
        <w:t>,</w:t>
      </w:r>
      <w:r w:rsidR="00AB333C" w:rsidRPr="00BC5509">
        <w:rPr>
          <w:rFonts w:ascii="Times New Roman" w:eastAsia="Times New Roman" w:hAnsi="Times New Roman"/>
          <w:sz w:val="24"/>
          <w:szCs w:val="24"/>
        </w:rPr>
        <w:t xml:space="preserve"> </w:t>
      </w:r>
      <w:r w:rsidR="00B8342E" w:rsidRPr="00BC5509">
        <w:rPr>
          <w:rFonts w:ascii="Times New Roman" w:eastAsia="Times New Roman" w:hAnsi="Times New Roman"/>
          <w:sz w:val="24"/>
          <w:szCs w:val="24"/>
        </w:rPr>
        <w:t>s</w:t>
      </w:r>
      <w:r w:rsidR="00AB333C" w:rsidRPr="00BC5509">
        <w:rPr>
          <w:rFonts w:ascii="Times New Roman" w:eastAsia="Times New Roman" w:hAnsi="Times New Roman"/>
          <w:sz w:val="24"/>
          <w:szCs w:val="24"/>
        </w:rPr>
        <w:t>imilarly, the α–glycosidase</w:t>
      </w:r>
      <w:r w:rsidR="00B8342E" w:rsidRPr="00BC5509">
        <w:rPr>
          <w:rFonts w:ascii="Times New Roman" w:eastAsia="Times New Roman" w:hAnsi="Times New Roman"/>
          <w:sz w:val="24"/>
          <w:szCs w:val="24"/>
        </w:rPr>
        <w:t xml:space="preserve"> inhibitory</w:t>
      </w:r>
      <w:r w:rsidR="00AB333C" w:rsidRPr="00BC5509">
        <w:rPr>
          <w:rFonts w:ascii="Times New Roman" w:eastAsia="Times New Roman" w:hAnsi="Times New Roman"/>
          <w:sz w:val="24"/>
          <w:szCs w:val="24"/>
        </w:rPr>
        <w:t xml:space="preserve"> activities</w:t>
      </w:r>
      <w:r w:rsidR="00B8342E" w:rsidRPr="00BC5509">
        <w:rPr>
          <w:rFonts w:ascii="Times New Roman" w:eastAsia="Times New Roman" w:hAnsi="Times New Roman"/>
          <w:sz w:val="24"/>
          <w:szCs w:val="24"/>
        </w:rPr>
        <w:t xml:space="preserve"> </w:t>
      </w:r>
      <w:r w:rsidR="00521C8A" w:rsidRPr="00BC5509">
        <w:rPr>
          <w:rFonts w:ascii="Times New Roman" w:eastAsia="Times New Roman" w:hAnsi="Times New Roman"/>
          <w:sz w:val="24"/>
          <w:szCs w:val="24"/>
        </w:rPr>
        <w:t>also</w:t>
      </w:r>
      <w:r w:rsidR="00B8342E" w:rsidRPr="00BC5509">
        <w:rPr>
          <w:rFonts w:ascii="Times New Roman" w:eastAsia="Times New Roman" w:hAnsi="Times New Roman"/>
          <w:sz w:val="24"/>
          <w:szCs w:val="24"/>
        </w:rPr>
        <w:t xml:space="preserve"> </w:t>
      </w:r>
      <w:r w:rsidR="00AB333C" w:rsidRPr="00BC5509">
        <w:rPr>
          <w:rFonts w:ascii="Times New Roman" w:eastAsia="Times New Roman" w:hAnsi="Times New Roman"/>
          <w:sz w:val="24"/>
          <w:szCs w:val="24"/>
        </w:rPr>
        <w:t>varied from 25.32 in FWE</w:t>
      </w:r>
      <w:r w:rsidR="00AB333C" w:rsidRPr="00BC5509">
        <w:rPr>
          <w:rFonts w:ascii="Times New Roman" w:eastAsia="Times New Roman" w:hAnsi="Times New Roman"/>
          <w:sz w:val="24"/>
          <w:szCs w:val="24"/>
          <w:vertAlign w:val="subscript"/>
        </w:rPr>
        <w:t>3</w:t>
      </w:r>
      <w:r w:rsidR="00AB333C" w:rsidRPr="00BC5509">
        <w:rPr>
          <w:rFonts w:ascii="Times New Roman" w:eastAsia="Times New Roman" w:hAnsi="Times New Roman"/>
          <w:sz w:val="24"/>
          <w:szCs w:val="24"/>
        </w:rPr>
        <w:t xml:space="preserve"> to 44.59% in FWE</w:t>
      </w:r>
      <w:r w:rsidR="00AB333C" w:rsidRPr="00BC5509">
        <w:rPr>
          <w:rFonts w:ascii="Times New Roman" w:eastAsia="Times New Roman" w:hAnsi="Times New Roman"/>
          <w:sz w:val="24"/>
          <w:szCs w:val="24"/>
          <w:vertAlign w:val="subscript"/>
        </w:rPr>
        <w:t>7</w:t>
      </w:r>
      <w:r w:rsidR="00AB333C" w:rsidRPr="00BC5509">
        <w:rPr>
          <w:rFonts w:ascii="Times New Roman" w:eastAsia="Times New Roman" w:hAnsi="Times New Roman"/>
          <w:sz w:val="24"/>
          <w:szCs w:val="24"/>
        </w:rPr>
        <w:t xml:space="preserve">. </w:t>
      </w:r>
      <w:r w:rsidR="0091758B" w:rsidRPr="00BC5509">
        <w:rPr>
          <w:rFonts w:ascii="Times New Roman" w:eastAsia="Times New Roman" w:hAnsi="Times New Roman"/>
          <w:sz w:val="24"/>
          <w:szCs w:val="24"/>
        </w:rPr>
        <w:t>Highe</w:t>
      </w:r>
      <w:r w:rsidR="00B8342E" w:rsidRPr="00BC5509">
        <w:rPr>
          <w:rFonts w:ascii="Times New Roman" w:eastAsia="Times New Roman" w:hAnsi="Times New Roman"/>
          <w:sz w:val="24"/>
          <w:szCs w:val="24"/>
        </w:rPr>
        <w:t>r</w:t>
      </w:r>
      <w:r w:rsidR="0091758B" w:rsidRPr="00BC5509">
        <w:rPr>
          <w:rFonts w:ascii="Times New Roman" w:eastAsia="Times New Roman" w:hAnsi="Times New Roman"/>
          <w:sz w:val="24"/>
          <w:szCs w:val="24"/>
        </w:rPr>
        <w:t xml:space="preserve"> </w:t>
      </w:r>
      <w:r w:rsidR="00B8342E" w:rsidRPr="00BC5509">
        <w:rPr>
          <w:rFonts w:ascii="Times New Roman" w:eastAsia="Times New Roman" w:hAnsi="Times New Roman"/>
          <w:sz w:val="24"/>
          <w:szCs w:val="24"/>
        </w:rPr>
        <w:t xml:space="preserve">α-amylase </w:t>
      </w:r>
      <w:r w:rsidR="00B8342E" w:rsidRPr="00BC5509">
        <w:rPr>
          <w:rFonts w:ascii="Arial Rounded MT Bold" w:eastAsia="Times New Roman" w:hAnsi="Arial Rounded MT Bold"/>
          <w:sz w:val="24"/>
          <w:szCs w:val="24"/>
        </w:rPr>
        <w:t xml:space="preserve">and </w:t>
      </w:r>
      <w:r w:rsidR="00B8342E" w:rsidRPr="00BC5509">
        <w:rPr>
          <w:rFonts w:ascii="Times New Roman" w:eastAsia="Times New Roman" w:hAnsi="Times New Roman"/>
          <w:sz w:val="24"/>
          <w:szCs w:val="24"/>
        </w:rPr>
        <w:t xml:space="preserve">α–glycosidase </w:t>
      </w:r>
      <w:r w:rsidR="0091758B" w:rsidRPr="00BC5509">
        <w:rPr>
          <w:rFonts w:ascii="Times New Roman" w:eastAsia="Times New Roman" w:hAnsi="Times New Roman"/>
          <w:sz w:val="24"/>
          <w:szCs w:val="24"/>
        </w:rPr>
        <w:t>inhibition</w:t>
      </w:r>
      <w:r w:rsidR="00B8342E" w:rsidRPr="00BC5509">
        <w:rPr>
          <w:rFonts w:ascii="Times New Roman" w:eastAsia="Times New Roman" w:hAnsi="Times New Roman"/>
          <w:sz w:val="24"/>
          <w:szCs w:val="24"/>
        </w:rPr>
        <w:t>s</w:t>
      </w:r>
      <w:r w:rsidR="00AB333C" w:rsidRPr="00BC5509">
        <w:rPr>
          <w:rFonts w:ascii="Times New Roman" w:eastAsia="Times New Roman" w:hAnsi="Times New Roman"/>
          <w:sz w:val="24"/>
          <w:szCs w:val="24"/>
        </w:rPr>
        <w:t xml:space="preserve"> exhibited by </w:t>
      </w:r>
      <w:r w:rsidR="00AB333C" w:rsidRPr="00BC5509">
        <w:rPr>
          <w:rFonts w:ascii="Arial Rounded MT Bold" w:eastAsia="Times New Roman" w:hAnsi="Arial Rounded MT Bold"/>
          <w:sz w:val="24"/>
          <w:szCs w:val="24"/>
        </w:rPr>
        <w:t>FWE</w:t>
      </w:r>
      <w:r w:rsidR="00AB333C" w:rsidRPr="00BC5509">
        <w:rPr>
          <w:rFonts w:ascii="Arial Rounded MT Bold" w:eastAsia="Times New Roman" w:hAnsi="Arial Rounded MT Bold"/>
          <w:sz w:val="24"/>
          <w:szCs w:val="24"/>
          <w:vertAlign w:val="subscript"/>
        </w:rPr>
        <w:t>7</w:t>
      </w:r>
      <w:r w:rsidR="00B8342E" w:rsidRPr="00BC5509">
        <w:rPr>
          <w:rFonts w:ascii="Arial Rounded MT Bold" w:eastAsia="Times New Roman" w:hAnsi="Arial Rounded MT Bold"/>
          <w:sz w:val="24"/>
          <w:szCs w:val="24"/>
          <w:vertAlign w:val="subscript"/>
        </w:rPr>
        <w:t xml:space="preserve"> </w:t>
      </w:r>
      <w:r w:rsidR="0091758B" w:rsidRPr="00BC5509">
        <w:rPr>
          <w:rFonts w:ascii="Times New Roman" w:eastAsia="Times New Roman" w:hAnsi="Times New Roman"/>
          <w:sz w:val="24"/>
          <w:szCs w:val="24"/>
        </w:rPr>
        <w:t>might</w:t>
      </w:r>
      <w:r w:rsidR="00AB333C" w:rsidRPr="00BC5509">
        <w:rPr>
          <w:rFonts w:ascii="Times New Roman" w:eastAsia="Times New Roman" w:hAnsi="Times New Roman"/>
          <w:sz w:val="24"/>
          <w:szCs w:val="24"/>
        </w:rPr>
        <w:t xml:space="preserve"> be attributed to the presence of phenolic compounds</w:t>
      </w:r>
      <w:r w:rsidR="00B8342E" w:rsidRPr="00BC5509">
        <w:rPr>
          <w:rFonts w:ascii="Times New Roman" w:eastAsia="Times New Roman" w:hAnsi="Times New Roman"/>
          <w:sz w:val="24"/>
          <w:szCs w:val="24"/>
        </w:rPr>
        <w:t xml:space="preserve"> as well as the dietary fib</w:t>
      </w:r>
      <w:r w:rsidR="00BC6084" w:rsidRPr="00BC5509">
        <w:rPr>
          <w:rFonts w:ascii="Times New Roman" w:eastAsia="Times New Roman" w:hAnsi="Times New Roman"/>
          <w:sz w:val="24"/>
          <w:szCs w:val="24"/>
        </w:rPr>
        <w:t>er</w:t>
      </w:r>
      <w:r w:rsidR="00B8342E" w:rsidRPr="00BC5509">
        <w:rPr>
          <w:rFonts w:ascii="Times New Roman" w:eastAsia="Times New Roman" w:hAnsi="Times New Roman"/>
          <w:sz w:val="24"/>
          <w:szCs w:val="24"/>
        </w:rPr>
        <w:t xml:space="preserve"> introduced through the inclusion of </w:t>
      </w:r>
      <w:r w:rsidR="00AB333C" w:rsidRPr="00BC5509">
        <w:rPr>
          <w:rFonts w:ascii="Times New Roman" w:eastAsia="Times New Roman" w:hAnsi="Times New Roman"/>
          <w:sz w:val="24"/>
          <w:szCs w:val="24"/>
        </w:rPr>
        <w:t>wild melon and the eggplant.</w:t>
      </w:r>
      <w:r w:rsidR="0091758B" w:rsidRPr="00BC5509">
        <w:rPr>
          <w:rFonts w:ascii="Times New Roman" w:eastAsia="Times New Roman" w:hAnsi="Times New Roman"/>
          <w:sz w:val="24"/>
          <w:szCs w:val="24"/>
        </w:rPr>
        <w:t xml:space="preserve"> </w:t>
      </w:r>
      <w:proofErr w:type="spellStart"/>
      <w:r w:rsidR="00065644" w:rsidRPr="00BC5509">
        <w:rPr>
          <w:rFonts w:ascii="Times New Roman" w:hAnsi="Times New Roman" w:cs="Times New Roman"/>
          <w:sz w:val="24"/>
          <w:szCs w:val="24"/>
        </w:rPr>
        <w:t>Cattivelli</w:t>
      </w:r>
      <w:proofErr w:type="spellEnd"/>
      <w:r w:rsidR="00DB6DF6" w:rsidRPr="00BC5509">
        <w:rPr>
          <w:rFonts w:ascii="Times New Roman" w:hAnsi="Times New Roman" w:cs="Times New Roman"/>
          <w:sz w:val="24"/>
          <w:szCs w:val="24"/>
        </w:rPr>
        <w:t xml:space="preserve"> et al. [47]</w:t>
      </w:r>
      <w:r w:rsidR="00065644" w:rsidRPr="00BC5509">
        <w:rPr>
          <w:rFonts w:ascii="Times New Roman" w:hAnsi="Times New Roman" w:cs="Times New Roman"/>
          <w:sz w:val="24"/>
          <w:szCs w:val="24"/>
        </w:rPr>
        <w:t xml:space="preserve"> reported that phenolics in purple eggplant </w:t>
      </w:r>
      <w:r w:rsidR="00BC6084" w:rsidRPr="00BC5509">
        <w:rPr>
          <w:rFonts w:ascii="Times New Roman" w:eastAsia="Times New Roman" w:hAnsi="Times New Roman"/>
          <w:sz w:val="24"/>
          <w:szCs w:val="24"/>
        </w:rPr>
        <w:t>particularly hydroxycinnamic acid amides, can inhibit α-glucosidase and α-amylase</w:t>
      </w:r>
      <w:r w:rsidR="00065644" w:rsidRPr="00BC5509">
        <w:rPr>
          <w:rFonts w:ascii="Times New Roman" w:eastAsia="Times New Roman" w:hAnsi="Times New Roman"/>
          <w:sz w:val="24"/>
          <w:szCs w:val="24"/>
        </w:rPr>
        <w:t xml:space="preserve">. Phenolics </w:t>
      </w:r>
      <w:r w:rsidR="00521C8A" w:rsidRPr="00BC5509">
        <w:rPr>
          <w:rFonts w:ascii="Times New Roman" w:eastAsia="Times New Roman" w:hAnsi="Times New Roman"/>
          <w:sz w:val="24"/>
          <w:szCs w:val="24"/>
        </w:rPr>
        <w:t xml:space="preserve">are </w:t>
      </w:r>
      <w:r w:rsidR="00065644" w:rsidRPr="00BC5509">
        <w:rPr>
          <w:rFonts w:ascii="Times New Roman" w:eastAsia="Times New Roman" w:hAnsi="Times New Roman"/>
          <w:sz w:val="24"/>
          <w:szCs w:val="24"/>
        </w:rPr>
        <w:t>known for their antioxidant and potential anti-diabetic properties. </w:t>
      </w:r>
      <w:r w:rsidR="0043552C" w:rsidRPr="00BC5509">
        <w:rPr>
          <w:rFonts w:ascii="Times New Roman" w:hAnsi="Times New Roman" w:cs="Times New Roman"/>
          <w:sz w:val="24"/>
          <w:szCs w:val="24"/>
        </w:rPr>
        <w:t>Chen &amp; Kang</w:t>
      </w:r>
      <w:r w:rsidR="00467A17" w:rsidRPr="00BC5509">
        <w:rPr>
          <w:rFonts w:ascii="Times New Roman" w:hAnsi="Times New Roman" w:cs="Times New Roman"/>
          <w:sz w:val="24"/>
          <w:szCs w:val="24"/>
        </w:rPr>
        <w:t xml:space="preserve"> [48]</w:t>
      </w:r>
      <w:r w:rsidR="00521C8A" w:rsidRPr="00BC5509">
        <w:rPr>
          <w:rFonts w:ascii="Times New Roman" w:hAnsi="Times New Roman" w:cs="Times New Roman"/>
          <w:sz w:val="24"/>
          <w:szCs w:val="24"/>
        </w:rPr>
        <w:t xml:space="preserve"> also</w:t>
      </w:r>
      <w:r w:rsidR="0043552C" w:rsidRPr="00BC5509">
        <w:rPr>
          <w:rFonts w:ascii="Times New Roman" w:hAnsi="Times New Roman" w:cs="Times New Roman"/>
          <w:sz w:val="24"/>
          <w:szCs w:val="24"/>
        </w:rPr>
        <w:t xml:space="preserve"> reported that phenolics in wild melon inhibits carbohydrate </w:t>
      </w:r>
      <w:r w:rsidR="00D51049" w:rsidRPr="00BC5509">
        <w:rPr>
          <w:rFonts w:ascii="Times New Roman" w:hAnsi="Times New Roman" w:cs="Times New Roman"/>
          <w:sz w:val="24"/>
          <w:szCs w:val="24"/>
        </w:rPr>
        <w:t>hydrolyzing</w:t>
      </w:r>
      <w:r w:rsidR="0043552C" w:rsidRPr="00BC5509">
        <w:rPr>
          <w:rFonts w:ascii="Times New Roman" w:hAnsi="Times New Roman" w:cs="Times New Roman"/>
          <w:sz w:val="24"/>
          <w:szCs w:val="24"/>
        </w:rPr>
        <w:t xml:space="preserve"> enzymes. </w:t>
      </w:r>
    </w:p>
    <w:p w14:paraId="1D281C4E" w14:textId="0A8BEDC4" w:rsidR="00BB312F" w:rsidRPr="00BC5509" w:rsidRDefault="0043552C">
      <w:pPr>
        <w:spacing w:after="240" w:line="276" w:lineRule="auto"/>
        <w:jc w:val="both"/>
        <w:rPr>
          <w:rFonts w:ascii="Times New Roman" w:eastAsia="Times New Roman" w:hAnsi="Times New Roman"/>
          <w:sz w:val="24"/>
          <w:szCs w:val="24"/>
        </w:rPr>
      </w:pPr>
      <w:r w:rsidRPr="00BC5509">
        <w:rPr>
          <w:rFonts w:ascii="Times New Roman" w:hAnsi="Times New Roman" w:cs="Times New Roman"/>
          <w:sz w:val="24"/>
          <w:szCs w:val="24"/>
        </w:rPr>
        <w:t xml:space="preserve">In the same </w:t>
      </w:r>
      <w:r w:rsidR="004223D3" w:rsidRPr="00BC5509">
        <w:rPr>
          <w:rFonts w:ascii="Times New Roman" w:hAnsi="Times New Roman" w:cs="Times New Roman"/>
          <w:sz w:val="24"/>
          <w:szCs w:val="24"/>
        </w:rPr>
        <w:t>vein,</w:t>
      </w:r>
      <w:r w:rsidRPr="00BC5509">
        <w:rPr>
          <w:rFonts w:ascii="Times New Roman" w:hAnsi="Times New Roman" w:cs="Times New Roman"/>
          <w:sz w:val="24"/>
          <w:szCs w:val="24"/>
        </w:rPr>
        <w:t xml:space="preserve"> dietary fiber </w:t>
      </w:r>
      <w:r w:rsidR="00521C8A" w:rsidRPr="00BC5509">
        <w:rPr>
          <w:rFonts w:ascii="Times New Roman" w:hAnsi="Times New Roman" w:cs="Times New Roman"/>
          <w:sz w:val="24"/>
          <w:szCs w:val="24"/>
        </w:rPr>
        <w:t xml:space="preserve">from eggplant </w:t>
      </w:r>
      <w:r w:rsidRPr="00BC5509">
        <w:rPr>
          <w:rFonts w:ascii="Times New Roman" w:hAnsi="Times New Roman" w:cs="Times New Roman"/>
          <w:sz w:val="24"/>
          <w:szCs w:val="24"/>
        </w:rPr>
        <w:t>can impede the activities of both alpha-amylase and alpha-glucosidase, thus regulate blood glucose levels</w:t>
      </w:r>
      <w:r w:rsidR="004223D3" w:rsidRPr="00BC5509">
        <w:rPr>
          <w:rFonts w:ascii="Times New Roman" w:hAnsi="Times New Roman" w:cs="Times New Roman"/>
          <w:sz w:val="24"/>
          <w:szCs w:val="24"/>
        </w:rPr>
        <w:t xml:space="preserve">. Dietary fiber, particularly soluble fiber, can adsorb glucose and delay its diffusion, slowing down the absorption of carbohydrates into the bloodstream.  Purple egg plants are rich </w:t>
      </w:r>
      <w:r w:rsidR="00D60A6A" w:rsidRPr="00BC5509">
        <w:rPr>
          <w:rFonts w:ascii="Times New Roman" w:hAnsi="Times New Roman" w:cs="Times New Roman"/>
          <w:sz w:val="24"/>
          <w:szCs w:val="24"/>
        </w:rPr>
        <w:t>in both</w:t>
      </w:r>
      <w:r w:rsidR="004223D3" w:rsidRPr="00BC5509">
        <w:rPr>
          <w:rFonts w:ascii="Times New Roman" w:hAnsi="Times New Roman" w:cs="Times New Roman"/>
          <w:sz w:val="24"/>
          <w:szCs w:val="24"/>
        </w:rPr>
        <w:t xml:space="preserve"> soluble and insoluble fiber</w:t>
      </w:r>
      <w:r w:rsidR="00D51049" w:rsidRPr="00BC5509">
        <w:rPr>
          <w:rFonts w:ascii="Times New Roman" w:hAnsi="Times New Roman" w:cs="Times New Roman"/>
          <w:sz w:val="24"/>
          <w:szCs w:val="24"/>
        </w:rPr>
        <w:t xml:space="preserve"> (</w:t>
      </w:r>
      <w:r w:rsidR="00501AA6" w:rsidRPr="00BC5509">
        <w:rPr>
          <w:rFonts w:ascii="Times New Roman" w:hAnsi="Times New Roman" w:cs="Times New Roman"/>
          <w:sz w:val="24"/>
          <w:szCs w:val="24"/>
        </w:rPr>
        <w:t>Hasan et al., [44];</w:t>
      </w:r>
      <w:r w:rsidR="006F031A" w:rsidRPr="00BC5509">
        <w:rPr>
          <w:rFonts w:ascii="Times New Roman" w:hAnsi="Times New Roman" w:cs="Times New Roman"/>
          <w:sz w:val="24"/>
          <w:szCs w:val="24"/>
        </w:rPr>
        <w:t xml:space="preserve"> </w:t>
      </w:r>
      <w:r w:rsidR="00D51049" w:rsidRPr="00BC5509">
        <w:rPr>
          <w:rFonts w:ascii="Times New Roman" w:hAnsi="Times New Roman" w:cs="Times New Roman"/>
          <w:sz w:val="24"/>
          <w:szCs w:val="24"/>
        </w:rPr>
        <w:t>Mohamed,</w:t>
      </w:r>
      <w:r w:rsidR="00D07435" w:rsidRPr="00BC5509">
        <w:rPr>
          <w:rFonts w:ascii="Times New Roman" w:hAnsi="Times New Roman" w:cs="Times New Roman"/>
          <w:sz w:val="24"/>
          <w:szCs w:val="24"/>
        </w:rPr>
        <w:t xml:space="preserve"> et al.,</w:t>
      </w:r>
      <w:r w:rsidR="004223D3" w:rsidRPr="00BC5509">
        <w:rPr>
          <w:rFonts w:ascii="Times New Roman" w:hAnsi="Times New Roman" w:cs="Times New Roman"/>
          <w:sz w:val="24"/>
          <w:szCs w:val="24"/>
        </w:rPr>
        <w:t xml:space="preserve"> </w:t>
      </w:r>
      <w:r w:rsidR="00467A17" w:rsidRPr="00BC5509">
        <w:rPr>
          <w:rFonts w:ascii="Times New Roman" w:hAnsi="Times New Roman" w:cs="Times New Roman"/>
          <w:sz w:val="24"/>
          <w:szCs w:val="24"/>
        </w:rPr>
        <w:t>[</w:t>
      </w:r>
      <w:r w:rsidR="00501AA6" w:rsidRPr="00BC5509">
        <w:rPr>
          <w:rFonts w:ascii="Times New Roman" w:hAnsi="Times New Roman" w:cs="Times New Roman"/>
          <w:sz w:val="24"/>
          <w:szCs w:val="24"/>
        </w:rPr>
        <w:t>55</w:t>
      </w:r>
      <w:r w:rsidR="00467A17" w:rsidRPr="00BC5509">
        <w:rPr>
          <w:rFonts w:ascii="Times New Roman" w:hAnsi="Times New Roman" w:cs="Times New Roman"/>
          <w:sz w:val="24"/>
          <w:szCs w:val="24"/>
        </w:rPr>
        <w:t xml:space="preserve">] </w:t>
      </w:r>
      <w:r w:rsidR="004223D3" w:rsidRPr="00BC5509">
        <w:rPr>
          <w:rFonts w:ascii="Times New Roman" w:hAnsi="Times New Roman" w:cs="Times New Roman"/>
          <w:sz w:val="24"/>
          <w:szCs w:val="24"/>
        </w:rPr>
        <w:t>which explains the reason for our observation</w:t>
      </w:r>
      <w:r w:rsidR="00D51049" w:rsidRPr="00BC5509">
        <w:rPr>
          <w:rFonts w:ascii="Times New Roman" w:hAnsi="Times New Roman" w:cs="Times New Roman"/>
          <w:sz w:val="24"/>
          <w:szCs w:val="24"/>
        </w:rPr>
        <w:t xml:space="preserve">. </w:t>
      </w:r>
      <w:r w:rsidR="00D60A6A" w:rsidRPr="00BC5509">
        <w:rPr>
          <w:rFonts w:ascii="Times New Roman" w:hAnsi="Times New Roman" w:cs="Times New Roman"/>
          <w:sz w:val="24"/>
          <w:szCs w:val="24"/>
        </w:rPr>
        <w:t xml:space="preserve"> Our results </w:t>
      </w:r>
      <w:r w:rsidR="005606DD" w:rsidRPr="00BC5509">
        <w:rPr>
          <w:rFonts w:ascii="Times New Roman" w:hAnsi="Times New Roman" w:cs="Times New Roman"/>
          <w:sz w:val="24"/>
          <w:szCs w:val="24"/>
        </w:rPr>
        <w:t xml:space="preserve">corroborate the observation of </w:t>
      </w:r>
      <w:proofErr w:type="spellStart"/>
      <w:r w:rsidR="00467A17" w:rsidRPr="00BC5509">
        <w:rPr>
          <w:rFonts w:ascii="Times New Roman" w:eastAsia="Times New Roman" w:hAnsi="Times New Roman"/>
          <w:sz w:val="24"/>
          <w:szCs w:val="24"/>
        </w:rPr>
        <w:t>Olugbuyi</w:t>
      </w:r>
      <w:proofErr w:type="spellEnd"/>
      <w:r w:rsidR="00467A17" w:rsidRPr="00BC5509">
        <w:rPr>
          <w:rFonts w:ascii="Times New Roman" w:eastAsia="Times New Roman" w:hAnsi="Times New Roman"/>
          <w:sz w:val="24"/>
          <w:szCs w:val="24"/>
        </w:rPr>
        <w:t xml:space="preserve"> et al. [49</w:t>
      </w:r>
      <w:r w:rsidR="00D60A6A" w:rsidRPr="00BC5509">
        <w:rPr>
          <w:rFonts w:ascii="Times New Roman" w:eastAsia="Times New Roman" w:hAnsi="Times New Roman"/>
          <w:sz w:val="24"/>
          <w:szCs w:val="24"/>
        </w:rPr>
        <w:t>], in dough meal derived from plantain and rice bran blends that e</w:t>
      </w:r>
      <w:r w:rsidRPr="00BC5509">
        <w:rPr>
          <w:rFonts w:ascii="Times New Roman" w:eastAsia="Times New Roman" w:hAnsi="Times New Roman"/>
          <w:sz w:val="24"/>
          <w:szCs w:val="24"/>
        </w:rPr>
        <w:t xml:space="preserve">levated temperatures (heating) </w:t>
      </w:r>
      <w:r w:rsidR="00D60A6A" w:rsidRPr="00BC5509">
        <w:rPr>
          <w:rFonts w:ascii="Times New Roman" w:eastAsia="Times New Roman" w:hAnsi="Times New Roman"/>
          <w:sz w:val="24"/>
          <w:szCs w:val="24"/>
        </w:rPr>
        <w:t>might</w:t>
      </w:r>
      <w:r w:rsidR="00521C8A" w:rsidRPr="00BC5509">
        <w:rPr>
          <w:rFonts w:ascii="Times New Roman" w:eastAsia="Times New Roman" w:hAnsi="Times New Roman"/>
          <w:sz w:val="24"/>
          <w:szCs w:val="24"/>
        </w:rPr>
        <w:t xml:space="preserve"> also,</w:t>
      </w:r>
      <w:r w:rsidR="00D60A6A" w:rsidRPr="00BC5509">
        <w:rPr>
          <w:rFonts w:ascii="Times New Roman" w:eastAsia="Times New Roman" w:hAnsi="Times New Roman"/>
          <w:sz w:val="24"/>
          <w:szCs w:val="24"/>
        </w:rPr>
        <w:t xml:space="preserve"> </w:t>
      </w:r>
      <w:r w:rsidRPr="00BC5509">
        <w:rPr>
          <w:rFonts w:ascii="Times New Roman" w:eastAsia="Times New Roman" w:hAnsi="Times New Roman"/>
          <w:sz w:val="24"/>
          <w:szCs w:val="24"/>
        </w:rPr>
        <w:t>generate</w:t>
      </w:r>
      <w:r w:rsidR="00521C8A" w:rsidRPr="00BC5509">
        <w:rPr>
          <w:rFonts w:ascii="Times New Roman" w:eastAsia="Times New Roman" w:hAnsi="Times New Roman"/>
          <w:sz w:val="24"/>
          <w:szCs w:val="24"/>
        </w:rPr>
        <w:t xml:space="preserve"> </w:t>
      </w:r>
      <w:r w:rsidRPr="00BC5509">
        <w:rPr>
          <w:rFonts w:ascii="Times New Roman" w:eastAsia="Times New Roman" w:hAnsi="Times New Roman"/>
          <w:sz w:val="24"/>
          <w:szCs w:val="24"/>
        </w:rPr>
        <w:t>resistant starch, which may contribute to increased inhibition in dough meal. Consequently, FWE</w:t>
      </w:r>
      <w:r w:rsidRPr="00BC5509">
        <w:rPr>
          <w:rFonts w:ascii="Times New Roman" w:eastAsia="Times New Roman" w:hAnsi="Times New Roman"/>
          <w:sz w:val="24"/>
          <w:szCs w:val="24"/>
          <w:vertAlign w:val="subscript"/>
        </w:rPr>
        <w:t xml:space="preserve">7 </w:t>
      </w:r>
      <w:r w:rsidR="00D60A6A" w:rsidRPr="00BC5509">
        <w:rPr>
          <w:rFonts w:ascii="Times New Roman" w:eastAsia="Times New Roman" w:hAnsi="Times New Roman"/>
          <w:sz w:val="24"/>
          <w:szCs w:val="24"/>
        </w:rPr>
        <w:t>exhibit the</w:t>
      </w:r>
      <w:r w:rsidRPr="00BC5509">
        <w:rPr>
          <w:rFonts w:ascii="Times New Roman" w:eastAsia="Times New Roman" w:hAnsi="Times New Roman"/>
          <w:sz w:val="24"/>
          <w:szCs w:val="24"/>
        </w:rPr>
        <w:t xml:space="preserve"> capacity to control type 2 diabetes mellitus </w:t>
      </w:r>
      <w:r w:rsidR="00D60A6A" w:rsidRPr="00BC5509">
        <w:rPr>
          <w:rFonts w:ascii="Times New Roman" w:eastAsia="Times New Roman" w:hAnsi="Times New Roman"/>
          <w:sz w:val="24"/>
          <w:szCs w:val="24"/>
        </w:rPr>
        <w:t>by</w:t>
      </w:r>
      <w:r w:rsidRPr="00BC5509">
        <w:rPr>
          <w:rFonts w:ascii="Times New Roman" w:eastAsia="Times New Roman" w:hAnsi="Times New Roman"/>
          <w:sz w:val="24"/>
          <w:szCs w:val="24"/>
        </w:rPr>
        <w:t xml:space="preserve"> decreas</w:t>
      </w:r>
      <w:r w:rsidR="00D60A6A" w:rsidRPr="00BC5509">
        <w:rPr>
          <w:rFonts w:ascii="Times New Roman" w:eastAsia="Times New Roman" w:hAnsi="Times New Roman"/>
          <w:sz w:val="24"/>
          <w:szCs w:val="24"/>
        </w:rPr>
        <w:t>ing</w:t>
      </w:r>
      <w:r w:rsidRPr="00BC5509">
        <w:rPr>
          <w:rFonts w:ascii="Times New Roman" w:eastAsia="Times New Roman" w:hAnsi="Times New Roman"/>
          <w:sz w:val="24"/>
          <w:szCs w:val="24"/>
        </w:rPr>
        <w:t xml:space="preserve"> glucose uptake in the body. </w:t>
      </w:r>
    </w:p>
    <w:p w14:paraId="26D29ECD" w14:textId="77777777" w:rsidR="00BB312F" w:rsidRPr="00BC5509" w:rsidRDefault="00F35E77">
      <w:pPr>
        <w:pStyle w:val="Caption"/>
        <w:keepNext/>
        <w:spacing w:line="276" w:lineRule="auto"/>
        <w:jc w:val="both"/>
        <w:rPr>
          <w:rFonts w:ascii="Calibri" w:eastAsia="Calibri" w:hAnsi="Calibri"/>
          <w:i w:val="0"/>
          <w:color w:val="auto"/>
        </w:rPr>
      </w:pPr>
      <w:r w:rsidRPr="00BC5509">
        <w:rPr>
          <w:i w:val="0"/>
          <w:color w:val="auto"/>
        </w:rPr>
        <w:t>a</w:t>
      </w:r>
      <w:r w:rsidRPr="00BC5509">
        <w:rPr>
          <w:i w:val="0"/>
          <w:color w:val="auto"/>
        </w:rPr>
        <w:tab/>
      </w:r>
      <w:r w:rsidRPr="00BC5509">
        <w:rPr>
          <w:i w:val="0"/>
          <w:color w:val="auto"/>
        </w:rPr>
        <w:tab/>
      </w:r>
      <w:r w:rsidRPr="00BC5509">
        <w:rPr>
          <w:i w:val="0"/>
          <w:color w:val="auto"/>
        </w:rPr>
        <w:tab/>
      </w:r>
      <w:r w:rsidRPr="00BC5509">
        <w:rPr>
          <w:i w:val="0"/>
          <w:color w:val="auto"/>
        </w:rPr>
        <w:tab/>
      </w:r>
      <w:r w:rsidRPr="00BC5509">
        <w:rPr>
          <w:i w:val="0"/>
          <w:color w:val="auto"/>
        </w:rPr>
        <w:tab/>
        <w:t>b</w:t>
      </w:r>
    </w:p>
    <w:p w14:paraId="7922D65E" w14:textId="099AA555" w:rsidR="00BB312F" w:rsidRPr="00BC5509" w:rsidRDefault="00991518">
      <w:pPr>
        <w:pStyle w:val="Heading2"/>
        <w:tabs>
          <w:tab w:val="right" w:pos="9192"/>
        </w:tabs>
        <w:spacing w:line="276" w:lineRule="auto"/>
      </w:pPr>
      <w:r w:rsidRPr="00BC5509">
        <w:rPr>
          <w:rFonts w:eastAsia="Times New Roman" w:cs="Times New Roman"/>
        </w:rPr>
        <w:object w:dxaOrig="4493" w:dyaOrig="4320" w14:anchorId="5E8ACAF0">
          <v:shape id="_x0000_i1030" type="#_x0000_t75" style="width:225.35pt;height:139.3pt" o:ole="">
            <v:imagedata r:id="rId19" o:title=""/>
          </v:shape>
          <o:OLEObject Type="Embed" ProgID="Prism8.Document" ShapeID="_x0000_i1030" DrawAspect="Content" ObjectID="_1804601636" r:id="rId20"/>
        </w:object>
      </w:r>
      <w:r w:rsidR="00713ACC" w:rsidRPr="00BC5509">
        <w:rPr>
          <w:rFonts w:eastAsia="Times New Roman" w:cs="Times New Roman"/>
        </w:rPr>
        <w:object w:dxaOrig="4380" w:dyaOrig="3977" w14:anchorId="0D983E58">
          <v:shape id="_x0000_i1031" type="#_x0000_t75" style="width:219.75pt;height:144.95pt" o:ole="">
            <v:imagedata r:id="rId21" o:title=""/>
          </v:shape>
          <o:OLEObject Type="Embed" ProgID="Prism8.Document" ShapeID="_x0000_i1031" DrawAspect="Content" ObjectID="_1804601637" r:id="rId22"/>
        </w:object>
      </w:r>
      <w:r w:rsidR="00F35E77" w:rsidRPr="00BC5509">
        <w:rPr>
          <w:szCs w:val="24"/>
        </w:rPr>
        <w:tab/>
      </w:r>
    </w:p>
    <w:p w14:paraId="4886C152" w14:textId="313AEBB3" w:rsidR="00BB312F" w:rsidRPr="00BC5509" w:rsidRDefault="00F35E77">
      <w:pPr>
        <w:pStyle w:val="Heading2"/>
        <w:spacing w:line="276" w:lineRule="auto"/>
        <w:rPr>
          <w:b w:val="0"/>
          <w:szCs w:val="24"/>
        </w:rPr>
      </w:pPr>
      <w:r w:rsidRPr="00BC5509">
        <w:rPr>
          <w:b w:val="0"/>
          <w:szCs w:val="24"/>
        </w:rPr>
        <w:t xml:space="preserve">Figure </w:t>
      </w:r>
      <w:r w:rsidR="00BC5509">
        <w:rPr>
          <w:b w:val="0"/>
          <w:szCs w:val="24"/>
        </w:rPr>
        <w:t>5</w:t>
      </w:r>
      <w:r w:rsidRPr="00BC5509">
        <w:rPr>
          <w:b w:val="0"/>
          <w:szCs w:val="24"/>
        </w:rPr>
        <w:t>. The α – Amylase and α – Glucosidase (%) of the dough meal from blends of finger millet wild melon and eggplant flour</w:t>
      </w:r>
    </w:p>
    <w:p w14:paraId="74B3334A" w14:textId="77777777" w:rsidR="00BB312F" w:rsidRPr="00BC5509" w:rsidRDefault="00F35E77">
      <w:pPr>
        <w:pStyle w:val="Heading2"/>
        <w:spacing w:line="276" w:lineRule="auto"/>
        <w:rPr>
          <w:b w:val="0"/>
          <w:szCs w:val="24"/>
        </w:rPr>
      </w:pPr>
      <w:r w:rsidRPr="00BC5509">
        <w:rPr>
          <w:b w:val="0"/>
          <w:szCs w:val="24"/>
        </w:rPr>
        <w:t>FM=Finger Millet 100% (CONTROL), FWE</w:t>
      </w:r>
      <w:r w:rsidRPr="00BC5509">
        <w:rPr>
          <w:b w:val="0"/>
          <w:szCs w:val="24"/>
          <w:vertAlign w:val="subscript"/>
        </w:rPr>
        <w:t xml:space="preserve">3= </w:t>
      </w:r>
      <w:r w:rsidRPr="00BC5509">
        <w:rPr>
          <w:b w:val="0"/>
          <w:szCs w:val="24"/>
        </w:rPr>
        <w:t>Finger millet 80%, Wild melon 10%, Eggplant 10%, FWE</w:t>
      </w:r>
      <w:r w:rsidRPr="00BC5509">
        <w:rPr>
          <w:b w:val="0"/>
          <w:szCs w:val="24"/>
          <w:vertAlign w:val="subscript"/>
        </w:rPr>
        <w:t xml:space="preserve">5= </w:t>
      </w:r>
      <w:r w:rsidRPr="00BC5509">
        <w:rPr>
          <w:b w:val="0"/>
          <w:szCs w:val="24"/>
        </w:rPr>
        <w:t>Finger millet 10%, Wild melon 80%, Eggplant 10%, FWE</w:t>
      </w:r>
      <w:r w:rsidRPr="00BC5509">
        <w:rPr>
          <w:b w:val="0"/>
          <w:szCs w:val="24"/>
          <w:vertAlign w:val="subscript"/>
        </w:rPr>
        <w:t xml:space="preserve">7= </w:t>
      </w:r>
      <w:r w:rsidRPr="00BC5509">
        <w:rPr>
          <w:b w:val="0"/>
          <w:szCs w:val="24"/>
        </w:rPr>
        <w:t>Finger millet 45%, Wild melon 45%, Eggplant 10%.</w:t>
      </w:r>
      <w:bookmarkStart w:id="4" w:name="_Toc175318485"/>
    </w:p>
    <w:p w14:paraId="1EA4073E" w14:textId="77777777" w:rsidR="0024185B" w:rsidRPr="00BC5509" w:rsidRDefault="0024185B" w:rsidP="0024185B">
      <w:pPr>
        <w:rPr>
          <w:lang w:eastAsia="zh-CN"/>
        </w:rPr>
      </w:pPr>
    </w:p>
    <w:bookmarkEnd w:id="4"/>
    <w:p w14:paraId="19C3892F" w14:textId="4DE548A6" w:rsidR="00BB312F" w:rsidRPr="00BC5509" w:rsidRDefault="00F35E77">
      <w:pPr>
        <w:spacing w:after="240" w:line="276" w:lineRule="auto"/>
        <w:jc w:val="both"/>
        <w:rPr>
          <w:rFonts w:ascii="Times New Roman" w:eastAsia="Times New Roman" w:hAnsi="Times New Roman"/>
          <w:sz w:val="24"/>
          <w:szCs w:val="24"/>
        </w:rPr>
      </w:pPr>
      <w:r w:rsidRPr="00BC5509">
        <w:rPr>
          <w:rFonts w:ascii="Arial Rounded MT Bold" w:eastAsia="Times New Roman" w:hAnsi="Arial Rounded MT Bold"/>
          <w:b/>
          <w:sz w:val="24"/>
          <w:szCs w:val="24"/>
        </w:rPr>
        <w:t xml:space="preserve">3.7  </w:t>
      </w:r>
      <w:r w:rsidR="0024185B" w:rsidRPr="00BC5509">
        <w:rPr>
          <w:rFonts w:ascii="Arial Rounded MT Bold" w:eastAsia="Times New Roman" w:hAnsi="Arial Rounded MT Bold"/>
          <w:b/>
          <w:sz w:val="24"/>
          <w:szCs w:val="24"/>
        </w:rPr>
        <w:t xml:space="preserve"> D</w:t>
      </w:r>
      <w:r w:rsidRPr="00BC5509">
        <w:rPr>
          <w:rFonts w:ascii="Arial Rounded MT Bold" w:eastAsia="Times New Roman" w:hAnsi="Arial Rounded MT Bold"/>
          <w:b/>
          <w:sz w:val="24"/>
          <w:szCs w:val="24"/>
        </w:rPr>
        <w:t xml:space="preserve">ietary fiber content of the dough meal </w:t>
      </w:r>
    </w:p>
    <w:p w14:paraId="36B702FA" w14:textId="4ABF6E2A" w:rsidR="00A75CA9" w:rsidRPr="00BC5509" w:rsidRDefault="00F35E77">
      <w:pPr>
        <w:spacing w:after="24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lastRenderedPageBreak/>
        <w:t>The insoluble dietary fiber varied from 25.35 in FWE</w:t>
      </w:r>
      <w:r w:rsidRPr="00BC5509">
        <w:rPr>
          <w:rFonts w:ascii="Times New Roman" w:eastAsia="Times New Roman" w:hAnsi="Times New Roman"/>
          <w:sz w:val="24"/>
          <w:szCs w:val="24"/>
          <w:vertAlign w:val="subscript"/>
        </w:rPr>
        <w:t>5</w:t>
      </w:r>
      <w:r w:rsidRPr="00BC5509">
        <w:rPr>
          <w:rFonts w:ascii="Times New Roman" w:eastAsia="Times New Roman" w:hAnsi="Times New Roman"/>
          <w:sz w:val="24"/>
          <w:szCs w:val="24"/>
        </w:rPr>
        <w:t xml:space="preserve"> to 45.03 in FM</w:t>
      </w:r>
      <w:r w:rsidR="00521C8A" w:rsidRPr="00BC5509">
        <w:rPr>
          <w:rFonts w:ascii="Times New Roman" w:eastAsia="Times New Roman" w:hAnsi="Times New Roman"/>
          <w:sz w:val="24"/>
          <w:szCs w:val="24"/>
        </w:rPr>
        <w:t xml:space="preserve">, while </w:t>
      </w:r>
      <w:r w:rsidR="00A75CA9" w:rsidRPr="00BC5509">
        <w:rPr>
          <w:rFonts w:ascii="Times New Roman" w:eastAsia="Times New Roman" w:hAnsi="Times New Roman"/>
          <w:sz w:val="24"/>
          <w:szCs w:val="24"/>
        </w:rPr>
        <w:t>t</w:t>
      </w:r>
      <w:r w:rsidRPr="00BC5509">
        <w:rPr>
          <w:rFonts w:ascii="Times New Roman" w:eastAsia="Times New Roman" w:hAnsi="Times New Roman"/>
          <w:sz w:val="24"/>
          <w:szCs w:val="24"/>
        </w:rPr>
        <w:t>he soluble dietary fiber varied between 10.65</w:t>
      </w:r>
      <w:r w:rsidR="00A75CA9" w:rsidRPr="00BC5509">
        <w:rPr>
          <w:rFonts w:ascii="Times New Roman" w:eastAsia="Times New Roman" w:hAnsi="Times New Roman"/>
          <w:sz w:val="24"/>
          <w:szCs w:val="24"/>
        </w:rPr>
        <w:t xml:space="preserve"> (FWE</w:t>
      </w:r>
      <w:r w:rsidR="00A75CA9" w:rsidRPr="00BC5509">
        <w:rPr>
          <w:rFonts w:ascii="Times New Roman" w:eastAsia="Times New Roman" w:hAnsi="Times New Roman"/>
          <w:sz w:val="24"/>
          <w:szCs w:val="24"/>
          <w:vertAlign w:val="subscript"/>
        </w:rPr>
        <w:t>5</w:t>
      </w:r>
      <w:r w:rsidR="00A75CA9" w:rsidRPr="00BC5509">
        <w:rPr>
          <w:rFonts w:ascii="Times New Roman" w:eastAsia="Times New Roman" w:hAnsi="Times New Roman"/>
          <w:sz w:val="24"/>
          <w:szCs w:val="24"/>
        </w:rPr>
        <w:t>)</w:t>
      </w:r>
      <w:r w:rsidRPr="00BC5509">
        <w:rPr>
          <w:rFonts w:ascii="Times New Roman" w:eastAsia="Times New Roman" w:hAnsi="Times New Roman"/>
          <w:sz w:val="24"/>
          <w:szCs w:val="24"/>
        </w:rPr>
        <w:t xml:space="preserve"> and 15.44</w:t>
      </w:r>
      <w:r w:rsidR="00A75CA9" w:rsidRPr="00BC5509">
        <w:rPr>
          <w:rFonts w:ascii="Times New Roman" w:eastAsia="Times New Roman" w:hAnsi="Times New Roman"/>
          <w:sz w:val="24"/>
          <w:szCs w:val="24"/>
        </w:rPr>
        <w:t xml:space="preserve"> in</w:t>
      </w:r>
      <w:r w:rsidRPr="00BC5509">
        <w:rPr>
          <w:rFonts w:ascii="Times New Roman" w:eastAsia="Times New Roman" w:hAnsi="Times New Roman"/>
          <w:sz w:val="24"/>
          <w:szCs w:val="24"/>
        </w:rPr>
        <w:t xml:space="preserve"> FWE</w:t>
      </w:r>
      <w:r w:rsidR="00A75CA9" w:rsidRPr="00BC5509">
        <w:rPr>
          <w:rFonts w:ascii="Times New Roman" w:eastAsia="Times New Roman" w:hAnsi="Times New Roman"/>
          <w:sz w:val="24"/>
          <w:szCs w:val="24"/>
          <w:vertAlign w:val="subscript"/>
        </w:rPr>
        <w:t>7</w:t>
      </w:r>
      <w:r w:rsidR="00A75CA9" w:rsidRPr="00BC5509">
        <w:rPr>
          <w:rFonts w:ascii="Times New Roman" w:eastAsia="Times New Roman" w:hAnsi="Times New Roman"/>
          <w:sz w:val="24"/>
          <w:szCs w:val="24"/>
        </w:rPr>
        <w:t>.</w:t>
      </w:r>
      <w:r w:rsidRPr="00BC5509">
        <w:rPr>
          <w:rFonts w:ascii="Times New Roman" w:eastAsia="Times New Roman" w:hAnsi="Times New Roman"/>
          <w:sz w:val="24"/>
          <w:szCs w:val="24"/>
        </w:rPr>
        <w:t xml:space="preserve"> Soluble fiber slows digestion and reduces the rate of glucose absorption after ingestion [49]. A diet abundant in insoluble dietary fiber is crucial, since it facilitates digestion, mitigates constipation, and may lower the risk of chronic diseases. The advised daily consumption of total die</w:t>
      </w:r>
      <w:r w:rsidR="00467A17" w:rsidRPr="00BC5509">
        <w:rPr>
          <w:rFonts w:ascii="Times New Roman" w:eastAsia="Times New Roman" w:hAnsi="Times New Roman"/>
          <w:sz w:val="24"/>
          <w:szCs w:val="24"/>
        </w:rPr>
        <w:t>tary fiber is 25 to 30 grams [50]. Stephen et al. [51</w:t>
      </w:r>
      <w:r w:rsidRPr="00BC5509">
        <w:rPr>
          <w:rFonts w:ascii="Times New Roman" w:eastAsia="Times New Roman" w:hAnsi="Times New Roman"/>
          <w:sz w:val="24"/>
          <w:szCs w:val="24"/>
        </w:rPr>
        <w:t xml:space="preserve">] observed that the accumulation of dietary fiber aids in body weight management and enhances overall metabolic function, including its effects on glucose and lipid homeostasis as well as insulin sensitivity. </w:t>
      </w:r>
    </w:p>
    <w:p w14:paraId="7D7287BE" w14:textId="0DA6E83B" w:rsidR="00BB312F" w:rsidRPr="00BC5509" w:rsidRDefault="00F35E77">
      <w:pPr>
        <w:spacing w:after="24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t xml:space="preserve">IDF:SDF exhibits a reduced value in dough meal 2:1 relative to 100% finger millet 3:1, while the values align with the WHO norm of 2:1 suggested for a daily meal. This indicates that prepared dough meals are beneficial sources of dietary fiber for the body when comparing the IDF:SDF ratio of FM (3:1) to </w:t>
      </w:r>
      <w:r w:rsidR="00A75CA9" w:rsidRPr="00BC5509">
        <w:rPr>
          <w:rFonts w:ascii="Times New Roman" w:eastAsia="Times New Roman" w:hAnsi="Times New Roman"/>
          <w:sz w:val="24"/>
          <w:szCs w:val="24"/>
        </w:rPr>
        <w:t>recommended WHO value</w:t>
      </w:r>
      <w:r w:rsidRPr="00BC5509">
        <w:rPr>
          <w:rFonts w:ascii="Times New Roman" w:eastAsia="Times New Roman" w:hAnsi="Times New Roman"/>
          <w:sz w:val="24"/>
          <w:szCs w:val="24"/>
        </w:rPr>
        <w:t xml:space="preserve"> (</w:t>
      </w:r>
      <w:r w:rsidR="00A75CA9" w:rsidRPr="00BC5509">
        <w:rPr>
          <w:rFonts w:ascii="Times New Roman" w:eastAsia="Times New Roman" w:hAnsi="Times New Roman"/>
          <w:sz w:val="24"/>
          <w:szCs w:val="24"/>
        </w:rPr>
        <w:t>2</w:t>
      </w:r>
      <w:r w:rsidRPr="00BC5509">
        <w:rPr>
          <w:rFonts w:ascii="Times New Roman" w:eastAsia="Times New Roman" w:hAnsi="Times New Roman"/>
          <w:sz w:val="24"/>
          <w:szCs w:val="24"/>
        </w:rPr>
        <w:t xml:space="preserve">:1). </w:t>
      </w:r>
    </w:p>
    <w:p w14:paraId="2DCE82A7" w14:textId="175EAC72" w:rsidR="00BB312F" w:rsidRPr="00BC5509" w:rsidRDefault="00F35E77">
      <w:pPr>
        <w:pStyle w:val="Heading2"/>
        <w:spacing w:line="276" w:lineRule="auto"/>
        <w:rPr>
          <w:rFonts w:eastAsia="Times New Roman"/>
          <w:szCs w:val="24"/>
        </w:rPr>
      </w:pPr>
      <w:r w:rsidRPr="00BC5509">
        <w:rPr>
          <w:szCs w:val="24"/>
        </w:rPr>
        <w:t xml:space="preserve">Table </w:t>
      </w:r>
      <w:r w:rsidR="003D16B3" w:rsidRPr="00BC5509">
        <w:rPr>
          <w:szCs w:val="24"/>
        </w:rPr>
        <w:t>4</w:t>
      </w:r>
      <w:r w:rsidRPr="00BC5509">
        <w:rPr>
          <w:szCs w:val="24"/>
        </w:rPr>
        <w:t xml:space="preserve"> Dietary </w:t>
      </w:r>
      <w:proofErr w:type="spellStart"/>
      <w:r w:rsidRPr="00BC5509">
        <w:rPr>
          <w:szCs w:val="24"/>
        </w:rPr>
        <w:t>fibre</w:t>
      </w:r>
      <w:proofErr w:type="spellEnd"/>
      <w:r w:rsidRPr="00BC5509">
        <w:rPr>
          <w:szCs w:val="24"/>
        </w:rPr>
        <w:t xml:space="preserve"> of Dough meal from blends of finger millet wild melon and eggplant flour </w:t>
      </w:r>
    </w:p>
    <w:tbl>
      <w:tblPr>
        <w:tblW w:w="0" w:type="auto"/>
        <w:tblBorders>
          <w:top w:val="single" w:sz="4" w:space="0" w:color="auto"/>
          <w:bottom w:val="single" w:sz="4" w:space="0" w:color="auto"/>
        </w:tblBorders>
        <w:tblLook w:val="04A0" w:firstRow="1" w:lastRow="0" w:firstColumn="1" w:lastColumn="0" w:noHBand="0" w:noVBand="1"/>
      </w:tblPr>
      <w:tblGrid>
        <w:gridCol w:w="2295"/>
        <w:gridCol w:w="2295"/>
        <w:gridCol w:w="2296"/>
        <w:gridCol w:w="2296"/>
      </w:tblGrid>
      <w:tr w:rsidR="00BC5509" w:rsidRPr="00BC5509" w14:paraId="24F13F68" w14:textId="77777777">
        <w:tc>
          <w:tcPr>
            <w:tcW w:w="2295" w:type="dxa"/>
            <w:tcBorders>
              <w:top w:val="single" w:sz="4" w:space="0" w:color="auto"/>
              <w:left w:val="nil"/>
              <w:bottom w:val="single" w:sz="4" w:space="0" w:color="auto"/>
              <w:right w:val="nil"/>
            </w:tcBorders>
          </w:tcPr>
          <w:p w14:paraId="6677199B" w14:textId="77777777" w:rsidR="00BB312F" w:rsidRPr="00BC5509" w:rsidRDefault="00F35E77">
            <w:pPr>
              <w:spacing w:after="0" w:line="276" w:lineRule="auto"/>
              <w:jc w:val="both"/>
              <w:rPr>
                <w:rFonts w:ascii="Times New Roman" w:hAnsi="Times New Roman"/>
                <w:sz w:val="24"/>
                <w:szCs w:val="24"/>
              </w:rPr>
            </w:pPr>
            <w:r w:rsidRPr="00BC5509">
              <w:rPr>
                <w:rFonts w:ascii="Times New Roman" w:hAnsi="Times New Roman"/>
                <w:sz w:val="24"/>
                <w:szCs w:val="24"/>
              </w:rPr>
              <w:t xml:space="preserve">Sample </w:t>
            </w:r>
          </w:p>
        </w:tc>
        <w:tc>
          <w:tcPr>
            <w:tcW w:w="2295" w:type="dxa"/>
            <w:tcBorders>
              <w:top w:val="single" w:sz="4" w:space="0" w:color="auto"/>
              <w:left w:val="nil"/>
              <w:bottom w:val="single" w:sz="4" w:space="0" w:color="auto"/>
              <w:right w:val="nil"/>
            </w:tcBorders>
          </w:tcPr>
          <w:p w14:paraId="021E4074" w14:textId="7C654FD4" w:rsidR="00BB312F" w:rsidRPr="00BC5509" w:rsidRDefault="00F35E77">
            <w:pPr>
              <w:spacing w:after="0" w:line="276" w:lineRule="auto"/>
              <w:jc w:val="both"/>
              <w:rPr>
                <w:rFonts w:ascii="Times New Roman" w:hAnsi="Times New Roman"/>
                <w:sz w:val="24"/>
                <w:szCs w:val="24"/>
              </w:rPr>
            </w:pPr>
            <w:r w:rsidRPr="00BC5509">
              <w:rPr>
                <w:rFonts w:ascii="Times New Roman" w:hAnsi="Times New Roman"/>
                <w:sz w:val="24"/>
                <w:szCs w:val="24"/>
              </w:rPr>
              <w:t xml:space="preserve">Insoluble </w:t>
            </w:r>
            <w:r w:rsidR="00991518" w:rsidRPr="00BC5509">
              <w:rPr>
                <w:rFonts w:ascii="Times New Roman" w:hAnsi="Times New Roman"/>
                <w:sz w:val="24"/>
                <w:szCs w:val="24"/>
              </w:rPr>
              <w:t>%</w:t>
            </w:r>
          </w:p>
        </w:tc>
        <w:tc>
          <w:tcPr>
            <w:tcW w:w="2296" w:type="dxa"/>
            <w:tcBorders>
              <w:top w:val="single" w:sz="4" w:space="0" w:color="auto"/>
              <w:left w:val="nil"/>
              <w:bottom w:val="single" w:sz="4" w:space="0" w:color="auto"/>
              <w:right w:val="nil"/>
            </w:tcBorders>
          </w:tcPr>
          <w:p w14:paraId="5D9B6041" w14:textId="088E816C" w:rsidR="00BB312F" w:rsidRPr="00BC5509" w:rsidRDefault="00F35E77">
            <w:pPr>
              <w:spacing w:after="0" w:line="276" w:lineRule="auto"/>
              <w:jc w:val="both"/>
              <w:rPr>
                <w:rFonts w:ascii="Times New Roman" w:hAnsi="Times New Roman"/>
                <w:sz w:val="24"/>
                <w:szCs w:val="24"/>
              </w:rPr>
            </w:pPr>
            <w:r w:rsidRPr="00BC5509">
              <w:rPr>
                <w:rFonts w:ascii="Times New Roman" w:hAnsi="Times New Roman"/>
                <w:sz w:val="24"/>
                <w:szCs w:val="24"/>
              </w:rPr>
              <w:t xml:space="preserve">Soluble </w:t>
            </w:r>
            <w:r w:rsidR="00991518" w:rsidRPr="00BC5509">
              <w:rPr>
                <w:rFonts w:ascii="Times New Roman" w:hAnsi="Times New Roman"/>
                <w:sz w:val="24"/>
                <w:szCs w:val="24"/>
              </w:rPr>
              <w:t>%</w:t>
            </w:r>
          </w:p>
        </w:tc>
        <w:tc>
          <w:tcPr>
            <w:tcW w:w="2296" w:type="dxa"/>
            <w:tcBorders>
              <w:top w:val="single" w:sz="4" w:space="0" w:color="auto"/>
              <w:left w:val="nil"/>
              <w:bottom w:val="single" w:sz="4" w:space="0" w:color="auto"/>
              <w:right w:val="nil"/>
            </w:tcBorders>
          </w:tcPr>
          <w:p w14:paraId="2CC88DB6" w14:textId="77777777" w:rsidR="00BB312F" w:rsidRPr="00BC5509" w:rsidRDefault="00F35E77">
            <w:pPr>
              <w:spacing w:after="0" w:line="276" w:lineRule="auto"/>
              <w:jc w:val="both"/>
              <w:rPr>
                <w:rFonts w:ascii="Times New Roman" w:hAnsi="Times New Roman"/>
                <w:sz w:val="24"/>
                <w:szCs w:val="24"/>
              </w:rPr>
            </w:pPr>
            <w:r w:rsidRPr="00BC5509">
              <w:rPr>
                <w:rFonts w:ascii="Times New Roman" w:hAnsi="Times New Roman"/>
                <w:sz w:val="24"/>
                <w:szCs w:val="24"/>
              </w:rPr>
              <w:t>IDF:SDF</w:t>
            </w:r>
          </w:p>
        </w:tc>
      </w:tr>
      <w:tr w:rsidR="00BC5509" w:rsidRPr="00BC5509" w14:paraId="6050D380" w14:textId="77777777">
        <w:tc>
          <w:tcPr>
            <w:tcW w:w="2295" w:type="dxa"/>
            <w:tcBorders>
              <w:top w:val="single" w:sz="4" w:space="0" w:color="auto"/>
              <w:left w:val="nil"/>
              <w:bottom w:val="nil"/>
              <w:right w:val="nil"/>
            </w:tcBorders>
          </w:tcPr>
          <w:p w14:paraId="561A4CC6" w14:textId="77777777" w:rsidR="00BB312F" w:rsidRPr="00BC5509" w:rsidRDefault="00F35E77">
            <w:pPr>
              <w:spacing w:after="0" w:line="276" w:lineRule="auto"/>
              <w:rPr>
                <w:rFonts w:ascii="Times New Roman" w:hAnsi="Times New Roman"/>
                <w:sz w:val="24"/>
                <w:szCs w:val="24"/>
              </w:rPr>
            </w:pPr>
            <w:r w:rsidRPr="00BC5509">
              <w:rPr>
                <w:rFonts w:ascii="Times New Roman" w:hAnsi="Times New Roman"/>
                <w:sz w:val="24"/>
                <w:szCs w:val="24"/>
              </w:rPr>
              <w:t>FM</w:t>
            </w:r>
          </w:p>
          <w:p w14:paraId="4A003985" w14:textId="77777777" w:rsidR="00BB312F" w:rsidRPr="00BC5509" w:rsidRDefault="00F35E77">
            <w:pPr>
              <w:spacing w:after="0" w:line="276" w:lineRule="auto"/>
              <w:rPr>
                <w:rFonts w:ascii="Times New Roman" w:hAnsi="Times New Roman"/>
                <w:sz w:val="24"/>
                <w:szCs w:val="24"/>
              </w:rPr>
            </w:pPr>
            <w:r w:rsidRPr="00BC5509">
              <w:rPr>
                <w:rFonts w:ascii="Times New Roman" w:hAnsi="Times New Roman"/>
                <w:sz w:val="24"/>
                <w:szCs w:val="24"/>
              </w:rPr>
              <w:t>100</w:t>
            </w:r>
          </w:p>
        </w:tc>
        <w:tc>
          <w:tcPr>
            <w:tcW w:w="2295" w:type="dxa"/>
            <w:tcBorders>
              <w:top w:val="single" w:sz="4" w:space="0" w:color="auto"/>
              <w:left w:val="nil"/>
              <w:bottom w:val="nil"/>
              <w:right w:val="nil"/>
            </w:tcBorders>
          </w:tcPr>
          <w:p w14:paraId="05AB8B3F" w14:textId="5E07B1FF" w:rsidR="00BB312F" w:rsidRPr="00BC5509" w:rsidRDefault="00F35E77">
            <w:pPr>
              <w:spacing w:after="0" w:line="276" w:lineRule="auto"/>
              <w:jc w:val="both"/>
              <w:rPr>
                <w:rFonts w:ascii="Times New Roman" w:hAnsi="Times New Roman"/>
                <w:sz w:val="24"/>
                <w:szCs w:val="24"/>
                <w:vertAlign w:val="superscript"/>
              </w:rPr>
            </w:pPr>
            <w:r w:rsidRPr="00BC5509">
              <w:rPr>
                <w:rFonts w:ascii="Times New Roman" w:hAnsi="Times New Roman"/>
                <w:sz w:val="24"/>
                <w:szCs w:val="24"/>
              </w:rPr>
              <w:t>45.03±0.05</w:t>
            </w:r>
            <w:r w:rsidR="00991518" w:rsidRPr="00BC5509">
              <w:rPr>
                <w:rFonts w:ascii="Times New Roman" w:hAnsi="Times New Roman"/>
                <w:sz w:val="24"/>
                <w:szCs w:val="24"/>
                <w:vertAlign w:val="superscript"/>
              </w:rPr>
              <w:t>a</w:t>
            </w:r>
          </w:p>
        </w:tc>
        <w:tc>
          <w:tcPr>
            <w:tcW w:w="2296" w:type="dxa"/>
            <w:tcBorders>
              <w:top w:val="single" w:sz="4" w:space="0" w:color="auto"/>
              <w:left w:val="nil"/>
              <w:bottom w:val="nil"/>
              <w:right w:val="nil"/>
            </w:tcBorders>
          </w:tcPr>
          <w:p w14:paraId="2109A0E4" w14:textId="77777777" w:rsidR="00BB312F" w:rsidRPr="00BC5509" w:rsidRDefault="00F35E77">
            <w:pPr>
              <w:spacing w:after="0" w:line="276" w:lineRule="auto"/>
              <w:jc w:val="both"/>
              <w:rPr>
                <w:rFonts w:ascii="Times New Roman" w:hAnsi="Times New Roman"/>
                <w:sz w:val="24"/>
                <w:szCs w:val="24"/>
                <w:vertAlign w:val="superscript"/>
              </w:rPr>
            </w:pPr>
            <w:r w:rsidRPr="00BC5509">
              <w:rPr>
                <w:rFonts w:ascii="Times New Roman" w:hAnsi="Times New Roman"/>
                <w:sz w:val="24"/>
                <w:szCs w:val="24"/>
              </w:rPr>
              <w:t>12.27±0.12</w:t>
            </w:r>
            <w:r w:rsidRPr="00BC5509">
              <w:rPr>
                <w:rFonts w:ascii="Times New Roman" w:hAnsi="Times New Roman"/>
                <w:sz w:val="24"/>
                <w:szCs w:val="24"/>
                <w:vertAlign w:val="superscript"/>
              </w:rPr>
              <w:t>c</w:t>
            </w:r>
          </w:p>
        </w:tc>
        <w:tc>
          <w:tcPr>
            <w:tcW w:w="2296" w:type="dxa"/>
            <w:tcBorders>
              <w:top w:val="single" w:sz="4" w:space="0" w:color="auto"/>
              <w:left w:val="nil"/>
              <w:bottom w:val="nil"/>
              <w:right w:val="nil"/>
            </w:tcBorders>
          </w:tcPr>
          <w:p w14:paraId="096E1CBA" w14:textId="77777777" w:rsidR="00BB312F" w:rsidRPr="00BC5509" w:rsidRDefault="00F35E77">
            <w:pPr>
              <w:spacing w:after="0" w:line="276" w:lineRule="auto"/>
              <w:jc w:val="both"/>
              <w:rPr>
                <w:rFonts w:ascii="Times New Roman" w:hAnsi="Times New Roman"/>
                <w:sz w:val="24"/>
                <w:szCs w:val="24"/>
              </w:rPr>
            </w:pPr>
            <w:r w:rsidRPr="00BC5509">
              <w:rPr>
                <w:rFonts w:ascii="Times New Roman" w:hAnsi="Times New Roman"/>
                <w:sz w:val="24"/>
                <w:szCs w:val="24"/>
              </w:rPr>
              <w:t>3.1</w:t>
            </w:r>
          </w:p>
        </w:tc>
      </w:tr>
      <w:tr w:rsidR="00BC5509" w:rsidRPr="00BC5509" w14:paraId="2F92C47A" w14:textId="77777777">
        <w:tc>
          <w:tcPr>
            <w:tcW w:w="2295" w:type="dxa"/>
            <w:tcBorders>
              <w:top w:val="nil"/>
              <w:left w:val="nil"/>
              <w:bottom w:val="nil"/>
              <w:right w:val="nil"/>
            </w:tcBorders>
          </w:tcPr>
          <w:p w14:paraId="17CEBDBA" w14:textId="77777777" w:rsidR="00BB312F" w:rsidRPr="00BC5509" w:rsidRDefault="00F35E77">
            <w:pPr>
              <w:spacing w:after="0" w:line="276" w:lineRule="auto"/>
              <w:rPr>
                <w:rFonts w:ascii="Times New Roman" w:hAnsi="Times New Roman"/>
                <w:sz w:val="24"/>
                <w:szCs w:val="24"/>
                <w:vertAlign w:val="subscript"/>
              </w:rPr>
            </w:pPr>
            <w:r w:rsidRPr="00BC5509">
              <w:rPr>
                <w:rFonts w:ascii="Times New Roman" w:hAnsi="Times New Roman"/>
                <w:sz w:val="24"/>
                <w:szCs w:val="24"/>
              </w:rPr>
              <w:t>FWE</w:t>
            </w:r>
            <w:r w:rsidRPr="00BC5509">
              <w:rPr>
                <w:rFonts w:ascii="Times New Roman" w:hAnsi="Times New Roman"/>
                <w:sz w:val="24"/>
                <w:szCs w:val="24"/>
                <w:vertAlign w:val="subscript"/>
              </w:rPr>
              <w:t>3</w:t>
            </w:r>
          </w:p>
          <w:p w14:paraId="71515572" w14:textId="77777777" w:rsidR="00BB312F" w:rsidRPr="00BC5509" w:rsidRDefault="00F35E77">
            <w:pPr>
              <w:spacing w:after="0" w:line="276" w:lineRule="auto"/>
              <w:rPr>
                <w:rFonts w:ascii="Times New Roman" w:hAnsi="Times New Roman"/>
                <w:b/>
                <w:sz w:val="24"/>
                <w:szCs w:val="24"/>
                <w:vertAlign w:val="subscript"/>
              </w:rPr>
            </w:pPr>
            <w:r w:rsidRPr="00BC5509">
              <w:rPr>
                <w:rFonts w:ascii="Times New Roman" w:hAnsi="Times New Roman"/>
                <w:b/>
                <w:sz w:val="24"/>
                <w:szCs w:val="24"/>
                <w:vertAlign w:val="subscript"/>
              </w:rPr>
              <w:t>80:10:10</w:t>
            </w:r>
          </w:p>
        </w:tc>
        <w:tc>
          <w:tcPr>
            <w:tcW w:w="2295" w:type="dxa"/>
            <w:tcBorders>
              <w:top w:val="nil"/>
              <w:left w:val="nil"/>
              <w:bottom w:val="nil"/>
              <w:right w:val="nil"/>
            </w:tcBorders>
          </w:tcPr>
          <w:p w14:paraId="5847DE30" w14:textId="24E7BEC8" w:rsidR="00BB312F" w:rsidRPr="00BC5509" w:rsidRDefault="00F35E77">
            <w:pPr>
              <w:spacing w:after="0" w:line="276" w:lineRule="auto"/>
              <w:jc w:val="both"/>
              <w:rPr>
                <w:rFonts w:ascii="Times New Roman" w:hAnsi="Times New Roman"/>
                <w:sz w:val="24"/>
                <w:szCs w:val="24"/>
                <w:vertAlign w:val="superscript"/>
              </w:rPr>
            </w:pPr>
            <w:r w:rsidRPr="00BC5509">
              <w:rPr>
                <w:rFonts w:ascii="Times New Roman" w:hAnsi="Times New Roman"/>
                <w:sz w:val="24"/>
                <w:szCs w:val="24"/>
              </w:rPr>
              <w:t>32.18±0.01</w:t>
            </w:r>
            <w:r w:rsidR="00991518" w:rsidRPr="00BC5509">
              <w:rPr>
                <w:rFonts w:ascii="Times New Roman" w:hAnsi="Times New Roman"/>
                <w:sz w:val="24"/>
                <w:szCs w:val="24"/>
                <w:vertAlign w:val="superscript"/>
              </w:rPr>
              <w:t>c</w:t>
            </w:r>
          </w:p>
        </w:tc>
        <w:tc>
          <w:tcPr>
            <w:tcW w:w="2296" w:type="dxa"/>
            <w:tcBorders>
              <w:top w:val="nil"/>
              <w:left w:val="nil"/>
              <w:bottom w:val="nil"/>
              <w:right w:val="nil"/>
            </w:tcBorders>
          </w:tcPr>
          <w:p w14:paraId="5823C74E" w14:textId="77777777" w:rsidR="00BB312F" w:rsidRPr="00BC5509" w:rsidRDefault="00F35E77">
            <w:pPr>
              <w:spacing w:after="0" w:line="276" w:lineRule="auto"/>
              <w:jc w:val="both"/>
              <w:rPr>
                <w:rFonts w:ascii="Times New Roman" w:hAnsi="Times New Roman"/>
                <w:sz w:val="24"/>
                <w:szCs w:val="24"/>
                <w:vertAlign w:val="superscript"/>
              </w:rPr>
            </w:pPr>
            <w:r w:rsidRPr="00BC5509">
              <w:rPr>
                <w:rFonts w:ascii="Times New Roman" w:hAnsi="Times New Roman"/>
                <w:sz w:val="24"/>
                <w:szCs w:val="24"/>
              </w:rPr>
              <w:t>13.32±0.01</w:t>
            </w:r>
            <w:r w:rsidRPr="00BC5509">
              <w:rPr>
                <w:rFonts w:ascii="Times New Roman" w:hAnsi="Times New Roman"/>
                <w:sz w:val="24"/>
                <w:szCs w:val="24"/>
                <w:vertAlign w:val="superscript"/>
              </w:rPr>
              <w:t>b</w:t>
            </w:r>
          </w:p>
        </w:tc>
        <w:tc>
          <w:tcPr>
            <w:tcW w:w="2296" w:type="dxa"/>
            <w:tcBorders>
              <w:top w:val="nil"/>
              <w:left w:val="nil"/>
              <w:bottom w:val="nil"/>
              <w:right w:val="nil"/>
            </w:tcBorders>
          </w:tcPr>
          <w:p w14:paraId="6FA1DC71" w14:textId="77777777" w:rsidR="00BB312F" w:rsidRPr="00BC5509" w:rsidRDefault="00F35E77">
            <w:pPr>
              <w:spacing w:after="0" w:line="276" w:lineRule="auto"/>
              <w:jc w:val="both"/>
              <w:rPr>
                <w:rFonts w:ascii="Times New Roman" w:hAnsi="Times New Roman"/>
                <w:sz w:val="24"/>
                <w:szCs w:val="24"/>
              </w:rPr>
            </w:pPr>
            <w:r w:rsidRPr="00BC5509">
              <w:rPr>
                <w:rFonts w:ascii="Times New Roman" w:hAnsi="Times New Roman"/>
                <w:sz w:val="24"/>
                <w:szCs w:val="24"/>
              </w:rPr>
              <w:t>2:1</w:t>
            </w:r>
          </w:p>
        </w:tc>
      </w:tr>
      <w:tr w:rsidR="00BC5509" w:rsidRPr="00BC5509" w14:paraId="7B48CDD7" w14:textId="77777777">
        <w:tc>
          <w:tcPr>
            <w:tcW w:w="2295" w:type="dxa"/>
            <w:tcBorders>
              <w:top w:val="nil"/>
              <w:left w:val="nil"/>
              <w:bottom w:val="nil"/>
              <w:right w:val="nil"/>
            </w:tcBorders>
          </w:tcPr>
          <w:p w14:paraId="2C8845AD" w14:textId="77777777" w:rsidR="00BB312F" w:rsidRPr="00BC5509" w:rsidRDefault="00F35E77">
            <w:pPr>
              <w:spacing w:after="0" w:line="276" w:lineRule="auto"/>
              <w:rPr>
                <w:rFonts w:ascii="Times New Roman" w:hAnsi="Times New Roman"/>
                <w:sz w:val="24"/>
                <w:szCs w:val="24"/>
                <w:vertAlign w:val="subscript"/>
              </w:rPr>
            </w:pPr>
            <w:r w:rsidRPr="00BC5509">
              <w:rPr>
                <w:rFonts w:ascii="Times New Roman" w:hAnsi="Times New Roman"/>
                <w:sz w:val="24"/>
                <w:szCs w:val="24"/>
              </w:rPr>
              <w:t>FWE</w:t>
            </w:r>
            <w:r w:rsidRPr="00BC5509">
              <w:rPr>
                <w:rFonts w:ascii="Times New Roman" w:hAnsi="Times New Roman"/>
                <w:sz w:val="24"/>
                <w:szCs w:val="24"/>
                <w:vertAlign w:val="subscript"/>
              </w:rPr>
              <w:t>5</w:t>
            </w:r>
          </w:p>
          <w:p w14:paraId="02E5D106" w14:textId="77777777" w:rsidR="00BB312F" w:rsidRPr="00BC5509" w:rsidRDefault="00F35E77">
            <w:pPr>
              <w:spacing w:after="0" w:line="276" w:lineRule="auto"/>
              <w:rPr>
                <w:rFonts w:ascii="Times New Roman" w:hAnsi="Times New Roman"/>
                <w:b/>
                <w:sz w:val="24"/>
                <w:szCs w:val="24"/>
                <w:vertAlign w:val="subscript"/>
              </w:rPr>
            </w:pPr>
            <w:r w:rsidRPr="00BC5509">
              <w:rPr>
                <w:rFonts w:ascii="Times New Roman" w:hAnsi="Times New Roman"/>
                <w:b/>
                <w:sz w:val="24"/>
                <w:szCs w:val="24"/>
                <w:vertAlign w:val="subscript"/>
              </w:rPr>
              <w:t>10:10:80</w:t>
            </w:r>
          </w:p>
        </w:tc>
        <w:tc>
          <w:tcPr>
            <w:tcW w:w="2295" w:type="dxa"/>
            <w:tcBorders>
              <w:top w:val="nil"/>
              <w:left w:val="nil"/>
              <w:bottom w:val="nil"/>
              <w:right w:val="nil"/>
            </w:tcBorders>
          </w:tcPr>
          <w:p w14:paraId="4590781F" w14:textId="698ED50C" w:rsidR="00BB312F" w:rsidRPr="00BC5509" w:rsidRDefault="00F35E77">
            <w:pPr>
              <w:spacing w:after="0" w:line="276" w:lineRule="auto"/>
              <w:jc w:val="both"/>
              <w:rPr>
                <w:rFonts w:ascii="Times New Roman" w:hAnsi="Times New Roman"/>
                <w:sz w:val="24"/>
                <w:szCs w:val="24"/>
                <w:vertAlign w:val="superscript"/>
              </w:rPr>
            </w:pPr>
            <w:r w:rsidRPr="00BC5509">
              <w:rPr>
                <w:rFonts w:ascii="Times New Roman" w:hAnsi="Times New Roman"/>
                <w:sz w:val="24"/>
                <w:szCs w:val="24"/>
              </w:rPr>
              <w:t>25.35±0.03</w:t>
            </w:r>
            <w:r w:rsidR="00991518" w:rsidRPr="00BC5509">
              <w:rPr>
                <w:rFonts w:ascii="Times New Roman" w:hAnsi="Times New Roman"/>
                <w:sz w:val="24"/>
                <w:szCs w:val="24"/>
                <w:vertAlign w:val="superscript"/>
              </w:rPr>
              <w:t>d</w:t>
            </w:r>
          </w:p>
        </w:tc>
        <w:tc>
          <w:tcPr>
            <w:tcW w:w="2296" w:type="dxa"/>
            <w:tcBorders>
              <w:top w:val="nil"/>
              <w:left w:val="nil"/>
              <w:bottom w:val="nil"/>
              <w:right w:val="nil"/>
            </w:tcBorders>
          </w:tcPr>
          <w:p w14:paraId="525D05CB" w14:textId="77777777" w:rsidR="00BB312F" w:rsidRPr="00BC5509" w:rsidRDefault="00F35E77">
            <w:pPr>
              <w:spacing w:after="0" w:line="276" w:lineRule="auto"/>
              <w:jc w:val="both"/>
              <w:rPr>
                <w:rFonts w:ascii="Times New Roman" w:hAnsi="Times New Roman"/>
                <w:sz w:val="24"/>
                <w:szCs w:val="24"/>
                <w:vertAlign w:val="superscript"/>
              </w:rPr>
            </w:pPr>
            <w:r w:rsidRPr="00BC5509">
              <w:rPr>
                <w:rFonts w:ascii="Times New Roman" w:hAnsi="Times New Roman"/>
                <w:sz w:val="24"/>
                <w:szCs w:val="24"/>
              </w:rPr>
              <w:t>10.65±0.02</w:t>
            </w:r>
            <w:r w:rsidRPr="00BC5509">
              <w:rPr>
                <w:rFonts w:ascii="Times New Roman" w:hAnsi="Times New Roman"/>
                <w:sz w:val="24"/>
                <w:szCs w:val="24"/>
                <w:vertAlign w:val="superscript"/>
              </w:rPr>
              <w:t>d</w:t>
            </w:r>
          </w:p>
        </w:tc>
        <w:tc>
          <w:tcPr>
            <w:tcW w:w="2296" w:type="dxa"/>
            <w:tcBorders>
              <w:top w:val="nil"/>
              <w:left w:val="nil"/>
              <w:bottom w:val="nil"/>
              <w:right w:val="nil"/>
            </w:tcBorders>
          </w:tcPr>
          <w:p w14:paraId="55B426FE" w14:textId="77777777" w:rsidR="00BB312F" w:rsidRPr="00BC5509" w:rsidRDefault="00F35E77">
            <w:pPr>
              <w:spacing w:after="0" w:line="276" w:lineRule="auto"/>
              <w:jc w:val="both"/>
              <w:rPr>
                <w:rFonts w:ascii="Times New Roman" w:hAnsi="Times New Roman"/>
                <w:sz w:val="24"/>
                <w:szCs w:val="24"/>
              </w:rPr>
            </w:pPr>
            <w:r w:rsidRPr="00BC5509">
              <w:rPr>
                <w:rFonts w:ascii="Times New Roman" w:hAnsi="Times New Roman"/>
                <w:sz w:val="24"/>
                <w:szCs w:val="24"/>
              </w:rPr>
              <w:t>2:1</w:t>
            </w:r>
          </w:p>
        </w:tc>
      </w:tr>
      <w:tr w:rsidR="00BC5509" w:rsidRPr="00BC5509" w14:paraId="7C173FDE" w14:textId="77777777">
        <w:tc>
          <w:tcPr>
            <w:tcW w:w="2295" w:type="dxa"/>
            <w:tcBorders>
              <w:top w:val="nil"/>
              <w:left w:val="nil"/>
              <w:bottom w:val="single" w:sz="4" w:space="0" w:color="auto"/>
              <w:right w:val="nil"/>
            </w:tcBorders>
          </w:tcPr>
          <w:p w14:paraId="330D9CB4" w14:textId="77777777" w:rsidR="00BB312F" w:rsidRPr="00BC5509" w:rsidRDefault="00F35E77">
            <w:pPr>
              <w:spacing w:after="0" w:line="276" w:lineRule="auto"/>
              <w:rPr>
                <w:rFonts w:ascii="Times New Roman" w:hAnsi="Times New Roman"/>
                <w:sz w:val="24"/>
                <w:szCs w:val="24"/>
                <w:vertAlign w:val="subscript"/>
              </w:rPr>
            </w:pPr>
            <w:r w:rsidRPr="00BC5509">
              <w:rPr>
                <w:rFonts w:ascii="Times New Roman" w:hAnsi="Times New Roman"/>
                <w:sz w:val="24"/>
                <w:szCs w:val="24"/>
              </w:rPr>
              <w:t>FWE</w:t>
            </w:r>
            <w:r w:rsidRPr="00BC5509">
              <w:rPr>
                <w:rFonts w:ascii="Times New Roman" w:hAnsi="Times New Roman"/>
                <w:sz w:val="24"/>
                <w:szCs w:val="24"/>
                <w:vertAlign w:val="subscript"/>
              </w:rPr>
              <w:t>7</w:t>
            </w:r>
          </w:p>
          <w:p w14:paraId="2C4178F0" w14:textId="77777777" w:rsidR="00BB312F" w:rsidRPr="00BC5509" w:rsidRDefault="00F35E77">
            <w:pPr>
              <w:spacing w:after="0" w:line="276" w:lineRule="auto"/>
              <w:rPr>
                <w:rFonts w:ascii="Times New Roman" w:hAnsi="Times New Roman"/>
                <w:b/>
                <w:sz w:val="24"/>
                <w:szCs w:val="24"/>
                <w:vertAlign w:val="subscript"/>
              </w:rPr>
            </w:pPr>
            <w:r w:rsidRPr="00BC5509">
              <w:rPr>
                <w:rFonts w:ascii="Times New Roman" w:hAnsi="Times New Roman"/>
                <w:b/>
                <w:sz w:val="24"/>
                <w:szCs w:val="24"/>
                <w:vertAlign w:val="subscript"/>
              </w:rPr>
              <w:t>45:45:10</w:t>
            </w:r>
          </w:p>
        </w:tc>
        <w:tc>
          <w:tcPr>
            <w:tcW w:w="2295" w:type="dxa"/>
            <w:tcBorders>
              <w:top w:val="nil"/>
              <w:left w:val="nil"/>
              <w:bottom w:val="single" w:sz="4" w:space="0" w:color="auto"/>
              <w:right w:val="nil"/>
            </w:tcBorders>
          </w:tcPr>
          <w:p w14:paraId="66C956F7" w14:textId="68447274" w:rsidR="00BB312F" w:rsidRPr="00BC5509" w:rsidRDefault="00F35E77">
            <w:pPr>
              <w:spacing w:after="0" w:line="276" w:lineRule="auto"/>
              <w:jc w:val="both"/>
              <w:rPr>
                <w:rFonts w:ascii="Times New Roman" w:hAnsi="Times New Roman"/>
                <w:sz w:val="24"/>
                <w:szCs w:val="24"/>
                <w:vertAlign w:val="superscript"/>
              </w:rPr>
            </w:pPr>
            <w:r w:rsidRPr="00BC5509">
              <w:rPr>
                <w:rFonts w:ascii="Times New Roman" w:hAnsi="Times New Roman"/>
                <w:sz w:val="24"/>
                <w:szCs w:val="24"/>
              </w:rPr>
              <w:t>38.56±0.02</w:t>
            </w:r>
            <w:r w:rsidR="00991518" w:rsidRPr="00BC5509">
              <w:rPr>
                <w:rFonts w:ascii="Times New Roman" w:hAnsi="Times New Roman"/>
                <w:sz w:val="24"/>
                <w:szCs w:val="24"/>
                <w:vertAlign w:val="superscript"/>
              </w:rPr>
              <w:t>b</w:t>
            </w:r>
          </w:p>
        </w:tc>
        <w:tc>
          <w:tcPr>
            <w:tcW w:w="2296" w:type="dxa"/>
            <w:tcBorders>
              <w:top w:val="nil"/>
              <w:left w:val="nil"/>
              <w:bottom w:val="single" w:sz="4" w:space="0" w:color="auto"/>
              <w:right w:val="nil"/>
            </w:tcBorders>
          </w:tcPr>
          <w:p w14:paraId="551A4262" w14:textId="77777777" w:rsidR="00BB312F" w:rsidRPr="00BC5509" w:rsidRDefault="00F35E77">
            <w:pPr>
              <w:spacing w:after="0" w:line="276" w:lineRule="auto"/>
              <w:jc w:val="both"/>
              <w:rPr>
                <w:rFonts w:ascii="Times New Roman" w:hAnsi="Times New Roman"/>
                <w:sz w:val="24"/>
                <w:szCs w:val="24"/>
                <w:vertAlign w:val="superscript"/>
              </w:rPr>
            </w:pPr>
            <w:r w:rsidRPr="00BC5509">
              <w:rPr>
                <w:rFonts w:ascii="Times New Roman" w:hAnsi="Times New Roman"/>
                <w:sz w:val="24"/>
                <w:szCs w:val="24"/>
              </w:rPr>
              <w:t>15.44±0.05</w:t>
            </w:r>
            <w:r w:rsidRPr="00BC5509">
              <w:rPr>
                <w:rFonts w:ascii="Times New Roman" w:hAnsi="Times New Roman"/>
                <w:sz w:val="24"/>
                <w:szCs w:val="24"/>
                <w:vertAlign w:val="superscript"/>
              </w:rPr>
              <w:t>a</w:t>
            </w:r>
          </w:p>
        </w:tc>
        <w:tc>
          <w:tcPr>
            <w:tcW w:w="2296" w:type="dxa"/>
            <w:tcBorders>
              <w:top w:val="nil"/>
              <w:left w:val="nil"/>
              <w:bottom w:val="single" w:sz="4" w:space="0" w:color="auto"/>
              <w:right w:val="nil"/>
            </w:tcBorders>
          </w:tcPr>
          <w:p w14:paraId="6B717EB8" w14:textId="77777777" w:rsidR="00BB312F" w:rsidRPr="00BC5509" w:rsidRDefault="00F35E77">
            <w:pPr>
              <w:spacing w:after="0" w:line="276" w:lineRule="auto"/>
              <w:jc w:val="both"/>
              <w:rPr>
                <w:rFonts w:ascii="Times New Roman" w:hAnsi="Times New Roman"/>
                <w:sz w:val="24"/>
                <w:szCs w:val="24"/>
              </w:rPr>
            </w:pPr>
            <w:r w:rsidRPr="00BC5509">
              <w:rPr>
                <w:rFonts w:ascii="Times New Roman" w:hAnsi="Times New Roman"/>
                <w:sz w:val="24"/>
                <w:szCs w:val="24"/>
              </w:rPr>
              <w:t>2:1</w:t>
            </w:r>
          </w:p>
        </w:tc>
      </w:tr>
    </w:tbl>
    <w:p w14:paraId="22FA1E90" w14:textId="77777777" w:rsidR="00BB312F" w:rsidRPr="00BC5509" w:rsidRDefault="00F35E77">
      <w:pPr>
        <w:spacing w:line="276" w:lineRule="auto"/>
        <w:jc w:val="both"/>
        <w:rPr>
          <w:rFonts w:ascii="Times New Roman" w:eastAsia="Calibri" w:hAnsi="Times New Roman"/>
          <w:sz w:val="24"/>
          <w:szCs w:val="24"/>
        </w:rPr>
      </w:pPr>
      <w:r w:rsidRPr="00BC5509">
        <w:rPr>
          <w:rFonts w:ascii="Times New Roman" w:hAnsi="Times New Roman"/>
          <w:sz w:val="24"/>
          <w:szCs w:val="24"/>
        </w:rPr>
        <w:t>Means (±SEM) with different alphabetical superscripts in the same row are significantly different at (</w:t>
      </w:r>
      <w:r w:rsidRPr="00BC5509">
        <w:rPr>
          <w:rFonts w:ascii="Times New Roman" w:hAnsi="Times New Roman"/>
          <w:i/>
          <w:sz w:val="24"/>
          <w:szCs w:val="24"/>
        </w:rPr>
        <w:t>P</w:t>
      </w:r>
      <w:r w:rsidRPr="00BC5509">
        <w:rPr>
          <w:rFonts w:ascii="Times New Roman" w:hAnsi="Times New Roman"/>
          <w:sz w:val="24"/>
          <w:szCs w:val="24"/>
        </w:rPr>
        <w:t xml:space="preserve"> &lt; 0.05): Key: FM=Finger Millet 100% (CONTROL), FWE</w:t>
      </w:r>
      <w:r w:rsidRPr="00BC5509">
        <w:rPr>
          <w:rFonts w:ascii="Times New Roman" w:hAnsi="Times New Roman"/>
          <w:sz w:val="24"/>
          <w:szCs w:val="24"/>
          <w:vertAlign w:val="subscript"/>
        </w:rPr>
        <w:t xml:space="preserve">3= </w:t>
      </w:r>
      <w:r w:rsidRPr="00BC5509">
        <w:rPr>
          <w:rFonts w:ascii="Times New Roman" w:hAnsi="Times New Roman"/>
          <w:sz w:val="24"/>
          <w:szCs w:val="24"/>
        </w:rPr>
        <w:t>Finger millet 80%, Wild melon 10%, Eggplant 10%, FWE</w:t>
      </w:r>
      <w:r w:rsidRPr="00BC5509">
        <w:rPr>
          <w:rFonts w:ascii="Times New Roman" w:hAnsi="Times New Roman"/>
          <w:sz w:val="24"/>
          <w:szCs w:val="24"/>
          <w:vertAlign w:val="subscript"/>
        </w:rPr>
        <w:t xml:space="preserve">5= </w:t>
      </w:r>
      <w:r w:rsidRPr="00BC5509">
        <w:rPr>
          <w:rFonts w:ascii="Times New Roman" w:hAnsi="Times New Roman"/>
          <w:sz w:val="24"/>
          <w:szCs w:val="24"/>
        </w:rPr>
        <w:t>Finger millet 10%, Wild melon 80%, Eggplant 10%, FWE</w:t>
      </w:r>
      <w:r w:rsidRPr="00BC5509">
        <w:rPr>
          <w:rFonts w:ascii="Times New Roman" w:hAnsi="Times New Roman"/>
          <w:sz w:val="24"/>
          <w:szCs w:val="24"/>
          <w:vertAlign w:val="subscript"/>
        </w:rPr>
        <w:t xml:space="preserve">7= </w:t>
      </w:r>
      <w:r w:rsidRPr="00BC5509">
        <w:rPr>
          <w:rFonts w:ascii="Times New Roman" w:hAnsi="Times New Roman"/>
          <w:sz w:val="24"/>
          <w:szCs w:val="24"/>
        </w:rPr>
        <w:t>Finger millet 45%, Wild melon 45%, Eggplant 10%, IDF= insoluble dietary fiber, SDF= soluble dietary fiber.</w:t>
      </w:r>
    </w:p>
    <w:p w14:paraId="707337FA" w14:textId="1176D72B" w:rsidR="00BB312F" w:rsidRPr="00BC5509" w:rsidRDefault="00F35E77">
      <w:pPr>
        <w:spacing w:after="240" w:line="276" w:lineRule="auto"/>
        <w:jc w:val="both"/>
        <w:rPr>
          <w:rFonts w:ascii="Times New Roman" w:eastAsia="Times New Roman" w:hAnsi="Times New Roman"/>
          <w:sz w:val="24"/>
          <w:szCs w:val="24"/>
        </w:rPr>
      </w:pPr>
      <w:r w:rsidRPr="00BC5509">
        <w:rPr>
          <w:rFonts w:ascii="Arial Rounded MT Bold" w:eastAsia="Times New Roman" w:hAnsi="Arial Rounded MT Bold"/>
          <w:sz w:val="24"/>
          <w:szCs w:val="24"/>
        </w:rPr>
        <w:t>3.7: The glycemic index and glycemic load of dough</w:t>
      </w:r>
      <w:r w:rsidR="00A75CA9" w:rsidRPr="00BC5509">
        <w:rPr>
          <w:rFonts w:ascii="Arial Rounded MT Bold" w:eastAsia="Times New Roman" w:hAnsi="Arial Rounded MT Bold"/>
          <w:sz w:val="24"/>
          <w:szCs w:val="24"/>
        </w:rPr>
        <w:t xml:space="preserve"> </w:t>
      </w:r>
      <w:r w:rsidRPr="00BC5509">
        <w:rPr>
          <w:rFonts w:ascii="Arial Rounded MT Bold" w:eastAsia="Times New Roman" w:hAnsi="Arial Rounded MT Bold"/>
          <w:sz w:val="24"/>
          <w:szCs w:val="24"/>
        </w:rPr>
        <w:t xml:space="preserve">meals </w:t>
      </w:r>
    </w:p>
    <w:p w14:paraId="0F375E78" w14:textId="256A2430" w:rsidR="00BB312F" w:rsidRPr="00BC5509" w:rsidRDefault="00F35E77">
      <w:pPr>
        <w:spacing w:after="240" w:line="276" w:lineRule="auto"/>
        <w:jc w:val="both"/>
        <w:rPr>
          <w:rFonts w:ascii="Times New Roman" w:eastAsia="Times New Roman" w:hAnsi="Times New Roman"/>
          <w:sz w:val="24"/>
          <w:szCs w:val="24"/>
        </w:rPr>
      </w:pPr>
      <w:r w:rsidRPr="00BC5509">
        <w:rPr>
          <w:rFonts w:ascii="Times New Roman" w:eastAsia="Times New Roman" w:hAnsi="Times New Roman"/>
          <w:sz w:val="24"/>
          <w:szCs w:val="24"/>
        </w:rPr>
        <w:t>The dietary glycemic index (GI) serves as a measure of carbohydrate quality, indicating its impact on blood glucose levels. Foods are often categorized into three classifications: high GI (&gt;70%), medium GI (56-69%), and low GI (&lt;55%). The glycemic index of dough meal varied from 38.00% in FWE7 to 49.25% in FWE5</w:t>
      </w:r>
      <w:r w:rsidR="001E30AA" w:rsidRPr="00BC5509">
        <w:rPr>
          <w:rFonts w:ascii="Times New Roman" w:eastAsia="Times New Roman" w:hAnsi="Times New Roman"/>
          <w:sz w:val="24"/>
          <w:szCs w:val="24"/>
        </w:rPr>
        <w:t xml:space="preserve"> (</w:t>
      </w:r>
      <w:r w:rsidR="00A75CA9" w:rsidRPr="00BC5509">
        <w:rPr>
          <w:rFonts w:ascii="Times New Roman" w:eastAsia="Times New Roman" w:hAnsi="Times New Roman"/>
          <w:sz w:val="24"/>
          <w:szCs w:val="24"/>
        </w:rPr>
        <w:t xml:space="preserve">Table </w:t>
      </w:r>
      <w:r w:rsidR="003D16B3" w:rsidRPr="00BC5509">
        <w:rPr>
          <w:rFonts w:ascii="Times New Roman" w:eastAsia="Times New Roman" w:hAnsi="Times New Roman"/>
          <w:sz w:val="24"/>
          <w:szCs w:val="24"/>
        </w:rPr>
        <w:t>5</w:t>
      </w:r>
      <w:r w:rsidR="00A75CA9" w:rsidRPr="00BC5509">
        <w:rPr>
          <w:rFonts w:ascii="Times New Roman" w:eastAsia="Times New Roman" w:hAnsi="Times New Roman"/>
          <w:sz w:val="24"/>
          <w:szCs w:val="24"/>
        </w:rPr>
        <w:t>)</w:t>
      </w:r>
      <w:r w:rsidRPr="00BC5509">
        <w:rPr>
          <w:rFonts w:ascii="Times New Roman" w:eastAsia="Times New Roman" w:hAnsi="Times New Roman"/>
          <w:sz w:val="24"/>
          <w:szCs w:val="24"/>
        </w:rPr>
        <w:t>. The glycemic load of dough meal ranged from 21.24% in FWE7 to 31.53% in FWE3, in comparison to glucose (control) at 100%. This finding indicated that</w:t>
      </w:r>
      <w:r w:rsidR="00A75CA9" w:rsidRPr="00BC5509">
        <w:rPr>
          <w:rFonts w:ascii="Times New Roman" w:eastAsia="Times New Roman" w:hAnsi="Times New Roman"/>
          <w:sz w:val="24"/>
          <w:szCs w:val="24"/>
        </w:rPr>
        <w:t>,</w:t>
      </w:r>
      <w:r w:rsidRPr="00BC5509">
        <w:rPr>
          <w:rFonts w:ascii="Times New Roman" w:eastAsia="Times New Roman" w:hAnsi="Times New Roman"/>
          <w:sz w:val="24"/>
          <w:szCs w:val="24"/>
        </w:rPr>
        <w:t xml:space="preserve"> the glycemic index (GI) and glycemic load (GL) of FWE</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 composed of 45% finger millet, 45% wild melon, and 10% eggplant, were significantly lower compared to FM, FWE</w:t>
      </w:r>
      <w:r w:rsidRPr="00BC5509">
        <w:rPr>
          <w:rFonts w:ascii="Times New Roman" w:eastAsia="Times New Roman" w:hAnsi="Times New Roman"/>
          <w:sz w:val="24"/>
          <w:szCs w:val="24"/>
          <w:vertAlign w:val="subscript"/>
        </w:rPr>
        <w:t>3</w:t>
      </w:r>
      <w:r w:rsidRPr="00BC5509">
        <w:rPr>
          <w:rFonts w:ascii="Times New Roman" w:eastAsia="Times New Roman" w:hAnsi="Times New Roman"/>
          <w:sz w:val="24"/>
          <w:szCs w:val="24"/>
        </w:rPr>
        <w:t>, and FWE</w:t>
      </w:r>
      <w:r w:rsidRPr="00BC5509">
        <w:rPr>
          <w:rFonts w:ascii="Times New Roman" w:eastAsia="Times New Roman" w:hAnsi="Times New Roman"/>
          <w:sz w:val="24"/>
          <w:szCs w:val="24"/>
          <w:vertAlign w:val="subscript"/>
        </w:rPr>
        <w:t xml:space="preserve">5 </w:t>
      </w:r>
      <w:r w:rsidRPr="00BC5509">
        <w:rPr>
          <w:rFonts w:ascii="Times New Roman" w:eastAsia="Times New Roman" w:hAnsi="Times New Roman"/>
          <w:sz w:val="24"/>
          <w:szCs w:val="24"/>
        </w:rPr>
        <w:t>Despite all samples being classified as low glycemic index and moderate glycemic load foods, as they are below 56%, FWE</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 xml:space="preserve"> exhibited a reduced GI and G</w:t>
      </w:r>
      <w:r w:rsidR="003A6B3E" w:rsidRPr="00BC5509">
        <w:rPr>
          <w:rFonts w:ascii="Times New Roman" w:eastAsia="Times New Roman" w:hAnsi="Times New Roman"/>
          <w:sz w:val="24"/>
          <w:szCs w:val="24"/>
        </w:rPr>
        <w:t xml:space="preserve">L.  This might be attributed to the </w:t>
      </w:r>
      <w:r w:rsidR="003A6B3E" w:rsidRPr="00BC5509">
        <w:rPr>
          <w:rFonts w:ascii="Times New Roman" w:eastAsia="Times New Roman" w:hAnsi="Times New Roman"/>
          <w:sz w:val="24"/>
          <w:szCs w:val="24"/>
        </w:rPr>
        <w:lastRenderedPageBreak/>
        <w:t>variations in the quantity of finger millet (45%), wild</w:t>
      </w:r>
      <w:r w:rsidR="001E30AA" w:rsidRPr="00BC5509">
        <w:rPr>
          <w:rFonts w:ascii="Times New Roman" w:eastAsia="Times New Roman" w:hAnsi="Times New Roman"/>
          <w:sz w:val="24"/>
          <w:szCs w:val="24"/>
        </w:rPr>
        <w:t xml:space="preserve"> </w:t>
      </w:r>
      <w:r w:rsidR="003A6B3E" w:rsidRPr="00BC5509">
        <w:rPr>
          <w:rFonts w:ascii="Times New Roman" w:eastAsia="Times New Roman" w:hAnsi="Times New Roman"/>
          <w:sz w:val="24"/>
          <w:szCs w:val="24"/>
        </w:rPr>
        <w:t>melon</w:t>
      </w:r>
      <w:r w:rsidR="001E30AA" w:rsidRPr="00BC5509">
        <w:rPr>
          <w:rFonts w:ascii="Times New Roman" w:eastAsia="Times New Roman" w:hAnsi="Times New Roman"/>
          <w:sz w:val="24"/>
          <w:szCs w:val="24"/>
        </w:rPr>
        <w:t xml:space="preserve"> </w:t>
      </w:r>
      <w:r w:rsidR="003A6B3E" w:rsidRPr="00BC5509">
        <w:rPr>
          <w:rFonts w:ascii="Times New Roman" w:eastAsia="Times New Roman" w:hAnsi="Times New Roman"/>
          <w:sz w:val="24"/>
          <w:szCs w:val="24"/>
        </w:rPr>
        <w:t xml:space="preserve">(45%) and eggplant (10%) and the synergistic effect of phenolic compounds and dietary fiber, thereby, </w:t>
      </w:r>
      <w:r w:rsidRPr="00BC5509">
        <w:rPr>
          <w:rFonts w:ascii="Times New Roman" w:eastAsia="Times New Roman" w:hAnsi="Times New Roman"/>
          <w:sz w:val="24"/>
          <w:szCs w:val="24"/>
        </w:rPr>
        <w:t>lower</w:t>
      </w:r>
      <w:r w:rsidR="003A6B3E" w:rsidRPr="00BC5509">
        <w:rPr>
          <w:rFonts w:ascii="Times New Roman" w:eastAsia="Times New Roman" w:hAnsi="Times New Roman"/>
          <w:sz w:val="24"/>
          <w:szCs w:val="24"/>
        </w:rPr>
        <w:t>ing</w:t>
      </w:r>
      <w:r w:rsidRPr="00BC5509">
        <w:rPr>
          <w:rFonts w:ascii="Times New Roman" w:eastAsia="Times New Roman" w:hAnsi="Times New Roman"/>
          <w:sz w:val="24"/>
          <w:szCs w:val="24"/>
        </w:rPr>
        <w:t xml:space="preserve"> blood glucose levels in diabetic individuals.</w:t>
      </w:r>
      <w:r w:rsidR="003A6B3E" w:rsidRPr="00BC5509">
        <w:rPr>
          <w:rFonts w:ascii="Arial" w:hAnsi="Arial" w:cs="Arial"/>
          <w:sz w:val="27"/>
          <w:szCs w:val="27"/>
          <w:shd w:val="clear" w:color="auto" w:fill="FFFFFF"/>
        </w:rPr>
        <w:t xml:space="preserve"> </w:t>
      </w:r>
      <w:r w:rsidR="003A6B3E" w:rsidRPr="00BC5509">
        <w:rPr>
          <w:rFonts w:ascii="Times New Roman" w:eastAsia="Times New Roman" w:hAnsi="Times New Roman"/>
          <w:sz w:val="24"/>
          <w:szCs w:val="24"/>
        </w:rPr>
        <w:t> Foods with a low GI are digested more slowly, resulting in a smaller and slower increase in blood sugar compared to high GI foods (70 or more). </w:t>
      </w:r>
      <w:r w:rsidR="00D07435" w:rsidRPr="00BC5509">
        <w:rPr>
          <w:rFonts w:ascii="Times New Roman" w:eastAsia="Times New Roman" w:hAnsi="Times New Roman"/>
          <w:sz w:val="24"/>
          <w:szCs w:val="24"/>
        </w:rPr>
        <w:t xml:space="preserve"> Numerous researches [52</w:t>
      </w:r>
      <w:r w:rsidRPr="00BC5509">
        <w:rPr>
          <w:rFonts w:ascii="Times New Roman" w:eastAsia="Times New Roman" w:hAnsi="Times New Roman"/>
          <w:sz w:val="24"/>
          <w:szCs w:val="24"/>
        </w:rPr>
        <w:t>, 7] have indicated that the consumption of low glycemic index (GI) and glycemic load (GL) foods</w:t>
      </w:r>
      <w:r w:rsidR="009E3C23" w:rsidRPr="00BC5509">
        <w:rPr>
          <w:rFonts w:ascii="Times New Roman" w:eastAsia="Times New Roman" w:hAnsi="Times New Roman"/>
          <w:sz w:val="24"/>
          <w:szCs w:val="24"/>
        </w:rPr>
        <w:t>,</w:t>
      </w:r>
      <w:r w:rsidRPr="00BC5509">
        <w:rPr>
          <w:rFonts w:ascii="Times New Roman" w:eastAsia="Times New Roman" w:hAnsi="Times New Roman"/>
          <w:sz w:val="24"/>
          <w:szCs w:val="24"/>
        </w:rPr>
        <w:t xml:space="preserve"> typically diminishes the risk of diabetes, enhances insulin sensitivity, and may even lower serum cholesterol levels [3]. Consequently, the low glycemic index (GI) and glycemic load (GL) values seen in the FWE</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 xml:space="preserve"> food samples may facilitate a rapid decrease in consumers' blood glucose levels. </w:t>
      </w:r>
    </w:p>
    <w:p w14:paraId="5A2FE3C1" w14:textId="4F8629F9" w:rsidR="00BB312F" w:rsidRPr="00BC5509" w:rsidRDefault="00F35E77">
      <w:pPr>
        <w:pStyle w:val="Heading2"/>
        <w:spacing w:line="276" w:lineRule="auto"/>
        <w:rPr>
          <w:rFonts w:eastAsia="Times New Roman"/>
          <w:szCs w:val="24"/>
        </w:rPr>
      </w:pPr>
      <w:bookmarkStart w:id="5" w:name="_Toc175318487"/>
      <w:r w:rsidRPr="00BC5509">
        <w:rPr>
          <w:szCs w:val="24"/>
        </w:rPr>
        <w:t>Table</w:t>
      </w:r>
      <w:r w:rsidR="003D16B3" w:rsidRPr="00BC5509">
        <w:rPr>
          <w:szCs w:val="24"/>
        </w:rPr>
        <w:t xml:space="preserve"> 5</w:t>
      </w:r>
      <w:r w:rsidRPr="00BC5509">
        <w:rPr>
          <w:szCs w:val="24"/>
        </w:rPr>
        <w:t xml:space="preserve">: Glycemic index and load (%) of dough meal </w:t>
      </w:r>
      <w:bookmarkEnd w:id="5"/>
      <w:r w:rsidRPr="00BC5509">
        <w:rPr>
          <w:szCs w:val="24"/>
        </w:rPr>
        <w:t xml:space="preserve"> </w:t>
      </w:r>
    </w:p>
    <w:tbl>
      <w:tblPr>
        <w:tblW w:w="0" w:type="auto"/>
        <w:tblBorders>
          <w:top w:val="single" w:sz="4" w:space="0" w:color="auto"/>
          <w:bottom w:val="single" w:sz="4" w:space="0" w:color="auto"/>
        </w:tblBorders>
        <w:tblLook w:val="04A0" w:firstRow="1" w:lastRow="0" w:firstColumn="1" w:lastColumn="0" w:noHBand="0" w:noVBand="1"/>
      </w:tblPr>
      <w:tblGrid>
        <w:gridCol w:w="3060"/>
        <w:gridCol w:w="3061"/>
        <w:gridCol w:w="3061"/>
      </w:tblGrid>
      <w:tr w:rsidR="00BC5509" w:rsidRPr="00BC5509" w14:paraId="6E834496" w14:textId="77777777">
        <w:tc>
          <w:tcPr>
            <w:tcW w:w="3060" w:type="dxa"/>
            <w:tcBorders>
              <w:top w:val="single" w:sz="4" w:space="0" w:color="auto"/>
              <w:left w:val="nil"/>
              <w:bottom w:val="single" w:sz="4" w:space="0" w:color="auto"/>
              <w:right w:val="nil"/>
            </w:tcBorders>
          </w:tcPr>
          <w:p w14:paraId="7A414BDC" w14:textId="77777777" w:rsidR="00BB312F" w:rsidRPr="00BC5509" w:rsidRDefault="00F35E77">
            <w:pPr>
              <w:pStyle w:val="NormalWeb"/>
              <w:spacing w:before="0" w:beforeAutospacing="0" w:after="0" w:afterAutospacing="0" w:line="276" w:lineRule="auto"/>
              <w:jc w:val="both"/>
            </w:pPr>
            <w:r w:rsidRPr="00BC5509">
              <w:t xml:space="preserve">Sample </w:t>
            </w:r>
          </w:p>
        </w:tc>
        <w:tc>
          <w:tcPr>
            <w:tcW w:w="3061" w:type="dxa"/>
            <w:tcBorders>
              <w:top w:val="single" w:sz="4" w:space="0" w:color="auto"/>
              <w:left w:val="nil"/>
              <w:bottom w:val="single" w:sz="4" w:space="0" w:color="auto"/>
              <w:right w:val="nil"/>
            </w:tcBorders>
          </w:tcPr>
          <w:p w14:paraId="36083494" w14:textId="77777777" w:rsidR="00BB312F" w:rsidRPr="00BC5509" w:rsidRDefault="00F35E77">
            <w:pPr>
              <w:pStyle w:val="NormalWeb"/>
              <w:spacing w:before="0" w:beforeAutospacing="0" w:after="0" w:afterAutospacing="0" w:line="276" w:lineRule="auto"/>
              <w:jc w:val="both"/>
            </w:pPr>
            <w:r w:rsidRPr="00BC5509">
              <w:rPr>
                <w:rFonts w:eastAsia="Calibri"/>
                <w:kern w:val="24"/>
              </w:rPr>
              <w:t xml:space="preserve">Glycemic index </w:t>
            </w:r>
          </w:p>
        </w:tc>
        <w:tc>
          <w:tcPr>
            <w:tcW w:w="3061" w:type="dxa"/>
            <w:tcBorders>
              <w:top w:val="single" w:sz="4" w:space="0" w:color="auto"/>
              <w:left w:val="nil"/>
              <w:bottom w:val="single" w:sz="4" w:space="0" w:color="auto"/>
              <w:right w:val="nil"/>
            </w:tcBorders>
          </w:tcPr>
          <w:p w14:paraId="73D5DCC4" w14:textId="77777777" w:rsidR="00BB312F" w:rsidRPr="00BC5509" w:rsidRDefault="00F35E77">
            <w:pPr>
              <w:pStyle w:val="NormalWeb"/>
              <w:spacing w:before="0" w:beforeAutospacing="0" w:after="0" w:afterAutospacing="0" w:line="276" w:lineRule="auto"/>
              <w:jc w:val="both"/>
            </w:pPr>
            <w:r w:rsidRPr="00BC5509">
              <w:rPr>
                <w:rFonts w:eastAsia="Calibri"/>
                <w:kern w:val="24"/>
              </w:rPr>
              <w:t xml:space="preserve">Glycemic load </w:t>
            </w:r>
          </w:p>
        </w:tc>
      </w:tr>
      <w:tr w:rsidR="00BC5509" w:rsidRPr="00BC5509" w14:paraId="07EBAC15" w14:textId="77777777">
        <w:tc>
          <w:tcPr>
            <w:tcW w:w="3060" w:type="dxa"/>
            <w:tcBorders>
              <w:top w:val="single" w:sz="4" w:space="0" w:color="auto"/>
              <w:left w:val="nil"/>
              <w:bottom w:val="nil"/>
              <w:right w:val="nil"/>
            </w:tcBorders>
          </w:tcPr>
          <w:p w14:paraId="3CEB1239" w14:textId="77777777" w:rsidR="00BB312F" w:rsidRPr="00BC5509" w:rsidRDefault="00F35E77">
            <w:pPr>
              <w:spacing w:after="0" w:line="276" w:lineRule="auto"/>
              <w:rPr>
                <w:rFonts w:ascii="Times New Roman" w:hAnsi="Times New Roman"/>
                <w:sz w:val="24"/>
                <w:szCs w:val="24"/>
              </w:rPr>
            </w:pPr>
            <w:r w:rsidRPr="00BC5509">
              <w:rPr>
                <w:rFonts w:ascii="Times New Roman" w:hAnsi="Times New Roman"/>
                <w:sz w:val="24"/>
                <w:szCs w:val="24"/>
              </w:rPr>
              <w:t>FM</w:t>
            </w:r>
          </w:p>
          <w:p w14:paraId="2126E58F" w14:textId="77777777" w:rsidR="00BB312F" w:rsidRPr="00BC5509" w:rsidRDefault="00F35E77">
            <w:pPr>
              <w:spacing w:after="0" w:line="276" w:lineRule="auto"/>
              <w:rPr>
                <w:rFonts w:ascii="Times New Roman" w:hAnsi="Times New Roman"/>
                <w:sz w:val="24"/>
                <w:szCs w:val="24"/>
              </w:rPr>
            </w:pPr>
            <w:r w:rsidRPr="00BC5509">
              <w:rPr>
                <w:rFonts w:ascii="Times New Roman" w:hAnsi="Times New Roman"/>
                <w:sz w:val="24"/>
                <w:szCs w:val="24"/>
              </w:rPr>
              <w:t>100</w:t>
            </w:r>
          </w:p>
        </w:tc>
        <w:tc>
          <w:tcPr>
            <w:tcW w:w="3061" w:type="dxa"/>
            <w:tcBorders>
              <w:top w:val="single" w:sz="4" w:space="0" w:color="auto"/>
              <w:left w:val="nil"/>
              <w:bottom w:val="nil"/>
              <w:right w:val="nil"/>
            </w:tcBorders>
          </w:tcPr>
          <w:p w14:paraId="6C41520C" w14:textId="77777777" w:rsidR="00BB312F" w:rsidRPr="00BC5509" w:rsidRDefault="00F35E77">
            <w:pPr>
              <w:spacing w:after="0" w:line="276" w:lineRule="auto"/>
              <w:jc w:val="both"/>
              <w:rPr>
                <w:rFonts w:ascii="Times New Roman" w:hAnsi="Times New Roman"/>
                <w:sz w:val="24"/>
                <w:szCs w:val="24"/>
              </w:rPr>
            </w:pPr>
            <w:r w:rsidRPr="00BC5509">
              <w:rPr>
                <w:rFonts w:ascii="Times New Roman" w:hAnsi="Times New Roman"/>
                <w:sz w:val="24"/>
                <w:szCs w:val="24"/>
              </w:rPr>
              <w:t>41.41</w:t>
            </w:r>
          </w:p>
        </w:tc>
        <w:tc>
          <w:tcPr>
            <w:tcW w:w="3061" w:type="dxa"/>
            <w:tcBorders>
              <w:top w:val="single" w:sz="4" w:space="0" w:color="auto"/>
              <w:left w:val="nil"/>
              <w:bottom w:val="nil"/>
              <w:right w:val="nil"/>
            </w:tcBorders>
          </w:tcPr>
          <w:p w14:paraId="20F591EB" w14:textId="77777777" w:rsidR="00BB312F" w:rsidRPr="00BC5509" w:rsidRDefault="00F35E77">
            <w:pPr>
              <w:spacing w:after="0" w:line="276" w:lineRule="auto"/>
              <w:jc w:val="both"/>
              <w:rPr>
                <w:rFonts w:ascii="Times New Roman" w:hAnsi="Times New Roman"/>
                <w:sz w:val="24"/>
                <w:szCs w:val="24"/>
              </w:rPr>
            </w:pPr>
            <w:r w:rsidRPr="00BC5509">
              <w:rPr>
                <w:rFonts w:ascii="Times New Roman" w:hAnsi="Times New Roman"/>
                <w:sz w:val="24"/>
                <w:szCs w:val="24"/>
              </w:rPr>
              <w:t>29.61</w:t>
            </w:r>
          </w:p>
        </w:tc>
      </w:tr>
      <w:tr w:rsidR="00BC5509" w:rsidRPr="00BC5509" w14:paraId="4E99DF87" w14:textId="77777777">
        <w:tc>
          <w:tcPr>
            <w:tcW w:w="3060" w:type="dxa"/>
            <w:tcBorders>
              <w:top w:val="nil"/>
              <w:left w:val="nil"/>
              <w:bottom w:val="nil"/>
              <w:right w:val="nil"/>
            </w:tcBorders>
          </w:tcPr>
          <w:p w14:paraId="77354E95" w14:textId="77777777" w:rsidR="00BB312F" w:rsidRPr="00BC5509" w:rsidRDefault="00F35E77">
            <w:pPr>
              <w:spacing w:after="0" w:line="276" w:lineRule="auto"/>
              <w:rPr>
                <w:rFonts w:ascii="Times New Roman" w:hAnsi="Times New Roman"/>
                <w:sz w:val="24"/>
                <w:szCs w:val="24"/>
                <w:vertAlign w:val="subscript"/>
              </w:rPr>
            </w:pPr>
            <w:r w:rsidRPr="00BC5509">
              <w:rPr>
                <w:rFonts w:ascii="Times New Roman" w:hAnsi="Times New Roman"/>
                <w:sz w:val="24"/>
                <w:szCs w:val="24"/>
              </w:rPr>
              <w:t>FWE</w:t>
            </w:r>
            <w:r w:rsidRPr="00BC5509">
              <w:rPr>
                <w:rFonts w:ascii="Times New Roman" w:hAnsi="Times New Roman"/>
                <w:sz w:val="24"/>
                <w:szCs w:val="24"/>
                <w:vertAlign w:val="subscript"/>
              </w:rPr>
              <w:t>3</w:t>
            </w:r>
          </w:p>
          <w:p w14:paraId="5314A9BB" w14:textId="77777777" w:rsidR="00BB312F" w:rsidRPr="00BC5509" w:rsidRDefault="00F35E77">
            <w:pPr>
              <w:spacing w:after="0" w:line="276" w:lineRule="auto"/>
              <w:rPr>
                <w:rFonts w:ascii="Times New Roman" w:hAnsi="Times New Roman"/>
                <w:b/>
                <w:sz w:val="24"/>
                <w:szCs w:val="24"/>
                <w:vertAlign w:val="subscript"/>
              </w:rPr>
            </w:pPr>
            <w:r w:rsidRPr="00BC5509">
              <w:rPr>
                <w:rFonts w:ascii="Times New Roman" w:hAnsi="Times New Roman"/>
                <w:b/>
                <w:sz w:val="24"/>
                <w:szCs w:val="24"/>
                <w:vertAlign w:val="subscript"/>
              </w:rPr>
              <w:t>80:10:10</w:t>
            </w:r>
          </w:p>
        </w:tc>
        <w:tc>
          <w:tcPr>
            <w:tcW w:w="3061" w:type="dxa"/>
            <w:tcBorders>
              <w:top w:val="nil"/>
              <w:left w:val="nil"/>
              <w:bottom w:val="nil"/>
              <w:right w:val="nil"/>
            </w:tcBorders>
          </w:tcPr>
          <w:p w14:paraId="5AC051A9" w14:textId="77777777" w:rsidR="00BB312F" w:rsidRPr="00BC5509" w:rsidRDefault="00F35E77">
            <w:pPr>
              <w:spacing w:after="0" w:line="276" w:lineRule="auto"/>
              <w:jc w:val="both"/>
              <w:rPr>
                <w:rFonts w:ascii="Times New Roman" w:hAnsi="Times New Roman"/>
                <w:sz w:val="24"/>
                <w:szCs w:val="24"/>
              </w:rPr>
            </w:pPr>
            <w:r w:rsidRPr="00BC5509">
              <w:rPr>
                <w:rFonts w:ascii="Times New Roman" w:hAnsi="Times New Roman"/>
                <w:sz w:val="24"/>
                <w:szCs w:val="24"/>
              </w:rPr>
              <w:t>42.83</w:t>
            </w:r>
          </w:p>
        </w:tc>
        <w:tc>
          <w:tcPr>
            <w:tcW w:w="3061" w:type="dxa"/>
            <w:tcBorders>
              <w:top w:val="nil"/>
              <w:left w:val="nil"/>
              <w:bottom w:val="nil"/>
              <w:right w:val="nil"/>
            </w:tcBorders>
          </w:tcPr>
          <w:p w14:paraId="1F099B5C" w14:textId="77777777" w:rsidR="00BB312F" w:rsidRPr="00BC5509" w:rsidRDefault="00F35E77">
            <w:pPr>
              <w:spacing w:after="0" w:line="276" w:lineRule="auto"/>
              <w:jc w:val="both"/>
              <w:rPr>
                <w:rFonts w:ascii="Times New Roman" w:hAnsi="Times New Roman"/>
                <w:sz w:val="24"/>
                <w:szCs w:val="24"/>
              </w:rPr>
            </w:pPr>
            <w:r w:rsidRPr="00BC5509">
              <w:rPr>
                <w:rFonts w:ascii="Times New Roman" w:hAnsi="Times New Roman"/>
                <w:sz w:val="24"/>
                <w:szCs w:val="24"/>
              </w:rPr>
              <w:t>31.53</w:t>
            </w:r>
          </w:p>
        </w:tc>
      </w:tr>
      <w:tr w:rsidR="00BC5509" w:rsidRPr="00BC5509" w14:paraId="2A9E49A5" w14:textId="77777777">
        <w:tc>
          <w:tcPr>
            <w:tcW w:w="3060" w:type="dxa"/>
            <w:tcBorders>
              <w:top w:val="nil"/>
              <w:left w:val="nil"/>
              <w:bottom w:val="nil"/>
              <w:right w:val="nil"/>
            </w:tcBorders>
          </w:tcPr>
          <w:p w14:paraId="00212659" w14:textId="77777777" w:rsidR="00BB312F" w:rsidRPr="00BC5509" w:rsidRDefault="00F35E77">
            <w:pPr>
              <w:spacing w:after="0" w:line="276" w:lineRule="auto"/>
              <w:rPr>
                <w:rFonts w:ascii="Times New Roman" w:hAnsi="Times New Roman"/>
                <w:sz w:val="24"/>
                <w:szCs w:val="24"/>
                <w:vertAlign w:val="subscript"/>
              </w:rPr>
            </w:pPr>
            <w:r w:rsidRPr="00BC5509">
              <w:rPr>
                <w:rFonts w:ascii="Times New Roman" w:hAnsi="Times New Roman"/>
                <w:sz w:val="24"/>
                <w:szCs w:val="24"/>
              </w:rPr>
              <w:t>FWE</w:t>
            </w:r>
            <w:r w:rsidRPr="00BC5509">
              <w:rPr>
                <w:rFonts w:ascii="Times New Roman" w:hAnsi="Times New Roman"/>
                <w:sz w:val="24"/>
                <w:szCs w:val="24"/>
                <w:vertAlign w:val="subscript"/>
              </w:rPr>
              <w:t>5</w:t>
            </w:r>
          </w:p>
          <w:p w14:paraId="12C8D1D1" w14:textId="77777777" w:rsidR="00BB312F" w:rsidRPr="00BC5509" w:rsidRDefault="00F35E77">
            <w:pPr>
              <w:spacing w:after="0" w:line="276" w:lineRule="auto"/>
              <w:rPr>
                <w:rFonts w:ascii="Times New Roman" w:hAnsi="Times New Roman"/>
                <w:b/>
                <w:sz w:val="24"/>
                <w:szCs w:val="24"/>
                <w:vertAlign w:val="subscript"/>
              </w:rPr>
            </w:pPr>
            <w:r w:rsidRPr="00BC5509">
              <w:rPr>
                <w:rFonts w:ascii="Times New Roman" w:hAnsi="Times New Roman"/>
                <w:b/>
                <w:sz w:val="24"/>
                <w:szCs w:val="24"/>
                <w:vertAlign w:val="subscript"/>
              </w:rPr>
              <w:t>10:10:80</w:t>
            </w:r>
          </w:p>
        </w:tc>
        <w:tc>
          <w:tcPr>
            <w:tcW w:w="3061" w:type="dxa"/>
            <w:tcBorders>
              <w:top w:val="nil"/>
              <w:left w:val="nil"/>
              <w:bottom w:val="nil"/>
              <w:right w:val="nil"/>
            </w:tcBorders>
          </w:tcPr>
          <w:p w14:paraId="3D25FC38" w14:textId="77777777" w:rsidR="00BB312F" w:rsidRPr="00BC5509" w:rsidRDefault="00F35E77">
            <w:pPr>
              <w:spacing w:after="0" w:line="276" w:lineRule="auto"/>
              <w:jc w:val="both"/>
              <w:rPr>
                <w:rFonts w:ascii="Times New Roman" w:hAnsi="Times New Roman"/>
                <w:sz w:val="24"/>
                <w:szCs w:val="24"/>
              </w:rPr>
            </w:pPr>
            <w:r w:rsidRPr="00BC5509">
              <w:rPr>
                <w:rFonts w:ascii="Times New Roman" w:hAnsi="Times New Roman"/>
                <w:sz w:val="24"/>
                <w:szCs w:val="24"/>
              </w:rPr>
              <w:t>49.25</w:t>
            </w:r>
          </w:p>
        </w:tc>
        <w:tc>
          <w:tcPr>
            <w:tcW w:w="3061" w:type="dxa"/>
            <w:tcBorders>
              <w:top w:val="nil"/>
              <w:left w:val="nil"/>
              <w:bottom w:val="nil"/>
              <w:right w:val="nil"/>
            </w:tcBorders>
          </w:tcPr>
          <w:p w14:paraId="7549C883" w14:textId="77777777" w:rsidR="00BB312F" w:rsidRPr="00BC5509" w:rsidRDefault="00F35E77">
            <w:pPr>
              <w:pStyle w:val="NormalWeb"/>
              <w:spacing w:before="0" w:beforeAutospacing="0" w:after="0" w:afterAutospacing="0" w:line="276" w:lineRule="auto"/>
              <w:jc w:val="both"/>
              <w:rPr>
                <w:rFonts w:eastAsia="Calibri"/>
                <w:kern w:val="24"/>
              </w:rPr>
            </w:pPr>
            <w:r w:rsidRPr="00BC5509">
              <w:rPr>
                <w:rFonts w:eastAsia="Calibri"/>
                <w:kern w:val="24"/>
              </w:rPr>
              <w:t>31.15</w:t>
            </w:r>
          </w:p>
        </w:tc>
      </w:tr>
      <w:tr w:rsidR="00BC5509" w:rsidRPr="00BC5509" w14:paraId="38E5AB7F" w14:textId="77777777">
        <w:tc>
          <w:tcPr>
            <w:tcW w:w="3060" w:type="dxa"/>
            <w:tcBorders>
              <w:top w:val="nil"/>
              <w:left w:val="nil"/>
              <w:bottom w:val="nil"/>
              <w:right w:val="nil"/>
            </w:tcBorders>
          </w:tcPr>
          <w:p w14:paraId="157C02C1" w14:textId="77777777" w:rsidR="00BB312F" w:rsidRPr="00BC5509" w:rsidRDefault="00F35E77">
            <w:pPr>
              <w:spacing w:after="0" w:line="276" w:lineRule="auto"/>
              <w:rPr>
                <w:rFonts w:ascii="Times New Roman" w:eastAsia="Calibri" w:hAnsi="Times New Roman"/>
                <w:sz w:val="24"/>
                <w:szCs w:val="24"/>
                <w:vertAlign w:val="subscript"/>
              </w:rPr>
            </w:pPr>
            <w:r w:rsidRPr="00BC5509">
              <w:rPr>
                <w:rFonts w:ascii="Times New Roman" w:hAnsi="Times New Roman"/>
                <w:sz w:val="24"/>
                <w:szCs w:val="24"/>
              </w:rPr>
              <w:t>FWE</w:t>
            </w:r>
            <w:r w:rsidRPr="00BC5509">
              <w:rPr>
                <w:rFonts w:ascii="Times New Roman" w:hAnsi="Times New Roman"/>
                <w:sz w:val="24"/>
                <w:szCs w:val="24"/>
                <w:vertAlign w:val="subscript"/>
              </w:rPr>
              <w:t>7</w:t>
            </w:r>
          </w:p>
          <w:p w14:paraId="51826859" w14:textId="77777777" w:rsidR="00BB312F" w:rsidRPr="00BC5509" w:rsidRDefault="00F35E77">
            <w:pPr>
              <w:spacing w:after="0" w:line="276" w:lineRule="auto"/>
              <w:rPr>
                <w:rFonts w:ascii="Times New Roman" w:hAnsi="Times New Roman"/>
                <w:b/>
                <w:sz w:val="24"/>
                <w:szCs w:val="24"/>
                <w:vertAlign w:val="subscript"/>
              </w:rPr>
            </w:pPr>
            <w:r w:rsidRPr="00BC5509">
              <w:rPr>
                <w:rFonts w:ascii="Times New Roman" w:hAnsi="Times New Roman"/>
                <w:b/>
                <w:sz w:val="24"/>
                <w:szCs w:val="24"/>
                <w:vertAlign w:val="subscript"/>
              </w:rPr>
              <w:t>45:45:10</w:t>
            </w:r>
          </w:p>
        </w:tc>
        <w:tc>
          <w:tcPr>
            <w:tcW w:w="3061" w:type="dxa"/>
            <w:tcBorders>
              <w:top w:val="nil"/>
              <w:left w:val="nil"/>
              <w:bottom w:val="nil"/>
              <w:right w:val="nil"/>
            </w:tcBorders>
          </w:tcPr>
          <w:p w14:paraId="12EA0E0E" w14:textId="77777777" w:rsidR="00BB312F" w:rsidRPr="00BC5509" w:rsidRDefault="00F35E77">
            <w:pPr>
              <w:pStyle w:val="NormalWeb"/>
              <w:spacing w:before="0" w:beforeAutospacing="0" w:after="0" w:afterAutospacing="0" w:line="276" w:lineRule="auto"/>
              <w:jc w:val="both"/>
              <w:rPr>
                <w:rFonts w:eastAsia="Calibri"/>
                <w:kern w:val="24"/>
              </w:rPr>
            </w:pPr>
            <w:r w:rsidRPr="00BC5509">
              <w:rPr>
                <w:rFonts w:eastAsia="Calibri"/>
                <w:kern w:val="24"/>
              </w:rPr>
              <w:t>38.00</w:t>
            </w:r>
          </w:p>
        </w:tc>
        <w:tc>
          <w:tcPr>
            <w:tcW w:w="3061" w:type="dxa"/>
            <w:tcBorders>
              <w:top w:val="nil"/>
              <w:left w:val="nil"/>
              <w:bottom w:val="nil"/>
              <w:right w:val="nil"/>
            </w:tcBorders>
          </w:tcPr>
          <w:p w14:paraId="3829DBE5" w14:textId="77777777" w:rsidR="00BB312F" w:rsidRPr="00BC5509" w:rsidRDefault="00F35E77">
            <w:pPr>
              <w:pStyle w:val="NormalWeb"/>
              <w:spacing w:before="0" w:beforeAutospacing="0" w:after="0" w:afterAutospacing="0" w:line="276" w:lineRule="auto"/>
              <w:jc w:val="both"/>
              <w:rPr>
                <w:rFonts w:eastAsia="Calibri"/>
                <w:kern w:val="24"/>
              </w:rPr>
            </w:pPr>
            <w:r w:rsidRPr="00BC5509">
              <w:rPr>
                <w:rFonts w:eastAsia="Calibri"/>
                <w:kern w:val="24"/>
              </w:rPr>
              <w:t>21.24</w:t>
            </w:r>
          </w:p>
        </w:tc>
      </w:tr>
      <w:tr w:rsidR="00BC5509" w:rsidRPr="00BC5509" w14:paraId="00D731CC" w14:textId="77777777">
        <w:tc>
          <w:tcPr>
            <w:tcW w:w="3060" w:type="dxa"/>
            <w:tcBorders>
              <w:top w:val="nil"/>
              <w:left w:val="nil"/>
              <w:bottom w:val="single" w:sz="4" w:space="0" w:color="auto"/>
              <w:right w:val="nil"/>
            </w:tcBorders>
          </w:tcPr>
          <w:p w14:paraId="5DF0EFAA" w14:textId="77777777" w:rsidR="00BB312F" w:rsidRPr="00BC5509" w:rsidRDefault="00F35E77">
            <w:pPr>
              <w:pStyle w:val="NormalWeb"/>
              <w:spacing w:before="0" w:beforeAutospacing="0" w:after="0" w:afterAutospacing="0" w:line="276" w:lineRule="auto"/>
              <w:jc w:val="both"/>
            </w:pPr>
            <w:r w:rsidRPr="00BC5509">
              <w:rPr>
                <w:rFonts w:eastAsia="Calibri"/>
                <w:kern w:val="24"/>
              </w:rPr>
              <w:t>GLUCOSE (CONTROL)</w:t>
            </w:r>
          </w:p>
        </w:tc>
        <w:tc>
          <w:tcPr>
            <w:tcW w:w="3061" w:type="dxa"/>
            <w:tcBorders>
              <w:top w:val="nil"/>
              <w:left w:val="nil"/>
              <w:bottom w:val="single" w:sz="4" w:space="0" w:color="auto"/>
              <w:right w:val="nil"/>
            </w:tcBorders>
          </w:tcPr>
          <w:p w14:paraId="7F27465D" w14:textId="77777777" w:rsidR="00BB312F" w:rsidRPr="00BC5509" w:rsidRDefault="00F35E77">
            <w:pPr>
              <w:spacing w:after="0" w:line="276" w:lineRule="auto"/>
              <w:jc w:val="both"/>
              <w:rPr>
                <w:rFonts w:ascii="Times New Roman" w:hAnsi="Times New Roman"/>
                <w:sz w:val="24"/>
                <w:szCs w:val="24"/>
              </w:rPr>
            </w:pPr>
            <w:r w:rsidRPr="00BC5509">
              <w:rPr>
                <w:rFonts w:ascii="Times New Roman" w:hAnsi="Times New Roman"/>
                <w:sz w:val="24"/>
                <w:szCs w:val="24"/>
              </w:rPr>
              <w:t>100</w:t>
            </w:r>
          </w:p>
        </w:tc>
        <w:tc>
          <w:tcPr>
            <w:tcW w:w="3061" w:type="dxa"/>
            <w:tcBorders>
              <w:top w:val="nil"/>
              <w:left w:val="nil"/>
              <w:bottom w:val="single" w:sz="4" w:space="0" w:color="auto"/>
              <w:right w:val="nil"/>
            </w:tcBorders>
          </w:tcPr>
          <w:p w14:paraId="20C3566C" w14:textId="77777777" w:rsidR="00BB312F" w:rsidRPr="00BC5509" w:rsidRDefault="00F35E77">
            <w:pPr>
              <w:spacing w:after="0" w:line="276" w:lineRule="auto"/>
              <w:jc w:val="both"/>
              <w:rPr>
                <w:rFonts w:ascii="Times New Roman" w:hAnsi="Times New Roman"/>
                <w:sz w:val="24"/>
                <w:szCs w:val="24"/>
              </w:rPr>
            </w:pPr>
            <w:r w:rsidRPr="00BC5509">
              <w:rPr>
                <w:rFonts w:ascii="Times New Roman" w:hAnsi="Times New Roman"/>
                <w:sz w:val="24"/>
                <w:szCs w:val="24"/>
              </w:rPr>
              <w:t>-</w:t>
            </w:r>
          </w:p>
        </w:tc>
      </w:tr>
    </w:tbl>
    <w:p w14:paraId="5A9E1A4D" w14:textId="77777777" w:rsidR="00BB312F" w:rsidRPr="00BC5509" w:rsidRDefault="00F35E77">
      <w:pPr>
        <w:spacing w:line="276" w:lineRule="auto"/>
        <w:jc w:val="both"/>
        <w:rPr>
          <w:rFonts w:ascii="Times New Roman" w:hAnsi="Times New Roman" w:cs="Times New Roman"/>
          <w:sz w:val="24"/>
          <w:szCs w:val="24"/>
        </w:rPr>
      </w:pPr>
      <w:r w:rsidRPr="00BC5509">
        <w:rPr>
          <w:rFonts w:ascii="Times New Roman" w:hAnsi="Times New Roman"/>
          <w:b/>
          <w:sz w:val="24"/>
          <w:szCs w:val="24"/>
        </w:rPr>
        <w:t xml:space="preserve"> </w:t>
      </w:r>
      <w:r w:rsidRPr="00BC5509">
        <w:rPr>
          <w:rFonts w:ascii="Times New Roman" w:hAnsi="Times New Roman"/>
          <w:sz w:val="24"/>
          <w:szCs w:val="24"/>
        </w:rPr>
        <w:t>Key Finger Millet 100% (CONTROL), FWE</w:t>
      </w:r>
      <w:r w:rsidRPr="00BC5509">
        <w:rPr>
          <w:rFonts w:ascii="Times New Roman" w:hAnsi="Times New Roman"/>
          <w:sz w:val="24"/>
          <w:szCs w:val="24"/>
          <w:vertAlign w:val="subscript"/>
        </w:rPr>
        <w:t xml:space="preserve">3= </w:t>
      </w:r>
      <w:r w:rsidRPr="00BC5509">
        <w:rPr>
          <w:rFonts w:ascii="Times New Roman" w:hAnsi="Times New Roman"/>
          <w:sz w:val="24"/>
          <w:szCs w:val="24"/>
        </w:rPr>
        <w:t>Finger millet 80%, Wild melon 10%, Eggplant 10%, FWE</w:t>
      </w:r>
      <w:r w:rsidRPr="00BC5509">
        <w:rPr>
          <w:rFonts w:ascii="Times New Roman" w:hAnsi="Times New Roman"/>
          <w:sz w:val="24"/>
          <w:szCs w:val="24"/>
          <w:vertAlign w:val="subscript"/>
        </w:rPr>
        <w:t xml:space="preserve">5= </w:t>
      </w:r>
      <w:r w:rsidRPr="00BC5509">
        <w:rPr>
          <w:rFonts w:ascii="Times New Roman" w:hAnsi="Times New Roman"/>
          <w:sz w:val="24"/>
          <w:szCs w:val="24"/>
        </w:rPr>
        <w:t>Finger millet 10%, Wild melon 80%, Eggplant 10%, FWE</w:t>
      </w:r>
      <w:r w:rsidRPr="00BC5509">
        <w:rPr>
          <w:rFonts w:ascii="Times New Roman" w:hAnsi="Times New Roman"/>
          <w:sz w:val="24"/>
          <w:szCs w:val="24"/>
          <w:vertAlign w:val="subscript"/>
        </w:rPr>
        <w:t xml:space="preserve">7= </w:t>
      </w:r>
      <w:r w:rsidRPr="00BC5509">
        <w:rPr>
          <w:rFonts w:ascii="Times New Roman" w:hAnsi="Times New Roman"/>
          <w:sz w:val="24"/>
          <w:szCs w:val="24"/>
        </w:rPr>
        <w:t>Finger millet 45%, Wild melon 45%, Eggplant</w:t>
      </w:r>
      <w:r w:rsidRPr="00BC5509">
        <w:rPr>
          <w:rFonts w:ascii="Times New Roman" w:hAnsi="Times New Roman" w:cs="Times New Roman"/>
          <w:sz w:val="24"/>
          <w:szCs w:val="24"/>
        </w:rPr>
        <w:t xml:space="preserve"> 10%.</w:t>
      </w:r>
    </w:p>
    <w:p w14:paraId="7E63E8D7" w14:textId="77777777" w:rsidR="00BB312F" w:rsidRPr="00BC5509" w:rsidRDefault="00F35E77">
      <w:pPr>
        <w:spacing w:after="240" w:line="276" w:lineRule="auto"/>
        <w:jc w:val="both"/>
        <w:rPr>
          <w:rFonts w:ascii="Times New Roman" w:eastAsia="Times New Roman" w:hAnsi="Times New Roman" w:cs="Times New Roman"/>
          <w:b/>
          <w:sz w:val="24"/>
          <w:szCs w:val="24"/>
        </w:rPr>
      </w:pPr>
      <w:r w:rsidRPr="00BC5509">
        <w:rPr>
          <w:rFonts w:ascii="Times New Roman" w:eastAsia="Times New Roman" w:hAnsi="Times New Roman" w:cs="Times New Roman"/>
          <w:b/>
          <w:sz w:val="24"/>
          <w:szCs w:val="24"/>
        </w:rPr>
        <w:t>4.0</w:t>
      </w:r>
      <w:r w:rsidRPr="00BC5509">
        <w:rPr>
          <w:rFonts w:ascii="Times New Roman" w:eastAsia="Times New Roman" w:hAnsi="Times New Roman" w:cs="Times New Roman"/>
          <w:b/>
          <w:sz w:val="24"/>
          <w:szCs w:val="24"/>
        </w:rPr>
        <w:tab/>
        <w:t>CONCLUSION</w:t>
      </w:r>
    </w:p>
    <w:p w14:paraId="59E888D9" w14:textId="30A3B7CA" w:rsidR="00BB312F" w:rsidRPr="00BC5509" w:rsidRDefault="00F35E77">
      <w:pPr>
        <w:pStyle w:val="CommentText"/>
        <w:jc w:val="both"/>
        <w:rPr>
          <w:rFonts w:ascii="Times New Roman" w:hAnsi="Times New Roman"/>
          <w:i/>
          <w:iCs/>
          <w:sz w:val="24"/>
          <w:szCs w:val="24"/>
        </w:rPr>
      </w:pPr>
      <w:r w:rsidRPr="00BC5509">
        <w:rPr>
          <w:rFonts w:ascii="Times New Roman" w:eastAsia="Times New Roman" w:hAnsi="Times New Roman"/>
          <w:sz w:val="24"/>
          <w:szCs w:val="24"/>
        </w:rPr>
        <w:t xml:space="preserve"> The study determined the proximate composition and antioxidant properties of various flours to evaluate their quality. The protein content ranged from 37% to 40%, and antioxidant properties exceeded 70 in the formulated blends. Among the four samples assessed, FWE</w:t>
      </w:r>
      <w:r w:rsidRPr="00BC5509">
        <w:rPr>
          <w:rFonts w:ascii="Times New Roman" w:eastAsia="Times New Roman" w:hAnsi="Times New Roman"/>
          <w:sz w:val="24"/>
          <w:szCs w:val="24"/>
          <w:vertAlign w:val="subscript"/>
        </w:rPr>
        <w:t>7</w:t>
      </w:r>
      <w:r w:rsidRPr="00BC5509">
        <w:rPr>
          <w:rFonts w:ascii="Times New Roman" w:eastAsia="Times New Roman" w:hAnsi="Times New Roman"/>
          <w:sz w:val="24"/>
          <w:szCs w:val="24"/>
        </w:rPr>
        <w:t xml:space="preserve"> (45% Finger millet: 45% Wild melon: 10% Eggplant) demonstrated significant levels of crude fiber, protein, and phytochemicals. Its high antioxidant content, dietary fiber, α-Amylase, and α-glucosidase indicate its potential to scavenge free radicals that can damage tissues. Additionally, the results </w:t>
      </w:r>
      <w:r w:rsidR="00711803" w:rsidRPr="00BC5509">
        <w:rPr>
          <w:rFonts w:ascii="Times New Roman" w:eastAsia="Times New Roman" w:hAnsi="Times New Roman"/>
          <w:sz w:val="24"/>
          <w:szCs w:val="24"/>
        </w:rPr>
        <w:t>suggest that</w:t>
      </w:r>
      <w:r w:rsidR="009E3C23" w:rsidRPr="00BC5509">
        <w:rPr>
          <w:rFonts w:ascii="Times New Roman" w:eastAsia="Times New Roman" w:hAnsi="Times New Roman"/>
          <w:sz w:val="24"/>
          <w:szCs w:val="24"/>
        </w:rPr>
        <w:t xml:space="preserve">, </w:t>
      </w:r>
      <w:r w:rsidRPr="00BC5509">
        <w:rPr>
          <w:rFonts w:ascii="Times New Roman" w:eastAsia="Times New Roman" w:hAnsi="Times New Roman"/>
          <w:sz w:val="24"/>
          <w:szCs w:val="24"/>
        </w:rPr>
        <w:t>it may enhance insulin sensitivity and reduce glucose uptake in the body. Notably, the low glycemic index/load values indicate its suitability as a functional food for diabetes management when consumed appropriately</w:t>
      </w:r>
      <w:r w:rsidRPr="00BC5509">
        <w:rPr>
          <w:rFonts w:ascii="Times New Roman" w:eastAsia="Times New Roman" w:hAnsi="Times New Roman"/>
          <w:i/>
          <w:iCs/>
          <w:sz w:val="24"/>
          <w:szCs w:val="24"/>
        </w:rPr>
        <w:t xml:space="preserve">. </w:t>
      </w:r>
      <w:r w:rsidRPr="00BC5509">
        <w:rPr>
          <w:rStyle w:val="Emphasis"/>
          <w:rFonts w:ascii="Times New Roman" w:hAnsi="Times New Roman"/>
          <w:i w:val="0"/>
          <w:iCs w:val="0"/>
          <w:sz w:val="24"/>
          <w:szCs w:val="24"/>
        </w:rPr>
        <w:t>Further studies should be carried to validate these findings through in vivo trials (</w:t>
      </w:r>
      <w:r w:rsidRPr="00BC5509">
        <w:rPr>
          <w:rFonts w:ascii="Times New Roman" w:hAnsi="Times New Roman"/>
          <w:sz w:val="24"/>
          <w:szCs w:val="24"/>
        </w:rPr>
        <w:t>bioactive assay and bio</w:t>
      </w:r>
      <w:bookmarkStart w:id="6" w:name="_GoBack"/>
      <w:bookmarkEnd w:id="6"/>
      <w:r w:rsidRPr="00BC5509">
        <w:rPr>
          <w:rFonts w:ascii="Times New Roman" w:hAnsi="Times New Roman"/>
          <w:sz w:val="24"/>
          <w:szCs w:val="24"/>
        </w:rPr>
        <w:t>chemical analysis</w:t>
      </w:r>
      <w:r w:rsidRPr="00BC5509">
        <w:rPr>
          <w:rStyle w:val="Emphasis"/>
          <w:rFonts w:ascii="Times New Roman" w:hAnsi="Times New Roman"/>
          <w:sz w:val="24"/>
          <w:szCs w:val="24"/>
        </w:rPr>
        <w:t>)</w:t>
      </w:r>
      <w:r w:rsidRPr="00BC5509">
        <w:rPr>
          <w:rStyle w:val="Emphasis"/>
          <w:rFonts w:ascii="Times New Roman" w:hAnsi="Times New Roman"/>
          <w:i w:val="0"/>
          <w:iCs w:val="0"/>
          <w:sz w:val="24"/>
          <w:szCs w:val="24"/>
        </w:rPr>
        <w:t xml:space="preserve"> and consumer acceptability test.</w:t>
      </w:r>
    </w:p>
    <w:p w14:paraId="48D6D9B4" w14:textId="07B606F0" w:rsidR="00BB312F" w:rsidRPr="00BC5509" w:rsidRDefault="00BB312F">
      <w:pPr>
        <w:spacing w:after="0" w:line="276" w:lineRule="auto"/>
        <w:jc w:val="both"/>
        <w:rPr>
          <w:rFonts w:ascii="Times New Roman" w:eastAsia="Times New Roman" w:hAnsi="Times New Roman" w:cs="Times New Roman"/>
          <w:sz w:val="24"/>
          <w:szCs w:val="24"/>
        </w:rPr>
      </w:pPr>
    </w:p>
    <w:p w14:paraId="17549627" w14:textId="54CAC396" w:rsidR="00BB312F" w:rsidRPr="00BC5509" w:rsidRDefault="00F35E77" w:rsidP="00BC5509">
      <w:pPr>
        <w:spacing w:after="0" w:line="276" w:lineRule="auto"/>
        <w:jc w:val="both"/>
        <w:rPr>
          <w:rFonts w:ascii="Times New Roman" w:eastAsia="Times New Roman" w:hAnsi="Times New Roman" w:cs="Times New Roman"/>
          <w:sz w:val="24"/>
          <w:szCs w:val="24"/>
        </w:rPr>
      </w:pPr>
      <w:r w:rsidRPr="00BC5509">
        <w:rPr>
          <w:rFonts w:ascii="Arial Rounded MT Bold" w:hAnsi="Arial Rounded MT Bold" w:cs="Times New Roman"/>
          <w:b/>
          <w:sz w:val="24"/>
          <w:szCs w:val="24"/>
        </w:rPr>
        <w:t>AUTHOR´S CONTRIBUTION</w:t>
      </w:r>
      <w:r w:rsidRPr="00BC5509">
        <w:rPr>
          <w:rFonts w:ascii="Times New Roman" w:hAnsi="Times New Roman" w:cs="Times New Roman"/>
          <w:sz w:val="24"/>
          <w:szCs w:val="24"/>
        </w:rPr>
        <w:t xml:space="preserve">- OSO: Conceptualization; supervision; writing – review and editing. AIO: supervision. </w:t>
      </w:r>
      <w:r w:rsidRPr="00BC5509">
        <w:rPr>
          <w:rFonts w:ascii="Times New Roman" w:hAnsi="Times New Roman" w:cs="Times New Roman"/>
          <w:sz w:val="24"/>
          <w:szCs w:val="24"/>
          <w:lang w:eastAsia="zh-CN"/>
        </w:rPr>
        <w:t>LRI</w:t>
      </w:r>
      <w:r w:rsidRPr="00BC5509">
        <w:rPr>
          <w:rFonts w:ascii="Times New Roman" w:hAnsi="Times New Roman" w:cs="Times New Roman"/>
          <w:sz w:val="24"/>
          <w:szCs w:val="24"/>
        </w:rPr>
        <w:t xml:space="preserve">: Formal analysis; investigation; methodology; project </w:t>
      </w:r>
      <w:r w:rsidRPr="00BC5509">
        <w:rPr>
          <w:rFonts w:ascii="Times New Roman" w:hAnsi="Times New Roman" w:cs="Times New Roman"/>
          <w:sz w:val="24"/>
          <w:szCs w:val="24"/>
        </w:rPr>
        <w:lastRenderedPageBreak/>
        <w:t>administration</w:t>
      </w:r>
      <w:r w:rsidRPr="00BC5509">
        <w:rPr>
          <w:rFonts w:ascii="Times New Roman" w:eastAsia="Times New Roman" w:hAnsi="Times New Roman" w:cs="Times New Roman"/>
          <w:sz w:val="24"/>
          <w:szCs w:val="24"/>
        </w:rPr>
        <w:br/>
      </w:r>
    </w:p>
    <w:p w14:paraId="2BD620E7" w14:textId="3FAE4904" w:rsidR="005C57F1" w:rsidRPr="00BC5509" w:rsidRDefault="005C57F1">
      <w:pPr>
        <w:spacing w:line="276" w:lineRule="auto"/>
        <w:rPr>
          <w:rFonts w:ascii="Times New Roman" w:hAnsi="Times New Roman" w:cs="Times New Roman"/>
          <w:sz w:val="24"/>
          <w:szCs w:val="24"/>
        </w:rPr>
      </w:pPr>
    </w:p>
    <w:p w14:paraId="2D01708B" w14:textId="77777777" w:rsidR="005C57F1" w:rsidRPr="00BC5509" w:rsidRDefault="005C57F1" w:rsidP="005C57F1">
      <w:pPr>
        <w:rPr>
          <w:b/>
          <w:highlight w:val="yellow"/>
        </w:rPr>
      </w:pPr>
      <w:r w:rsidRPr="00BC5509">
        <w:rPr>
          <w:b/>
          <w:highlight w:val="yellow"/>
        </w:rPr>
        <w:t>Disclaimer (Artificial intelligence)</w:t>
      </w:r>
    </w:p>
    <w:p w14:paraId="2B47490F" w14:textId="77777777" w:rsidR="005C57F1" w:rsidRPr="00BC5509" w:rsidRDefault="005C57F1" w:rsidP="005C57F1">
      <w:pPr>
        <w:rPr>
          <w:highlight w:val="yellow"/>
        </w:rPr>
      </w:pPr>
      <w:r w:rsidRPr="00BC5509">
        <w:rPr>
          <w:highlight w:val="yellow"/>
        </w:rPr>
        <w:t xml:space="preserve">Option 1: </w:t>
      </w:r>
    </w:p>
    <w:p w14:paraId="68CA7FA4" w14:textId="77777777" w:rsidR="005C57F1" w:rsidRPr="00BC5509" w:rsidRDefault="005C57F1" w:rsidP="005C57F1">
      <w:pPr>
        <w:rPr>
          <w:highlight w:val="yellow"/>
        </w:rPr>
      </w:pPr>
      <w:r w:rsidRPr="00BC5509">
        <w:rPr>
          <w:highlight w:val="yellow"/>
        </w:rPr>
        <w:t>Author(s) hereby declare that NO generative AI technologies such as Large Language Models (</w:t>
      </w:r>
      <w:proofErr w:type="spellStart"/>
      <w:r w:rsidRPr="00BC5509">
        <w:rPr>
          <w:highlight w:val="yellow"/>
        </w:rPr>
        <w:t>ChatGPT</w:t>
      </w:r>
      <w:proofErr w:type="spellEnd"/>
      <w:r w:rsidRPr="00BC5509">
        <w:rPr>
          <w:highlight w:val="yellow"/>
        </w:rPr>
        <w:t xml:space="preserve">, COPILOT, etc.) and text-to-image generators have been used during the writing or editing of this manuscript. </w:t>
      </w:r>
    </w:p>
    <w:p w14:paraId="3B8FA373" w14:textId="77777777" w:rsidR="005C57F1" w:rsidRPr="00BC5509" w:rsidRDefault="005C57F1" w:rsidP="005C57F1">
      <w:pPr>
        <w:rPr>
          <w:highlight w:val="yellow"/>
        </w:rPr>
      </w:pPr>
      <w:r w:rsidRPr="00BC5509">
        <w:rPr>
          <w:highlight w:val="yellow"/>
        </w:rPr>
        <w:t xml:space="preserve">Option 2: </w:t>
      </w:r>
    </w:p>
    <w:p w14:paraId="107E49B3" w14:textId="77777777" w:rsidR="005C57F1" w:rsidRPr="00BC5509" w:rsidRDefault="005C57F1" w:rsidP="005C57F1">
      <w:pPr>
        <w:rPr>
          <w:highlight w:val="yellow"/>
        </w:rPr>
      </w:pPr>
      <w:r w:rsidRPr="00BC550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7DE001D" w14:textId="77777777" w:rsidR="005C57F1" w:rsidRPr="00BC5509" w:rsidRDefault="005C57F1" w:rsidP="005C57F1">
      <w:pPr>
        <w:rPr>
          <w:highlight w:val="yellow"/>
        </w:rPr>
      </w:pPr>
      <w:r w:rsidRPr="00BC5509">
        <w:rPr>
          <w:highlight w:val="yellow"/>
        </w:rPr>
        <w:t>Details of the AI usage are given below:</w:t>
      </w:r>
    </w:p>
    <w:p w14:paraId="7AB73930" w14:textId="77777777" w:rsidR="005C57F1" w:rsidRPr="00BC5509" w:rsidRDefault="005C57F1" w:rsidP="005C57F1">
      <w:pPr>
        <w:rPr>
          <w:highlight w:val="yellow"/>
        </w:rPr>
      </w:pPr>
      <w:r w:rsidRPr="00BC5509">
        <w:rPr>
          <w:highlight w:val="yellow"/>
        </w:rPr>
        <w:t>1.</w:t>
      </w:r>
    </w:p>
    <w:p w14:paraId="6219F2C7" w14:textId="77777777" w:rsidR="005C57F1" w:rsidRPr="00BC5509" w:rsidRDefault="005C57F1" w:rsidP="005C57F1">
      <w:pPr>
        <w:rPr>
          <w:highlight w:val="yellow"/>
        </w:rPr>
      </w:pPr>
      <w:r w:rsidRPr="00BC5509">
        <w:rPr>
          <w:highlight w:val="yellow"/>
        </w:rPr>
        <w:t>2.</w:t>
      </w:r>
    </w:p>
    <w:p w14:paraId="18839E60" w14:textId="77777777" w:rsidR="005C57F1" w:rsidRPr="00BC5509" w:rsidRDefault="005C57F1" w:rsidP="005C57F1">
      <w:r w:rsidRPr="00BC5509">
        <w:rPr>
          <w:highlight w:val="yellow"/>
        </w:rPr>
        <w:t>3.</w:t>
      </w:r>
    </w:p>
    <w:p w14:paraId="1C3401A9" w14:textId="77777777" w:rsidR="005C57F1" w:rsidRPr="00BC5509" w:rsidRDefault="005C57F1">
      <w:pPr>
        <w:spacing w:line="276" w:lineRule="auto"/>
        <w:rPr>
          <w:rFonts w:ascii="Times New Roman" w:hAnsi="Times New Roman" w:cs="Times New Roman"/>
          <w:sz w:val="24"/>
          <w:szCs w:val="24"/>
        </w:rPr>
      </w:pPr>
    </w:p>
    <w:p w14:paraId="2311108A" w14:textId="77777777" w:rsidR="00BB312F" w:rsidRPr="00BC5509" w:rsidRDefault="00F35E77">
      <w:pPr>
        <w:spacing w:line="276" w:lineRule="auto"/>
        <w:jc w:val="both"/>
        <w:rPr>
          <w:rFonts w:ascii="Arial Rounded MT Bold" w:hAnsi="Arial Rounded MT Bold" w:cs="Times New Roman"/>
          <w:sz w:val="24"/>
          <w:szCs w:val="24"/>
        </w:rPr>
      </w:pPr>
      <w:r w:rsidRPr="00BC5509">
        <w:rPr>
          <w:rFonts w:ascii="Arial Rounded MT Bold" w:hAnsi="Arial Rounded MT Bold" w:cs="Times New Roman"/>
          <w:sz w:val="24"/>
          <w:szCs w:val="24"/>
        </w:rPr>
        <w:t>REFERENCES</w:t>
      </w:r>
    </w:p>
    <w:p w14:paraId="20AA19E0" w14:textId="77777777" w:rsidR="00340350" w:rsidRPr="00BC5509" w:rsidRDefault="00340350" w:rsidP="00340350">
      <w:pPr>
        <w:spacing w:line="276" w:lineRule="auto"/>
        <w:ind w:left="720" w:hanging="660"/>
        <w:jc w:val="both"/>
        <w:rPr>
          <w:rFonts w:ascii="Times New Roman" w:hAnsi="Times New Roman" w:cs="Times New Roman"/>
          <w:sz w:val="24"/>
          <w:szCs w:val="24"/>
        </w:rPr>
      </w:pPr>
      <w:r w:rsidRPr="00BC5509">
        <w:rPr>
          <w:rFonts w:ascii="Times New Roman" w:hAnsi="Times New Roman" w:cs="Times New Roman"/>
          <w:sz w:val="24"/>
          <w:szCs w:val="24"/>
        </w:rPr>
        <w:t xml:space="preserve">1. </w:t>
      </w:r>
      <w:proofErr w:type="spellStart"/>
      <w:r w:rsidRPr="00BC5509">
        <w:rPr>
          <w:rFonts w:ascii="Times New Roman" w:hAnsi="Times New Roman" w:cs="Times New Roman"/>
          <w:sz w:val="24"/>
          <w:szCs w:val="24"/>
        </w:rPr>
        <w:t>Olagunju</w:t>
      </w:r>
      <w:proofErr w:type="spellEnd"/>
      <w:r w:rsidRPr="00BC5509">
        <w:rPr>
          <w:rFonts w:ascii="Times New Roman" w:hAnsi="Times New Roman" w:cs="Times New Roman"/>
          <w:sz w:val="24"/>
          <w:szCs w:val="24"/>
        </w:rPr>
        <w:t xml:space="preserve">, A. I., and </w:t>
      </w:r>
      <w:proofErr w:type="spellStart"/>
      <w:r w:rsidRPr="00BC5509">
        <w:rPr>
          <w:rFonts w:ascii="Times New Roman" w:hAnsi="Times New Roman" w:cs="Times New Roman"/>
          <w:sz w:val="24"/>
          <w:szCs w:val="24"/>
        </w:rPr>
        <w:t>Omoba</w:t>
      </w:r>
      <w:proofErr w:type="spellEnd"/>
      <w:r w:rsidRPr="00BC5509">
        <w:rPr>
          <w:rFonts w:ascii="Times New Roman" w:hAnsi="Times New Roman" w:cs="Times New Roman"/>
          <w:sz w:val="24"/>
          <w:szCs w:val="24"/>
        </w:rPr>
        <w:t xml:space="preserve">, O. S. (2022). High </w:t>
      </w:r>
      <w:proofErr w:type="spellStart"/>
      <w:r w:rsidRPr="00BC5509">
        <w:rPr>
          <w:rFonts w:ascii="Times New Roman" w:hAnsi="Times New Roman" w:cs="Times New Roman"/>
          <w:sz w:val="24"/>
          <w:szCs w:val="24"/>
        </w:rPr>
        <w:t>fibres</w:t>
      </w:r>
      <w:proofErr w:type="spellEnd"/>
      <w:r w:rsidRPr="00BC5509">
        <w:rPr>
          <w:rFonts w:ascii="Times New Roman" w:hAnsi="Times New Roman" w:cs="Times New Roman"/>
          <w:sz w:val="24"/>
          <w:szCs w:val="24"/>
        </w:rPr>
        <w:t xml:space="preserve"> functional products. In </w:t>
      </w:r>
      <w:r w:rsidRPr="00BC5509">
        <w:rPr>
          <w:rFonts w:ascii="Times New Roman" w:hAnsi="Times New Roman" w:cs="Times New Roman"/>
          <w:i/>
          <w:iCs/>
          <w:sz w:val="24"/>
          <w:szCs w:val="24"/>
        </w:rPr>
        <w:t>Functional cereals and cereal foods: Properties, functionality and applications</w:t>
      </w:r>
      <w:r w:rsidRPr="00BC5509">
        <w:rPr>
          <w:rFonts w:ascii="Times New Roman" w:hAnsi="Times New Roman" w:cs="Times New Roman"/>
          <w:sz w:val="24"/>
          <w:szCs w:val="24"/>
        </w:rPr>
        <w:t> (pp. 379-400). Cham: Springer International Publishing.</w:t>
      </w:r>
    </w:p>
    <w:p w14:paraId="38AF5774"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Style w:val="Hyperlink"/>
          <w:rFonts w:ascii="Times New Roman" w:hAnsi="Times New Roman" w:cs="Times New Roman"/>
          <w:color w:val="auto"/>
        </w:rPr>
        <w:t>2</w:t>
      </w:r>
      <w:r w:rsidRPr="00BC5509">
        <w:rPr>
          <w:rStyle w:val="Hyperlink"/>
          <w:rFonts w:ascii="Times New Roman" w:hAnsi="Times New Roman" w:cs="Times New Roman"/>
          <w:color w:val="auto"/>
          <w:sz w:val="24"/>
          <w:szCs w:val="24"/>
        </w:rPr>
        <w:t xml:space="preserve">. </w:t>
      </w:r>
      <w:r w:rsidRPr="00BC5509">
        <w:rPr>
          <w:rFonts w:ascii="Times New Roman" w:hAnsi="Times New Roman" w:cs="Times New Roman"/>
          <w:sz w:val="24"/>
          <w:szCs w:val="24"/>
        </w:rPr>
        <w:t xml:space="preserve">Liu, Z., Ren, Z., Zhang, J., Chuang, C. C., </w:t>
      </w:r>
      <w:proofErr w:type="spellStart"/>
      <w:r w:rsidRPr="00BC5509">
        <w:rPr>
          <w:rFonts w:ascii="Times New Roman" w:hAnsi="Times New Roman" w:cs="Times New Roman"/>
          <w:sz w:val="24"/>
          <w:szCs w:val="24"/>
        </w:rPr>
        <w:t>Kandaswamy</w:t>
      </w:r>
      <w:proofErr w:type="spellEnd"/>
      <w:r w:rsidRPr="00BC5509">
        <w:rPr>
          <w:rFonts w:ascii="Times New Roman" w:hAnsi="Times New Roman" w:cs="Times New Roman"/>
          <w:sz w:val="24"/>
          <w:szCs w:val="24"/>
        </w:rPr>
        <w:t xml:space="preserve">, E., Zhou, T., &amp; </w:t>
      </w:r>
      <w:proofErr w:type="spellStart"/>
      <w:r w:rsidRPr="00BC5509">
        <w:rPr>
          <w:rFonts w:ascii="Times New Roman" w:hAnsi="Times New Roman" w:cs="Times New Roman"/>
          <w:sz w:val="24"/>
          <w:szCs w:val="24"/>
        </w:rPr>
        <w:t>Zuo</w:t>
      </w:r>
      <w:proofErr w:type="spellEnd"/>
      <w:r w:rsidRPr="00BC5509">
        <w:rPr>
          <w:rFonts w:ascii="Times New Roman" w:hAnsi="Times New Roman" w:cs="Times New Roman"/>
          <w:sz w:val="24"/>
          <w:szCs w:val="24"/>
        </w:rPr>
        <w:t xml:space="preserve">, L. (2018). Role of ROS and nutritional antioxidants in human diseases. Frontiers in Physiology, 9, 477. </w:t>
      </w:r>
      <w:hyperlink r:id="rId23" w:history="1">
        <w:r w:rsidRPr="00BC5509">
          <w:rPr>
            <w:rStyle w:val="Hyperlink"/>
            <w:rFonts w:ascii="Times New Roman" w:hAnsi="Times New Roman" w:cs="Times New Roman"/>
            <w:color w:val="auto"/>
            <w:sz w:val="24"/>
            <w:szCs w:val="24"/>
          </w:rPr>
          <w:t>https://doi.org/10.3389/fphys.2018. 00477</w:t>
        </w:r>
      </w:hyperlink>
      <w:r w:rsidRPr="00BC5509">
        <w:rPr>
          <w:rFonts w:ascii="Times New Roman" w:hAnsi="Times New Roman" w:cs="Times New Roman"/>
          <w:sz w:val="24"/>
          <w:szCs w:val="24"/>
        </w:rPr>
        <w:t>.</w:t>
      </w:r>
    </w:p>
    <w:p w14:paraId="39BAD602" w14:textId="2A94C12F" w:rsidR="00340350" w:rsidRPr="00BC5509" w:rsidRDefault="004E035A"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3. </w:t>
      </w:r>
      <w:proofErr w:type="spellStart"/>
      <w:r w:rsidRPr="00BC5509">
        <w:rPr>
          <w:rFonts w:ascii="Times New Roman" w:hAnsi="Times New Roman" w:cs="Times New Roman"/>
          <w:sz w:val="24"/>
          <w:szCs w:val="24"/>
        </w:rPr>
        <w:t>Omoba</w:t>
      </w:r>
      <w:proofErr w:type="spellEnd"/>
      <w:r w:rsidRPr="00BC5509">
        <w:rPr>
          <w:rFonts w:ascii="Times New Roman" w:hAnsi="Times New Roman" w:cs="Times New Roman"/>
          <w:sz w:val="24"/>
          <w:szCs w:val="24"/>
        </w:rPr>
        <w:t xml:space="preserve"> S. O., </w:t>
      </w:r>
      <w:proofErr w:type="spellStart"/>
      <w:r w:rsidRPr="00BC5509">
        <w:rPr>
          <w:rFonts w:ascii="Times New Roman" w:hAnsi="Times New Roman" w:cs="Times New Roman"/>
          <w:sz w:val="24"/>
          <w:szCs w:val="24"/>
        </w:rPr>
        <w:t>Aderonke</w:t>
      </w:r>
      <w:proofErr w:type="spellEnd"/>
      <w:r w:rsidRPr="00BC5509">
        <w:rPr>
          <w:rFonts w:ascii="Times New Roman" w:hAnsi="Times New Roman" w:cs="Times New Roman"/>
          <w:sz w:val="24"/>
          <w:szCs w:val="24"/>
        </w:rPr>
        <w:t xml:space="preserve"> I. O., Francis O. A.</w:t>
      </w:r>
      <w:r w:rsidR="00340350" w:rsidRPr="00BC5509">
        <w:rPr>
          <w:rFonts w:ascii="Times New Roman" w:hAnsi="Times New Roman" w:cs="Times New Roman"/>
          <w:sz w:val="24"/>
          <w:szCs w:val="24"/>
        </w:rPr>
        <w:t xml:space="preserve"> and </w:t>
      </w:r>
      <w:proofErr w:type="spellStart"/>
      <w:r w:rsidRPr="00BC5509">
        <w:rPr>
          <w:rFonts w:ascii="Times New Roman" w:hAnsi="Times New Roman" w:cs="Times New Roman"/>
          <w:sz w:val="24"/>
          <w:szCs w:val="24"/>
        </w:rPr>
        <w:t>Oluwajuyitan</w:t>
      </w:r>
      <w:proofErr w:type="spellEnd"/>
      <w:r w:rsidR="00340350" w:rsidRPr="00BC5509">
        <w:rPr>
          <w:rFonts w:ascii="Times New Roman" w:hAnsi="Times New Roman" w:cs="Times New Roman"/>
          <w:sz w:val="24"/>
          <w:szCs w:val="24"/>
        </w:rPr>
        <w:t xml:space="preserve"> </w:t>
      </w:r>
      <w:r w:rsidRPr="00BC5509">
        <w:rPr>
          <w:rFonts w:ascii="Times New Roman" w:hAnsi="Times New Roman" w:cs="Times New Roman"/>
          <w:sz w:val="24"/>
          <w:szCs w:val="24"/>
        </w:rPr>
        <w:t xml:space="preserve">T. D. </w:t>
      </w:r>
      <w:r w:rsidR="00340350" w:rsidRPr="00BC5509">
        <w:rPr>
          <w:rFonts w:ascii="Times New Roman" w:hAnsi="Times New Roman" w:cs="Times New Roman"/>
          <w:sz w:val="24"/>
          <w:szCs w:val="24"/>
        </w:rPr>
        <w:t xml:space="preserve">(2022). Shallot-enriched amaranth-based extruded snack influences blood glucose levels, hematological parameters, and carbohydrate degrading enzymes in streptozotocin-induced diabetic rats. </w:t>
      </w:r>
      <w:r w:rsidR="00340350" w:rsidRPr="00BC5509">
        <w:rPr>
          <w:rFonts w:ascii="Times New Roman" w:hAnsi="Times New Roman" w:cs="Times New Roman"/>
          <w:i/>
          <w:sz w:val="24"/>
          <w:szCs w:val="24"/>
        </w:rPr>
        <w:t xml:space="preserve">J. of food </w:t>
      </w:r>
      <w:proofErr w:type="spellStart"/>
      <w:r w:rsidR="00340350" w:rsidRPr="00BC5509">
        <w:rPr>
          <w:rFonts w:ascii="Times New Roman" w:hAnsi="Times New Roman" w:cs="Times New Roman"/>
          <w:i/>
          <w:sz w:val="24"/>
          <w:szCs w:val="24"/>
        </w:rPr>
        <w:t>biochem</w:t>
      </w:r>
      <w:proofErr w:type="spellEnd"/>
      <w:r w:rsidR="00340350" w:rsidRPr="00BC5509">
        <w:rPr>
          <w:rFonts w:ascii="Times New Roman" w:hAnsi="Times New Roman" w:cs="Times New Roman"/>
          <w:i/>
          <w:sz w:val="24"/>
          <w:szCs w:val="24"/>
        </w:rPr>
        <w:t xml:space="preserve">, </w:t>
      </w:r>
      <w:proofErr w:type="spellStart"/>
      <w:r w:rsidR="00340350" w:rsidRPr="00BC5509">
        <w:rPr>
          <w:rFonts w:ascii="Times New Roman" w:hAnsi="Times New Roman" w:cs="Times New Roman"/>
          <w:sz w:val="24"/>
          <w:szCs w:val="24"/>
        </w:rPr>
        <w:t>pg</w:t>
      </w:r>
      <w:proofErr w:type="spellEnd"/>
      <w:r w:rsidR="00340350" w:rsidRPr="00BC5509">
        <w:rPr>
          <w:rFonts w:ascii="Times New Roman" w:hAnsi="Times New Roman" w:cs="Times New Roman"/>
          <w:sz w:val="24"/>
          <w:szCs w:val="24"/>
        </w:rPr>
        <w:t xml:space="preserve"> 1-12</w:t>
      </w:r>
    </w:p>
    <w:p w14:paraId="4FB0CE89"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4. </w:t>
      </w:r>
      <w:proofErr w:type="spellStart"/>
      <w:r w:rsidRPr="00BC5509">
        <w:rPr>
          <w:rFonts w:ascii="Times New Roman" w:hAnsi="Times New Roman" w:cs="Times New Roman"/>
          <w:sz w:val="24"/>
          <w:szCs w:val="24"/>
        </w:rPr>
        <w:t>Adeloye</w:t>
      </w:r>
      <w:proofErr w:type="spellEnd"/>
      <w:r w:rsidRPr="00BC5509">
        <w:rPr>
          <w:rFonts w:ascii="Times New Roman" w:hAnsi="Times New Roman" w:cs="Times New Roman"/>
          <w:sz w:val="24"/>
          <w:szCs w:val="24"/>
        </w:rPr>
        <w:t xml:space="preserve">, J. B., Aluko, P. A., &amp; </w:t>
      </w:r>
      <w:proofErr w:type="spellStart"/>
      <w:r w:rsidRPr="00BC5509">
        <w:rPr>
          <w:rFonts w:ascii="Times New Roman" w:hAnsi="Times New Roman" w:cs="Times New Roman"/>
          <w:sz w:val="24"/>
          <w:szCs w:val="24"/>
        </w:rPr>
        <w:t>Oluwajuyitan</w:t>
      </w:r>
      <w:proofErr w:type="spellEnd"/>
      <w:r w:rsidRPr="00BC5509">
        <w:rPr>
          <w:rFonts w:ascii="Times New Roman" w:hAnsi="Times New Roman" w:cs="Times New Roman"/>
          <w:sz w:val="24"/>
          <w:szCs w:val="24"/>
        </w:rPr>
        <w:t xml:space="preserve">, T. D. (2021). In vitro α-amylase and α-glucosidase inhibitory activities, antioxidant activity, in vivo glycemic response and nutritional quality of dough meals from </w:t>
      </w:r>
      <w:proofErr w:type="spellStart"/>
      <w:r w:rsidRPr="00BC5509">
        <w:rPr>
          <w:rFonts w:ascii="Times New Roman" w:hAnsi="Times New Roman" w:cs="Times New Roman"/>
          <w:sz w:val="24"/>
          <w:szCs w:val="24"/>
        </w:rPr>
        <w:t>Dioscorea</w:t>
      </w:r>
      <w:proofErr w:type="spellEnd"/>
      <w:r w:rsidRPr="00BC5509">
        <w:rPr>
          <w:rFonts w:ascii="Times New Roman" w:hAnsi="Times New Roman" w:cs="Times New Roman"/>
          <w:sz w:val="24"/>
          <w:szCs w:val="24"/>
        </w:rPr>
        <w:t xml:space="preserve"> </w:t>
      </w:r>
      <w:proofErr w:type="spellStart"/>
      <w:r w:rsidRPr="00BC5509">
        <w:rPr>
          <w:rFonts w:ascii="Times New Roman" w:hAnsi="Times New Roman" w:cs="Times New Roman"/>
          <w:sz w:val="24"/>
          <w:szCs w:val="24"/>
        </w:rPr>
        <w:t>alata</w:t>
      </w:r>
      <w:proofErr w:type="spellEnd"/>
      <w:r w:rsidRPr="00BC5509">
        <w:rPr>
          <w:rFonts w:ascii="Times New Roman" w:hAnsi="Times New Roman" w:cs="Times New Roman"/>
          <w:sz w:val="24"/>
          <w:szCs w:val="24"/>
        </w:rPr>
        <w:t xml:space="preserve"> and Vernonia </w:t>
      </w:r>
      <w:proofErr w:type="spellStart"/>
      <w:r w:rsidRPr="00BC5509">
        <w:rPr>
          <w:rFonts w:ascii="Times New Roman" w:hAnsi="Times New Roman" w:cs="Times New Roman"/>
          <w:sz w:val="24"/>
          <w:szCs w:val="24"/>
        </w:rPr>
        <w:t>amygdalina</w:t>
      </w:r>
      <w:proofErr w:type="spellEnd"/>
      <w:r w:rsidRPr="00BC5509">
        <w:rPr>
          <w:rFonts w:ascii="Times New Roman" w:hAnsi="Times New Roman" w:cs="Times New Roman"/>
          <w:sz w:val="24"/>
          <w:szCs w:val="24"/>
        </w:rPr>
        <w:t xml:space="preserve">. Food Measurements and Characterization, 15, 4083–4097. </w:t>
      </w:r>
      <w:hyperlink r:id="rId24" w:history="1">
        <w:r w:rsidRPr="00BC5509">
          <w:rPr>
            <w:rStyle w:val="Hyperlink"/>
            <w:rFonts w:ascii="Times New Roman" w:hAnsi="Times New Roman" w:cs="Times New Roman"/>
            <w:color w:val="auto"/>
            <w:sz w:val="24"/>
            <w:szCs w:val="24"/>
          </w:rPr>
          <w:t>https://doi.org/10.1007/s11694-021-00965-z</w:t>
        </w:r>
      </w:hyperlink>
      <w:r w:rsidRPr="00BC5509">
        <w:rPr>
          <w:rFonts w:ascii="Times New Roman" w:hAnsi="Times New Roman" w:cs="Times New Roman"/>
          <w:sz w:val="24"/>
          <w:szCs w:val="24"/>
        </w:rPr>
        <w:t xml:space="preserve">. </w:t>
      </w:r>
    </w:p>
    <w:p w14:paraId="4CF0465E" w14:textId="77777777" w:rsidR="00340350" w:rsidRPr="00BC5509" w:rsidRDefault="00340350" w:rsidP="00340350">
      <w:pPr>
        <w:spacing w:line="276" w:lineRule="auto"/>
        <w:ind w:left="720" w:hanging="720"/>
        <w:jc w:val="both"/>
        <w:rPr>
          <w:rStyle w:val="Hyperlink"/>
          <w:rFonts w:ascii="Times New Roman" w:hAnsi="Times New Roman" w:cs="Times New Roman"/>
          <w:color w:val="auto"/>
        </w:rPr>
      </w:pPr>
      <w:r w:rsidRPr="00BC5509">
        <w:rPr>
          <w:rFonts w:ascii="Times New Roman" w:hAnsi="Times New Roman" w:cs="Times New Roman"/>
          <w:sz w:val="24"/>
          <w:szCs w:val="24"/>
        </w:rPr>
        <w:lastRenderedPageBreak/>
        <w:t xml:space="preserve">5. </w:t>
      </w:r>
      <w:proofErr w:type="spellStart"/>
      <w:r w:rsidRPr="00BC5509">
        <w:rPr>
          <w:rFonts w:ascii="Times New Roman" w:hAnsi="Times New Roman" w:cs="Times New Roman"/>
          <w:sz w:val="24"/>
          <w:szCs w:val="24"/>
        </w:rPr>
        <w:t>Oluwajuyitan</w:t>
      </w:r>
      <w:proofErr w:type="spellEnd"/>
      <w:r w:rsidRPr="00BC5509">
        <w:rPr>
          <w:rFonts w:ascii="Times New Roman" w:hAnsi="Times New Roman" w:cs="Times New Roman"/>
          <w:sz w:val="24"/>
          <w:szCs w:val="24"/>
        </w:rPr>
        <w:t xml:space="preserve">, T. D., </w:t>
      </w:r>
      <w:proofErr w:type="spellStart"/>
      <w:r w:rsidRPr="00BC5509">
        <w:rPr>
          <w:rFonts w:ascii="Times New Roman" w:hAnsi="Times New Roman" w:cs="Times New Roman"/>
          <w:sz w:val="24"/>
          <w:szCs w:val="24"/>
        </w:rPr>
        <w:t>Ijarotimi</w:t>
      </w:r>
      <w:proofErr w:type="spellEnd"/>
      <w:r w:rsidRPr="00BC5509">
        <w:rPr>
          <w:rFonts w:ascii="Times New Roman" w:hAnsi="Times New Roman" w:cs="Times New Roman"/>
          <w:sz w:val="24"/>
          <w:szCs w:val="24"/>
        </w:rPr>
        <w:t xml:space="preserve">, O. S., and </w:t>
      </w:r>
      <w:proofErr w:type="spellStart"/>
      <w:r w:rsidRPr="00BC5509">
        <w:rPr>
          <w:rFonts w:ascii="Times New Roman" w:hAnsi="Times New Roman" w:cs="Times New Roman"/>
          <w:sz w:val="24"/>
          <w:szCs w:val="24"/>
        </w:rPr>
        <w:t>Fagbemi</w:t>
      </w:r>
      <w:proofErr w:type="spellEnd"/>
      <w:r w:rsidRPr="00BC5509">
        <w:rPr>
          <w:rFonts w:ascii="Times New Roman" w:hAnsi="Times New Roman" w:cs="Times New Roman"/>
          <w:sz w:val="24"/>
          <w:szCs w:val="24"/>
        </w:rPr>
        <w:t xml:space="preserve">, T. N. (2022). Plantain-based dough meal: Nutritional property, antioxidant activity and dyslipidemia ameliorating potential in high-fat-induced rats. Food Frontiers, 1–16. </w:t>
      </w:r>
      <w:hyperlink r:id="rId25" w:history="1">
        <w:r w:rsidRPr="00BC5509">
          <w:rPr>
            <w:rStyle w:val="Hyperlink"/>
            <w:rFonts w:ascii="Times New Roman" w:hAnsi="Times New Roman" w:cs="Times New Roman"/>
            <w:color w:val="auto"/>
            <w:sz w:val="24"/>
            <w:szCs w:val="24"/>
          </w:rPr>
          <w:t>https://doi.org/10.1002/fft2.13</w:t>
        </w:r>
      </w:hyperlink>
      <w:r w:rsidRPr="00BC5509">
        <w:rPr>
          <w:rStyle w:val="Hyperlink"/>
          <w:rFonts w:ascii="Times New Roman" w:hAnsi="Times New Roman" w:cs="Times New Roman"/>
          <w:color w:val="auto"/>
        </w:rPr>
        <w:t>.</w:t>
      </w:r>
    </w:p>
    <w:p w14:paraId="38C873DE" w14:textId="3156C8ED" w:rsidR="00340350" w:rsidRPr="00BC5509" w:rsidRDefault="00340350" w:rsidP="00340350">
      <w:pPr>
        <w:pStyle w:val="Default"/>
        <w:spacing w:line="276" w:lineRule="auto"/>
        <w:ind w:left="720" w:hanging="720"/>
        <w:jc w:val="both"/>
        <w:rPr>
          <w:rFonts w:ascii="Times New Roman" w:hAnsi="Times New Roman" w:cs="Times New Roman"/>
          <w:color w:val="auto"/>
        </w:rPr>
      </w:pPr>
      <w:r w:rsidRPr="00BC5509">
        <w:rPr>
          <w:rFonts w:ascii="Times New Roman" w:hAnsi="Times New Roman" w:cs="Times New Roman"/>
          <w:color w:val="auto"/>
        </w:rPr>
        <w:t xml:space="preserve">6. Kumar, A., </w:t>
      </w:r>
      <w:proofErr w:type="spellStart"/>
      <w:r w:rsidRPr="00BC5509">
        <w:rPr>
          <w:rFonts w:ascii="Times New Roman" w:hAnsi="Times New Roman" w:cs="Times New Roman"/>
          <w:color w:val="auto"/>
        </w:rPr>
        <w:t>Metwal</w:t>
      </w:r>
      <w:proofErr w:type="spellEnd"/>
      <w:r w:rsidRPr="00BC5509">
        <w:rPr>
          <w:rFonts w:ascii="Times New Roman" w:hAnsi="Times New Roman" w:cs="Times New Roman"/>
          <w:color w:val="auto"/>
        </w:rPr>
        <w:t xml:space="preserve">, M., Kaur, S., Gupta, A. K., </w:t>
      </w:r>
      <w:proofErr w:type="spellStart"/>
      <w:r w:rsidRPr="00BC5509">
        <w:rPr>
          <w:rFonts w:ascii="Times New Roman" w:hAnsi="Times New Roman" w:cs="Times New Roman"/>
          <w:color w:val="auto"/>
        </w:rPr>
        <w:t>Puranik</w:t>
      </w:r>
      <w:proofErr w:type="spellEnd"/>
      <w:r w:rsidRPr="00BC5509">
        <w:rPr>
          <w:rFonts w:ascii="Times New Roman" w:hAnsi="Times New Roman" w:cs="Times New Roman"/>
          <w:color w:val="auto"/>
        </w:rPr>
        <w:t>, S. S., Singh, M., Singh, M., Gupta, S.</w:t>
      </w:r>
      <w:proofErr w:type="gramStart"/>
      <w:r w:rsidRPr="00BC5509">
        <w:rPr>
          <w:rFonts w:ascii="Times New Roman" w:hAnsi="Times New Roman" w:cs="Times New Roman"/>
          <w:color w:val="auto"/>
        </w:rPr>
        <w:t xml:space="preserve">,  </w:t>
      </w:r>
      <w:proofErr w:type="spellStart"/>
      <w:r w:rsidRPr="00BC5509">
        <w:rPr>
          <w:rFonts w:ascii="Times New Roman" w:hAnsi="Times New Roman" w:cs="Times New Roman"/>
          <w:color w:val="auto"/>
        </w:rPr>
        <w:t>Babu</w:t>
      </w:r>
      <w:proofErr w:type="spellEnd"/>
      <w:proofErr w:type="gramEnd"/>
      <w:r w:rsidR="004E035A" w:rsidRPr="00BC5509">
        <w:rPr>
          <w:rFonts w:ascii="Times New Roman" w:hAnsi="Times New Roman" w:cs="Times New Roman"/>
          <w:color w:val="auto"/>
        </w:rPr>
        <w:t xml:space="preserve">, B. K., </w:t>
      </w:r>
      <w:proofErr w:type="spellStart"/>
      <w:r w:rsidR="004E035A" w:rsidRPr="00BC5509">
        <w:rPr>
          <w:rFonts w:ascii="Times New Roman" w:hAnsi="Times New Roman" w:cs="Times New Roman"/>
          <w:color w:val="auto"/>
        </w:rPr>
        <w:t>Sood</w:t>
      </w:r>
      <w:proofErr w:type="spellEnd"/>
      <w:r w:rsidR="004E035A" w:rsidRPr="00BC5509">
        <w:rPr>
          <w:rFonts w:ascii="Times New Roman" w:hAnsi="Times New Roman" w:cs="Times New Roman"/>
          <w:color w:val="auto"/>
        </w:rPr>
        <w:t>, S., and</w:t>
      </w:r>
      <w:r w:rsidRPr="00BC5509">
        <w:rPr>
          <w:rFonts w:ascii="Times New Roman" w:hAnsi="Times New Roman" w:cs="Times New Roman"/>
          <w:color w:val="auto"/>
        </w:rPr>
        <w:t xml:space="preserve"> </w:t>
      </w:r>
      <w:proofErr w:type="spellStart"/>
      <w:r w:rsidRPr="00BC5509">
        <w:rPr>
          <w:rFonts w:ascii="Times New Roman" w:hAnsi="Times New Roman" w:cs="Times New Roman"/>
          <w:color w:val="auto"/>
        </w:rPr>
        <w:t>Ydav</w:t>
      </w:r>
      <w:proofErr w:type="spellEnd"/>
      <w:r w:rsidRPr="00BC5509">
        <w:rPr>
          <w:rFonts w:ascii="Times New Roman" w:hAnsi="Times New Roman" w:cs="Times New Roman"/>
          <w:color w:val="auto"/>
        </w:rPr>
        <w:t>, R. (2016). Nutraceutical value of finger millet [</w:t>
      </w:r>
      <w:proofErr w:type="spellStart"/>
      <w:r w:rsidRPr="00BC5509">
        <w:rPr>
          <w:rFonts w:ascii="Times New Roman" w:hAnsi="Times New Roman" w:cs="Times New Roman"/>
          <w:color w:val="auto"/>
        </w:rPr>
        <w:t>Eleusine</w:t>
      </w:r>
      <w:proofErr w:type="spellEnd"/>
      <w:r w:rsidRPr="00BC5509">
        <w:rPr>
          <w:rFonts w:ascii="Times New Roman" w:hAnsi="Times New Roman" w:cs="Times New Roman"/>
          <w:color w:val="auto"/>
        </w:rPr>
        <w:t xml:space="preserve"> </w:t>
      </w:r>
      <w:proofErr w:type="spellStart"/>
      <w:r w:rsidRPr="00BC5509">
        <w:rPr>
          <w:rFonts w:ascii="Times New Roman" w:hAnsi="Times New Roman" w:cs="Times New Roman"/>
          <w:color w:val="auto"/>
        </w:rPr>
        <w:t>coracana</w:t>
      </w:r>
      <w:proofErr w:type="spellEnd"/>
      <w:r w:rsidRPr="00BC5509">
        <w:rPr>
          <w:rFonts w:ascii="Times New Roman" w:hAnsi="Times New Roman" w:cs="Times New Roman"/>
          <w:color w:val="auto"/>
        </w:rPr>
        <w:t xml:space="preserve"> (L.) </w:t>
      </w:r>
      <w:proofErr w:type="spellStart"/>
      <w:r w:rsidRPr="00BC5509">
        <w:rPr>
          <w:rFonts w:ascii="Times New Roman" w:hAnsi="Times New Roman" w:cs="Times New Roman"/>
          <w:color w:val="auto"/>
        </w:rPr>
        <w:t>Gaertn</w:t>
      </w:r>
      <w:proofErr w:type="spellEnd"/>
      <w:r w:rsidRPr="00BC5509">
        <w:rPr>
          <w:rFonts w:ascii="Times New Roman" w:hAnsi="Times New Roman" w:cs="Times New Roman"/>
          <w:color w:val="auto"/>
        </w:rPr>
        <w:t xml:space="preserve">.], and their improvement using omics approaches. </w:t>
      </w:r>
      <w:r w:rsidRPr="00BC5509">
        <w:rPr>
          <w:rFonts w:ascii="Times New Roman" w:hAnsi="Times New Roman" w:cs="Times New Roman"/>
          <w:i/>
          <w:iCs/>
          <w:color w:val="auto"/>
        </w:rPr>
        <w:t>Frontiers in Plant Science</w:t>
      </w:r>
      <w:r w:rsidRPr="00BC5509">
        <w:rPr>
          <w:rFonts w:ascii="Times New Roman" w:hAnsi="Times New Roman" w:cs="Times New Roman"/>
          <w:color w:val="auto"/>
        </w:rPr>
        <w:t>, 7, 1-14.</w:t>
      </w:r>
    </w:p>
    <w:p w14:paraId="7D11DED1" w14:textId="77777777" w:rsidR="00340350" w:rsidRPr="00BC5509" w:rsidRDefault="00340350" w:rsidP="00340350">
      <w:pPr>
        <w:spacing w:line="276" w:lineRule="auto"/>
        <w:ind w:left="720" w:hanging="720"/>
        <w:jc w:val="both"/>
        <w:rPr>
          <w:rStyle w:val="Hyperlink"/>
          <w:rFonts w:ascii="Times New Roman" w:hAnsi="Times New Roman" w:cs="Times New Roman"/>
          <w:color w:val="auto"/>
        </w:rPr>
      </w:pPr>
      <w:r w:rsidRPr="00BC5509">
        <w:rPr>
          <w:rFonts w:ascii="Times New Roman" w:hAnsi="Times New Roman" w:cs="Times New Roman"/>
          <w:sz w:val="24"/>
          <w:szCs w:val="24"/>
        </w:rPr>
        <w:t xml:space="preserve">7. Zhang, L. L., and Lin, Y. M. (2022). Tannins from </w:t>
      </w:r>
      <w:proofErr w:type="spellStart"/>
      <w:r w:rsidRPr="00BC5509">
        <w:rPr>
          <w:rFonts w:ascii="Times New Roman" w:hAnsi="Times New Roman" w:cs="Times New Roman"/>
          <w:sz w:val="24"/>
          <w:szCs w:val="24"/>
        </w:rPr>
        <w:t>Canarium</w:t>
      </w:r>
      <w:proofErr w:type="spellEnd"/>
      <w:r w:rsidRPr="00BC5509">
        <w:rPr>
          <w:rFonts w:ascii="Times New Roman" w:hAnsi="Times New Roman" w:cs="Times New Roman"/>
          <w:sz w:val="24"/>
          <w:szCs w:val="24"/>
        </w:rPr>
        <w:t xml:space="preserve"> album with potent antioxidant activity. Journal of Zhejiang University Science B, 9(5), 407– 415. </w:t>
      </w:r>
      <w:hyperlink r:id="rId26" w:history="1">
        <w:r w:rsidRPr="00BC5509">
          <w:rPr>
            <w:rStyle w:val="Hyperlink"/>
            <w:rFonts w:ascii="Times New Roman" w:hAnsi="Times New Roman" w:cs="Times New Roman"/>
            <w:color w:val="auto"/>
            <w:sz w:val="24"/>
            <w:szCs w:val="24"/>
          </w:rPr>
          <w:t>https://doi.org/10.1631/jzus.B0820002</w:t>
        </w:r>
      </w:hyperlink>
      <w:r w:rsidRPr="00BC5509">
        <w:rPr>
          <w:rStyle w:val="Hyperlink"/>
          <w:rFonts w:ascii="Times New Roman" w:hAnsi="Times New Roman" w:cs="Times New Roman"/>
          <w:color w:val="auto"/>
          <w:sz w:val="24"/>
          <w:szCs w:val="24"/>
        </w:rPr>
        <w:t>.</w:t>
      </w:r>
    </w:p>
    <w:p w14:paraId="319DE998"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8. </w:t>
      </w:r>
      <w:proofErr w:type="spellStart"/>
      <w:r w:rsidRPr="00BC5509">
        <w:rPr>
          <w:rFonts w:ascii="Times New Roman" w:hAnsi="Times New Roman" w:cs="Times New Roman"/>
          <w:sz w:val="24"/>
          <w:szCs w:val="24"/>
        </w:rPr>
        <w:t>Ramashia</w:t>
      </w:r>
      <w:proofErr w:type="spellEnd"/>
      <w:r w:rsidRPr="00BC5509">
        <w:rPr>
          <w:rFonts w:ascii="Times New Roman" w:hAnsi="Times New Roman" w:cs="Times New Roman"/>
          <w:sz w:val="24"/>
          <w:szCs w:val="24"/>
        </w:rPr>
        <w:t xml:space="preserve">, S. E., </w:t>
      </w:r>
      <w:proofErr w:type="spellStart"/>
      <w:r w:rsidRPr="00BC5509">
        <w:rPr>
          <w:rFonts w:ascii="Times New Roman" w:hAnsi="Times New Roman" w:cs="Times New Roman"/>
          <w:sz w:val="24"/>
          <w:szCs w:val="24"/>
        </w:rPr>
        <w:t>Gwata</w:t>
      </w:r>
      <w:proofErr w:type="spellEnd"/>
      <w:r w:rsidRPr="00BC5509">
        <w:rPr>
          <w:rFonts w:ascii="Times New Roman" w:hAnsi="Times New Roman" w:cs="Times New Roman"/>
          <w:sz w:val="24"/>
          <w:szCs w:val="24"/>
        </w:rPr>
        <w:t xml:space="preserve">, E. T., </w:t>
      </w:r>
      <w:proofErr w:type="spellStart"/>
      <w:r w:rsidRPr="00BC5509">
        <w:rPr>
          <w:rFonts w:ascii="Times New Roman" w:hAnsi="Times New Roman" w:cs="Times New Roman"/>
          <w:sz w:val="24"/>
          <w:szCs w:val="24"/>
        </w:rPr>
        <w:t>Meddows</w:t>
      </w:r>
      <w:proofErr w:type="spellEnd"/>
      <w:r w:rsidRPr="00BC5509">
        <w:rPr>
          <w:rFonts w:ascii="Times New Roman" w:hAnsi="Times New Roman" w:cs="Times New Roman"/>
          <w:sz w:val="24"/>
          <w:szCs w:val="24"/>
        </w:rPr>
        <w:t xml:space="preserve">-Taylor, S., </w:t>
      </w:r>
      <w:proofErr w:type="spellStart"/>
      <w:r w:rsidRPr="00BC5509">
        <w:rPr>
          <w:rFonts w:ascii="Times New Roman" w:hAnsi="Times New Roman" w:cs="Times New Roman"/>
          <w:sz w:val="24"/>
          <w:szCs w:val="24"/>
        </w:rPr>
        <w:t>Anyasi</w:t>
      </w:r>
      <w:proofErr w:type="spellEnd"/>
      <w:r w:rsidRPr="00BC5509">
        <w:rPr>
          <w:rFonts w:ascii="Times New Roman" w:hAnsi="Times New Roman" w:cs="Times New Roman"/>
          <w:sz w:val="24"/>
          <w:szCs w:val="24"/>
        </w:rPr>
        <w:t xml:space="preserve">, T. A., &amp; </w:t>
      </w:r>
      <w:proofErr w:type="spellStart"/>
      <w:r w:rsidRPr="00BC5509">
        <w:rPr>
          <w:rFonts w:ascii="Times New Roman" w:hAnsi="Times New Roman" w:cs="Times New Roman"/>
          <w:sz w:val="24"/>
          <w:szCs w:val="24"/>
        </w:rPr>
        <w:t>Jideani</w:t>
      </w:r>
      <w:proofErr w:type="spellEnd"/>
      <w:r w:rsidRPr="00BC5509">
        <w:rPr>
          <w:rFonts w:ascii="Times New Roman" w:hAnsi="Times New Roman" w:cs="Times New Roman"/>
          <w:sz w:val="24"/>
          <w:szCs w:val="24"/>
        </w:rPr>
        <w:t>, A. I. O. (2018). Some physical and functional properties of finger millet (</w:t>
      </w:r>
      <w:proofErr w:type="spellStart"/>
      <w:r w:rsidRPr="00BC5509">
        <w:rPr>
          <w:rFonts w:ascii="Times New Roman" w:hAnsi="Times New Roman" w:cs="Times New Roman"/>
          <w:i/>
          <w:iCs/>
          <w:sz w:val="24"/>
          <w:szCs w:val="24"/>
        </w:rPr>
        <w:t>Eleusine</w:t>
      </w:r>
      <w:proofErr w:type="spellEnd"/>
      <w:r w:rsidRPr="00BC5509">
        <w:rPr>
          <w:rFonts w:ascii="Times New Roman" w:hAnsi="Times New Roman" w:cs="Times New Roman"/>
          <w:i/>
          <w:iCs/>
          <w:sz w:val="24"/>
          <w:szCs w:val="24"/>
        </w:rPr>
        <w:t xml:space="preserve"> </w:t>
      </w:r>
      <w:proofErr w:type="spellStart"/>
      <w:r w:rsidRPr="00BC5509">
        <w:rPr>
          <w:rFonts w:ascii="Times New Roman" w:hAnsi="Times New Roman" w:cs="Times New Roman"/>
          <w:i/>
          <w:iCs/>
          <w:sz w:val="24"/>
          <w:szCs w:val="24"/>
        </w:rPr>
        <w:t>coracana</w:t>
      </w:r>
      <w:proofErr w:type="spellEnd"/>
      <w:r w:rsidRPr="00BC5509">
        <w:rPr>
          <w:rFonts w:ascii="Times New Roman" w:hAnsi="Times New Roman" w:cs="Times New Roman"/>
          <w:sz w:val="24"/>
          <w:szCs w:val="24"/>
        </w:rPr>
        <w:t xml:space="preserve">) obtained in sub-Saharan Africa. </w:t>
      </w:r>
      <w:r w:rsidRPr="00BC5509">
        <w:rPr>
          <w:rFonts w:ascii="Times New Roman" w:hAnsi="Times New Roman" w:cs="Times New Roman"/>
          <w:i/>
          <w:iCs/>
          <w:sz w:val="24"/>
          <w:szCs w:val="24"/>
        </w:rPr>
        <w:t>Food Research International</w:t>
      </w:r>
      <w:r w:rsidRPr="00BC5509">
        <w:rPr>
          <w:rFonts w:ascii="Times New Roman" w:hAnsi="Times New Roman" w:cs="Times New Roman"/>
          <w:sz w:val="24"/>
          <w:szCs w:val="24"/>
        </w:rPr>
        <w:t>, 104, 113-118.</w:t>
      </w:r>
    </w:p>
    <w:p w14:paraId="121734D4"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9. </w:t>
      </w:r>
      <w:proofErr w:type="spellStart"/>
      <w:r w:rsidRPr="00BC5509">
        <w:rPr>
          <w:rFonts w:ascii="Times New Roman" w:hAnsi="Times New Roman" w:cs="Times New Roman"/>
          <w:sz w:val="24"/>
          <w:szCs w:val="24"/>
        </w:rPr>
        <w:t>Mehra</w:t>
      </w:r>
      <w:proofErr w:type="spellEnd"/>
      <w:r w:rsidRPr="00BC5509">
        <w:rPr>
          <w:rFonts w:ascii="Times New Roman" w:hAnsi="Times New Roman" w:cs="Times New Roman"/>
          <w:sz w:val="24"/>
          <w:szCs w:val="24"/>
        </w:rPr>
        <w:t xml:space="preserve"> M, </w:t>
      </w:r>
      <w:proofErr w:type="spellStart"/>
      <w:r w:rsidRPr="00BC5509">
        <w:rPr>
          <w:rFonts w:ascii="Times New Roman" w:hAnsi="Times New Roman" w:cs="Times New Roman"/>
          <w:sz w:val="24"/>
          <w:szCs w:val="24"/>
        </w:rPr>
        <w:t>Pasricha</w:t>
      </w:r>
      <w:proofErr w:type="spellEnd"/>
      <w:r w:rsidRPr="00BC5509">
        <w:rPr>
          <w:rFonts w:ascii="Times New Roman" w:hAnsi="Times New Roman" w:cs="Times New Roman"/>
          <w:sz w:val="24"/>
          <w:szCs w:val="24"/>
        </w:rPr>
        <w:t xml:space="preserve"> V. and Gupta R.K (2015). Estimation of nutritional, phytochemical and antioxidant activity of seeds of musk melon (</w:t>
      </w:r>
      <w:r w:rsidRPr="00BC5509">
        <w:rPr>
          <w:rFonts w:ascii="Times New Roman" w:hAnsi="Times New Roman" w:cs="Times New Roman"/>
          <w:i/>
          <w:iCs/>
          <w:sz w:val="24"/>
          <w:szCs w:val="24"/>
        </w:rPr>
        <w:t xml:space="preserve">Cucumis </w:t>
      </w:r>
      <w:proofErr w:type="spellStart"/>
      <w:r w:rsidRPr="00BC5509">
        <w:rPr>
          <w:rFonts w:ascii="Times New Roman" w:hAnsi="Times New Roman" w:cs="Times New Roman"/>
          <w:i/>
          <w:iCs/>
          <w:sz w:val="24"/>
          <w:szCs w:val="24"/>
        </w:rPr>
        <w:t>melo</w:t>
      </w:r>
      <w:proofErr w:type="spellEnd"/>
      <w:r w:rsidRPr="00BC5509">
        <w:rPr>
          <w:rFonts w:ascii="Times New Roman" w:hAnsi="Times New Roman" w:cs="Times New Roman"/>
          <w:sz w:val="24"/>
          <w:szCs w:val="24"/>
        </w:rPr>
        <w:t>) and water melon (</w:t>
      </w:r>
      <w:r w:rsidRPr="00BC5509">
        <w:rPr>
          <w:rFonts w:ascii="Times New Roman" w:hAnsi="Times New Roman" w:cs="Times New Roman"/>
          <w:i/>
          <w:iCs/>
          <w:sz w:val="24"/>
          <w:szCs w:val="24"/>
        </w:rPr>
        <w:t xml:space="preserve">Citrullus </w:t>
      </w:r>
      <w:proofErr w:type="spellStart"/>
      <w:r w:rsidRPr="00BC5509">
        <w:rPr>
          <w:rFonts w:ascii="Times New Roman" w:hAnsi="Times New Roman" w:cs="Times New Roman"/>
          <w:i/>
          <w:iCs/>
          <w:sz w:val="24"/>
          <w:szCs w:val="24"/>
        </w:rPr>
        <w:t>lanatus</w:t>
      </w:r>
      <w:proofErr w:type="spellEnd"/>
      <w:r w:rsidRPr="00BC5509">
        <w:rPr>
          <w:rFonts w:ascii="Times New Roman" w:hAnsi="Times New Roman" w:cs="Times New Roman"/>
          <w:sz w:val="24"/>
          <w:szCs w:val="24"/>
        </w:rPr>
        <w:t xml:space="preserve">) and nutritional analysis of their respective oils. J </w:t>
      </w:r>
      <w:proofErr w:type="spellStart"/>
      <w:r w:rsidRPr="00BC5509">
        <w:rPr>
          <w:rFonts w:ascii="Times New Roman" w:hAnsi="Times New Roman" w:cs="Times New Roman"/>
          <w:sz w:val="24"/>
          <w:szCs w:val="24"/>
        </w:rPr>
        <w:t>Pharmacogn</w:t>
      </w:r>
      <w:proofErr w:type="spellEnd"/>
      <w:r w:rsidRPr="00BC5509">
        <w:rPr>
          <w:rFonts w:ascii="Times New Roman" w:hAnsi="Times New Roman" w:cs="Times New Roman"/>
          <w:sz w:val="24"/>
          <w:szCs w:val="24"/>
        </w:rPr>
        <w:t xml:space="preserve"> </w:t>
      </w:r>
      <w:proofErr w:type="spellStart"/>
      <w:r w:rsidRPr="00BC5509">
        <w:rPr>
          <w:rFonts w:ascii="Times New Roman" w:hAnsi="Times New Roman" w:cs="Times New Roman"/>
          <w:sz w:val="24"/>
          <w:szCs w:val="24"/>
        </w:rPr>
        <w:t>Phytochem</w:t>
      </w:r>
      <w:proofErr w:type="spellEnd"/>
      <w:r w:rsidRPr="00BC5509">
        <w:rPr>
          <w:rFonts w:ascii="Times New Roman" w:hAnsi="Times New Roman" w:cs="Times New Roman"/>
          <w:sz w:val="24"/>
          <w:szCs w:val="24"/>
        </w:rPr>
        <w:t>; 3:98</w:t>
      </w:r>
      <w:r w:rsidRPr="00BC5509">
        <w:rPr>
          <w:rFonts w:ascii="Times New Roman" w:eastAsia="MS Mincho" w:hAnsi="Times New Roman" w:cs="Times New Roman"/>
          <w:sz w:val="24"/>
          <w:szCs w:val="24"/>
        </w:rPr>
        <w:t>‑</w:t>
      </w:r>
      <w:r w:rsidRPr="00BC5509">
        <w:rPr>
          <w:rFonts w:ascii="Times New Roman" w:hAnsi="Times New Roman" w:cs="Times New Roman"/>
          <w:sz w:val="24"/>
          <w:szCs w:val="24"/>
        </w:rPr>
        <w:t>102.</w:t>
      </w:r>
    </w:p>
    <w:p w14:paraId="1F525CDE" w14:textId="4E7B4E48" w:rsidR="00340350" w:rsidRPr="00BC5509" w:rsidRDefault="00C12B61" w:rsidP="00340350">
      <w:pPr>
        <w:spacing w:line="276" w:lineRule="auto"/>
        <w:ind w:left="720" w:hanging="720"/>
        <w:jc w:val="both"/>
        <w:rPr>
          <w:rFonts w:ascii="Times New Roman" w:hAnsi="Times New Roman" w:cs="Times New Roman"/>
          <w:bCs/>
          <w:sz w:val="24"/>
          <w:szCs w:val="24"/>
        </w:rPr>
      </w:pPr>
      <w:r w:rsidRPr="00BC5509">
        <w:rPr>
          <w:rFonts w:ascii="Times New Roman" w:hAnsi="Times New Roman" w:cs="Times New Roman"/>
          <w:bCs/>
          <w:sz w:val="24"/>
          <w:szCs w:val="24"/>
        </w:rPr>
        <w:t xml:space="preserve">10. </w:t>
      </w:r>
      <w:proofErr w:type="spellStart"/>
      <w:r w:rsidRPr="00BC5509">
        <w:rPr>
          <w:rFonts w:ascii="Times New Roman" w:hAnsi="Times New Roman" w:cs="Times New Roman"/>
          <w:bCs/>
          <w:sz w:val="24"/>
          <w:szCs w:val="24"/>
        </w:rPr>
        <w:t>Howélé</w:t>
      </w:r>
      <w:proofErr w:type="spellEnd"/>
      <w:r w:rsidRPr="00BC5509">
        <w:rPr>
          <w:rFonts w:ascii="Times New Roman" w:hAnsi="Times New Roman" w:cs="Times New Roman"/>
          <w:bCs/>
          <w:sz w:val="24"/>
          <w:szCs w:val="24"/>
        </w:rPr>
        <w:t xml:space="preserve"> O., Touré A., </w:t>
      </w:r>
      <w:proofErr w:type="spellStart"/>
      <w:r w:rsidRPr="00BC5509">
        <w:rPr>
          <w:rFonts w:ascii="Times New Roman" w:hAnsi="Times New Roman" w:cs="Times New Roman"/>
          <w:bCs/>
          <w:sz w:val="24"/>
          <w:szCs w:val="24"/>
        </w:rPr>
        <w:t>Koné</w:t>
      </w:r>
      <w:proofErr w:type="spellEnd"/>
      <w:r w:rsidRPr="00BC5509">
        <w:rPr>
          <w:rFonts w:ascii="Times New Roman" w:hAnsi="Times New Roman" w:cs="Times New Roman"/>
          <w:bCs/>
          <w:sz w:val="24"/>
          <w:szCs w:val="24"/>
        </w:rPr>
        <w:t xml:space="preserve"> V., Kati-</w:t>
      </w:r>
      <w:proofErr w:type="spellStart"/>
      <w:r w:rsidRPr="00BC5509">
        <w:rPr>
          <w:rFonts w:ascii="Times New Roman" w:hAnsi="Times New Roman" w:cs="Times New Roman"/>
          <w:bCs/>
          <w:sz w:val="24"/>
          <w:szCs w:val="24"/>
        </w:rPr>
        <w:t>coulibaly</w:t>
      </w:r>
      <w:proofErr w:type="spellEnd"/>
      <w:r w:rsidRPr="00BC5509">
        <w:rPr>
          <w:rFonts w:ascii="Times New Roman" w:hAnsi="Times New Roman" w:cs="Times New Roman"/>
          <w:bCs/>
          <w:sz w:val="24"/>
          <w:szCs w:val="24"/>
        </w:rPr>
        <w:t xml:space="preserve"> S.</w:t>
      </w:r>
      <w:r w:rsidR="00340350" w:rsidRPr="00BC5509">
        <w:rPr>
          <w:rFonts w:ascii="Times New Roman" w:hAnsi="Times New Roman" w:cs="Times New Roman"/>
          <w:bCs/>
          <w:sz w:val="24"/>
          <w:szCs w:val="24"/>
        </w:rPr>
        <w:t xml:space="preserve"> (2018). International Journal of Agronomy and Agricultural Research (IJAAR) Vol. 12, No. 5, p. 47-59, </w:t>
      </w:r>
    </w:p>
    <w:p w14:paraId="35C17ECD" w14:textId="77777777" w:rsidR="00340350" w:rsidRPr="00BC5509" w:rsidRDefault="00340350" w:rsidP="00340350">
      <w:pPr>
        <w:autoSpaceDE w:val="0"/>
        <w:autoSpaceDN w:val="0"/>
        <w:adjustRightInd w:val="0"/>
        <w:spacing w:after="0" w:line="276" w:lineRule="auto"/>
        <w:ind w:left="720" w:hanging="720"/>
        <w:jc w:val="both"/>
        <w:rPr>
          <w:rFonts w:ascii="Times New Roman" w:hAnsi="Times New Roman" w:cs="Times New Roman"/>
          <w:sz w:val="24"/>
          <w:szCs w:val="24"/>
        </w:rPr>
      </w:pPr>
      <w:r w:rsidRPr="00BC5509">
        <w:rPr>
          <w:rFonts w:ascii="Times New Roman" w:hAnsi="Times New Roman" w:cs="Times New Roman"/>
          <w:bCs/>
          <w:sz w:val="24"/>
          <w:szCs w:val="24"/>
        </w:rPr>
        <w:t xml:space="preserve">11. </w:t>
      </w:r>
      <w:r w:rsidRPr="00BC5509">
        <w:rPr>
          <w:rFonts w:ascii="Times New Roman" w:hAnsi="Times New Roman" w:cs="Times New Roman"/>
          <w:sz w:val="24"/>
          <w:szCs w:val="24"/>
        </w:rPr>
        <w:t xml:space="preserve">Victor H.A., </w:t>
      </w:r>
      <w:proofErr w:type="spellStart"/>
      <w:r w:rsidRPr="00BC5509">
        <w:rPr>
          <w:rFonts w:ascii="Times New Roman" w:hAnsi="Times New Roman" w:cs="Times New Roman"/>
          <w:sz w:val="24"/>
          <w:szCs w:val="24"/>
        </w:rPr>
        <w:t>Oguazu</w:t>
      </w:r>
      <w:proofErr w:type="spellEnd"/>
      <w:r w:rsidRPr="00BC5509">
        <w:rPr>
          <w:rFonts w:ascii="Times New Roman" w:hAnsi="Times New Roman" w:cs="Times New Roman"/>
          <w:sz w:val="24"/>
          <w:szCs w:val="24"/>
        </w:rPr>
        <w:t xml:space="preserve"> C.E., and Linda M.C. (2020). Studies on </w:t>
      </w:r>
      <w:r w:rsidRPr="00BC5509">
        <w:rPr>
          <w:rFonts w:ascii="Times New Roman" w:hAnsi="Times New Roman" w:cs="Times New Roman"/>
          <w:i/>
          <w:iCs/>
          <w:sz w:val="24"/>
          <w:szCs w:val="24"/>
        </w:rPr>
        <w:t xml:space="preserve">in vitro </w:t>
      </w:r>
      <w:r w:rsidRPr="00BC5509">
        <w:rPr>
          <w:rFonts w:ascii="Times New Roman" w:hAnsi="Times New Roman" w:cs="Times New Roman"/>
          <w:sz w:val="24"/>
          <w:szCs w:val="24"/>
        </w:rPr>
        <w:t xml:space="preserve">antioxidant analysis of </w:t>
      </w:r>
      <w:proofErr w:type="spellStart"/>
      <w:r w:rsidRPr="00BC5509">
        <w:rPr>
          <w:rFonts w:ascii="Times New Roman" w:hAnsi="Times New Roman" w:cs="Times New Roman"/>
          <w:i/>
          <w:iCs/>
          <w:sz w:val="24"/>
          <w:szCs w:val="24"/>
        </w:rPr>
        <w:t>Cucumeropsis</w:t>
      </w:r>
      <w:proofErr w:type="spellEnd"/>
      <w:r w:rsidRPr="00BC5509">
        <w:rPr>
          <w:rFonts w:ascii="Times New Roman" w:hAnsi="Times New Roman" w:cs="Times New Roman"/>
          <w:i/>
          <w:iCs/>
          <w:sz w:val="24"/>
          <w:szCs w:val="24"/>
        </w:rPr>
        <w:t xml:space="preserve"> </w:t>
      </w:r>
      <w:proofErr w:type="spellStart"/>
      <w:r w:rsidRPr="00BC5509">
        <w:rPr>
          <w:rFonts w:ascii="Times New Roman" w:hAnsi="Times New Roman" w:cs="Times New Roman"/>
          <w:i/>
          <w:iCs/>
          <w:sz w:val="24"/>
          <w:szCs w:val="24"/>
        </w:rPr>
        <w:t>mannii</w:t>
      </w:r>
      <w:proofErr w:type="spellEnd"/>
      <w:r w:rsidRPr="00BC5509">
        <w:rPr>
          <w:rFonts w:ascii="Times New Roman" w:hAnsi="Times New Roman" w:cs="Times New Roman"/>
          <w:i/>
          <w:iCs/>
          <w:sz w:val="24"/>
          <w:szCs w:val="24"/>
        </w:rPr>
        <w:t xml:space="preserve"> </w:t>
      </w:r>
      <w:r w:rsidRPr="00BC5509">
        <w:rPr>
          <w:rFonts w:ascii="Times New Roman" w:hAnsi="Times New Roman" w:cs="Times New Roman"/>
          <w:sz w:val="24"/>
          <w:szCs w:val="24"/>
        </w:rPr>
        <w:t xml:space="preserve">(melon) seed. Niger J Exp Clin </w:t>
      </w:r>
      <w:proofErr w:type="spellStart"/>
      <w:r w:rsidRPr="00BC5509">
        <w:rPr>
          <w:rFonts w:ascii="Times New Roman" w:hAnsi="Times New Roman" w:cs="Times New Roman"/>
          <w:sz w:val="24"/>
          <w:szCs w:val="24"/>
        </w:rPr>
        <w:t>Biosci</w:t>
      </w:r>
      <w:proofErr w:type="spellEnd"/>
      <w:r w:rsidRPr="00BC5509">
        <w:rPr>
          <w:rFonts w:ascii="Times New Roman" w:hAnsi="Times New Roman" w:cs="Times New Roman"/>
          <w:sz w:val="24"/>
          <w:szCs w:val="24"/>
        </w:rPr>
        <w:t>; 8:86-90.</w:t>
      </w:r>
    </w:p>
    <w:p w14:paraId="5B2A4341"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bCs/>
          <w:sz w:val="24"/>
          <w:szCs w:val="24"/>
        </w:rPr>
        <w:t>12.</w:t>
      </w:r>
      <w:r w:rsidRPr="00BC5509">
        <w:rPr>
          <w:rFonts w:ascii="Times New Roman" w:hAnsi="Times New Roman" w:cs="Times New Roman"/>
          <w:sz w:val="24"/>
          <w:szCs w:val="24"/>
        </w:rPr>
        <w:t xml:space="preserve"> </w:t>
      </w:r>
      <w:proofErr w:type="spellStart"/>
      <w:r w:rsidRPr="00BC5509">
        <w:rPr>
          <w:rFonts w:ascii="Times New Roman" w:hAnsi="Times New Roman" w:cs="Times New Roman"/>
          <w:sz w:val="24"/>
          <w:szCs w:val="24"/>
        </w:rPr>
        <w:t>Casati</w:t>
      </w:r>
      <w:proofErr w:type="spellEnd"/>
      <w:r w:rsidRPr="00BC5509">
        <w:rPr>
          <w:rFonts w:ascii="Times New Roman" w:hAnsi="Times New Roman" w:cs="Times New Roman"/>
          <w:sz w:val="24"/>
          <w:szCs w:val="24"/>
        </w:rPr>
        <w:t xml:space="preserve">, L.; Pagani, F.; Braga, P.C.; </w:t>
      </w:r>
      <w:proofErr w:type="spellStart"/>
      <w:r w:rsidRPr="00BC5509">
        <w:rPr>
          <w:rFonts w:ascii="Times New Roman" w:hAnsi="Times New Roman" w:cs="Times New Roman"/>
          <w:sz w:val="24"/>
          <w:szCs w:val="24"/>
        </w:rPr>
        <w:t>Scalzo</w:t>
      </w:r>
      <w:proofErr w:type="spellEnd"/>
      <w:r w:rsidRPr="00BC5509">
        <w:rPr>
          <w:rFonts w:ascii="Times New Roman" w:hAnsi="Times New Roman" w:cs="Times New Roman"/>
          <w:sz w:val="24"/>
          <w:szCs w:val="24"/>
        </w:rPr>
        <w:t xml:space="preserve">, R.L.; </w:t>
      </w:r>
      <w:proofErr w:type="spellStart"/>
      <w:r w:rsidRPr="00BC5509">
        <w:rPr>
          <w:rFonts w:ascii="Times New Roman" w:hAnsi="Times New Roman" w:cs="Times New Roman"/>
          <w:sz w:val="24"/>
          <w:szCs w:val="24"/>
        </w:rPr>
        <w:t>Sibilia</w:t>
      </w:r>
      <w:proofErr w:type="spellEnd"/>
      <w:r w:rsidRPr="00BC5509">
        <w:rPr>
          <w:rFonts w:ascii="Times New Roman" w:hAnsi="Times New Roman" w:cs="Times New Roman"/>
          <w:sz w:val="24"/>
          <w:szCs w:val="24"/>
        </w:rPr>
        <w:t xml:space="preserve">, V. </w:t>
      </w:r>
      <w:proofErr w:type="spellStart"/>
      <w:r w:rsidRPr="00BC5509">
        <w:rPr>
          <w:rFonts w:ascii="Times New Roman" w:hAnsi="Times New Roman" w:cs="Times New Roman"/>
          <w:sz w:val="24"/>
          <w:szCs w:val="24"/>
        </w:rPr>
        <w:t>Nasunin</w:t>
      </w:r>
      <w:proofErr w:type="spellEnd"/>
      <w:r w:rsidRPr="00BC5509">
        <w:rPr>
          <w:rFonts w:ascii="Times New Roman" w:hAnsi="Times New Roman" w:cs="Times New Roman"/>
          <w:sz w:val="24"/>
          <w:szCs w:val="24"/>
        </w:rPr>
        <w:t xml:space="preserve">, (2016). A new player in the field of osteoblast protection against oxidative stress. J. </w:t>
      </w:r>
      <w:proofErr w:type="spellStart"/>
      <w:r w:rsidRPr="00BC5509">
        <w:rPr>
          <w:rFonts w:ascii="Times New Roman" w:hAnsi="Times New Roman" w:cs="Times New Roman"/>
          <w:sz w:val="24"/>
          <w:szCs w:val="24"/>
        </w:rPr>
        <w:t>Funct</w:t>
      </w:r>
      <w:proofErr w:type="spellEnd"/>
      <w:r w:rsidRPr="00BC5509">
        <w:rPr>
          <w:rFonts w:ascii="Times New Roman" w:hAnsi="Times New Roman" w:cs="Times New Roman"/>
          <w:sz w:val="24"/>
          <w:szCs w:val="24"/>
        </w:rPr>
        <w:t>. Foods, 23, 474–484.</w:t>
      </w:r>
    </w:p>
    <w:p w14:paraId="7F630B12" w14:textId="0670553F"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bCs/>
          <w:sz w:val="24"/>
          <w:szCs w:val="24"/>
        </w:rPr>
        <w:t xml:space="preserve">13. </w:t>
      </w:r>
      <w:proofErr w:type="spellStart"/>
      <w:r w:rsidR="003C1DE1" w:rsidRPr="00BC5509">
        <w:rPr>
          <w:rFonts w:ascii="Times New Roman" w:hAnsi="Times New Roman" w:cs="Times New Roman"/>
          <w:sz w:val="24"/>
          <w:szCs w:val="24"/>
        </w:rPr>
        <w:t>Ndife</w:t>
      </w:r>
      <w:proofErr w:type="spellEnd"/>
      <w:r w:rsidR="003C1DE1" w:rsidRPr="00BC5509">
        <w:rPr>
          <w:rFonts w:ascii="Times New Roman" w:hAnsi="Times New Roman" w:cs="Times New Roman"/>
          <w:sz w:val="24"/>
          <w:szCs w:val="24"/>
        </w:rPr>
        <w:t xml:space="preserve"> J., </w:t>
      </w:r>
      <w:proofErr w:type="spellStart"/>
      <w:r w:rsidR="003C1DE1" w:rsidRPr="00BC5509">
        <w:rPr>
          <w:rFonts w:ascii="Times New Roman" w:hAnsi="Times New Roman" w:cs="Times New Roman"/>
          <w:sz w:val="24"/>
          <w:szCs w:val="24"/>
        </w:rPr>
        <w:t>Elija</w:t>
      </w:r>
      <w:proofErr w:type="spellEnd"/>
      <w:r w:rsidR="003C1DE1" w:rsidRPr="00BC5509">
        <w:rPr>
          <w:rFonts w:ascii="Times New Roman" w:hAnsi="Times New Roman" w:cs="Times New Roman"/>
          <w:sz w:val="24"/>
          <w:szCs w:val="24"/>
        </w:rPr>
        <w:t xml:space="preserve"> I., </w:t>
      </w:r>
      <w:proofErr w:type="spellStart"/>
      <w:r w:rsidR="003C1DE1" w:rsidRPr="00BC5509">
        <w:rPr>
          <w:rFonts w:ascii="Times New Roman" w:hAnsi="Times New Roman" w:cs="Times New Roman"/>
          <w:sz w:val="24"/>
          <w:szCs w:val="24"/>
        </w:rPr>
        <w:t>Onwuzuruike</w:t>
      </w:r>
      <w:proofErr w:type="spellEnd"/>
      <w:r w:rsidR="003C1DE1" w:rsidRPr="00BC5509">
        <w:rPr>
          <w:rFonts w:ascii="Times New Roman" w:hAnsi="Times New Roman" w:cs="Times New Roman"/>
          <w:sz w:val="24"/>
          <w:szCs w:val="24"/>
        </w:rPr>
        <w:t xml:space="preserve"> A., </w:t>
      </w:r>
      <w:proofErr w:type="spellStart"/>
      <w:r w:rsidR="003C1DE1" w:rsidRPr="00BC5509">
        <w:rPr>
          <w:rFonts w:ascii="Times New Roman" w:hAnsi="Times New Roman" w:cs="Times New Roman"/>
          <w:sz w:val="24"/>
          <w:szCs w:val="24"/>
        </w:rPr>
        <w:t>Ubbor</w:t>
      </w:r>
      <w:proofErr w:type="spellEnd"/>
      <w:r w:rsidR="003C1DE1" w:rsidRPr="00BC5509">
        <w:rPr>
          <w:rFonts w:ascii="Times New Roman" w:hAnsi="Times New Roman" w:cs="Times New Roman"/>
          <w:sz w:val="24"/>
          <w:szCs w:val="24"/>
        </w:rPr>
        <w:t xml:space="preserve"> S.</w:t>
      </w:r>
      <w:r w:rsidRPr="00BC5509">
        <w:rPr>
          <w:rFonts w:ascii="Times New Roman" w:hAnsi="Times New Roman" w:cs="Times New Roman"/>
          <w:sz w:val="24"/>
          <w:szCs w:val="24"/>
        </w:rPr>
        <w:t xml:space="preserve">, </w:t>
      </w:r>
      <w:proofErr w:type="spellStart"/>
      <w:r w:rsidRPr="00BC5509">
        <w:rPr>
          <w:rFonts w:ascii="Times New Roman" w:hAnsi="Times New Roman" w:cs="Times New Roman"/>
          <w:sz w:val="24"/>
          <w:szCs w:val="24"/>
        </w:rPr>
        <w:t>Ojinnaka</w:t>
      </w:r>
      <w:proofErr w:type="spellEnd"/>
      <w:r w:rsidRPr="00BC5509">
        <w:rPr>
          <w:rFonts w:ascii="Times New Roman" w:hAnsi="Times New Roman" w:cs="Times New Roman"/>
          <w:sz w:val="24"/>
          <w:szCs w:val="24"/>
        </w:rPr>
        <w:t xml:space="preserve"> M. C (2019). Impact of Blanching Pretreatment on the Quality Characteristics of Three Varieties of Oven Dried Eggplant. International Journal of Agriculture and Biological Sciences- Vol 3. (4) pp 2522-6584</w:t>
      </w:r>
    </w:p>
    <w:p w14:paraId="15ACB86A" w14:textId="37123B8D"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bCs/>
          <w:sz w:val="24"/>
          <w:szCs w:val="24"/>
        </w:rPr>
        <w:t xml:space="preserve">14. </w:t>
      </w:r>
      <w:proofErr w:type="spellStart"/>
      <w:r w:rsidR="003C1DE1" w:rsidRPr="00BC5509">
        <w:rPr>
          <w:rFonts w:ascii="Times New Roman" w:hAnsi="Times New Roman" w:cs="Times New Roman"/>
          <w:sz w:val="24"/>
          <w:szCs w:val="24"/>
        </w:rPr>
        <w:t>Yusuff</w:t>
      </w:r>
      <w:proofErr w:type="spellEnd"/>
      <w:r w:rsidR="003C1DE1" w:rsidRPr="00BC5509">
        <w:rPr>
          <w:rFonts w:ascii="Times New Roman" w:hAnsi="Times New Roman" w:cs="Times New Roman"/>
          <w:sz w:val="24"/>
          <w:szCs w:val="24"/>
        </w:rPr>
        <w:t xml:space="preserve"> O., </w:t>
      </w:r>
      <w:proofErr w:type="spellStart"/>
      <w:r w:rsidR="003C1DE1" w:rsidRPr="00BC5509">
        <w:rPr>
          <w:rFonts w:ascii="Times New Roman" w:hAnsi="Times New Roman" w:cs="Times New Roman"/>
          <w:sz w:val="24"/>
          <w:szCs w:val="24"/>
        </w:rPr>
        <w:t>Mohd</w:t>
      </w:r>
      <w:proofErr w:type="spellEnd"/>
      <w:r w:rsidR="003C1DE1" w:rsidRPr="00BC5509">
        <w:rPr>
          <w:rFonts w:ascii="Times New Roman" w:hAnsi="Times New Roman" w:cs="Times New Roman"/>
          <w:sz w:val="24"/>
          <w:szCs w:val="24"/>
        </w:rPr>
        <w:t xml:space="preserve"> Y. </w:t>
      </w:r>
      <w:proofErr w:type="spellStart"/>
      <w:r w:rsidR="003C1DE1" w:rsidRPr="00BC5509">
        <w:rPr>
          <w:rFonts w:ascii="Times New Roman" w:hAnsi="Times New Roman" w:cs="Times New Roman"/>
          <w:sz w:val="24"/>
          <w:szCs w:val="24"/>
        </w:rPr>
        <w:t>Rafii</w:t>
      </w:r>
      <w:proofErr w:type="spellEnd"/>
      <w:r w:rsidR="003C1DE1" w:rsidRPr="00BC5509">
        <w:rPr>
          <w:rFonts w:ascii="Times New Roman" w:hAnsi="Times New Roman" w:cs="Times New Roman"/>
          <w:sz w:val="24"/>
          <w:szCs w:val="24"/>
        </w:rPr>
        <w:t xml:space="preserve">, F. A., Samuel C. C., </w:t>
      </w:r>
      <w:proofErr w:type="spellStart"/>
      <w:r w:rsidR="003C1DE1" w:rsidRPr="00BC5509">
        <w:rPr>
          <w:rFonts w:ascii="Times New Roman" w:hAnsi="Times New Roman" w:cs="Times New Roman"/>
          <w:sz w:val="24"/>
          <w:szCs w:val="24"/>
        </w:rPr>
        <w:t>Monsuru</w:t>
      </w:r>
      <w:proofErr w:type="spellEnd"/>
      <w:r w:rsidR="003C1DE1" w:rsidRPr="00BC5509">
        <w:rPr>
          <w:rFonts w:ascii="Times New Roman" w:hAnsi="Times New Roman" w:cs="Times New Roman"/>
          <w:sz w:val="24"/>
          <w:szCs w:val="24"/>
        </w:rPr>
        <w:t xml:space="preserve"> A. S., Bolanle A.O, </w:t>
      </w:r>
      <w:proofErr w:type="spellStart"/>
      <w:r w:rsidR="003C1DE1" w:rsidRPr="00BC5509">
        <w:rPr>
          <w:rFonts w:ascii="Times New Roman" w:hAnsi="Times New Roman" w:cs="Times New Roman"/>
          <w:sz w:val="24"/>
          <w:szCs w:val="24"/>
        </w:rPr>
        <w:t>Ifeoluwa</w:t>
      </w:r>
      <w:proofErr w:type="spellEnd"/>
      <w:r w:rsidR="003C1DE1" w:rsidRPr="00BC5509">
        <w:rPr>
          <w:rFonts w:ascii="Times New Roman" w:hAnsi="Times New Roman" w:cs="Times New Roman"/>
          <w:sz w:val="24"/>
          <w:szCs w:val="24"/>
        </w:rPr>
        <w:t xml:space="preserve"> K. F. and </w:t>
      </w:r>
      <w:proofErr w:type="spellStart"/>
      <w:r w:rsidR="003C1DE1" w:rsidRPr="00BC5509">
        <w:rPr>
          <w:rFonts w:ascii="Times New Roman" w:hAnsi="Times New Roman" w:cs="Times New Roman"/>
          <w:sz w:val="24"/>
          <w:szCs w:val="24"/>
        </w:rPr>
        <w:t>Taoheed</w:t>
      </w:r>
      <w:proofErr w:type="spellEnd"/>
      <w:r w:rsidR="003C1DE1" w:rsidRPr="00BC5509">
        <w:rPr>
          <w:rFonts w:ascii="Times New Roman" w:hAnsi="Times New Roman" w:cs="Times New Roman"/>
          <w:sz w:val="24"/>
          <w:szCs w:val="24"/>
        </w:rPr>
        <w:t xml:space="preserve"> K. M.</w:t>
      </w:r>
      <w:r w:rsidRPr="00BC5509">
        <w:rPr>
          <w:rFonts w:ascii="Times New Roman" w:hAnsi="Times New Roman" w:cs="Times New Roman"/>
          <w:sz w:val="24"/>
          <w:szCs w:val="24"/>
        </w:rPr>
        <w:t xml:space="preserve"> (2021). Genetic Diversity and Utilization of Cultivated Eggplant Germplasm in Varietal Improvement. Journal of Plants, 10, 1714. </w:t>
      </w:r>
      <w:hyperlink r:id="rId27" w:history="1">
        <w:r w:rsidRPr="00BC5509">
          <w:rPr>
            <w:rStyle w:val="Hyperlink"/>
            <w:rFonts w:ascii="Times New Roman" w:hAnsi="Times New Roman" w:cs="Times New Roman"/>
            <w:color w:val="auto"/>
            <w:sz w:val="24"/>
            <w:szCs w:val="24"/>
          </w:rPr>
          <w:t>https://doi.org/10.3390/plants10081714</w:t>
        </w:r>
      </w:hyperlink>
    </w:p>
    <w:p w14:paraId="1E2B6C30"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15. </w:t>
      </w:r>
      <w:proofErr w:type="spellStart"/>
      <w:r w:rsidRPr="00BC5509">
        <w:rPr>
          <w:rFonts w:ascii="Times New Roman" w:hAnsi="Times New Roman" w:cs="Times New Roman"/>
          <w:sz w:val="24"/>
          <w:szCs w:val="24"/>
        </w:rPr>
        <w:t>Mudau</w:t>
      </w:r>
      <w:proofErr w:type="spellEnd"/>
      <w:r w:rsidRPr="00BC5509">
        <w:rPr>
          <w:rFonts w:ascii="Times New Roman" w:hAnsi="Times New Roman" w:cs="Times New Roman"/>
          <w:sz w:val="24"/>
          <w:szCs w:val="24"/>
        </w:rPr>
        <w:t xml:space="preserve">, M., </w:t>
      </w:r>
      <w:proofErr w:type="spellStart"/>
      <w:r w:rsidRPr="00BC5509">
        <w:rPr>
          <w:rFonts w:ascii="Times New Roman" w:hAnsi="Times New Roman" w:cs="Times New Roman"/>
          <w:sz w:val="24"/>
          <w:szCs w:val="24"/>
        </w:rPr>
        <w:t>Mashau</w:t>
      </w:r>
      <w:proofErr w:type="spellEnd"/>
      <w:r w:rsidRPr="00BC5509">
        <w:rPr>
          <w:rFonts w:ascii="Times New Roman" w:hAnsi="Times New Roman" w:cs="Times New Roman"/>
          <w:sz w:val="24"/>
          <w:szCs w:val="24"/>
        </w:rPr>
        <w:t xml:space="preserve">, M. E., &amp; </w:t>
      </w:r>
      <w:proofErr w:type="spellStart"/>
      <w:r w:rsidRPr="00BC5509">
        <w:rPr>
          <w:rFonts w:ascii="Times New Roman" w:hAnsi="Times New Roman" w:cs="Times New Roman"/>
          <w:sz w:val="24"/>
          <w:szCs w:val="24"/>
        </w:rPr>
        <w:t>Ramashia</w:t>
      </w:r>
      <w:proofErr w:type="spellEnd"/>
      <w:r w:rsidRPr="00BC5509">
        <w:rPr>
          <w:rFonts w:ascii="Times New Roman" w:hAnsi="Times New Roman" w:cs="Times New Roman"/>
          <w:sz w:val="24"/>
          <w:szCs w:val="24"/>
        </w:rPr>
        <w:t>, S. E. (2022). Nutritional quality, antioxidant, microstructural and sensory properties of spontaneously fermented gluten-free finger millet biscuits. </w:t>
      </w:r>
      <w:r w:rsidRPr="00BC5509">
        <w:rPr>
          <w:rFonts w:ascii="Times New Roman" w:hAnsi="Times New Roman" w:cs="Times New Roman"/>
          <w:i/>
          <w:iCs/>
          <w:sz w:val="24"/>
          <w:szCs w:val="24"/>
        </w:rPr>
        <w:t>Foods</w:t>
      </w:r>
      <w:r w:rsidRPr="00BC5509">
        <w:rPr>
          <w:rFonts w:ascii="Times New Roman" w:hAnsi="Times New Roman" w:cs="Times New Roman"/>
          <w:sz w:val="24"/>
          <w:szCs w:val="24"/>
        </w:rPr>
        <w:t>, </w:t>
      </w:r>
      <w:r w:rsidRPr="00BC5509">
        <w:rPr>
          <w:rFonts w:ascii="Times New Roman" w:hAnsi="Times New Roman" w:cs="Times New Roman"/>
          <w:i/>
          <w:iCs/>
          <w:sz w:val="24"/>
          <w:szCs w:val="24"/>
        </w:rPr>
        <w:t>11</w:t>
      </w:r>
      <w:r w:rsidRPr="00BC5509">
        <w:rPr>
          <w:rFonts w:ascii="Times New Roman" w:hAnsi="Times New Roman" w:cs="Times New Roman"/>
          <w:sz w:val="24"/>
          <w:szCs w:val="24"/>
        </w:rPr>
        <w:t>(9), 1265.</w:t>
      </w:r>
    </w:p>
    <w:p w14:paraId="02E23154" w14:textId="77777777" w:rsidR="00340350" w:rsidRPr="00BC5509" w:rsidRDefault="00340350" w:rsidP="00340350">
      <w:pPr>
        <w:spacing w:line="276" w:lineRule="auto"/>
        <w:ind w:left="720" w:hanging="720"/>
        <w:jc w:val="both"/>
      </w:pPr>
      <w:r w:rsidRPr="00BC5509">
        <w:rPr>
          <w:rFonts w:ascii="Times New Roman" w:hAnsi="Times New Roman" w:cs="Times New Roman"/>
          <w:bCs/>
          <w:sz w:val="24"/>
          <w:szCs w:val="24"/>
        </w:rPr>
        <w:t xml:space="preserve">16. </w:t>
      </w:r>
      <w:proofErr w:type="spellStart"/>
      <w:r w:rsidRPr="00BC5509">
        <w:rPr>
          <w:rFonts w:ascii="Times New Roman" w:hAnsi="Times New Roman" w:cs="Times New Roman"/>
          <w:sz w:val="24"/>
          <w:szCs w:val="24"/>
        </w:rPr>
        <w:t>Chuyeh-Nforba</w:t>
      </w:r>
      <w:proofErr w:type="spellEnd"/>
      <w:r w:rsidRPr="00BC5509">
        <w:rPr>
          <w:rFonts w:ascii="Times New Roman" w:hAnsi="Times New Roman" w:cs="Times New Roman"/>
          <w:sz w:val="24"/>
          <w:szCs w:val="24"/>
        </w:rPr>
        <w:t xml:space="preserve">, N. M., Thierry, N. N., </w:t>
      </w:r>
      <w:proofErr w:type="spellStart"/>
      <w:r w:rsidRPr="00BC5509">
        <w:rPr>
          <w:rFonts w:ascii="Times New Roman" w:hAnsi="Times New Roman" w:cs="Times New Roman"/>
          <w:sz w:val="24"/>
          <w:szCs w:val="24"/>
        </w:rPr>
        <w:t>Wingang</w:t>
      </w:r>
      <w:proofErr w:type="spellEnd"/>
      <w:r w:rsidRPr="00BC5509">
        <w:rPr>
          <w:rFonts w:ascii="Times New Roman" w:hAnsi="Times New Roman" w:cs="Times New Roman"/>
          <w:sz w:val="24"/>
          <w:szCs w:val="24"/>
        </w:rPr>
        <w:t xml:space="preserve">, M. C., </w:t>
      </w:r>
      <w:proofErr w:type="spellStart"/>
      <w:r w:rsidRPr="00BC5509">
        <w:rPr>
          <w:rFonts w:ascii="Times New Roman" w:hAnsi="Times New Roman" w:cs="Times New Roman"/>
          <w:sz w:val="24"/>
          <w:szCs w:val="24"/>
        </w:rPr>
        <w:t>Ndasi</w:t>
      </w:r>
      <w:proofErr w:type="spellEnd"/>
      <w:r w:rsidRPr="00BC5509">
        <w:rPr>
          <w:rFonts w:ascii="Times New Roman" w:hAnsi="Times New Roman" w:cs="Times New Roman"/>
          <w:sz w:val="24"/>
          <w:szCs w:val="24"/>
        </w:rPr>
        <w:t xml:space="preserve">, N. P., </w:t>
      </w:r>
      <w:proofErr w:type="spellStart"/>
      <w:r w:rsidRPr="00BC5509">
        <w:rPr>
          <w:rFonts w:ascii="Times New Roman" w:hAnsi="Times New Roman" w:cs="Times New Roman"/>
          <w:sz w:val="24"/>
          <w:szCs w:val="24"/>
        </w:rPr>
        <w:t>Fomboh</w:t>
      </w:r>
      <w:proofErr w:type="spellEnd"/>
      <w:r w:rsidRPr="00BC5509">
        <w:rPr>
          <w:rFonts w:ascii="Times New Roman" w:hAnsi="Times New Roman" w:cs="Times New Roman"/>
          <w:sz w:val="24"/>
          <w:szCs w:val="24"/>
        </w:rPr>
        <w:t xml:space="preserve">, D. J., Florence, F., &amp; Leopold, T. N. (2025). </w:t>
      </w:r>
      <w:proofErr w:type="spellStart"/>
      <w:r w:rsidRPr="00BC5509">
        <w:rPr>
          <w:rFonts w:ascii="Times New Roman" w:hAnsi="Times New Roman" w:cs="Times New Roman"/>
          <w:sz w:val="24"/>
          <w:szCs w:val="24"/>
        </w:rPr>
        <w:t>Optimising</w:t>
      </w:r>
      <w:proofErr w:type="spellEnd"/>
      <w:r w:rsidRPr="00BC5509">
        <w:rPr>
          <w:rFonts w:ascii="Times New Roman" w:hAnsi="Times New Roman" w:cs="Times New Roman"/>
          <w:sz w:val="24"/>
          <w:szCs w:val="24"/>
        </w:rPr>
        <w:t xml:space="preserve"> the Processing Conditions of Plant‐Based Cheese </w:t>
      </w:r>
      <w:r w:rsidRPr="00BC5509">
        <w:rPr>
          <w:rFonts w:ascii="Times New Roman" w:hAnsi="Times New Roman" w:cs="Times New Roman"/>
          <w:sz w:val="24"/>
          <w:szCs w:val="24"/>
        </w:rPr>
        <w:lastRenderedPageBreak/>
        <w:t xml:space="preserve">Produced </w:t>
      </w:r>
      <w:proofErr w:type="gramStart"/>
      <w:r w:rsidRPr="00BC5509">
        <w:rPr>
          <w:rFonts w:ascii="Times New Roman" w:hAnsi="Times New Roman" w:cs="Times New Roman"/>
          <w:sz w:val="24"/>
          <w:szCs w:val="24"/>
        </w:rPr>
        <w:t>From</w:t>
      </w:r>
      <w:proofErr w:type="gramEnd"/>
      <w:r w:rsidRPr="00BC5509">
        <w:rPr>
          <w:rFonts w:ascii="Times New Roman" w:hAnsi="Times New Roman" w:cs="Times New Roman"/>
          <w:sz w:val="24"/>
          <w:szCs w:val="24"/>
        </w:rPr>
        <w:t xml:space="preserve"> </w:t>
      </w:r>
      <w:proofErr w:type="spellStart"/>
      <w:r w:rsidRPr="00BC5509">
        <w:rPr>
          <w:rFonts w:ascii="Times New Roman" w:hAnsi="Times New Roman" w:cs="Times New Roman"/>
          <w:sz w:val="24"/>
          <w:szCs w:val="24"/>
        </w:rPr>
        <w:t>Cucumeropsis</w:t>
      </w:r>
      <w:proofErr w:type="spellEnd"/>
      <w:r w:rsidRPr="00BC5509">
        <w:rPr>
          <w:rFonts w:ascii="Times New Roman" w:hAnsi="Times New Roman" w:cs="Times New Roman"/>
          <w:sz w:val="24"/>
          <w:szCs w:val="24"/>
        </w:rPr>
        <w:t xml:space="preserve"> </w:t>
      </w:r>
      <w:proofErr w:type="spellStart"/>
      <w:r w:rsidRPr="00BC5509">
        <w:rPr>
          <w:rFonts w:ascii="Times New Roman" w:hAnsi="Times New Roman" w:cs="Times New Roman"/>
          <w:sz w:val="24"/>
          <w:szCs w:val="24"/>
        </w:rPr>
        <w:t>mannii</w:t>
      </w:r>
      <w:proofErr w:type="spellEnd"/>
      <w:r w:rsidRPr="00BC5509">
        <w:rPr>
          <w:rFonts w:ascii="Times New Roman" w:hAnsi="Times New Roman" w:cs="Times New Roman"/>
          <w:sz w:val="24"/>
          <w:szCs w:val="24"/>
        </w:rPr>
        <w:t xml:space="preserve"> Seed Kernel and Vigna </w:t>
      </w:r>
      <w:proofErr w:type="spellStart"/>
      <w:r w:rsidRPr="00BC5509">
        <w:rPr>
          <w:rFonts w:ascii="Times New Roman" w:hAnsi="Times New Roman" w:cs="Times New Roman"/>
          <w:sz w:val="24"/>
          <w:szCs w:val="24"/>
        </w:rPr>
        <w:t>subterranea</w:t>
      </w:r>
      <w:proofErr w:type="spellEnd"/>
      <w:r w:rsidRPr="00BC5509">
        <w:rPr>
          <w:rFonts w:ascii="Times New Roman" w:hAnsi="Times New Roman" w:cs="Times New Roman"/>
          <w:sz w:val="24"/>
          <w:szCs w:val="24"/>
        </w:rPr>
        <w:t xml:space="preserve"> Seed Milks. </w:t>
      </w:r>
      <w:r w:rsidRPr="00BC5509">
        <w:rPr>
          <w:rFonts w:ascii="Times New Roman" w:hAnsi="Times New Roman" w:cs="Times New Roman"/>
          <w:i/>
          <w:iCs/>
          <w:sz w:val="24"/>
          <w:szCs w:val="24"/>
        </w:rPr>
        <w:t>Journal of Food Processing and Preservation</w:t>
      </w:r>
      <w:r w:rsidRPr="00BC5509">
        <w:rPr>
          <w:rFonts w:ascii="Times New Roman" w:hAnsi="Times New Roman" w:cs="Times New Roman"/>
          <w:sz w:val="24"/>
          <w:szCs w:val="24"/>
        </w:rPr>
        <w:t>, </w:t>
      </w:r>
      <w:r w:rsidRPr="00BC5509">
        <w:rPr>
          <w:rFonts w:ascii="Times New Roman" w:hAnsi="Times New Roman" w:cs="Times New Roman"/>
          <w:i/>
          <w:iCs/>
          <w:sz w:val="24"/>
          <w:szCs w:val="24"/>
        </w:rPr>
        <w:t>2025</w:t>
      </w:r>
      <w:r w:rsidRPr="00BC5509">
        <w:rPr>
          <w:rFonts w:ascii="Times New Roman" w:hAnsi="Times New Roman" w:cs="Times New Roman"/>
          <w:sz w:val="24"/>
          <w:szCs w:val="24"/>
        </w:rPr>
        <w:t>(1), 8839687</w:t>
      </w:r>
      <w:r w:rsidRPr="00BC5509">
        <w:t>.</w:t>
      </w:r>
    </w:p>
    <w:p w14:paraId="3A8B065C"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17. </w:t>
      </w:r>
      <w:proofErr w:type="spellStart"/>
      <w:r w:rsidRPr="00BC5509">
        <w:rPr>
          <w:rFonts w:ascii="Times New Roman" w:hAnsi="Times New Roman" w:cs="Times New Roman"/>
          <w:sz w:val="24"/>
          <w:szCs w:val="24"/>
        </w:rPr>
        <w:t>Chamba</w:t>
      </w:r>
      <w:proofErr w:type="spellEnd"/>
      <w:r w:rsidRPr="00BC5509">
        <w:rPr>
          <w:rFonts w:ascii="Times New Roman" w:hAnsi="Times New Roman" w:cs="Times New Roman"/>
          <w:sz w:val="24"/>
          <w:szCs w:val="24"/>
        </w:rPr>
        <w:t xml:space="preserve">, M. V. M., </w:t>
      </w:r>
      <w:proofErr w:type="spellStart"/>
      <w:r w:rsidRPr="00BC5509">
        <w:rPr>
          <w:rFonts w:ascii="Times New Roman" w:hAnsi="Times New Roman" w:cs="Times New Roman"/>
          <w:sz w:val="24"/>
          <w:szCs w:val="24"/>
        </w:rPr>
        <w:t>Moyo</w:t>
      </w:r>
      <w:proofErr w:type="spellEnd"/>
      <w:r w:rsidRPr="00BC5509">
        <w:rPr>
          <w:rFonts w:ascii="Times New Roman" w:hAnsi="Times New Roman" w:cs="Times New Roman"/>
          <w:sz w:val="24"/>
          <w:szCs w:val="24"/>
        </w:rPr>
        <w:t xml:space="preserve">, R., </w:t>
      </w:r>
      <w:proofErr w:type="spellStart"/>
      <w:r w:rsidRPr="00BC5509">
        <w:rPr>
          <w:rFonts w:ascii="Times New Roman" w:hAnsi="Times New Roman" w:cs="Times New Roman"/>
          <w:sz w:val="24"/>
          <w:szCs w:val="24"/>
        </w:rPr>
        <w:t>Chimbalanga</w:t>
      </w:r>
      <w:proofErr w:type="spellEnd"/>
      <w:r w:rsidRPr="00BC5509">
        <w:rPr>
          <w:rFonts w:ascii="Times New Roman" w:hAnsi="Times New Roman" w:cs="Times New Roman"/>
          <w:sz w:val="24"/>
          <w:szCs w:val="24"/>
        </w:rPr>
        <w:t>, M., &amp; Ngoma, W. T. (2024). Nutritional composition, functional properties, and sensory acceptability of complementary flour blends from sorghum, pigeon peas, eggplants, and pumpkin seeds. </w:t>
      </w:r>
      <w:r w:rsidRPr="00BC5509">
        <w:rPr>
          <w:rFonts w:ascii="Times New Roman" w:hAnsi="Times New Roman" w:cs="Times New Roman"/>
          <w:i/>
          <w:iCs/>
          <w:sz w:val="24"/>
          <w:szCs w:val="24"/>
        </w:rPr>
        <w:t>International Food Research Journal</w:t>
      </w:r>
      <w:r w:rsidRPr="00BC5509">
        <w:rPr>
          <w:rFonts w:ascii="Times New Roman" w:hAnsi="Times New Roman" w:cs="Times New Roman"/>
          <w:sz w:val="24"/>
          <w:szCs w:val="24"/>
        </w:rPr>
        <w:t>, </w:t>
      </w:r>
      <w:r w:rsidRPr="00BC5509">
        <w:rPr>
          <w:rFonts w:ascii="Times New Roman" w:hAnsi="Times New Roman" w:cs="Times New Roman"/>
          <w:i/>
          <w:iCs/>
          <w:sz w:val="24"/>
          <w:szCs w:val="24"/>
        </w:rPr>
        <w:t>31</w:t>
      </w:r>
      <w:r w:rsidRPr="00BC5509">
        <w:rPr>
          <w:rFonts w:ascii="Times New Roman" w:hAnsi="Times New Roman" w:cs="Times New Roman"/>
          <w:sz w:val="24"/>
          <w:szCs w:val="24"/>
        </w:rPr>
        <w:t xml:space="preserve">(6), 1459-1470. </w:t>
      </w:r>
    </w:p>
    <w:p w14:paraId="027FBCA9" w14:textId="77777777" w:rsidR="00340350" w:rsidRPr="00BC5509" w:rsidRDefault="00340350" w:rsidP="00340350">
      <w:pPr>
        <w:spacing w:line="276" w:lineRule="auto"/>
        <w:ind w:left="720" w:hanging="720"/>
        <w:jc w:val="both"/>
        <w:rPr>
          <w:rFonts w:ascii="Times New Roman" w:eastAsia="Times New Roman" w:hAnsi="Times New Roman" w:cs="Times New Roman"/>
          <w:bCs/>
          <w:kern w:val="36"/>
          <w:sz w:val="24"/>
          <w:szCs w:val="24"/>
        </w:rPr>
      </w:pPr>
      <w:r w:rsidRPr="00BC5509">
        <w:rPr>
          <w:rFonts w:ascii="Times New Roman" w:hAnsi="Times New Roman" w:cs="Times New Roman"/>
          <w:sz w:val="24"/>
          <w:szCs w:val="24"/>
        </w:rPr>
        <w:t xml:space="preserve"> </w:t>
      </w:r>
      <w:r w:rsidRPr="00BC5509">
        <w:rPr>
          <w:rFonts w:ascii="Times New Roman" w:hAnsi="Times New Roman" w:cs="Times New Roman"/>
          <w:bCs/>
          <w:sz w:val="24"/>
          <w:szCs w:val="24"/>
        </w:rPr>
        <w:t xml:space="preserve">18. </w:t>
      </w:r>
      <w:hyperlink r:id="rId28" w:history="1">
        <w:proofErr w:type="spellStart"/>
        <w:r w:rsidRPr="00BC5509">
          <w:rPr>
            <w:rFonts w:ascii="Times New Roman" w:eastAsia="Times New Roman" w:hAnsi="Times New Roman" w:cs="Times New Roman"/>
            <w:bCs/>
            <w:sz w:val="24"/>
            <w:szCs w:val="24"/>
          </w:rPr>
          <w:t>Uthumporn</w:t>
        </w:r>
        <w:proofErr w:type="spellEnd"/>
      </w:hyperlink>
      <w:r w:rsidRPr="00BC5509">
        <w:rPr>
          <w:rFonts w:ascii="Times New Roman" w:hAnsi="Times New Roman" w:cs="Times New Roman"/>
          <w:sz w:val="24"/>
          <w:szCs w:val="24"/>
        </w:rPr>
        <w:t xml:space="preserve"> U.</w:t>
      </w:r>
      <w:r w:rsidRPr="00BC5509">
        <w:rPr>
          <w:rFonts w:ascii="Times New Roman" w:eastAsia="Times New Roman" w:hAnsi="Times New Roman" w:cs="Times New Roman"/>
          <w:sz w:val="24"/>
          <w:szCs w:val="24"/>
        </w:rPr>
        <w:t>,</w:t>
      </w:r>
      <w:hyperlink r:id="rId29" w:history="1">
        <w:r w:rsidRPr="00BC5509">
          <w:rPr>
            <w:rFonts w:ascii="Times New Roman" w:eastAsia="Times New Roman" w:hAnsi="Times New Roman" w:cs="Times New Roman"/>
            <w:sz w:val="24"/>
            <w:szCs w:val="24"/>
          </w:rPr>
          <w:t xml:space="preserve">W.L. </w:t>
        </w:r>
        <w:proofErr w:type="spellStart"/>
        <w:r w:rsidRPr="00BC5509">
          <w:rPr>
            <w:rFonts w:ascii="Times New Roman" w:eastAsia="Times New Roman" w:hAnsi="Times New Roman" w:cs="Times New Roman"/>
            <w:sz w:val="24"/>
            <w:szCs w:val="24"/>
          </w:rPr>
          <w:t>Woo</w:t>
        </w:r>
      </w:hyperlink>
      <w:r w:rsidRPr="00BC5509">
        <w:rPr>
          <w:rFonts w:ascii="Times New Roman" w:eastAsia="Times New Roman" w:hAnsi="Times New Roman" w:cs="Times New Roman"/>
          <w:sz w:val="24"/>
          <w:szCs w:val="24"/>
        </w:rPr>
        <w:t>,</w:t>
      </w:r>
      <w:hyperlink r:id="rId30" w:history="1">
        <w:r w:rsidRPr="00BC5509">
          <w:rPr>
            <w:rFonts w:ascii="Times New Roman" w:eastAsia="Times New Roman" w:hAnsi="Times New Roman" w:cs="Times New Roman"/>
            <w:sz w:val="24"/>
            <w:szCs w:val="24"/>
          </w:rPr>
          <w:t>A.Y</w:t>
        </w:r>
        <w:proofErr w:type="spellEnd"/>
        <w:r w:rsidRPr="00BC5509">
          <w:rPr>
            <w:rFonts w:ascii="Times New Roman" w:eastAsia="Times New Roman" w:hAnsi="Times New Roman" w:cs="Times New Roman"/>
            <w:sz w:val="24"/>
            <w:szCs w:val="24"/>
          </w:rPr>
          <w:t xml:space="preserve">. </w:t>
        </w:r>
        <w:proofErr w:type="spellStart"/>
        <w:r w:rsidRPr="00BC5509">
          <w:rPr>
            <w:rFonts w:ascii="Times New Roman" w:eastAsia="Times New Roman" w:hAnsi="Times New Roman" w:cs="Times New Roman"/>
            <w:sz w:val="24"/>
            <w:szCs w:val="24"/>
          </w:rPr>
          <w:t>Tajul</w:t>
        </w:r>
        <w:proofErr w:type="spellEnd"/>
      </w:hyperlink>
      <w:r w:rsidRPr="00BC5509">
        <w:rPr>
          <w:rFonts w:ascii="Times New Roman" w:eastAsia="Times New Roman" w:hAnsi="Times New Roman" w:cs="Times New Roman"/>
          <w:sz w:val="24"/>
          <w:szCs w:val="24"/>
        </w:rPr>
        <w:t xml:space="preserve"> and </w:t>
      </w:r>
      <w:hyperlink r:id="rId31" w:history="1">
        <w:r w:rsidRPr="00BC5509">
          <w:rPr>
            <w:rFonts w:ascii="Times New Roman" w:eastAsia="Times New Roman" w:hAnsi="Times New Roman" w:cs="Times New Roman"/>
            <w:sz w:val="24"/>
            <w:szCs w:val="24"/>
          </w:rPr>
          <w:t xml:space="preserve">A. </w:t>
        </w:r>
        <w:proofErr w:type="spellStart"/>
        <w:r w:rsidRPr="00BC5509">
          <w:rPr>
            <w:rFonts w:ascii="Times New Roman" w:eastAsia="Times New Roman" w:hAnsi="Times New Roman" w:cs="Times New Roman"/>
            <w:sz w:val="24"/>
            <w:szCs w:val="24"/>
          </w:rPr>
          <w:t>Fazilah</w:t>
        </w:r>
        <w:proofErr w:type="spellEnd"/>
      </w:hyperlink>
      <w:r w:rsidRPr="00BC5509">
        <w:rPr>
          <w:rFonts w:ascii="Times New Roman" w:eastAsia="Times New Roman" w:hAnsi="Times New Roman" w:cs="Times New Roman"/>
          <w:bCs/>
          <w:kern w:val="36"/>
          <w:sz w:val="24"/>
          <w:szCs w:val="24"/>
        </w:rPr>
        <w:t xml:space="preserve"> (2015). </w:t>
      </w:r>
      <w:proofErr w:type="spellStart"/>
      <w:r w:rsidRPr="00BC5509">
        <w:rPr>
          <w:rFonts w:ascii="Times New Roman" w:eastAsia="Times New Roman" w:hAnsi="Times New Roman" w:cs="Times New Roman"/>
          <w:bCs/>
          <w:kern w:val="36"/>
          <w:sz w:val="24"/>
          <w:szCs w:val="24"/>
        </w:rPr>
        <w:t>Physico</w:t>
      </w:r>
      <w:proofErr w:type="spellEnd"/>
      <w:r w:rsidRPr="00BC5509">
        <w:rPr>
          <w:rFonts w:ascii="Times New Roman" w:eastAsia="Times New Roman" w:hAnsi="Times New Roman" w:cs="Times New Roman"/>
          <w:bCs/>
          <w:kern w:val="36"/>
          <w:sz w:val="24"/>
          <w:szCs w:val="24"/>
        </w:rPr>
        <w:t xml:space="preserve">-chemical and nutritional evaluation of cookies with different levels of eggplant flour substitution. </w:t>
      </w:r>
      <w:hyperlink r:id="rId32" w:history="1">
        <w:proofErr w:type="spellStart"/>
        <w:r w:rsidRPr="00BC5509">
          <w:rPr>
            <w:rFonts w:ascii="Times New Roman" w:eastAsia="Times New Roman" w:hAnsi="Times New Roman" w:cs="Times New Roman"/>
            <w:bCs/>
            <w:kern w:val="36"/>
            <w:sz w:val="24"/>
            <w:szCs w:val="24"/>
          </w:rPr>
          <w:t>CyTA</w:t>
        </w:r>
        <w:proofErr w:type="spellEnd"/>
        <w:r w:rsidRPr="00BC5509">
          <w:rPr>
            <w:rFonts w:ascii="Times New Roman" w:eastAsia="Times New Roman" w:hAnsi="Times New Roman" w:cs="Times New Roman"/>
            <w:bCs/>
            <w:kern w:val="36"/>
            <w:sz w:val="24"/>
            <w:szCs w:val="24"/>
          </w:rPr>
          <w:t xml:space="preserve"> - Journal of Food, </w:t>
        </w:r>
      </w:hyperlink>
      <w:r w:rsidRPr="00BC5509">
        <w:rPr>
          <w:rFonts w:ascii="Times New Roman" w:eastAsia="Times New Roman" w:hAnsi="Times New Roman" w:cs="Times New Roman"/>
          <w:bCs/>
          <w:kern w:val="36"/>
          <w:sz w:val="24"/>
          <w:szCs w:val="24"/>
        </w:rPr>
        <w:t xml:space="preserve">vol. 13(6): p </w:t>
      </w:r>
      <w:r w:rsidRPr="00BC5509">
        <w:rPr>
          <w:rFonts w:ascii="Times New Roman" w:eastAsia="Times New Roman" w:hAnsi="Times New Roman" w:cs="Times New Roman"/>
          <w:sz w:val="24"/>
          <w:szCs w:val="24"/>
        </w:rPr>
        <w:t>220-226.</w:t>
      </w:r>
    </w:p>
    <w:p w14:paraId="79756393" w14:textId="77777777" w:rsidR="00340350" w:rsidRPr="00BC5509" w:rsidRDefault="00340350" w:rsidP="00340350">
      <w:pPr>
        <w:spacing w:line="276" w:lineRule="auto"/>
        <w:ind w:left="720" w:hanging="720"/>
        <w:jc w:val="both"/>
        <w:rPr>
          <w:rStyle w:val="Hyperlink"/>
          <w:rFonts w:ascii="Times New Roman" w:hAnsi="Times New Roman" w:cs="Times New Roman"/>
          <w:color w:val="auto"/>
          <w:sz w:val="24"/>
          <w:szCs w:val="24"/>
        </w:rPr>
      </w:pPr>
      <w:r w:rsidRPr="00BC5509">
        <w:rPr>
          <w:rFonts w:ascii="Times New Roman" w:hAnsi="Times New Roman" w:cs="Times New Roman"/>
          <w:bCs/>
          <w:sz w:val="24"/>
          <w:szCs w:val="24"/>
        </w:rPr>
        <w:t xml:space="preserve"> 19. </w:t>
      </w:r>
      <w:r w:rsidRPr="00BC5509">
        <w:rPr>
          <w:rFonts w:ascii="Times New Roman" w:hAnsi="Times New Roman" w:cs="Times New Roman"/>
          <w:sz w:val="24"/>
          <w:szCs w:val="24"/>
        </w:rPr>
        <w:t xml:space="preserve">AOAC. (2012). Official Methods of Analysis of the Analytical Chemist International (18th ed.). Association of Official Analytical Chemist </w:t>
      </w:r>
      <w:hyperlink r:id="rId33" w:history="1">
        <w:r w:rsidRPr="00BC5509">
          <w:rPr>
            <w:rStyle w:val="Hyperlink"/>
            <w:rFonts w:ascii="Times New Roman" w:hAnsi="Times New Roman" w:cs="Times New Roman"/>
            <w:color w:val="auto"/>
            <w:sz w:val="24"/>
            <w:szCs w:val="24"/>
          </w:rPr>
          <w:t>https://doi.org/10.1023/A:1011836332105</w:t>
        </w:r>
      </w:hyperlink>
      <w:r w:rsidRPr="00BC5509">
        <w:rPr>
          <w:rStyle w:val="Hyperlink"/>
          <w:rFonts w:ascii="Times New Roman" w:hAnsi="Times New Roman" w:cs="Times New Roman"/>
          <w:color w:val="auto"/>
          <w:sz w:val="24"/>
          <w:szCs w:val="24"/>
        </w:rPr>
        <w:t>.</w:t>
      </w:r>
    </w:p>
    <w:p w14:paraId="277A09D9"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20. </w:t>
      </w:r>
      <w:proofErr w:type="spellStart"/>
      <w:r w:rsidRPr="00BC5509">
        <w:rPr>
          <w:rFonts w:ascii="Times New Roman" w:hAnsi="Times New Roman" w:cs="Times New Roman"/>
          <w:sz w:val="24"/>
          <w:szCs w:val="24"/>
        </w:rPr>
        <w:t>Eze</w:t>
      </w:r>
      <w:proofErr w:type="spellEnd"/>
      <w:r w:rsidRPr="00BC5509">
        <w:rPr>
          <w:rFonts w:ascii="Times New Roman" w:hAnsi="Times New Roman" w:cs="Times New Roman"/>
          <w:sz w:val="24"/>
          <w:szCs w:val="24"/>
        </w:rPr>
        <w:t xml:space="preserve">, S. O. and </w:t>
      </w:r>
      <w:proofErr w:type="spellStart"/>
      <w:r w:rsidRPr="00BC5509">
        <w:rPr>
          <w:rFonts w:ascii="Times New Roman" w:hAnsi="Times New Roman" w:cs="Times New Roman"/>
          <w:sz w:val="24"/>
          <w:szCs w:val="24"/>
        </w:rPr>
        <w:t>Kanu</w:t>
      </w:r>
      <w:proofErr w:type="spellEnd"/>
      <w:r w:rsidRPr="00BC5509">
        <w:rPr>
          <w:rFonts w:ascii="Times New Roman" w:hAnsi="Times New Roman" w:cs="Times New Roman"/>
          <w:sz w:val="24"/>
          <w:szCs w:val="24"/>
        </w:rPr>
        <w:t xml:space="preserve">, C. Q. (2015) Assessment of the Phytochemical, Proximate, Vitamin and Mineral Composition of Solanum </w:t>
      </w:r>
      <w:proofErr w:type="spellStart"/>
      <w:r w:rsidRPr="00BC5509">
        <w:rPr>
          <w:rFonts w:ascii="Times New Roman" w:hAnsi="Times New Roman" w:cs="Times New Roman"/>
          <w:sz w:val="24"/>
          <w:szCs w:val="24"/>
        </w:rPr>
        <w:t>gilo</w:t>
      </w:r>
      <w:proofErr w:type="spellEnd"/>
      <w:r w:rsidRPr="00BC5509">
        <w:rPr>
          <w:rFonts w:ascii="Times New Roman" w:hAnsi="Times New Roman" w:cs="Times New Roman"/>
          <w:sz w:val="24"/>
          <w:szCs w:val="24"/>
        </w:rPr>
        <w:t xml:space="preserve"> L. International Research Journal of Pure and Applied Chemistry 5(1): 83-90.</w:t>
      </w:r>
    </w:p>
    <w:p w14:paraId="0FD89596"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bCs/>
          <w:sz w:val="24"/>
          <w:szCs w:val="24"/>
        </w:rPr>
        <w:t xml:space="preserve">21. </w:t>
      </w:r>
      <w:proofErr w:type="spellStart"/>
      <w:r w:rsidRPr="00BC5509">
        <w:rPr>
          <w:rFonts w:ascii="Times New Roman" w:hAnsi="Times New Roman" w:cs="Times New Roman"/>
          <w:sz w:val="24"/>
          <w:szCs w:val="24"/>
        </w:rPr>
        <w:t>Adefegha</w:t>
      </w:r>
      <w:proofErr w:type="spellEnd"/>
      <w:r w:rsidRPr="00BC5509">
        <w:rPr>
          <w:rFonts w:ascii="Times New Roman" w:hAnsi="Times New Roman" w:cs="Times New Roman"/>
          <w:sz w:val="24"/>
          <w:szCs w:val="24"/>
        </w:rPr>
        <w:t xml:space="preserve">, S. A., </w:t>
      </w:r>
      <w:proofErr w:type="spellStart"/>
      <w:r w:rsidRPr="00BC5509">
        <w:rPr>
          <w:rFonts w:ascii="Times New Roman" w:hAnsi="Times New Roman" w:cs="Times New Roman"/>
          <w:sz w:val="24"/>
          <w:szCs w:val="24"/>
        </w:rPr>
        <w:t>Oboh</w:t>
      </w:r>
      <w:proofErr w:type="spellEnd"/>
      <w:r w:rsidRPr="00BC5509">
        <w:rPr>
          <w:rFonts w:ascii="Times New Roman" w:hAnsi="Times New Roman" w:cs="Times New Roman"/>
          <w:sz w:val="24"/>
          <w:szCs w:val="24"/>
        </w:rPr>
        <w:t xml:space="preserve">, G., </w:t>
      </w:r>
      <w:proofErr w:type="spellStart"/>
      <w:r w:rsidRPr="00BC5509">
        <w:rPr>
          <w:rFonts w:ascii="Times New Roman" w:hAnsi="Times New Roman" w:cs="Times New Roman"/>
          <w:sz w:val="24"/>
          <w:szCs w:val="24"/>
        </w:rPr>
        <w:t>Adefegha</w:t>
      </w:r>
      <w:proofErr w:type="spellEnd"/>
      <w:r w:rsidRPr="00BC5509">
        <w:rPr>
          <w:rFonts w:ascii="Times New Roman" w:hAnsi="Times New Roman" w:cs="Times New Roman"/>
          <w:sz w:val="24"/>
          <w:szCs w:val="24"/>
        </w:rPr>
        <w:t xml:space="preserve">, O. M., </w:t>
      </w:r>
      <w:proofErr w:type="spellStart"/>
      <w:r w:rsidRPr="00BC5509">
        <w:rPr>
          <w:rFonts w:ascii="Times New Roman" w:hAnsi="Times New Roman" w:cs="Times New Roman"/>
          <w:sz w:val="24"/>
          <w:szCs w:val="24"/>
        </w:rPr>
        <w:t>Boligon</w:t>
      </w:r>
      <w:proofErr w:type="spellEnd"/>
      <w:r w:rsidRPr="00BC5509">
        <w:rPr>
          <w:rFonts w:ascii="Times New Roman" w:hAnsi="Times New Roman" w:cs="Times New Roman"/>
          <w:sz w:val="24"/>
          <w:szCs w:val="24"/>
        </w:rPr>
        <w:t xml:space="preserve">, A. A., &amp; </w:t>
      </w:r>
      <w:proofErr w:type="spellStart"/>
      <w:r w:rsidRPr="00BC5509">
        <w:rPr>
          <w:rFonts w:ascii="Times New Roman" w:hAnsi="Times New Roman" w:cs="Times New Roman"/>
          <w:sz w:val="24"/>
          <w:szCs w:val="24"/>
        </w:rPr>
        <w:t>Athayde</w:t>
      </w:r>
      <w:proofErr w:type="spellEnd"/>
      <w:r w:rsidRPr="00BC5509">
        <w:rPr>
          <w:rFonts w:ascii="Times New Roman" w:hAnsi="Times New Roman" w:cs="Times New Roman"/>
          <w:sz w:val="24"/>
          <w:szCs w:val="24"/>
        </w:rPr>
        <w:t>, M. L. (2018). Antihyperglycemic, hypolipidemic, hepatoprotective antioxidative effects of dietary clove (</w:t>
      </w:r>
      <w:proofErr w:type="spellStart"/>
      <w:r w:rsidRPr="00BC5509">
        <w:rPr>
          <w:rFonts w:ascii="Times New Roman" w:hAnsi="Times New Roman" w:cs="Times New Roman"/>
          <w:i/>
          <w:sz w:val="24"/>
          <w:szCs w:val="24"/>
        </w:rPr>
        <w:t>Szyzgium</w:t>
      </w:r>
      <w:proofErr w:type="spellEnd"/>
      <w:r w:rsidRPr="00BC5509">
        <w:rPr>
          <w:rFonts w:ascii="Times New Roman" w:hAnsi="Times New Roman" w:cs="Times New Roman"/>
          <w:i/>
          <w:sz w:val="24"/>
          <w:szCs w:val="24"/>
        </w:rPr>
        <w:t xml:space="preserve"> </w:t>
      </w:r>
      <w:proofErr w:type="spellStart"/>
      <w:r w:rsidRPr="00BC5509">
        <w:rPr>
          <w:rFonts w:ascii="Times New Roman" w:hAnsi="Times New Roman" w:cs="Times New Roman"/>
          <w:i/>
          <w:sz w:val="24"/>
          <w:szCs w:val="24"/>
        </w:rPr>
        <w:t>aromaticum</w:t>
      </w:r>
      <w:proofErr w:type="spellEnd"/>
      <w:r w:rsidRPr="00BC5509">
        <w:rPr>
          <w:rFonts w:ascii="Times New Roman" w:hAnsi="Times New Roman" w:cs="Times New Roman"/>
          <w:sz w:val="24"/>
          <w:szCs w:val="24"/>
        </w:rPr>
        <w:t xml:space="preserve">) bud powder in a high-fat diet/streptozotocin-induced diabetes rat model. </w:t>
      </w:r>
      <w:r w:rsidRPr="00BC5509">
        <w:rPr>
          <w:rFonts w:ascii="Times New Roman" w:hAnsi="Times New Roman" w:cs="Times New Roman"/>
          <w:i/>
          <w:sz w:val="24"/>
          <w:szCs w:val="24"/>
        </w:rPr>
        <w:t>Journal of the Science of Food and Agriculture</w:t>
      </w:r>
      <w:r w:rsidRPr="00BC5509">
        <w:rPr>
          <w:rFonts w:ascii="Times New Roman" w:hAnsi="Times New Roman" w:cs="Times New Roman"/>
          <w:sz w:val="24"/>
          <w:szCs w:val="24"/>
        </w:rPr>
        <w:t>, 94, 2726–2737.</w:t>
      </w:r>
    </w:p>
    <w:p w14:paraId="02EF6779" w14:textId="77777777" w:rsidR="00340350" w:rsidRPr="00BC5509" w:rsidRDefault="00340350" w:rsidP="00340350">
      <w:pPr>
        <w:spacing w:line="276" w:lineRule="auto"/>
        <w:ind w:left="720" w:hanging="720"/>
        <w:jc w:val="both"/>
        <w:rPr>
          <w:rFonts w:ascii="Times New Roman" w:hAnsi="Times New Roman" w:cs="Times New Roman"/>
          <w:bCs/>
          <w:sz w:val="24"/>
          <w:szCs w:val="24"/>
        </w:rPr>
      </w:pPr>
      <w:r w:rsidRPr="00BC5509">
        <w:rPr>
          <w:rFonts w:ascii="Times New Roman" w:hAnsi="Times New Roman" w:cs="Times New Roman"/>
          <w:bCs/>
          <w:sz w:val="24"/>
          <w:szCs w:val="24"/>
        </w:rPr>
        <w:t xml:space="preserve"> </w:t>
      </w:r>
      <w:r w:rsidRPr="00BC5509">
        <w:rPr>
          <w:rFonts w:ascii="Times New Roman" w:hAnsi="Times New Roman" w:cs="Times New Roman"/>
          <w:sz w:val="24"/>
          <w:szCs w:val="24"/>
        </w:rPr>
        <w:t xml:space="preserve">22. Aluko, R. E., and </w:t>
      </w:r>
      <w:proofErr w:type="spellStart"/>
      <w:r w:rsidRPr="00BC5509">
        <w:rPr>
          <w:rFonts w:ascii="Times New Roman" w:hAnsi="Times New Roman" w:cs="Times New Roman"/>
          <w:sz w:val="24"/>
          <w:szCs w:val="24"/>
        </w:rPr>
        <w:t>Monu</w:t>
      </w:r>
      <w:proofErr w:type="spellEnd"/>
      <w:r w:rsidRPr="00BC5509">
        <w:rPr>
          <w:rFonts w:ascii="Times New Roman" w:hAnsi="Times New Roman" w:cs="Times New Roman"/>
          <w:sz w:val="24"/>
          <w:szCs w:val="24"/>
        </w:rPr>
        <w:t xml:space="preserve">, E. (2003). Functional and bioactive properties of quinoa seed protein hydrolysates. Journal of Food Science, 68(4), 1254– 1258. </w:t>
      </w:r>
      <w:hyperlink r:id="rId34" w:history="1">
        <w:r w:rsidRPr="00BC5509">
          <w:rPr>
            <w:rStyle w:val="Hyperlink"/>
            <w:rFonts w:ascii="Times New Roman" w:hAnsi="Times New Roman" w:cs="Times New Roman"/>
            <w:color w:val="auto"/>
            <w:sz w:val="24"/>
            <w:szCs w:val="24"/>
          </w:rPr>
          <w:t>https://doi.org/10.1111/j.1365-2621.2003.tb09635</w:t>
        </w:r>
      </w:hyperlink>
      <w:r w:rsidRPr="00BC5509">
        <w:rPr>
          <w:rFonts w:ascii="Times New Roman" w:hAnsi="Times New Roman" w:cs="Times New Roman"/>
          <w:sz w:val="24"/>
          <w:szCs w:val="24"/>
        </w:rPr>
        <w:t>.</w:t>
      </w:r>
    </w:p>
    <w:p w14:paraId="3561477A" w14:textId="77777777" w:rsidR="00340350" w:rsidRPr="00BC5509" w:rsidRDefault="00340350" w:rsidP="00340350">
      <w:pPr>
        <w:spacing w:line="276" w:lineRule="auto"/>
        <w:ind w:left="720" w:hanging="720"/>
        <w:jc w:val="both"/>
        <w:rPr>
          <w:rStyle w:val="Hyperlink"/>
          <w:rFonts w:ascii="Times New Roman" w:hAnsi="Times New Roman" w:cs="Times New Roman"/>
          <w:color w:val="auto"/>
          <w:sz w:val="24"/>
          <w:szCs w:val="24"/>
        </w:rPr>
      </w:pPr>
      <w:r w:rsidRPr="00BC5509">
        <w:rPr>
          <w:rFonts w:ascii="Times New Roman" w:hAnsi="Times New Roman" w:cs="Times New Roman"/>
          <w:sz w:val="24"/>
          <w:szCs w:val="24"/>
        </w:rPr>
        <w:t xml:space="preserve">23. </w:t>
      </w:r>
      <w:proofErr w:type="spellStart"/>
      <w:r w:rsidRPr="00BC5509">
        <w:rPr>
          <w:rFonts w:ascii="Times New Roman" w:hAnsi="Times New Roman" w:cs="Times New Roman"/>
          <w:sz w:val="24"/>
          <w:szCs w:val="24"/>
        </w:rPr>
        <w:t>Xie</w:t>
      </w:r>
      <w:proofErr w:type="spellEnd"/>
      <w:r w:rsidRPr="00BC5509">
        <w:rPr>
          <w:rFonts w:ascii="Times New Roman" w:hAnsi="Times New Roman" w:cs="Times New Roman"/>
          <w:sz w:val="24"/>
          <w:szCs w:val="24"/>
        </w:rPr>
        <w:t xml:space="preserve">, Z., Huang, J., Xu, X., &amp; </w:t>
      </w:r>
      <w:proofErr w:type="spellStart"/>
      <w:r w:rsidRPr="00BC5509">
        <w:rPr>
          <w:rFonts w:ascii="Times New Roman" w:hAnsi="Times New Roman" w:cs="Times New Roman"/>
          <w:sz w:val="24"/>
          <w:szCs w:val="24"/>
        </w:rPr>
        <w:t>Jin</w:t>
      </w:r>
      <w:proofErr w:type="spellEnd"/>
      <w:r w:rsidRPr="00BC5509">
        <w:rPr>
          <w:rFonts w:ascii="Times New Roman" w:hAnsi="Times New Roman" w:cs="Times New Roman"/>
          <w:sz w:val="24"/>
          <w:szCs w:val="24"/>
        </w:rPr>
        <w:t xml:space="preserve">, Z. (2008). Antioxidant activity of peptides isolated from alfalfa leaf protein hydrolysate. Food Chemistry, 111(2), 370– 376. </w:t>
      </w:r>
      <w:hyperlink r:id="rId35" w:history="1">
        <w:r w:rsidRPr="00BC5509">
          <w:rPr>
            <w:rStyle w:val="Hyperlink"/>
            <w:rFonts w:ascii="Times New Roman" w:hAnsi="Times New Roman" w:cs="Times New Roman"/>
            <w:color w:val="auto"/>
            <w:sz w:val="24"/>
            <w:szCs w:val="24"/>
          </w:rPr>
          <w:t>https://doi.org/10.1016/j.foodchem.2008.03.078</w:t>
        </w:r>
      </w:hyperlink>
    </w:p>
    <w:p w14:paraId="6FFFE7D7"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24. </w:t>
      </w:r>
      <w:proofErr w:type="spellStart"/>
      <w:r w:rsidRPr="00BC5509">
        <w:rPr>
          <w:rFonts w:ascii="Times New Roman" w:hAnsi="Times New Roman" w:cs="Times New Roman"/>
          <w:sz w:val="24"/>
          <w:szCs w:val="24"/>
        </w:rPr>
        <w:t>Girgih</w:t>
      </w:r>
      <w:proofErr w:type="spellEnd"/>
      <w:r w:rsidRPr="00BC5509">
        <w:rPr>
          <w:rFonts w:ascii="Times New Roman" w:hAnsi="Times New Roman" w:cs="Times New Roman"/>
          <w:sz w:val="24"/>
          <w:szCs w:val="24"/>
        </w:rPr>
        <w:t xml:space="preserve">, A. T., </w:t>
      </w:r>
      <w:proofErr w:type="spellStart"/>
      <w:r w:rsidRPr="00BC5509">
        <w:rPr>
          <w:rFonts w:ascii="Times New Roman" w:hAnsi="Times New Roman" w:cs="Times New Roman"/>
          <w:sz w:val="24"/>
          <w:szCs w:val="24"/>
        </w:rPr>
        <w:t>Udenigwe</w:t>
      </w:r>
      <w:proofErr w:type="spellEnd"/>
      <w:r w:rsidRPr="00BC5509">
        <w:rPr>
          <w:rFonts w:ascii="Times New Roman" w:hAnsi="Times New Roman" w:cs="Times New Roman"/>
          <w:sz w:val="24"/>
          <w:szCs w:val="24"/>
        </w:rPr>
        <w:t>, C. C., &amp; Aluko, R. E. (2011). In vitro antioxidant properties of hemp seed (Cannabis sativa L.) protein hydrolysate fractions. Journal of the American Oil Chemists’ Society, 88(3), 381–389. https: //doi.org/10.1007/s11746-010-1686-7</w:t>
      </w:r>
    </w:p>
    <w:p w14:paraId="476E0FC0"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25. Sheikh, J. H., </w:t>
      </w:r>
      <w:proofErr w:type="spellStart"/>
      <w:r w:rsidRPr="00BC5509">
        <w:rPr>
          <w:rFonts w:ascii="Times New Roman" w:hAnsi="Times New Roman" w:cs="Times New Roman"/>
          <w:sz w:val="24"/>
          <w:szCs w:val="24"/>
        </w:rPr>
        <w:t>Tsujiyama</w:t>
      </w:r>
      <w:proofErr w:type="spellEnd"/>
      <w:r w:rsidRPr="00BC5509">
        <w:rPr>
          <w:rFonts w:ascii="Times New Roman" w:hAnsi="Times New Roman" w:cs="Times New Roman"/>
          <w:sz w:val="24"/>
          <w:szCs w:val="24"/>
        </w:rPr>
        <w:t xml:space="preserve">, M. T., Md </w:t>
      </w:r>
      <w:proofErr w:type="spellStart"/>
      <w:r w:rsidRPr="00BC5509">
        <w:rPr>
          <w:rFonts w:ascii="Times New Roman" w:hAnsi="Times New Roman" w:cs="Times New Roman"/>
          <w:sz w:val="24"/>
          <w:szCs w:val="24"/>
        </w:rPr>
        <w:t>Ashabul</w:t>
      </w:r>
      <w:proofErr w:type="spellEnd"/>
      <w:r w:rsidRPr="00BC5509">
        <w:rPr>
          <w:rFonts w:ascii="Times New Roman" w:hAnsi="Times New Roman" w:cs="Times New Roman"/>
          <w:sz w:val="24"/>
          <w:szCs w:val="24"/>
        </w:rPr>
        <w:t>, I., Rajat, S. B., and Hitoshi, A. (2008). Total phenolic content, anti-oxidative, anti- amylase, anti-glucosidase and anti- histamine release activities of Bangladeshi fruits. Food Science Technological Research, 14, 261–268.</w:t>
      </w:r>
    </w:p>
    <w:p w14:paraId="645F2146"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bCs/>
          <w:sz w:val="24"/>
          <w:szCs w:val="24"/>
        </w:rPr>
        <w:t xml:space="preserve">26. </w:t>
      </w:r>
      <w:r w:rsidRPr="00BC5509">
        <w:rPr>
          <w:rFonts w:ascii="Times New Roman" w:hAnsi="Times New Roman" w:cs="Times New Roman"/>
          <w:sz w:val="24"/>
          <w:szCs w:val="24"/>
        </w:rPr>
        <w:t xml:space="preserve">Kumar, G.; Meena, B.L.; Kar, R.; Tiwari, S.K.; </w:t>
      </w:r>
      <w:proofErr w:type="spellStart"/>
      <w:r w:rsidRPr="00BC5509">
        <w:rPr>
          <w:rFonts w:ascii="Times New Roman" w:hAnsi="Times New Roman" w:cs="Times New Roman"/>
          <w:sz w:val="24"/>
          <w:szCs w:val="24"/>
        </w:rPr>
        <w:t>Gangopadhyay</w:t>
      </w:r>
      <w:proofErr w:type="spellEnd"/>
      <w:r w:rsidRPr="00BC5509">
        <w:rPr>
          <w:rFonts w:ascii="Times New Roman" w:hAnsi="Times New Roman" w:cs="Times New Roman"/>
          <w:sz w:val="24"/>
          <w:szCs w:val="24"/>
        </w:rPr>
        <w:t xml:space="preserve">, K.K.; Bisht, I.S.; Mahajan, R.K. (2008). Morphological diversity in brinjal (Solanum </w:t>
      </w:r>
      <w:proofErr w:type="spellStart"/>
      <w:r w:rsidRPr="00BC5509">
        <w:rPr>
          <w:rFonts w:ascii="Times New Roman" w:hAnsi="Times New Roman" w:cs="Times New Roman"/>
          <w:sz w:val="24"/>
          <w:szCs w:val="24"/>
        </w:rPr>
        <w:t>melongena</w:t>
      </w:r>
      <w:proofErr w:type="spellEnd"/>
      <w:r w:rsidRPr="00BC5509">
        <w:rPr>
          <w:rFonts w:ascii="Times New Roman" w:hAnsi="Times New Roman" w:cs="Times New Roman"/>
          <w:sz w:val="24"/>
          <w:szCs w:val="24"/>
        </w:rPr>
        <w:t xml:space="preserve"> L.) germplasm accessions. Plant Genet. Res., 6, 232–236.</w:t>
      </w:r>
    </w:p>
    <w:p w14:paraId="308C632E"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bCs/>
          <w:sz w:val="24"/>
          <w:szCs w:val="24"/>
        </w:rPr>
        <w:lastRenderedPageBreak/>
        <w:t xml:space="preserve">27. </w:t>
      </w:r>
      <w:proofErr w:type="spellStart"/>
      <w:r w:rsidRPr="00BC5509">
        <w:rPr>
          <w:rFonts w:ascii="Times New Roman" w:hAnsi="Times New Roman" w:cs="Times New Roman"/>
          <w:sz w:val="24"/>
          <w:szCs w:val="24"/>
        </w:rPr>
        <w:t>Wolever</w:t>
      </w:r>
      <w:proofErr w:type="spellEnd"/>
      <w:r w:rsidRPr="00BC5509">
        <w:rPr>
          <w:rFonts w:ascii="Times New Roman" w:hAnsi="Times New Roman" w:cs="Times New Roman"/>
          <w:sz w:val="24"/>
          <w:szCs w:val="24"/>
        </w:rPr>
        <w:t xml:space="preserve">, T. M., Jenkins, D. J., Jenkins, A. L., &amp; </w:t>
      </w:r>
      <w:proofErr w:type="spellStart"/>
      <w:r w:rsidRPr="00BC5509">
        <w:rPr>
          <w:rFonts w:ascii="Times New Roman" w:hAnsi="Times New Roman" w:cs="Times New Roman"/>
          <w:sz w:val="24"/>
          <w:szCs w:val="24"/>
        </w:rPr>
        <w:t>Josse</w:t>
      </w:r>
      <w:proofErr w:type="spellEnd"/>
      <w:r w:rsidRPr="00BC5509">
        <w:rPr>
          <w:rFonts w:ascii="Times New Roman" w:hAnsi="Times New Roman" w:cs="Times New Roman"/>
          <w:sz w:val="24"/>
          <w:szCs w:val="24"/>
        </w:rPr>
        <w:t>, R. G. (1991). The glycemic index: Methodology and clinical implications. American Journal of Clinical Nutrition, 54, 846–854.</w:t>
      </w:r>
    </w:p>
    <w:p w14:paraId="14C5B301"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bCs/>
          <w:sz w:val="24"/>
          <w:szCs w:val="24"/>
        </w:rPr>
        <w:t xml:space="preserve">28. </w:t>
      </w:r>
      <w:r w:rsidRPr="00BC5509">
        <w:rPr>
          <w:rFonts w:ascii="Times New Roman" w:hAnsi="Times New Roman" w:cs="Times New Roman"/>
          <w:sz w:val="24"/>
          <w:szCs w:val="24"/>
        </w:rPr>
        <w:t xml:space="preserve">Salmeron, J., Manson, J. E., </w:t>
      </w:r>
      <w:proofErr w:type="spellStart"/>
      <w:r w:rsidRPr="00BC5509">
        <w:rPr>
          <w:rFonts w:ascii="Times New Roman" w:hAnsi="Times New Roman" w:cs="Times New Roman"/>
          <w:sz w:val="24"/>
          <w:szCs w:val="24"/>
        </w:rPr>
        <w:t>Stampfer</w:t>
      </w:r>
      <w:proofErr w:type="spellEnd"/>
      <w:r w:rsidRPr="00BC5509">
        <w:rPr>
          <w:rFonts w:ascii="Times New Roman" w:hAnsi="Times New Roman" w:cs="Times New Roman"/>
          <w:sz w:val="24"/>
          <w:szCs w:val="24"/>
        </w:rPr>
        <w:t xml:space="preserve">, M. J., Colditz, G. A., Wing, A. L., &amp; Willett, W. C. (1997). Dietary </w:t>
      </w:r>
      <w:proofErr w:type="spellStart"/>
      <w:r w:rsidRPr="00BC5509">
        <w:rPr>
          <w:rFonts w:ascii="Times New Roman" w:hAnsi="Times New Roman" w:cs="Times New Roman"/>
          <w:sz w:val="24"/>
          <w:szCs w:val="24"/>
        </w:rPr>
        <w:t>fibre</w:t>
      </w:r>
      <w:proofErr w:type="spellEnd"/>
      <w:r w:rsidRPr="00BC5509">
        <w:rPr>
          <w:rFonts w:ascii="Times New Roman" w:hAnsi="Times New Roman" w:cs="Times New Roman"/>
          <w:sz w:val="24"/>
          <w:szCs w:val="24"/>
        </w:rPr>
        <w:t xml:space="preserve">, </w:t>
      </w:r>
      <w:proofErr w:type="spellStart"/>
      <w:r w:rsidRPr="00BC5509">
        <w:rPr>
          <w:rFonts w:ascii="Times New Roman" w:hAnsi="Times New Roman" w:cs="Times New Roman"/>
          <w:sz w:val="24"/>
          <w:szCs w:val="24"/>
        </w:rPr>
        <w:t>glycaemic</w:t>
      </w:r>
      <w:proofErr w:type="spellEnd"/>
      <w:r w:rsidRPr="00BC5509">
        <w:rPr>
          <w:rFonts w:ascii="Times New Roman" w:hAnsi="Times New Roman" w:cs="Times New Roman"/>
          <w:sz w:val="24"/>
          <w:szCs w:val="24"/>
        </w:rPr>
        <w:t xml:space="preserve"> load, and risk of non-insulin-dependent diabetes mellitus insajama.1997.03540300040031</w:t>
      </w:r>
    </w:p>
    <w:p w14:paraId="7F70F84A"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bCs/>
          <w:sz w:val="24"/>
          <w:szCs w:val="24"/>
        </w:rPr>
        <w:t xml:space="preserve">29. </w:t>
      </w:r>
      <w:r w:rsidRPr="00BC5509">
        <w:rPr>
          <w:rFonts w:ascii="Times New Roman" w:hAnsi="Times New Roman" w:cs="Times New Roman"/>
          <w:sz w:val="24"/>
          <w:szCs w:val="24"/>
        </w:rPr>
        <w:t>WHO, (2021). Global Recommendations on Physical Activity for Health. World Health Organization, Geneva, 2021.</w:t>
      </w:r>
    </w:p>
    <w:p w14:paraId="2BF2214D" w14:textId="77777777" w:rsidR="00340350" w:rsidRPr="00BC5509" w:rsidRDefault="00340350" w:rsidP="00340350">
      <w:pPr>
        <w:spacing w:after="240" w:line="276" w:lineRule="auto"/>
        <w:ind w:left="810" w:hanging="810"/>
        <w:jc w:val="both"/>
        <w:rPr>
          <w:rFonts w:ascii="Times New Roman" w:hAnsi="Times New Roman" w:cs="Times New Roman"/>
          <w:sz w:val="24"/>
          <w:szCs w:val="24"/>
        </w:rPr>
      </w:pPr>
      <w:r w:rsidRPr="00BC5509">
        <w:rPr>
          <w:rFonts w:ascii="Times New Roman" w:hAnsi="Times New Roman" w:cs="Times New Roman"/>
          <w:sz w:val="24"/>
          <w:szCs w:val="24"/>
        </w:rPr>
        <w:t xml:space="preserve">30. </w:t>
      </w:r>
      <w:proofErr w:type="spellStart"/>
      <w:r w:rsidRPr="00BC5509">
        <w:rPr>
          <w:rFonts w:ascii="Times New Roman" w:hAnsi="Times New Roman" w:cs="Times New Roman"/>
          <w:sz w:val="24"/>
          <w:szCs w:val="24"/>
        </w:rPr>
        <w:t>Fatoumata</w:t>
      </w:r>
      <w:proofErr w:type="spellEnd"/>
      <w:r w:rsidRPr="00BC5509">
        <w:rPr>
          <w:rFonts w:ascii="Times New Roman" w:hAnsi="Times New Roman" w:cs="Times New Roman"/>
          <w:sz w:val="24"/>
          <w:szCs w:val="24"/>
        </w:rPr>
        <w:t xml:space="preserve">, H., </w:t>
      </w:r>
      <w:proofErr w:type="spellStart"/>
      <w:r w:rsidRPr="00BC5509">
        <w:rPr>
          <w:rFonts w:ascii="Times New Roman" w:hAnsi="Times New Roman" w:cs="Times New Roman"/>
          <w:sz w:val="24"/>
          <w:szCs w:val="24"/>
        </w:rPr>
        <w:t>Fatoumata</w:t>
      </w:r>
      <w:proofErr w:type="spellEnd"/>
      <w:r w:rsidRPr="00BC5509">
        <w:rPr>
          <w:rFonts w:ascii="Times New Roman" w:hAnsi="Times New Roman" w:cs="Times New Roman"/>
          <w:sz w:val="24"/>
          <w:szCs w:val="24"/>
        </w:rPr>
        <w:t xml:space="preserve">, </w:t>
      </w:r>
      <w:proofErr w:type="gramStart"/>
      <w:r w:rsidRPr="00BC5509">
        <w:rPr>
          <w:rFonts w:ascii="Times New Roman" w:hAnsi="Times New Roman" w:cs="Times New Roman"/>
          <w:sz w:val="24"/>
          <w:szCs w:val="24"/>
        </w:rPr>
        <w:t>O.A.,</w:t>
      </w:r>
      <w:proofErr w:type="spellStart"/>
      <w:r w:rsidRPr="00BC5509">
        <w:rPr>
          <w:rFonts w:ascii="Times New Roman" w:hAnsi="Times New Roman" w:cs="Times New Roman"/>
          <w:sz w:val="24"/>
          <w:szCs w:val="24"/>
        </w:rPr>
        <w:t>Savadogo</w:t>
      </w:r>
      <w:proofErr w:type="spellEnd"/>
      <w:proofErr w:type="gramEnd"/>
      <w:r w:rsidRPr="00BC5509">
        <w:rPr>
          <w:rFonts w:ascii="Times New Roman" w:hAnsi="Times New Roman" w:cs="Times New Roman"/>
          <w:sz w:val="24"/>
          <w:szCs w:val="24"/>
        </w:rPr>
        <w:t xml:space="preserve">, </w:t>
      </w:r>
      <w:proofErr w:type="spellStart"/>
      <w:r w:rsidRPr="00BC5509">
        <w:rPr>
          <w:rFonts w:ascii="Times New Roman" w:hAnsi="Times New Roman" w:cs="Times New Roman"/>
          <w:sz w:val="24"/>
          <w:szCs w:val="24"/>
        </w:rPr>
        <w:t>M.S.and</w:t>
      </w:r>
      <w:proofErr w:type="spellEnd"/>
      <w:r w:rsidRPr="00BC5509">
        <w:rPr>
          <w:rFonts w:ascii="Times New Roman" w:hAnsi="Times New Roman" w:cs="Times New Roman"/>
          <w:sz w:val="24"/>
          <w:szCs w:val="24"/>
        </w:rPr>
        <w:t xml:space="preserve"> </w:t>
      </w:r>
      <w:proofErr w:type="spellStart"/>
      <w:r w:rsidRPr="00BC5509">
        <w:rPr>
          <w:rFonts w:ascii="Times New Roman" w:hAnsi="Times New Roman" w:cs="Times New Roman"/>
          <w:sz w:val="24"/>
          <w:szCs w:val="24"/>
        </w:rPr>
        <w:t>Brehima</w:t>
      </w:r>
      <w:proofErr w:type="spellEnd"/>
      <w:r w:rsidRPr="00BC5509">
        <w:rPr>
          <w:rFonts w:ascii="Times New Roman" w:hAnsi="Times New Roman" w:cs="Times New Roman"/>
          <w:sz w:val="24"/>
          <w:szCs w:val="24"/>
        </w:rPr>
        <w:t>, D. (2018).Study of the Nutritional Quality and Acceptability of Millet Biscuits (</w:t>
      </w:r>
      <w:proofErr w:type="spellStart"/>
      <w:r w:rsidRPr="00BC5509">
        <w:rPr>
          <w:rFonts w:ascii="Times New Roman" w:hAnsi="Times New Roman" w:cs="Times New Roman"/>
          <w:i/>
          <w:sz w:val="24"/>
          <w:szCs w:val="24"/>
        </w:rPr>
        <w:t>Pennissetum</w:t>
      </w:r>
      <w:proofErr w:type="spellEnd"/>
      <w:r w:rsidRPr="00BC5509">
        <w:rPr>
          <w:rFonts w:ascii="Times New Roman" w:hAnsi="Times New Roman" w:cs="Times New Roman"/>
          <w:i/>
          <w:sz w:val="24"/>
          <w:szCs w:val="24"/>
        </w:rPr>
        <w:t xml:space="preserve"> </w:t>
      </w:r>
      <w:proofErr w:type="spellStart"/>
      <w:r w:rsidRPr="00BC5509">
        <w:rPr>
          <w:rFonts w:ascii="Times New Roman" w:hAnsi="Times New Roman" w:cs="Times New Roman"/>
          <w:i/>
          <w:sz w:val="24"/>
          <w:szCs w:val="24"/>
        </w:rPr>
        <w:t>glaucum</w:t>
      </w:r>
      <w:proofErr w:type="spellEnd"/>
      <w:r w:rsidRPr="00BC5509">
        <w:rPr>
          <w:rFonts w:ascii="Times New Roman" w:hAnsi="Times New Roman" w:cs="Times New Roman"/>
          <w:i/>
          <w:sz w:val="24"/>
          <w:szCs w:val="24"/>
        </w:rPr>
        <w:t xml:space="preserve"> L</w:t>
      </w:r>
      <w:r w:rsidRPr="00BC5509">
        <w:rPr>
          <w:rFonts w:ascii="Times New Roman" w:hAnsi="Times New Roman" w:cs="Times New Roman"/>
          <w:sz w:val="24"/>
          <w:szCs w:val="24"/>
        </w:rPr>
        <w:t>.) Supplemented with Cowpea (</w:t>
      </w:r>
      <w:proofErr w:type="spellStart"/>
      <w:r w:rsidRPr="00BC5509">
        <w:rPr>
          <w:rFonts w:ascii="Times New Roman" w:hAnsi="Times New Roman" w:cs="Times New Roman"/>
          <w:i/>
          <w:sz w:val="24"/>
          <w:szCs w:val="24"/>
        </w:rPr>
        <w:t>VignaunguiculataL</w:t>
      </w:r>
      <w:proofErr w:type="spellEnd"/>
      <w:r w:rsidRPr="00BC5509">
        <w:rPr>
          <w:rFonts w:ascii="Times New Roman" w:hAnsi="Times New Roman" w:cs="Times New Roman"/>
          <w:sz w:val="24"/>
          <w:szCs w:val="24"/>
        </w:rPr>
        <w:t>.) and Bambara Groundnut (</w:t>
      </w:r>
      <w:proofErr w:type="spellStart"/>
      <w:r w:rsidRPr="00BC5509">
        <w:rPr>
          <w:rFonts w:ascii="Times New Roman" w:hAnsi="Times New Roman" w:cs="Times New Roman"/>
          <w:i/>
          <w:sz w:val="24"/>
          <w:szCs w:val="24"/>
        </w:rPr>
        <w:t>VignasubterraneaL</w:t>
      </w:r>
      <w:proofErr w:type="spellEnd"/>
      <w:r w:rsidRPr="00BC5509">
        <w:rPr>
          <w:rFonts w:ascii="Times New Roman" w:hAnsi="Times New Roman" w:cs="Times New Roman"/>
          <w:sz w:val="24"/>
          <w:szCs w:val="24"/>
        </w:rPr>
        <w:t>.).</w:t>
      </w:r>
      <w:r w:rsidRPr="00BC5509">
        <w:rPr>
          <w:rFonts w:ascii="Times New Roman" w:hAnsi="Times New Roman" w:cs="Times New Roman"/>
          <w:i/>
          <w:sz w:val="24"/>
          <w:szCs w:val="24"/>
        </w:rPr>
        <w:t>Journal of Agricultural Science and Food Research</w:t>
      </w:r>
      <w:r w:rsidRPr="00BC5509">
        <w:rPr>
          <w:rFonts w:ascii="Times New Roman" w:hAnsi="Times New Roman" w:cs="Times New Roman"/>
          <w:sz w:val="24"/>
          <w:szCs w:val="24"/>
        </w:rPr>
        <w:t>.9:1 1-4.</w:t>
      </w:r>
    </w:p>
    <w:p w14:paraId="02F4488A"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bCs/>
          <w:sz w:val="24"/>
          <w:szCs w:val="24"/>
        </w:rPr>
        <w:t xml:space="preserve">31. </w:t>
      </w:r>
      <w:r w:rsidRPr="00BC5509">
        <w:rPr>
          <w:rFonts w:ascii="Times New Roman" w:hAnsi="Times New Roman" w:cs="Times New Roman"/>
          <w:sz w:val="24"/>
          <w:szCs w:val="24"/>
        </w:rPr>
        <w:t>Gaikwad, V. (2024). Nutritional significance of finger millet and its potential for using in functional products. </w:t>
      </w:r>
      <w:r w:rsidRPr="00BC5509">
        <w:rPr>
          <w:rFonts w:ascii="Times New Roman" w:hAnsi="Times New Roman" w:cs="Times New Roman"/>
          <w:i/>
          <w:iCs/>
          <w:sz w:val="24"/>
          <w:szCs w:val="24"/>
        </w:rPr>
        <w:t>Foods and Raw materials</w:t>
      </w:r>
      <w:r w:rsidRPr="00BC5509">
        <w:rPr>
          <w:rFonts w:ascii="Times New Roman" w:hAnsi="Times New Roman" w:cs="Times New Roman"/>
          <w:sz w:val="24"/>
          <w:szCs w:val="24"/>
        </w:rPr>
        <w:t>, </w:t>
      </w:r>
      <w:r w:rsidRPr="00BC5509">
        <w:rPr>
          <w:rFonts w:ascii="Times New Roman" w:hAnsi="Times New Roman" w:cs="Times New Roman"/>
          <w:i/>
          <w:iCs/>
          <w:sz w:val="24"/>
          <w:szCs w:val="24"/>
        </w:rPr>
        <w:t>12</w:t>
      </w:r>
      <w:r w:rsidRPr="00BC5509">
        <w:rPr>
          <w:rFonts w:ascii="Times New Roman" w:hAnsi="Times New Roman" w:cs="Times New Roman"/>
          <w:sz w:val="24"/>
          <w:szCs w:val="24"/>
        </w:rPr>
        <w:t>(1), 110-123.</w:t>
      </w:r>
    </w:p>
    <w:p w14:paraId="708F8722"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32. </w:t>
      </w:r>
      <w:proofErr w:type="spellStart"/>
      <w:r w:rsidRPr="00BC5509">
        <w:rPr>
          <w:rFonts w:ascii="Times New Roman" w:hAnsi="Times New Roman" w:cs="Times New Roman"/>
          <w:sz w:val="24"/>
          <w:szCs w:val="24"/>
        </w:rPr>
        <w:t>Kukuruzović</w:t>
      </w:r>
      <w:proofErr w:type="spellEnd"/>
      <w:r w:rsidRPr="00BC5509">
        <w:rPr>
          <w:rFonts w:ascii="Times New Roman" w:hAnsi="Times New Roman" w:cs="Times New Roman"/>
          <w:sz w:val="24"/>
          <w:szCs w:val="24"/>
        </w:rPr>
        <w:t xml:space="preserve">, J., </w:t>
      </w:r>
      <w:proofErr w:type="spellStart"/>
      <w:r w:rsidRPr="00BC5509">
        <w:rPr>
          <w:rFonts w:ascii="Times New Roman" w:hAnsi="Times New Roman" w:cs="Times New Roman"/>
          <w:sz w:val="24"/>
          <w:szCs w:val="24"/>
        </w:rPr>
        <w:t>Matin</w:t>
      </w:r>
      <w:proofErr w:type="spellEnd"/>
      <w:r w:rsidRPr="00BC5509">
        <w:rPr>
          <w:rFonts w:ascii="Times New Roman" w:hAnsi="Times New Roman" w:cs="Times New Roman"/>
          <w:sz w:val="24"/>
          <w:szCs w:val="24"/>
        </w:rPr>
        <w:t xml:space="preserve">, A., </w:t>
      </w:r>
      <w:proofErr w:type="spellStart"/>
      <w:r w:rsidRPr="00BC5509">
        <w:rPr>
          <w:rFonts w:ascii="Times New Roman" w:hAnsi="Times New Roman" w:cs="Times New Roman"/>
          <w:sz w:val="24"/>
          <w:szCs w:val="24"/>
        </w:rPr>
        <w:t>Kontek</w:t>
      </w:r>
      <w:proofErr w:type="spellEnd"/>
      <w:r w:rsidRPr="00BC5509">
        <w:rPr>
          <w:rFonts w:ascii="Times New Roman" w:hAnsi="Times New Roman" w:cs="Times New Roman"/>
          <w:sz w:val="24"/>
          <w:szCs w:val="24"/>
        </w:rPr>
        <w:t xml:space="preserve">, M., </w:t>
      </w:r>
      <w:proofErr w:type="spellStart"/>
      <w:r w:rsidRPr="00BC5509">
        <w:rPr>
          <w:rFonts w:ascii="Times New Roman" w:hAnsi="Times New Roman" w:cs="Times New Roman"/>
          <w:sz w:val="24"/>
          <w:szCs w:val="24"/>
        </w:rPr>
        <w:t>Krička</w:t>
      </w:r>
      <w:proofErr w:type="spellEnd"/>
      <w:r w:rsidRPr="00BC5509">
        <w:rPr>
          <w:rFonts w:ascii="Times New Roman" w:hAnsi="Times New Roman" w:cs="Times New Roman"/>
          <w:sz w:val="24"/>
          <w:szCs w:val="24"/>
        </w:rPr>
        <w:t xml:space="preserve">, T., </w:t>
      </w:r>
      <w:proofErr w:type="spellStart"/>
      <w:r w:rsidRPr="00BC5509">
        <w:rPr>
          <w:rFonts w:ascii="Times New Roman" w:hAnsi="Times New Roman" w:cs="Times New Roman"/>
          <w:sz w:val="24"/>
          <w:szCs w:val="24"/>
        </w:rPr>
        <w:t>Matin</w:t>
      </w:r>
      <w:proofErr w:type="spellEnd"/>
      <w:r w:rsidRPr="00BC5509">
        <w:rPr>
          <w:rFonts w:ascii="Times New Roman" w:hAnsi="Times New Roman" w:cs="Times New Roman"/>
          <w:sz w:val="24"/>
          <w:szCs w:val="24"/>
        </w:rPr>
        <w:t xml:space="preserve">, B., </w:t>
      </w:r>
      <w:proofErr w:type="spellStart"/>
      <w:r w:rsidRPr="00BC5509">
        <w:rPr>
          <w:rFonts w:ascii="Times New Roman" w:hAnsi="Times New Roman" w:cs="Times New Roman"/>
          <w:sz w:val="24"/>
          <w:szCs w:val="24"/>
        </w:rPr>
        <w:t>Brandić</w:t>
      </w:r>
      <w:proofErr w:type="spellEnd"/>
      <w:r w:rsidRPr="00BC5509">
        <w:rPr>
          <w:rFonts w:ascii="Times New Roman" w:hAnsi="Times New Roman" w:cs="Times New Roman"/>
          <w:sz w:val="24"/>
          <w:szCs w:val="24"/>
        </w:rPr>
        <w:t xml:space="preserve">, I., &amp; </w:t>
      </w:r>
      <w:proofErr w:type="spellStart"/>
      <w:r w:rsidRPr="00BC5509">
        <w:rPr>
          <w:rFonts w:ascii="Times New Roman" w:hAnsi="Times New Roman" w:cs="Times New Roman"/>
          <w:sz w:val="24"/>
          <w:szCs w:val="24"/>
        </w:rPr>
        <w:t>Antonović</w:t>
      </w:r>
      <w:proofErr w:type="spellEnd"/>
      <w:r w:rsidRPr="00BC5509">
        <w:rPr>
          <w:rFonts w:ascii="Times New Roman" w:hAnsi="Times New Roman" w:cs="Times New Roman"/>
          <w:sz w:val="24"/>
          <w:szCs w:val="24"/>
        </w:rPr>
        <w:t>, A. (2023). The effects of demineralization on reducing ash content in corn and soy biomass with the goal of increasing biofuel quality. </w:t>
      </w:r>
      <w:r w:rsidRPr="00BC5509">
        <w:rPr>
          <w:rFonts w:ascii="Times New Roman" w:hAnsi="Times New Roman" w:cs="Times New Roman"/>
          <w:i/>
          <w:iCs/>
          <w:sz w:val="24"/>
          <w:szCs w:val="24"/>
        </w:rPr>
        <w:t>Energies</w:t>
      </w:r>
      <w:r w:rsidRPr="00BC5509">
        <w:rPr>
          <w:rFonts w:ascii="Times New Roman" w:hAnsi="Times New Roman" w:cs="Times New Roman"/>
          <w:sz w:val="24"/>
          <w:szCs w:val="24"/>
        </w:rPr>
        <w:t>, </w:t>
      </w:r>
      <w:r w:rsidRPr="00BC5509">
        <w:rPr>
          <w:rFonts w:ascii="Times New Roman" w:hAnsi="Times New Roman" w:cs="Times New Roman"/>
          <w:i/>
          <w:iCs/>
          <w:sz w:val="24"/>
          <w:szCs w:val="24"/>
        </w:rPr>
        <w:t>16</w:t>
      </w:r>
      <w:r w:rsidRPr="00BC5509">
        <w:rPr>
          <w:rFonts w:ascii="Times New Roman" w:hAnsi="Times New Roman" w:cs="Times New Roman"/>
          <w:sz w:val="24"/>
          <w:szCs w:val="24"/>
        </w:rPr>
        <w:t>(2), 967.</w:t>
      </w:r>
    </w:p>
    <w:p w14:paraId="4D401B9D"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33. FAO/WHO. (2021). Protein Quality Evaluation: Report of the Joint FAO/WHO Expert Consultation. </w:t>
      </w:r>
      <w:r w:rsidRPr="00BC5509">
        <w:rPr>
          <w:rFonts w:ascii="Times New Roman" w:hAnsi="Times New Roman" w:cs="Times New Roman"/>
          <w:i/>
          <w:sz w:val="24"/>
          <w:szCs w:val="24"/>
        </w:rPr>
        <w:t>Food and Agriculture Organization of the United Nations</w:t>
      </w:r>
      <w:r w:rsidRPr="00BC5509">
        <w:rPr>
          <w:rFonts w:ascii="Times New Roman" w:hAnsi="Times New Roman" w:cs="Times New Roman"/>
          <w:sz w:val="24"/>
          <w:szCs w:val="24"/>
        </w:rPr>
        <w:t>.</w:t>
      </w:r>
    </w:p>
    <w:p w14:paraId="2F7034F8" w14:textId="4F92F796" w:rsidR="00340350" w:rsidRPr="00BC5509" w:rsidRDefault="00340350" w:rsidP="00340350">
      <w:pPr>
        <w:spacing w:after="240" w:line="276" w:lineRule="auto"/>
        <w:ind w:left="810" w:hanging="810"/>
        <w:jc w:val="both"/>
        <w:rPr>
          <w:rFonts w:ascii="Times New Roman" w:hAnsi="Times New Roman" w:cs="Times New Roman"/>
          <w:sz w:val="24"/>
          <w:szCs w:val="24"/>
        </w:rPr>
      </w:pPr>
      <w:r w:rsidRPr="00BC5509">
        <w:rPr>
          <w:rFonts w:ascii="Times New Roman" w:hAnsi="Times New Roman" w:cs="Times New Roman"/>
          <w:bCs/>
          <w:sz w:val="24"/>
          <w:szCs w:val="24"/>
        </w:rPr>
        <w:t xml:space="preserve">34. </w:t>
      </w:r>
      <w:r w:rsidRPr="00BC5509">
        <w:rPr>
          <w:rFonts w:ascii="Times New Roman" w:hAnsi="Times New Roman" w:cs="Times New Roman"/>
          <w:sz w:val="24"/>
          <w:szCs w:val="24"/>
        </w:rPr>
        <w:t xml:space="preserve">Edo G.I, </w:t>
      </w:r>
      <w:proofErr w:type="spellStart"/>
      <w:r w:rsidRPr="00BC5509">
        <w:rPr>
          <w:rFonts w:ascii="Times New Roman" w:hAnsi="Times New Roman" w:cs="Times New Roman"/>
          <w:sz w:val="24"/>
          <w:szCs w:val="24"/>
        </w:rPr>
        <w:t>Onoharigho</w:t>
      </w:r>
      <w:proofErr w:type="spellEnd"/>
      <w:r w:rsidRPr="00BC5509">
        <w:rPr>
          <w:rFonts w:ascii="Times New Roman" w:hAnsi="Times New Roman" w:cs="Times New Roman"/>
          <w:sz w:val="24"/>
          <w:szCs w:val="24"/>
        </w:rPr>
        <w:t xml:space="preserve"> F</w:t>
      </w:r>
      <w:r w:rsidR="003C1DE1" w:rsidRPr="00BC5509">
        <w:rPr>
          <w:rFonts w:ascii="Times New Roman" w:hAnsi="Times New Roman" w:cs="Times New Roman"/>
          <w:sz w:val="24"/>
          <w:szCs w:val="24"/>
        </w:rPr>
        <w:t>.</w:t>
      </w:r>
      <w:r w:rsidRPr="00BC5509">
        <w:rPr>
          <w:rFonts w:ascii="Times New Roman" w:hAnsi="Times New Roman" w:cs="Times New Roman"/>
          <w:sz w:val="24"/>
          <w:szCs w:val="24"/>
        </w:rPr>
        <w:t xml:space="preserve">O, </w:t>
      </w:r>
      <w:proofErr w:type="spellStart"/>
      <w:r w:rsidRPr="00BC5509">
        <w:rPr>
          <w:rFonts w:ascii="Times New Roman" w:hAnsi="Times New Roman" w:cs="Times New Roman"/>
          <w:sz w:val="24"/>
          <w:szCs w:val="24"/>
        </w:rPr>
        <w:t>Akpoghelie</w:t>
      </w:r>
      <w:proofErr w:type="spellEnd"/>
      <w:r w:rsidRPr="00BC5509">
        <w:rPr>
          <w:rFonts w:ascii="Times New Roman" w:hAnsi="Times New Roman" w:cs="Times New Roman"/>
          <w:sz w:val="24"/>
          <w:szCs w:val="24"/>
        </w:rPr>
        <w:t xml:space="preserve"> P</w:t>
      </w:r>
      <w:r w:rsidR="003C1DE1" w:rsidRPr="00BC5509">
        <w:rPr>
          <w:rFonts w:ascii="Times New Roman" w:hAnsi="Times New Roman" w:cs="Times New Roman"/>
          <w:sz w:val="24"/>
          <w:szCs w:val="24"/>
        </w:rPr>
        <w:t>.</w:t>
      </w:r>
      <w:r w:rsidRPr="00BC5509">
        <w:rPr>
          <w:rFonts w:ascii="Times New Roman" w:hAnsi="Times New Roman" w:cs="Times New Roman"/>
          <w:sz w:val="24"/>
          <w:szCs w:val="24"/>
        </w:rPr>
        <w:t xml:space="preserve">O, </w:t>
      </w:r>
      <w:proofErr w:type="spellStart"/>
      <w:r w:rsidRPr="00BC5509">
        <w:rPr>
          <w:rFonts w:ascii="Times New Roman" w:hAnsi="Times New Roman" w:cs="Times New Roman"/>
          <w:sz w:val="24"/>
          <w:szCs w:val="24"/>
        </w:rPr>
        <w:t>Emakpor</w:t>
      </w:r>
      <w:proofErr w:type="spellEnd"/>
      <w:r w:rsidRPr="00BC5509">
        <w:rPr>
          <w:rFonts w:ascii="Times New Roman" w:hAnsi="Times New Roman" w:cs="Times New Roman"/>
          <w:sz w:val="24"/>
          <w:szCs w:val="24"/>
        </w:rPr>
        <w:t xml:space="preserve"> O</w:t>
      </w:r>
      <w:r w:rsidR="003C1DE1" w:rsidRPr="00BC5509">
        <w:rPr>
          <w:rFonts w:ascii="Times New Roman" w:hAnsi="Times New Roman" w:cs="Times New Roman"/>
          <w:sz w:val="24"/>
          <w:szCs w:val="24"/>
        </w:rPr>
        <w:t>.</w:t>
      </w:r>
      <w:r w:rsidRPr="00BC5509">
        <w:rPr>
          <w:rFonts w:ascii="Times New Roman" w:hAnsi="Times New Roman" w:cs="Times New Roman"/>
          <w:sz w:val="24"/>
          <w:szCs w:val="24"/>
        </w:rPr>
        <w:t xml:space="preserve">L, </w:t>
      </w:r>
      <w:proofErr w:type="spellStart"/>
      <w:r w:rsidRPr="00BC5509">
        <w:rPr>
          <w:rFonts w:ascii="Times New Roman" w:hAnsi="Times New Roman" w:cs="Times New Roman"/>
          <w:sz w:val="24"/>
          <w:szCs w:val="24"/>
        </w:rPr>
        <w:t>Ozgor</w:t>
      </w:r>
      <w:proofErr w:type="spellEnd"/>
      <w:r w:rsidRPr="00BC5509">
        <w:rPr>
          <w:rFonts w:ascii="Times New Roman" w:hAnsi="Times New Roman" w:cs="Times New Roman"/>
          <w:sz w:val="24"/>
          <w:szCs w:val="24"/>
        </w:rPr>
        <w:t xml:space="preserve"> E, </w:t>
      </w:r>
      <w:proofErr w:type="spellStart"/>
      <w:r w:rsidRPr="00BC5509">
        <w:rPr>
          <w:rFonts w:ascii="Times New Roman" w:hAnsi="Times New Roman" w:cs="Times New Roman"/>
          <w:sz w:val="24"/>
          <w:szCs w:val="24"/>
        </w:rPr>
        <w:t>Akhayere</w:t>
      </w:r>
      <w:proofErr w:type="spellEnd"/>
      <w:r w:rsidRPr="00BC5509">
        <w:rPr>
          <w:rFonts w:ascii="Times New Roman" w:hAnsi="Times New Roman" w:cs="Times New Roman"/>
          <w:sz w:val="24"/>
          <w:szCs w:val="24"/>
        </w:rPr>
        <w:t xml:space="preserve"> E. (2022). Physicochemical, phytochemical, antioxidant, and inhibition properties of key enzymes linked to raw and regular honey. Chemistry Africa. 5: 1351-1364.</w:t>
      </w:r>
    </w:p>
    <w:p w14:paraId="7EACED40"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bCs/>
          <w:sz w:val="24"/>
          <w:szCs w:val="24"/>
        </w:rPr>
        <w:t xml:space="preserve">35. </w:t>
      </w:r>
      <w:r w:rsidRPr="00BC5509">
        <w:rPr>
          <w:rFonts w:ascii="Times New Roman" w:hAnsi="Times New Roman" w:cs="Times New Roman"/>
          <w:sz w:val="24"/>
          <w:szCs w:val="24"/>
        </w:rPr>
        <w:t xml:space="preserve">Nwosu L.C, Edo G.I, </w:t>
      </w:r>
      <w:proofErr w:type="spellStart"/>
      <w:r w:rsidRPr="00BC5509">
        <w:rPr>
          <w:rFonts w:ascii="Times New Roman" w:hAnsi="Times New Roman" w:cs="Times New Roman"/>
          <w:sz w:val="24"/>
          <w:szCs w:val="24"/>
        </w:rPr>
        <w:t>Özgör</w:t>
      </w:r>
      <w:proofErr w:type="spellEnd"/>
      <w:r w:rsidRPr="00BC5509">
        <w:rPr>
          <w:rFonts w:ascii="Times New Roman" w:hAnsi="Times New Roman" w:cs="Times New Roman"/>
          <w:sz w:val="24"/>
          <w:szCs w:val="24"/>
        </w:rPr>
        <w:t xml:space="preserve"> E. (2022). The phytochemical, proximate, pharmacological, GC-MS analysis of </w:t>
      </w:r>
      <w:proofErr w:type="spellStart"/>
      <w:r w:rsidRPr="00BC5509">
        <w:rPr>
          <w:rFonts w:ascii="Times New Roman" w:hAnsi="Times New Roman" w:cs="Times New Roman"/>
          <w:sz w:val="24"/>
          <w:szCs w:val="24"/>
        </w:rPr>
        <w:t>Cyperus</w:t>
      </w:r>
      <w:proofErr w:type="spellEnd"/>
      <w:r w:rsidRPr="00BC5509">
        <w:rPr>
          <w:rFonts w:ascii="Times New Roman" w:hAnsi="Times New Roman" w:cs="Times New Roman"/>
          <w:sz w:val="24"/>
          <w:szCs w:val="24"/>
        </w:rPr>
        <w:t xml:space="preserve"> </w:t>
      </w:r>
      <w:proofErr w:type="spellStart"/>
      <w:r w:rsidRPr="00BC5509">
        <w:rPr>
          <w:rFonts w:ascii="Times New Roman" w:hAnsi="Times New Roman" w:cs="Times New Roman"/>
          <w:sz w:val="24"/>
          <w:szCs w:val="24"/>
        </w:rPr>
        <w:t>esculentus</w:t>
      </w:r>
      <w:proofErr w:type="spellEnd"/>
      <w:r w:rsidRPr="00BC5509">
        <w:rPr>
          <w:rFonts w:ascii="Times New Roman" w:hAnsi="Times New Roman" w:cs="Times New Roman"/>
          <w:sz w:val="24"/>
          <w:szCs w:val="24"/>
        </w:rPr>
        <w:t xml:space="preserve"> (Tiger nut): A fully validated approach in health, food and nutrition. Food </w:t>
      </w:r>
      <w:proofErr w:type="spellStart"/>
      <w:r w:rsidRPr="00BC5509">
        <w:rPr>
          <w:rFonts w:ascii="Times New Roman" w:hAnsi="Times New Roman" w:cs="Times New Roman"/>
          <w:sz w:val="24"/>
          <w:szCs w:val="24"/>
        </w:rPr>
        <w:t>Biosci</w:t>
      </w:r>
      <w:proofErr w:type="spellEnd"/>
      <w:r w:rsidRPr="00BC5509">
        <w:rPr>
          <w:rFonts w:ascii="Times New Roman" w:hAnsi="Times New Roman" w:cs="Times New Roman"/>
          <w:sz w:val="24"/>
          <w:szCs w:val="24"/>
        </w:rPr>
        <w:t xml:space="preserve">. 46: 101551. </w:t>
      </w:r>
    </w:p>
    <w:p w14:paraId="4B16A450"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bCs/>
          <w:sz w:val="24"/>
          <w:szCs w:val="24"/>
        </w:rPr>
        <w:t xml:space="preserve">36. </w:t>
      </w:r>
      <w:proofErr w:type="spellStart"/>
      <w:r w:rsidRPr="00BC5509">
        <w:rPr>
          <w:rFonts w:ascii="Times New Roman" w:hAnsi="Times New Roman" w:cs="Times New Roman"/>
          <w:sz w:val="24"/>
          <w:szCs w:val="24"/>
        </w:rPr>
        <w:t>Maina</w:t>
      </w:r>
      <w:proofErr w:type="spellEnd"/>
      <w:r w:rsidRPr="00BC5509">
        <w:rPr>
          <w:rFonts w:ascii="Times New Roman" w:hAnsi="Times New Roman" w:cs="Times New Roman"/>
          <w:sz w:val="24"/>
          <w:szCs w:val="24"/>
        </w:rPr>
        <w:t xml:space="preserve">, N. H., </w:t>
      </w:r>
      <w:proofErr w:type="spellStart"/>
      <w:r w:rsidRPr="00BC5509">
        <w:rPr>
          <w:rFonts w:ascii="Times New Roman" w:hAnsi="Times New Roman" w:cs="Times New Roman"/>
          <w:sz w:val="24"/>
          <w:szCs w:val="24"/>
        </w:rPr>
        <w:t>Rieder</w:t>
      </w:r>
      <w:proofErr w:type="spellEnd"/>
      <w:r w:rsidRPr="00BC5509">
        <w:rPr>
          <w:rFonts w:ascii="Times New Roman" w:hAnsi="Times New Roman" w:cs="Times New Roman"/>
          <w:sz w:val="24"/>
          <w:szCs w:val="24"/>
        </w:rPr>
        <w:t xml:space="preserve">, A., De </w:t>
      </w:r>
      <w:proofErr w:type="spellStart"/>
      <w:r w:rsidRPr="00BC5509">
        <w:rPr>
          <w:rFonts w:ascii="Times New Roman" w:hAnsi="Times New Roman" w:cs="Times New Roman"/>
          <w:sz w:val="24"/>
          <w:szCs w:val="24"/>
        </w:rPr>
        <w:t>Bondt</w:t>
      </w:r>
      <w:proofErr w:type="spellEnd"/>
      <w:r w:rsidRPr="00BC5509">
        <w:rPr>
          <w:rFonts w:ascii="Times New Roman" w:hAnsi="Times New Roman" w:cs="Times New Roman"/>
          <w:sz w:val="24"/>
          <w:szCs w:val="24"/>
        </w:rPr>
        <w:t xml:space="preserve">, Y., </w:t>
      </w:r>
      <w:proofErr w:type="spellStart"/>
      <w:r w:rsidRPr="00BC5509">
        <w:rPr>
          <w:rFonts w:ascii="Times New Roman" w:hAnsi="Times New Roman" w:cs="Times New Roman"/>
          <w:sz w:val="24"/>
          <w:szCs w:val="24"/>
        </w:rPr>
        <w:t>Mäkelä-Salmi</w:t>
      </w:r>
      <w:proofErr w:type="spellEnd"/>
      <w:r w:rsidRPr="00BC5509">
        <w:rPr>
          <w:rFonts w:ascii="Times New Roman" w:hAnsi="Times New Roman" w:cs="Times New Roman"/>
          <w:sz w:val="24"/>
          <w:szCs w:val="24"/>
        </w:rPr>
        <w:t xml:space="preserve">, N., </w:t>
      </w:r>
      <w:proofErr w:type="spellStart"/>
      <w:r w:rsidRPr="00BC5509">
        <w:rPr>
          <w:rFonts w:ascii="Times New Roman" w:hAnsi="Times New Roman" w:cs="Times New Roman"/>
          <w:sz w:val="24"/>
          <w:szCs w:val="24"/>
        </w:rPr>
        <w:t>Sahlstrøm</w:t>
      </w:r>
      <w:proofErr w:type="spellEnd"/>
      <w:r w:rsidRPr="00BC5509">
        <w:rPr>
          <w:rFonts w:ascii="Times New Roman" w:hAnsi="Times New Roman" w:cs="Times New Roman"/>
          <w:sz w:val="24"/>
          <w:szCs w:val="24"/>
        </w:rPr>
        <w:t xml:space="preserve">, S., Mattila, O., &amp; </w:t>
      </w:r>
      <w:proofErr w:type="spellStart"/>
      <w:r w:rsidRPr="00BC5509">
        <w:rPr>
          <w:rFonts w:ascii="Times New Roman" w:hAnsi="Times New Roman" w:cs="Times New Roman"/>
          <w:sz w:val="24"/>
          <w:szCs w:val="24"/>
        </w:rPr>
        <w:t>Poutanen</w:t>
      </w:r>
      <w:proofErr w:type="spellEnd"/>
      <w:r w:rsidRPr="00BC5509">
        <w:rPr>
          <w:rFonts w:ascii="Times New Roman" w:hAnsi="Times New Roman" w:cs="Times New Roman"/>
          <w:sz w:val="24"/>
          <w:szCs w:val="24"/>
        </w:rPr>
        <w:t>, K. (2021). Process-induced changes in the quantity and characteristics of grain dietary fiber. </w:t>
      </w:r>
      <w:r w:rsidRPr="00BC5509">
        <w:rPr>
          <w:rFonts w:ascii="Times New Roman" w:hAnsi="Times New Roman" w:cs="Times New Roman"/>
          <w:i/>
          <w:iCs/>
          <w:sz w:val="24"/>
          <w:szCs w:val="24"/>
        </w:rPr>
        <w:t>Foods</w:t>
      </w:r>
      <w:r w:rsidRPr="00BC5509">
        <w:rPr>
          <w:rFonts w:ascii="Times New Roman" w:hAnsi="Times New Roman" w:cs="Times New Roman"/>
          <w:sz w:val="24"/>
          <w:szCs w:val="24"/>
        </w:rPr>
        <w:t>, </w:t>
      </w:r>
      <w:r w:rsidRPr="00BC5509">
        <w:rPr>
          <w:rFonts w:ascii="Times New Roman" w:hAnsi="Times New Roman" w:cs="Times New Roman"/>
          <w:i/>
          <w:iCs/>
          <w:sz w:val="24"/>
          <w:szCs w:val="24"/>
        </w:rPr>
        <w:t>10</w:t>
      </w:r>
      <w:r w:rsidRPr="00BC5509">
        <w:rPr>
          <w:rFonts w:ascii="Times New Roman" w:hAnsi="Times New Roman" w:cs="Times New Roman"/>
          <w:sz w:val="24"/>
          <w:szCs w:val="24"/>
        </w:rPr>
        <w:t>(11), 2566.</w:t>
      </w:r>
      <w:r w:rsidRPr="00BC5509">
        <w:rPr>
          <w:rFonts w:ascii="Times New Roman" w:hAnsi="Times New Roman" w:cs="Times New Roman"/>
          <w:bCs/>
          <w:sz w:val="24"/>
          <w:szCs w:val="24"/>
        </w:rPr>
        <w:t xml:space="preserve"> </w:t>
      </w:r>
    </w:p>
    <w:p w14:paraId="3EAA78D7" w14:textId="77777777" w:rsidR="00340350" w:rsidRPr="00BC5509" w:rsidRDefault="00340350" w:rsidP="00340350">
      <w:pPr>
        <w:spacing w:after="240" w:line="276" w:lineRule="auto"/>
        <w:ind w:left="720" w:hanging="720"/>
        <w:jc w:val="both"/>
        <w:rPr>
          <w:rFonts w:ascii="Times New Roman" w:eastAsia="Times New Roman" w:hAnsi="Times New Roman" w:cs="Times New Roman"/>
          <w:sz w:val="24"/>
          <w:szCs w:val="24"/>
        </w:rPr>
      </w:pPr>
      <w:r w:rsidRPr="00BC5509">
        <w:t xml:space="preserve">37. </w:t>
      </w:r>
      <w:hyperlink r:id="rId36" w:history="1">
        <w:r w:rsidRPr="00BC5509">
          <w:rPr>
            <w:rFonts w:ascii="Times New Roman" w:eastAsia="Times New Roman" w:hAnsi="Times New Roman" w:cs="Times New Roman"/>
            <w:sz w:val="24"/>
            <w:szCs w:val="24"/>
          </w:rPr>
          <w:t>Samantha K. Gill</w:t>
        </w:r>
      </w:hyperlink>
      <w:r w:rsidRPr="00BC5509">
        <w:rPr>
          <w:rFonts w:ascii="Times New Roman" w:eastAsia="Times New Roman" w:hAnsi="Times New Roman" w:cs="Times New Roman"/>
          <w:sz w:val="24"/>
          <w:szCs w:val="24"/>
        </w:rPr>
        <w:t>, </w:t>
      </w:r>
      <w:hyperlink r:id="rId37" w:anchor="auth-Megan-Rossi-Aff1" w:history="1">
        <w:r w:rsidRPr="00BC5509">
          <w:rPr>
            <w:rFonts w:ascii="Times New Roman" w:eastAsia="Times New Roman" w:hAnsi="Times New Roman" w:cs="Times New Roman"/>
            <w:sz w:val="24"/>
            <w:szCs w:val="24"/>
          </w:rPr>
          <w:t>Megan Rossi</w:t>
        </w:r>
      </w:hyperlink>
      <w:r w:rsidRPr="00BC5509">
        <w:rPr>
          <w:rFonts w:ascii="Times New Roman" w:eastAsia="Times New Roman" w:hAnsi="Times New Roman" w:cs="Times New Roman"/>
          <w:sz w:val="24"/>
          <w:szCs w:val="24"/>
        </w:rPr>
        <w:t>, </w:t>
      </w:r>
      <w:proofErr w:type="spellStart"/>
      <w:r w:rsidR="006D5E45" w:rsidRPr="00BC5509">
        <w:fldChar w:fldCharType="begin"/>
      </w:r>
      <w:r w:rsidR="006D5E45" w:rsidRPr="00BC5509">
        <w:instrText xml:space="preserve"> HYPERLINK "https://www.nature.com/articles/s41575-020-00375-4" \l "auth-Balazs-Bajka-Aff1" </w:instrText>
      </w:r>
      <w:r w:rsidR="006D5E45" w:rsidRPr="00BC5509">
        <w:fldChar w:fldCharType="separate"/>
      </w:r>
      <w:r w:rsidRPr="00BC5509">
        <w:rPr>
          <w:rFonts w:ascii="Times New Roman" w:eastAsia="Times New Roman" w:hAnsi="Times New Roman" w:cs="Times New Roman"/>
          <w:sz w:val="24"/>
          <w:szCs w:val="24"/>
        </w:rPr>
        <w:t>Balazs</w:t>
      </w:r>
      <w:proofErr w:type="spellEnd"/>
      <w:r w:rsidRPr="00BC5509">
        <w:rPr>
          <w:rFonts w:ascii="Times New Roman" w:eastAsia="Times New Roman" w:hAnsi="Times New Roman" w:cs="Times New Roman"/>
          <w:sz w:val="24"/>
          <w:szCs w:val="24"/>
        </w:rPr>
        <w:t xml:space="preserve"> </w:t>
      </w:r>
      <w:proofErr w:type="spellStart"/>
      <w:r w:rsidRPr="00BC5509">
        <w:rPr>
          <w:rFonts w:ascii="Times New Roman" w:eastAsia="Times New Roman" w:hAnsi="Times New Roman" w:cs="Times New Roman"/>
          <w:sz w:val="24"/>
          <w:szCs w:val="24"/>
        </w:rPr>
        <w:t>Bajka</w:t>
      </w:r>
      <w:proofErr w:type="spellEnd"/>
      <w:r w:rsidR="006D5E45" w:rsidRPr="00BC5509">
        <w:rPr>
          <w:rFonts w:ascii="Times New Roman" w:eastAsia="Times New Roman" w:hAnsi="Times New Roman" w:cs="Times New Roman"/>
          <w:sz w:val="24"/>
          <w:szCs w:val="24"/>
        </w:rPr>
        <w:fldChar w:fldCharType="end"/>
      </w:r>
      <w:r w:rsidRPr="00BC5509">
        <w:rPr>
          <w:rFonts w:ascii="Times New Roman" w:eastAsia="Times New Roman" w:hAnsi="Times New Roman" w:cs="Times New Roman"/>
          <w:sz w:val="24"/>
          <w:szCs w:val="24"/>
        </w:rPr>
        <w:t> &amp; </w:t>
      </w:r>
      <w:hyperlink r:id="rId38" w:anchor="auth-Kevin-Whelan-Aff1" w:history="1">
        <w:r w:rsidRPr="00BC5509">
          <w:rPr>
            <w:rFonts w:ascii="Times New Roman" w:eastAsia="Times New Roman" w:hAnsi="Times New Roman" w:cs="Times New Roman"/>
            <w:sz w:val="24"/>
            <w:szCs w:val="24"/>
          </w:rPr>
          <w:t>Kevin Whelan</w:t>
        </w:r>
      </w:hyperlink>
      <w:r w:rsidRPr="00BC5509">
        <w:rPr>
          <w:rFonts w:ascii="Times New Roman" w:eastAsia="Times New Roman" w:hAnsi="Times New Roman" w:cs="Times New Roman"/>
          <w:sz w:val="24"/>
          <w:szCs w:val="24"/>
        </w:rPr>
        <w:t xml:space="preserve"> (2021).  </w:t>
      </w:r>
      <w:hyperlink r:id="rId39" w:history="1">
        <w:r w:rsidRPr="00BC5509">
          <w:rPr>
            <w:rFonts w:ascii="Times New Roman" w:eastAsia="Times New Roman" w:hAnsi="Times New Roman" w:cs="Times New Roman"/>
            <w:i/>
            <w:iCs/>
            <w:sz w:val="24"/>
            <w:szCs w:val="24"/>
          </w:rPr>
          <w:t>Nature Reviews Gastroenterology &amp; Hepatology</w:t>
        </w:r>
      </w:hyperlink>
      <w:r w:rsidRPr="00BC5509">
        <w:rPr>
          <w:rFonts w:ascii="Times New Roman" w:eastAsia="Times New Roman" w:hAnsi="Times New Roman" w:cs="Times New Roman"/>
          <w:sz w:val="24"/>
          <w:szCs w:val="24"/>
        </w:rPr>
        <w:t xml:space="preserve"> European Journal of Clinical Nut. </w:t>
      </w:r>
      <w:r w:rsidRPr="00BC5509">
        <w:rPr>
          <w:rFonts w:ascii="Times New Roman" w:eastAsia="Times New Roman" w:hAnsi="Times New Roman" w:cs="Times New Roman"/>
          <w:b/>
          <w:bCs/>
          <w:sz w:val="24"/>
          <w:szCs w:val="24"/>
        </w:rPr>
        <w:t>volume 18</w:t>
      </w:r>
      <w:r w:rsidRPr="00BC5509">
        <w:rPr>
          <w:rFonts w:ascii="Times New Roman" w:eastAsia="Times New Roman" w:hAnsi="Times New Roman" w:cs="Times New Roman"/>
          <w:sz w:val="24"/>
          <w:szCs w:val="24"/>
        </w:rPr>
        <w:t>, pg101–116.</w:t>
      </w:r>
    </w:p>
    <w:p w14:paraId="2CEA9989"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eastAsia="Times New Roman" w:hAnsi="Times New Roman" w:cs="Times New Roman"/>
          <w:sz w:val="24"/>
          <w:szCs w:val="24"/>
        </w:rPr>
        <w:t xml:space="preserve">38. </w:t>
      </w:r>
      <w:proofErr w:type="spellStart"/>
      <w:r w:rsidRPr="00BC5509">
        <w:rPr>
          <w:rFonts w:ascii="Times New Roman" w:hAnsi="Times New Roman" w:cs="Times New Roman"/>
          <w:sz w:val="24"/>
          <w:szCs w:val="24"/>
        </w:rPr>
        <w:t>Jin</w:t>
      </w:r>
      <w:proofErr w:type="spellEnd"/>
      <w:r w:rsidRPr="00BC5509">
        <w:rPr>
          <w:rFonts w:ascii="Times New Roman" w:hAnsi="Times New Roman" w:cs="Times New Roman"/>
          <w:sz w:val="24"/>
          <w:szCs w:val="24"/>
        </w:rPr>
        <w:t xml:space="preserve"> L, Zheng L.Y, Yang L, Li A, Gao Y.Y. (2020) </w:t>
      </w:r>
      <w:proofErr w:type="spellStart"/>
      <w:r w:rsidRPr="00BC5509">
        <w:rPr>
          <w:rFonts w:ascii="Times New Roman" w:hAnsi="Times New Roman" w:cs="Times New Roman"/>
          <w:sz w:val="24"/>
          <w:szCs w:val="24"/>
        </w:rPr>
        <w:t>Efect</w:t>
      </w:r>
      <w:proofErr w:type="spellEnd"/>
      <w:r w:rsidRPr="00BC5509">
        <w:rPr>
          <w:rFonts w:ascii="Times New Roman" w:hAnsi="Times New Roman" w:cs="Times New Roman"/>
          <w:sz w:val="24"/>
          <w:szCs w:val="24"/>
        </w:rPr>
        <w:t xml:space="preserve"> of dietary </w:t>
      </w:r>
      <w:proofErr w:type="spellStart"/>
      <w:r w:rsidRPr="00BC5509">
        <w:rPr>
          <w:rFonts w:ascii="Times New Roman" w:hAnsi="Times New Roman" w:cs="Times New Roman"/>
          <w:sz w:val="24"/>
          <w:szCs w:val="24"/>
        </w:rPr>
        <w:t>fibre</w:t>
      </w:r>
      <w:proofErr w:type="spellEnd"/>
      <w:r w:rsidRPr="00BC5509">
        <w:rPr>
          <w:rFonts w:ascii="Times New Roman" w:hAnsi="Times New Roman" w:cs="Times New Roman"/>
          <w:sz w:val="24"/>
          <w:szCs w:val="24"/>
        </w:rPr>
        <w:t xml:space="preserve"> and grit on performance, gastrointestinal tract development, and grit pattern of goose. Br </w:t>
      </w:r>
      <w:proofErr w:type="spellStart"/>
      <w:r w:rsidRPr="00BC5509">
        <w:rPr>
          <w:rFonts w:ascii="Times New Roman" w:hAnsi="Times New Roman" w:cs="Times New Roman"/>
          <w:sz w:val="24"/>
          <w:szCs w:val="24"/>
        </w:rPr>
        <w:t>Poult</w:t>
      </w:r>
      <w:proofErr w:type="spellEnd"/>
      <w:r w:rsidRPr="00BC5509">
        <w:rPr>
          <w:rFonts w:ascii="Times New Roman" w:hAnsi="Times New Roman" w:cs="Times New Roman"/>
          <w:sz w:val="24"/>
          <w:szCs w:val="24"/>
        </w:rPr>
        <w:t xml:space="preserve"> Sci 61(4):1–6.</w:t>
      </w:r>
    </w:p>
    <w:p w14:paraId="3F10F6E9"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lastRenderedPageBreak/>
        <w:t xml:space="preserve">39. Li Z, Chen X, Chen Y, Li W, Feng Q, Zhang H, Luo L (2020) </w:t>
      </w:r>
      <w:proofErr w:type="spellStart"/>
      <w:r w:rsidRPr="00BC5509">
        <w:rPr>
          <w:rFonts w:ascii="Times New Roman" w:hAnsi="Times New Roman" w:cs="Times New Roman"/>
          <w:sz w:val="24"/>
          <w:szCs w:val="24"/>
        </w:rPr>
        <w:t>Efects</w:t>
      </w:r>
      <w:proofErr w:type="spellEnd"/>
      <w:r w:rsidRPr="00BC5509">
        <w:rPr>
          <w:rFonts w:ascii="Times New Roman" w:hAnsi="Times New Roman" w:cs="Times New Roman"/>
          <w:sz w:val="24"/>
          <w:szCs w:val="24"/>
        </w:rPr>
        <w:t xml:space="preserve"> of dietary mulberry leaf extract on the growth, gastrointestinal, hepatic functions of Chinese giant salamander (</w:t>
      </w:r>
      <w:proofErr w:type="spellStart"/>
      <w:r w:rsidRPr="00BC5509">
        <w:rPr>
          <w:rFonts w:ascii="Times New Roman" w:hAnsi="Times New Roman" w:cs="Times New Roman"/>
          <w:sz w:val="24"/>
          <w:szCs w:val="24"/>
        </w:rPr>
        <w:t>Andrias</w:t>
      </w:r>
      <w:proofErr w:type="spellEnd"/>
      <w:r w:rsidRPr="00BC5509">
        <w:rPr>
          <w:rFonts w:ascii="Times New Roman" w:hAnsi="Times New Roman" w:cs="Times New Roman"/>
          <w:sz w:val="24"/>
          <w:szCs w:val="24"/>
        </w:rPr>
        <w:t xml:space="preserve"> </w:t>
      </w:r>
      <w:proofErr w:type="spellStart"/>
      <w:r w:rsidRPr="00BC5509">
        <w:rPr>
          <w:rFonts w:ascii="Times New Roman" w:hAnsi="Times New Roman" w:cs="Times New Roman"/>
          <w:sz w:val="24"/>
          <w:szCs w:val="24"/>
        </w:rPr>
        <w:t>davidianus</w:t>
      </w:r>
      <w:proofErr w:type="spellEnd"/>
      <w:r w:rsidRPr="00BC5509">
        <w:rPr>
          <w:rFonts w:ascii="Times New Roman" w:hAnsi="Times New Roman" w:cs="Times New Roman"/>
          <w:sz w:val="24"/>
          <w:szCs w:val="24"/>
        </w:rPr>
        <w:t xml:space="preserve">). </w:t>
      </w:r>
      <w:proofErr w:type="spellStart"/>
      <w:r w:rsidRPr="00BC5509">
        <w:rPr>
          <w:rFonts w:ascii="Times New Roman" w:hAnsi="Times New Roman" w:cs="Times New Roman"/>
          <w:sz w:val="24"/>
          <w:szCs w:val="24"/>
        </w:rPr>
        <w:t>Aquac</w:t>
      </w:r>
      <w:proofErr w:type="spellEnd"/>
      <w:r w:rsidRPr="00BC5509">
        <w:rPr>
          <w:rFonts w:ascii="Times New Roman" w:hAnsi="Times New Roman" w:cs="Times New Roman"/>
          <w:sz w:val="24"/>
          <w:szCs w:val="24"/>
        </w:rPr>
        <w:t xml:space="preserve"> Res 51(6):2613– 2623.</w:t>
      </w:r>
    </w:p>
    <w:p w14:paraId="08DD0FD5"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40. </w:t>
      </w:r>
      <w:proofErr w:type="spellStart"/>
      <w:r w:rsidRPr="00BC5509">
        <w:rPr>
          <w:rFonts w:ascii="Times New Roman" w:hAnsi="Times New Roman" w:cs="Times New Roman"/>
          <w:sz w:val="24"/>
          <w:szCs w:val="24"/>
        </w:rPr>
        <w:t>Enujiugha</w:t>
      </w:r>
      <w:proofErr w:type="spellEnd"/>
      <w:r w:rsidRPr="00BC5509">
        <w:rPr>
          <w:rFonts w:ascii="Times New Roman" w:hAnsi="Times New Roman" w:cs="Times New Roman"/>
          <w:sz w:val="24"/>
          <w:szCs w:val="24"/>
        </w:rPr>
        <w:t xml:space="preserve">, V. N., Adeyemo, M. B., &amp; </w:t>
      </w:r>
      <w:proofErr w:type="spellStart"/>
      <w:r w:rsidRPr="00BC5509">
        <w:rPr>
          <w:rFonts w:ascii="Times New Roman" w:hAnsi="Times New Roman" w:cs="Times New Roman"/>
          <w:sz w:val="24"/>
          <w:szCs w:val="24"/>
        </w:rPr>
        <w:t>Adisa</w:t>
      </w:r>
      <w:proofErr w:type="spellEnd"/>
      <w:r w:rsidRPr="00BC5509">
        <w:rPr>
          <w:rFonts w:ascii="Times New Roman" w:hAnsi="Times New Roman" w:cs="Times New Roman"/>
          <w:sz w:val="24"/>
          <w:szCs w:val="24"/>
        </w:rPr>
        <w:t>, A. M. (2023). Nutritional and safety implications of consuming melon seeds and impacts on international trade: A review. </w:t>
      </w:r>
      <w:r w:rsidRPr="00BC5509">
        <w:rPr>
          <w:rFonts w:ascii="Times New Roman" w:hAnsi="Times New Roman" w:cs="Times New Roman"/>
          <w:i/>
          <w:iCs/>
          <w:sz w:val="24"/>
          <w:szCs w:val="24"/>
        </w:rPr>
        <w:t>Food and Humanity</w:t>
      </w:r>
      <w:r w:rsidRPr="00BC5509">
        <w:rPr>
          <w:rFonts w:ascii="Times New Roman" w:hAnsi="Times New Roman" w:cs="Times New Roman"/>
          <w:sz w:val="24"/>
          <w:szCs w:val="24"/>
        </w:rPr>
        <w:t>, </w:t>
      </w:r>
      <w:r w:rsidRPr="00BC5509">
        <w:rPr>
          <w:rFonts w:ascii="Times New Roman" w:hAnsi="Times New Roman" w:cs="Times New Roman"/>
          <w:i/>
          <w:iCs/>
          <w:sz w:val="24"/>
          <w:szCs w:val="24"/>
        </w:rPr>
        <w:t>1</w:t>
      </w:r>
      <w:r w:rsidRPr="00BC5509">
        <w:rPr>
          <w:rFonts w:ascii="Times New Roman" w:hAnsi="Times New Roman" w:cs="Times New Roman"/>
          <w:sz w:val="24"/>
          <w:szCs w:val="24"/>
        </w:rPr>
        <w:t>, 241-249.</w:t>
      </w:r>
    </w:p>
    <w:p w14:paraId="23B500EC"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41. </w:t>
      </w:r>
      <w:proofErr w:type="spellStart"/>
      <w:r w:rsidRPr="00BC5509">
        <w:rPr>
          <w:rFonts w:ascii="Times New Roman" w:hAnsi="Times New Roman" w:cs="Times New Roman"/>
          <w:sz w:val="24"/>
          <w:szCs w:val="24"/>
        </w:rPr>
        <w:t>Olofinnade</w:t>
      </w:r>
      <w:proofErr w:type="spellEnd"/>
      <w:r w:rsidRPr="00BC5509">
        <w:rPr>
          <w:rFonts w:ascii="Times New Roman" w:hAnsi="Times New Roman" w:cs="Times New Roman"/>
          <w:sz w:val="24"/>
          <w:szCs w:val="24"/>
        </w:rPr>
        <w:t xml:space="preserve">, A. T., </w:t>
      </w:r>
      <w:proofErr w:type="spellStart"/>
      <w:r w:rsidRPr="00BC5509">
        <w:rPr>
          <w:rFonts w:ascii="Times New Roman" w:hAnsi="Times New Roman" w:cs="Times New Roman"/>
          <w:sz w:val="24"/>
          <w:szCs w:val="24"/>
        </w:rPr>
        <w:t>Onaolapo</w:t>
      </w:r>
      <w:proofErr w:type="spellEnd"/>
      <w:r w:rsidRPr="00BC5509">
        <w:rPr>
          <w:rFonts w:ascii="Times New Roman" w:hAnsi="Times New Roman" w:cs="Times New Roman"/>
          <w:sz w:val="24"/>
          <w:szCs w:val="24"/>
        </w:rPr>
        <w:t xml:space="preserve">, A. Y., </w:t>
      </w:r>
      <w:proofErr w:type="spellStart"/>
      <w:r w:rsidRPr="00BC5509">
        <w:rPr>
          <w:rFonts w:ascii="Times New Roman" w:hAnsi="Times New Roman" w:cs="Times New Roman"/>
          <w:sz w:val="24"/>
          <w:szCs w:val="24"/>
        </w:rPr>
        <w:t>Stefanucci</w:t>
      </w:r>
      <w:proofErr w:type="spellEnd"/>
      <w:r w:rsidRPr="00BC5509">
        <w:rPr>
          <w:rFonts w:ascii="Times New Roman" w:hAnsi="Times New Roman" w:cs="Times New Roman"/>
          <w:sz w:val="24"/>
          <w:szCs w:val="24"/>
        </w:rPr>
        <w:t xml:space="preserve">, A., </w:t>
      </w:r>
      <w:proofErr w:type="spellStart"/>
      <w:r w:rsidRPr="00BC5509">
        <w:rPr>
          <w:rFonts w:ascii="Times New Roman" w:hAnsi="Times New Roman" w:cs="Times New Roman"/>
          <w:sz w:val="24"/>
          <w:szCs w:val="24"/>
        </w:rPr>
        <w:t>Mollica</w:t>
      </w:r>
      <w:proofErr w:type="spellEnd"/>
      <w:r w:rsidRPr="00BC5509">
        <w:rPr>
          <w:rFonts w:ascii="Times New Roman" w:hAnsi="Times New Roman" w:cs="Times New Roman"/>
          <w:sz w:val="24"/>
          <w:szCs w:val="24"/>
        </w:rPr>
        <w:t xml:space="preserve">, A., Olowe, O. A., &amp; </w:t>
      </w:r>
      <w:proofErr w:type="spellStart"/>
      <w:r w:rsidRPr="00BC5509">
        <w:rPr>
          <w:rFonts w:ascii="Times New Roman" w:hAnsi="Times New Roman" w:cs="Times New Roman"/>
          <w:sz w:val="24"/>
          <w:szCs w:val="24"/>
        </w:rPr>
        <w:t>Onaolapo</w:t>
      </w:r>
      <w:proofErr w:type="spellEnd"/>
      <w:r w:rsidRPr="00BC5509">
        <w:rPr>
          <w:rFonts w:ascii="Times New Roman" w:hAnsi="Times New Roman" w:cs="Times New Roman"/>
          <w:sz w:val="24"/>
          <w:szCs w:val="24"/>
        </w:rPr>
        <w:t xml:space="preserve">, O. J. (2020). </w:t>
      </w:r>
      <w:proofErr w:type="spellStart"/>
      <w:r w:rsidRPr="00BC5509">
        <w:rPr>
          <w:rFonts w:ascii="Times New Roman" w:hAnsi="Times New Roman" w:cs="Times New Roman"/>
          <w:sz w:val="24"/>
          <w:szCs w:val="24"/>
        </w:rPr>
        <w:t>Cucumeropsis</w:t>
      </w:r>
      <w:proofErr w:type="spellEnd"/>
      <w:r w:rsidRPr="00BC5509">
        <w:rPr>
          <w:rFonts w:ascii="Times New Roman" w:hAnsi="Times New Roman" w:cs="Times New Roman"/>
          <w:sz w:val="24"/>
          <w:szCs w:val="24"/>
        </w:rPr>
        <w:t xml:space="preserve"> </w:t>
      </w:r>
      <w:proofErr w:type="spellStart"/>
      <w:r w:rsidRPr="00BC5509">
        <w:rPr>
          <w:rFonts w:ascii="Times New Roman" w:hAnsi="Times New Roman" w:cs="Times New Roman"/>
          <w:sz w:val="24"/>
          <w:szCs w:val="24"/>
        </w:rPr>
        <w:t>mannii</w:t>
      </w:r>
      <w:proofErr w:type="spellEnd"/>
      <w:r w:rsidRPr="00BC5509">
        <w:rPr>
          <w:rFonts w:ascii="Times New Roman" w:hAnsi="Times New Roman" w:cs="Times New Roman"/>
          <w:sz w:val="24"/>
          <w:szCs w:val="24"/>
        </w:rPr>
        <w:t xml:space="preserve"> reverses high-fat diet induced metabolic derangement and oxidative stress. </w:t>
      </w:r>
      <w:r w:rsidRPr="00BC5509">
        <w:rPr>
          <w:rFonts w:ascii="Times New Roman" w:hAnsi="Times New Roman" w:cs="Times New Roman"/>
          <w:i/>
          <w:iCs/>
          <w:sz w:val="24"/>
          <w:szCs w:val="24"/>
        </w:rPr>
        <w:t>Frontiers in Bioscience-Elite</w:t>
      </w:r>
      <w:r w:rsidRPr="00BC5509">
        <w:rPr>
          <w:rFonts w:ascii="Times New Roman" w:hAnsi="Times New Roman" w:cs="Times New Roman"/>
          <w:sz w:val="24"/>
          <w:szCs w:val="24"/>
        </w:rPr>
        <w:t>, </w:t>
      </w:r>
      <w:r w:rsidRPr="00BC5509">
        <w:rPr>
          <w:rFonts w:ascii="Times New Roman" w:hAnsi="Times New Roman" w:cs="Times New Roman"/>
          <w:i/>
          <w:iCs/>
          <w:sz w:val="24"/>
          <w:szCs w:val="24"/>
        </w:rPr>
        <w:t>13</w:t>
      </w:r>
      <w:r w:rsidRPr="00BC5509">
        <w:rPr>
          <w:rFonts w:ascii="Times New Roman" w:hAnsi="Times New Roman" w:cs="Times New Roman"/>
          <w:sz w:val="24"/>
          <w:szCs w:val="24"/>
        </w:rPr>
        <w:t>(1), 54-76.</w:t>
      </w:r>
    </w:p>
    <w:p w14:paraId="71F12D75"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42. </w:t>
      </w:r>
      <w:proofErr w:type="spellStart"/>
      <w:r w:rsidRPr="00BC5509">
        <w:rPr>
          <w:rFonts w:ascii="Times New Roman" w:hAnsi="Times New Roman" w:cs="Times New Roman"/>
          <w:sz w:val="24"/>
          <w:szCs w:val="24"/>
        </w:rPr>
        <w:t>Donmez</w:t>
      </w:r>
      <w:proofErr w:type="spellEnd"/>
      <w:r w:rsidRPr="00BC5509">
        <w:rPr>
          <w:rFonts w:ascii="Times New Roman" w:hAnsi="Times New Roman" w:cs="Times New Roman"/>
          <w:sz w:val="24"/>
          <w:szCs w:val="24"/>
        </w:rPr>
        <w:t xml:space="preserve">, D., </w:t>
      </w:r>
      <w:proofErr w:type="spellStart"/>
      <w:r w:rsidRPr="00BC5509">
        <w:rPr>
          <w:rFonts w:ascii="Times New Roman" w:hAnsi="Times New Roman" w:cs="Times New Roman"/>
          <w:sz w:val="24"/>
          <w:szCs w:val="24"/>
        </w:rPr>
        <w:t>Pinho</w:t>
      </w:r>
      <w:proofErr w:type="spellEnd"/>
      <w:r w:rsidRPr="00BC5509">
        <w:rPr>
          <w:rFonts w:ascii="Times New Roman" w:hAnsi="Times New Roman" w:cs="Times New Roman"/>
          <w:sz w:val="24"/>
          <w:szCs w:val="24"/>
        </w:rPr>
        <w:t xml:space="preserve">, L., Patel, B., </w:t>
      </w:r>
      <w:proofErr w:type="spellStart"/>
      <w:r w:rsidRPr="00BC5509">
        <w:rPr>
          <w:rFonts w:ascii="Times New Roman" w:hAnsi="Times New Roman" w:cs="Times New Roman"/>
          <w:sz w:val="24"/>
          <w:szCs w:val="24"/>
        </w:rPr>
        <w:t>Desam</w:t>
      </w:r>
      <w:proofErr w:type="spellEnd"/>
      <w:r w:rsidRPr="00BC5509">
        <w:rPr>
          <w:rFonts w:ascii="Times New Roman" w:hAnsi="Times New Roman" w:cs="Times New Roman"/>
          <w:sz w:val="24"/>
          <w:szCs w:val="24"/>
        </w:rPr>
        <w:t>, P., &amp; Campanella, O. H. (2021). Characterization of starch–water interactions and their effects on two key functional properties: Starch gelatinization and retrogradation. </w:t>
      </w:r>
      <w:r w:rsidRPr="00BC5509">
        <w:rPr>
          <w:rFonts w:ascii="Times New Roman" w:hAnsi="Times New Roman" w:cs="Times New Roman"/>
          <w:i/>
          <w:iCs/>
          <w:sz w:val="24"/>
          <w:szCs w:val="24"/>
        </w:rPr>
        <w:t>Current Opinion in Food Science</w:t>
      </w:r>
      <w:r w:rsidRPr="00BC5509">
        <w:rPr>
          <w:rFonts w:ascii="Times New Roman" w:hAnsi="Times New Roman" w:cs="Times New Roman"/>
          <w:sz w:val="24"/>
          <w:szCs w:val="24"/>
        </w:rPr>
        <w:t>, </w:t>
      </w:r>
      <w:r w:rsidRPr="00BC5509">
        <w:rPr>
          <w:rFonts w:ascii="Times New Roman" w:hAnsi="Times New Roman" w:cs="Times New Roman"/>
          <w:i/>
          <w:iCs/>
          <w:sz w:val="24"/>
          <w:szCs w:val="24"/>
        </w:rPr>
        <w:t>39</w:t>
      </w:r>
      <w:r w:rsidRPr="00BC5509">
        <w:rPr>
          <w:rFonts w:ascii="Times New Roman" w:hAnsi="Times New Roman" w:cs="Times New Roman"/>
          <w:sz w:val="24"/>
          <w:szCs w:val="24"/>
        </w:rPr>
        <w:t>, 103-109.</w:t>
      </w:r>
    </w:p>
    <w:p w14:paraId="4C69C588"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43. </w:t>
      </w:r>
      <w:proofErr w:type="spellStart"/>
      <w:r w:rsidRPr="00BC5509">
        <w:rPr>
          <w:rFonts w:ascii="Times New Roman" w:hAnsi="Times New Roman" w:cs="Times New Roman"/>
          <w:sz w:val="24"/>
          <w:szCs w:val="24"/>
        </w:rPr>
        <w:t>Mosallanezhad</w:t>
      </w:r>
      <w:proofErr w:type="spellEnd"/>
      <w:r w:rsidRPr="00BC5509">
        <w:rPr>
          <w:rFonts w:ascii="Times New Roman" w:hAnsi="Times New Roman" w:cs="Times New Roman"/>
          <w:sz w:val="24"/>
          <w:szCs w:val="24"/>
        </w:rPr>
        <w:t xml:space="preserve">, Z., </w:t>
      </w:r>
      <w:proofErr w:type="spellStart"/>
      <w:r w:rsidRPr="00BC5509">
        <w:rPr>
          <w:rFonts w:ascii="Times New Roman" w:hAnsi="Times New Roman" w:cs="Times New Roman"/>
          <w:sz w:val="24"/>
          <w:szCs w:val="24"/>
        </w:rPr>
        <w:t>Jalali</w:t>
      </w:r>
      <w:proofErr w:type="spellEnd"/>
      <w:r w:rsidRPr="00BC5509">
        <w:rPr>
          <w:rFonts w:ascii="Times New Roman" w:hAnsi="Times New Roman" w:cs="Times New Roman"/>
          <w:sz w:val="24"/>
          <w:szCs w:val="24"/>
        </w:rPr>
        <w:t xml:space="preserve">, M., </w:t>
      </w:r>
      <w:proofErr w:type="spellStart"/>
      <w:r w:rsidRPr="00BC5509">
        <w:rPr>
          <w:rFonts w:ascii="Times New Roman" w:hAnsi="Times New Roman" w:cs="Times New Roman"/>
          <w:sz w:val="24"/>
          <w:szCs w:val="24"/>
        </w:rPr>
        <w:t>Bahadoran</w:t>
      </w:r>
      <w:proofErr w:type="spellEnd"/>
      <w:r w:rsidRPr="00BC5509">
        <w:rPr>
          <w:rFonts w:ascii="Times New Roman" w:hAnsi="Times New Roman" w:cs="Times New Roman"/>
          <w:sz w:val="24"/>
          <w:szCs w:val="24"/>
        </w:rPr>
        <w:t xml:space="preserve">, Z., </w:t>
      </w:r>
      <w:proofErr w:type="spellStart"/>
      <w:r w:rsidRPr="00BC5509">
        <w:rPr>
          <w:rFonts w:ascii="Times New Roman" w:hAnsi="Times New Roman" w:cs="Times New Roman"/>
          <w:sz w:val="24"/>
          <w:szCs w:val="24"/>
        </w:rPr>
        <w:t>Mirmiran</w:t>
      </w:r>
      <w:proofErr w:type="spellEnd"/>
      <w:r w:rsidRPr="00BC5509">
        <w:rPr>
          <w:rFonts w:ascii="Times New Roman" w:hAnsi="Times New Roman" w:cs="Times New Roman"/>
          <w:sz w:val="24"/>
          <w:szCs w:val="24"/>
        </w:rPr>
        <w:t>, P., &amp; Azizi, F. (2023). Dietary sodium to potassium ratio is an independent predictor of cardiovascular events: a longitudinal follow-up study. </w:t>
      </w:r>
      <w:r w:rsidRPr="00BC5509">
        <w:rPr>
          <w:rFonts w:ascii="Times New Roman" w:hAnsi="Times New Roman" w:cs="Times New Roman"/>
          <w:i/>
          <w:iCs/>
          <w:sz w:val="24"/>
          <w:szCs w:val="24"/>
        </w:rPr>
        <w:t>BMC Public Health</w:t>
      </w:r>
      <w:r w:rsidRPr="00BC5509">
        <w:rPr>
          <w:rFonts w:ascii="Times New Roman" w:hAnsi="Times New Roman" w:cs="Times New Roman"/>
          <w:sz w:val="24"/>
          <w:szCs w:val="24"/>
        </w:rPr>
        <w:t>, </w:t>
      </w:r>
      <w:r w:rsidRPr="00BC5509">
        <w:rPr>
          <w:rFonts w:ascii="Times New Roman" w:hAnsi="Times New Roman" w:cs="Times New Roman"/>
          <w:i/>
          <w:iCs/>
          <w:sz w:val="24"/>
          <w:szCs w:val="24"/>
        </w:rPr>
        <w:t>23</w:t>
      </w:r>
      <w:r w:rsidRPr="00BC5509">
        <w:rPr>
          <w:rFonts w:ascii="Times New Roman" w:hAnsi="Times New Roman" w:cs="Times New Roman"/>
          <w:sz w:val="24"/>
          <w:szCs w:val="24"/>
        </w:rPr>
        <w:t>(1), 705.</w:t>
      </w:r>
    </w:p>
    <w:p w14:paraId="10CBDF21"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44.  Hasan F, </w:t>
      </w:r>
      <w:proofErr w:type="spellStart"/>
      <w:r w:rsidRPr="00BC5509">
        <w:rPr>
          <w:rFonts w:ascii="Times New Roman" w:hAnsi="Times New Roman" w:cs="Times New Roman"/>
          <w:sz w:val="24"/>
          <w:szCs w:val="24"/>
        </w:rPr>
        <w:t>Zendrato</w:t>
      </w:r>
      <w:proofErr w:type="spellEnd"/>
      <w:r w:rsidRPr="00BC5509">
        <w:rPr>
          <w:rFonts w:ascii="Times New Roman" w:hAnsi="Times New Roman" w:cs="Times New Roman"/>
          <w:sz w:val="24"/>
          <w:szCs w:val="24"/>
        </w:rPr>
        <w:t xml:space="preserve"> D.P, </w:t>
      </w:r>
      <w:proofErr w:type="spellStart"/>
      <w:r w:rsidRPr="00BC5509">
        <w:rPr>
          <w:rFonts w:ascii="Times New Roman" w:hAnsi="Times New Roman" w:cs="Times New Roman"/>
          <w:sz w:val="24"/>
          <w:szCs w:val="24"/>
        </w:rPr>
        <w:t>Hanaf</w:t>
      </w:r>
      <w:proofErr w:type="spellEnd"/>
      <w:r w:rsidRPr="00BC5509">
        <w:rPr>
          <w:rFonts w:ascii="Times New Roman" w:hAnsi="Times New Roman" w:cs="Times New Roman"/>
          <w:sz w:val="24"/>
          <w:szCs w:val="24"/>
        </w:rPr>
        <w:t xml:space="preserve"> N.D, </w:t>
      </w:r>
      <w:proofErr w:type="spellStart"/>
      <w:r w:rsidRPr="00BC5509">
        <w:rPr>
          <w:rFonts w:ascii="Times New Roman" w:hAnsi="Times New Roman" w:cs="Times New Roman"/>
          <w:sz w:val="24"/>
          <w:szCs w:val="24"/>
        </w:rPr>
        <w:t>Sadeli</w:t>
      </w:r>
      <w:proofErr w:type="spellEnd"/>
      <w:r w:rsidRPr="00BC5509">
        <w:rPr>
          <w:rFonts w:ascii="Times New Roman" w:hAnsi="Times New Roman" w:cs="Times New Roman"/>
          <w:sz w:val="24"/>
          <w:szCs w:val="24"/>
        </w:rPr>
        <w:t xml:space="preserve"> A, </w:t>
      </w:r>
      <w:proofErr w:type="spellStart"/>
      <w:r w:rsidRPr="00BC5509">
        <w:rPr>
          <w:rFonts w:ascii="Times New Roman" w:hAnsi="Times New Roman" w:cs="Times New Roman"/>
          <w:sz w:val="24"/>
          <w:szCs w:val="24"/>
        </w:rPr>
        <w:t>Daulay</w:t>
      </w:r>
      <w:proofErr w:type="spellEnd"/>
      <w:r w:rsidRPr="00BC5509">
        <w:rPr>
          <w:rFonts w:ascii="Times New Roman" w:hAnsi="Times New Roman" w:cs="Times New Roman"/>
          <w:sz w:val="24"/>
          <w:szCs w:val="24"/>
        </w:rPr>
        <w:t xml:space="preserve"> AH (2020) The utilization of cassava by-products as complete feed on physical and chemical meat quality of weaning male crossbred Landrace pigs. J Phys 1542(1):012– 020.</w:t>
      </w:r>
    </w:p>
    <w:p w14:paraId="783BBDF7"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45. Alemayehu, G. F., </w:t>
      </w:r>
      <w:proofErr w:type="spellStart"/>
      <w:r w:rsidRPr="00BC5509">
        <w:rPr>
          <w:rFonts w:ascii="Times New Roman" w:hAnsi="Times New Roman" w:cs="Times New Roman"/>
          <w:sz w:val="24"/>
          <w:szCs w:val="24"/>
        </w:rPr>
        <w:t>Forsido</w:t>
      </w:r>
      <w:proofErr w:type="spellEnd"/>
      <w:r w:rsidRPr="00BC5509">
        <w:rPr>
          <w:rFonts w:ascii="Times New Roman" w:hAnsi="Times New Roman" w:cs="Times New Roman"/>
          <w:sz w:val="24"/>
          <w:szCs w:val="24"/>
        </w:rPr>
        <w:t xml:space="preserve">, S. F., Tola, Y. B., </w:t>
      </w:r>
      <w:proofErr w:type="spellStart"/>
      <w:r w:rsidRPr="00BC5509">
        <w:rPr>
          <w:rFonts w:ascii="Times New Roman" w:hAnsi="Times New Roman" w:cs="Times New Roman"/>
          <w:sz w:val="24"/>
          <w:szCs w:val="24"/>
        </w:rPr>
        <w:t>Teshager</w:t>
      </w:r>
      <w:proofErr w:type="spellEnd"/>
      <w:r w:rsidRPr="00BC5509">
        <w:rPr>
          <w:rFonts w:ascii="Times New Roman" w:hAnsi="Times New Roman" w:cs="Times New Roman"/>
          <w:sz w:val="24"/>
          <w:szCs w:val="24"/>
        </w:rPr>
        <w:t xml:space="preserve">, M. A., </w:t>
      </w:r>
      <w:proofErr w:type="spellStart"/>
      <w:r w:rsidRPr="00BC5509">
        <w:rPr>
          <w:rFonts w:ascii="Times New Roman" w:hAnsi="Times New Roman" w:cs="Times New Roman"/>
          <w:sz w:val="24"/>
          <w:szCs w:val="24"/>
        </w:rPr>
        <w:t>Assegie</w:t>
      </w:r>
      <w:proofErr w:type="spellEnd"/>
      <w:r w:rsidRPr="00BC5509">
        <w:rPr>
          <w:rFonts w:ascii="Times New Roman" w:hAnsi="Times New Roman" w:cs="Times New Roman"/>
          <w:sz w:val="24"/>
          <w:szCs w:val="24"/>
        </w:rPr>
        <w:t>, A. A., &amp; Amare, E. (2021). Proximate, mineral and anti-nutrient compositions of oat grains (</w:t>
      </w:r>
      <w:proofErr w:type="spellStart"/>
      <w:r w:rsidRPr="00BC5509">
        <w:rPr>
          <w:rFonts w:ascii="Times New Roman" w:hAnsi="Times New Roman" w:cs="Times New Roman"/>
          <w:sz w:val="24"/>
          <w:szCs w:val="24"/>
        </w:rPr>
        <w:t>Avena</w:t>
      </w:r>
      <w:proofErr w:type="spellEnd"/>
      <w:r w:rsidRPr="00BC5509">
        <w:rPr>
          <w:rFonts w:ascii="Times New Roman" w:hAnsi="Times New Roman" w:cs="Times New Roman"/>
          <w:sz w:val="24"/>
          <w:szCs w:val="24"/>
        </w:rPr>
        <w:t xml:space="preserve"> sativa) cultivated in Ethiopia: Implications for nutrition and mineral bioavailability. </w:t>
      </w:r>
      <w:proofErr w:type="spellStart"/>
      <w:r w:rsidRPr="00BC5509">
        <w:rPr>
          <w:rFonts w:ascii="Times New Roman" w:hAnsi="Times New Roman" w:cs="Times New Roman"/>
          <w:sz w:val="24"/>
          <w:szCs w:val="24"/>
        </w:rPr>
        <w:t>Heliyon</w:t>
      </w:r>
      <w:proofErr w:type="spellEnd"/>
      <w:r w:rsidRPr="00BC5509">
        <w:rPr>
          <w:rFonts w:ascii="Times New Roman" w:hAnsi="Times New Roman" w:cs="Times New Roman"/>
          <w:sz w:val="24"/>
          <w:szCs w:val="24"/>
        </w:rPr>
        <w:t xml:space="preserve">, 7, e07722. https:// </w:t>
      </w:r>
      <w:proofErr w:type="gramStart"/>
      <w:r w:rsidRPr="00BC5509">
        <w:rPr>
          <w:rFonts w:ascii="Times New Roman" w:hAnsi="Times New Roman" w:cs="Times New Roman"/>
          <w:sz w:val="24"/>
          <w:szCs w:val="24"/>
        </w:rPr>
        <w:t>doi.org/10.1016/j.heliyon.2021.e</w:t>
      </w:r>
      <w:proofErr w:type="gramEnd"/>
      <w:r w:rsidRPr="00BC5509">
        <w:rPr>
          <w:rFonts w:ascii="Times New Roman" w:hAnsi="Times New Roman" w:cs="Times New Roman"/>
          <w:sz w:val="24"/>
          <w:szCs w:val="24"/>
        </w:rPr>
        <w:t>07722</w:t>
      </w:r>
    </w:p>
    <w:p w14:paraId="26F3A9CA"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46. </w:t>
      </w:r>
      <w:proofErr w:type="spellStart"/>
      <w:r w:rsidRPr="00BC5509">
        <w:rPr>
          <w:rFonts w:ascii="Times New Roman" w:hAnsi="Times New Roman" w:cs="Times New Roman"/>
          <w:sz w:val="24"/>
          <w:szCs w:val="24"/>
        </w:rPr>
        <w:t>Samtiya</w:t>
      </w:r>
      <w:proofErr w:type="spellEnd"/>
      <w:r w:rsidRPr="00BC5509">
        <w:rPr>
          <w:rFonts w:ascii="Times New Roman" w:hAnsi="Times New Roman" w:cs="Times New Roman"/>
          <w:sz w:val="24"/>
          <w:szCs w:val="24"/>
        </w:rPr>
        <w:t xml:space="preserve">, M., Aluko, R. E., and </w:t>
      </w:r>
      <w:proofErr w:type="spellStart"/>
      <w:r w:rsidRPr="00BC5509">
        <w:rPr>
          <w:rFonts w:ascii="Times New Roman" w:hAnsi="Times New Roman" w:cs="Times New Roman"/>
          <w:sz w:val="24"/>
          <w:szCs w:val="24"/>
        </w:rPr>
        <w:t>Dhewa</w:t>
      </w:r>
      <w:proofErr w:type="spellEnd"/>
      <w:r w:rsidRPr="00BC5509">
        <w:rPr>
          <w:rFonts w:ascii="Times New Roman" w:hAnsi="Times New Roman" w:cs="Times New Roman"/>
          <w:sz w:val="24"/>
          <w:szCs w:val="24"/>
        </w:rPr>
        <w:t>, T. (2020). Plant food anti-nutritional factors and their reduction strategies: An overview. Food Production, Processing &amp; Nutrition, 2, 1–14. https://doi.org/10.1186/ s43014-020-0020-5</w:t>
      </w:r>
    </w:p>
    <w:p w14:paraId="6CC56400"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47. </w:t>
      </w:r>
      <w:proofErr w:type="spellStart"/>
      <w:r w:rsidRPr="00BC5509">
        <w:rPr>
          <w:rFonts w:ascii="Times New Roman" w:hAnsi="Times New Roman" w:cs="Times New Roman"/>
          <w:sz w:val="24"/>
          <w:szCs w:val="24"/>
        </w:rPr>
        <w:t>Cattivelli</w:t>
      </w:r>
      <w:proofErr w:type="spellEnd"/>
      <w:r w:rsidRPr="00BC5509">
        <w:rPr>
          <w:rFonts w:ascii="Times New Roman" w:hAnsi="Times New Roman" w:cs="Times New Roman"/>
          <w:sz w:val="24"/>
          <w:szCs w:val="24"/>
        </w:rPr>
        <w:t xml:space="preserve">, A., Conte, A., Martini, S., &amp; </w:t>
      </w:r>
      <w:proofErr w:type="spellStart"/>
      <w:r w:rsidRPr="00BC5509">
        <w:rPr>
          <w:rFonts w:ascii="Times New Roman" w:hAnsi="Times New Roman" w:cs="Times New Roman"/>
          <w:sz w:val="24"/>
          <w:szCs w:val="24"/>
        </w:rPr>
        <w:t>Tagliazucchi</w:t>
      </w:r>
      <w:proofErr w:type="spellEnd"/>
      <w:r w:rsidRPr="00BC5509">
        <w:rPr>
          <w:rFonts w:ascii="Times New Roman" w:hAnsi="Times New Roman" w:cs="Times New Roman"/>
          <w:sz w:val="24"/>
          <w:szCs w:val="24"/>
        </w:rPr>
        <w:t>, D. (2022). Cooking and in vitro digestion modulate the anti-diabetic properties of red-skinned onion and dark purple eggplant phenolic compounds. </w:t>
      </w:r>
      <w:r w:rsidRPr="00BC5509">
        <w:rPr>
          <w:rFonts w:ascii="Times New Roman" w:hAnsi="Times New Roman" w:cs="Times New Roman"/>
          <w:i/>
          <w:iCs/>
          <w:sz w:val="24"/>
          <w:szCs w:val="24"/>
        </w:rPr>
        <w:t>Foods</w:t>
      </w:r>
      <w:r w:rsidRPr="00BC5509">
        <w:rPr>
          <w:rFonts w:ascii="Times New Roman" w:hAnsi="Times New Roman" w:cs="Times New Roman"/>
          <w:sz w:val="24"/>
          <w:szCs w:val="24"/>
        </w:rPr>
        <w:t>, </w:t>
      </w:r>
      <w:r w:rsidRPr="00BC5509">
        <w:rPr>
          <w:rFonts w:ascii="Times New Roman" w:hAnsi="Times New Roman" w:cs="Times New Roman"/>
          <w:i/>
          <w:iCs/>
          <w:sz w:val="24"/>
          <w:szCs w:val="24"/>
        </w:rPr>
        <w:t>11</w:t>
      </w:r>
      <w:r w:rsidRPr="00BC5509">
        <w:rPr>
          <w:rFonts w:ascii="Times New Roman" w:hAnsi="Times New Roman" w:cs="Times New Roman"/>
          <w:sz w:val="24"/>
          <w:szCs w:val="24"/>
        </w:rPr>
        <w:t>(5), 689.</w:t>
      </w:r>
    </w:p>
    <w:p w14:paraId="6B9A47FD"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48. Chen, L., &amp; Kang, Y. H. (2013). In vitro inhibitory effect of oriental melon (Cucumis </w:t>
      </w:r>
      <w:proofErr w:type="spellStart"/>
      <w:r w:rsidRPr="00BC5509">
        <w:rPr>
          <w:rFonts w:ascii="Times New Roman" w:hAnsi="Times New Roman" w:cs="Times New Roman"/>
          <w:sz w:val="24"/>
          <w:szCs w:val="24"/>
        </w:rPr>
        <w:t>melo</w:t>
      </w:r>
      <w:proofErr w:type="spellEnd"/>
      <w:r w:rsidRPr="00BC5509">
        <w:rPr>
          <w:rFonts w:ascii="Times New Roman" w:hAnsi="Times New Roman" w:cs="Times New Roman"/>
          <w:sz w:val="24"/>
          <w:szCs w:val="24"/>
        </w:rPr>
        <w:t xml:space="preserve"> L. var. </w:t>
      </w:r>
      <w:proofErr w:type="spellStart"/>
      <w:r w:rsidRPr="00BC5509">
        <w:rPr>
          <w:rFonts w:ascii="Times New Roman" w:hAnsi="Times New Roman" w:cs="Times New Roman"/>
          <w:sz w:val="24"/>
          <w:szCs w:val="24"/>
        </w:rPr>
        <w:t>makuwa</w:t>
      </w:r>
      <w:proofErr w:type="spellEnd"/>
      <w:r w:rsidRPr="00BC5509">
        <w:rPr>
          <w:rFonts w:ascii="Times New Roman" w:hAnsi="Times New Roman" w:cs="Times New Roman"/>
          <w:sz w:val="24"/>
          <w:szCs w:val="24"/>
        </w:rPr>
        <w:t xml:space="preserve"> Makino) seed on key enzyme linked to type 2 diabetes: Assessment of anti-diabetic potential of functional food. </w:t>
      </w:r>
      <w:r w:rsidRPr="00BC5509">
        <w:rPr>
          <w:rFonts w:ascii="Times New Roman" w:hAnsi="Times New Roman" w:cs="Times New Roman"/>
          <w:i/>
          <w:iCs/>
          <w:sz w:val="24"/>
          <w:szCs w:val="24"/>
        </w:rPr>
        <w:t>Journal of Functional Foods</w:t>
      </w:r>
      <w:r w:rsidRPr="00BC5509">
        <w:rPr>
          <w:rFonts w:ascii="Times New Roman" w:hAnsi="Times New Roman" w:cs="Times New Roman"/>
          <w:sz w:val="24"/>
          <w:szCs w:val="24"/>
        </w:rPr>
        <w:t>, </w:t>
      </w:r>
      <w:r w:rsidRPr="00BC5509">
        <w:rPr>
          <w:rFonts w:ascii="Times New Roman" w:hAnsi="Times New Roman" w:cs="Times New Roman"/>
          <w:i/>
          <w:iCs/>
          <w:sz w:val="24"/>
          <w:szCs w:val="24"/>
        </w:rPr>
        <w:t>5</w:t>
      </w:r>
      <w:r w:rsidRPr="00BC5509">
        <w:rPr>
          <w:rFonts w:ascii="Times New Roman" w:hAnsi="Times New Roman" w:cs="Times New Roman"/>
          <w:sz w:val="24"/>
          <w:szCs w:val="24"/>
        </w:rPr>
        <w:t>(2), 981-986.</w:t>
      </w:r>
    </w:p>
    <w:p w14:paraId="18C895A5"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49. </w:t>
      </w:r>
      <w:proofErr w:type="spellStart"/>
      <w:r w:rsidRPr="00BC5509">
        <w:rPr>
          <w:rFonts w:ascii="Times New Roman" w:hAnsi="Times New Roman" w:cs="Times New Roman"/>
          <w:sz w:val="24"/>
          <w:szCs w:val="24"/>
        </w:rPr>
        <w:t>Olugbuyi</w:t>
      </w:r>
      <w:proofErr w:type="spellEnd"/>
      <w:r w:rsidRPr="00BC5509">
        <w:rPr>
          <w:rFonts w:ascii="Times New Roman" w:hAnsi="Times New Roman" w:cs="Times New Roman"/>
          <w:sz w:val="24"/>
          <w:szCs w:val="24"/>
        </w:rPr>
        <w:t xml:space="preserve">, A.O. </w:t>
      </w:r>
      <w:proofErr w:type="spellStart"/>
      <w:r w:rsidRPr="00BC5509">
        <w:rPr>
          <w:rFonts w:ascii="Times New Roman" w:hAnsi="Times New Roman" w:cs="Times New Roman"/>
          <w:sz w:val="24"/>
          <w:szCs w:val="24"/>
        </w:rPr>
        <w:t>i</w:t>
      </w:r>
      <w:proofErr w:type="spellEnd"/>
      <w:r w:rsidRPr="00BC5509">
        <w:rPr>
          <w:rFonts w:ascii="Times New Roman" w:hAnsi="Times New Roman" w:cs="Times New Roman"/>
          <w:sz w:val="24"/>
          <w:szCs w:val="24"/>
        </w:rPr>
        <w:t xml:space="preserve">, Oladipo, G.O., </w:t>
      </w:r>
      <w:proofErr w:type="spellStart"/>
      <w:r w:rsidRPr="00BC5509">
        <w:rPr>
          <w:rFonts w:ascii="Times New Roman" w:hAnsi="Times New Roman" w:cs="Times New Roman"/>
          <w:sz w:val="24"/>
          <w:szCs w:val="24"/>
        </w:rPr>
        <w:t>Malomo</w:t>
      </w:r>
      <w:proofErr w:type="spellEnd"/>
      <w:r w:rsidRPr="00BC5509">
        <w:rPr>
          <w:rFonts w:ascii="Times New Roman" w:hAnsi="Times New Roman" w:cs="Times New Roman"/>
          <w:sz w:val="24"/>
          <w:szCs w:val="24"/>
        </w:rPr>
        <w:t xml:space="preserve">, S.A. </w:t>
      </w:r>
      <w:proofErr w:type="spellStart"/>
      <w:r w:rsidRPr="00BC5509">
        <w:rPr>
          <w:rFonts w:ascii="Times New Roman" w:hAnsi="Times New Roman" w:cs="Times New Roman"/>
          <w:sz w:val="24"/>
          <w:szCs w:val="24"/>
        </w:rPr>
        <w:t>Ijarotimi</w:t>
      </w:r>
      <w:proofErr w:type="spellEnd"/>
      <w:r w:rsidRPr="00BC5509">
        <w:rPr>
          <w:rFonts w:ascii="Times New Roman" w:hAnsi="Times New Roman" w:cs="Times New Roman"/>
          <w:sz w:val="24"/>
          <w:szCs w:val="24"/>
        </w:rPr>
        <w:t xml:space="preserve"> S. O. and </w:t>
      </w:r>
      <w:proofErr w:type="spellStart"/>
      <w:r w:rsidRPr="00BC5509">
        <w:rPr>
          <w:rFonts w:ascii="Times New Roman" w:hAnsi="Times New Roman" w:cs="Times New Roman"/>
          <w:sz w:val="24"/>
          <w:szCs w:val="24"/>
        </w:rPr>
        <w:t>Fagbemi</w:t>
      </w:r>
      <w:proofErr w:type="spellEnd"/>
      <w:r w:rsidRPr="00BC5509">
        <w:rPr>
          <w:rFonts w:ascii="Times New Roman" w:hAnsi="Times New Roman" w:cs="Times New Roman"/>
          <w:sz w:val="24"/>
          <w:szCs w:val="24"/>
        </w:rPr>
        <w:t xml:space="preserve"> T. N. (2022). Biochemical Ameliorating Potential of Optimized Dough Meal from Plantain (Musa AAB), </w:t>
      </w:r>
      <w:proofErr w:type="spellStart"/>
      <w:r w:rsidRPr="00BC5509">
        <w:rPr>
          <w:rFonts w:ascii="Times New Roman" w:hAnsi="Times New Roman" w:cs="Times New Roman"/>
          <w:sz w:val="24"/>
          <w:szCs w:val="24"/>
        </w:rPr>
        <w:t>Soycake</w:t>
      </w:r>
      <w:proofErr w:type="spellEnd"/>
      <w:r w:rsidRPr="00BC5509">
        <w:rPr>
          <w:rFonts w:ascii="Times New Roman" w:hAnsi="Times New Roman" w:cs="Times New Roman"/>
          <w:sz w:val="24"/>
          <w:szCs w:val="24"/>
        </w:rPr>
        <w:t xml:space="preserve"> (Glycine max) and Rice bran (Oryza sativa) Flour Blends in Streptozotocin Induced Diabetic Rats.</w:t>
      </w:r>
      <w:r w:rsidRPr="00BC5509">
        <w:t xml:space="preserve"> </w:t>
      </w:r>
      <w:r w:rsidRPr="00BC5509">
        <w:rPr>
          <w:rFonts w:ascii="Times New Roman" w:hAnsi="Times New Roman" w:cs="Times New Roman"/>
          <w:sz w:val="24"/>
          <w:szCs w:val="24"/>
        </w:rPr>
        <w:t>Applied Food Research (2): 1-11</w:t>
      </w:r>
    </w:p>
    <w:p w14:paraId="6221A199" w14:textId="77777777" w:rsidR="00340350" w:rsidRPr="00BC5509" w:rsidRDefault="00340350" w:rsidP="00340350">
      <w:pPr>
        <w:shd w:val="clear" w:color="auto" w:fill="FFFFFF"/>
        <w:spacing w:after="0" w:line="276" w:lineRule="auto"/>
        <w:ind w:left="720" w:hanging="720"/>
        <w:jc w:val="both"/>
        <w:rPr>
          <w:rFonts w:ascii="Times New Roman" w:eastAsia="Times New Roman" w:hAnsi="Times New Roman" w:cs="Times New Roman"/>
          <w:sz w:val="24"/>
          <w:szCs w:val="24"/>
        </w:rPr>
      </w:pPr>
      <w:r w:rsidRPr="00BC5509">
        <w:rPr>
          <w:rFonts w:ascii="Times New Roman" w:hAnsi="Times New Roman" w:cs="Times New Roman"/>
          <w:sz w:val="24"/>
          <w:szCs w:val="24"/>
        </w:rPr>
        <w:lastRenderedPageBreak/>
        <w:t xml:space="preserve">50. </w:t>
      </w:r>
      <w:proofErr w:type="spellStart"/>
      <w:r w:rsidRPr="00BC5509">
        <w:rPr>
          <w:rFonts w:ascii="Times New Roman" w:eastAsia="Times New Roman" w:hAnsi="Times New Roman" w:cs="Times New Roman"/>
          <w:sz w:val="24"/>
          <w:szCs w:val="24"/>
        </w:rPr>
        <w:t>Hijova</w:t>
      </w:r>
      <w:proofErr w:type="spellEnd"/>
      <w:r w:rsidRPr="00BC5509">
        <w:rPr>
          <w:rFonts w:ascii="Times New Roman" w:eastAsia="Times New Roman" w:hAnsi="Times New Roman" w:cs="Times New Roman"/>
          <w:sz w:val="24"/>
          <w:szCs w:val="24"/>
        </w:rPr>
        <w:t xml:space="preserve">, E.; </w:t>
      </w:r>
      <w:proofErr w:type="spellStart"/>
      <w:r w:rsidRPr="00BC5509">
        <w:rPr>
          <w:rFonts w:ascii="Times New Roman" w:eastAsia="Times New Roman" w:hAnsi="Times New Roman" w:cs="Times New Roman"/>
          <w:sz w:val="24"/>
          <w:szCs w:val="24"/>
        </w:rPr>
        <w:t>Bertkova</w:t>
      </w:r>
      <w:proofErr w:type="spellEnd"/>
      <w:r w:rsidRPr="00BC5509">
        <w:rPr>
          <w:rFonts w:ascii="Times New Roman" w:eastAsia="Times New Roman" w:hAnsi="Times New Roman" w:cs="Times New Roman"/>
          <w:sz w:val="24"/>
          <w:szCs w:val="24"/>
        </w:rPr>
        <w:t xml:space="preserve">, I.; </w:t>
      </w:r>
      <w:proofErr w:type="spellStart"/>
      <w:r w:rsidRPr="00BC5509">
        <w:rPr>
          <w:rFonts w:ascii="Times New Roman" w:eastAsia="Times New Roman" w:hAnsi="Times New Roman" w:cs="Times New Roman"/>
          <w:sz w:val="24"/>
          <w:szCs w:val="24"/>
        </w:rPr>
        <w:t>Stofilova</w:t>
      </w:r>
      <w:proofErr w:type="spellEnd"/>
      <w:r w:rsidRPr="00BC5509">
        <w:rPr>
          <w:rFonts w:ascii="Times New Roman" w:eastAsia="Times New Roman" w:hAnsi="Times New Roman" w:cs="Times New Roman"/>
          <w:sz w:val="24"/>
          <w:szCs w:val="24"/>
        </w:rPr>
        <w:t>, J (</w:t>
      </w:r>
      <w:r w:rsidRPr="00BC5509">
        <w:rPr>
          <w:rFonts w:ascii="Times New Roman" w:eastAsia="Times New Roman" w:hAnsi="Times New Roman" w:cs="Times New Roman"/>
          <w:b/>
          <w:bCs/>
          <w:sz w:val="24"/>
          <w:szCs w:val="24"/>
        </w:rPr>
        <w:t>2019)</w:t>
      </w:r>
      <w:r w:rsidRPr="00BC5509">
        <w:rPr>
          <w:rFonts w:ascii="Times New Roman" w:eastAsia="Times New Roman" w:hAnsi="Times New Roman" w:cs="Times New Roman"/>
          <w:sz w:val="24"/>
          <w:szCs w:val="24"/>
        </w:rPr>
        <w:t xml:space="preserve">. Dietary </w:t>
      </w:r>
      <w:proofErr w:type="spellStart"/>
      <w:r w:rsidRPr="00BC5509">
        <w:rPr>
          <w:rFonts w:ascii="Times New Roman" w:eastAsia="Times New Roman" w:hAnsi="Times New Roman" w:cs="Times New Roman"/>
          <w:sz w:val="24"/>
          <w:szCs w:val="24"/>
        </w:rPr>
        <w:t>fibre</w:t>
      </w:r>
      <w:proofErr w:type="spellEnd"/>
      <w:r w:rsidRPr="00BC5509">
        <w:rPr>
          <w:rFonts w:ascii="Times New Roman" w:eastAsia="Times New Roman" w:hAnsi="Times New Roman" w:cs="Times New Roman"/>
          <w:sz w:val="24"/>
          <w:szCs w:val="24"/>
        </w:rPr>
        <w:t xml:space="preserve"> as prebiotics in nutrition. </w:t>
      </w:r>
      <w:r w:rsidRPr="00BC5509">
        <w:rPr>
          <w:rFonts w:ascii="Times New Roman" w:eastAsia="Times New Roman" w:hAnsi="Times New Roman" w:cs="Times New Roman"/>
          <w:i/>
          <w:iCs/>
          <w:sz w:val="24"/>
          <w:szCs w:val="24"/>
        </w:rPr>
        <w:t>Cent. Eur. J. Public Health</w:t>
      </w:r>
      <w:r w:rsidRPr="00BC5509">
        <w:rPr>
          <w:rFonts w:ascii="Times New Roman" w:eastAsia="Times New Roman" w:hAnsi="Times New Roman" w:cs="Times New Roman"/>
          <w:sz w:val="24"/>
          <w:szCs w:val="24"/>
        </w:rPr>
        <w:t>, </w:t>
      </w:r>
      <w:r w:rsidRPr="00BC5509">
        <w:rPr>
          <w:rFonts w:ascii="Times New Roman" w:eastAsia="Times New Roman" w:hAnsi="Times New Roman" w:cs="Times New Roman"/>
          <w:i/>
          <w:iCs/>
          <w:sz w:val="24"/>
          <w:szCs w:val="24"/>
        </w:rPr>
        <w:t>27</w:t>
      </w:r>
      <w:r w:rsidRPr="00BC5509">
        <w:rPr>
          <w:rFonts w:ascii="Times New Roman" w:eastAsia="Times New Roman" w:hAnsi="Times New Roman" w:cs="Times New Roman"/>
          <w:sz w:val="24"/>
          <w:szCs w:val="24"/>
        </w:rPr>
        <w:t xml:space="preserve">, 251–255. </w:t>
      </w:r>
    </w:p>
    <w:p w14:paraId="3F414F70" w14:textId="77777777" w:rsidR="00340350" w:rsidRPr="00BC5509" w:rsidRDefault="00340350" w:rsidP="00340350">
      <w:pPr>
        <w:shd w:val="clear" w:color="auto" w:fill="FFFFFF"/>
        <w:spacing w:after="0" w:line="276" w:lineRule="auto"/>
        <w:ind w:left="720" w:hanging="720"/>
        <w:jc w:val="both"/>
        <w:rPr>
          <w:rFonts w:ascii="Times New Roman" w:eastAsia="Times New Roman" w:hAnsi="Times New Roman" w:cs="Times New Roman"/>
          <w:sz w:val="24"/>
          <w:szCs w:val="24"/>
        </w:rPr>
      </w:pPr>
      <w:r w:rsidRPr="00BC5509">
        <w:rPr>
          <w:rFonts w:ascii="Times New Roman" w:hAnsi="Times New Roman" w:cs="Times New Roman"/>
          <w:sz w:val="24"/>
          <w:szCs w:val="24"/>
        </w:rPr>
        <w:t xml:space="preserve">51. </w:t>
      </w:r>
      <w:r w:rsidRPr="00BC5509">
        <w:rPr>
          <w:rFonts w:ascii="Times New Roman" w:eastAsia="Times New Roman" w:hAnsi="Times New Roman" w:cs="Times New Roman"/>
          <w:sz w:val="24"/>
          <w:szCs w:val="24"/>
        </w:rPr>
        <w:t xml:space="preserve">Stephen, A.M.; Champ, M.M.; </w:t>
      </w:r>
      <w:proofErr w:type="spellStart"/>
      <w:r w:rsidRPr="00BC5509">
        <w:rPr>
          <w:rFonts w:ascii="Times New Roman" w:eastAsia="Times New Roman" w:hAnsi="Times New Roman" w:cs="Times New Roman"/>
          <w:sz w:val="24"/>
          <w:szCs w:val="24"/>
        </w:rPr>
        <w:t>Cloran</w:t>
      </w:r>
      <w:proofErr w:type="spellEnd"/>
      <w:r w:rsidRPr="00BC5509">
        <w:rPr>
          <w:rFonts w:ascii="Times New Roman" w:eastAsia="Times New Roman" w:hAnsi="Times New Roman" w:cs="Times New Roman"/>
          <w:sz w:val="24"/>
          <w:szCs w:val="24"/>
        </w:rPr>
        <w:t xml:space="preserve">, S.J.; </w:t>
      </w:r>
      <w:proofErr w:type="spellStart"/>
      <w:r w:rsidRPr="00BC5509">
        <w:rPr>
          <w:rFonts w:ascii="Times New Roman" w:eastAsia="Times New Roman" w:hAnsi="Times New Roman" w:cs="Times New Roman"/>
          <w:sz w:val="24"/>
          <w:szCs w:val="24"/>
        </w:rPr>
        <w:t>Fleith</w:t>
      </w:r>
      <w:proofErr w:type="spellEnd"/>
      <w:r w:rsidRPr="00BC5509">
        <w:rPr>
          <w:rFonts w:ascii="Times New Roman" w:eastAsia="Times New Roman" w:hAnsi="Times New Roman" w:cs="Times New Roman"/>
          <w:sz w:val="24"/>
          <w:szCs w:val="24"/>
        </w:rPr>
        <w:t xml:space="preserve">, M.; van </w:t>
      </w:r>
      <w:proofErr w:type="spellStart"/>
      <w:r w:rsidRPr="00BC5509">
        <w:rPr>
          <w:rFonts w:ascii="Times New Roman" w:eastAsia="Times New Roman" w:hAnsi="Times New Roman" w:cs="Times New Roman"/>
          <w:sz w:val="24"/>
          <w:szCs w:val="24"/>
        </w:rPr>
        <w:t>Lieshout</w:t>
      </w:r>
      <w:proofErr w:type="spellEnd"/>
      <w:r w:rsidRPr="00BC5509">
        <w:rPr>
          <w:rFonts w:ascii="Times New Roman" w:eastAsia="Times New Roman" w:hAnsi="Times New Roman" w:cs="Times New Roman"/>
          <w:sz w:val="24"/>
          <w:szCs w:val="24"/>
        </w:rPr>
        <w:t xml:space="preserve">, L.; </w:t>
      </w:r>
      <w:proofErr w:type="spellStart"/>
      <w:r w:rsidRPr="00BC5509">
        <w:rPr>
          <w:rFonts w:ascii="Times New Roman" w:eastAsia="Times New Roman" w:hAnsi="Times New Roman" w:cs="Times New Roman"/>
          <w:sz w:val="24"/>
          <w:szCs w:val="24"/>
        </w:rPr>
        <w:t>Mejborn</w:t>
      </w:r>
      <w:proofErr w:type="spellEnd"/>
      <w:r w:rsidRPr="00BC5509">
        <w:rPr>
          <w:rFonts w:ascii="Times New Roman" w:eastAsia="Times New Roman" w:hAnsi="Times New Roman" w:cs="Times New Roman"/>
          <w:sz w:val="24"/>
          <w:szCs w:val="24"/>
        </w:rPr>
        <w:t>, H. and Burley, V.J. (</w:t>
      </w:r>
      <w:r w:rsidRPr="00BC5509">
        <w:rPr>
          <w:rFonts w:ascii="Times New Roman" w:eastAsia="Times New Roman" w:hAnsi="Times New Roman" w:cs="Times New Roman"/>
          <w:b/>
          <w:bCs/>
          <w:sz w:val="24"/>
          <w:szCs w:val="24"/>
        </w:rPr>
        <w:t>2017)</w:t>
      </w:r>
      <w:r w:rsidRPr="00BC5509">
        <w:rPr>
          <w:rFonts w:ascii="Times New Roman" w:eastAsia="Times New Roman" w:hAnsi="Times New Roman" w:cs="Times New Roman"/>
          <w:sz w:val="24"/>
          <w:szCs w:val="24"/>
        </w:rPr>
        <w:t xml:space="preserve"> Dietary </w:t>
      </w:r>
      <w:proofErr w:type="spellStart"/>
      <w:r w:rsidRPr="00BC5509">
        <w:rPr>
          <w:rFonts w:ascii="Times New Roman" w:eastAsia="Times New Roman" w:hAnsi="Times New Roman" w:cs="Times New Roman"/>
          <w:sz w:val="24"/>
          <w:szCs w:val="24"/>
        </w:rPr>
        <w:t>fibre</w:t>
      </w:r>
      <w:proofErr w:type="spellEnd"/>
      <w:r w:rsidRPr="00BC5509">
        <w:rPr>
          <w:rFonts w:ascii="Times New Roman" w:eastAsia="Times New Roman" w:hAnsi="Times New Roman" w:cs="Times New Roman"/>
          <w:sz w:val="24"/>
          <w:szCs w:val="24"/>
        </w:rPr>
        <w:t xml:space="preserve"> in Europe: Current state of knowledge on definitions, sources, recommendations, intakes and relationships to health. </w:t>
      </w:r>
      <w:proofErr w:type="spellStart"/>
      <w:r w:rsidRPr="00BC5509">
        <w:rPr>
          <w:rFonts w:ascii="Times New Roman" w:eastAsia="Times New Roman" w:hAnsi="Times New Roman" w:cs="Times New Roman"/>
          <w:i/>
          <w:iCs/>
          <w:sz w:val="24"/>
          <w:szCs w:val="24"/>
        </w:rPr>
        <w:t>Nutr</w:t>
      </w:r>
      <w:proofErr w:type="spellEnd"/>
      <w:r w:rsidRPr="00BC5509">
        <w:rPr>
          <w:rFonts w:ascii="Times New Roman" w:eastAsia="Times New Roman" w:hAnsi="Times New Roman" w:cs="Times New Roman"/>
          <w:i/>
          <w:iCs/>
          <w:sz w:val="24"/>
          <w:szCs w:val="24"/>
        </w:rPr>
        <w:t>. Res. Rev.</w:t>
      </w:r>
      <w:r w:rsidRPr="00BC5509">
        <w:rPr>
          <w:rFonts w:ascii="Times New Roman" w:eastAsia="Times New Roman" w:hAnsi="Times New Roman" w:cs="Times New Roman"/>
          <w:sz w:val="24"/>
          <w:szCs w:val="24"/>
        </w:rPr>
        <w:t>, </w:t>
      </w:r>
      <w:r w:rsidRPr="00BC5509">
        <w:rPr>
          <w:rFonts w:ascii="Times New Roman" w:eastAsia="Times New Roman" w:hAnsi="Times New Roman" w:cs="Times New Roman"/>
          <w:i/>
          <w:iCs/>
          <w:sz w:val="24"/>
          <w:szCs w:val="24"/>
        </w:rPr>
        <w:t>30</w:t>
      </w:r>
      <w:r w:rsidRPr="00BC5509">
        <w:rPr>
          <w:rFonts w:ascii="Times New Roman" w:eastAsia="Times New Roman" w:hAnsi="Times New Roman" w:cs="Times New Roman"/>
          <w:sz w:val="24"/>
          <w:szCs w:val="24"/>
        </w:rPr>
        <w:t xml:space="preserve">, 149–190. </w:t>
      </w:r>
    </w:p>
    <w:p w14:paraId="479141E5" w14:textId="77777777" w:rsidR="00340350" w:rsidRPr="00BC5509" w:rsidRDefault="00340350" w:rsidP="00340350">
      <w:pPr>
        <w:spacing w:line="276" w:lineRule="auto"/>
        <w:ind w:left="720" w:hanging="720"/>
        <w:jc w:val="both"/>
        <w:rPr>
          <w:rStyle w:val="Hyperlink"/>
          <w:rFonts w:ascii="Times New Roman" w:hAnsi="Times New Roman" w:cs="Times New Roman"/>
          <w:color w:val="auto"/>
          <w:sz w:val="24"/>
          <w:szCs w:val="24"/>
        </w:rPr>
      </w:pPr>
      <w:r w:rsidRPr="00BC5509">
        <w:rPr>
          <w:rFonts w:ascii="Times New Roman" w:hAnsi="Times New Roman" w:cs="Times New Roman"/>
          <w:sz w:val="24"/>
          <w:szCs w:val="24"/>
        </w:rPr>
        <w:t xml:space="preserve">52. </w:t>
      </w:r>
      <w:proofErr w:type="spellStart"/>
      <w:r w:rsidRPr="00BC5509">
        <w:rPr>
          <w:rFonts w:ascii="Times New Roman" w:hAnsi="Times New Roman" w:cs="Times New Roman"/>
          <w:sz w:val="24"/>
          <w:szCs w:val="24"/>
        </w:rPr>
        <w:t>Famakin</w:t>
      </w:r>
      <w:proofErr w:type="spellEnd"/>
      <w:r w:rsidRPr="00BC5509">
        <w:rPr>
          <w:rFonts w:ascii="Times New Roman" w:hAnsi="Times New Roman" w:cs="Times New Roman"/>
          <w:sz w:val="24"/>
          <w:szCs w:val="24"/>
        </w:rPr>
        <w:t xml:space="preserve">, O., </w:t>
      </w:r>
      <w:proofErr w:type="spellStart"/>
      <w:r w:rsidRPr="00BC5509">
        <w:rPr>
          <w:rFonts w:ascii="Times New Roman" w:hAnsi="Times New Roman" w:cs="Times New Roman"/>
          <w:sz w:val="24"/>
          <w:szCs w:val="24"/>
        </w:rPr>
        <w:t>Fatoyinbo</w:t>
      </w:r>
      <w:proofErr w:type="spellEnd"/>
      <w:r w:rsidRPr="00BC5509">
        <w:rPr>
          <w:rFonts w:ascii="Times New Roman" w:hAnsi="Times New Roman" w:cs="Times New Roman"/>
          <w:sz w:val="24"/>
          <w:szCs w:val="24"/>
        </w:rPr>
        <w:t xml:space="preserve">, A., </w:t>
      </w:r>
      <w:proofErr w:type="spellStart"/>
      <w:r w:rsidRPr="00BC5509">
        <w:rPr>
          <w:rFonts w:ascii="Times New Roman" w:hAnsi="Times New Roman" w:cs="Times New Roman"/>
          <w:sz w:val="24"/>
          <w:szCs w:val="24"/>
        </w:rPr>
        <w:t>Ijarotimi</w:t>
      </w:r>
      <w:proofErr w:type="spellEnd"/>
      <w:r w:rsidRPr="00BC5509">
        <w:rPr>
          <w:rFonts w:ascii="Times New Roman" w:hAnsi="Times New Roman" w:cs="Times New Roman"/>
          <w:sz w:val="24"/>
          <w:szCs w:val="24"/>
        </w:rPr>
        <w:t xml:space="preserve">, O. S., </w:t>
      </w:r>
      <w:proofErr w:type="spellStart"/>
      <w:r w:rsidRPr="00BC5509">
        <w:rPr>
          <w:rFonts w:ascii="Times New Roman" w:hAnsi="Times New Roman" w:cs="Times New Roman"/>
          <w:sz w:val="24"/>
          <w:szCs w:val="24"/>
        </w:rPr>
        <w:t>Badejo</w:t>
      </w:r>
      <w:proofErr w:type="spellEnd"/>
      <w:r w:rsidRPr="00BC5509">
        <w:rPr>
          <w:rFonts w:ascii="Times New Roman" w:hAnsi="Times New Roman" w:cs="Times New Roman"/>
          <w:sz w:val="24"/>
          <w:szCs w:val="24"/>
        </w:rPr>
        <w:t xml:space="preserve">, A. A., &amp; </w:t>
      </w:r>
      <w:proofErr w:type="spellStart"/>
      <w:r w:rsidRPr="00BC5509">
        <w:rPr>
          <w:rFonts w:ascii="Times New Roman" w:hAnsi="Times New Roman" w:cs="Times New Roman"/>
          <w:sz w:val="24"/>
          <w:szCs w:val="24"/>
        </w:rPr>
        <w:t>Fagbemi</w:t>
      </w:r>
      <w:proofErr w:type="spellEnd"/>
      <w:r w:rsidRPr="00BC5509">
        <w:rPr>
          <w:rFonts w:ascii="Times New Roman" w:hAnsi="Times New Roman" w:cs="Times New Roman"/>
          <w:sz w:val="24"/>
          <w:szCs w:val="24"/>
        </w:rPr>
        <w:t xml:space="preserve">, T. N. (2016). Assessment of nutritional quality, </w:t>
      </w:r>
      <w:proofErr w:type="spellStart"/>
      <w:r w:rsidRPr="00BC5509">
        <w:rPr>
          <w:rFonts w:ascii="Times New Roman" w:hAnsi="Times New Roman" w:cs="Times New Roman"/>
          <w:sz w:val="24"/>
          <w:szCs w:val="24"/>
        </w:rPr>
        <w:t>glycaemic</w:t>
      </w:r>
      <w:proofErr w:type="spellEnd"/>
      <w:r w:rsidRPr="00BC5509">
        <w:rPr>
          <w:rFonts w:ascii="Times New Roman" w:hAnsi="Times New Roman" w:cs="Times New Roman"/>
          <w:sz w:val="24"/>
          <w:szCs w:val="24"/>
        </w:rPr>
        <w:t xml:space="preserve"> index, antidiabetic and sensory properties of plantain (Musa </w:t>
      </w:r>
      <w:proofErr w:type="spellStart"/>
      <w:r w:rsidRPr="00BC5509">
        <w:rPr>
          <w:rFonts w:ascii="Times New Roman" w:hAnsi="Times New Roman" w:cs="Times New Roman"/>
          <w:sz w:val="24"/>
          <w:szCs w:val="24"/>
        </w:rPr>
        <w:t>paradisiaca</w:t>
      </w:r>
      <w:proofErr w:type="spellEnd"/>
      <w:r w:rsidRPr="00BC5509">
        <w:rPr>
          <w:rFonts w:ascii="Times New Roman" w:hAnsi="Times New Roman" w:cs="Times New Roman"/>
          <w:sz w:val="24"/>
          <w:szCs w:val="24"/>
        </w:rPr>
        <w:t xml:space="preserve">)-based functional dough meals. Journal of Food Science and Technology, 53(11), 3865–3875. </w:t>
      </w:r>
      <w:hyperlink r:id="rId40" w:history="1">
        <w:r w:rsidRPr="00BC5509">
          <w:rPr>
            <w:rStyle w:val="Hyperlink"/>
            <w:rFonts w:ascii="Times New Roman" w:hAnsi="Times New Roman" w:cs="Times New Roman"/>
            <w:color w:val="auto"/>
            <w:sz w:val="24"/>
            <w:szCs w:val="24"/>
          </w:rPr>
          <w:t>https://doi.org/10.1007/s13197-016-2357-y</w:t>
        </w:r>
      </w:hyperlink>
    </w:p>
    <w:p w14:paraId="2A99CF9A"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53. </w:t>
      </w:r>
      <w:proofErr w:type="spellStart"/>
      <w:r w:rsidRPr="00BC5509">
        <w:rPr>
          <w:rFonts w:ascii="Times New Roman" w:hAnsi="Times New Roman" w:cs="Times New Roman"/>
          <w:sz w:val="24"/>
          <w:szCs w:val="24"/>
        </w:rPr>
        <w:t>Simanjuntak</w:t>
      </w:r>
      <w:proofErr w:type="spellEnd"/>
      <w:r w:rsidRPr="00BC5509">
        <w:rPr>
          <w:rFonts w:ascii="Times New Roman" w:hAnsi="Times New Roman" w:cs="Times New Roman"/>
          <w:sz w:val="24"/>
          <w:szCs w:val="24"/>
        </w:rPr>
        <w:t xml:space="preserve"> DS, Agustina L, and </w:t>
      </w:r>
      <w:proofErr w:type="spellStart"/>
      <w:r w:rsidRPr="00BC5509">
        <w:rPr>
          <w:rFonts w:ascii="Times New Roman" w:hAnsi="Times New Roman" w:cs="Times New Roman"/>
          <w:sz w:val="24"/>
          <w:szCs w:val="24"/>
        </w:rPr>
        <w:t>Nugroho</w:t>
      </w:r>
      <w:proofErr w:type="spellEnd"/>
      <w:r w:rsidRPr="00BC5509">
        <w:rPr>
          <w:rFonts w:ascii="Times New Roman" w:hAnsi="Times New Roman" w:cs="Times New Roman"/>
          <w:sz w:val="24"/>
          <w:szCs w:val="24"/>
        </w:rPr>
        <w:t xml:space="preserve"> A (2020) Sensory and chemical properties of cookies formulated with South Kalimantan’s local </w:t>
      </w:r>
      <w:proofErr w:type="spellStart"/>
      <w:r w:rsidRPr="00BC5509">
        <w:rPr>
          <w:rFonts w:ascii="Times New Roman" w:hAnsi="Times New Roman" w:cs="Times New Roman"/>
          <w:sz w:val="24"/>
          <w:szCs w:val="24"/>
        </w:rPr>
        <w:t>comodities</w:t>
      </w:r>
      <w:proofErr w:type="spellEnd"/>
      <w:r w:rsidRPr="00BC5509">
        <w:rPr>
          <w:rFonts w:ascii="Times New Roman" w:hAnsi="Times New Roman" w:cs="Times New Roman"/>
          <w:sz w:val="24"/>
          <w:szCs w:val="24"/>
        </w:rPr>
        <w:t xml:space="preserve">. </w:t>
      </w:r>
      <w:proofErr w:type="spellStart"/>
      <w:r w:rsidRPr="00BC5509">
        <w:rPr>
          <w:rFonts w:ascii="Times New Roman" w:hAnsi="Times New Roman" w:cs="Times New Roman"/>
          <w:sz w:val="24"/>
          <w:szCs w:val="24"/>
        </w:rPr>
        <w:t>EandES</w:t>
      </w:r>
      <w:proofErr w:type="spellEnd"/>
      <w:r w:rsidRPr="00BC5509">
        <w:rPr>
          <w:rFonts w:ascii="Times New Roman" w:hAnsi="Times New Roman" w:cs="Times New Roman"/>
          <w:sz w:val="24"/>
          <w:szCs w:val="24"/>
        </w:rPr>
        <w:t xml:space="preserve"> 443(1):012103.</w:t>
      </w:r>
    </w:p>
    <w:p w14:paraId="69BDFF84" w14:textId="77777777" w:rsidR="00340350"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54. Shahidi, F., and </w:t>
      </w:r>
      <w:proofErr w:type="spellStart"/>
      <w:r w:rsidRPr="00BC5509">
        <w:rPr>
          <w:rFonts w:ascii="Times New Roman" w:hAnsi="Times New Roman" w:cs="Times New Roman"/>
          <w:sz w:val="24"/>
          <w:szCs w:val="24"/>
        </w:rPr>
        <w:t>Chandrasekara</w:t>
      </w:r>
      <w:proofErr w:type="spellEnd"/>
      <w:r w:rsidRPr="00BC5509">
        <w:rPr>
          <w:rFonts w:ascii="Times New Roman" w:hAnsi="Times New Roman" w:cs="Times New Roman"/>
          <w:sz w:val="24"/>
          <w:szCs w:val="24"/>
        </w:rPr>
        <w:t xml:space="preserve">, A. (2015). The use of antioxidants in the preservation of cereals and low-moisture foods. In F. Shahidi (Ed.), Handbook of antioxidants for food preservation (pp. 413–432). </w:t>
      </w:r>
    </w:p>
    <w:p w14:paraId="5005C26F" w14:textId="4D7D7052" w:rsidR="00D51049" w:rsidRPr="00BC5509" w:rsidRDefault="00340350" w:rsidP="00340350">
      <w:pPr>
        <w:spacing w:line="276" w:lineRule="auto"/>
        <w:ind w:left="720" w:hanging="720"/>
        <w:jc w:val="both"/>
        <w:rPr>
          <w:rFonts w:ascii="Times New Roman" w:hAnsi="Times New Roman" w:cs="Times New Roman"/>
          <w:sz w:val="24"/>
          <w:szCs w:val="24"/>
        </w:rPr>
      </w:pPr>
      <w:r w:rsidRPr="00BC5509">
        <w:rPr>
          <w:rFonts w:ascii="Times New Roman" w:hAnsi="Times New Roman" w:cs="Times New Roman"/>
          <w:sz w:val="24"/>
          <w:szCs w:val="24"/>
        </w:rPr>
        <w:t xml:space="preserve">55. </w:t>
      </w:r>
      <w:r w:rsidR="003C1DE1" w:rsidRPr="00BC5509">
        <w:rPr>
          <w:rFonts w:ascii="Times New Roman" w:hAnsi="Times New Roman" w:cs="Times New Roman"/>
          <w:sz w:val="24"/>
          <w:szCs w:val="24"/>
        </w:rPr>
        <w:t>Mohamed, M., Zeitoun, A., and</w:t>
      </w:r>
      <w:r w:rsidRPr="00BC5509">
        <w:rPr>
          <w:rFonts w:ascii="Times New Roman" w:hAnsi="Times New Roman" w:cs="Times New Roman"/>
          <w:sz w:val="24"/>
          <w:szCs w:val="24"/>
        </w:rPr>
        <w:t xml:space="preserve"> Abdalla, A. E. (2019). Assessment of chemical composition and bioactive compounds in the peel, pulp and whole Egyptian eggplant flour. </w:t>
      </w:r>
      <w:r w:rsidRPr="00BC5509">
        <w:rPr>
          <w:rFonts w:ascii="Times New Roman" w:hAnsi="Times New Roman" w:cs="Times New Roman"/>
          <w:i/>
          <w:iCs/>
          <w:sz w:val="24"/>
          <w:szCs w:val="24"/>
        </w:rPr>
        <w:t>Journal of the Advances in Agricultural Researches</w:t>
      </w:r>
      <w:r w:rsidRPr="00BC5509">
        <w:rPr>
          <w:rFonts w:ascii="Times New Roman" w:hAnsi="Times New Roman" w:cs="Times New Roman"/>
          <w:sz w:val="24"/>
          <w:szCs w:val="24"/>
        </w:rPr>
        <w:t>, </w:t>
      </w:r>
      <w:r w:rsidRPr="00BC5509">
        <w:rPr>
          <w:rFonts w:ascii="Times New Roman" w:hAnsi="Times New Roman" w:cs="Times New Roman"/>
          <w:i/>
          <w:iCs/>
          <w:sz w:val="24"/>
          <w:szCs w:val="24"/>
        </w:rPr>
        <w:t>24</w:t>
      </w:r>
      <w:r w:rsidRPr="00BC5509">
        <w:rPr>
          <w:rFonts w:ascii="Times New Roman" w:hAnsi="Times New Roman" w:cs="Times New Roman"/>
          <w:sz w:val="24"/>
          <w:szCs w:val="24"/>
        </w:rPr>
        <w:t>(1), 14-37.</w:t>
      </w:r>
    </w:p>
    <w:sectPr w:rsidR="00D51049" w:rsidRPr="00BC5509">
      <w:pgSz w:w="12240" w:h="15840"/>
      <w:pgMar w:top="1440" w:right="1440" w:bottom="1440" w:left="1440"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7FACB0" w16cex:dateUtc="2025-03-18T21:45:00Z"/>
  <w16cex:commentExtensible w16cex:durableId="588DEF71" w16cex:dateUtc="2025-03-20T01: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0EAB5" w14:textId="77777777" w:rsidR="006F73A3" w:rsidRDefault="006F73A3">
      <w:pPr>
        <w:spacing w:line="240" w:lineRule="auto"/>
      </w:pPr>
      <w:r>
        <w:separator/>
      </w:r>
    </w:p>
  </w:endnote>
  <w:endnote w:type="continuationSeparator" w:id="0">
    <w:p w14:paraId="513CD05B" w14:textId="77777777" w:rsidR="006F73A3" w:rsidRDefault="006F73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Minion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CaslonPro-Regular">
    <w:altName w:val="MS Gothic"/>
    <w:charset w:val="80"/>
    <w:family w:val="roman"/>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987D0" w14:textId="77777777" w:rsidR="006F73A3" w:rsidRDefault="006F73A3">
      <w:pPr>
        <w:spacing w:after="0"/>
      </w:pPr>
      <w:r>
        <w:separator/>
      </w:r>
    </w:p>
  </w:footnote>
  <w:footnote w:type="continuationSeparator" w:id="0">
    <w:p w14:paraId="43856B67" w14:textId="77777777" w:rsidR="006F73A3" w:rsidRDefault="006F73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93AE4"/>
    <w:multiLevelType w:val="multilevel"/>
    <w:tmpl w:val="1F58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F88"/>
    <w:rsid w:val="00014842"/>
    <w:rsid w:val="000520C8"/>
    <w:rsid w:val="0006075A"/>
    <w:rsid w:val="00065644"/>
    <w:rsid w:val="00097A17"/>
    <w:rsid w:val="000B17F4"/>
    <w:rsid w:val="000B5D75"/>
    <w:rsid w:val="000E4BF8"/>
    <w:rsid w:val="000F4F16"/>
    <w:rsid w:val="00104180"/>
    <w:rsid w:val="001134CD"/>
    <w:rsid w:val="00127CF8"/>
    <w:rsid w:val="00136439"/>
    <w:rsid w:val="00182D5A"/>
    <w:rsid w:val="001843D6"/>
    <w:rsid w:val="00193CF2"/>
    <w:rsid w:val="00194FD4"/>
    <w:rsid w:val="001963FE"/>
    <w:rsid w:val="001B0A65"/>
    <w:rsid w:val="001B2B6A"/>
    <w:rsid w:val="001C6036"/>
    <w:rsid w:val="001E30AA"/>
    <w:rsid w:val="001E3B6E"/>
    <w:rsid w:val="001F2C86"/>
    <w:rsid w:val="002102AB"/>
    <w:rsid w:val="0022118B"/>
    <w:rsid w:val="00224A8F"/>
    <w:rsid w:val="00225EB0"/>
    <w:rsid w:val="00232301"/>
    <w:rsid w:val="00235A3F"/>
    <w:rsid w:val="002372A1"/>
    <w:rsid w:val="0024185B"/>
    <w:rsid w:val="00243541"/>
    <w:rsid w:val="00264579"/>
    <w:rsid w:val="00272135"/>
    <w:rsid w:val="00276379"/>
    <w:rsid w:val="002812E4"/>
    <w:rsid w:val="00284960"/>
    <w:rsid w:val="002A1F77"/>
    <w:rsid w:val="002B0B46"/>
    <w:rsid w:val="002C103C"/>
    <w:rsid w:val="002F7B0A"/>
    <w:rsid w:val="0030399F"/>
    <w:rsid w:val="00307C87"/>
    <w:rsid w:val="003123CF"/>
    <w:rsid w:val="0032312D"/>
    <w:rsid w:val="003274D8"/>
    <w:rsid w:val="003300E2"/>
    <w:rsid w:val="00332A5D"/>
    <w:rsid w:val="00340350"/>
    <w:rsid w:val="003416B5"/>
    <w:rsid w:val="00373EED"/>
    <w:rsid w:val="0037470E"/>
    <w:rsid w:val="003813A7"/>
    <w:rsid w:val="003813B8"/>
    <w:rsid w:val="003A6B3E"/>
    <w:rsid w:val="003C1DE1"/>
    <w:rsid w:val="003D0725"/>
    <w:rsid w:val="003D16B3"/>
    <w:rsid w:val="003D17E5"/>
    <w:rsid w:val="003D6AAB"/>
    <w:rsid w:val="003E60FE"/>
    <w:rsid w:val="00401241"/>
    <w:rsid w:val="00421A60"/>
    <w:rsid w:val="004223D3"/>
    <w:rsid w:val="0043552C"/>
    <w:rsid w:val="00447A84"/>
    <w:rsid w:val="0045382F"/>
    <w:rsid w:val="00454770"/>
    <w:rsid w:val="00467A17"/>
    <w:rsid w:val="004762BC"/>
    <w:rsid w:val="00496EEA"/>
    <w:rsid w:val="004A4866"/>
    <w:rsid w:val="004A5AB8"/>
    <w:rsid w:val="004C31B0"/>
    <w:rsid w:val="004D47AF"/>
    <w:rsid w:val="004E035A"/>
    <w:rsid w:val="004E692A"/>
    <w:rsid w:val="00501AA6"/>
    <w:rsid w:val="00502C6F"/>
    <w:rsid w:val="00511031"/>
    <w:rsid w:val="00521C8A"/>
    <w:rsid w:val="005326F0"/>
    <w:rsid w:val="00533664"/>
    <w:rsid w:val="005434C1"/>
    <w:rsid w:val="005606DD"/>
    <w:rsid w:val="00572116"/>
    <w:rsid w:val="00572C2A"/>
    <w:rsid w:val="005776B4"/>
    <w:rsid w:val="00582E7A"/>
    <w:rsid w:val="005C2703"/>
    <w:rsid w:val="005C57F1"/>
    <w:rsid w:val="005F4F0A"/>
    <w:rsid w:val="006163DD"/>
    <w:rsid w:val="00644956"/>
    <w:rsid w:val="0068219A"/>
    <w:rsid w:val="00687A8A"/>
    <w:rsid w:val="00687FF3"/>
    <w:rsid w:val="00692E2B"/>
    <w:rsid w:val="006D5E45"/>
    <w:rsid w:val="006F031A"/>
    <w:rsid w:val="006F63D1"/>
    <w:rsid w:val="006F73A3"/>
    <w:rsid w:val="00701506"/>
    <w:rsid w:val="007114CF"/>
    <w:rsid w:val="00711803"/>
    <w:rsid w:val="00713ACC"/>
    <w:rsid w:val="00735C37"/>
    <w:rsid w:val="0074537B"/>
    <w:rsid w:val="00750572"/>
    <w:rsid w:val="007729E0"/>
    <w:rsid w:val="00782174"/>
    <w:rsid w:val="00783D2E"/>
    <w:rsid w:val="007952BB"/>
    <w:rsid w:val="007A0DD4"/>
    <w:rsid w:val="007B3E55"/>
    <w:rsid w:val="007C1019"/>
    <w:rsid w:val="007D0D73"/>
    <w:rsid w:val="007D590B"/>
    <w:rsid w:val="007E42A2"/>
    <w:rsid w:val="00822244"/>
    <w:rsid w:val="00831FC0"/>
    <w:rsid w:val="00845097"/>
    <w:rsid w:val="008527B4"/>
    <w:rsid w:val="00852AFF"/>
    <w:rsid w:val="0085792C"/>
    <w:rsid w:val="00866C65"/>
    <w:rsid w:val="00880C0E"/>
    <w:rsid w:val="00882E9A"/>
    <w:rsid w:val="00891B10"/>
    <w:rsid w:val="008970BC"/>
    <w:rsid w:val="008B0A3A"/>
    <w:rsid w:val="008E6193"/>
    <w:rsid w:val="0091758B"/>
    <w:rsid w:val="009269CC"/>
    <w:rsid w:val="00934C98"/>
    <w:rsid w:val="0096711C"/>
    <w:rsid w:val="009803EB"/>
    <w:rsid w:val="00980B06"/>
    <w:rsid w:val="00991518"/>
    <w:rsid w:val="00992452"/>
    <w:rsid w:val="009B4A07"/>
    <w:rsid w:val="009D433F"/>
    <w:rsid w:val="009D4DAD"/>
    <w:rsid w:val="009E33DC"/>
    <w:rsid w:val="009E3B5E"/>
    <w:rsid w:val="009E3C23"/>
    <w:rsid w:val="009E7FC6"/>
    <w:rsid w:val="00A221E5"/>
    <w:rsid w:val="00A32051"/>
    <w:rsid w:val="00A414CD"/>
    <w:rsid w:val="00A52F31"/>
    <w:rsid w:val="00A53FA3"/>
    <w:rsid w:val="00A75CA9"/>
    <w:rsid w:val="00A800B9"/>
    <w:rsid w:val="00A8162E"/>
    <w:rsid w:val="00AB333C"/>
    <w:rsid w:val="00AB49C8"/>
    <w:rsid w:val="00AB5BBF"/>
    <w:rsid w:val="00AE3C36"/>
    <w:rsid w:val="00B119FB"/>
    <w:rsid w:val="00B2749E"/>
    <w:rsid w:val="00B36328"/>
    <w:rsid w:val="00B64186"/>
    <w:rsid w:val="00B8342E"/>
    <w:rsid w:val="00B851A4"/>
    <w:rsid w:val="00B95278"/>
    <w:rsid w:val="00BB312F"/>
    <w:rsid w:val="00BC0F88"/>
    <w:rsid w:val="00BC4065"/>
    <w:rsid w:val="00BC5509"/>
    <w:rsid w:val="00BC6084"/>
    <w:rsid w:val="00BC7171"/>
    <w:rsid w:val="00BD295F"/>
    <w:rsid w:val="00BD4AF1"/>
    <w:rsid w:val="00BD5525"/>
    <w:rsid w:val="00BF4668"/>
    <w:rsid w:val="00C00A5F"/>
    <w:rsid w:val="00C07C95"/>
    <w:rsid w:val="00C12B61"/>
    <w:rsid w:val="00C12B6A"/>
    <w:rsid w:val="00C14A49"/>
    <w:rsid w:val="00C35E66"/>
    <w:rsid w:val="00C46933"/>
    <w:rsid w:val="00C71806"/>
    <w:rsid w:val="00C92554"/>
    <w:rsid w:val="00C94AD9"/>
    <w:rsid w:val="00C965A6"/>
    <w:rsid w:val="00CC5955"/>
    <w:rsid w:val="00D04990"/>
    <w:rsid w:val="00D06752"/>
    <w:rsid w:val="00D07435"/>
    <w:rsid w:val="00D140B3"/>
    <w:rsid w:val="00D16008"/>
    <w:rsid w:val="00D341B7"/>
    <w:rsid w:val="00D4411A"/>
    <w:rsid w:val="00D51049"/>
    <w:rsid w:val="00D568B3"/>
    <w:rsid w:val="00D60A6A"/>
    <w:rsid w:val="00D62AFB"/>
    <w:rsid w:val="00DA2347"/>
    <w:rsid w:val="00DB39DA"/>
    <w:rsid w:val="00DB6DF6"/>
    <w:rsid w:val="00DC25F5"/>
    <w:rsid w:val="00DE4856"/>
    <w:rsid w:val="00E1345D"/>
    <w:rsid w:val="00E329A7"/>
    <w:rsid w:val="00E5004E"/>
    <w:rsid w:val="00E62DA8"/>
    <w:rsid w:val="00E71BF3"/>
    <w:rsid w:val="00E76228"/>
    <w:rsid w:val="00E815CE"/>
    <w:rsid w:val="00EB0E85"/>
    <w:rsid w:val="00EF150B"/>
    <w:rsid w:val="00EF2889"/>
    <w:rsid w:val="00F06669"/>
    <w:rsid w:val="00F20666"/>
    <w:rsid w:val="00F35E77"/>
    <w:rsid w:val="00F43D76"/>
    <w:rsid w:val="00F443BA"/>
    <w:rsid w:val="00F477C8"/>
    <w:rsid w:val="00F51384"/>
    <w:rsid w:val="00F75C49"/>
    <w:rsid w:val="00F81966"/>
    <w:rsid w:val="00F82BA9"/>
    <w:rsid w:val="00F95106"/>
    <w:rsid w:val="00FA6DE4"/>
    <w:rsid w:val="00FB1445"/>
    <w:rsid w:val="00FB7A7D"/>
    <w:rsid w:val="00FC3FD6"/>
    <w:rsid w:val="00FC68D4"/>
    <w:rsid w:val="00FD489E"/>
    <w:rsid w:val="00FE464B"/>
    <w:rsid w:val="2F361683"/>
    <w:rsid w:val="75645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DF97E2"/>
  <w15:docId w15:val="{C2F17CFE-D5A2-4176-9AB6-9169668F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pPr>
      <w:keepNext/>
      <w:keepLines/>
      <w:spacing w:before="40" w:after="0" w:line="480" w:lineRule="auto"/>
      <w:jc w:val="both"/>
      <w:outlineLvl w:val="1"/>
    </w:pPr>
    <w:rPr>
      <w:rFonts w:ascii="Times New Roman" w:eastAsiaTheme="majorEastAsia" w:hAnsi="Times New Roman" w:cstheme="majorBidi"/>
      <w:b/>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iPriority w:val="99"/>
    <w:semiHidden/>
    <w:unhideWhenUsed/>
    <w:qFormat/>
    <w:pPr>
      <w:spacing w:line="254" w:lineRule="auto"/>
    </w:pPr>
    <w:rPr>
      <w:rFonts w:ascii="Calibri" w:eastAsia="Calibri" w:hAnsi="Calibri" w:cs="Times New Roman"/>
      <w:sz w:val="20"/>
      <w:szCs w:val="20"/>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LineNumber">
    <w:name w:val="line number"/>
    <w:basedOn w:val="DefaultParagraphFon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Minion Pro" w:hAnsi="Minion Pro" w:cs="Minion Pro"/>
      <w:color w:val="000000"/>
      <w:sz w:val="24"/>
      <w:szCs w:val="24"/>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lang w:eastAsia="zh-CN"/>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A8162E"/>
    <w:rPr>
      <w:sz w:val="16"/>
      <w:szCs w:val="16"/>
    </w:rPr>
  </w:style>
  <w:style w:type="paragraph" w:styleId="CommentSubject">
    <w:name w:val="annotation subject"/>
    <w:basedOn w:val="CommentText"/>
    <w:next w:val="CommentText"/>
    <w:link w:val="CommentSubjectChar"/>
    <w:uiPriority w:val="99"/>
    <w:semiHidden/>
    <w:unhideWhenUsed/>
    <w:rsid w:val="00A8162E"/>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8162E"/>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DE4856"/>
    <w:rPr>
      <w:color w:val="605E5C"/>
      <w:shd w:val="clear" w:color="auto" w:fill="E1DFDD"/>
    </w:rPr>
  </w:style>
  <w:style w:type="paragraph" w:styleId="BalloonText">
    <w:name w:val="Balloon Text"/>
    <w:basedOn w:val="Normal"/>
    <w:link w:val="BalloonTextChar"/>
    <w:uiPriority w:val="99"/>
    <w:semiHidden/>
    <w:unhideWhenUsed/>
    <w:rsid w:val="00F35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E77"/>
    <w:rPr>
      <w:rFonts w:ascii="Segoe UI" w:hAnsi="Segoe UI" w:cs="Segoe UI"/>
      <w:sz w:val="18"/>
      <w:szCs w:val="18"/>
    </w:rPr>
  </w:style>
  <w:style w:type="character" w:styleId="UnresolvedMention">
    <w:name w:val="Unresolved Mention"/>
    <w:basedOn w:val="DefaultParagraphFont"/>
    <w:uiPriority w:val="99"/>
    <w:semiHidden/>
    <w:unhideWhenUsed/>
    <w:rsid w:val="00014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463222">
      <w:bodyDiv w:val="1"/>
      <w:marLeft w:val="0"/>
      <w:marRight w:val="0"/>
      <w:marTop w:val="0"/>
      <w:marBottom w:val="0"/>
      <w:divBdr>
        <w:top w:val="none" w:sz="0" w:space="0" w:color="auto"/>
        <w:left w:val="none" w:sz="0" w:space="0" w:color="auto"/>
        <w:bottom w:val="none" w:sz="0" w:space="0" w:color="auto"/>
        <w:right w:val="none" w:sz="0" w:space="0" w:color="auto"/>
      </w:divBdr>
      <w:divsChild>
        <w:div w:id="1022365265">
          <w:marLeft w:val="-420"/>
          <w:marRight w:val="0"/>
          <w:marTop w:val="0"/>
          <w:marBottom w:val="0"/>
          <w:divBdr>
            <w:top w:val="none" w:sz="0" w:space="0" w:color="auto"/>
            <w:left w:val="none" w:sz="0" w:space="0" w:color="auto"/>
            <w:bottom w:val="none" w:sz="0" w:space="0" w:color="auto"/>
            <w:right w:val="none" w:sz="0" w:space="0" w:color="auto"/>
          </w:divBdr>
          <w:divsChild>
            <w:div w:id="1835606317">
              <w:marLeft w:val="0"/>
              <w:marRight w:val="0"/>
              <w:marTop w:val="0"/>
              <w:marBottom w:val="0"/>
              <w:divBdr>
                <w:top w:val="none" w:sz="0" w:space="0" w:color="auto"/>
                <w:left w:val="none" w:sz="0" w:space="0" w:color="auto"/>
                <w:bottom w:val="none" w:sz="0" w:space="0" w:color="auto"/>
                <w:right w:val="none" w:sz="0" w:space="0" w:color="auto"/>
              </w:divBdr>
              <w:divsChild>
                <w:div w:id="1896118216">
                  <w:marLeft w:val="0"/>
                  <w:marRight w:val="0"/>
                  <w:marTop w:val="0"/>
                  <w:marBottom w:val="0"/>
                  <w:divBdr>
                    <w:top w:val="none" w:sz="0" w:space="0" w:color="auto"/>
                    <w:left w:val="none" w:sz="0" w:space="0" w:color="auto"/>
                    <w:bottom w:val="none" w:sz="0" w:space="0" w:color="auto"/>
                    <w:right w:val="none" w:sz="0" w:space="0" w:color="auto"/>
                  </w:divBdr>
                  <w:divsChild>
                    <w:div w:id="106476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440">
          <w:marLeft w:val="-420"/>
          <w:marRight w:val="0"/>
          <w:marTop w:val="0"/>
          <w:marBottom w:val="0"/>
          <w:divBdr>
            <w:top w:val="none" w:sz="0" w:space="0" w:color="auto"/>
            <w:left w:val="none" w:sz="0" w:space="0" w:color="auto"/>
            <w:bottom w:val="none" w:sz="0" w:space="0" w:color="auto"/>
            <w:right w:val="none" w:sz="0" w:space="0" w:color="auto"/>
          </w:divBdr>
          <w:divsChild>
            <w:div w:id="1639604997">
              <w:marLeft w:val="0"/>
              <w:marRight w:val="0"/>
              <w:marTop w:val="0"/>
              <w:marBottom w:val="0"/>
              <w:divBdr>
                <w:top w:val="none" w:sz="0" w:space="0" w:color="auto"/>
                <w:left w:val="none" w:sz="0" w:space="0" w:color="auto"/>
                <w:bottom w:val="none" w:sz="0" w:space="0" w:color="auto"/>
                <w:right w:val="none" w:sz="0" w:space="0" w:color="auto"/>
              </w:divBdr>
              <w:divsChild>
                <w:div w:id="124815490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7666">
      <w:bodyDiv w:val="1"/>
      <w:marLeft w:val="0"/>
      <w:marRight w:val="0"/>
      <w:marTop w:val="0"/>
      <w:marBottom w:val="0"/>
      <w:divBdr>
        <w:top w:val="none" w:sz="0" w:space="0" w:color="auto"/>
        <w:left w:val="none" w:sz="0" w:space="0" w:color="auto"/>
        <w:bottom w:val="none" w:sz="0" w:space="0" w:color="auto"/>
        <w:right w:val="none" w:sz="0" w:space="0" w:color="auto"/>
      </w:divBdr>
      <w:divsChild>
        <w:div w:id="1551384625">
          <w:marLeft w:val="0"/>
          <w:marRight w:val="0"/>
          <w:marTop w:val="0"/>
          <w:marBottom w:val="0"/>
          <w:divBdr>
            <w:top w:val="none" w:sz="0" w:space="0" w:color="auto"/>
            <w:left w:val="none" w:sz="0" w:space="0" w:color="auto"/>
            <w:bottom w:val="none" w:sz="0" w:space="0" w:color="auto"/>
            <w:right w:val="none" w:sz="0" w:space="0" w:color="auto"/>
          </w:divBdr>
          <w:divsChild>
            <w:div w:id="831603949">
              <w:marLeft w:val="0"/>
              <w:marRight w:val="0"/>
              <w:marTop w:val="0"/>
              <w:marBottom w:val="0"/>
              <w:divBdr>
                <w:top w:val="none" w:sz="0" w:space="0" w:color="auto"/>
                <w:left w:val="none" w:sz="0" w:space="0" w:color="auto"/>
                <w:bottom w:val="none" w:sz="0" w:space="0" w:color="auto"/>
                <w:right w:val="none" w:sz="0" w:space="0" w:color="auto"/>
              </w:divBdr>
              <w:divsChild>
                <w:div w:id="12097577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23215388">
      <w:bodyDiv w:val="1"/>
      <w:marLeft w:val="0"/>
      <w:marRight w:val="0"/>
      <w:marTop w:val="0"/>
      <w:marBottom w:val="0"/>
      <w:divBdr>
        <w:top w:val="none" w:sz="0" w:space="0" w:color="auto"/>
        <w:left w:val="none" w:sz="0" w:space="0" w:color="auto"/>
        <w:bottom w:val="none" w:sz="0" w:space="0" w:color="auto"/>
        <w:right w:val="none" w:sz="0" w:space="0" w:color="auto"/>
      </w:divBdr>
      <w:divsChild>
        <w:div w:id="570391390">
          <w:marLeft w:val="-420"/>
          <w:marRight w:val="0"/>
          <w:marTop w:val="0"/>
          <w:marBottom w:val="0"/>
          <w:divBdr>
            <w:top w:val="none" w:sz="0" w:space="0" w:color="auto"/>
            <w:left w:val="none" w:sz="0" w:space="0" w:color="auto"/>
            <w:bottom w:val="none" w:sz="0" w:space="0" w:color="auto"/>
            <w:right w:val="none" w:sz="0" w:space="0" w:color="auto"/>
          </w:divBdr>
          <w:divsChild>
            <w:div w:id="1752655583">
              <w:marLeft w:val="0"/>
              <w:marRight w:val="0"/>
              <w:marTop w:val="0"/>
              <w:marBottom w:val="0"/>
              <w:divBdr>
                <w:top w:val="none" w:sz="0" w:space="0" w:color="auto"/>
                <w:left w:val="none" w:sz="0" w:space="0" w:color="auto"/>
                <w:bottom w:val="none" w:sz="0" w:space="0" w:color="auto"/>
                <w:right w:val="none" w:sz="0" w:space="0" w:color="auto"/>
              </w:divBdr>
              <w:divsChild>
                <w:div w:id="2106874832">
                  <w:marLeft w:val="0"/>
                  <w:marRight w:val="0"/>
                  <w:marTop w:val="0"/>
                  <w:marBottom w:val="0"/>
                  <w:divBdr>
                    <w:top w:val="none" w:sz="0" w:space="0" w:color="auto"/>
                    <w:left w:val="none" w:sz="0" w:space="0" w:color="auto"/>
                    <w:bottom w:val="none" w:sz="0" w:space="0" w:color="auto"/>
                    <w:right w:val="none" w:sz="0" w:space="0" w:color="auto"/>
                  </w:divBdr>
                  <w:divsChild>
                    <w:div w:id="3747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95266">
          <w:marLeft w:val="-420"/>
          <w:marRight w:val="0"/>
          <w:marTop w:val="0"/>
          <w:marBottom w:val="0"/>
          <w:divBdr>
            <w:top w:val="none" w:sz="0" w:space="0" w:color="auto"/>
            <w:left w:val="none" w:sz="0" w:space="0" w:color="auto"/>
            <w:bottom w:val="none" w:sz="0" w:space="0" w:color="auto"/>
            <w:right w:val="none" w:sz="0" w:space="0" w:color="auto"/>
          </w:divBdr>
          <w:divsChild>
            <w:div w:id="1839073136">
              <w:marLeft w:val="0"/>
              <w:marRight w:val="0"/>
              <w:marTop w:val="0"/>
              <w:marBottom w:val="0"/>
              <w:divBdr>
                <w:top w:val="none" w:sz="0" w:space="0" w:color="auto"/>
                <w:left w:val="none" w:sz="0" w:space="0" w:color="auto"/>
                <w:bottom w:val="none" w:sz="0" w:space="0" w:color="auto"/>
                <w:right w:val="none" w:sz="0" w:space="0" w:color="auto"/>
              </w:divBdr>
              <w:divsChild>
                <w:div w:id="176024959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3425">
      <w:bodyDiv w:val="1"/>
      <w:marLeft w:val="0"/>
      <w:marRight w:val="0"/>
      <w:marTop w:val="0"/>
      <w:marBottom w:val="0"/>
      <w:divBdr>
        <w:top w:val="none" w:sz="0" w:space="0" w:color="auto"/>
        <w:left w:val="none" w:sz="0" w:space="0" w:color="auto"/>
        <w:bottom w:val="none" w:sz="0" w:space="0" w:color="auto"/>
        <w:right w:val="none" w:sz="0" w:space="0" w:color="auto"/>
      </w:divBdr>
      <w:divsChild>
        <w:div w:id="1123617892">
          <w:marLeft w:val="0"/>
          <w:marRight w:val="0"/>
          <w:marTop w:val="0"/>
          <w:marBottom w:val="0"/>
          <w:divBdr>
            <w:top w:val="none" w:sz="0" w:space="0" w:color="auto"/>
            <w:left w:val="none" w:sz="0" w:space="0" w:color="auto"/>
            <w:bottom w:val="none" w:sz="0" w:space="0" w:color="auto"/>
            <w:right w:val="none" w:sz="0" w:space="0" w:color="auto"/>
          </w:divBdr>
          <w:divsChild>
            <w:div w:id="110367583">
              <w:marLeft w:val="0"/>
              <w:marRight w:val="0"/>
              <w:marTop w:val="0"/>
              <w:marBottom w:val="0"/>
              <w:divBdr>
                <w:top w:val="none" w:sz="0" w:space="0" w:color="auto"/>
                <w:left w:val="none" w:sz="0" w:space="0" w:color="auto"/>
                <w:bottom w:val="none" w:sz="0" w:space="0" w:color="auto"/>
                <w:right w:val="none" w:sz="0" w:space="0" w:color="auto"/>
              </w:divBdr>
              <w:divsChild>
                <w:div w:id="20753467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98570972">
      <w:bodyDiv w:val="1"/>
      <w:marLeft w:val="0"/>
      <w:marRight w:val="0"/>
      <w:marTop w:val="0"/>
      <w:marBottom w:val="0"/>
      <w:divBdr>
        <w:top w:val="none" w:sz="0" w:space="0" w:color="auto"/>
        <w:left w:val="none" w:sz="0" w:space="0" w:color="auto"/>
        <w:bottom w:val="none" w:sz="0" w:space="0" w:color="auto"/>
        <w:right w:val="none" w:sz="0" w:space="0" w:color="auto"/>
      </w:divBdr>
      <w:divsChild>
        <w:div w:id="43871896">
          <w:marLeft w:val="0"/>
          <w:marRight w:val="0"/>
          <w:marTop w:val="0"/>
          <w:marBottom w:val="0"/>
          <w:divBdr>
            <w:top w:val="none" w:sz="0" w:space="0" w:color="auto"/>
            <w:left w:val="none" w:sz="0" w:space="0" w:color="auto"/>
            <w:bottom w:val="none" w:sz="0" w:space="0" w:color="auto"/>
            <w:right w:val="none" w:sz="0" w:space="0" w:color="auto"/>
          </w:divBdr>
          <w:divsChild>
            <w:div w:id="2069108791">
              <w:marLeft w:val="0"/>
              <w:marRight w:val="0"/>
              <w:marTop w:val="0"/>
              <w:marBottom w:val="0"/>
              <w:divBdr>
                <w:top w:val="none" w:sz="0" w:space="0" w:color="auto"/>
                <w:left w:val="none" w:sz="0" w:space="0" w:color="auto"/>
                <w:bottom w:val="none" w:sz="0" w:space="0" w:color="auto"/>
                <w:right w:val="none" w:sz="0" w:space="0" w:color="auto"/>
              </w:divBdr>
              <w:divsChild>
                <w:div w:id="8812101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60336395">
      <w:bodyDiv w:val="1"/>
      <w:marLeft w:val="0"/>
      <w:marRight w:val="0"/>
      <w:marTop w:val="0"/>
      <w:marBottom w:val="0"/>
      <w:divBdr>
        <w:top w:val="none" w:sz="0" w:space="0" w:color="auto"/>
        <w:left w:val="none" w:sz="0" w:space="0" w:color="auto"/>
        <w:bottom w:val="none" w:sz="0" w:space="0" w:color="auto"/>
        <w:right w:val="none" w:sz="0" w:space="0" w:color="auto"/>
      </w:divBdr>
      <w:divsChild>
        <w:div w:id="1344164212">
          <w:marLeft w:val="0"/>
          <w:marRight w:val="0"/>
          <w:marTop w:val="0"/>
          <w:marBottom w:val="0"/>
          <w:divBdr>
            <w:top w:val="none" w:sz="0" w:space="0" w:color="auto"/>
            <w:left w:val="none" w:sz="0" w:space="0" w:color="auto"/>
            <w:bottom w:val="none" w:sz="0" w:space="0" w:color="auto"/>
            <w:right w:val="none" w:sz="0" w:space="0" w:color="auto"/>
          </w:divBdr>
          <w:divsChild>
            <w:div w:id="2075160799">
              <w:marLeft w:val="0"/>
              <w:marRight w:val="0"/>
              <w:marTop w:val="0"/>
              <w:marBottom w:val="0"/>
              <w:divBdr>
                <w:top w:val="none" w:sz="0" w:space="0" w:color="auto"/>
                <w:left w:val="none" w:sz="0" w:space="0" w:color="auto"/>
                <w:bottom w:val="none" w:sz="0" w:space="0" w:color="auto"/>
                <w:right w:val="none" w:sz="0" w:space="0" w:color="auto"/>
              </w:divBdr>
              <w:divsChild>
                <w:div w:id="3193586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hyperlink" Target="https://doi.org/10.1631/jzus.B0820002" TargetMode="External"/><Relationship Id="rId39" Type="http://schemas.openxmlformats.org/officeDocument/2006/relationships/hyperlink" Target="https://www.nature.com/nrgastro" TargetMode="External"/><Relationship Id="rId21" Type="http://schemas.openxmlformats.org/officeDocument/2006/relationships/image" Target="media/image8.emf"/><Relationship Id="rId34" Type="http://schemas.openxmlformats.org/officeDocument/2006/relationships/hyperlink" Target="https://doi.org/10.1111/j.1365-2621.2003.tb09635"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https://www.tandfonline.com/author/Woo%2C+W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doi.org/10.1007/s11694-021-00965-z" TargetMode="External"/><Relationship Id="rId32" Type="http://schemas.openxmlformats.org/officeDocument/2006/relationships/hyperlink" Target="https://www.tandfonline.com/toc/tcyt20/current" TargetMode="External"/><Relationship Id="rId37" Type="http://schemas.openxmlformats.org/officeDocument/2006/relationships/hyperlink" Target="https://www.nature.com/articles/s41575-020-00375-4" TargetMode="External"/><Relationship Id="rId40" Type="http://schemas.openxmlformats.org/officeDocument/2006/relationships/hyperlink" Target="https://doi.org/10.1007/s13197-016-2357-y"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s://doi.org/10.3389/fphys.2018.%2000477" TargetMode="External"/><Relationship Id="rId28" Type="http://schemas.openxmlformats.org/officeDocument/2006/relationships/hyperlink" Target="https://www.tandfonline.com/author/Uthumporn%2C+U" TargetMode="External"/><Relationship Id="rId36" Type="http://schemas.openxmlformats.org/officeDocument/2006/relationships/hyperlink" Target="javascript:;" TargetMode="External"/><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hyperlink" Target="https://www.tandfonline.com/author/Fazilah%2C+A" TargetMode="Externa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yperlink" Target="https://doi.org/10.3390/plants10081714" TargetMode="External"/><Relationship Id="rId30" Type="http://schemas.openxmlformats.org/officeDocument/2006/relationships/hyperlink" Target="https://www.tandfonline.com/author/Tajul%2C+AY" TargetMode="External"/><Relationship Id="rId35" Type="http://schemas.openxmlformats.org/officeDocument/2006/relationships/hyperlink" Target="https://doi.org/10.1016/j.foodchem.2008.03.078"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hyperlink" Target="https://doi.org/10.1002/fft2.13" TargetMode="External"/><Relationship Id="rId33" Type="http://schemas.openxmlformats.org/officeDocument/2006/relationships/hyperlink" Target="https://doi.org/10.1023/A:1011836332105" TargetMode="External"/><Relationship Id="rId38" Type="http://schemas.openxmlformats.org/officeDocument/2006/relationships/hyperlink" Target="https://www.nature.com/articles/s41575-020-003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Pages>23</Pages>
  <Words>7975</Words>
  <Characters>45460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Isah</dc:creator>
  <cp:lastModifiedBy>SDI 1183</cp:lastModifiedBy>
  <cp:revision>104</cp:revision>
  <dcterms:created xsi:type="dcterms:W3CDTF">2025-03-08T14:49:00Z</dcterms:created>
  <dcterms:modified xsi:type="dcterms:W3CDTF">2025-03-27T11:57:00Z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18470184300C4B28BCD506EC4AAAEAA8_12</vt:lpwstr>
  </property>
</Properties>
</file>