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D9337" w14:textId="147CFA01" w:rsidR="00846125" w:rsidRDefault="00EB7E5D" w:rsidP="00AA061C">
      <w:pPr>
        <w:jc w:val="right"/>
        <w:rPr>
          <w:rFonts w:ascii="Arial" w:hAnsi="Arial" w:cs="Arial"/>
          <w:b/>
          <w:sz w:val="36"/>
          <w:szCs w:val="20"/>
        </w:rPr>
      </w:pPr>
      <w:r w:rsidRPr="00AA061C">
        <w:rPr>
          <w:rFonts w:ascii="Arial" w:hAnsi="Arial" w:cs="Arial"/>
          <w:b/>
          <w:sz w:val="36"/>
          <w:szCs w:val="20"/>
        </w:rPr>
        <w:t>Assessing the perception of University Students on Mobile Information Literacy</w:t>
      </w:r>
    </w:p>
    <w:p w14:paraId="5250BC2F" w14:textId="77777777" w:rsidR="00D07054" w:rsidRDefault="00D07054" w:rsidP="00AA061C">
      <w:pPr>
        <w:jc w:val="right"/>
        <w:rPr>
          <w:rFonts w:ascii="Arial" w:hAnsi="Arial" w:cs="Arial"/>
          <w:b/>
          <w:sz w:val="36"/>
          <w:szCs w:val="20"/>
        </w:rPr>
      </w:pPr>
    </w:p>
    <w:p w14:paraId="7EF5C8D4" w14:textId="1E4AF344" w:rsidR="00D75013" w:rsidRPr="00E845E4" w:rsidRDefault="00D75013" w:rsidP="00D75013">
      <w:pPr>
        <w:rPr>
          <w:rFonts w:ascii="Arial" w:hAnsi="Arial" w:cs="Arial"/>
          <w:b/>
          <w:bCs/>
          <w:sz w:val="24"/>
          <w:szCs w:val="20"/>
        </w:rPr>
      </w:pPr>
      <w:r w:rsidRPr="00D75013">
        <w:rPr>
          <w:rFonts w:ascii="Arial" w:hAnsi="Arial" w:cs="Arial"/>
          <w:b/>
          <w:bCs/>
          <w:sz w:val="24"/>
          <w:szCs w:val="20"/>
        </w:rPr>
        <w:t>Abstract</w:t>
      </w:r>
    </w:p>
    <w:tbl>
      <w:tblPr>
        <w:tblStyle w:val="TableGrid"/>
        <w:tblW w:w="0" w:type="auto"/>
        <w:tblLook w:val="04A0" w:firstRow="1" w:lastRow="0" w:firstColumn="1" w:lastColumn="0" w:noHBand="0" w:noVBand="1"/>
      </w:tblPr>
      <w:tblGrid>
        <w:gridCol w:w="9243"/>
      </w:tblGrid>
      <w:tr w:rsidR="00846125" w:rsidRPr="00AA061C" w14:paraId="2BE8DF51" w14:textId="77777777" w:rsidTr="00846125">
        <w:tc>
          <w:tcPr>
            <w:tcW w:w="9243" w:type="dxa"/>
          </w:tcPr>
          <w:p w14:paraId="56EEAB61" w14:textId="179AAA25"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Aims:</w:t>
            </w:r>
            <w:r w:rsidRPr="00AA061C">
              <w:rPr>
                <w:rFonts w:ascii="Arial" w:hAnsi="Arial" w:cs="Arial"/>
                <w:sz w:val="20"/>
                <w:szCs w:val="20"/>
              </w:rPr>
              <w:t xml:space="preserve"> This study aims to evaluate how university students perceive mobile information literacy, focusing </w:t>
            </w:r>
            <w:proofErr w:type="gramStart"/>
            <w:r w:rsidRPr="00AA061C">
              <w:rPr>
                <w:rFonts w:ascii="Arial" w:hAnsi="Arial" w:cs="Arial"/>
                <w:sz w:val="20"/>
                <w:szCs w:val="20"/>
              </w:rPr>
              <w:t xml:space="preserve">on </w:t>
            </w:r>
            <w:r w:rsidR="00D62C60" w:rsidRPr="00D62C60">
              <w:rPr>
                <w:rFonts w:ascii="Arial" w:hAnsi="Arial" w:cs="Arial"/>
                <w:sz w:val="20"/>
                <w:szCs w:val="20"/>
              </w:rPr>
              <w:t xml:space="preserve"> their</w:t>
            </w:r>
            <w:proofErr w:type="gramEnd"/>
            <w:r w:rsidR="00D62C60" w:rsidRPr="00D62C60">
              <w:rPr>
                <w:rFonts w:ascii="Arial" w:hAnsi="Arial" w:cs="Arial"/>
                <w:sz w:val="20"/>
                <w:szCs w:val="20"/>
              </w:rPr>
              <w:t xml:space="preserve"> ability to identify credible mobile information, their use of mobile technology for academic purposes</w:t>
            </w:r>
            <w:r w:rsidR="00D62C60">
              <w:rPr>
                <w:rFonts w:ascii="Arial" w:hAnsi="Arial" w:cs="Arial"/>
                <w:sz w:val="20"/>
                <w:szCs w:val="20"/>
              </w:rPr>
              <w:t xml:space="preserve"> ,</w:t>
            </w:r>
            <w:r w:rsidRPr="00AA061C">
              <w:rPr>
                <w:rFonts w:ascii="Arial" w:hAnsi="Arial" w:cs="Arial"/>
                <w:sz w:val="20"/>
                <w:szCs w:val="20"/>
              </w:rPr>
              <w:t>their awareness, skills, and attitudes toward using mobile devices for accessing, evaluating, and utilizing information in academic and everyday contexts.</w:t>
            </w:r>
          </w:p>
          <w:p w14:paraId="1D31884C" w14:textId="4F01E92E"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Methodology:</w:t>
            </w:r>
            <w:r w:rsidRPr="00AA061C">
              <w:rPr>
                <w:rFonts w:ascii="Arial" w:hAnsi="Arial" w:cs="Arial"/>
                <w:sz w:val="20"/>
                <w:szCs w:val="20"/>
              </w:rPr>
              <w:t xml:space="preserve"> </w:t>
            </w:r>
            <w:r w:rsidR="00AE7831" w:rsidRPr="00AA061C">
              <w:rPr>
                <w:rFonts w:ascii="Arial" w:hAnsi="Arial" w:cs="Arial"/>
                <w:sz w:val="20"/>
                <w:szCs w:val="20"/>
              </w:rPr>
              <w:t>The core data for this study has been collected through a structured questionnaire. Both open and close ended questions are included in the questionnaire. A sample of 110</w:t>
            </w:r>
            <w:r w:rsidRPr="00AA061C">
              <w:rPr>
                <w:rFonts w:ascii="Arial" w:hAnsi="Arial" w:cs="Arial"/>
                <w:sz w:val="20"/>
                <w:szCs w:val="20"/>
              </w:rPr>
              <w:t xml:space="preserve"> university students from diverse academic disciplines participated in an online questionnaire assessing their confidence and competence in mobile information literacy. </w:t>
            </w:r>
          </w:p>
          <w:p w14:paraId="1046A035" w14:textId="45B8AAA1"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Results:</w:t>
            </w:r>
            <w:r w:rsidRPr="00AA061C">
              <w:rPr>
                <w:rFonts w:ascii="Arial" w:hAnsi="Arial" w:cs="Arial"/>
                <w:sz w:val="20"/>
                <w:szCs w:val="20"/>
              </w:rPr>
              <w:t xml:space="preserve"> </w:t>
            </w:r>
            <w:r w:rsidR="000550F6" w:rsidRPr="000550F6">
              <w:rPr>
                <w:rFonts w:ascii="Arial" w:hAnsi="Arial" w:cs="Arial"/>
                <w:sz w:val="20"/>
                <w:szCs w:val="20"/>
              </w:rPr>
              <w:t>The results revealed that most students access mobile information occasionally for academic purposes</w:t>
            </w:r>
            <w:r w:rsidR="000550F6">
              <w:rPr>
                <w:rFonts w:ascii="Arial" w:hAnsi="Arial" w:cs="Arial"/>
                <w:sz w:val="20"/>
                <w:szCs w:val="20"/>
              </w:rPr>
              <w:t>.</w:t>
            </w:r>
            <w:r w:rsidR="000550F6" w:rsidRPr="000550F6">
              <w:rPr>
                <w:rFonts w:ascii="Arial" w:hAnsi="Arial" w:cs="Arial"/>
                <w:sz w:val="20"/>
                <w:szCs w:val="20"/>
              </w:rPr>
              <w:t xml:space="preserve"> A majority reported using mobile devices primarily for social media and communication rather than academic tasks. Additionally, students expressed concerns about mobile security, with a high percentage indicating that they rely on reviews and recommendations to assess mobile apps and websites. The study identified key factors affecting mobile information literacy, such as the use of secure platforms and the ability to recognize and avoid phishing scams and malicious apps. The findings suggest the need for improved mobile literacy education, especially in verifying mobile information and enhancing mobile security awareness.</w:t>
            </w:r>
          </w:p>
          <w:p w14:paraId="4A4A9FFF" w14:textId="69FF216B"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Conclusion:</w:t>
            </w:r>
            <w:r w:rsidRPr="00AA061C">
              <w:rPr>
                <w:rFonts w:ascii="Arial" w:hAnsi="Arial" w:cs="Arial"/>
                <w:sz w:val="20"/>
                <w:szCs w:val="20"/>
              </w:rPr>
              <w:t xml:space="preserve"> University students demonstrate a high level of engagement with mobile devices but lack sufficient proficiency in critical information literacy skills. The study underscores the need for targeted educational interventions to enhance students’ ability to navigate and assess information effectively in a mobile-centric digital landscape. Bridging this gap could empower students to leverage mobile technology more responsibly and efficiently.</w:t>
            </w:r>
          </w:p>
        </w:tc>
      </w:tr>
    </w:tbl>
    <w:p w14:paraId="7EFAF4E2" w14:textId="1AE8CD92"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Keywords:</w:t>
      </w:r>
      <w:r w:rsidRPr="00AA061C">
        <w:rPr>
          <w:rFonts w:ascii="Arial" w:hAnsi="Arial" w:cs="Arial"/>
          <w:sz w:val="20"/>
          <w:szCs w:val="20"/>
        </w:rPr>
        <w:t xml:space="preserve"> Mobile information literacy, university students, digital skills, perception, critical evaluation, mobile devices</w:t>
      </w:r>
    </w:p>
    <w:p w14:paraId="3F902E91" w14:textId="748664BB" w:rsidR="00846125" w:rsidRPr="00AA061C" w:rsidRDefault="00846125" w:rsidP="00432A26">
      <w:pPr>
        <w:jc w:val="both"/>
        <w:rPr>
          <w:rFonts w:ascii="Arial" w:hAnsi="Arial" w:cs="Arial"/>
          <w:sz w:val="20"/>
          <w:szCs w:val="20"/>
        </w:rPr>
      </w:pPr>
    </w:p>
    <w:p w14:paraId="62D3448E" w14:textId="77777777" w:rsidR="00846125" w:rsidRPr="00AA061C" w:rsidRDefault="00846125" w:rsidP="00432A26">
      <w:pPr>
        <w:jc w:val="both"/>
        <w:rPr>
          <w:rFonts w:ascii="Arial" w:hAnsi="Arial" w:cs="Arial"/>
          <w:sz w:val="20"/>
          <w:szCs w:val="20"/>
        </w:rPr>
      </w:pPr>
    </w:p>
    <w:p w14:paraId="42E33A98" w14:textId="77777777" w:rsidR="00846125" w:rsidRPr="00AA061C" w:rsidRDefault="00846125" w:rsidP="00432A26">
      <w:pPr>
        <w:tabs>
          <w:tab w:val="left" w:pos="2662"/>
        </w:tabs>
        <w:jc w:val="center"/>
        <w:rPr>
          <w:rFonts w:ascii="Arial" w:hAnsi="Arial" w:cs="Arial"/>
          <w:b/>
          <w:bCs/>
          <w:sz w:val="20"/>
          <w:szCs w:val="20"/>
        </w:rPr>
      </w:pPr>
    </w:p>
    <w:p w14:paraId="7EF104A9" w14:textId="6208C91B" w:rsidR="00846125" w:rsidRDefault="00846125" w:rsidP="00432A26">
      <w:pPr>
        <w:tabs>
          <w:tab w:val="left" w:pos="2662"/>
        </w:tabs>
        <w:jc w:val="center"/>
        <w:rPr>
          <w:rFonts w:ascii="Arial" w:hAnsi="Arial" w:cs="Arial"/>
          <w:b/>
          <w:bCs/>
          <w:sz w:val="20"/>
          <w:szCs w:val="20"/>
        </w:rPr>
      </w:pPr>
    </w:p>
    <w:p w14:paraId="0617EB7A" w14:textId="5EB1528D" w:rsidR="00AF1E51" w:rsidRDefault="00AF1E51" w:rsidP="00432A26">
      <w:pPr>
        <w:tabs>
          <w:tab w:val="left" w:pos="2662"/>
        </w:tabs>
        <w:jc w:val="center"/>
        <w:rPr>
          <w:rFonts w:ascii="Arial" w:hAnsi="Arial" w:cs="Arial"/>
          <w:b/>
          <w:bCs/>
          <w:sz w:val="20"/>
          <w:szCs w:val="20"/>
        </w:rPr>
      </w:pPr>
    </w:p>
    <w:p w14:paraId="53B8E402" w14:textId="770FF312" w:rsidR="00AF1E51" w:rsidRDefault="00AF1E51" w:rsidP="00432A26">
      <w:pPr>
        <w:tabs>
          <w:tab w:val="left" w:pos="2662"/>
        </w:tabs>
        <w:jc w:val="center"/>
        <w:rPr>
          <w:rFonts w:ascii="Arial" w:hAnsi="Arial" w:cs="Arial"/>
          <w:b/>
          <w:bCs/>
          <w:sz w:val="20"/>
          <w:szCs w:val="20"/>
        </w:rPr>
      </w:pPr>
    </w:p>
    <w:p w14:paraId="39ECEB48" w14:textId="510AF8CE" w:rsidR="00AF1E51" w:rsidRDefault="00AF1E51" w:rsidP="00432A26">
      <w:pPr>
        <w:tabs>
          <w:tab w:val="left" w:pos="2662"/>
        </w:tabs>
        <w:jc w:val="center"/>
        <w:rPr>
          <w:rFonts w:ascii="Arial" w:hAnsi="Arial" w:cs="Arial"/>
          <w:b/>
          <w:bCs/>
          <w:sz w:val="20"/>
          <w:szCs w:val="20"/>
        </w:rPr>
      </w:pPr>
    </w:p>
    <w:p w14:paraId="2CF7D3E6" w14:textId="3A88E8F6" w:rsidR="00AF1E51" w:rsidRDefault="00AF1E51" w:rsidP="00432A26">
      <w:pPr>
        <w:tabs>
          <w:tab w:val="left" w:pos="2662"/>
        </w:tabs>
        <w:jc w:val="center"/>
        <w:rPr>
          <w:rFonts w:ascii="Arial" w:hAnsi="Arial" w:cs="Arial"/>
          <w:b/>
          <w:bCs/>
          <w:sz w:val="20"/>
          <w:szCs w:val="20"/>
        </w:rPr>
      </w:pPr>
    </w:p>
    <w:p w14:paraId="315DE701" w14:textId="77777777" w:rsidR="00AF1E51" w:rsidRPr="00AA061C" w:rsidRDefault="00AF1E51" w:rsidP="00432A26">
      <w:pPr>
        <w:tabs>
          <w:tab w:val="left" w:pos="2662"/>
        </w:tabs>
        <w:jc w:val="center"/>
        <w:rPr>
          <w:rFonts w:ascii="Arial" w:hAnsi="Arial" w:cs="Arial"/>
          <w:b/>
          <w:bCs/>
          <w:sz w:val="20"/>
          <w:szCs w:val="20"/>
        </w:rPr>
      </w:pPr>
    </w:p>
    <w:p w14:paraId="2FD5E871" w14:textId="23EEDFB1" w:rsidR="00470CE2" w:rsidRDefault="00470CE2" w:rsidP="00470CE2">
      <w:pPr>
        <w:tabs>
          <w:tab w:val="left" w:pos="2662"/>
        </w:tabs>
        <w:rPr>
          <w:rFonts w:ascii="Arial" w:hAnsi="Arial" w:cs="Arial"/>
          <w:b/>
          <w:bCs/>
          <w:sz w:val="20"/>
          <w:szCs w:val="20"/>
        </w:rPr>
        <w:sectPr w:rsidR="00470CE2" w:rsidSect="00EF4BB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pPr>
    </w:p>
    <w:p w14:paraId="3D43D6D9" w14:textId="2904459A" w:rsidR="00E845E4" w:rsidRDefault="00E845E4" w:rsidP="00E845E4">
      <w:pPr>
        <w:tabs>
          <w:tab w:val="left" w:pos="2662"/>
        </w:tabs>
        <w:rPr>
          <w:rFonts w:ascii="Arial" w:hAnsi="Arial" w:cs="Arial"/>
          <w:b/>
          <w:bCs/>
          <w:sz w:val="20"/>
          <w:szCs w:val="20"/>
        </w:rPr>
      </w:pPr>
    </w:p>
    <w:p w14:paraId="41E8C573" w14:textId="77777777" w:rsidR="00B96EDC" w:rsidRPr="00AA061C" w:rsidRDefault="00B96EDC" w:rsidP="00912007">
      <w:pPr>
        <w:pStyle w:val="ListParagraph"/>
        <w:numPr>
          <w:ilvl w:val="1"/>
          <w:numId w:val="1"/>
        </w:numPr>
        <w:tabs>
          <w:tab w:val="left" w:pos="2662"/>
        </w:tabs>
        <w:spacing w:before="240" w:after="0" w:line="360" w:lineRule="auto"/>
        <w:jc w:val="both"/>
        <w:rPr>
          <w:rFonts w:ascii="Arial" w:hAnsi="Arial" w:cs="Arial"/>
          <w:b/>
          <w:bCs/>
          <w:szCs w:val="20"/>
        </w:rPr>
      </w:pPr>
      <w:r w:rsidRPr="00AA061C">
        <w:rPr>
          <w:rFonts w:ascii="Arial" w:hAnsi="Arial" w:cs="Arial"/>
          <w:b/>
          <w:bCs/>
          <w:szCs w:val="20"/>
        </w:rPr>
        <w:lastRenderedPageBreak/>
        <w:t xml:space="preserve">Introduction </w:t>
      </w:r>
    </w:p>
    <w:p w14:paraId="44BC0F43" w14:textId="6ACAC27E" w:rsidR="00187485" w:rsidRDefault="00B3083A" w:rsidP="00912007">
      <w:pPr>
        <w:tabs>
          <w:tab w:val="left" w:pos="2662"/>
        </w:tabs>
        <w:spacing w:before="240" w:after="0" w:line="360" w:lineRule="auto"/>
        <w:jc w:val="both"/>
        <w:rPr>
          <w:rFonts w:ascii="Arial" w:hAnsi="Arial" w:cs="Arial"/>
          <w:bCs/>
          <w:sz w:val="20"/>
          <w:szCs w:val="20"/>
        </w:rPr>
      </w:pPr>
      <w:r w:rsidRPr="00AA061C">
        <w:rPr>
          <w:rFonts w:ascii="Arial" w:hAnsi="Arial" w:cs="Arial"/>
          <w:bCs/>
          <w:sz w:val="20"/>
          <w:szCs w:val="20"/>
        </w:rPr>
        <w:t xml:space="preserve">In   today’s   information   </w:t>
      </w:r>
      <w:proofErr w:type="gramStart"/>
      <w:r w:rsidRPr="00AA061C">
        <w:rPr>
          <w:rFonts w:ascii="Arial" w:hAnsi="Arial" w:cs="Arial"/>
          <w:bCs/>
          <w:sz w:val="20"/>
          <w:szCs w:val="20"/>
        </w:rPr>
        <w:t xml:space="preserve">society,   </w:t>
      </w:r>
      <w:proofErr w:type="gramEnd"/>
      <w:r w:rsidRPr="00AA061C">
        <w:rPr>
          <w:rFonts w:ascii="Arial" w:hAnsi="Arial" w:cs="Arial"/>
          <w:bCs/>
          <w:sz w:val="20"/>
          <w:szCs w:val="20"/>
        </w:rPr>
        <w:t xml:space="preserve">Information   Literacy   undoubtedly   forms   the   basis   </w:t>
      </w:r>
      <w:r w:rsidR="00F33329" w:rsidRPr="00AA061C">
        <w:rPr>
          <w:rFonts w:ascii="Arial" w:hAnsi="Arial" w:cs="Arial"/>
          <w:bCs/>
          <w:sz w:val="20"/>
          <w:szCs w:val="20"/>
        </w:rPr>
        <w:t xml:space="preserve">for </w:t>
      </w:r>
      <w:r w:rsidRPr="00AA061C">
        <w:rPr>
          <w:rFonts w:ascii="Arial" w:hAnsi="Arial" w:cs="Arial"/>
          <w:bCs/>
          <w:sz w:val="20"/>
          <w:szCs w:val="20"/>
        </w:rPr>
        <w:t>education. It enables learners to master content and to extend their research</w:t>
      </w:r>
      <w:r w:rsidR="00F33329" w:rsidRPr="00AA061C">
        <w:rPr>
          <w:rFonts w:ascii="Arial" w:hAnsi="Arial" w:cs="Arial"/>
          <w:bCs/>
          <w:sz w:val="20"/>
          <w:szCs w:val="20"/>
        </w:rPr>
        <w:t>, become</w:t>
      </w:r>
      <w:r w:rsidRPr="00AA061C">
        <w:rPr>
          <w:rFonts w:ascii="Arial" w:hAnsi="Arial" w:cs="Arial"/>
          <w:bCs/>
          <w:sz w:val="20"/>
          <w:szCs w:val="20"/>
        </w:rPr>
        <w:t xml:space="preserve">   more   self-</w:t>
      </w:r>
      <w:proofErr w:type="gramStart"/>
      <w:r w:rsidRPr="00AA061C">
        <w:rPr>
          <w:rFonts w:ascii="Arial" w:hAnsi="Arial" w:cs="Arial"/>
          <w:bCs/>
          <w:sz w:val="20"/>
          <w:szCs w:val="20"/>
        </w:rPr>
        <w:t xml:space="preserve">directed,   </w:t>
      </w:r>
      <w:proofErr w:type="gramEnd"/>
      <w:r w:rsidRPr="00AA061C">
        <w:rPr>
          <w:rFonts w:ascii="Arial" w:hAnsi="Arial" w:cs="Arial"/>
          <w:bCs/>
          <w:sz w:val="20"/>
          <w:szCs w:val="20"/>
        </w:rPr>
        <w:t xml:space="preserve">and   assume   greater   control   over   their   own   learning.   An  information-literate individual is able to determine the extent of the information needed,  access the required information effectively and efficiently, evaluate the information and  its   sources   critically,   incorporate   selected   information   into   their   knowledge   base,   use information   effectively   to   accomplish   a   specific   purpose,   understand   the   economic,  legal    and   social   issues   surrounding      the  use   of  information,    and    access    and   use  information both ethically and legally. </w:t>
      </w:r>
      <w:r w:rsidR="0056522C">
        <w:rPr>
          <w:rFonts w:ascii="Arial" w:hAnsi="Arial" w:cs="Arial"/>
          <w:bCs/>
          <w:sz w:val="20"/>
          <w:szCs w:val="20"/>
        </w:rPr>
        <w:fldChar w:fldCharType="begin"/>
      </w:r>
      <w:r w:rsidR="004427D7">
        <w:rPr>
          <w:rFonts w:ascii="Arial" w:hAnsi="Arial" w:cs="Arial"/>
          <w:bCs/>
          <w:sz w:val="20"/>
          <w:szCs w:val="20"/>
        </w:rPr>
        <w:instrText xml:space="preserve"> ADDIN ZOTERO_ITEM CSL_CITATION {"citationID":"PFqBrcn4","properties":{"formattedCitation":"(Iannuzzi, 2000; Pinto et al., 2019)","plainCitation":"(Iannuzzi, 2000; Pinto et al., 2019)","noteIndex":0},"citationItems":[{"id":5,"uris":["http://zotero.org/users/local/RsBIjKJ8/items/N4JJRMGY"],"itemData":{"id":5,"type":"article-journal","container-title":"Community &amp; Junior College Libraries","DOI":"10.1300/J107v09n04_09","ISSN":"0276-3915, 1545-2522","issue":"4","journalAbbreviation":"Community &amp; Junior College Libraries","language":"en","page":"63-67","source":"DOI.org (Crossref)","title":"Information Literacy Competency Standards for Higher Education","volume":"9","author":[{"family":"Iannuzzi","given":"Patricia"}],"issued":{"date-parts":[["2000",12,29]]}}},{"id":9,"uris":["http://zotero.org/users/local/RsBIjKJ8/items/BCEPE2D8"],"itemData":{"id":9,"type":"article-journal","abstract":"This paper offers a bibliometric analysis of the scientific production on Mobile Information Literacy (m-IL) in Higher Education published between 2006 and 2017, taking into account papers covered by Web of Science (WoS), Scopus, Library and Information Science Abstracts (LISA), Library and Information Science and Technology Abstract (LISTA), and Education Resources Information Center (ERIC). Bibliometrics, as an integral part of research evaluation methodology, helps us to identify the subject’s evolution over the period studied. In this research we aim to: a) identify the most relevant journals that publish literature in this field, b) calculate the authors’ average productivity and identify the most productive authors, and c) discover the most significant trends in this academic field, through statistical and co-occurrence word analyses of the titles and the keywords used to index papers. The bibliometric results of this research provide a snapshot of the literature on Mobile Information Literacy that highlights the most relevant journals, authors, and trending keywords.","container-title":"Scientometrics","DOI":"10.1007/s11192-019-03115-x","ISSN":"0138-9130, 1588-2861","issue":"1","journalAbbreviation":"Scientometrics","language":"en","page":"57-85","source":"DOI.org (Crossref)","title":"Scientific production on mobile information literacy in higher education: a bibliometric analysis (2006–2017)","title-short":"Scientific production on mobile information literacy in higher education","volume":"120","author":[{"family":"Pinto","given":"María"},{"family":"Fernández-Pascual","given":"Rosaura"},{"family":"Caballero-Mariscal","given":"David"},{"family":"Sales","given":"Dora"},{"family":"Guerrero","given":"David"},{"family":"Uribe","given":"Alejandro"}],"issued":{"date-parts":[["2019",7]]}}}],"schema":"https://github.com/citation-style-language/schema/raw/master/csl-citation.json"} </w:instrText>
      </w:r>
      <w:r w:rsidR="0056522C">
        <w:rPr>
          <w:rFonts w:ascii="Arial" w:hAnsi="Arial" w:cs="Arial"/>
          <w:bCs/>
          <w:sz w:val="20"/>
          <w:szCs w:val="20"/>
        </w:rPr>
        <w:fldChar w:fldCharType="separate"/>
      </w:r>
      <w:r w:rsidR="00700F84">
        <w:rPr>
          <w:rFonts w:ascii="Arial" w:hAnsi="Arial" w:cs="Arial"/>
          <w:sz w:val="20"/>
        </w:rPr>
        <w:t>(L</w:t>
      </w:r>
      <w:r w:rsidR="004427D7" w:rsidRPr="004427D7">
        <w:rPr>
          <w:rFonts w:ascii="Arial" w:hAnsi="Arial" w:cs="Arial"/>
          <w:sz w:val="20"/>
        </w:rPr>
        <w:t>annuzzi, 2000; Pinto et al., 2019)</w:t>
      </w:r>
      <w:r w:rsidR="0056522C">
        <w:rPr>
          <w:rFonts w:ascii="Arial" w:hAnsi="Arial" w:cs="Arial"/>
          <w:bCs/>
          <w:sz w:val="20"/>
          <w:szCs w:val="20"/>
        </w:rPr>
        <w:fldChar w:fldCharType="end"/>
      </w:r>
    </w:p>
    <w:p w14:paraId="58091625"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Mobile Information Literacy is broadly defined as the ability to access, evaluate, and use information effectively using mobile devices (Billingsley &amp; Kern, 2014). This concept extends beyond simple navigation of mobile apps and websites to include critical thinking skills, the ability to assess the credibility of information, and the responsible use of mobile technologies for academic and personal purposes. As universities continue to integrate mobile learning platforms and encourage students to use mobile devices for academic purposes, assessing the perceptions of students regarding their own mobile information literacy becomes essential.</w:t>
      </w:r>
    </w:p>
    <w:p w14:paraId="6FA37AE1"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University students are often considered digital natives, proficient in using mobile devices for communication, social media, and entertainment (Prensky, 2001). However, their ability to use these technologies effectively for academic purposes may not always align with their general comfort with digital devices. While students are adept at searching for information on mobile platforms, the extent to which they can critically engage with and evaluate the information they encounter remains an area of concern (</w:t>
      </w:r>
      <w:proofErr w:type="spellStart"/>
      <w:r w:rsidRPr="00847A0C">
        <w:rPr>
          <w:rFonts w:ascii="Arial" w:hAnsi="Arial" w:cs="Arial"/>
          <w:bCs/>
          <w:sz w:val="20"/>
          <w:szCs w:val="20"/>
        </w:rPr>
        <w:t>Manca</w:t>
      </w:r>
      <w:proofErr w:type="spellEnd"/>
      <w:r w:rsidRPr="00847A0C">
        <w:rPr>
          <w:rFonts w:ascii="Arial" w:hAnsi="Arial" w:cs="Arial"/>
          <w:bCs/>
          <w:sz w:val="20"/>
          <w:szCs w:val="20"/>
        </w:rPr>
        <w:t xml:space="preserve"> &amp; Ranieri, 2016). Understanding students’ perceptions of their mobile information literacy can provide insights into how well they are prepared to leverage mobile devices for academic success and whether additional interventions are necessary to enhance their digital literacy skills.</w:t>
      </w:r>
    </w:p>
    <w:p w14:paraId="516A5A6B" w14:textId="6FFE2051" w:rsidR="00847A0C" w:rsidRPr="00AA061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This study aims to explore university students' perceptions of their mobile information literacy, focusing on their confidence, challenges, and experiences when using mobile technologies for academic purposes. By examining these perceptions, this research will contribute to the ongoing discourse on how educational institutions can support the development of mobile information literacy in the context of a rapi</w:t>
      </w:r>
      <w:r w:rsidR="00724594">
        <w:rPr>
          <w:rFonts w:ascii="Arial" w:hAnsi="Arial" w:cs="Arial"/>
          <w:bCs/>
          <w:sz w:val="20"/>
          <w:szCs w:val="20"/>
        </w:rPr>
        <w:t>dly evolving digital landscape.</w:t>
      </w:r>
    </w:p>
    <w:p w14:paraId="183AE1C4" w14:textId="7788C3D8" w:rsidR="00526CA9" w:rsidRPr="00AA061C" w:rsidRDefault="00B55926" w:rsidP="00912007">
      <w:pPr>
        <w:tabs>
          <w:tab w:val="left" w:pos="2662"/>
        </w:tabs>
        <w:spacing w:before="240" w:after="0" w:line="360" w:lineRule="auto"/>
        <w:jc w:val="both"/>
        <w:rPr>
          <w:rFonts w:ascii="Arial" w:hAnsi="Arial" w:cs="Arial"/>
          <w:bCs/>
          <w:szCs w:val="20"/>
        </w:rPr>
      </w:pPr>
      <w:r>
        <w:rPr>
          <w:rFonts w:ascii="Arial" w:hAnsi="Arial" w:cs="Arial"/>
          <w:b/>
          <w:bCs/>
          <w:szCs w:val="20"/>
        </w:rPr>
        <w:t xml:space="preserve">1.1 </w:t>
      </w:r>
      <w:r w:rsidR="00526CA9" w:rsidRPr="00AA061C">
        <w:rPr>
          <w:rFonts w:ascii="Arial" w:hAnsi="Arial" w:cs="Arial"/>
          <w:b/>
          <w:bCs/>
          <w:szCs w:val="20"/>
        </w:rPr>
        <w:t>Statement of the problem</w:t>
      </w:r>
    </w:p>
    <w:p w14:paraId="25F3E5C9" w14:textId="477AC3D2" w:rsidR="00526CA9" w:rsidRPr="00202856" w:rsidRDefault="00526CA9" w:rsidP="00912007">
      <w:pPr>
        <w:spacing w:before="240" w:after="0" w:line="360" w:lineRule="auto"/>
        <w:jc w:val="both"/>
        <w:rPr>
          <w:rFonts w:ascii="Arial" w:hAnsi="Arial" w:cs="Arial"/>
          <w:szCs w:val="20"/>
        </w:rPr>
      </w:pPr>
      <w:r w:rsidRPr="00AA061C">
        <w:rPr>
          <w:rFonts w:ascii="Arial" w:hAnsi="Arial" w:cs="Arial"/>
          <w:sz w:val="20"/>
          <w:szCs w:val="20"/>
        </w:rPr>
        <w:t xml:space="preserve">Without identifying the gaps, it is not possible to find out actual solution of the problem. </w:t>
      </w:r>
      <w:proofErr w:type="gramStart"/>
      <w:r w:rsidRPr="00AA061C">
        <w:rPr>
          <w:rFonts w:ascii="Arial" w:hAnsi="Arial" w:cs="Arial"/>
          <w:sz w:val="20"/>
          <w:szCs w:val="20"/>
        </w:rPr>
        <w:t>So</w:t>
      </w:r>
      <w:proofErr w:type="gramEnd"/>
      <w:r w:rsidRPr="00AA061C">
        <w:rPr>
          <w:rFonts w:ascii="Arial" w:hAnsi="Arial" w:cs="Arial"/>
          <w:sz w:val="20"/>
          <w:szCs w:val="20"/>
        </w:rPr>
        <w:t xml:space="preserve"> the first and foremost task of a researcher is to find out the problem of the desired field which is already selected for research. </w:t>
      </w:r>
      <w:r w:rsidR="00B35F94" w:rsidRPr="00AA061C">
        <w:rPr>
          <w:rFonts w:ascii="Arial" w:hAnsi="Arial" w:cs="Arial"/>
          <w:sz w:val="20"/>
          <w:szCs w:val="20"/>
        </w:rPr>
        <w:t xml:space="preserve">Mobile Information literacy is play and important role to proper use of phones. </w:t>
      </w:r>
      <w:r w:rsidR="00C8544E" w:rsidRPr="00AA061C">
        <w:rPr>
          <w:rFonts w:ascii="Arial" w:hAnsi="Arial" w:cs="Arial"/>
          <w:sz w:val="20"/>
          <w:szCs w:val="20"/>
        </w:rPr>
        <w:t xml:space="preserve">The most effective way to reinforce Mobile information literacy is through constant practice and practical application. Therefore, </w:t>
      </w:r>
      <w:proofErr w:type="gramStart"/>
      <w:r w:rsidR="00C8544E" w:rsidRPr="00AA061C">
        <w:rPr>
          <w:rFonts w:ascii="Arial" w:hAnsi="Arial" w:cs="Arial"/>
          <w:sz w:val="20"/>
          <w:szCs w:val="20"/>
        </w:rPr>
        <w:t>In</w:t>
      </w:r>
      <w:proofErr w:type="gramEnd"/>
      <w:r w:rsidR="003E19C7" w:rsidRPr="00AA061C">
        <w:rPr>
          <w:rFonts w:ascii="Arial" w:hAnsi="Arial" w:cs="Arial"/>
          <w:sz w:val="20"/>
          <w:szCs w:val="20"/>
        </w:rPr>
        <w:t xml:space="preserve"> our </w:t>
      </w:r>
      <w:r w:rsidR="00C8544E" w:rsidRPr="00AA061C">
        <w:rPr>
          <w:rFonts w:ascii="Arial" w:hAnsi="Arial" w:cs="Arial"/>
          <w:sz w:val="20"/>
          <w:szCs w:val="20"/>
        </w:rPr>
        <w:t>country</w:t>
      </w:r>
      <w:r w:rsidR="003E19C7" w:rsidRPr="00AA061C">
        <w:rPr>
          <w:rFonts w:ascii="Arial" w:hAnsi="Arial" w:cs="Arial"/>
          <w:sz w:val="20"/>
          <w:szCs w:val="20"/>
        </w:rPr>
        <w:t xml:space="preserve"> most of the </w:t>
      </w:r>
      <w:r w:rsidR="00C8544E" w:rsidRPr="00AA061C">
        <w:rPr>
          <w:rFonts w:ascii="Arial" w:hAnsi="Arial" w:cs="Arial"/>
          <w:sz w:val="20"/>
          <w:szCs w:val="20"/>
        </w:rPr>
        <w:t xml:space="preserve">students are not conscious about Mobile </w:t>
      </w:r>
      <w:r w:rsidR="00C8544E" w:rsidRPr="00AA061C">
        <w:rPr>
          <w:rFonts w:ascii="Arial" w:hAnsi="Arial" w:cs="Arial"/>
          <w:sz w:val="20"/>
          <w:szCs w:val="20"/>
        </w:rPr>
        <w:lastRenderedPageBreak/>
        <w:t xml:space="preserve">Information literacy. </w:t>
      </w:r>
      <w:r w:rsidR="001F5B68" w:rsidRPr="00AA061C">
        <w:rPr>
          <w:rFonts w:ascii="Arial" w:hAnsi="Arial" w:cs="Arial"/>
          <w:sz w:val="20"/>
          <w:szCs w:val="20"/>
        </w:rPr>
        <w:t xml:space="preserve">They </w:t>
      </w:r>
      <w:proofErr w:type="spellStart"/>
      <w:r w:rsidR="001F5B68" w:rsidRPr="00AA061C">
        <w:rPr>
          <w:rFonts w:ascii="Arial" w:hAnsi="Arial" w:cs="Arial"/>
          <w:sz w:val="20"/>
          <w:szCs w:val="20"/>
        </w:rPr>
        <w:t>can no</w:t>
      </w:r>
      <w:r w:rsidRPr="00AA061C">
        <w:rPr>
          <w:rFonts w:ascii="Arial" w:hAnsi="Arial" w:cs="Arial"/>
          <w:sz w:val="20"/>
          <w:szCs w:val="20"/>
        </w:rPr>
        <w:t>t</w:t>
      </w:r>
      <w:proofErr w:type="spellEnd"/>
      <w:r w:rsidRPr="00AA061C">
        <w:rPr>
          <w:rFonts w:ascii="Arial" w:hAnsi="Arial" w:cs="Arial"/>
          <w:sz w:val="20"/>
          <w:szCs w:val="20"/>
        </w:rPr>
        <w:t xml:space="preserve"> </w:t>
      </w:r>
      <w:r w:rsidR="00C8544E" w:rsidRPr="00AA061C">
        <w:rPr>
          <w:rFonts w:ascii="Arial" w:hAnsi="Arial" w:cs="Arial"/>
          <w:sz w:val="20"/>
          <w:szCs w:val="20"/>
        </w:rPr>
        <w:t>use mobile information</w:t>
      </w:r>
      <w:r w:rsidRPr="00AA061C">
        <w:rPr>
          <w:rFonts w:ascii="Arial" w:hAnsi="Arial" w:cs="Arial"/>
          <w:sz w:val="20"/>
          <w:szCs w:val="20"/>
        </w:rPr>
        <w:t xml:space="preserve"> properly.</w:t>
      </w:r>
      <w:r w:rsidR="00D611D4" w:rsidRPr="00AA061C">
        <w:rPr>
          <w:rFonts w:ascii="Arial" w:hAnsi="Arial" w:cs="Arial"/>
          <w:sz w:val="20"/>
          <w:szCs w:val="20"/>
        </w:rPr>
        <w:t xml:space="preserve"> </w:t>
      </w:r>
      <w:r w:rsidR="005B46F2" w:rsidRPr="00AA061C">
        <w:rPr>
          <w:rFonts w:ascii="Arial" w:hAnsi="Arial" w:cs="Arial"/>
          <w:sz w:val="20"/>
          <w:szCs w:val="20"/>
        </w:rPr>
        <w:t xml:space="preserve">The main problems </w:t>
      </w:r>
      <w:proofErr w:type="gramStart"/>
      <w:r w:rsidR="005B46F2" w:rsidRPr="00AA061C">
        <w:rPr>
          <w:rFonts w:ascii="Arial" w:hAnsi="Arial" w:cs="Arial"/>
          <w:sz w:val="20"/>
          <w:szCs w:val="20"/>
        </w:rPr>
        <w:t xml:space="preserve">are </w:t>
      </w:r>
      <w:r w:rsidR="005B46F2">
        <w:rPr>
          <w:rFonts w:ascii="Arial" w:hAnsi="Arial" w:cs="Arial"/>
          <w:sz w:val="20"/>
          <w:szCs w:val="20"/>
        </w:rPr>
        <w:t xml:space="preserve"> </w:t>
      </w:r>
      <w:proofErr w:type="spellStart"/>
      <w:r w:rsidR="005B46F2">
        <w:rPr>
          <w:rFonts w:ascii="Arial" w:hAnsi="Arial" w:cs="Arial"/>
          <w:sz w:val="20"/>
          <w:szCs w:val="20"/>
        </w:rPr>
        <w:t>thay</w:t>
      </w:r>
      <w:proofErr w:type="spellEnd"/>
      <w:proofErr w:type="gramEnd"/>
      <w:r w:rsidR="005B46F2">
        <w:rPr>
          <w:rFonts w:ascii="Arial" w:hAnsi="Arial" w:cs="Arial"/>
          <w:sz w:val="20"/>
          <w:szCs w:val="20"/>
        </w:rPr>
        <w:t xml:space="preserve"> cannot proper use </w:t>
      </w:r>
      <w:r w:rsidR="005B46F2" w:rsidRPr="000261C9">
        <w:rPr>
          <w:rFonts w:ascii="Arial" w:eastAsia="Times New Roman" w:hAnsi="Arial" w:cs="Arial"/>
          <w:sz w:val="20"/>
          <w:szCs w:val="20"/>
          <w:lang w:eastAsia="en-US"/>
        </w:rPr>
        <w:t>mobile information for academic purposes</w:t>
      </w:r>
      <w:r w:rsidR="005B46F2">
        <w:rPr>
          <w:rFonts w:ascii="Arial" w:eastAsia="Times New Roman" w:hAnsi="Arial" w:cs="Arial"/>
          <w:sz w:val="20"/>
          <w:szCs w:val="20"/>
          <w:lang w:eastAsia="en-US"/>
        </w:rPr>
        <w:t>,</w:t>
      </w:r>
      <w:r w:rsidR="005B46F2" w:rsidRPr="00AA061C">
        <w:rPr>
          <w:rFonts w:ascii="Arial" w:hAnsi="Arial" w:cs="Arial"/>
          <w:sz w:val="20"/>
          <w:szCs w:val="20"/>
        </w:rPr>
        <w:t xml:space="preserve"> lack of search capability, </w:t>
      </w:r>
      <w:r w:rsidR="005B46F2">
        <w:rPr>
          <w:rFonts w:ascii="Arial" w:hAnsi="Arial" w:cs="Arial"/>
          <w:sz w:val="20"/>
          <w:szCs w:val="20"/>
        </w:rPr>
        <w:t xml:space="preserve">face </w:t>
      </w:r>
      <w:r w:rsidR="005B46F2" w:rsidRPr="00AA061C">
        <w:rPr>
          <w:rFonts w:ascii="Arial" w:hAnsi="Arial" w:cs="Arial"/>
          <w:sz w:val="20"/>
          <w:szCs w:val="20"/>
        </w:rPr>
        <w:t xml:space="preserve">lack of security, lack of understanding the term, lack of use mobile technology for </w:t>
      </w:r>
      <w:r w:rsidR="005B46F2" w:rsidRPr="00202856">
        <w:rPr>
          <w:rFonts w:ascii="Arial" w:hAnsi="Arial" w:cs="Arial"/>
          <w:szCs w:val="20"/>
        </w:rPr>
        <w:t xml:space="preserve">effective purpose. </w:t>
      </w:r>
    </w:p>
    <w:p w14:paraId="31F25B99" w14:textId="39B0D67F" w:rsidR="00B55926" w:rsidRPr="00202856" w:rsidRDefault="0038275D" w:rsidP="00912007">
      <w:pPr>
        <w:pStyle w:val="ListParagraph"/>
        <w:numPr>
          <w:ilvl w:val="1"/>
          <w:numId w:val="1"/>
        </w:numPr>
        <w:spacing w:before="240" w:after="0" w:line="360" w:lineRule="auto"/>
        <w:jc w:val="both"/>
        <w:outlineLvl w:val="2"/>
        <w:rPr>
          <w:rFonts w:ascii="Arial" w:eastAsia="Times New Roman" w:hAnsi="Arial" w:cs="Arial"/>
          <w:b/>
          <w:bCs/>
          <w:szCs w:val="20"/>
          <w:lang w:eastAsia="en-US"/>
        </w:rPr>
      </w:pPr>
      <w:r w:rsidRPr="00202856">
        <w:rPr>
          <w:rFonts w:ascii="Arial" w:eastAsia="Times New Roman" w:hAnsi="Arial" w:cs="Arial"/>
          <w:b/>
          <w:bCs/>
          <w:szCs w:val="20"/>
          <w:lang w:eastAsia="en-US"/>
        </w:rPr>
        <w:t>Research Question</w:t>
      </w:r>
    </w:p>
    <w:p w14:paraId="5690D78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How do university students perceive and use mobile information for academic purposes?</w:t>
      </w:r>
    </w:p>
    <w:p w14:paraId="0DA8CE2E"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What are the challenges students face in ensuring mobile security and protecting personal data?</w:t>
      </w:r>
    </w:p>
    <w:p w14:paraId="64F79DE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What is the level of mobile information literacy among university students, and how does it impact their academic performance?</w:t>
      </w:r>
    </w:p>
    <w:p w14:paraId="66DE733B" w14:textId="28B6508B" w:rsidR="000261C9" w:rsidRPr="000261C9" w:rsidRDefault="000261C9" w:rsidP="000261C9">
      <w:pPr>
        <w:pStyle w:val="ListParagraph"/>
        <w:numPr>
          <w:ilvl w:val="0"/>
          <w:numId w:val="20"/>
        </w:numPr>
        <w:tabs>
          <w:tab w:val="left" w:pos="2116"/>
        </w:tabs>
        <w:spacing w:before="240" w:after="0" w:line="360" w:lineRule="auto"/>
        <w:jc w:val="both"/>
        <w:rPr>
          <w:rFonts w:ascii="Arial" w:hAnsi="Arial" w:cs="Arial"/>
          <w:b/>
          <w:bCs/>
          <w:szCs w:val="20"/>
        </w:rPr>
      </w:pPr>
      <w:r w:rsidRPr="000261C9">
        <w:rPr>
          <w:rFonts w:ascii="Arial" w:eastAsia="Times New Roman" w:hAnsi="Arial" w:cs="Arial"/>
          <w:sz w:val="20"/>
          <w:szCs w:val="20"/>
          <w:lang w:eastAsia="en-US"/>
        </w:rPr>
        <w:t>What are the common practices and behaviors associated with mobile virus infections, and how do students protect their devices from such risks?</w:t>
      </w:r>
    </w:p>
    <w:p w14:paraId="02436C9E" w14:textId="3CE9273B" w:rsidR="00544888" w:rsidRPr="00AF1E51" w:rsidRDefault="008B547F" w:rsidP="00AF1E51">
      <w:pPr>
        <w:spacing w:before="240" w:after="0" w:line="360" w:lineRule="auto"/>
        <w:jc w:val="both"/>
        <w:rPr>
          <w:rFonts w:ascii="Arial" w:hAnsi="Arial" w:cs="Arial"/>
          <w:szCs w:val="20"/>
        </w:rPr>
      </w:pPr>
      <w:r>
        <w:rPr>
          <w:rFonts w:ascii="Arial" w:hAnsi="Arial" w:cs="Arial"/>
          <w:b/>
          <w:bCs/>
          <w:szCs w:val="20"/>
        </w:rPr>
        <w:t>1</w:t>
      </w:r>
      <w:r w:rsidR="00257DF8">
        <w:rPr>
          <w:rFonts w:ascii="Arial" w:hAnsi="Arial" w:cs="Arial"/>
          <w:b/>
          <w:bCs/>
          <w:szCs w:val="20"/>
        </w:rPr>
        <w:t xml:space="preserve">.3 </w:t>
      </w:r>
      <w:r w:rsidR="00036BC0" w:rsidRPr="00AF1E51">
        <w:rPr>
          <w:rFonts w:ascii="Arial" w:hAnsi="Arial" w:cs="Arial"/>
          <w:b/>
          <w:bCs/>
          <w:szCs w:val="20"/>
        </w:rPr>
        <w:t xml:space="preserve">Scope and </w:t>
      </w:r>
      <w:r w:rsidR="00AD06E4" w:rsidRPr="00AF1E51">
        <w:rPr>
          <w:rFonts w:ascii="Arial" w:hAnsi="Arial" w:cs="Arial"/>
          <w:b/>
          <w:bCs/>
          <w:szCs w:val="20"/>
        </w:rPr>
        <w:t>Limitation</w:t>
      </w:r>
    </w:p>
    <w:p w14:paraId="344CBD51" w14:textId="1D0A930C" w:rsidR="000641BA" w:rsidRPr="00AA061C" w:rsidRDefault="00570C54" w:rsidP="00912007">
      <w:pPr>
        <w:spacing w:before="240" w:after="0" w:line="360" w:lineRule="auto"/>
        <w:jc w:val="both"/>
        <w:rPr>
          <w:rFonts w:ascii="Arial" w:hAnsi="Arial" w:cs="Arial"/>
          <w:bCs/>
          <w:sz w:val="20"/>
          <w:szCs w:val="20"/>
        </w:rPr>
      </w:pPr>
      <w:r w:rsidRPr="00AA061C">
        <w:rPr>
          <w:rFonts w:ascii="Arial" w:hAnsi="Arial" w:cs="Arial"/>
          <w:bCs/>
          <w:sz w:val="20"/>
          <w:szCs w:val="20"/>
        </w:rPr>
        <w:t xml:space="preserve">Mobile information Literacy </w:t>
      </w:r>
      <w:r w:rsidR="00036BC0" w:rsidRPr="00AA061C">
        <w:rPr>
          <w:rFonts w:ascii="Arial" w:hAnsi="Arial" w:cs="Arial"/>
          <w:bCs/>
          <w:sz w:val="20"/>
          <w:szCs w:val="20"/>
        </w:rPr>
        <w:t>is a vast subject. It</w:t>
      </w:r>
      <w:r w:rsidR="00C52617" w:rsidRPr="00AA061C">
        <w:rPr>
          <w:rFonts w:ascii="Arial" w:hAnsi="Arial" w:cs="Arial"/>
          <w:bCs/>
          <w:sz w:val="20"/>
          <w:szCs w:val="20"/>
        </w:rPr>
        <w:t>’s not possible for this</w:t>
      </w:r>
      <w:r w:rsidR="00036BC0" w:rsidRPr="00AA061C">
        <w:rPr>
          <w:rFonts w:ascii="Arial" w:hAnsi="Arial" w:cs="Arial"/>
          <w:bCs/>
          <w:sz w:val="20"/>
          <w:szCs w:val="20"/>
        </w:rPr>
        <w:t xml:space="preserve"> study to cover all the </w:t>
      </w:r>
      <w:r w:rsidRPr="00AA061C">
        <w:rPr>
          <w:rFonts w:ascii="Arial" w:hAnsi="Arial" w:cs="Arial"/>
          <w:bCs/>
          <w:sz w:val="20"/>
          <w:szCs w:val="20"/>
        </w:rPr>
        <w:t xml:space="preserve">site of Mobile Information Literacy. People use their mobile phone in multipurpose. </w:t>
      </w:r>
      <w:r w:rsidR="00C52617" w:rsidRPr="00AA061C">
        <w:rPr>
          <w:rFonts w:ascii="Arial" w:hAnsi="Arial" w:cs="Arial"/>
          <w:bCs/>
          <w:sz w:val="20"/>
          <w:szCs w:val="20"/>
        </w:rPr>
        <w:t xml:space="preserve">Though </w:t>
      </w:r>
      <w:r w:rsidR="00F33329" w:rsidRPr="00AA061C">
        <w:rPr>
          <w:rFonts w:ascii="Arial" w:hAnsi="Arial" w:cs="Arial"/>
          <w:bCs/>
          <w:sz w:val="20"/>
          <w:szCs w:val="20"/>
        </w:rPr>
        <w:t>it’s</w:t>
      </w:r>
      <w:r w:rsidR="00036BC0" w:rsidRPr="00AA061C">
        <w:rPr>
          <w:rFonts w:ascii="Arial" w:hAnsi="Arial" w:cs="Arial"/>
          <w:bCs/>
          <w:sz w:val="20"/>
          <w:szCs w:val="20"/>
        </w:rPr>
        <w:t xml:space="preserve"> not </w:t>
      </w:r>
      <w:r w:rsidR="00C52617" w:rsidRPr="00AA061C">
        <w:rPr>
          <w:rFonts w:ascii="Arial" w:hAnsi="Arial" w:cs="Arial"/>
          <w:bCs/>
          <w:sz w:val="20"/>
          <w:szCs w:val="20"/>
        </w:rPr>
        <w:t>possible in this</w:t>
      </w:r>
      <w:r w:rsidR="00036BC0" w:rsidRPr="00AA061C">
        <w:rPr>
          <w:rFonts w:ascii="Arial" w:hAnsi="Arial" w:cs="Arial"/>
          <w:bCs/>
          <w:sz w:val="20"/>
          <w:szCs w:val="20"/>
        </w:rPr>
        <w:t xml:space="preserve"> study to cover all the goal</w:t>
      </w:r>
      <w:r w:rsidR="001F5B68" w:rsidRPr="00AA061C">
        <w:rPr>
          <w:rFonts w:ascii="Arial" w:hAnsi="Arial" w:cs="Arial"/>
          <w:bCs/>
          <w:sz w:val="20"/>
          <w:szCs w:val="20"/>
        </w:rPr>
        <w:t>. That’s why in this</w:t>
      </w:r>
      <w:r w:rsidR="00C52617" w:rsidRPr="00AA061C">
        <w:rPr>
          <w:rFonts w:ascii="Arial" w:hAnsi="Arial" w:cs="Arial"/>
          <w:bCs/>
          <w:sz w:val="20"/>
          <w:szCs w:val="20"/>
        </w:rPr>
        <w:t xml:space="preserve"> study, select</w:t>
      </w:r>
      <w:r w:rsidR="00036BC0" w:rsidRPr="00AA061C">
        <w:rPr>
          <w:rFonts w:ascii="Arial" w:hAnsi="Arial" w:cs="Arial"/>
          <w:bCs/>
          <w:sz w:val="20"/>
          <w:szCs w:val="20"/>
        </w:rPr>
        <w:t xml:space="preserve"> </w:t>
      </w:r>
      <w:r w:rsidRPr="00AA061C">
        <w:rPr>
          <w:rFonts w:ascii="Arial" w:hAnsi="Arial" w:cs="Arial"/>
          <w:bCs/>
          <w:sz w:val="20"/>
          <w:szCs w:val="20"/>
        </w:rPr>
        <w:t xml:space="preserve">University student Mobile Information Literacy.  </w:t>
      </w:r>
      <w:r w:rsidR="000641BA" w:rsidRPr="00AA061C">
        <w:rPr>
          <w:rFonts w:ascii="Arial" w:hAnsi="Arial" w:cs="Arial"/>
          <w:bCs/>
          <w:sz w:val="20"/>
          <w:szCs w:val="20"/>
        </w:rPr>
        <w:t xml:space="preserve">Mobile Information Literacy - a combination of digital, internet, and information literacies for smartphone-first and smartphone-centric populations - fills a critical gap between access alone and realization of the benefits mobile technologies and applications can have. </w:t>
      </w:r>
    </w:p>
    <w:p w14:paraId="00D7FD77" w14:textId="7F8DFC1A" w:rsidR="00AD06E4" w:rsidRPr="00AA061C" w:rsidRDefault="00912007" w:rsidP="00912007">
      <w:pPr>
        <w:spacing w:after="0" w:line="360" w:lineRule="auto"/>
        <w:jc w:val="both"/>
        <w:rPr>
          <w:rFonts w:ascii="Arial" w:hAnsi="Arial" w:cs="Arial"/>
          <w:sz w:val="20"/>
          <w:szCs w:val="20"/>
        </w:rPr>
      </w:pPr>
      <w:r>
        <w:rPr>
          <w:rFonts w:ascii="Arial" w:hAnsi="Arial" w:cs="Arial"/>
          <w:sz w:val="20"/>
          <w:szCs w:val="20"/>
        </w:rPr>
        <w:t>The limitation of this study is:</w:t>
      </w:r>
    </w:p>
    <w:p w14:paraId="792370F4" w14:textId="70032545"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This</w:t>
      </w:r>
      <w:r w:rsidR="001F5B68" w:rsidRPr="00AA061C">
        <w:rPr>
          <w:rFonts w:ascii="Arial" w:hAnsi="Arial" w:cs="Arial"/>
          <w:sz w:val="20"/>
          <w:szCs w:val="20"/>
        </w:rPr>
        <w:t xml:space="preserve"> study has been done only on </w:t>
      </w:r>
      <w:proofErr w:type="spellStart"/>
      <w:r w:rsidR="000641BA" w:rsidRPr="00AA061C">
        <w:rPr>
          <w:rFonts w:ascii="Arial" w:hAnsi="Arial" w:cs="Arial"/>
          <w:sz w:val="20"/>
          <w:szCs w:val="20"/>
        </w:rPr>
        <w:t>Rajshahi</w:t>
      </w:r>
      <w:proofErr w:type="spellEnd"/>
      <w:r w:rsidR="000641BA" w:rsidRPr="00AA061C">
        <w:rPr>
          <w:rFonts w:ascii="Arial" w:hAnsi="Arial" w:cs="Arial"/>
          <w:sz w:val="20"/>
          <w:szCs w:val="20"/>
        </w:rPr>
        <w:t xml:space="preserve"> University in Bangladesh. </w:t>
      </w:r>
    </w:p>
    <w:p w14:paraId="5FB13FB8" w14:textId="38A8B378"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 Only </w:t>
      </w:r>
      <w:r w:rsidR="000641BA" w:rsidRPr="00AA061C">
        <w:rPr>
          <w:rFonts w:ascii="Arial" w:hAnsi="Arial" w:cs="Arial"/>
          <w:sz w:val="20"/>
          <w:szCs w:val="20"/>
        </w:rPr>
        <w:t xml:space="preserve">110 of students from different department </w:t>
      </w:r>
      <w:r w:rsidRPr="00AA061C">
        <w:rPr>
          <w:rFonts w:ascii="Arial" w:hAnsi="Arial" w:cs="Arial"/>
          <w:sz w:val="20"/>
          <w:szCs w:val="20"/>
        </w:rPr>
        <w:t>are investigated in this study.</w:t>
      </w:r>
    </w:p>
    <w:p w14:paraId="5BF5FF86" w14:textId="13AC44D6" w:rsidR="00AF1E51" w:rsidRPr="008B547F" w:rsidRDefault="00036BC0" w:rsidP="008B547F">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Only </w:t>
      </w:r>
      <w:r w:rsidR="00132209" w:rsidRPr="00AA061C">
        <w:rPr>
          <w:rFonts w:ascii="Arial" w:hAnsi="Arial" w:cs="Arial"/>
          <w:sz w:val="20"/>
          <w:szCs w:val="20"/>
        </w:rPr>
        <w:t>questionnaire method is</w:t>
      </w:r>
      <w:r w:rsidRPr="00AA061C">
        <w:rPr>
          <w:rFonts w:ascii="Arial" w:hAnsi="Arial" w:cs="Arial"/>
          <w:sz w:val="20"/>
          <w:szCs w:val="20"/>
        </w:rPr>
        <w:t xml:space="preserve"> implemented for collecting </w:t>
      </w:r>
      <w:r w:rsidR="00132209" w:rsidRPr="00AA061C">
        <w:rPr>
          <w:rFonts w:ascii="Arial" w:hAnsi="Arial" w:cs="Arial"/>
          <w:sz w:val="20"/>
          <w:szCs w:val="20"/>
        </w:rPr>
        <w:t>data.</w:t>
      </w:r>
    </w:p>
    <w:p w14:paraId="02265945" w14:textId="77777777" w:rsidR="00A9397D" w:rsidRDefault="00A9397D" w:rsidP="00912007">
      <w:pPr>
        <w:spacing w:before="240" w:after="0" w:line="360" w:lineRule="auto"/>
        <w:jc w:val="both"/>
        <w:rPr>
          <w:rFonts w:ascii="Arial" w:hAnsi="Arial" w:cs="Arial"/>
          <w:b/>
          <w:szCs w:val="20"/>
        </w:rPr>
      </w:pPr>
    </w:p>
    <w:p w14:paraId="0CF1FB71" w14:textId="2F9AD832" w:rsidR="00A9397D" w:rsidRPr="00A9397D" w:rsidRDefault="00A9397D" w:rsidP="00A9397D">
      <w:pPr>
        <w:spacing w:before="240" w:after="0" w:line="360" w:lineRule="auto"/>
        <w:jc w:val="both"/>
        <w:rPr>
          <w:rFonts w:ascii="Arial" w:hAnsi="Arial" w:cs="Arial"/>
          <w:b/>
          <w:szCs w:val="20"/>
        </w:rPr>
      </w:pPr>
      <w:r w:rsidRPr="00A9397D">
        <w:rPr>
          <w:rFonts w:ascii="Arial" w:hAnsi="Arial" w:cs="Arial"/>
          <w:b/>
          <w:szCs w:val="20"/>
        </w:rPr>
        <w:t>Literature Review</w:t>
      </w:r>
    </w:p>
    <w:p w14:paraId="3A47D533" w14:textId="77777777" w:rsidR="00A9397D" w:rsidRPr="00A9397D" w:rsidRDefault="00A9397D" w:rsidP="00A9397D">
      <w:pPr>
        <w:spacing w:before="240" w:after="0" w:line="360" w:lineRule="auto"/>
        <w:jc w:val="both"/>
        <w:rPr>
          <w:rFonts w:ascii="Arial" w:hAnsi="Arial" w:cs="Arial"/>
          <w:b/>
          <w:szCs w:val="20"/>
        </w:rPr>
      </w:pPr>
      <w:r w:rsidRPr="00A9397D">
        <w:rPr>
          <w:rFonts w:ascii="Arial" w:hAnsi="Arial" w:cs="Arial"/>
          <w:b/>
          <w:szCs w:val="20"/>
        </w:rPr>
        <w:t xml:space="preserve">3.1 The concept of Mobile Information Literacy </w:t>
      </w:r>
    </w:p>
    <w:p w14:paraId="70CAD360"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 xml:space="preserve">Information literacy, especially the ability to select and evaluate information, is </w:t>
      </w:r>
      <w:proofErr w:type="gramStart"/>
      <w:r w:rsidRPr="00A9397D">
        <w:rPr>
          <w:rFonts w:ascii="Arial" w:hAnsi="Arial" w:cs="Arial"/>
          <w:sz w:val="20"/>
          <w:szCs w:val="20"/>
        </w:rPr>
        <w:t>especially  important</w:t>
      </w:r>
      <w:proofErr w:type="gramEnd"/>
      <w:r w:rsidRPr="00A9397D">
        <w:rPr>
          <w:rFonts w:ascii="Arial" w:hAnsi="Arial" w:cs="Arial"/>
          <w:sz w:val="20"/>
          <w:szCs w:val="20"/>
        </w:rPr>
        <w:t xml:space="preserve">  in  face  of  the  growing  trend  of  mobile  information  and  communication  technologies  usage. Mobile internet has been accessed by more than 4.66 billion users in March 2022 </w:t>
      </w:r>
      <w:r w:rsidRPr="00A9397D">
        <w:rPr>
          <w:rFonts w:ascii="Arial" w:hAnsi="Arial" w:cs="Arial"/>
          <w:sz w:val="20"/>
          <w:szCs w:val="20"/>
        </w:rPr>
        <w:fldChar w:fldCharType="begin"/>
      </w:r>
      <w:r w:rsidRPr="00A9397D">
        <w:rPr>
          <w:rFonts w:ascii="Arial" w:hAnsi="Arial" w:cs="Arial"/>
          <w:sz w:val="20"/>
          <w:szCs w:val="20"/>
        </w:rPr>
        <w:instrText xml:space="preserve"> ADDIN ZOTERO_ITEM CSL_CITATION {"citationID":"wZ48luqm","properties":{"formattedCitation":"({\\i{}Statista - The Statistics Portal for Market Data, Market Research and Market Studies}, n.d.)","plainCitation":"(Statista - The Statistics Portal for Market Data, Market Research and Market Studies, n.d.)","noteIndex":0},"citationItems":[{"id":14,"uris":["http://zotero.org/users/local/RsBIjKJ8/items/3VCQQAGN"],"itemData":{"id":14,"type":"webpage","title":"Statista - The Statistics Portal for Market Data, Market Research and Market Studies","URL":"https://www.statista.com/","accessed":{"date-parts":[["2025",3,2]]}}}],"schema":"https://github.com/citation-style-language/schema/raw/master/csl-citation.json"} </w:instrText>
      </w:r>
      <w:r w:rsidRPr="00A9397D">
        <w:rPr>
          <w:rFonts w:ascii="Arial" w:hAnsi="Arial" w:cs="Arial"/>
          <w:sz w:val="20"/>
          <w:szCs w:val="20"/>
        </w:rPr>
        <w:fldChar w:fldCharType="separate"/>
      </w:r>
      <w:r w:rsidRPr="00A9397D">
        <w:rPr>
          <w:rFonts w:ascii="Arial" w:hAnsi="Arial" w:cs="Arial"/>
          <w:sz w:val="20"/>
          <w:szCs w:val="24"/>
        </w:rPr>
        <w:t>(</w:t>
      </w:r>
      <w:r w:rsidRPr="00A9397D">
        <w:rPr>
          <w:rFonts w:ascii="Arial" w:hAnsi="Arial" w:cs="Arial"/>
          <w:i/>
          <w:iCs/>
          <w:sz w:val="20"/>
          <w:szCs w:val="24"/>
        </w:rPr>
        <w:t>Statista - The Statistics Portal for Market Data, Market Research and Market Studies</w:t>
      </w:r>
      <w:r w:rsidRPr="00A9397D">
        <w:rPr>
          <w:rFonts w:ascii="Arial" w:hAnsi="Arial" w:cs="Arial"/>
          <w:sz w:val="20"/>
          <w:szCs w:val="24"/>
        </w:rPr>
        <w:t>, n.d.)</w:t>
      </w:r>
      <w:r w:rsidRPr="00A9397D">
        <w:rPr>
          <w:rFonts w:ascii="Arial" w:hAnsi="Arial" w:cs="Arial"/>
          <w:sz w:val="20"/>
          <w:szCs w:val="20"/>
        </w:rPr>
        <w:fldChar w:fldCharType="end"/>
      </w:r>
      <w:r w:rsidRPr="00A9397D">
        <w:rPr>
          <w:rFonts w:ascii="Arial" w:hAnsi="Arial" w:cs="Arial"/>
          <w:sz w:val="20"/>
          <w:szCs w:val="20"/>
        </w:rPr>
        <w:t xml:space="preserve">. </w:t>
      </w:r>
    </w:p>
    <w:p w14:paraId="301BFF84"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 xml:space="preserve">The intersection of mobile technologies and information literacy has garnered increasing attention in academic research over the past decade. With the rise of mobile devices and applications, students’ ability to effectively engage with and assess information on mobile platforms has become an essential component of modern educational environments (Hassell &amp; Downing, 2016). In this context, understanding university students' perceptions of their mobile information literacy (MIL) is pivotal, as it </w:t>
      </w:r>
      <w:r w:rsidRPr="00A9397D">
        <w:rPr>
          <w:rFonts w:ascii="Arial" w:hAnsi="Arial" w:cs="Arial"/>
          <w:sz w:val="20"/>
          <w:szCs w:val="20"/>
        </w:rPr>
        <w:lastRenderedPageBreak/>
        <w:t>determines how effectively these technologies are used for academic purposes. This literature review explores existing research on mobile information literacy, focusing on university students’ perceptions, challenges, and competencies.</w:t>
      </w:r>
    </w:p>
    <w:p w14:paraId="3D262553" w14:textId="77777777" w:rsidR="00A9397D" w:rsidRPr="00A9397D" w:rsidRDefault="00A9397D" w:rsidP="00A9397D">
      <w:pPr>
        <w:spacing w:before="240" w:after="0" w:line="360" w:lineRule="auto"/>
        <w:jc w:val="both"/>
        <w:rPr>
          <w:rFonts w:ascii="Arial" w:hAnsi="Arial" w:cs="Arial"/>
          <w:b/>
          <w:sz w:val="20"/>
          <w:szCs w:val="20"/>
        </w:rPr>
      </w:pPr>
      <w:r w:rsidRPr="00A9397D">
        <w:rPr>
          <w:rFonts w:ascii="Arial" w:hAnsi="Arial" w:cs="Arial"/>
          <w:b/>
          <w:sz w:val="20"/>
          <w:szCs w:val="20"/>
        </w:rPr>
        <w:t xml:space="preserve">3.1.1 Definition Mobile Information Literacy </w:t>
      </w:r>
    </w:p>
    <w:p w14:paraId="7B72A7BB" w14:textId="77777777" w:rsidR="00A9397D" w:rsidRPr="00A9397D" w:rsidRDefault="00A9397D" w:rsidP="00A9397D">
      <w:pPr>
        <w:spacing w:after="0" w:line="360" w:lineRule="auto"/>
        <w:jc w:val="both"/>
        <w:rPr>
          <w:rFonts w:ascii="Arial" w:hAnsi="Arial" w:cs="Arial"/>
          <w:b/>
          <w:sz w:val="20"/>
          <w:szCs w:val="20"/>
        </w:rPr>
      </w:pPr>
      <w:r w:rsidRPr="00A9397D">
        <w:rPr>
          <w:rFonts w:ascii="Arial" w:hAnsi="Arial" w:cs="Arial"/>
          <w:b/>
          <w:sz w:val="20"/>
          <w:szCs w:val="20"/>
        </w:rPr>
        <w:t xml:space="preserve">According to IGI Global </w:t>
      </w:r>
      <w:r w:rsidRPr="00A9397D">
        <w:rPr>
          <w:rFonts w:ascii="Arial" w:hAnsi="Arial" w:cs="Arial"/>
          <w:sz w:val="20"/>
          <w:szCs w:val="20"/>
        </w:rPr>
        <w:t>“A system of meaning-making that uses mobile technologies to help learners achieve their goals and communicate with their affinity groups.”</w:t>
      </w:r>
    </w:p>
    <w:p w14:paraId="7899B52E" w14:textId="77777777" w:rsidR="00A9397D" w:rsidRPr="00A9397D" w:rsidRDefault="00A9397D" w:rsidP="00A9397D">
      <w:pPr>
        <w:spacing w:after="0" w:line="360" w:lineRule="auto"/>
        <w:jc w:val="both"/>
        <w:rPr>
          <w:rFonts w:ascii="Arial" w:hAnsi="Arial" w:cs="Arial"/>
          <w:sz w:val="20"/>
          <w:szCs w:val="20"/>
        </w:rPr>
      </w:pPr>
      <w:r w:rsidRPr="00A9397D">
        <w:rPr>
          <w:rFonts w:ascii="Arial" w:hAnsi="Arial" w:cs="Arial"/>
          <w:b/>
          <w:sz w:val="20"/>
          <w:szCs w:val="20"/>
        </w:rPr>
        <w:t>According</w:t>
      </w:r>
      <w:r w:rsidRPr="00A9397D">
        <w:t xml:space="preserve"> to </w:t>
      </w:r>
      <w:hyperlink r:id="rId14" w:tgtFrame="_blank" w:history="1">
        <w:proofErr w:type="spellStart"/>
        <w:r w:rsidRPr="00A9397D">
          <w:rPr>
            <w:rFonts w:ascii="Arial" w:hAnsi="Arial" w:cs="Arial"/>
            <w:b/>
            <w:sz w:val="20"/>
            <w:szCs w:val="20"/>
          </w:rPr>
          <w:t>Dudeney</w:t>
        </w:r>
        <w:proofErr w:type="spellEnd"/>
        <w:r w:rsidRPr="00A9397D">
          <w:rPr>
            <w:rFonts w:ascii="Arial" w:hAnsi="Arial" w:cs="Arial"/>
            <w:b/>
            <w:sz w:val="20"/>
            <w:szCs w:val="20"/>
          </w:rPr>
          <w:t xml:space="preserve">, </w:t>
        </w:r>
        <w:proofErr w:type="spellStart"/>
        <w:r w:rsidRPr="00A9397D">
          <w:rPr>
            <w:rFonts w:ascii="Arial" w:hAnsi="Arial" w:cs="Arial"/>
            <w:b/>
            <w:sz w:val="20"/>
            <w:szCs w:val="20"/>
          </w:rPr>
          <w:t>Hockly</w:t>
        </w:r>
        <w:proofErr w:type="spellEnd"/>
        <w:r w:rsidRPr="00A9397D">
          <w:rPr>
            <w:rFonts w:ascii="Arial" w:hAnsi="Arial" w:cs="Arial"/>
            <w:b/>
            <w:sz w:val="20"/>
            <w:szCs w:val="20"/>
          </w:rPr>
          <w:t xml:space="preserve"> and </w:t>
        </w:r>
        <w:proofErr w:type="spellStart"/>
        <w:r w:rsidRPr="00A9397D">
          <w:rPr>
            <w:rFonts w:ascii="Arial" w:hAnsi="Arial" w:cs="Arial"/>
            <w:b/>
            <w:sz w:val="20"/>
            <w:szCs w:val="20"/>
          </w:rPr>
          <w:t>Pegrum</w:t>
        </w:r>
        <w:proofErr w:type="spellEnd"/>
        <w:r w:rsidRPr="00A9397D">
          <w:rPr>
            <w:rFonts w:ascii="Arial" w:hAnsi="Arial" w:cs="Arial"/>
            <w:b/>
            <w:sz w:val="20"/>
            <w:szCs w:val="20"/>
          </w:rPr>
          <w:t xml:space="preserve"> (2014)</w:t>
        </w:r>
      </w:hyperlink>
      <w:r w:rsidRPr="00A9397D">
        <w:rPr>
          <w:rFonts w:ascii="Arial" w:hAnsi="Arial" w:cs="Arial"/>
          <w:b/>
          <w:sz w:val="20"/>
          <w:szCs w:val="20"/>
        </w:rPr>
        <w:t> define</w:t>
      </w:r>
      <w:r w:rsidRPr="00A9397D">
        <w:rPr>
          <w:rFonts w:ascii="Arial" w:hAnsi="Arial" w:cs="Arial"/>
          <w:sz w:val="20"/>
          <w:szCs w:val="20"/>
        </w:rPr>
        <w:t xml:space="preserve"> mobile information literacy as “the ability to navigate, interpret information from, contribute information to, and communicate through the mobile internet, including an ability to orient oneself in the space of the internet of things (where information from real-world objects is integrated into the net) and augmented reality (where web-based information is overlaid on the real world).</w:t>
      </w:r>
    </w:p>
    <w:p w14:paraId="3BC8967B" w14:textId="77777777" w:rsidR="00A9397D" w:rsidRPr="00A9397D" w:rsidRDefault="00A9397D" w:rsidP="00A9397D">
      <w:pPr>
        <w:spacing w:before="240" w:after="0" w:line="360" w:lineRule="auto"/>
        <w:jc w:val="both"/>
        <w:rPr>
          <w:rFonts w:ascii="Arial" w:hAnsi="Arial" w:cs="Arial"/>
          <w:b/>
          <w:szCs w:val="20"/>
        </w:rPr>
      </w:pPr>
      <w:r w:rsidRPr="00A9397D">
        <w:rPr>
          <w:rFonts w:ascii="Arial" w:hAnsi="Arial" w:cs="Arial"/>
          <w:b/>
          <w:szCs w:val="20"/>
        </w:rPr>
        <w:t>3.2 Concept of Mobile, Internet and Mobile Literacy</w:t>
      </w:r>
    </w:p>
    <w:p w14:paraId="1941AE66"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A mobile phone, cellular phone, cell phone, cellphone, handphone, or hand phone, sometimes shortened to simply mobile, cell, or just phone, is a portable </w:t>
      </w:r>
      <w:hyperlink r:id="rId15" w:tooltip="Telephone" w:history="1">
        <w:r w:rsidRPr="00A9397D">
          <w:rPr>
            <w:rFonts w:ascii="Arial" w:hAnsi="Arial" w:cs="Arial"/>
            <w:sz w:val="20"/>
            <w:szCs w:val="20"/>
          </w:rPr>
          <w:t>telephone</w:t>
        </w:r>
      </w:hyperlink>
      <w:r w:rsidRPr="00A9397D">
        <w:rPr>
          <w:rFonts w:ascii="Arial" w:hAnsi="Arial" w:cs="Arial"/>
          <w:sz w:val="20"/>
          <w:szCs w:val="20"/>
        </w:rPr>
        <w:t> that can make and receive </w:t>
      </w:r>
      <w:hyperlink r:id="rId16" w:tooltip="Telephone call" w:history="1">
        <w:r w:rsidRPr="00A9397D">
          <w:rPr>
            <w:rFonts w:ascii="Arial" w:hAnsi="Arial" w:cs="Arial"/>
            <w:sz w:val="20"/>
            <w:szCs w:val="20"/>
          </w:rPr>
          <w:t>calls</w:t>
        </w:r>
      </w:hyperlink>
      <w:r w:rsidRPr="00A9397D">
        <w:rPr>
          <w:rFonts w:ascii="Arial" w:hAnsi="Arial" w:cs="Arial"/>
          <w:sz w:val="20"/>
          <w:szCs w:val="20"/>
        </w:rPr>
        <w:t> over a </w:t>
      </w:r>
      <w:hyperlink r:id="rId17" w:tooltip="Radio frequency" w:history="1">
        <w:r w:rsidRPr="00A9397D">
          <w:rPr>
            <w:rFonts w:ascii="Arial" w:hAnsi="Arial" w:cs="Arial"/>
            <w:sz w:val="20"/>
            <w:szCs w:val="20"/>
          </w:rPr>
          <w:t>radio frequency</w:t>
        </w:r>
      </w:hyperlink>
      <w:r w:rsidRPr="00A9397D">
        <w:rPr>
          <w:rFonts w:ascii="Arial" w:hAnsi="Arial" w:cs="Arial"/>
          <w:sz w:val="20"/>
          <w:szCs w:val="20"/>
        </w:rPr>
        <w:t> link while the user is moving within a telephone service area. </w:t>
      </w:r>
      <w:r w:rsidRPr="00A9397D">
        <w:rPr>
          <w:rFonts w:ascii="Arial" w:hAnsi="Arial" w:cs="Arial"/>
          <w:sz w:val="20"/>
          <w:szCs w:val="20"/>
        </w:rPr>
        <w:fldChar w:fldCharType="begin"/>
      </w:r>
      <w:r w:rsidRPr="00A9397D">
        <w:rPr>
          <w:rFonts w:ascii="Arial" w:hAnsi="Arial" w:cs="Arial"/>
          <w:sz w:val="20"/>
          <w:szCs w:val="20"/>
        </w:rPr>
        <w:instrText xml:space="preserve"> ADDIN ZOTERO_ITEM CSL_CITATION {"citationID":"88h558wU","properties":{"formattedCitation":"(\\uc0\\u8220{}Mobile Phone,\\uc0\\u8221{} 2025)","plainCitation":"(“Mobile Phone,” 2025)","noteIndex":0},"citationItems":[{"id":10,"uris":["http://zotero.org/users/local/RsBIjKJ8/items/6BJBZKRP"],"itemData":{"id":10,"type":"entry-encyclopedia","abstract":"A mobile phone, or cell phone, is a portable telephone that allows users to make and receive calls over a radio frequency link while moving within a designated telephone service area, unlike fixed-location phones (landline phones). This radio frequency link connects to the switching systems of a mobile phone operator, providing access to the public switched telephone network (PSTN). Modern mobile telephony relies on a cellular network architecture, which is why mobile phones are often referred to as 'cell phones' in North America.\nBeyond traditional voice communication, digital mobile phones have evolved to support a wide range of additional services. These include text messaging, multimedia messaging, email, and internet access (via LTE, 5G NR or Wi-Fi), as well as short-range wireless technologies like Bluetooth, infrared, and ultra-wideband (UWB).\nMobile phones also support a variety of multimedia capabilities, such as digital photography, video recording, and gaming. In addition, they enable multimedia playback and streaming, including video content, as well as radio and television streaming. Furthermore, mobile phones offer satellite-based services, such as navigation and messaging, as well as business applications and payment solutions (via near-field communication (NFC)). \nMobile phones offering only basic features are often referred to as feature phones (slang: \"dumbphones\"), while those with advanced computing power are known as smartphones.\nThe first handheld mobile phone was demonstrated by Martin Cooper of Motorola in New York City on 3 April 1973, using a handset weighing c. 2 kilograms (4.4 lbs). In 1979, Nippon Telegraph and Telephone (NTT) launched the world's first cellular network in Japan. In 1983, the DynaTAC 8000x was the first commercially available handheld mobile phone. From 1983 to 2014, worldwide mobile phone subscriptions grew to over seven billion; enough to provide one for every person on Earth. In the first quarter of 2016, the top smartphone developers worldwide were Samsung, Apple and Huawei; smartphone sales represented 78 percent of total mobile phone sales. For feature phones as of 2016, the top-selling brands were Samsung, Nokia and Alcatel.\nMobile phones are considered an important human invention as they have been one of the most widely used and sold pieces of consumer technology. The growth in popularity has been rapid in some places, for example, in the UK, the total number of mobile phones overtook the number of houses in 1999. Today, mobile phones are globally ubiquitous, and in almost half the world's countries, over 90% of the population owns at least one.","container-title":"Wikipedia","language":"en","license":"Creative Commons Attribution-ShareAlike License","note":"Page Version ID: 1274326512","source":"Wikipedia","title":"Mobile phone","URL":"https://en.wikipedia.org/w/index.php?title=Mobile_phone&amp;oldid=1274326512","accessed":{"date-parts":[["2025",3,2]]},"issued":{"date-parts":[["2025",2,6]]}}}],"schema":"https://github.com/citation-style-language/schema/raw/master/csl-citation.json"} </w:instrText>
      </w:r>
      <w:r w:rsidRPr="00A9397D">
        <w:rPr>
          <w:rFonts w:ascii="Arial" w:hAnsi="Arial" w:cs="Arial"/>
          <w:sz w:val="20"/>
          <w:szCs w:val="20"/>
        </w:rPr>
        <w:fldChar w:fldCharType="separate"/>
      </w:r>
      <w:r w:rsidRPr="00A9397D">
        <w:rPr>
          <w:rFonts w:ascii="Arial" w:hAnsi="Arial" w:cs="Arial"/>
          <w:sz w:val="20"/>
          <w:szCs w:val="24"/>
        </w:rPr>
        <w:t>(“Mobile Phone,” 2025)</w:t>
      </w:r>
      <w:r w:rsidRPr="00A9397D">
        <w:rPr>
          <w:rFonts w:ascii="Arial" w:hAnsi="Arial" w:cs="Arial"/>
          <w:sz w:val="20"/>
          <w:szCs w:val="20"/>
        </w:rPr>
        <w:fldChar w:fldCharType="end"/>
      </w:r>
    </w:p>
    <w:p w14:paraId="07CC3E00"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 xml:space="preserve">Mobile phones are used for a variety of purposes, such as keeping in touch with family members, for conducting business, and in order to have access to a telephone in the event of an emergency. Mobile information literacy is the use of mobile technologies in </w:t>
      </w:r>
      <w:proofErr w:type="spellStart"/>
      <w:proofErr w:type="gramStart"/>
      <w:r w:rsidRPr="00A9397D">
        <w:rPr>
          <w:rFonts w:ascii="Arial" w:hAnsi="Arial" w:cs="Arial"/>
          <w:sz w:val="20"/>
          <w:szCs w:val="20"/>
        </w:rPr>
        <w:t>a</w:t>
      </w:r>
      <w:proofErr w:type="spellEnd"/>
      <w:proofErr w:type="gramEnd"/>
      <w:r w:rsidRPr="00A9397D">
        <w:rPr>
          <w:rFonts w:ascii="Arial" w:hAnsi="Arial" w:cs="Arial"/>
          <w:sz w:val="20"/>
          <w:szCs w:val="20"/>
        </w:rPr>
        <w:t xml:space="preserve"> effective ways. Use of internet, website and app via mobile phone also include in this era.</w:t>
      </w:r>
    </w:p>
    <w:p w14:paraId="4173294B" w14:textId="77777777" w:rsidR="00A9397D" w:rsidRPr="00A9397D" w:rsidRDefault="00A9397D" w:rsidP="00A9397D">
      <w:pPr>
        <w:spacing w:before="240" w:after="0" w:line="360" w:lineRule="auto"/>
        <w:jc w:val="both"/>
        <w:rPr>
          <w:rFonts w:ascii="Arial" w:hAnsi="Arial" w:cs="Arial"/>
          <w:b/>
          <w:szCs w:val="20"/>
        </w:rPr>
      </w:pPr>
      <w:r w:rsidRPr="00A9397D">
        <w:rPr>
          <w:rFonts w:ascii="Arial" w:hAnsi="Arial" w:cs="Arial"/>
          <w:b/>
          <w:szCs w:val="20"/>
        </w:rPr>
        <w:t>3.3 Objectives of using Mobile Phone</w:t>
      </w:r>
    </w:p>
    <w:p w14:paraId="7A03EAEC" w14:textId="77777777" w:rsidR="00A9397D" w:rsidRPr="00A9397D" w:rsidRDefault="00A9397D" w:rsidP="00A9397D">
      <w:pPr>
        <w:spacing w:before="240" w:after="0" w:line="360" w:lineRule="auto"/>
        <w:jc w:val="both"/>
        <w:rPr>
          <w:rFonts w:ascii="Arial" w:hAnsi="Arial" w:cs="Arial"/>
          <w:b/>
          <w:szCs w:val="20"/>
        </w:rPr>
      </w:pPr>
      <w:r w:rsidRPr="00A9397D">
        <w:rPr>
          <w:rFonts w:ascii="Arial" w:hAnsi="Arial" w:cs="Arial"/>
          <w:sz w:val="20"/>
          <w:szCs w:val="20"/>
        </w:rPr>
        <w:t>There are many uses of mobile phones. Here are some uses of mobile phone such as Communication, Small and Convenient, Photos and Video, Texting, Fashion and Self-Expression, Entertainment, Notes and Reminders, Video in Real Time, Calendars and Organization, Maps, Navigation, and Travel, Online Banking and Finance, Address Book and Contacts, Remote Working, Emergencies, Watches and Alarm Clocks, Calculator, Flashlight/Torch, News, Sports, and Live Events, Crime Prevention and Evidence Gathering, Learning and Research.</w:t>
      </w:r>
      <w:r w:rsidRPr="00A9397D">
        <w:rPr>
          <w:rFonts w:ascii="Arial" w:hAnsi="Arial" w:cs="Arial"/>
          <w:sz w:val="20"/>
          <w:szCs w:val="20"/>
        </w:rPr>
        <w:fldChar w:fldCharType="begin"/>
      </w:r>
      <w:r w:rsidRPr="00A9397D">
        <w:rPr>
          <w:rFonts w:ascii="Arial" w:hAnsi="Arial" w:cs="Arial"/>
          <w:sz w:val="20"/>
          <w:szCs w:val="20"/>
        </w:rPr>
        <w:instrText xml:space="preserve"> ADDIN ZOTERO_ITEM CSL_CITATION {"citationID":"xh3PTYpg","properties":{"formattedCitation":"(Goodman, 2023)","plainCitation":"(Goodman, 2023)","noteIndex":0},"citationItems":[{"id":12,"uris":["http://zotero.org/users/local/RsBIjKJ8/items/XVFPK9QC"],"itemData":{"id":12,"type":"webpage","abstract":"Mobile phones have revolutionized the way that people communicate since they first began to enter popular use in the 1980s. Here are 20 advantages of mobile phones.","container-title":"HubPages","language":"en","title":"20 Advantages of Mobile Phones","URL":"https://discover.hubpages.com/technology/advantages-Mobile-Phones","author":[{"family":"Goodman","given":"Paul"}],"accessed":{"date-parts":[["2025",3,2]]},"issued":{"date-parts":[["2023",12,9]]}}}],"schema":"https://github.com/citation-style-language/schema/raw/master/csl-citation.json"} </w:instrText>
      </w:r>
      <w:r w:rsidRPr="00A9397D">
        <w:rPr>
          <w:rFonts w:ascii="Arial" w:hAnsi="Arial" w:cs="Arial"/>
          <w:sz w:val="20"/>
          <w:szCs w:val="20"/>
        </w:rPr>
        <w:fldChar w:fldCharType="separate"/>
      </w:r>
      <w:r w:rsidRPr="00A9397D">
        <w:rPr>
          <w:rFonts w:ascii="Arial" w:hAnsi="Arial" w:cs="Arial"/>
          <w:sz w:val="20"/>
        </w:rPr>
        <w:t>(Goodman, 2023)</w:t>
      </w:r>
      <w:r w:rsidRPr="00A9397D">
        <w:rPr>
          <w:rFonts w:ascii="Arial" w:hAnsi="Arial" w:cs="Arial"/>
          <w:sz w:val="20"/>
          <w:szCs w:val="20"/>
        </w:rPr>
        <w:fldChar w:fldCharType="end"/>
      </w:r>
    </w:p>
    <w:p w14:paraId="03586749" w14:textId="77777777" w:rsidR="00A9397D" w:rsidRPr="00A9397D" w:rsidRDefault="00A9397D" w:rsidP="00A9397D">
      <w:pPr>
        <w:spacing w:before="240" w:after="0" w:line="360" w:lineRule="auto"/>
        <w:jc w:val="both"/>
        <w:rPr>
          <w:rFonts w:ascii="Arial" w:hAnsi="Arial" w:cs="Arial"/>
          <w:b/>
          <w:color w:val="000000" w:themeColor="text1"/>
          <w:szCs w:val="20"/>
        </w:rPr>
      </w:pPr>
      <w:r w:rsidRPr="00A9397D">
        <w:rPr>
          <w:rFonts w:ascii="Arial" w:hAnsi="Arial" w:cs="Arial"/>
          <w:b/>
          <w:color w:val="000000" w:themeColor="text1"/>
          <w:szCs w:val="20"/>
        </w:rPr>
        <w:t>3.4 Mobile Information Literacy (MIL) and Its Significance</w:t>
      </w:r>
    </w:p>
    <w:p w14:paraId="717EFF42" w14:textId="77777777" w:rsidR="00A9397D" w:rsidRPr="00A9397D" w:rsidRDefault="00A9397D" w:rsidP="00A9397D">
      <w:pPr>
        <w:spacing w:before="240" w:after="0" w:line="360" w:lineRule="auto"/>
        <w:jc w:val="both"/>
        <w:rPr>
          <w:rFonts w:ascii="Arial" w:hAnsi="Arial" w:cs="Arial"/>
          <w:color w:val="000000" w:themeColor="text1"/>
          <w:sz w:val="20"/>
          <w:szCs w:val="20"/>
        </w:rPr>
      </w:pPr>
      <w:r w:rsidRPr="00A9397D">
        <w:rPr>
          <w:rFonts w:ascii="Arial" w:hAnsi="Arial" w:cs="Arial"/>
          <w:color w:val="000000" w:themeColor="text1"/>
          <w:sz w:val="20"/>
          <w:szCs w:val="20"/>
        </w:rPr>
        <w:t xml:space="preserve">Mobile Information Literacy refers to the ability to find, evaluate, and use information through mobile devices. It is an extension of traditional information literacy concepts, adapted for the mobile environment, and includes skills such as information retrieval, critical evaluation, and effective communication via mobile technologies (Walton, 2013). According to </w:t>
      </w:r>
      <w:proofErr w:type="spellStart"/>
      <w:r w:rsidRPr="00A9397D">
        <w:rPr>
          <w:rFonts w:ascii="Arial" w:hAnsi="Arial" w:cs="Arial"/>
          <w:color w:val="000000" w:themeColor="text1"/>
          <w:sz w:val="20"/>
          <w:szCs w:val="20"/>
        </w:rPr>
        <w:t>Tonta</w:t>
      </w:r>
      <w:proofErr w:type="spellEnd"/>
      <w:r w:rsidRPr="00A9397D">
        <w:rPr>
          <w:rFonts w:ascii="Arial" w:hAnsi="Arial" w:cs="Arial"/>
          <w:color w:val="000000" w:themeColor="text1"/>
          <w:sz w:val="20"/>
          <w:szCs w:val="20"/>
        </w:rPr>
        <w:t xml:space="preserve"> (2014), mobile information literacy is not only about using mobile devices to access information but also about managing the information effectively through mobile interfaces. This new literacy is crucial, as it enables students to </w:t>
      </w:r>
      <w:r w:rsidRPr="00A9397D">
        <w:rPr>
          <w:rFonts w:ascii="Arial" w:hAnsi="Arial" w:cs="Arial"/>
          <w:color w:val="000000" w:themeColor="text1"/>
          <w:sz w:val="20"/>
          <w:szCs w:val="20"/>
        </w:rPr>
        <w:lastRenderedPageBreak/>
        <w:t>navigate vast amounts of data, assess the credibility of sources, and engage critically with information across multiple platforms, especially in academic contexts.</w:t>
      </w:r>
    </w:p>
    <w:p w14:paraId="30137978" w14:textId="77777777" w:rsidR="00A9397D" w:rsidRPr="00A9397D" w:rsidRDefault="00A9397D" w:rsidP="00A9397D">
      <w:pPr>
        <w:spacing w:before="240" w:after="0" w:line="360" w:lineRule="auto"/>
        <w:jc w:val="both"/>
        <w:rPr>
          <w:rFonts w:ascii="Arial" w:hAnsi="Arial" w:cs="Arial"/>
          <w:color w:val="000000" w:themeColor="text1"/>
          <w:sz w:val="20"/>
          <w:szCs w:val="20"/>
        </w:rPr>
      </w:pPr>
      <w:r w:rsidRPr="00A9397D">
        <w:rPr>
          <w:rFonts w:ascii="Arial" w:hAnsi="Arial" w:cs="Arial"/>
          <w:color w:val="000000" w:themeColor="text1"/>
          <w:sz w:val="20"/>
          <w:szCs w:val="20"/>
        </w:rPr>
        <w:t>A key factor influencing students’ MIL is their familiarity and comfort with mobile technologies. (Prensky 2001) introduced the concept of "digital natives," suggesting that university students are inherently proficient with digital tools, including mobile devices. However, recent studies argue that while students may be adept at using mobile devices for personal and social purposes, their academic information literacy skills, particularly in evaluating and synthesizing information, may not align with this ease of use (</w:t>
      </w:r>
      <w:proofErr w:type="spellStart"/>
      <w:r w:rsidRPr="00A9397D">
        <w:rPr>
          <w:rFonts w:ascii="Arial" w:hAnsi="Arial" w:cs="Arial"/>
          <w:color w:val="000000" w:themeColor="text1"/>
          <w:sz w:val="20"/>
          <w:szCs w:val="20"/>
        </w:rPr>
        <w:t>Manca</w:t>
      </w:r>
      <w:proofErr w:type="spellEnd"/>
      <w:r w:rsidRPr="00A9397D">
        <w:rPr>
          <w:rFonts w:ascii="Arial" w:hAnsi="Arial" w:cs="Arial"/>
          <w:color w:val="000000" w:themeColor="text1"/>
          <w:sz w:val="20"/>
          <w:szCs w:val="20"/>
        </w:rPr>
        <w:t xml:space="preserve"> &amp; Ranieri, 2016). Mobile technologies, despite their ubiquity, are often underutilized in academic settings for purposes such as research and critical thinking (Sundar &amp; </w:t>
      </w:r>
      <w:proofErr w:type="spellStart"/>
      <w:r w:rsidRPr="00A9397D">
        <w:rPr>
          <w:rFonts w:ascii="Arial" w:hAnsi="Arial" w:cs="Arial"/>
          <w:color w:val="000000" w:themeColor="text1"/>
          <w:sz w:val="20"/>
          <w:szCs w:val="20"/>
        </w:rPr>
        <w:t>Limperos</w:t>
      </w:r>
      <w:proofErr w:type="spellEnd"/>
      <w:r w:rsidRPr="00A9397D">
        <w:rPr>
          <w:rFonts w:ascii="Arial" w:hAnsi="Arial" w:cs="Arial"/>
          <w:color w:val="000000" w:themeColor="text1"/>
          <w:sz w:val="20"/>
          <w:szCs w:val="20"/>
        </w:rPr>
        <w:t>, 2013).</w:t>
      </w:r>
    </w:p>
    <w:p w14:paraId="7627B90C" w14:textId="77777777" w:rsidR="00A9397D" w:rsidRPr="00A9397D" w:rsidRDefault="00A9397D" w:rsidP="00A9397D">
      <w:pPr>
        <w:keepNext/>
        <w:keepLines/>
        <w:spacing w:before="240" w:after="0" w:line="360" w:lineRule="auto"/>
        <w:jc w:val="both"/>
        <w:outlineLvl w:val="3"/>
        <w:rPr>
          <w:rFonts w:ascii="Arial" w:eastAsiaTheme="majorEastAsia" w:hAnsi="Arial" w:cs="Arial"/>
          <w:b/>
          <w:iCs/>
          <w:color w:val="000000" w:themeColor="text1"/>
          <w:sz w:val="20"/>
          <w:szCs w:val="20"/>
        </w:rPr>
      </w:pPr>
      <w:r w:rsidRPr="00A9397D">
        <w:rPr>
          <w:rFonts w:ascii="Arial" w:eastAsiaTheme="majorEastAsia" w:hAnsi="Arial" w:cs="Arial"/>
          <w:b/>
          <w:iCs/>
          <w:color w:val="000000" w:themeColor="text1"/>
          <w:szCs w:val="20"/>
        </w:rPr>
        <w:t>3.5 Mobile Technology in Higher Education</w:t>
      </w:r>
    </w:p>
    <w:p w14:paraId="6CF2F3FF" w14:textId="77777777" w:rsidR="00A9397D" w:rsidRPr="00A9397D" w:rsidRDefault="00A9397D" w:rsidP="00A9397D">
      <w:pPr>
        <w:spacing w:before="240" w:after="0" w:line="360" w:lineRule="auto"/>
        <w:jc w:val="both"/>
        <w:rPr>
          <w:rFonts w:ascii="Arial" w:eastAsia="Times New Roman" w:hAnsi="Arial" w:cs="Arial"/>
          <w:color w:val="000000" w:themeColor="text1"/>
          <w:sz w:val="20"/>
          <w:szCs w:val="20"/>
          <w:lang w:eastAsia="en-US"/>
        </w:rPr>
      </w:pPr>
      <w:r w:rsidRPr="00A9397D">
        <w:rPr>
          <w:rFonts w:ascii="Arial" w:eastAsia="Times New Roman" w:hAnsi="Arial" w:cs="Arial"/>
          <w:color w:val="000000" w:themeColor="text1"/>
          <w:sz w:val="20"/>
          <w:szCs w:val="20"/>
          <w:lang w:eastAsia="en-US"/>
        </w:rPr>
        <w:t>The proliferation of mobile devices has transformed educational landscapes. Studies like those by (Crompton 2013) demonstrate that mobile learning (m-learning) enhances flexibility, enabling students to access resources anytime, anywhere. Research by (Dahlstrom et al. 2015) from the ECAR Study of Undergraduate Students and Technology found that over 90% of university students own smartphones, with many using them for coursework, such as accessing learning management systems (e.g., Blackboard) or reading e-textbooks. However, while mobile adoption is widespread, its effectiveness depends on students’ ability to harness these tools for academic purposes, pointing to the relevance of MIL.</w:t>
      </w:r>
    </w:p>
    <w:p w14:paraId="3F877A8B" w14:textId="77777777" w:rsidR="00A9397D" w:rsidRPr="00A9397D" w:rsidRDefault="00A9397D" w:rsidP="00A9397D">
      <w:pPr>
        <w:spacing w:before="240" w:after="0" w:line="360" w:lineRule="auto"/>
        <w:jc w:val="both"/>
        <w:rPr>
          <w:rFonts w:ascii="Arial" w:hAnsi="Arial" w:cs="Arial"/>
          <w:b/>
          <w:color w:val="000000" w:themeColor="text1"/>
          <w:szCs w:val="20"/>
        </w:rPr>
      </w:pPr>
      <w:r w:rsidRPr="00A9397D">
        <w:rPr>
          <w:rFonts w:ascii="Arial" w:hAnsi="Arial" w:cs="Arial"/>
          <w:b/>
          <w:color w:val="000000" w:themeColor="text1"/>
          <w:szCs w:val="20"/>
        </w:rPr>
        <w:t>3.7 Students' Perceptions of Mobile Information Literacy</w:t>
      </w:r>
    </w:p>
    <w:p w14:paraId="4B74F88B" w14:textId="77777777" w:rsidR="00A9397D" w:rsidRPr="00A9397D" w:rsidRDefault="00A9397D" w:rsidP="00A9397D">
      <w:pPr>
        <w:spacing w:before="240" w:after="0" w:line="360" w:lineRule="auto"/>
        <w:jc w:val="both"/>
        <w:rPr>
          <w:rFonts w:ascii="Arial" w:hAnsi="Arial" w:cs="Arial"/>
          <w:color w:val="000000" w:themeColor="text1"/>
          <w:sz w:val="20"/>
          <w:szCs w:val="20"/>
        </w:rPr>
      </w:pPr>
      <w:r w:rsidRPr="00A9397D">
        <w:rPr>
          <w:rFonts w:ascii="Arial" w:hAnsi="Arial" w:cs="Arial"/>
          <w:color w:val="000000" w:themeColor="text1"/>
          <w:sz w:val="20"/>
          <w:szCs w:val="20"/>
        </w:rPr>
        <w:t>Understanding how students perceive their own mobile information literacy is crucial for identifying gaps in their abilities and addressing potential deficiencies. Research indicates a discrepancy between students' perceptions of their skills and their actual competencies. For instance, in a study conducted by Billingsley and Kern (2014), it was found that while students reported high levels of confidence in using mobile devices, they struggled with tasks such as evaluating the credibility of mobile-sourced information. Similarly, (</w:t>
      </w:r>
      <w:proofErr w:type="spellStart"/>
      <w:r w:rsidRPr="00A9397D">
        <w:rPr>
          <w:rFonts w:ascii="Arial" w:hAnsi="Arial" w:cs="Arial"/>
          <w:color w:val="000000" w:themeColor="text1"/>
          <w:sz w:val="20"/>
          <w:szCs w:val="20"/>
        </w:rPr>
        <w:t>Manca</w:t>
      </w:r>
      <w:proofErr w:type="spellEnd"/>
      <w:r w:rsidRPr="00A9397D">
        <w:rPr>
          <w:rFonts w:ascii="Arial" w:hAnsi="Arial" w:cs="Arial"/>
          <w:color w:val="000000" w:themeColor="text1"/>
          <w:sz w:val="20"/>
          <w:szCs w:val="20"/>
        </w:rPr>
        <w:t xml:space="preserve"> and Ranieri 2016) found that students often lacked awareness of the complexities involved in using mobile technologies for academic tasks, such as critical evaluation of information found via search engines or social media apps.</w:t>
      </w:r>
    </w:p>
    <w:p w14:paraId="616FC25D" w14:textId="77777777" w:rsidR="00A9397D" w:rsidRPr="00A9397D" w:rsidRDefault="00A9397D" w:rsidP="00A9397D">
      <w:pPr>
        <w:spacing w:before="240" w:after="0" w:line="360" w:lineRule="auto"/>
        <w:jc w:val="both"/>
        <w:rPr>
          <w:rFonts w:ascii="Arial" w:hAnsi="Arial" w:cs="Arial"/>
          <w:color w:val="000000" w:themeColor="text1"/>
          <w:sz w:val="20"/>
          <w:szCs w:val="20"/>
        </w:rPr>
      </w:pPr>
      <w:r w:rsidRPr="00A9397D">
        <w:rPr>
          <w:rFonts w:ascii="Arial" w:hAnsi="Arial" w:cs="Arial"/>
          <w:color w:val="000000" w:themeColor="text1"/>
          <w:sz w:val="20"/>
          <w:szCs w:val="20"/>
        </w:rPr>
        <w:t>Furthermore, students often exhibit a preference for using mobile devices for quick, informal research rather than deep academic inquiry (</w:t>
      </w:r>
      <w:proofErr w:type="spellStart"/>
      <w:r w:rsidRPr="00A9397D">
        <w:rPr>
          <w:rFonts w:ascii="Arial" w:hAnsi="Arial" w:cs="Arial"/>
          <w:color w:val="000000" w:themeColor="text1"/>
          <w:sz w:val="20"/>
          <w:szCs w:val="20"/>
        </w:rPr>
        <w:t>Tonta</w:t>
      </w:r>
      <w:proofErr w:type="spellEnd"/>
      <w:r w:rsidRPr="00A9397D">
        <w:rPr>
          <w:rFonts w:ascii="Arial" w:hAnsi="Arial" w:cs="Arial"/>
          <w:color w:val="000000" w:themeColor="text1"/>
          <w:sz w:val="20"/>
          <w:szCs w:val="20"/>
        </w:rPr>
        <w:t>, 2014). This tendency may contribute to a perception that mobile technologies are best suited for personal rather than academic use. Research by Walton (2013) suggests that students may not view mobile devices as legitimate research tools and instead prefer traditional desktop computers or library databases for academic work. This perception may be influenced by institutional factors, including the availability of resources, training, and support for using mobile devices for academic purposes.</w:t>
      </w:r>
    </w:p>
    <w:p w14:paraId="466DF66B" w14:textId="77777777" w:rsidR="00A9397D" w:rsidRDefault="00A9397D" w:rsidP="00912007">
      <w:pPr>
        <w:spacing w:before="240" w:after="0" w:line="360" w:lineRule="auto"/>
        <w:jc w:val="both"/>
        <w:rPr>
          <w:rFonts w:ascii="Arial" w:hAnsi="Arial" w:cs="Arial"/>
          <w:b/>
          <w:szCs w:val="20"/>
        </w:rPr>
      </w:pPr>
    </w:p>
    <w:p w14:paraId="43379703" w14:textId="77777777" w:rsidR="00A9397D" w:rsidRDefault="00A9397D" w:rsidP="00912007">
      <w:pPr>
        <w:spacing w:before="240" w:after="0" w:line="360" w:lineRule="auto"/>
        <w:jc w:val="both"/>
        <w:rPr>
          <w:rFonts w:ascii="Arial" w:hAnsi="Arial" w:cs="Arial"/>
          <w:b/>
          <w:szCs w:val="20"/>
        </w:rPr>
      </w:pPr>
    </w:p>
    <w:p w14:paraId="42165C2C" w14:textId="0393412A" w:rsidR="00EC7C56" w:rsidRPr="00105C41" w:rsidRDefault="00EC7C56" w:rsidP="00912007">
      <w:pPr>
        <w:spacing w:before="240" w:after="0" w:line="360" w:lineRule="auto"/>
        <w:jc w:val="both"/>
        <w:rPr>
          <w:rFonts w:ascii="Arial" w:hAnsi="Arial" w:cs="Arial"/>
          <w:b/>
          <w:szCs w:val="20"/>
        </w:rPr>
      </w:pPr>
      <w:r w:rsidRPr="00105C41">
        <w:rPr>
          <w:rFonts w:ascii="Arial" w:hAnsi="Arial" w:cs="Arial"/>
          <w:b/>
          <w:szCs w:val="20"/>
        </w:rPr>
        <w:t>2. Methods of the Study</w:t>
      </w:r>
    </w:p>
    <w:p w14:paraId="5D7CB953" w14:textId="2EA70863" w:rsidR="00EC7C56" w:rsidRPr="00105C41" w:rsidRDefault="00EC7C56" w:rsidP="00912007">
      <w:pPr>
        <w:spacing w:before="240" w:after="0" w:line="360" w:lineRule="auto"/>
        <w:jc w:val="both"/>
        <w:rPr>
          <w:rFonts w:ascii="Arial" w:hAnsi="Arial" w:cs="Arial"/>
          <w:szCs w:val="20"/>
        </w:rPr>
      </w:pPr>
      <w:r w:rsidRPr="00AA061C">
        <w:rPr>
          <w:rFonts w:ascii="Arial" w:hAnsi="Arial" w:cs="Arial"/>
          <w:sz w:val="20"/>
          <w:szCs w:val="20"/>
        </w:rPr>
        <w:t>This study applied a descriptive quantitative method to collect the data. Th</w:t>
      </w:r>
      <w:r w:rsidR="007D2B18">
        <w:rPr>
          <w:rFonts w:ascii="Arial" w:hAnsi="Arial" w:cs="Arial"/>
          <w:sz w:val="20"/>
          <w:szCs w:val="20"/>
        </w:rPr>
        <w:t xml:space="preserve">e survey was conducted </w:t>
      </w:r>
      <w:proofErr w:type="gramStart"/>
      <w:r w:rsidR="007D2B18">
        <w:rPr>
          <w:rFonts w:ascii="Arial" w:hAnsi="Arial" w:cs="Arial"/>
          <w:sz w:val="20"/>
          <w:szCs w:val="20"/>
        </w:rPr>
        <w:t xml:space="preserve">among </w:t>
      </w:r>
      <w:r w:rsidRPr="00AA061C">
        <w:rPr>
          <w:rFonts w:ascii="Arial" w:hAnsi="Arial" w:cs="Arial"/>
          <w:sz w:val="20"/>
          <w:szCs w:val="20"/>
        </w:rPr>
        <w:t xml:space="preserve"> </w:t>
      </w:r>
      <w:r w:rsidR="00911699" w:rsidRPr="00AA061C">
        <w:rPr>
          <w:rFonts w:ascii="Arial" w:hAnsi="Arial" w:cs="Arial"/>
          <w:sz w:val="20"/>
          <w:szCs w:val="20"/>
        </w:rPr>
        <w:t>the</w:t>
      </w:r>
      <w:proofErr w:type="gramEnd"/>
      <w:r w:rsidR="00911699" w:rsidRPr="00AA061C">
        <w:rPr>
          <w:rFonts w:ascii="Arial" w:hAnsi="Arial" w:cs="Arial"/>
          <w:sz w:val="20"/>
          <w:szCs w:val="20"/>
        </w:rPr>
        <w:t xml:space="preserve"> Student of University of </w:t>
      </w:r>
      <w:proofErr w:type="spellStart"/>
      <w:r w:rsidR="00911699" w:rsidRPr="00AA061C">
        <w:rPr>
          <w:rFonts w:ascii="Arial" w:hAnsi="Arial" w:cs="Arial"/>
          <w:sz w:val="20"/>
          <w:szCs w:val="20"/>
        </w:rPr>
        <w:t>Rajshahi</w:t>
      </w:r>
      <w:proofErr w:type="spellEnd"/>
      <w:r w:rsidR="00911699" w:rsidRPr="00AA061C">
        <w:rPr>
          <w:rFonts w:ascii="Arial" w:hAnsi="Arial" w:cs="Arial"/>
          <w:sz w:val="20"/>
          <w:szCs w:val="20"/>
        </w:rPr>
        <w:t xml:space="preserve"> in </w:t>
      </w:r>
      <w:r w:rsidR="00911699" w:rsidRPr="00105C41">
        <w:rPr>
          <w:rFonts w:ascii="Arial" w:hAnsi="Arial" w:cs="Arial"/>
          <w:szCs w:val="20"/>
        </w:rPr>
        <w:t>Bangladesh.</w:t>
      </w:r>
    </w:p>
    <w:p w14:paraId="14DE7EB2" w14:textId="77777777" w:rsidR="00EC7C56" w:rsidRPr="00105C41" w:rsidRDefault="00EC7C56" w:rsidP="00912007">
      <w:pPr>
        <w:spacing w:before="240" w:after="0" w:line="360" w:lineRule="auto"/>
        <w:jc w:val="both"/>
        <w:rPr>
          <w:rFonts w:ascii="Arial" w:hAnsi="Arial" w:cs="Arial"/>
          <w:b/>
          <w:sz w:val="20"/>
          <w:szCs w:val="20"/>
        </w:rPr>
      </w:pPr>
      <w:r w:rsidRPr="00105C41">
        <w:rPr>
          <w:rFonts w:ascii="Arial" w:hAnsi="Arial" w:cs="Arial"/>
          <w:b/>
          <w:sz w:val="20"/>
          <w:szCs w:val="20"/>
        </w:rPr>
        <w:t>2.1 Population and Sample:</w:t>
      </w:r>
    </w:p>
    <w:p w14:paraId="520D2EC1" w14:textId="77777777"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All the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in Bangladesh has been regarded as population for this study. From the population </w:t>
      </w:r>
      <w:proofErr w:type="gramStart"/>
      <w:r w:rsidRPr="00AA061C">
        <w:rPr>
          <w:rFonts w:ascii="Arial" w:hAnsi="Arial" w:cs="Arial"/>
          <w:sz w:val="20"/>
          <w:szCs w:val="20"/>
        </w:rPr>
        <w:t>only</w:t>
      </w:r>
      <w:proofErr w:type="gramEnd"/>
      <w:r w:rsidRPr="00AA061C">
        <w:rPr>
          <w:rFonts w:ascii="Arial" w:hAnsi="Arial" w:cs="Arial"/>
          <w:sz w:val="20"/>
          <w:szCs w:val="20"/>
        </w:rPr>
        <w:t xml:space="preserve"> a few departments of the university selected as sample in this study purposively. The sample departments are:</w:t>
      </w:r>
    </w:p>
    <w:p w14:paraId="2A91CF75"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Information Science and Library Management</w:t>
      </w:r>
      <w:r>
        <w:rPr>
          <w:rFonts w:ascii="Arial" w:hAnsi="Arial" w:cs="Arial"/>
          <w:sz w:val="20"/>
          <w:szCs w:val="20"/>
        </w:rPr>
        <w:t xml:space="preserve"> (Student 40)</w:t>
      </w:r>
    </w:p>
    <w:p w14:paraId="36D07DF7"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Bangla</w:t>
      </w:r>
      <w:r>
        <w:rPr>
          <w:rFonts w:ascii="Arial" w:hAnsi="Arial" w:cs="Arial"/>
          <w:sz w:val="20"/>
          <w:szCs w:val="20"/>
        </w:rPr>
        <w:t xml:space="preserve"> (Student 15)</w:t>
      </w:r>
    </w:p>
    <w:p w14:paraId="777D4AFD"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 xml:space="preserve">Department of Political </w:t>
      </w:r>
      <w:proofErr w:type="gramStart"/>
      <w:r w:rsidRPr="00AA061C">
        <w:rPr>
          <w:rFonts w:ascii="Arial" w:hAnsi="Arial" w:cs="Arial"/>
          <w:sz w:val="20"/>
          <w:szCs w:val="20"/>
        </w:rPr>
        <w:t xml:space="preserve">Science </w:t>
      </w:r>
      <w:r>
        <w:rPr>
          <w:rFonts w:ascii="Arial" w:hAnsi="Arial" w:cs="Arial"/>
          <w:sz w:val="20"/>
          <w:szCs w:val="20"/>
        </w:rPr>
        <w:t xml:space="preserve"> (</w:t>
      </w:r>
      <w:proofErr w:type="gramEnd"/>
      <w:r>
        <w:rPr>
          <w:rFonts w:ascii="Arial" w:hAnsi="Arial" w:cs="Arial"/>
          <w:sz w:val="20"/>
          <w:szCs w:val="20"/>
        </w:rPr>
        <w:t>Student 10)</w:t>
      </w:r>
    </w:p>
    <w:p w14:paraId="1CB2B915"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History and Culture</w:t>
      </w:r>
      <w:r>
        <w:rPr>
          <w:rFonts w:ascii="Arial" w:hAnsi="Arial" w:cs="Arial"/>
          <w:sz w:val="20"/>
          <w:szCs w:val="20"/>
        </w:rPr>
        <w:t xml:space="preserve"> (Student 12)</w:t>
      </w:r>
    </w:p>
    <w:p w14:paraId="0F732722"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Social Science</w:t>
      </w:r>
      <w:r>
        <w:rPr>
          <w:rFonts w:ascii="Arial" w:hAnsi="Arial" w:cs="Arial"/>
          <w:sz w:val="20"/>
          <w:szCs w:val="20"/>
        </w:rPr>
        <w:t xml:space="preserve"> (Student 8)</w:t>
      </w:r>
      <w:r w:rsidRPr="00AA061C">
        <w:rPr>
          <w:rFonts w:ascii="Arial" w:hAnsi="Arial" w:cs="Arial"/>
          <w:sz w:val="20"/>
          <w:szCs w:val="20"/>
        </w:rPr>
        <w:fldChar w:fldCharType="begin"/>
      </w:r>
      <w:r w:rsidRPr="00AA061C">
        <w:rPr>
          <w:rFonts w:ascii="Arial" w:hAnsi="Arial" w:cs="Arial"/>
          <w:sz w:val="20"/>
          <w:szCs w:val="20"/>
        </w:rPr>
        <w:instrText xml:space="preserve"> HYPERLINK "http://dept.ru.ac.bd/fish/" </w:instrText>
      </w:r>
      <w:r w:rsidRPr="00AA061C">
        <w:rPr>
          <w:rFonts w:ascii="Arial" w:hAnsi="Arial" w:cs="Arial"/>
          <w:sz w:val="20"/>
          <w:szCs w:val="20"/>
        </w:rPr>
        <w:fldChar w:fldCharType="separate"/>
      </w:r>
    </w:p>
    <w:p w14:paraId="4FB10849"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Fisheries</w:t>
      </w:r>
      <w:r>
        <w:rPr>
          <w:rFonts w:ascii="Arial" w:hAnsi="Arial" w:cs="Arial"/>
          <w:sz w:val="20"/>
          <w:szCs w:val="20"/>
        </w:rPr>
        <w:t xml:space="preserve"> (Student 7)</w:t>
      </w:r>
    </w:p>
    <w:p w14:paraId="5597B68E"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fldChar w:fldCharType="end"/>
      </w:r>
      <w:r w:rsidRPr="00AA061C">
        <w:rPr>
          <w:rFonts w:ascii="Arial" w:hAnsi="Arial" w:cs="Arial"/>
          <w:sz w:val="20"/>
          <w:szCs w:val="20"/>
        </w:rPr>
        <w:t>Department of Veterinary and Animal sciences</w:t>
      </w:r>
      <w:r>
        <w:rPr>
          <w:rFonts w:ascii="Arial" w:hAnsi="Arial" w:cs="Arial"/>
          <w:sz w:val="20"/>
          <w:szCs w:val="20"/>
        </w:rPr>
        <w:t xml:space="preserve"> (Student 3)</w:t>
      </w:r>
    </w:p>
    <w:p w14:paraId="38433DDA" w14:textId="77777777" w:rsidR="00D40CB6" w:rsidRPr="00AA061C" w:rsidRDefault="00D40CB6" w:rsidP="00D40CB6">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Mathematics</w:t>
      </w:r>
      <w:r>
        <w:rPr>
          <w:rFonts w:ascii="Arial" w:hAnsi="Arial" w:cs="Arial"/>
          <w:sz w:val="20"/>
          <w:szCs w:val="20"/>
        </w:rPr>
        <w:t xml:space="preserve"> (Student 15)</w:t>
      </w:r>
    </w:p>
    <w:p w14:paraId="434ED097"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2.2 Data Collection:</w:t>
      </w:r>
    </w:p>
    <w:p w14:paraId="725ECE6E" w14:textId="1F282B53"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b/>
          <w:sz w:val="20"/>
          <w:szCs w:val="20"/>
        </w:rPr>
        <w:t>Surveys:</w:t>
      </w:r>
      <w:r w:rsidRPr="00AA061C">
        <w:rPr>
          <w:rFonts w:ascii="Arial" w:hAnsi="Arial" w:cs="Arial"/>
          <w:sz w:val="20"/>
          <w:szCs w:val="20"/>
        </w:rPr>
        <w:t xml:space="preserve"> A structured questionnaire is distributed to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to collect quantitative data. </w:t>
      </w:r>
    </w:p>
    <w:p w14:paraId="3CE2957F" w14:textId="5AD4DCD2"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Initially, the </w:t>
      </w:r>
      <w:r w:rsidR="00A1293D" w:rsidRPr="00A1293D">
        <w:rPr>
          <w:rFonts w:ascii="Arial" w:hAnsi="Arial" w:cs="Arial"/>
          <w:sz w:val="20"/>
          <w:szCs w:val="20"/>
        </w:rPr>
        <w:t>researcher</w:t>
      </w:r>
      <w:r w:rsidR="00A1293D">
        <w:rPr>
          <w:rFonts w:ascii="Arial" w:hAnsi="Arial" w:cs="Arial"/>
          <w:sz w:val="20"/>
          <w:szCs w:val="20"/>
        </w:rPr>
        <w:t xml:space="preserve"> </w:t>
      </w:r>
      <w:r w:rsidRPr="00AA061C">
        <w:rPr>
          <w:rFonts w:ascii="Arial" w:hAnsi="Arial" w:cs="Arial"/>
          <w:sz w:val="20"/>
          <w:szCs w:val="20"/>
        </w:rPr>
        <w:t xml:space="preserve">prepared a structured questionnaire, which was distributed among 110 students from universities in the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Most of the questions were designed in a multiple-choice format, and respondents were instructed to select the most appropriate answer. </w:t>
      </w:r>
    </w:p>
    <w:p w14:paraId="7074353E"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2.3 Data Analysis:</w:t>
      </w:r>
    </w:p>
    <w:p w14:paraId="76A07000" w14:textId="50CC5707" w:rsidR="00EF4BB9" w:rsidRDefault="00F06312" w:rsidP="00912007">
      <w:pPr>
        <w:spacing w:before="240" w:after="0" w:line="360" w:lineRule="auto"/>
        <w:jc w:val="both"/>
        <w:rPr>
          <w:rFonts w:ascii="Arial" w:hAnsi="Arial" w:cs="Arial"/>
          <w:sz w:val="20"/>
          <w:szCs w:val="20"/>
        </w:rPr>
      </w:pPr>
      <w:r w:rsidRPr="00AA061C">
        <w:rPr>
          <w:rFonts w:ascii="Arial" w:hAnsi="Arial" w:cs="Arial"/>
          <w:sz w:val="20"/>
          <w:szCs w:val="20"/>
        </w:rPr>
        <w:t>After collecting data, all questionnaires are carefully checked. The data has been analyzed by using SPSS and presented</w:t>
      </w:r>
      <w:r w:rsidR="008D1115">
        <w:rPr>
          <w:rFonts w:ascii="Arial" w:hAnsi="Arial" w:cs="Arial"/>
          <w:sz w:val="20"/>
          <w:szCs w:val="20"/>
        </w:rPr>
        <w:t xml:space="preserve"> theoretically and graphically.</w:t>
      </w:r>
    </w:p>
    <w:p w14:paraId="549BF1AC" w14:textId="77777777" w:rsidR="00A9397D" w:rsidRPr="00A9397D" w:rsidRDefault="00A9397D" w:rsidP="00A9397D">
      <w:pPr>
        <w:spacing w:before="240" w:after="0" w:line="360" w:lineRule="auto"/>
        <w:jc w:val="both"/>
        <w:rPr>
          <w:rFonts w:ascii="Arial" w:hAnsi="Arial" w:cs="Arial"/>
          <w:b/>
          <w:sz w:val="20"/>
          <w:szCs w:val="20"/>
        </w:rPr>
      </w:pPr>
      <w:r w:rsidRPr="00A9397D">
        <w:rPr>
          <w:rFonts w:ascii="Arial" w:hAnsi="Arial" w:cs="Arial"/>
          <w:b/>
          <w:sz w:val="20"/>
          <w:szCs w:val="20"/>
        </w:rPr>
        <w:t>Ethical Considerations:</w:t>
      </w:r>
    </w:p>
    <w:p w14:paraId="7D932993"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In conducting this research study, significant emphasis has been placed on ensuring that the entire</w:t>
      </w:r>
    </w:p>
    <w:p w14:paraId="11AEE14B"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research process adheres to the highest ethical standards and remains free from bias. To achieve</w:t>
      </w:r>
    </w:p>
    <w:p w14:paraId="7D05BB81"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lastRenderedPageBreak/>
        <w:t>this, the researcher has stuck to a number of different ethical considerations that guarantee that none</w:t>
      </w:r>
    </w:p>
    <w:p w14:paraId="5FF74C15"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of the ethical principles are violated during the course of the research study and data collection.</w:t>
      </w:r>
    </w:p>
    <w:p w14:paraId="2D2EA429"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Following are some of these ethical considerations made in this research study:</w:t>
      </w:r>
    </w:p>
    <w:p w14:paraId="715C8D43"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w:t>
      </w:r>
      <w:r w:rsidRPr="00A9397D">
        <w:rPr>
          <w:rFonts w:ascii="Arial" w:hAnsi="Arial" w:cs="Arial"/>
          <w:sz w:val="20"/>
          <w:szCs w:val="20"/>
        </w:rPr>
        <w:tab/>
        <w:t>All the participants will be told that the participation is entirely in a voluntary manner.</w:t>
      </w:r>
    </w:p>
    <w:p w14:paraId="06A4316A"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w:t>
      </w:r>
      <w:r w:rsidRPr="00A9397D">
        <w:rPr>
          <w:rFonts w:ascii="Arial" w:hAnsi="Arial" w:cs="Arial"/>
          <w:sz w:val="20"/>
          <w:szCs w:val="20"/>
        </w:rPr>
        <w:tab/>
        <w:t>The researcher personally conducted research and wrote their own research.</w:t>
      </w:r>
    </w:p>
    <w:p w14:paraId="64085C8A"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w:t>
      </w:r>
      <w:r w:rsidRPr="00A9397D">
        <w:rPr>
          <w:rFonts w:ascii="Arial" w:hAnsi="Arial" w:cs="Arial"/>
          <w:sz w:val="20"/>
          <w:szCs w:val="20"/>
        </w:rPr>
        <w:tab/>
        <w:t>All sources used are properly attributed (cited), where used, in the text to avoid plagiarism.</w:t>
      </w:r>
    </w:p>
    <w:p w14:paraId="2FD2FA58" w14:textId="77777777" w:rsidR="00A9397D" w:rsidRPr="00A9397D"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w:t>
      </w:r>
      <w:r w:rsidRPr="00A9397D">
        <w:rPr>
          <w:rFonts w:ascii="Arial" w:hAnsi="Arial" w:cs="Arial"/>
          <w:sz w:val="20"/>
          <w:szCs w:val="20"/>
        </w:rPr>
        <w:tab/>
        <w:t>The sources cited were personally reviewed, without relying on another researcher’s interpretation of the cited source.</w:t>
      </w:r>
    </w:p>
    <w:p w14:paraId="4A3381D5" w14:textId="4BDABE23" w:rsidR="00A9397D" w:rsidRPr="008D1115" w:rsidRDefault="00A9397D" w:rsidP="00A9397D">
      <w:pPr>
        <w:spacing w:before="240" w:after="0" w:line="360" w:lineRule="auto"/>
        <w:jc w:val="both"/>
        <w:rPr>
          <w:rFonts w:ascii="Arial" w:hAnsi="Arial" w:cs="Arial"/>
          <w:sz w:val="20"/>
          <w:szCs w:val="20"/>
        </w:rPr>
      </w:pPr>
      <w:r w:rsidRPr="00A9397D">
        <w:rPr>
          <w:rFonts w:ascii="Arial" w:hAnsi="Arial" w:cs="Arial"/>
          <w:sz w:val="20"/>
          <w:szCs w:val="20"/>
        </w:rPr>
        <w:t>•</w:t>
      </w:r>
      <w:r w:rsidRPr="00A9397D">
        <w:rPr>
          <w:rFonts w:ascii="Arial" w:hAnsi="Arial" w:cs="Arial"/>
          <w:sz w:val="20"/>
          <w:szCs w:val="20"/>
        </w:rPr>
        <w:tab/>
        <w:t>All data and associated findings are real and were not fabricated.</w:t>
      </w:r>
    </w:p>
    <w:p w14:paraId="79C35944" w14:textId="77777777" w:rsidR="008B547F" w:rsidRDefault="008B547F" w:rsidP="00103AB6">
      <w:pPr>
        <w:spacing w:line="400" w:lineRule="atLeast"/>
        <w:jc w:val="both"/>
        <w:rPr>
          <w:rFonts w:ascii="Arial" w:hAnsi="Arial" w:cs="Arial"/>
          <w:b/>
        </w:rPr>
      </w:pPr>
    </w:p>
    <w:p w14:paraId="1E2DE2E4" w14:textId="77777777" w:rsidR="008B547F" w:rsidRDefault="008B547F" w:rsidP="00103AB6">
      <w:pPr>
        <w:spacing w:line="400" w:lineRule="atLeast"/>
        <w:jc w:val="both"/>
        <w:rPr>
          <w:rFonts w:ascii="Arial" w:hAnsi="Arial" w:cs="Arial"/>
          <w:b/>
        </w:rPr>
      </w:pPr>
    </w:p>
    <w:p w14:paraId="24298983" w14:textId="77777777" w:rsidR="008B547F" w:rsidRDefault="008B547F" w:rsidP="00103AB6">
      <w:pPr>
        <w:spacing w:line="400" w:lineRule="atLeast"/>
        <w:jc w:val="both"/>
        <w:rPr>
          <w:rFonts w:ascii="Arial" w:hAnsi="Arial" w:cs="Arial"/>
          <w:b/>
        </w:rPr>
      </w:pPr>
    </w:p>
    <w:p w14:paraId="0C3B812A" w14:textId="77777777" w:rsidR="008B547F" w:rsidRDefault="008B547F" w:rsidP="00103AB6">
      <w:pPr>
        <w:spacing w:line="400" w:lineRule="atLeast"/>
        <w:jc w:val="both"/>
        <w:rPr>
          <w:rFonts w:ascii="Arial" w:hAnsi="Arial" w:cs="Arial"/>
          <w:b/>
        </w:rPr>
      </w:pPr>
    </w:p>
    <w:p w14:paraId="0BEC1F22" w14:textId="77777777" w:rsidR="008B547F" w:rsidRDefault="008B547F" w:rsidP="00103AB6">
      <w:pPr>
        <w:spacing w:line="400" w:lineRule="atLeast"/>
        <w:jc w:val="both"/>
        <w:rPr>
          <w:rFonts w:ascii="Arial" w:hAnsi="Arial" w:cs="Arial"/>
          <w:b/>
        </w:rPr>
      </w:pPr>
    </w:p>
    <w:p w14:paraId="49C316BA" w14:textId="4179BF85" w:rsidR="00103AB6" w:rsidRPr="00436AC3" w:rsidRDefault="00103AB6" w:rsidP="008B547F">
      <w:pPr>
        <w:spacing w:after="0" w:line="400" w:lineRule="atLeast"/>
        <w:jc w:val="both"/>
        <w:rPr>
          <w:rFonts w:ascii="Arial" w:hAnsi="Arial" w:cs="Arial"/>
          <w:b/>
        </w:rPr>
      </w:pPr>
      <w:r w:rsidRPr="00436AC3">
        <w:rPr>
          <w:rFonts w:ascii="Arial" w:hAnsi="Arial" w:cs="Arial"/>
          <w:b/>
        </w:rPr>
        <w:t>4.</w:t>
      </w:r>
      <w:r w:rsidR="00AF1E51">
        <w:rPr>
          <w:rFonts w:ascii="Arial" w:hAnsi="Arial" w:cs="Arial"/>
          <w:b/>
        </w:rPr>
        <w:t xml:space="preserve"> </w:t>
      </w:r>
      <w:r w:rsidR="00A9397D">
        <w:rPr>
          <w:rFonts w:ascii="Arial" w:hAnsi="Arial" w:cs="Arial"/>
          <w:b/>
        </w:rPr>
        <w:t xml:space="preserve">Result: </w:t>
      </w:r>
      <w:r w:rsidRPr="00436AC3">
        <w:rPr>
          <w:rFonts w:ascii="Arial" w:hAnsi="Arial" w:cs="Arial"/>
          <w:b/>
        </w:rPr>
        <w:t xml:space="preserve"> </w:t>
      </w:r>
    </w:p>
    <w:p w14:paraId="13BBC69D" w14:textId="5313913B" w:rsidR="005E7F0F" w:rsidRPr="00103AB6" w:rsidRDefault="006211EE" w:rsidP="008B547F">
      <w:pPr>
        <w:spacing w:after="0" w:line="400" w:lineRule="atLeast"/>
        <w:jc w:val="both"/>
        <w:rPr>
          <w:rFonts w:ascii="Arial" w:hAnsi="Arial" w:cs="Arial"/>
          <w:b/>
          <w:bCs/>
          <w:sz w:val="20"/>
          <w:szCs w:val="20"/>
        </w:rPr>
      </w:pPr>
      <w:r w:rsidRPr="00103AB6">
        <w:rPr>
          <w:rFonts w:ascii="Arial" w:hAnsi="Arial" w:cs="Arial"/>
          <w:b/>
          <w:bCs/>
          <w:sz w:val="20"/>
          <w:szCs w:val="20"/>
        </w:rPr>
        <w:t>Figure-1: Gender of the Respondents</w:t>
      </w:r>
    </w:p>
    <w:p w14:paraId="2FA9CD03" w14:textId="30B75CED" w:rsidR="006211EE" w:rsidRPr="00AA061C" w:rsidRDefault="003374C7" w:rsidP="00432A26">
      <w:pPr>
        <w:spacing w:line="400" w:lineRule="atLeast"/>
        <w:jc w:val="both"/>
        <w:rPr>
          <w:rFonts w:ascii="Arial" w:hAnsi="Arial" w:cs="Arial"/>
          <w:sz w:val="20"/>
          <w:szCs w:val="20"/>
        </w:rPr>
      </w:pPr>
      <w:r w:rsidRPr="00AA061C">
        <w:rPr>
          <w:rFonts w:ascii="Arial" w:hAnsi="Arial" w:cs="Arial"/>
          <w:noProof/>
          <w:sz w:val="20"/>
          <w:szCs w:val="20"/>
          <w:lang w:eastAsia="en-US"/>
        </w:rPr>
        <w:drawing>
          <wp:anchor distT="0" distB="0" distL="114300" distR="114300" simplePos="0" relativeHeight="251658240" behindDoc="0" locked="0" layoutInCell="1" allowOverlap="1" wp14:anchorId="6D166CCA" wp14:editId="361614B1">
            <wp:simplePos x="0" y="0"/>
            <wp:positionH relativeFrom="column">
              <wp:posOffset>1371600</wp:posOffset>
            </wp:positionH>
            <wp:positionV relativeFrom="paragraph">
              <wp:posOffset>6350</wp:posOffset>
            </wp:positionV>
            <wp:extent cx="2806700" cy="14795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2BE3EA81" w14:textId="77777777" w:rsidR="003374C7" w:rsidRDefault="003374C7" w:rsidP="00432A26">
      <w:pPr>
        <w:spacing w:line="400" w:lineRule="atLeast"/>
        <w:jc w:val="center"/>
        <w:rPr>
          <w:rFonts w:ascii="Arial" w:hAnsi="Arial" w:cs="Arial"/>
          <w:b/>
          <w:sz w:val="20"/>
          <w:szCs w:val="20"/>
        </w:rPr>
      </w:pPr>
    </w:p>
    <w:p w14:paraId="088D072B" w14:textId="77777777" w:rsidR="003374C7" w:rsidRDefault="003374C7" w:rsidP="00432A26">
      <w:pPr>
        <w:spacing w:line="400" w:lineRule="atLeast"/>
        <w:jc w:val="center"/>
        <w:rPr>
          <w:rFonts w:ascii="Arial" w:hAnsi="Arial" w:cs="Arial"/>
          <w:b/>
          <w:sz w:val="20"/>
          <w:szCs w:val="20"/>
        </w:rPr>
      </w:pPr>
    </w:p>
    <w:p w14:paraId="27F61C8D" w14:textId="5BEDA60E" w:rsidR="003374C7" w:rsidRDefault="003374C7" w:rsidP="003374C7">
      <w:pPr>
        <w:spacing w:line="400" w:lineRule="atLeast"/>
        <w:rPr>
          <w:rFonts w:ascii="Arial" w:hAnsi="Arial" w:cs="Arial"/>
          <w:b/>
          <w:sz w:val="20"/>
          <w:szCs w:val="20"/>
        </w:rPr>
      </w:pPr>
    </w:p>
    <w:p w14:paraId="2562D708" w14:textId="027D9CD4" w:rsidR="006211EE" w:rsidRPr="00AA061C" w:rsidRDefault="006211EE" w:rsidP="00432A26">
      <w:pPr>
        <w:spacing w:line="400" w:lineRule="atLeast"/>
        <w:jc w:val="center"/>
        <w:rPr>
          <w:rFonts w:ascii="Arial" w:hAnsi="Arial" w:cs="Arial"/>
          <w:b/>
          <w:sz w:val="20"/>
          <w:szCs w:val="20"/>
        </w:rPr>
      </w:pPr>
      <w:r w:rsidRPr="00AA061C">
        <w:rPr>
          <w:rFonts w:ascii="Arial" w:hAnsi="Arial" w:cs="Arial"/>
          <w:b/>
          <w:sz w:val="20"/>
          <w:szCs w:val="20"/>
        </w:rPr>
        <w:t>Source Questionnaire</w:t>
      </w:r>
    </w:p>
    <w:p w14:paraId="08286F48" w14:textId="208844BC" w:rsidR="00B07F38" w:rsidRPr="00AA061C" w:rsidRDefault="00772DEE" w:rsidP="00432A26">
      <w:pPr>
        <w:spacing w:line="400" w:lineRule="atLeast"/>
        <w:jc w:val="both"/>
        <w:rPr>
          <w:rFonts w:ascii="Arial" w:hAnsi="Arial" w:cs="Arial"/>
          <w:sz w:val="20"/>
          <w:szCs w:val="20"/>
        </w:rPr>
      </w:pPr>
      <w:r w:rsidRPr="00AA061C">
        <w:rPr>
          <w:rFonts w:ascii="Arial" w:hAnsi="Arial" w:cs="Arial"/>
          <w:sz w:val="20"/>
          <w:szCs w:val="20"/>
        </w:rPr>
        <w:t xml:space="preserve">Figure-1, Indicates that there are 55% male and 45% female from the total respondents. </w:t>
      </w:r>
    </w:p>
    <w:p w14:paraId="22E7BC8E" w14:textId="6F761432" w:rsidR="00C07EAB" w:rsidRPr="00AA061C" w:rsidRDefault="00C07EAB" w:rsidP="00432A26">
      <w:pPr>
        <w:spacing w:line="400" w:lineRule="atLeast"/>
        <w:jc w:val="both"/>
        <w:rPr>
          <w:rFonts w:ascii="Arial" w:hAnsi="Arial" w:cs="Arial"/>
          <w:b/>
          <w:bCs/>
          <w:sz w:val="20"/>
          <w:szCs w:val="20"/>
        </w:rPr>
      </w:pPr>
      <w:r w:rsidRPr="00AA061C">
        <w:rPr>
          <w:rFonts w:ascii="Arial" w:hAnsi="Arial" w:cs="Arial"/>
          <w:b/>
          <w:bCs/>
          <w:sz w:val="20"/>
          <w:szCs w:val="20"/>
        </w:rPr>
        <w:t xml:space="preserve">Figure </w:t>
      </w:r>
      <w:r w:rsidR="000438F5" w:rsidRPr="00AA061C">
        <w:rPr>
          <w:rFonts w:ascii="Arial" w:hAnsi="Arial" w:cs="Arial"/>
          <w:b/>
          <w:bCs/>
          <w:sz w:val="20"/>
          <w:szCs w:val="20"/>
        </w:rPr>
        <w:t>2:</w:t>
      </w:r>
      <w:r w:rsidRPr="00AA061C">
        <w:rPr>
          <w:rFonts w:ascii="Arial" w:hAnsi="Arial" w:cs="Arial"/>
          <w:b/>
          <w:sz w:val="20"/>
          <w:szCs w:val="20"/>
        </w:rPr>
        <w:t xml:space="preserve"> </w:t>
      </w:r>
      <w:r w:rsidRPr="00AA061C">
        <w:rPr>
          <w:rFonts w:ascii="Arial" w:hAnsi="Arial" w:cs="Arial"/>
          <w:b/>
          <w:bCs/>
          <w:sz w:val="20"/>
          <w:szCs w:val="20"/>
        </w:rPr>
        <w:t>Types of Mobile Devices that respondent use</w:t>
      </w:r>
    </w:p>
    <w:p w14:paraId="4756A767" w14:textId="1801BDFB" w:rsidR="00803819" w:rsidRPr="00AA061C" w:rsidRDefault="00F953B6" w:rsidP="00432A26">
      <w:pPr>
        <w:spacing w:line="400" w:lineRule="atLeast"/>
        <w:jc w:val="both"/>
        <w:rPr>
          <w:rFonts w:ascii="Arial" w:hAnsi="Arial" w:cs="Arial"/>
          <w:b/>
          <w:bCs/>
          <w:sz w:val="20"/>
          <w:szCs w:val="20"/>
        </w:rPr>
      </w:pPr>
      <w:r w:rsidRPr="00AA061C">
        <w:rPr>
          <w:rFonts w:ascii="Arial" w:hAnsi="Arial" w:cs="Arial"/>
          <w:b/>
          <w:bCs/>
          <w:noProof/>
          <w:sz w:val="20"/>
          <w:szCs w:val="20"/>
          <w:lang w:eastAsia="en-US"/>
        </w:rPr>
        <w:lastRenderedPageBreak/>
        <w:drawing>
          <wp:inline distT="0" distB="0" distL="0" distR="0" wp14:anchorId="15E20B0C" wp14:editId="76B52E86">
            <wp:extent cx="5200980" cy="23679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6112DB" w14:textId="4AD0E86F" w:rsidR="00C07EAB" w:rsidRPr="00AA061C" w:rsidRDefault="00E5041A" w:rsidP="00432A26">
      <w:pPr>
        <w:spacing w:line="400" w:lineRule="atLeast"/>
        <w:jc w:val="both"/>
        <w:rPr>
          <w:rFonts w:ascii="Arial" w:hAnsi="Arial" w:cs="Arial"/>
          <w:sz w:val="20"/>
          <w:szCs w:val="20"/>
        </w:rPr>
      </w:pPr>
      <w:r w:rsidRPr="00AA061C">
        <w:rPr>
          <w:rFonts w:ascii="Arial" w:hAnsi="Arial" w:cs="Arial"/>
          <w:sz w:val="20"/>
          <w:szCs w:val="20"/>
        </w:rPr>
        <w:t xml:space="preserve">Figure 2, represents the types of mobile device that respondents use. Here 88% use Small Mobile </w:t>
      </w:r>
      <w:r w:rsidR="000438F5" w:rsidRPr="00AA061C">
        <w:rPr>
          <w:rFonts w:ascii="Arial" w:hAnsi="Arial" w:cs="Arial"/>
          <w:sz w:val="20"/>
          <w:szCs w:val="20"/>
        </w:rPr>
        <w:t>Device (</w:t>
      </w:r>
      <w:r w:rsidRPr="00AA061C">
        <w:rPr>
          <w:rFonts w:ascii="Arial" w:hAnsi="Arial" w:cs="Arial"/>
          <w:sz w:val="20"/>
          <w:szCs w:val="20"/>
        </w:rPr>
        <w:t xml:space="preserve">iPhone, android, iPad Touch). On the other </w:t>
      </w:r>
      <w:proofErr w:type="gramStart"/>
      <w:r w:rsidRPr="00AA061C">
        <w:rPr>
          <w:rFonts w:ascii="Arial" w:hAnsi="Arial" w:cs="Arial"/>
          <w:sz w:val="20"/>
          <w:szCs w:val="20"/>
        </w:rPr>
        <w:t>hand</w:t>
      </w:r>
      <w:proofErr w:type="gramEnd"/>
      <w:r w:rsidRPr="00AA061C">
        <w:rPr>
          <w:rFonts w:ascii="Arial" w:hAnsi="Arial" w:cs="Arial"/>
          <w:sz w:val="20"/>
          <w:szCs w:val="20"/>
        </w:rPr>
        <w:t xml:space="preserve"> 12% respondents use Mobile tablet. </w:t>
      </w:r>
    </w:p>
    <w:p w14:paraId="2556CDFD" w14:textId="4E9D9A78" w:rsidR="008B547F" w:rsidRDefault="00307BC1" w:rsidP="00432A26">
      <w:pPr>
        <w:spacing w:line="400" w:lineRule="atLeast"/>
        <w:jc w:val="both"/>
        <w:rPr>
          <w:rFonts w:ascii="Arial" w:hAnsi="Arial" w:cs="Arial"/>
          <w:b/>
          <w:sz w:val="20"/>
          <w:szCs w:val="20"/>
        </w:rPr>
      </w:pPr>
      <w:r w:rsidRPr="00AA061C">
        <w:rPr>
          <w:rFonts w:ascii="Arial" w:hAnsi="Arial" w:cs="Arial"/>
          <w:b/>
          <w:sz w:val="20"/>
          <w:szCs w:val="20"/>
        </w:rPr>
        <w:t xml:space="preserve">Figure-3: </w:t>
      </w:r>
      <w:r w:rsidR="00DF4F2C" w:rsidRPr="00AA061C">
        <w:rPr>
          <w:rFonts w:ascii="Arial" w:hAnsi="Arial" w:cs="Arial"/>
          <w:b/>
          <w:sz w:val="20"/>
          <w:szCs w:val="20"/>
        </w:rPr>
        <w:t xml:space="preserve"> Use of Mobile technology in academic </w:t>
      </w:r>
      <w:r w:rsidR="008B547F" w:rsidRPr="00AA061C">
        <w:rPr>
          <w:rFonts w:ascii="Arial" w:hAnsi="Arial" w:cs="Arial"/>
          <w:b/>
          <w:sz w:val="20"/>
          <w:szCs w:val="20"/>
        </w:rPr>
        <w:t>purpose</w:t>
      </w:r>
    </w:p>
    <w:p w14:paraId="0A741BD1" w14:textId="5B43AF01" w:rsidR="00191E8F" w:rsidRPr="00AA061C" w:rsidRDefault="008B547F" w:rsidP="00432A26">
      <w:pPr>
        <w:spacing w:line="400" w:lineRule="atLeast"/>
        <w:jc w:val="both"/>
        <w:rPr>
          <w:rFonts w:ascii="Arial" w:hAnsi="Arial" w:cs="Arial"/>
          <w:b/>
          <w:sz w:val="20"/>
          <w:szCs w:val="20"/>
        </w:rPr>
      </w:pPr>
      <w:r w:rsidRPr="00AA061C">
        <w:rPr>
          <w:rFonts w:ascii="Arial" w:hAnsi="Arial" w:cs="Arial"/>
          <w:noProof/>
          <w:sz w:val="20"/>
          <w:szCs w:val="20"/>
          <w:lang w:eastAsia="en-US"/>
        </w:rPr>
        <w:drawing>
          <wp:inline distT="0" distB="0" distL="0" distR="0" wp14:anchorId="2C9E03B9" wp14:editId="79C2F0A5">
            <wp:extent cx="5237480" cy="1524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10FEBB0" w14:textId="7DF7038D" w:rsidR="005E7F0F" w:rsidRPr="00AA061C" w:rsidRDefault="005E7F0F" w:rsidP="00432A26">
      <w:pPr>
        <w:spacing w:line="400" w:lineRule="atLeast"/>
        <w:jc w:val="both"/>
        <w:rPr>
          <w:rFonts w:ascii="Arial" w:hAnsi="Arial" w:cs="Arial"/>
          <w:sz w:val="20"/>
          <w:szCs w:val="20"/>
        </w:rPr>
      </w:pPr>
    </w:p>
    <w:p w14:paraId="46BE5532" w14:textId="755C990C" w:rsidR="000438F5" w:rsidRPr="00AA061C" w:rsidRDefault="003C2EA0" w:rsidP="00432A26">
      <w:pPr>
        <w:spacing w:line="400" w:lineRule="atLeast"/>
        <w:jc w:val="both"/>
        <w:rPr>
          <w:rFonts w:ascii="Arial" w:hAnsi="Arial" w:cs="Arial"/>
          <w:b/>
          <w:sz w:val="20"/>
          <w:szCs w:val="20"/>
        </w:rPr>
      </w:pPr>
      <w:r w:rsidRPr="003C2EA0">
        <w:rPr>
          <w:rFonts w:ascii="Arial" w:hAnsi="Arial" w:cs="Arial"/>
          <w:b/>
          <w:bCs/>
          <w:sz w:val="20"/>
          <w:szCs w:val="20"/>
        </w:rPr>
        <w:t>Figure 3</w:t>
      </w:r>
      <w:r w:rsidRPr="003C2EA0">
        <w:rPr>
          <w:rFonts w:ascii="Arial" w:hAnsi="Arial" w:cs="Arial"/>
          <w:b/>
          <w:sz w:val="20"/>
          <w:szCs w:val="20"/>
        </w:rPr>
        <w:t xml:space="preserve"> </w:t>
      </w:r>
      <w:r w:rsidRPr="003C2EA0">
        <w:rPr>
          <w:rFonts w:ascii="Arial" w:hAnsi="Arial" w:cs="Arial"/>
          <w:sz w:val="20"/>
          <w:szCs w:val="20"/>
        </w:rPr>
        <w:t>illustrates that the majority of students do not use mobile technology for academic purposes.</w:t>
      </w:r>
    </w:p>
    <w:p w14:paraId="5AD1715D" w14:textId="4481E86C" w:rsidR="005E7F0F" w:rsidRPr="00AA061C" w:rsidRDefault="0059250D" w:rsidP="00432A26">
      <w:pPr>
        <w:spacing w:line="400" w:lineRule="atLeast"/>
        <w:jc w:val="both"/>
        <w:rPr>
          <w:rFonts w:ascii="Arial" w:hAnsi="Arial" w:cs="Arial"/>
          <w:b/>
          <w:sz w:val="20"/>
          <w:szCs w:val="20"/>
        </w:rPr>
      </w:pPr>
      <w:r w:rsidRPr="00AA061C">
        <w:rPr>
          <w:rFonts w:ascii="Arial" w:hAnsi="Arial" w:cs="Arial"/>
          <w:b/>
          <w:sz w:val="20"/>
          <w:szCs w:val="20"/>
        </w:rPr>
        <w:t>Figure</w:t>
      </w:r>
      <w:r w:rsidR="009C173E" w:rsidRPr="00AA061C">
        <w:rPr>
          <w:rFonts w:ascii="Arial" w:hAnsi="Arial" w:cs="Arial"/>
          <w:b/>
          <w:sz w:val="20"/>
          <w:szCs w:val="20"/>
        </w:rPr>
        <w:t>-</w:t>
      </w:r>
      <w:r w:rsidRPr="00AA061C">
        <w:rPr>
          <w:rFonts w:ascii="Arial" w:hAnsi="Arial" w:cs="Arial"/>
          <w:b/>
          <w:sz w:val="20"/>
          <w:szCs w:val="20"/>
        </w:rPr>
        <w:t>4</w:t>
      </w:r>
      <w:r w:rsidR="009C173E" w:rsidRPr="00AA061C">
        <w:rPr>
          <w:rFonts w:ascii="Arial" w:hAnsi="Arial" w:cs="Arial"/>
          <w:b/>
          <w:sz w:val="20"/>
          <w:szCs w:val="20"/>
        </w:rPr>
        <w:t xml:space="preserve">: Source of Searching information </w:t>
      </w:r>
    </w:p>
    <w:p w14:paraId="5C3D064E" w14:textId="0F333EDB" w:rsidR="0059250D" w:rsidRPr="00AA061C" w:rsidRDefault="0059250D" w:rsidP="00432A26">
      <w:pPr>
        <w:spacing w:line="400" w:lineRule="atLeast"/>
        <w:jc w:val="both"/>
        <w:rPr>
          <w:rFonts w:ascii="Arial" w:hAnsi="Arial" w:cs="Arial"/>
          <w:b/>
          <w:sz w:val="20"/>
          <w:szCs w:val="20"/>
        </w:rPr>
      </w:pPr>
      <w:r w:rsidRPr="00AA061C">
        <w:rPr>
          <w:rFonts w:ascii="Arial" w:hAnsi="Arial" w:cs="Arial"/>
          <w:b/>
          <w:noProof/>
          <w:sz w:val="20"/>
          <w:szCs w:val="20"/>
          <w:lang w:eastAsia="en-US"/>
        </w:rPr>
        <w:drawing>
          <wp:inline distT="0" distB="0" distL="0" distR="0" wp14:anchorId="3BFF1F91" wp14:editId="31CE3D60">
            <wp:extent cx="5499100" cy="16827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5F0FCB" w14:textId="4339A4F2" w:rsidR="005E7F0F" w:rsidRPr="00AA061C" w:rsidRDefault="00E93A65" w:rsidP="00432A26">
      <w:pPr>
        <w:spacing w:line="400" w:lineRule="atLeast"/>
        <w:jc w:val="both"/>
        <w:rPr>
          <w:rFonts w:ascii="Arial" w:hAnsi="Arial" w:cs="Arial"/>
          <w:sz w:val="20"/>
          <w:szCs w:val="20"/>
        </w:rPr>
      </w:pPr>
      <w:r w:rsidRPr="00AA061C">
        <w:rPr>
          <w:rFonts w:ascii="Arial" w:hAnsi="Arial" w:cs="Arial"/>
          <w:sz w:val="20"/>
          <w:szCs w:val="20"/>
        </w:rPr>
        <w:t>The above figure shows that Maximum people use Google</w:t>
      </w:r>
      <w:r w:rsidR="00CF6168" w:rsidRPr="00AA061C">
        <w:rPr>
          <w:rFonts w:ascii="Arial" w:hAnsi="Arial" w:cs="Arial"/>
          <w:sz w:val="20"/>
          <w:szCs w:val="20"/>
        </w:rPr>
        <w:t xml:space="preserve"> </w:t>
      </w:r>
      <w:r w:rsidRPr="00AA061C">
        <w:rPr>
          <w:rFonts w:ascii="Arial" w:hAnsi="Arial" w:cs="Arial"/>
          <w:sz w:val="20"/>
          <w:szCs w:val="20"/>
        </w:rPr>
        <w:t xml:space="preserve">(76%) to search Information. </w:t>
      </w:r>
    </w:p>
    <w:p w14:paraId="3B9DC3D5" w14:textId="5C9075D2" w:rsidR="005E7F0F" w:rsidRPr="00AA061C" w:rsidRDefault="00686471" w:rsidP="00432A26">
      <w:pPr>
        <w:jc w:val="both"/>
        <w:rPr>
          <w:rFonts w:ascii="Arial" w:hAnsi="Arial" w:cs="Arial"/>
          <w:b/>
          <w:sz w:val="20"/>
          <w:szCs w:val="20"/>
        </w:rPr>
      </w:pPr>
      <w:r w:rsidRPr="00AA061C">
        <w:rPr>
          <w:rFonts w:ascii="Arial" w:hAnsi="Arial" w:cs="Arial"/>
          <w:b/>
          <w:sz w:val="20"/>
          <w:szCs w:val="20"/>
        </w:rPr>
        <w:t>Figure</w:t>
      </w:r>
      <w:r w:rsidR="00B76EA9" w:rsidRPr="00AA061C">
        <w:rPr>
          <w:rFonts w:ascii="Arial" w:hAnsi="Arial" w:cs="Arial"/>
          <w:b/>
          <w:sz w:val="20"/>
          <w:szCs w:val="20"/>
        </w:rPr>
        <w:t>-</w:t>
      </w:r>
      <w:r w:rsidR="002F25B0" w:rsidRPr="00AA061C">
        <w:rPr>
          <w:rFonts w:ascii="Arial" w:hAnsi="Arial" w:cs="Arial"/>
          <w:b/>
          <w:sz w:val="20"/>
          <w:szCs w:val="20"/>
        </w:rPr>
        <w:t>5</w:t>
      </w:r>
      <w:r w:rsidR="00B76EA9" w:rsidRPr="00AA061C">
        <w:rPr>
          <w:rFonts w:ascii="Arial" w:hAnsi="Arial" w:cs="Arial"/>
          <w:b/>
          <w:sz w:val="20"/>
          <w:szCs w:val="20"/>
        </w:rPr>
        <w:t>: Use of Mobile Phone</w:t>
      </w:r>
      <w:r w:rsidRPr="00AA061C">
        <w:rPr>
          <w:rFonts w:ascii="Arial" w:hAnsi="Arial" w:cs="Arial"/>
          <w:b/>
          <w:sz w:val="20"/>
          <w:szCs w:val="20"/>
        </w:rPr>
        <w:t xml:space="preserve"> in different work</w:t>
      </w:r>
    </w:p>
    <w:p w14:paraId="56F31C0E" w14:textId="504FE80C" w:rsidR="00686471" w:rsidRPr="00AA061C" w:rsidRDefault="00686471" w:rsidP="00432A26">
      <w:pPr>
        <w:jc w:val="both"/>
        <w:rPr>
          <w:rFonts w:ascii="Arial" w:hAnsi="Arial" w:cs="Arial"/>
          <w:b/>
          <w:sz w:val="20"/>
          <w:szCs w:val="20"/>
        </w:rPr>
      </w:pPr>
      <w:r w:rsidRPr="00AA061C">
        <w:rPr>
          <w:rFonts w:ascii="Arial" w:hAnsi="Arial" w:cs="Arial"/>
          <w:b/>
          <w:noProof/>
          <w:sz w:val="20"/>
          <w:szCs w:val="20"/>
          <w:lang w:eastAsia="en-US"/>
        </w:rPr>
        <w:lastRenderedPageBreak/>
        <w:drawing>
          <wp:inline distT="0" distB="0" distL="0" distR="0" wp14:anchorId="2485F026" wp14:editId="6847E6B9">
            <wp:extent cx="5486400" cy="24638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C6D0CB" w14:textId="6205832B" w:rsidR="00551988" w:rsidRPr="00BE160F" w:rsidRDefault="000800C6" w:rsidP="00432A26">
      <w:pPr>
        <w:spacing w:line="400" w:lineRule="atLeast"/>
        <w:jc w:val="both"/>
        <w:rPr>
          <w:rFonts w:ascii="Arial" w:hAnsi="Arial" w:cs="Arial"/>
          <w:sz w:val="20"/>
          <w:szCs w:val="20"/>
        </w:rPr>
      </w:pPr>
      <w:r w:rsidRPr="00AA061C">
        <w:rPr>
          <w:rFonts w:ascii="Arial" w:hAnsi="Arial" w:cs="Arial"/>
          <w:sz w:val="20"/>
          <w:szCs w:val="20"/>
        </w:rPr>
        <w:t>Figure 5 describes the use of mobile phone in different work. Here phone call (13.10%, text 11.60%, social networking 13.40%, game 5.60%, listening music 10.50%, taking photo/video 12.00%, Internet browsing 11.00%, Information searching 12.60%, reading article/books 10.20%.</w:t>
      </w:r>
    </w:p>
    <w:p w14:paraId="05B4A41A" w14:textId="77777777" w:rsidR="008B547F" w:rsidRDefault="008B547F" w:rsidP="00432A26">
      <w:pPr>
        <w:spacing w:line="400" w:lineRule="atLeast"/>
        <w:jc w:val="both"/>
        <w:rPr>
          <w:rFonts w:ascii="Arial" w:hAnsi="Arial" w:cs="Arial"/>
          <w:b/>
          <w:sz w:val="20"/>
          <w:szCs w:val="20"/>
        </w:rPr>
      </w:pPr>
    </w:p>
    <w:p w14:paraId="18A502F2" w14:textId="77777777" w:rsidR="008B547F" w:rsidRDefault="008B547F" w:rsidP="00432A26">
      <w:pPr>
        <w:spacing w:line="400" w:lineRule="atLeast"/>
        <w:jc w:val="both"/>
        <w:rPr>
          <w:rFonts w:ascii="Arial" w:hAnsi="Arial" w:cs="Arial"/>
          <w:b/>
          <w:sz w:val="20"/>
          <w:szCs w:val="20"/>
        </w:rPr>
      </w:pPr>
    </w:p>
    <w:p w14:paraId="6DB1774E" w14:textId="77777777" w:rsidR="008B547F" w:rsidRDefault="008B547F" w:rsidP="00432A26">
      <w:pPr>
        <w:spacing w:line="400" w:lineRule="atLeast"/>
        <w:jc w:val="both"/>
        <w:rPr>
          <w:rFonts w:ascii="Arial" w:hAnsi="Arial" w:cs="Arial"/>
          <w:b/>
          <w:sz w:val="20"/>
          <w:szCs w:val="20"/>
        </w:rPr>
      </w:pPr>
    </w:p>
    <w:p w14:paraId="079F4A98" w14:textId="77777777" w:rsidR="008B547F" w:rsidRDefault="008B547F" w:rsidP="00432A26">
      <w:pPr>
        <w:spacing w:line="400" w:lineRule="atLeast"/>
        <w:jc w:val="both"/>
        <w:rPr>
          <w:rFonts w:ascii="Arial" w:hAnsi="Arial" w:cs="Arial"/>
          <w:b/>
          <w:sz w:val="20"/>
          <w:szCs w:val="20"/>
        </w:rPr>
      </w:pPr>
    </w:p>
    <w:p w14:paraId="099A2AA8" w14:textId="77777777" w:rsidR="008B547F" w:rsidRDefault="008B547F" w:rsidP="00432A26">
      <w:pPr>
        <w:spacing w:line="400" w:lineRule="atLeast"/>
        <w:jc w:val="both"/>
        <w:rPr>
          <w:rFonts w:ascii="Arial" w:hAnsi="Arial" w:cs="Arial"/>
          <w:b/>
          <w:sz w:val="20"/>
          <w:szCs w:val="20"/>
        </w:rPr>
      </w:pPr>
    </w:p>
    <w:p w14:paraId="5B485BBC" w14:textId="04FD6F0E" w:rsidR="005E7F0F" w:rsidRPr="00AA061C" w:rsidRDefault="00FC5D2F" w:rsidP="00432A26">
      <w:pPr>
        <w:spacing w:line="400" w:lineRule="atLeast"/>
        <w:jc w:val="both"/>
        <w:rPr>
          <w:rFonts w:ascii="Arial" w:hAnsi="Arial" w:cs="Arial"/>
          <w:b/>
          <w:sz w:val="20"/>
          <w:szCs w:val="20"/>
        </w:rPr>
      </w:pPr>
      <w:r w:rsidRPr="00AA061C">
        <w:rPr>
          <w:rFonts w:ascii="Arial" w:hAnsi="Arial" w:cs="Arial"/>
          <w:b/>
          <w:sz w:val="20"/>
          <w:szCs w:val="20"/>
        </w:rPr>
        <w:t>Figure-</w:t>
      </w:r>
      <w:r w:rsidR="00B678FD" w:rsidRPr="00AA061C">
        <w:rPr>
          <w:rFonts w:ascii="Arial" w:hAnsi="Arial" w:cs="Arial"/>
          <w:b/>
          <w:sz w:val="20"/>
          <w:szCs w:val="20"/>
        </w:rPr>
        <w:t>6</w:t>
      </w:r>
      <w:r w:rsidRPr="00AA061C">
        <w:rPr>
          <w:rFonts w:ascii="Arial" w:hAnsi="Arial" w:cs="Arial"/>
          <w:b/>
          <w:sz w:val="20"/>
          <w:szCs w:val="20"/>
        </w:rPr>
        <w:t xml:space="preserve">: </w:t>
      </w:r>
      <w:r w:rsidR="009B2B50" w:rsidRPr="00AA061C">
        <w:rPr>
          <w:rFonts w:ascii="Arial" w:hAnsi="Arial" w:cs="Arial"/>
          <w:b/>
          <w:sz w:val="20"/>
          <w:szCs w:val="20"/>
        </w:rPr>
        <w:t>Duration of use of Mobile Phone</w:t>
      </w:r>
    </w:p>
    <w:p w14:paraId="2BE4CC4C" w14:textId="4C7D9E95" w:rsidR="00FC5D2F" w:rsidRPr="00AA061C" w:rsidRDefault="00FC5D2F" w:rsidP="00432A26">
      <w:pPr>
        <w:spacing w:line="400" w:lineRule="atLeast"/>
        <w:jc w:val="both"/>
        <w:rPr>
          <w:rFonts w:ascii="Arial" w:hAnsi="Arial" w:cs="Arial"/>
          <w:b/>
          <w:sz w:val="20"/>
          <w:szCs w:val="20"/>
        </w:rPr>
      </w:pPr>
      <w:r w:rsidRPr="00AA061C">
        <w:rPr>
          <w:rFonts w:ascii="Arial" w:hAnsi="Arial" w:cs="Arial"/>
          <w:b/>
          <w:noProof/>
          <w:sz w:val="20"/>
          <w:szCs w:val="20"/>
          <w:lang w:eastAsia="en-US"/>
        </w:rPr>
        <w:drawing>
          <wp:inline distT="0" distB="0" distL="0" distR="0" wp14:anchorId="6C36F766" wp14:editId="443CBDFD">
            <wp:extent cx="5651500" cy="21463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177639" w14:textId="11038FF3" w:rsidR="00BE160F" w:rsidRPr="008D1115" w:rsidRDefault="00CF0E3E" w:rsidP="00432A26">
      <w:pPr>
        <w:spacing w:line="400" w:lineRule="atLeast"/>
        <w:jc w:val="both"/>
        <w:rPr>
          <w:rFonts w:ascii="Arial" w:hAnsi="Arial" w:cs="Arial"/>
          <w:sz w:val="20"/>
          <w:szCs w:val="20"/>
        </w:rPr>
      </w:pPr>
      <w:r w:rsidRPr="00CF0E3E">
        <w:rPr>
          <w:rFonts w:ascii="Arial" w:hAnsi="Arial" w:cs="Arial"/>
          <w:sz w:val="20"/>
          <w:szCs w:val="20"/>
        </w:rPr>
        <w:t>Figure 6 illustrates the amount of time mobile users spend on their mobile phones. It shows that 51% of students use their mobile phones for more than 4 hours, while only 2% of students use their phones for less than 2 hours.</w:t>
      </w:r>
    </w:p>
    <w:p w14:paraId="39BAFC30" w14:textId="248F7DE3" w:rsidR="005E7F0F" w:rsidRPr="00AA061C" w:rsidRDefault="0090599D" w:rsidP="003E6BBD">
      <w:pPr>
        <w:jc w:val="both"/>
        <w:rPr>
          <w:rFonts w:ascii="Arial" w:hAnsi="Arial" w:cs="Arial"/>
          <w:b/>
          <w:sz w:val="20"/>
          <w:szCs w:val="20"/>
        </w:rPr>
      </w:pPr>
      <w:r w:rsidRPr="00AA061C">
        <w:rPr>
          <w:rFonts w:ascii="Arial" w:hAnsi="Arial" w:cs="Arial"/>
          <w:b/>
          <w:sz w:val="20"/>
          <w:szCs w:val="20"/>
        </w:rPr>
        <w:lastRenderedPageBreak/>
        <w:t>Table</w:t>
      </w:r>
      <w:r w:rsidR="009B470E" w:rsidRPr="00AA061C">
        <w:rPr>
          <w:rFonts w:ascii="Arial" w:hAnsi="Arial" w:cs="Arial"/>
          <w:b/>
          <w:sz w:val="20"/>
          <w:szCs w:val="20"/>
        </w:rPr>
        <w:t>-</w:t>
      </w:r>
      <w:r w:rsidR="00FA1FF6" w:rsidRPr="00AA061C">
        <w:rPr>
          <w:rFonts w:ascii="Arial" w:hAnsi="Arial" w:cs="Arial"/>
          <w:b/>
          <w:sz w:val="20"/>
          <w:szCs w:val="20"/>
        </w:rPr>
        <w:t>1</w:t>
      </w:r>
      <w:r w:rsidRPr="00AA061C">
        <w:rPr>
          <w:rFonts w:ascii="Arial" w:hAnsi="Arial" w:cs="Arial"/>
          <w:b/>
          <w:sz w:val="20"/>
          <w:szCs w:val="20"/>
        </w:rPr>
        <w:t>:</w:t>
      </w:r>
      <w:r w:rsidR="006C51BD" w:rsidRPr="00AA061C">
        <w:rPr>
          <w:rFonts w:ascii="Arial" w:hAnsi="Arial" w:cs="Arial"/>
          <w:b/>
          <w:sz w:val="20"/>
          <w:szCs w:val="20"/>
        </w:rPr>
        <w:t xml:space="preserve"> </w:t>
      </w:r>
      <w:r w:rsidR="003E6BBD">
        <w:rPr>
          <w:rFonts w:ascii="Arial" w:hAnsi="Arial" w:cs="Arial"/>
          <w:b/>
          <w:sz w:val="20"/>
          <w:szCs w:val="20"/>
        </w:rPr>
        <w:t xml:space="preserve"> A</w:t>
      </w:r>
      <w:r w:rsidRPr="00AA061C">
        <w:rPr>
          <w:rFonts w:ascii="Arial" w:hAnsi="Arial" w:cs="Arial"/>
          <w:b/>
          <w:sz w:val="20"/>
          <w:szCs w:val="20"/>
        </w:rPr>
        <w:t>bout Mobile Information Literacy</w:t>
      </w:r>
    </w:p>
    <w:tbl>
      <w:tblPr>
        <w:tblStyle w:val="TableGrid"/>
        <w:tblW w:w="5000" w:type="pct"/>
        <w:tblLook w:val="04A0" w:firstRow="1" w:lastRow="0" w:firstColumn="1" w:lastColumn="0" w:noHBand="0" w:noVBand="1"/>
      </w:tblPr>
      <w:tblGrid>
        <w:gridCol w:w="6319"/>
        <w:gridCol w:w="1349"/>
        <w:gridCol w:w="1575"/>
      </w:tblGrid>
      <w:tr w:rsidR="002B075F" w:rsidRPr="00AA061C" w14:paraId="72539B05" w14:textId="77777777" w:rsidTr="00C33EFF">
        <w:tc>
          <w:tcPr>
            <w:tcW w:w="3418" w:type="pct"/>
          </w:tcPr>
          <w:p w14:paraId="55698465" w14:textId="77777777" w:rsidR="002B075F" w:rsidRPr="00AA061C" w:rsidRDefault="002B075F" w:rsidP="00432A26">
            <w:pPr>
              <w:spacing w:line="400" w:lineRule="atLeast"/>
              <w:jc w:val="both"/>
              <w:rPr>
                <w:rFonts w:ascii="Arial" w:hAnsi="Arial" w:cs="Arial"/>
                <w:b/>
                <w:sz w:val="20"/>
                <w:szCs w:val="20"/>
              </w:rPr>
            </w:pPr>
            <w:r w:rsidRPr="00AA061C">
              <w:rPr>
                <w:rFonts w:ascii="Arial" w:hAnsi="Arial" w:cs="Arial"/>
                <w:b/>
                <w:sz w:val="20"/>
                <w:szCs w:val="20"/>
              </w:rPr>
              <w:t>Statement</w:t>
            </w:r>
          </w:p>
        </w:tc>
        <w:tc>
          <w:tcPr>
            <w:tcW w:w="730" w:type="pct"/>
          </w:tcPr>
          <w:p w14:paraId="51825741" w14:textId="6F2A28D8"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Mean</w:t>
            </w:r>
          </w:p>
        </w:tc>
        <w:tc>
          <w:tcPr>
            <w:tcW w:w="852" w:type="pct"/>
          </w:tcPr>
          <w:p w14:paraId="105A469C" w14:textId="4D64D8BB"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SD</w:t>
            </w:r>
          </w:p>
        </w:tc>
      </w:tr>
      <w:tr w:rsidR="002B075F" w:rsidRPr="00AA061C" w14:paraId="5779F8E9" w14:textId="77777777" w:rsidTr="00C33EFF">
        <w:tc>
          <w:tcPr>
            <w:tcW w:w="3418" w:type="pct"/>
          </w:tcPr>
          <w:p w14:paraId="0C6F128B"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searching, saving, sharing and applying information through mobile devices</w:t>
            </w:r>
          </w:p>
        </w:tc>
        <w:tc>
          <w:tcPr>
            <w:tcW w:w="730" w:type="pct"/>
          </w:tcPr>
          <w:p w14:paraId="12145CC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3.9908</w:t>
            </w:r>
          </w:p>
        </w:tc>
        <w:tc>
          <w:tcPr>
            <w:tcW w:w="852" w:type="pct"/>
          </w:tcPr>
          <w:p w14:paraId="3239338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.91788</w:t>
            </w:r>
          </w:p>
        </w:tc>
      </w:tr>
      <w:tr w:rsidR="002B075F" w:rsidRPr="00AA061C" w14:paraId="6D7BE451" w14:textId="77777777" w:rsidTr="00C33EFF">
        <w:tc>
          <w:tcPr>
            <w:tcW w:w="3418" w:type="pct"/>
          </w:tcPr>
          <w:p w14:paraId="7D4EF80E"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mobile apps properly</w:t>
            </w:r>
          </w:p>
        </w:tc>
        <w:tc>
          <w:tcPr>
            <w:tcW w:w="730" w:type="pct"/>
          </w:tcPr>
          <w:p w14:paraId="532D37E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3.6789</w:t>
            </w:r>
          </w:p>
        </w:tc>
        <w:tc>
          <w:tcPr>
            <w:tcW w:w="852" w:type="pct"/>
          </w:tcPr>
          <w:p w14:paraId="08C7A119"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.90145</w:t>
            </w:r>
          </w:p>
        </w:tc>
      </w:tr>
      <w:tr w:rsidR="002B075F" w:rsidRPr="00AA061C" w14:paraId="72C0D014" w14:textId="77777777" w:rsidTr="00C33EFF">
        <w:tc>
          <w:tcPr>
            <w:tcW w:w="3418" w:type="pct"/>
          </w:tcPr>
          <w:p w14:paraId="44F2E60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 about mobile security</w:t>
            </w:r>
          </w:p>
        </w:tc>
        <w:tc>
          <w:tcPr>
            <w:tcW w:w="730" w:type="pct"/>
          </w:tcPr>
          <w:p w14:paraId="4758A2B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3.5963</w:t>
            </w:r>
          </w:p>
        </w:tc>
        <w:tc>
          <w:tcPr>
            <w:tcW w:w="852" w:type="pct"/>
          </w:tcPr>
          <w:p w14:paraId="2E684F8E"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.86195</w:t>
            </w:r>
          </w:p>
        </w:tc>
      </w:tr>
      <w:tr w:rsidR="002B075F" w:rsidRPr="00AA061C" w14:paraId="5CD5F836" w14:textId="77777777" w:rsidTr="00C33EFF">
        <w:tc>
          <w:tcPr>
            <w:tcW w:w="3418" w:type="pct"/>
          </w:tcPr>
          <w:p w14:paraId="69FB72C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internet through mobile</w:t>
            </w:r>
          </w:p>
        </w:tc>
        <w:tc>
          <w:tcPr>
            <w:tcW w:w="730" w:type="pct"/>
          </w:tcPr>
          <w:p w14:paraId="75DAB036"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3.8624</w:t>
            </w:r>
          </w:p>
        </w:tc>
        <w:tc>
          <w:tcPr>
            <w:tcW w:w="852" w:type="pct"/>
          </w:tcPr>
          <w:p w14:paraId="61A6F370"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.88682</w:t>
            </w:r>
          </w:p>
        </w:tc>
      </w:tr>
      <w:tr w:rsidR="002B075F" w:rsidRPr="00AA061C" w14:paraId="368F10C6" w14:textId="77777777" w:rsidTr="00C33EFF">
        <w:tc>
          <w:tcPr>
            <w:tcW w:w="3418" w:type="pct"/>
          </w:tcPr>
          <w:p w14:paraId="17A0185F"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communication through mobile</w:t>
            </w:r>
          </w:p>
        </w:tc>
        <w:tc>
          <w:tcPr>
            <w:tcW w:w="730" w:type="pct"/>
          </w:tcPr>
          <w:p w14:paraId="550D6368"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3.8991</w:t>
            </w:r>
          </w:p>
        </w:tc>
        <w:tc>
          <w:tcPr>
            <w:tcW w:w="852" w:type="pct"/>
          </w:tcPr>
          <w:p w14:paraId="7DAB7AB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.83826</w:t>
            </w:r>
          </w:p>
        </w:tc>
      </w:tr>
    </w:tbl>
    <w:p w14:paraId="6FDD90EC" w14:textId="77777777" w:rsidR="00DB5B8E" w:rsidRDefault="00DB5B8E" w:rsidP="00432A26">
      <w:pPr>
        <w:spacing w:after="0"/>
        <w:jc w:val="both"/>
        <w:rPr>
          <w:rFonts w:ascii="Arial" w:hAnsi="Arial" w:cs="Arial"/>
          <w:sz w:val="20"/>
          <w:szCs w:val="20"/>
        </w:rPr>
      </w:pPr>
    </w:p>
    <w:p w14:paraId="2FA92ACA" w14:textId="290EB7AD" w:rsidR="005E7F0F" w:rsidRPr="00AA061C" w:rsidRDefault="00BE160F" w:rsidP="00432A26">
      <w:pPr>
        <w:spacing w:line="400" w:lineRule="atLeast"/>
        <w:jc w:val="both"/>
        <w:rPr>
          <w:rFonts w:ascii="Arial" w:hAnsi="Arial" w:cs="Arial"/>
          <w:sz w:val="20"/>
          <w:szCs w:val="20"/>
        </w:rPr>
      </w:pPr>
      <w:r w:rsidRPr="00BE160F">
        <w:rPr>
          <w:rFonts w:ascii="Arial" w:hAnsi="Arial" w:cs="Arial"/>
          <w:b/>
          <w:bCs/>
          <w:sz w:val="20"/>
          <w:szCs w:val="20"/>
        </w:rPr>
        <w:t>Table 1</w:t>
      </w:r>
      <w:r w:rsidRPr="00BE160F">
        <w:rPr>
          <w:rFonts w:ascii="Arial" w:hAnsi="Arial" w:cs="Arial"/>
          <w:sz w:val="20"/>
          <w:szCs w:val="20"/>
        </w:rPr>
        <w:t xml:space="preserve"> shows that the majority of respondents (M = 3.9908, SD = 0.91788) agreed that mobile information literacy is primarily influenced by extension services. However, a portion of the respondents (M = 3.5963, SD = 0.83826) disagreed, indicating that they do not believe extension services have a significant impact on mobile information literacy.</w:t>
      </w:r>
    </w:p>
    <w:p w14:paraId="07DB5A2F" w14:textId="143F8B58" w:rsidR="005E7F0F" w:rsidRPr="00AA061C" w:rsidRDefault="00FB3E15"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2</w:t>
      </w:r>
      <w:r w:rsidR="006C51BD" w:rsidRPr="00AA061C">
        <w:rPr>
          <w:rFonts w:ascii="Arial" w:hAnsi="Arial" w:cs="Arial"/>
          <w:b/>
          <w:sz w:val="20"/>
          <w:szCs w:val="20"/>
        </w:rPr>
        <w:t xml:space="preserve">: </w:t>
      </w:r>
      <w:r w:rsidRPr="00AA061C">
        <w:rPr>
          <w:rFonts w:ascii="Arial" w:hAnsi="Arial" w:cs="Arial"/>
          <w:b/>
          <w:sz w:val="20"/>
          <w:szCs w:val="20"/>
        </w:rPr>
        <w:t xml:space="preserve">Mobile Information Literacy </w:t>
      </w:r>
    </w:p>
    <w:tbl>
      <w:tblPr>
        <w:tblStyle w:val="TableGrid"/>
        <w:tblW w:w="5000" w:type="pct"/>
        <w:tblLook w:val="04A0" w:firstRow="1" w:lastRow="0" w:firstColumn="1" w:lastColumn="0" w:noHBand="0" w:noVBand="1"/>
      </w:tblPr>
      <w:tblGrid>
        <w:gridCol w:w="6318"/>
        <w:gridCol w:w="1442"/>
        <w:gridCol w:w="1483"/>
      </w:tblGrid>
      <w:tr w:rsidR="00885751" w:rsidRPr="00AA061C" w14:paraId="6E61B863" w14:textId="77777777" w:rsidTr="00C33EFF">
        <w:tc>
          <w:tcPr>
            <w:tcW w:w="3418" w:type="pct"/>
          </w:tcPr>
          <w:p w14:paraId="051F658A" w14:textId="77777777" w:rsidR="00885751" w:rsidRPr="00AA061C" w:rsidRDefault="00885751"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80" w:type="pct"/>
          </w:tcPr>
          <w:p w14:paraId="4DF78912"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2C525A5F"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85751" w:rsidRPr="00AA061C" w14:paraId="07FFFBA8" w14:textId="77777777" w:rsidTr="00C33EFF">
        <w:tc>
          <w:tcPr>
            <w:tcW w:w="3418" w:type="pct"/>
          </w:tcPr>
          <w:p w14:paraId="35EBB1EA"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(a) In higher education</w:t>
            </w:r>
          </w:p>
        </w:tc>
        <w:tc>
          <w:tcPr>
            <w:tcW w:w="780" w:type="pct"/>
          </w:tcPr>
          <w:p w14:paraId="6E6B2EF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803" w:type="pct"/>
          </w:tcPr>
          <w:p w14:paraId="20F59273"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1.02658</w:t>
            </w:r>
          </w:p>
        </w:tc>
      </w:tr>
      <w:tr w:rsidR="00885751" w:rsidRPr="00AA061C" w14:paraId="7FC06CE7" w14:textId="77777777" w:rsidTr="00C33EFF">
        <w:tc>
          <w:tcPr>
            <w:tcW w:w="3418" w:type="pct"/>
          </w:tcPr>
          <w:p w14:paraId="02660027"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 xml:space="preserve">(b) To encourage lifelong learning </w:t>
            </w:r>
          </w:p>
        </w:tc>
        <w:tc>
          <w:tcPr>
            <w:tcW w:w="780" w:type="pct"/>
          </w:tcPr>
          <w:p w14:paraId="5FD47A8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803" w:type="pct"/>
          </w:tcPr>
          <w:p w14:paraId="756D5E1D"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.91306</w:t>
            </w:r>
          </w:p>
        </w:tc>
      </w:tr>
      <w:tr w:rsidR="00885751" w:rsidRPr="00AA061C" w14:paraId="7C4FE888" w14:textId="77777777" w:rsidTr="00C33EFF">
        <w:tc>
          <w:tcPr>
            <w:tcW w:w="3418" w:type="pct"/>
          </w:tcPr>
          <w:p w14:paraId="141EC931"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(c) to facilitates learning process</w:t>
            </w:r>
          </w:p>
        </w:tc>
        <w:tc>
          <w:tcPr>
            <w:tcW w:w="780" w:type="pct"/>
          </w:tcPr>
          <w:p w14:paraId="5A3F254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3.9725</w:t>
            </w:r>
          </w:p>
        </w:tc>
        <w:tc>
          <w:tcPr>
            <w:tcW w:w="803" w:type="pct"/>
          </w:tcPr>
          <w:p w14:paraId="4385BA7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.85482</w:t>
            </w:r>
          </w:p>
        </w:tc>
      </w:tr>
      <w:tr w:rsidR="00885751" w:rsidRPr="00AA061C" w14:paraId="6C5F593E" w14:textId="77777777" w:rsidTr="00C33EFF">
        <w:tc>
          <w:tcPr>
            <w:tcW w:w="3418" w:type="pct"/>
          </w:tcPr>
          <w:p w14:paraId="2098A02B"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 xml:space="preserve">(d) to identify </w:t>
            </w:r>
            <w:proofErr w:type="gramStart"/>
            <w:r w:rsidRPr="00AA061C">
              <w:rPr>
                <w:rFonts w:ascii="Arial" w:hAnsi="Arial" w:cs="Arial"/>
                <w:sz w:val="20"/>
                <w:szCs w:val="20"/>
              </w:rPr>
              <w:t>students</w:t>
            </w:r>
            <w:proofErr w:type="gramEnd"/>
            <w:r w:rsidRPr="00AA061C">
              <w:rPr>
                <w:rFonts w:ascii="Arial" w:hAnsi="Arial" w:cs="Arial"/>
                <w:sz w:val="20"/>
                <w:szCs w:val="20"/>
              </w:rPr>
              <w:t xml:space="preserve"> information needs</w:t>
            </w:r>
          </w:p>
        </w:tc>
        <w:tc>
          <w:tcPr>
            <w:tcW w:w="780" w:type="pct"/>
          </w:tcPr>
          <w:p w14:paraId="750C71D0"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79772F52"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.88192</w:t>
            </w:r>
          </w:p>
        </w:tc>
      </w:tr>
      <w:tr w:rsidR="00885751" w:rsidRPr="00AA061C" w14:paraId="65CE2FB9" w14:textId="77777777" w:rsidTr="00C33EFF">
        <w:tc>
          <w:tcPr>
            <w:tcW w:w="3418" w:type="pct"/>
          </w:tcPr>
          <w:p w14:paraId="20EF947D"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(e) to Knows and manages relevant and quality sources of information</w:t>
            </w:r>
          </w:p>
        </w:tc>
        <w:tc>
          <w:tcPr>
            <w:tcW w:w="780" w:type="pct"/>
          </w:tcPr>
          <w:p w14:paraId="72E06D2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3.9083</w:t>
            </w:r>
          </w:p>
        </w:tc>
        <w:tc>
          <w:tcPr>
            <w:tcW w:w="803" w:type="pct"/>
          </w:tcPr>
          <w:p w14:paraId="26C81B5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.86647</w:t>
            </w:r>
          </w:p>
        </w:tc>
      </w:tr>
    </w:tbl>
    <w:p w14:paraId="5FAC0FD2" w14:textId="69515D4B" w:rsidR="000E1104" w:rsidRPr="00AA061C" w:rsidRDefault="000E1104" w:rsidP="00432A26">
      <w:pPr>
        <w:spacing w:line="400" w:lineRule="atLeast"/>
        <w:jc w:val="both"/>
        <w:rPr>
          <w:rFonts w:ascii="Arial" w:hAnsi="Arial" w:cs="Arial"/>
          <w:sz w:val="20"/>
          <w:szCs w:val="20"/>
        </w:rPr>
      </w:pPr>
      <w:r w:rsidRPr="00AA061C">
        <w:rPr>
          <w:rFonts w:ascii="Arial" w:hAnsi="Arial" w:cs="Arial"/>
          <w:sz w:val="20"/>
          <w:szCs w:val="20"/>
        </w:rPr>
        <w:t>Table 2 shows that most of the respondents (M=4.0000</w:t>
      </w:r>
      <w:r w:rsidR="00681C12" w:rsidRPr="00AA061C">
        <w:rPr>
          <w:rFonts w:ascii="Arial" w:hAnsi="Arial" w:cs="Arial"/>
          <w:sz w:val="20"/>
          <w:szCs w:val="20"/>
        </w:rPr>
        <w:t xml:space="preserve">, SD =0.88192) agreed </w:t>
      </w:r>
      <w:proofErr w:type="gramStart"/>
      <w:r w:rsidR="00681C12" w:rsidRPr="00AA061C">
        <w:rPr>
          <w:rFonts w:ascii="Arial" w:hAnsi="Arial" w:cs="Arial"/>
          <w:sz w:val="20"/>
          <w:szCs w:val="20"/>
        </w:rPr>
        <w:t>that  they</w:t>
      </w:r>
      <w:proofErr w:type="gramEnd"/>
      <w:r w:rsidR="00681C12" w:rsidRPr="00AA061C">
        <w:rPr>
          <w:rFonts w:ascii="Arial" w:hAnsi="Arial" w:cs="Arial"/>
          <w:sz w:val="20"/>
          <w:szCs w:val="20"/>
        </w:rPr>
        <w:t xml:space="preserve"> use mobile information literacy to identify students information needs), Some of the respondent (Mean=3.6055, SD. 0.91306) agreed that they used mobile information literacy to encourage lifelong learning. </w:t>
      </w:r>
    </w:p>
    <w:p w14:paraId="3C53E703" w14:textId="77777777" w:rsidR="00EF4BB9" w:rsidRDefault="00EF4BB9" w:rsidP="00DB5B8E">
      <w:pPr>
        <w:jc w:val="both"/>
        <w:rPr>
          <w:rFonts w:ascii="Arial" w:hAnsi="Arial" w:cs="Arial"/>
          <w:b/>
          <w:sz w:val="20"/>
          <w:szCs w:val="20"/>
        </w:rPr>
      </w:pPr>
    </w:p>
    <w:p w14:paraId="7CFC9AD9" w14:textId="5CD396FA" w:rsidR="005E7F0F" w:rsidRPr="00AA061C" w:rsidRDefault="006C51BD" w:rsidP="00DB5B8E">
      <w:pPr>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3</w:t>
      </w:r>
      <w:r w:rsidRPr="00AA061C">
        <w:rPr>
          <w:rFonts w:ascii="Arial" w:hAnsi="Arial" w:cs="Arial"/>
          <w:b/>
          <w:sz w:val="20"/>
          <w:szCs w:val="20"/>
        </w:rPr>
        <w:t xml:space="preserve">: </w:t>
      </w:r>
      <w:r w:rsidR="001057FF" w:rsidRPr="00AA061C">
        <w:rPr>
          <w:rFonts w:ascii="Arial" w:hAnsi="Arial" w:cs="Arial"/>
          <w:b/>
          <w:sz w:val="20"/>
          <w:szCs w:val="20"/>
        </w:rPr>
        <w:t>Use of Mobile Phone in Learning Process</w:t>
      </w:r>
    </w:p>
    <w:tbl>
      <w:tblPr>
        <w:tblStyle w:val="TableGrid"/>
        <w:tblW w:w="5000" w:type="pct"/>
        <w:tblLook w:val="04A0" w:firstRow="1" w:lastRow="0" w:firstColumn="1" w:lastColumn="0" w:noHBand="0" w:noVBand="1"/>
      </w:tblPr>
      <w:tblGrid>
        <w:gridCol w:w="6498"/>
        <w:gridCol w:w="1261"/>
        <w:gridCol w:w="1484"/>
      </w:tblGrid>
      <w:tr w:rsidR="00326D3B" w:rsidRPr="00AA061C" w14:paraId="41248362" w14:textId="77777777" w:rsidTr="00326D3B">
        <w:tc>
          <w:tcPr>
            <w:tcW w:w="3515" w:type="pct"/>
          </w:tcPr>
          <w:p w14:paraId="01CD7CBC" w14:textId="77777777" w:rsidR="00326D3B" w:rsidRPr="00AA061C" w:rsidRDefault="00326D3B"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145B7506"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3A52260"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326D3B" w:rsidRPr="00AA061C" w14:paraId="4357EB44" w14:textId="77777777" w:rsidTr="00326D3B">
        <w:tc>
          <w:tcPr>
            <w:tcW w:w="3515" w:type="pct"/>
          </w:tcPr>
          <w:p w14:paraId="30D11D8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usually take notes or search information on mobile devices</w:t>
            </w:r>
          </w:p>
        </w:tc>
        <w:tc>
          <w:tcPr>
            <w:tcW w:w="682" w:type="pct"/>
          </w:tcPr>
          <w:p w14:paraId="0126BD5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463A3D8C"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.84964</w:t>
            </w:r>
          </w:p>
        </w:tc>
      </w:tr>
      <w:tr w:rsidR="00326D3B" w:rsidRPr="00AA061C" w14:paraId="3FF63A95" w14:textId="77777777" w:rsidTr="00326D3B">
        <w:tc>
          <w:tcPr>
            <w:tcW w:w="3515" w:type="pct"/>
          </w:tcPr>
          <w:p w14:paraId="1EE978FB"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 xml:space="preserve">I believe that I am able to access all the information using mobile phone. </w:t>
            </w:r>
          </w:p>
        </w:tc>
        <w:tc>
          <w:tcPr>
            <w:tcW w:w="682" w:type="pct"/>
          </w:tcPr>
          <w:p w14:paraId="7D9AF69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3.2110</w:t>
            </w:r>
          </w:p>
        </w:tc>
        <w:tc>
          <w:tcPr>
            <w:tcW w:w="803" w:type="pct"/>
          </w:tcPr>
          <w:p w14:paraId="3CF28C1E"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1.03703</w:t>
            </w:r>
          </w:p>
        </w:tc>
      </w:tr>
      <w:tr w:rsidR="00326D3B" w:rsidRPr="00AA061C" w14:paraId="7D4A1FDA" w14:textId="77777777" w:rsidTr="00326D3B">
        <w:tc>
          <w:tcPr>
            <w:tcW w:w="3515" w:type="pct"/>
          </w:tcPr>
          <w:p w14:paraId="64323E3E"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join online class via mobile device</w:t>
            </w:r>
          </w:p>
        </w:tc>
        <w:tc>
          <w:tcPr>
            <w:tcW w:w="682" w:type="pct"/>
          </w:tcPr>
          <w:p w14:paraId="1C48245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4.0642</w:t>
            </w:r>
          </w:p>
        </w:tc>
        <w:tc>
          <w:tcPr>
            <w:tcW w:w="803" w:type="pct"/>
          </w:tcPr>
          <w:p w14:paraId="16A61A4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.96490</w:t>
            </w:r>
          </w:p>
        </w:tc>
      </w:tr>
      <w:tr w:rsidR="00326D3B" w:rsidRPr="00AA061C" w14:paraId="50A55163" w14:textId="77777777" w:rsidTr="00326D3B">
        <w:tc>
          <w:tcPr>
            <w:tcW w:w="3515" w:type="pct"/>
          </w:tcPr>
          <w:p w14:paraId="1FB4F22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Mobile devices have contributed me being more distracted in class</w:t>
            </w:r>
          </w:p>
        </w:tc>
        <w:tc>
          <w:tcPr>
            <w:tcW w:w="682" w:type="pct"/>
          </w:tcPr>
          <w:p w14:paraId="3BA2FAD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2.7890</w:t>
            </w:r>
          </w:p>
        </w:tc>
        <w:tc>
          <w:tcPr>
            <w:tcW w:w="803" w:type="pct"/>
          </w:tcPr>
          <w:p w14:paraId="767DBC1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1.12277</w:t>
            </w:r>
          </w:p>
        </w:tc>
      </w:tr>
    </w:tbl>
    <w:p w14:paraId="0100E372" w14:textId="77777777" w:rsidR="00AB20FC" w:rsidRPr="00AA061C" w:rsidRDefault="00AB20FC" w:rsidP="00432A26">
      <w:pPr>
        <w:spacing w:after="0"/>
        <w:jc w:val="both"/>
        <w:rPr>
          <w:rFonts w:ascii="Arial" w:hAnsi="Arial" w:cs="Arial"/>
          <w:sz w:val="20"/>
          <w:szCs w:val="20"/>
        </w:rPr>
      </w:pPr>
    </w:p>
    <w:p w14:paraId="154101D7" w14:textId="77505800" w:rsidR="00DB5B8E" w:rsidRPr="00BE160F" w:rsidRDefault="0012093E" w:rsidP="00BE160F">
      <w:pPr>
        <w:spacing w:after="0"/>
        <w:jc w:val="both"/>
        <w:rPr>
          <w:rFonts w:ascii="Arial" w:hAnsi="Arial" w:cs="Arial"/>
          <w:sz w:val="20"/>
          <w:szCs w:val="20"/>
        </w:rPr>
      </w:pPr>
      <w:r w:rsidRPr="00AA061C">
        <w:rPr>
          <w:rFonts w:ascii="Arial" w:hAnsi="Arial" w:cs="Arial"/>
          <w:sz w:val="20"/>
          <w:szCs w:val="20"/>
        </w:rPr>
        <w:t xml:space="preserve">Table </w:t>
      </w:r>
      <w:r w:rsidR="004B529E" w:rsidRPr="00AA061C">
        <w:rPr>
          <w:rFonts w:ascii="Arial" w:hAnsi="Arial" w:cs="Arial"/>
          <w:sz w:val="20"/>
          <w:szCs w:val="20"/>
        </w:rPr>
        <w:t>3,</w:t>
      </w:r>
      <w:r w:rsidRPr="00AA061C">
        <w:rPr>
          <w:rFonts w:ascii="Arial" w:hAnsi="Arial" w:cs="Arial"/>
          <w:sz w:val="20"/>
          <w:szCs w:val="20"/>
        </w:rPr>
        <w:t xml:space="preserve"> represents that most of the respondents (M = </w:t>
      </w:r>
      <w:r w:rsidR="004B529E" w:rsidRPr="00AA061C">
        <w:rPr>
          <w:rFonts w:ascii="Arial" w:hAnsi="Arial" w:cs="Arial"/>
          <w:sz w:val="20"/>
          <w:szCs w:val="20"/>
        </w:rPr>
        <w:t>4.0642,</w:t>
      </w:r>
      <w:r w:rsidRPr="00AA061C">
        <w:rPr>
          <w:rFonts w:ascii="Arial" w:hAnsi="Arial" w:cs="Arial"/>
          <w:sz w:val="20"/>
          <w:szCs w:val="20"/>
        </w:rPr>
        <w:t xml:space="preserve"> SD = </w:t>
      </w:r>
      <w:r w:rsidR="004B529E" w:rsidRPr="00AA061C">
        <w:rPr>
          <w:rFonts w:ascii="Arial" w:hAnsi="Arial" w:cs="Arial"/>
          <w:sz w:val="20"/>
          <w:szCs w:val="20"/>
        </w:rPr>
        <w:t>1.12277) are</w:t>
      </w:r>
      <w:r w:rsidRPr="00AA061C">
        <w:rPr>
          <w:rFonts w:ascii="Arial" w:hAnsi="Arial" w:cs="Arial"/>
          <w:sz w:val="20"/>
          <w:szCs w:val="20"/>
        </w:rPr>
        <w:t xml:space="preserve"> agreed in the use of Mobile Phone in Learning </w:t>
      </w:r>
      <w:r w:rsidR="00806484" w:rsidRPr="00AA061C">
        <w:rPr>
          <w:rFonts w:ascii="Arial" w:hAnsi="Arial" w:cs="Arial"/>
          <w:sz w:val="20"/>
          <w:szCs w:val="20"/>
        </w:rPr>
        <w:t xml:space="preserve">Process. </w:t>
      </w:r>
      <w:r w:rsidRPr="00AA061C">
        <w:rPr>
          <w:rFonts w:ascii="Arial" w:hAnsi="Arial" w:cs="Arial"/>
          <w:sz w:val="20"/>
          <w:szCs w:val="20"/>
        </w:rPr>
        <w:t xml:space="preserve">Some of the respondents (M = </w:t>
      </w:r>
      <w:r w:rsidR="004B529E" w:rsidRPr="00AA061C">
        <w:rPr>
          <w:rFonts w:ascii="Arial" w:hAnsi="Arial" w:cs="Arial"/>
          <w:sz w:val="20"/>
          <w:szCs w:val="20"/>
        </w:rPr>
        <w:t>2.7890,</w:t>
      </w:r>
      <w:r w:rsidRPr="00AA061C">
        <w:rPr>
          <w:rFonts w:ascii="Arial" w:hAnsi="Arial" w:cs="Arial"/>
          <w:sz w:val="20"/>
          <w:szCs w:val="20"/>
        </w:rPr>
        <w:t xml:space="preserve"> SD = .</w:t>
      </w:r>
      <w:r w:rsidR="004B529E" w:rsidRPr="00AA061C">
        <w:rPr>
          <w:rFonts w:ascii="Arial" w:hAnsi="Arial" w:cs="Arial"/>
          <w:sz w:val="20"/>
          <w:szCs w:val="20"/>
        </w:rPr>
        <w:t>84964</w:t>
      </w:r>
      <w:proofErr w:type="gramStart"/>
      <w:r w:rsidR="004B529E" w:rsidRPr="00AA061C">
        <w:rPr>
          <w:rFonts w:ascii="Arial" w:hAnsi="Arial" w:cs="Arial"/>
          <w:sz w:val="20"/>
          <w:szCs w:val="20"/>
        </w:rPr>
        <w:t>)</w:t>
      </w:r>
      <w:r w:rsidRPr="00AA061C">
        <w:rPr>
          <w:rFonts w:ascii="Arial" w:hAnsi="Arial" w:cs="Arial"/>
          <w:sz w:val="20"/>
          <w:szCs w:val="20"/>
        </w:rPr>
        <w:t xml:space="preserve"> ,</w:t>
      </w:r>
      <w:proofErr w:type="gramEnd"/>
      <w:r w:rsidRPr="00AA061C">
        <w:rPr>
          <w:rFonts w:ascii="Arial" w:hAnsi="Arial" w:cs="Arial"/>
          <w:sz w:val="20"/>
          <w:szCs w:val="20"/>
        </w:rPr>
        <w:t xml:space="preserve"> are agreed that people are not being improved.</w:t>
      </w:r>
    </w:p>
    <w:p w14:paraId="6D158DD3" w14:textId="4B7CFE9F" w:rsidR="005E7F0F" w:rsidRPr="00AA061C" w:rsidRDefault="006C51BD"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4</w:t>
      </w:r>
      <w:r w:rsidRPr="00AA061C">
        <w:rPr>
          <w:rFonts w:ascii="Arial" w:hAnsi="Arial" w:cs="Arial"/>
          <w:b/>
          <w:sz w:val="20"/>
          <w:szCs w:val="20"/>
        </w:rPr>
        <w:t xml:space="preserve">: </w:t>
      </w:r>
      <w:r w:rsidR="001057FF" w:rsidRPr="00AA061C">
        <w:rPr>
          <w:rFonts w:ascii="Arial" w:hAnsi="Arial" w:cs="Arial"/>
          <w:b/>
          <w:sz w:val="20"/>
          <w:szCs w:val="20"/>
        </w:rPr>
        <w:t>Purpose of using mobile technology</w:t>
      </w:r>
    </w:p>
    <w:tbl>
      <w:tblPr>
        <w:tblStyle w:val="TableGrid"/>
        <w:tblW w:w="5000" w:type="pct"/>
        <w:tblLook w:val="04A0" w:firstRow="1" w:lastRow="0" w:firstColumn="1" w:lastColumn="0" w:noHBand="0" w:noVBand="1"/>
      </w:tblPr>
      <w:tblGrid>
        <w:gridCol w:w="6498"/>
        <w:gridCol w:w="1261"/>
        <w:gridCol w:w="1484"/>
      </w:tblGrid>
      <w:tr w:rsidR="00601554" w:rsidRPr="00AA061C" w14:paraId="5C995DE6" w14:textId="77777777" w:rsidTr="008773D8">
        <w:tc>
          <w:tcPr>
            <w:tcW w:w="3515" w:type="pct"/>
          </w:tcPr>
          <w:p w14:paraId="6EEEB8FB" w14:textId="77777777" w:rsidR="00601554" w:rsidRPr="00AA061C" w:rsidRDefault="00601554"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72F0E745"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EE5451E"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601554" w:rsidRPr="00AA061C" w14:paraId="77350AE7" w14:textId="77777777" w:rsidTr="008773D8">
        <w:tc>
          <w:tcPr>
            <w:tcW w:w="3515" w:type="pct"/>
          </w:tcPr>
          <w:p w14:paraId="02B41DC5"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lastRenderedPageBreak/>
              <w:t xml:space="preserve">(a) It </w:t>
            </w:r>
            <w:proofErr w:type="gramStart"/>
            <w:r w:rsidRPr="00AA061C">
              <w:rPr>
                <w:rFonts w:ascii="Arial" w:hAnsi="Arial" w:cs="Arial"/>
                <w:sz w:val="20"/>
                <w:szCs w:val="20"/>
              </w:rPr>
              <w:t>help</w:t>
            </w:r>
            <w:proofErr w:type="gramEnd"/>
            <w:r w:rsidRPr="00AA061C">
              <w:rPr>
                <w:rFonts w:ascii="Arial" w:hAnsi="Arial" w:cs="Arial"/>
                <w:sz w:val="20"/>
                <w:szCs w:val="20"/>
              </w:rPr>
              <w:t xml:space="preserve"> me to facilitate my learning work</w:t>
            </w:r>
          </w:p>
        </w:tc>
        <w:tc>
          <w:tcPr>
            <w:tcW w:w="682" w:type="pct"/>
          </w:tcPr>
          <w:p w14:paraId="0E7EA176"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2B04EE4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.87116</w:t>
            </w:r>
          </w:p>
        </w:tc>
      </w:tr>
      <w:tr w:rsidR="00601554" w:rsidRPr="00AA061C" w14:paraId="1ED35DE5" w14:textId="77777777" w:rsidTr="008773D8">
        <w:tc>
          <w:tcPr>
            <w:tcW w:w="3515" w:type="pct"/>
          </w:tcPr>
          <w:p w14:paraId="48F03136"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(b) As a way of adapting to innovations in learning</w:t>
            </w:r>
          </w:p>
        </w:tc>
        <w:tc>
          <w:tcPr>
            <w:tcW w:w="682" w:type="pct"/>
          </w:tcPr>
          <w:p w14:paraId="565C1C89"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3.9358</w:t>
            </w:r>
          </w:p>
        </w:tc>
        <w:tc>
          <w:tcPr>
            <w:tcW w:w="803" w:type="pct"/>
          </w:tcPr>
          <w:p w14:paraId="26BF9567"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.80824</w:t>
            </w:r>
          </w:p>
        </w:tc>
      </w:tr>
      <w:tr w:rsidR="00601554" w:rsidRPr="00AA061C" w14:paraId="1A1E7C68" w14:textId="77777777" w:rsidTr="008773D8">
        <w:tc>
          <w:tcPr>
            <w:tcW w:w="3515" w:type="pct"/>
          </w:tcPr>
          <w:p w14:paraId="2DC5ECFD" w14:textId="4ECEBC5C"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(c) For my learning tasks (note preparation, making assignments, preparing examination, etc.)</w:t>
            </w:r>
          </w:p>
        </w:tc>
        <w:tc>
          <w:tcPr>
            <w:tcW w:w="682" w:type="pct"/>
          </w:tcPr>
          <w:p w14:paraId="70F7CE8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3.9174</w:t>
            </w:r>
          </w:p>
        </w:tc>
        <w:tc>
          <w:tcPr>
            <w:tcW w:w="803" w:type="pct"/>
          </w:tcPr>
          <w:p w14:paraId="6DBA2B5D"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.90399</w:t>
            </w:r>
          </w:p>
        </w:tc>
      </w:tr>
      <w:tr w:rsidR="00601554" w:rsidRPr="00AA061C" w14:paraId="2A503E0E" w14:textId="77777777" w:rsidTr="008773D8">
        <w:tc>
          <w:tcPr>
            <w:tcW w:w="3515" w:type="pct"/>
          </w:tcPr>
          <w:p w14:paraId="1E9771BB" w14:textId="3F6EF895"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(d)</w:t>
            </w:r>
            <w:r w:rsidR="00C27DC4" w:rsidRPr="00AA061C">
              <w:rPr>
                <w:rFonts w:ascii="Arial" w:hAnsi="Arial" w:cs="Arial"/>
                <w:sz w:val="20"/>
                <w:szCs w:val="20"/>
              </w:rPr>
              <w:t xml:space="preserve"> T</w:t>
            </w:r>
            <w:r w:rsidRPr="00AA061C">
              <w:rPr>
                <w:rFonts w:ascii="Arial" w:hAnsi="Arial" w:cs="Arial"/>
                <w:sz w:val="20"/>
                <w:szCs w:val="20"/>
              </w:rPr>
              <w:t xml:space="preserve">o interact with my teachers for possible academic information </w:t>
            </w:r>
          </w:p>
        </w:tc>
        <w:tc>
          <w:tcPr>
            <w:tcW w:w="682" w:type="pct"/>
          </w:tcPr>
          <w:p w14:paraId="33FA1642"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1C34A2A4"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.89235</w:t>
            </w:r>
          </w:p>
        </w:tc>
      </w:tr>
    </w:tbl>
    <w:p w14:paraId="7D6AB585" w14:textId="77777777" w:rsidR="00AB20FC" w:rsidRPr="00AA061C" w:rsidRDefault="00AB20FC" w:rsidP="00432A26">
      <w:pPr>
        <w:spacing w:after="0"/>
        <w:jc w:val="both"/>
        <w:rPr>
          <w:rFonts w:ascii="Arial" w:hAnsi="Arial" w:cs="Arial"/>
          <w:sz w:val="20"/>
          <w:szCs w:val="20"/>
        </w:rPr>
      </w:pPr>
    </w:p>
    <w:p w14:paraId="636955B5" w14:textId="0E8AC9C1" w:rsidR="005E7F0F" w:rsidRPr="00AA061C" w:rsidRDefault="004B529E" w:rsidP="00432A26">
      <w:pPr>
        <w:spacing w:after="0"/>
        <w:jc w:val="both"/>
        <w:rPr>
          <w:rFonts w:ascii="Arial" w:hAnsi="Arial" w:cs="Arial"/>
          <w:sz w:val="20"/>
          <w:szCs w:val="20"/>
        </w:rPr>
      </w:pPr>
      <w:r w:rsidRPr="00AA061C">
        <w:rPr>
          <w:rFonts w:ascii="Arial" w:hAnsi="Arial" w:cs="Arial"/>
          <w:sz w:val="20"/>
          <w:szCs w:val="20"/>
        </w:rPr>
        <w:t xml:space="preserve">Table 4, represents that most of the respondents (M = 4.0000, SD = 0.89235) are agreed </w:t>
      </w:r>
      <w:r w:rsidR="000911CF" w:rsidRPr="00AA061C">
        <w:rPr>
          <w:rFonts w:ascii="Arial" w:hAnsi="Arial" w:cs="Arial"/>
          <w:sz w:val="20"/>
          <w:szCs w:val="20"/>
        </w:rPr>
        <w:t>t</w:t>
      </w:r>
      <w:r w:rsidRPr="00AA061C">
        <w:rPr>
          <w:rFonts w:ascii="Arial" w:hAnsi="Arial" w:cs="Arial"/>
          <w:sz w:val="20"/>
          <w:szCs w:val="20"/>
        </w:rPr>
        <w:t xml:space="preserve">o interact with teachers for possible academic information. Some of the respondents (M = 3.9174, SD = </w:t>
      </w:r>
      <w:r w:rsidR="000911CF" w:rsidRPr="00AA061C">
        <w:rPr>
          <w:rFonts w:ascii="Arial" w:hAnsi="Arial" w:cs="Arial"/>
          <w:sz w:val="20"/>
          <w:szCs w:val="20"/>
        </w:rPr>
        <w:t>0.90399), agreed</w:t>
      </w:r>
      <w:r w:rsidRPr="00AA061C">
        <w:rPr>
          <w:rFonts w:ascii="Arial" w:hAnsi="Arial" w:cs="Arial"/>
          <w:sz w:val="20"/>
          <w:szCs w:val="20"/>
        </w:rPr>
        <w:t xml:space="preserve"> </w:t>
      </w:r>
      <w:r w:rsidR="000911CF" w:rsidRPr="00AA061C">
        <w:rPr>
          <w:rFonts w:ascii="Arial" w:hAnsi="Arial" w:cs="Arial"/>
          <w:sz w:val="20"/>
          <w:szCs w:val="20"/>
        </w:rPr>
        <w:t>for learning tasks (note preparation, making assignments, preparing examination, etc.)</w:t>
      </w:r>
    </w:p>
    <w:p w14:paraId="5B09EA8D" w14:textId="77777777" w:rsidR="005E7F0F" w:rsidRPr="00AA061C" w:rsidRDefault="005E7F0F" w:rsidP="00432A26">
      <w:pPr>
        <w:jc w:val="both"/>
        <w:rPr>
          <w:rFonts w:ascii="Arial" w:hAnsi="Arial" w:cs="Arial"/>
          <w:sz w:val="20"/>
          <w:szCs w:val="20"/>
        </w:rPr>
      </w:pPr>
    </w:p>
    <w:p w14:paraId="52D32C19" w14:textId="70E821DD" w:rsidR="00AB20FC" w:rsidRPr="00DB5B8E" w:rsidRDefault="008C1DF6" w:rsidP="00DB5B8E">
      <w:pPr>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5</w:t>
      </w:r>
      <w:r w:rsidRPr="00DB5B8E">
        <w:rPr>
          <w:rFonts w:ascii="Arial" w:hAnsi="Arial" w:cs="Arial"/>
          <w:b/>
          <w:sz w:val="20"/>
          <w:szCs w:val="20"/>
        </w:rPr>
        <w:t xml:space="preserve">: </w:t>
      </w:r>
      <w:r w:rsidR="007C4E22" w:rsidRPr="00DB5B8E">
        <w:rPr>
          <w:rFonts w:ascii="Arial" w:hAnsi="Arial" w:cs="Arial"/>
          <w:b/>
          <w:sz w:val="20"/>
          <w:szCs w:val="20"/>
        </w:rPr>
        <w:t xml:space="preserve">Phone Data </w:t>
      </w:r>
      <w:r w:rsidRPr="00DB5B8E">
        <w:rPr>
          <w:rFonts w:ascii="Arial" w:hAnsi="Arial" w:cs="Arial"/>
          <w:b/>
          <w:sz w:val="20"/>
          <w:szCs w:val="20"/>
        </w:rPr>
        <w:t>Backup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9"/>
        <w:gridCol w:w="2668"/>
      </w:tblGrid>
      <w:tr w:rsidR="007C4E22" w:rsidRPr="00AA061C" w14:paraId="53A09FDD" w14:textId="77777777" w:rsidTr="007C4E22">
        <w:trPr>
          <w:cantSplit/>
        </w:trPr>
        <w:tc>
          <w:tcPr>
            <w:tcW w:w="3524" w:type="pct"/>
            <w:shd w:val="clear" w:color="auto" w:fill="auto"/>
          </w:tcPr>
          <w:p w14:paraId="00B5C05A" w14:textId="2DEE23AB"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Backup Method</w:t>
            </w:r>
          </w:p>
        </w:tc>
        <w:tc>
          <w:tcPr>
            <w:tcW w:w="1476" w:type="pct"/>
            <w:shd w:val="clear" w:color="auto" w:fill="auto"/>
          </w:tcPr>
          <w:p w14:paraId="57A0EC93" w14:textId="1F9F9DD0"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7C4E22" w:rsidRPr="00AA061C" w14:paraId="7854643C" w14:textId="77777777" w:rsidTr="007C4E22">
        <w:trPr>
          <w:cantSplit/>
        </w:trPr>
        <w:tc>
          <w:tcPr>
            <w:tcW w:w="3524" w:type="pct"/>
            <w:shd w:val="clear" w:color="auto" w:fill="auto"/>
          </w:tcPr>
          <w:p w14:paraId="1DE804F0"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have automatic data backup</w:t>
            </w:r>
          </w:p>
        </w:tc>
        <w:tc>
          <w:tcPr>
            <w:tcW w:w="1476" w:type="pct"/>
            <w:shd w:val="clear" w:color="auto" w:fill="auto"/>
          </w:tcPr>
          <w:p w14:paraId="6912264E" w14:textId="52282FE5"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45.0</w:t>
            </w:r>
            <w:r w:rsidR="008C1DF6" w:rsidRPr="00AA061C">
              <w:rPr>
                <w:rFonts w:ascii="Arial" w:hAnsi="Arial" w:cs="Arial"/>
                <w:sz w:val="20"/>
                <w:szCs w:val="20"/>
              </w:rPr>
              <w:t xml:space="preserve"> %</w:t>
            </w:r>
          </w:p>
        </w:tc>
      </w:tr>
      <w:tr w:rsidR="007C4E22" w:rsidRPr="00AA061C" w14:paraId="70CE6CFE" w14:textId="77777777" w:rsidTr="007C4E22">
        <w:trPr>
          <w:cantSplit/>
        </w:trPr>
        <w:tc>
          <w:tcPr>
            <w:tcW w:w="3524" w:type="pct"/>
            <w:shd w:val="clear" w:color="auto" w:fill="auto"/>
          </w:tcPr>
          <w:p w14:paraId="58965332"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do manual data backup</w:t>
            </w:r>
          </w:p>
        </w:tc>
        <w:tc>
          <w:tcPr>
            <w:tcW w:w="1476" w:type="pct"/>
            <w:shd w:val="clear" w:color="auto" w:fill="auto"/>
          </w:tcPr>
          <w:p w14:paraId="1A0299AE" w14:textId="1C6A5D9A"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24.8</w:t>
            </w:r>
            <w:r w:rsidR="008C1DF6" w:rsidRPr="00AA061C">
              <w:rPr>
                <w:rFonts w:ascii="Arial" w:hAnsi="Arial" w:cs="Arial"/>
                <w:sz w:val="20"/>
                <w:szCs w:val="20"/>
              </w:rPr>
              <w:t>%</w:t>
            </w:r>
          </w:p>
        </w:tc>
      </w:tr>
      <w:tr w:rsidR="007C4E22" w:rsidRPr="00AA061C" w14:paraId="0DC5C4C0" w14:textId="77777777" w:rsidTr="007C4E22">
        <w:trPr>
          <w:cantSplit/>
        </w:trPr>
        <w:tc>
          <w:tcPr>
            <w:tcW w:w="3524" w:type="pct"/>
            <w:shd w:val="clear" w:color="auto" w:fill="auto"/>
          </w:tcPr>
          <w:p w14:paraId="3A3842BC"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give backup</w:t>
            </w:r>
          </w:p>
        </w:tc>
        <w:tc>
          <w:tcPr>
            <w:tcW w:w="1476" w:type="pct"/>
            <w:shd w:val="clear" w:color="auto" w:fill="auto"/>
          </w:tcPr>
          <w:p w14:paraId="1B6506E2" w14:textId="5C99548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12.8</w:t>
            </w:r>
            <w:r w:rsidR="008C1DF6" w:rsidRPr="00AA061C">
              <w:rPr>
                <w:rFonts w:ascii="Arial" w:hAnsi="Arial" w:cs="Arial"/>
                <w:sz w:val="20"/>
                <w:szCs w:val="20"/>
              </w:rPr>
              <w:t>%</w:t>
            </w:r>
          </w:p>
        </w:tc>
      </w:tr>
      <w:tr w:rsidR="007C4E22" w:rsidRPr="00AA061C" w14:paraId="534337A1" w14:textId="77777777" w:rsidTr="007C4E22">
        <w:trPr>
          <w:cantSplit/>
        </w:trPr>
        <w:tc>
          <w:tcPr>
            <w:tcW w:w="3524" w:type="pct"/>
            <w:shd w:val="clear" w:color="auto" w:fill="auto"/>
          </w:tcPr>
          <w:p w14:paraId="7719B983"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know about backups</w:t>
            </w:r>
          </w:p>
        </w:tc>
        <w:tc>
          <w:tcPr>
            <w:tcW w:w="1476" w:type="pct"/>
            <w:shd w:val="clear" w:color="auto" w:fill="auto"/>
          </w:tcPr>
          <w:p w14:paraId="30EEC689" w14:textId="3C1D00F0"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17.4</w:t>
            </w:r>
            <w:r w:rsidR="008C1DF6" w:rsidRPr="00AA061C">
              <w:rPr>
                <w:rFonts w:ascii="Arial" w:hAnsi="Arial" w:cs="Arial"/>
                <w:sz w:val="20"/>
                <w:szCs w:val="20"/>
              </w:rPr>
              <w:t>%</w:t>
            </w:r>
          </w:p>
        </w:tc>
      </w:tr>
      <w:tr w:rsidR="007C4E22" w:rsidRPr="00AA061C" w14:paraId="5ADF68C3" w14:textId="77777777" w:rsidTr="007C4E22">
        <w:trPr>
          <w:cantSplit/>
        </w:trPr>
        <w:tc>
          <w:tcPr>
            <w:tcW w:w="3524" w:type="pct"/>
            <w:shd w:val="clear" w:color="auto" w:fill="auto"/>
          </w:tcPr>
          <w:p w14:paraId="54BA0EBA"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476" w:type="pct"/>
            <w:shd w:val="clear" w:color="auto" w:fill="auto"/>
          </w:tcPr>
          <w:p w14:paraId="00D3DD5A" w14:textId="23082FF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100.0</w:t>
            </w:r>
            <w:r w:rsidR="008C1DF6" w:rsidRPr="00AA061C">
              <w:rPr>
                <w:rFonts w:ascii="Arial" w:hAnsi="Arial" w:cs="Arial"/>
                <w:sz w:val="20"/>
                <w:szCs w:val="20"/>
              </w:rPr>
              <w:t>%</w:t>
            </w:r>
          </w:p>
        </w:tc>
      </w:tr>
    </w:tbl>
    <w:p w14:paraId="47C2DAFB" w14:textId="0F8E75BD" w:rsidR="005E7F0F" w:rsidRDefault="00BE160F" w:rsidP="00432A26">
      <w:pPr>
        <w:spacing w:line="400" w:lineRule="atLeast"/>
        <w:jc w:val="both"/>
        <w:rPr>
          <w:rFonts w:ascii="Arial" w:hAnsi="Arial" w:cs="Arial"/>
          <w:sz w:val="20"/>
          <w:szCs w:val="20"/>
        </w:rPr>
      </w:pPr>
      <w:r>
        <w:rPr>
          <w:rFonts w:ascii="Arial" w:hAnsi="Arial" w:cs="Arial"/>
          <w:sz w:val="20"/>
          <w:szCs w:val="20"/>
        </w:rPr>
        <w:t>Table 5 show that 45% of the students use automatic data backup and 24.8% of the students are manually backup data.</w:t>
      </w:r>
    </w:p>
    <w:p w14:paraId="0E8A79F5" w14:textId="4D503E6E" w:rsidR="00FD5982" w:rsidRDefault="00FD5982" w:rsidP="00432A26">
      <w:pPr>
        <w:spacing w:line="400" w:lineRule="atLeast"/>
        <w:jc w:val="both"/>
        <w:rPr>
          <w:rFonts w:ascii="Arial" w:hAnsi="Arial" w:cs="Arial"/>
          <w:sz w:val="20"/>
          <w:szCs w:val="20"/>
        </w:rPr>
      </w:pPr>
    </w:p>
    <w:p w14:paraId="1A77CE3E" w14:textId="012FD08E" w:rsidR="00FD5982" w:rsidRDefault="00FD5982" w:rsidP="00432A26">
      <w:pPr>
        <w:spacing w:line="400" w:lineRule="atLeast"/>
        <w:jc w:val="both"/>
        <w:rPr>
          <w:rFonts w:ascii="Arial" w:hAnsi="Arial" w:cs="Arial"/>
          <w:sz w:val="20"/>
          <w:szCs w:val="20"/>
        </w:rPr>
      </w:pPr>
    </w:p>
    <w:p w14:paraId="51E82944" w14:textId="79D23108" w:rsidR="005E7F0F" w:rsidRDefault="006C51BD" w:rsidP="00DB5B8E">
      <w:pPr>
        <w:spacing w:after="0"/>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6</w:t>
      </w:r>
      <w:r w:rsidRPr="00DB5B8E">
        <w:rPr>
          <w:rFonts w:ascii="Arial" w:hAnsi="Arial" w:cs="Arial"/>
          <w:b/>
          <w:sz w:val="20"/>
          <w:szCs w:val="20"/>
        </w:rPr>
        <w:t xml:space="preserve">: </w:t>
      </w:r>
      <w:r w:rsidR="00602AF2" w:rsidRPr="00DB5B8E">
        <w:rPr>
          <w:rFonts w:ascii="Arial" w:hAnsi="Arial" w:cs="Arial"/>
          <w:b/>
          <w:sz w:val="20"/>
          <w:szCs w:val="20"/>
        </w:rPr>
        <w:t>Respondents Skill on Mobile Technology</w:t>
      </w:r>
    </w:p>
    <w:p w14:paraId="756CC4C3" w14:textId="77777777" w:rsidR="00DB5B8E" w:rsidRPr="00DB5B8E" w:rsidRDefault="00DB5B8E" w:rsidP="00DB5B8E">
      <w:pPr>
        <w:spacing w:after="0"/>
        <w:jc w:val="both"/>
        <w:rPr>
          <w:rFonts w:ascii="Arial" w:hAnsi="Arial" w:cs="Arial"/>
          <w:b/>
          <w:sz w:val="20"/>
          <w:szCs w:val="20"/>
        </w:rPr>
      </w:pPr>
    </w:p>
    <w:tbl>
      <w:tblPr>
        <w:tblStyle w:val="TableGrid"/>
        <w:tblW w:w="5000" w:type="pct"/>
        <w:jc w:val="center"/>
        <w:tblLook w:val="04A0" w:firstRow="1" w:lastRow="0" w:firstColumn="1" w:lastColumn="0" w:noHBand="0" w:noVBand="1"/>
      </w:tblPr>
      <w:tblGrid>
        <w:gridCol w:w="4187"/>
        <w:gridCol w:w="898"/>
        <w:gridCol w:w="913"/>
        <w:gridCol w:w="1897"/>
        <w:gridCol w:w="1348"/>
      </w:tblGrid>
      <w:tr w:rsidR="00951283" w:rsidRPr="00AA061C" w14:paraId="4E690C5B" w14:textId="77777777" w:rsidTr="00951283">
        <w:trPr>
          <w:jc w:val="center"/>
        </w:trPr>
        <w:tc>
          <w:tcPr>
            <w:tcW w:w="2265" w:type="pct"/>
          </w:tcPr>
          <w:p w14:paraId="5283FB15" w14:textId="12E7F082" w:rsidR="005E7F0F" w:rsidRPr="00AA061C" w:rsidRDefault="006C51B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Skills</w:t>
            </w:r>
          </w:p>
        </w:tc>
        <w:tc>
          <w:tcPr>
            <w:tcW w:w="486" w:type="pct"/>
          </w:tcPr>
          <w:p w14:paraId="2C44254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None</w:t>
            </w:r>
          </w:p>
        </w:tc>
        <w:tc>
          <w:tcPr>
            <w:tcW w:w="494" w:type="pct"/>
          </w:tcPr>
          <w:p w14:paraId="4D55F32C"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Basic</w:t>
            </w:r>
          </w:p>
        </w:tc>
        <w:tc>
          <w:tcPr>
            <w:tcW w:w="1026" w:type="pct"/>
          </w:tcPr>
          <w:p w14:paraId="755EC08A"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Intermediate</w:t>
            </w:r>
          </w:p>
        </w:tc>
        <w:tc>
          <w:tcPr>
            <w:tcW w:w="729" w:type="pct"/>
          </w:tcPr>
          <w:p w14:paraId="4F0D5B0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Advance</w:t>
            </w:r>
          </w:p>
        </w:tc>
      </w:tr>
      <w:tr w:rsidR="00951283" w:rsidRPr="00AA061C" w14:paraId="1DEEF21C" w14:textId="77777777" w:rsidTr="00951283">
        <w:trPr>
          <w:jc w:val="center"/>
        </w:trPr>
        <w:tc>
          <w:tcPr>
            <w:tcW w:w="2265" w:type="pct"/>
          </w:tcPr>
          <w:p w14:paraId="2F0BD47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Email</w:t>
            </w:r>
          </w:p>
        </w:tc>
        <w:tc>
          <w:tcPr>
            <w:tcW w:w="486" w:type="pct"/>
          </w:tcPr>
          <w:p w14:paraId="73E328D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w:t>
            </w:r>
          </w:p>
        </w:tc>
        <w:tc>
          <w:tcPr>
            <w:tcW w:w="494" w:type="pct"/>
          </w:tcPr>
          <w:p w14:paraId="6CA33FE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37.6</w:t>
            </w:r>
          </w:p>
        </w:tc>
        <w:tc>
          <w:tcPr>
            <w:tcW w:w="1026" w:type="pct"/>
          </w:tcPr>
          <w:p w14:paraId="4DD7AC4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39.4</w:t>
            </w:r>
          </w:p>
        </w:tc>
        <w:tc>
          <w:tcPr>
            <w:tcW w:w="729" w:type="pct"/>
          </w:tcPr>
          <w:p w14:paraId="65F909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66A74348" w14:textId="77777777" w:rsidTr="00951283">
        <w:trPr>
          <w:jc w:val="center"/>
        </w:trPr>
        <w:tc>
          <w:tcPr>
            <w:tcW w:w="2265" w:type="pct"/>
          </w:tcPr>
          <w:p w14:paraId="72CAD7E3"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w:t>
            </w:r>
          </w:p>
        </w:tc>
        <w:tc>
          <w:tcPr>
            <w:tcW w:w="486" w:type="pct"/>
          </w:tcPr>
          <w:p w14:paraId="6AC916C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3F7AA4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c>
          <w:tcPr>
            <w:tcW w:w="1026" w:type="pct"/>
          </w:tcPr>
          <w:p w14:paraId="5EF97038"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729" w:type="pct"/>
          </w:tcPr>
          <w:p w14:paraId="225309A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7C371F09" w14:textId="77777777" w:rsidTr="00951283">
        <w:trPr>
          <w:jc w:val="center"/>
        </w:trPr>
        <w:tc>
          <w:tcPr>
            <w:tcW w:w="2265" w:type="pct"/>
          </w:tcPr>
          <w:p w14:paraId="39CD10A6"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Presentation app</w:t>
            </w:r>
          </w:p>
        </w:tc>
        <w:tc>
          <w:tcPr>
            <w:tcW w:w="486" w:type="pct"/>
          </w:tcPr>
          <w:p w14:paraId="0B0494F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9D26C7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1026" w:type="pct"/>
          </w:tcPr>
          <w:p w14:paraId="2898E5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34.9</w:t>
            </w:r>
          </w:p>
        </w:tc>
        <w:tc>
          <w:tcPr>
            <w:tcW w:w="729" w:type="pct"/>
          </w:tcPr>
          <w:p w14:paraId="0C9CF38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10.1</w:t>
            </w:r>
          </w:p>
        </w:tc>
      </w:tr>
      <w:tr w:rsidR="00951283" w:rsidRPr="00AA061C" w14:paraId="2049A66B" w14:textId="77777777" w:rsidTr="00951283">
        <w:trPr>
          <w:jc w:val="center"/>
        </w:trPr>
        <w:tc>
          <w:tcPr>
            <w:tcW w:w="2265" w:type="pct"/>
          </w:tcPr>
          <w:p w14:paraId="69AEA7C9" w14:textId="47223AE4"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Search Engine</w:t>
            </w:r>
          </w:p>
        </w:tc>
        <w:tc>
          <w:tcPr>
            <w:tcW w:w="486" w:type="pct"/>
          </w:tcPr>
          <w:p w14:paraId="6C67AC4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6047F21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1026" w:type="pct"/>
          </w:tcPr>
          <w:p w14:paraId="431FF48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48.6</w:t>
            </w:r>
          </w:p>
        </w:tc>
        <w:tc>
          <w:tcPr>
            <w:tcW w:w="729" w:type="pct"/>
          </w:tcPr>
          <w:p w14:paraId="3BF4255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r>
      <w:tr w:rsidR="00951283" w:rsidRPr="00AA061C" w14:paraId="1980105B" w14:textId="77777777" w:rsidTr="00951283">
        <w:trPr>
          <w:jc w:val="center"/>
        </w:trPr>
        <w:tc>
          <w:tcPr>
            <w:tcW w:w="2265" w:type="pct"/>
          </w:tcPr>
          <w:p w14:paraId="44821D9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Downloading and installing apps</w:t>
            </w:r>
          </w:p>
        </w:tc>
        <w:tc>
          <w:tcPr>
            <w:tcW w:w="486" w:type="pct"/>
          </w:tcPr>
          <w:p w14:paraId="4EB688C4"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BA9AFA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18.3</w:t>
            </w:r>
          </w:p>
        </w:tc>
        <w:tc>
          <w:tcPr>
            <w:tcW w:w="1026" w:type="pct"/>
          </w:tcPr>
          <w:p w14:paraId="47C47B7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38.5</w:t>
            </w:r>
          </w:p>
        </w:tc>
        <w:tc>
          <w:tcPr>
            <w:tcW w:w="729" w:type="pct"/>
          </w:tcPr>
          <w:p w14:paraId="57C0C63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43.1</w:t>
            </w:r>
          </w:p>
        </w:tc>
      </w:tr>
      <w:tr w:rsidR="00951283" w:rsidRPr="00AA061C" w14:paraId="4EB63FC0" w14:textId="77777777" w:rsidTr="00951283">
        <w:trPr>
          <w:jc w:val="center"/>
        </w:trPr>
        <w:tc>
          <w:tcPr>
            <w:tcW w:w="2265" w:type="pct"/>
          </w:tcPr>
          <w:p w14:paraId="610042A1" w14:textId="073A26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Social networking</w:t>
            </w:r>
          </w:p>
        </w:tc>
        <w:tc>
          <w:tcPr>
            <w:tcW w:w="486" w:type="pct"/>
          </w:tcPr>
          <w:p w14:paraId="620916F1"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1C21071"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16.5</w:t>
            </w:r>
          </w:p>
        </w:tc>
        <w:tc>
          <w:tcPr>
            <w:tcW w:w="1026" w:type="pct"/>
          </w:tcPr>
          <w:p w14:paraId="5CFD805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729" w:type="pct"/>
          </w:tcPr>
          <w:p w14:paraId="04305EE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56.0</w:t>
            </w:r>
          </w:p>
        </w:tc>
      </w:tr>
      <w:tr w:rsidR="00951283" w:rsidRPr="00AA061C" w14:paraId="6EC5DE20" w14:textId="77777777" w:rsidTr="00951283">
        <w:trPr>
          <w:jc w:val="center"/>
        </w:trPr>
        <w:tc>
          <w:tcPr>
            <w:tcW w:w="2265" w:type="pct"/>
          </w:tcPr>
          <w:p w14:paraId="40B8958C"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Online Chat</w:t>
            </w:r>
          </w:p>
        </w:tc>
        <w:tc>
          <w:tcPr>
            <w:tcW w:w="486" w:type="pct"/>
          </w:tcPr>
          <w:p w14:paraId="044DEBD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3C5C36C5"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14.7</w:t>
            </w:r>
          </w:p>
        </w:tc>
        <w:tc>
          <w:tcPr>
            <w:tcW w:w="1026" w:type="pct"/>
          </w:tcPr>
          <w:p w14:paraId="38AE03D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32.1</w:t>
            </w:r>
          </w:p>
        </w:tc>
        <w:tc>
          <w:tcPr>
            <w:tcW w:w="729" w:type="pct"/>
          </w:tcPr>
          <w:p w14:paraId="06D6855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53.2</w:t>
            </w:r>
          </w:p>
        </w:tc>
      </w:tr>
      <w:tr w:rsidR="00951283" w:rsidRPr="00AA061C" w14:paraId="4EE5C42E" w14:textId="77777777" w:rsidTr="00951283">
        <w:trPr>
          <w:jc w:val="center"/>
        </w:trPr>
        <w:tc>
          <w:tcPr>
            <w:tcW w:w="2265" w:type="pct"/>
          </w:tcPr>
          <w:p w14:paraId="37E76012"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 Security</w:t>
            </w:r>
          </w:p>
        </w:tc>
        <w:tc>
          <w:tcPr>
            <w:tcW w:w="486" w:type="pct"/>
          </w:tcPr>
          <w:p w14:paraId="425D627D"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39827F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33.0</w:t>
            </w:r>
          </w:p>
        </w:tc>
        <w:tc>
          <w:tcPr>
            <w:tcW w:w="1026" w:type="pct"/>
          </w:tcPr>
          <w:p w14:paraId="4F42A87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46.8</w:t>
            </w:r>
          </w:p>
        </w:tc>
        <w:tc>
          <w:tcPr>
            <w:tcW w:w="729" w:type="pct"/>
          </w:tcPr>
          <w:p w14:paraId="4B45C6B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20.2</w:t>
            </w:r>
          </w:p>
        </w:tc>
      </w:tr>
      <w:tr w:rsidR="00951283" w:rsidRPr="00AA061C" w14:paraId="3CF2ECD0" w14:textId="77777777" w:rsidTr="00951283">
        <w:trPr>
          <w:jc w:val="center"/>
        </w:trPr>
        <w:tc>
          <w:tcPr>
            <w:tcW w:w="2265" w:type="pct"/>
          </w:tcPr>
          <w:p w14:paraId="5FA40727" w14:textId="5CF153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Video conferencing</w:t>
            </w:r>
          </w:p>
        </w:tc>
        <w:tc>
          <w:tcPr>
            <w:tcW w:w="486" w:type="pct"/>
          </w:tcPr>
          <w:p w14:paraId="32B35955"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2576D6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22.0</w:t>
            </w:r>
          </w:p>
        </w:tc>
        <w:tc>
          <w:tcPr>
            <w:tcW w:w="1026" w:type="pct"/>
          </w:tcPr>
          <w:p w14:paraId="5B10481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51.4</w:t>
            </w:r>
          </w:p>
        </w:tc>
        <w:tc>
          <w:tcPr>
            <w:tcW w:w="729" w:type="pct"/>
          </w:tcPr>
          <w:p w14:paraId="1AAB694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26.6</w:t>
            </w:r>
          </w:p>
        </w:tc>
      </w:tr>
      <w:tr w:rsidR="00951283" w:rsidRPr="00AA061C" w14:paraId="541482EC" w14:textId="77777777" w:rsidTr="00951283">
        <w:trPr>
          <w:jc w:val="center"/>
        </w:trPr>
        <w:tc>
          <w:tcPr>
            <w:tcW w:w="2265" w:type="pct"/>
          </w:tcPr>
          <w:p w14:paraId="4E73B27E"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Mobile games</w:t>
            </w:r>
          </w:p>
        </w:tc>
        <w:tc>
          <w:tcPr>
            <w:tcW w:w="486" w:type="pct"/>
          </w:tcPr>
          <w:p w14:paraId="479357D3"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7A9D218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45.9</w:t>
            </w:r>
          </w:p>
        </w:tc>
        <w:tc>
          <w:tcPr>
            <w:tcW w:w="1026" w:type="pct"/>
          </w:tcPr>
          <w:p w14:paraId="791B2242"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36.7</w:t>
            </w:r>
          </w:p>
        </w:tc>
        <w:tc>
          <w:tcPr>
            <w:tcW w:w="729" w:type="pct"/>
          </w:tcPr>
          <w:p w14:paraId="20FE3A6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17.4</w:t>
            </w:r>
          </w:p>
        </w:tc>
      </w:tr>
    </w:tbl>
    <w:p w14:paraId="29840166" w14:textId="77777777" w:rsidR="00B07041" w:rsidRPr="00B07041" w:rsidRDefault="00B07041" w:rsidP="00B07041">
      <w:pPr>
        <w:spacing w:line="400" w:lineRule="atLeast"/>
        <w:jc w:val="both"/>
        <w:rPr>
          <w:rFonts w:ascii="Arial" w:hAnsi="Arial" w:cs="Arial"/>
          <w:bCs/>
          <w:sz w:val="20"/>
        </w:rPr>
      </w:pPr>
      <w:r w:rsidRPr="00B07041">
        <w:rPr>
          <w:rStyle w:val="Strong"/>
          <w:rFonts w:ascii="Arial" w:hAnsi="Arial" w:cs="Arial"/>
          <w:b w:val="0"/>
          <w:sz w:val="20"/>
        </w:rPr>
        <w:t>Table 6</w:t>
      </w:r>
      <w:r w:rsidRPr="00B07041">
        <w:rPr>
          <w:rFonts w:ascii="Arial" w:hAnsi="Arial" w:cs="Arial"/>
          <w:sz w:val="20"/>
        </w:rPr>
        <w:t xml:space="preserve"> presents the distribution of respondents' skills in various mobile technologies. The table categorizes skills as </w:t>
      </w:r>
      <w:r w:rsidRPr="00B07041">
        <w:rPr>
          <w:rStyle w:val="Strong"/>
          <w:rFonts w:ascii="Arial" w:hAnsi="Arial" w:cs="Arial"/>
          <w:b w:val="0"/>
          <w:sz w:val="20"/>
        </w:rPr>
        <w:t>None</w:t>
      </w:r>
      <w:r w:rsidRPr="00B07041">
        <w:rPr>
          <w:rFonts w:ascii="Arial" w:hAnsi="Arial" w:cs="Arial"/>
          <w:sz w:val="20"/>
        </w:rPr>
        <w:t xml:space="preserve">, </w:t>
      </w:r>
      <w:r w:rsidRPr="00B07041">
        <w:rPr>
          <w:rStyle w:val="Strong"/>
          <w:rFonts w:ascii="Arial" w:hAnsi="Arial" w:cs="Arial"/>
          <w:b w:val="0"/>
          <w:sz w:val="20"/>
        </w:rPr>
        <w:t>Basic</w:t>
      </w:r>
      <w:r w:rsidRPr="00B07041">
        <w:rPr>
          <w:rFonts w:ascii="Arial" w:hAnsi="Arial" w:cs="Arial"/>
          <w:sz w:val="20"/>
        </w:rPr>
        <w:t xml:space="preserve">, </w:t>
      </w:r>
      <w:r w:rsidRPr="00B07041">
        <w:rPr>
          <w:rStyle w:val="Strong"/>
          <w:rFonts w:ascii="Arial" w:hAnsi="Arial" w:cs="Arial"/>
          <w:b w:val="0"/>
          <w:sz w:val="20"/>
        </w:rPr>
        <w:t>Intermediate</w:t>
      </w:r>
      <w:r w:rsidRPr="00B07041">
        <w:rPr>
          <w:rFonts w:ascii="Arial" w:hAnsi="Arial" w:cs="Arial"/>
          <w:sz w:val="20"/>
        </w:rPr>
        <w:t xml:space="preserve">, and </w:t>
      </w:r>
      <w:r w:rsidRPr="00B07041">
        <w:rPr>
          <w:rStyle w:val="Strong"/>
          <w:rFonts w:ascii="Arial" w:hAnsi="Arial" w:cs="Arial"/>
          <w:b w:val="0"/>
          <w:sz w:val="20"/>
        </w:rPr>
        <w:t xml:space="preserve">Advanced. </w:t>
      </w:r>
    </w:p>
    <w:p w14:paraId="6CDCB2F8" w14:textId="122FF097" w:rsidR="00B07041" w:rsidRPr="00B07041" w:rsidRDefault="00B07041" w:rsidP="00B07041">
      <w:pPr>
        <w:pStyle w:val="ListParagraph"/>
        <w:numPr>
          <w:ilvl w:val="0"/>
          <w:numId w:val="16"/>
        </w:numPr>
        <w:spacing w:line="400" w:lineRule="atLeast"/>
        <w:jc w:val="both"/>
        <w:rPr>
          <w:rFonts w:ascii="Arial" w:hAnsi="Arial" w:cs="Arial"/>
          <w:bCs/>
          <w:sz w:val="20"/>
        </w:rPr>
      </w:pPr>
      <w:r>
        <w:rPr>
          <w:rFonts w:ascii="Arial" w:hAnsi="Arial" w:cs="Arial"/>
          <w:bCs/>
          <w:sz w:val="20"/>
        </w:rPr>
        <w:t>I</w:t>
      </w:r>
      <w:r w:rsidRPr="00B07041">
        <w:rPr>
          <w:rFonts w:ascii="Arial" w:hAnsi="Arial" w:cs="Arial"/>
          <w:bCs/>
          <w:sz w:val="20"/>
        </w:rPr>
        <w:t xml:space="preserve">nternet skills are the most developed among respondents, with 55.0% at an intermediate level, and 21.1% at an advanced level. </w:t>
      </w:r>
    </w:p>
    <w:p w14:paraId="69CAC515" w14:textId="75BACD35" w:rsidR="00B07041" w:rsidRPr="00B07041" w:rsidRDefault="00B07041" w:rsidP="00B07041">
      <w:pPr>
        <w:pStyle w:val="ListParagraph"/>
        <w:numPr>
          <w:ilvl w:val="0"/>
          <w:numId w:val="16"/>
        </w:numPr>
        <w:spacing w:line="400" w:lineRule="atLeast"/>
        <w:jc w:val="both"/>
        <w:rPr>
          <w:rFonts w:ascii="Arial" w:hAnsi="Arial" w:cs="Arial"/>
          <w:bCs/>
          <w:sz w:val="20"/>
        </w:rPr>
      </w:pPr>
      <w:r w:rsidRPr="00B07041">
        <w:rPr>
          <w:rFonts w:ascii="Arial" w:hAnsi="Arial" w:cs="Arial"/>
          <w:bCs/>
          <w:sz w:val="20"/>
        </w:rPr>
        <w:lastRenderedPageBreak/>
        <w:t xml:space="preserve">Social networking and online chat skills are also well-developed, with 56.0% of respondents reporting an intermediate level in social networking and 53.2% in online chat. </w:t>
      </w:r>
    </w:p>
    <w:p w14:paraId="5B15FA9F" w14:textId="536DAC7B" w:rsidR="00DB5B8E" w:rsidRPr="00B07041" w:rsidRDefault="00B07041" w:rsidP="00432A26">
      <w:pPr>
        <w:pStyle w:val="ListParagraph"/>
        <w:numPr>
          <w:ilvl w:val="0"/>
          <w:numId w:val="16"/>
        </w:numPr>
        <w:spacing w:line="400" w:lineRule="atLeast"/>
        <w:jc w:val="both"/>
        <w:rPr>
          <w:rFonts w:ascii="Arial" w:hAnsi="Arial" w:cs="Arial"/>
          <w:sz w:val="18"/>
          <w:szCs w:val="20"/>
        </w:rPr>
      </w:pPr>
      <w:r w:rsidRPr="00B07041">
        <w:rPr>
          <w:rFonts w:ascii="Arial" w:hAnsi="Arial" w:cs="Arial"/>
          <w:bCs/>
          <w:sz w:val="20"/>
        </w:rPr>
        <w:t>Email usage shows a more evenly distributed skill set, with 39.4% of respondents at the intermediate level and 21.1% at the advanced level.</w:t>
      </w:r>
    </w:p>
    <w:p w14:paraId="3F8BD401" w14:textId="60DE77A9" w:rsidR="005E7F0F" w:rsidRPr="00AA061C" w:rsidRDefault="00C22926" w:rsidP="00F6717E">
      <w:pPr>
        <w:spacing w:after="0" w:line="360" w:lineRule="auto"/>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7</w:t>
      </w:r>
      <w:r w:rsidRPr="00AA061C">
        <w:rPr>
          <w:rFonts w:ascii="Arial" w:hAnsi="Arial" w:cs="Arial"/>
          <w:b/>
          <w:sz w:val="20"/>
          <w:szCs w:val="20"/>
        </w:rPr>
        <w:t>: Use of Mobile Phone to read Article/E-Books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3"/>
        <w:gridCol w:w="3344"/>
      </w:tblGrid>
      <w:tr w:rsidR="00C22926" w:rsidRPr="00AA061C" w14:paraId="6B4F7A62" w14:textId="77777777" w:rsidTr="00C22926">
        <w:trPr>
          <w:cantSplit/>
        </w:trPr>
        <w:tc>
          <w:tcPr>
            <w:tcW w:w="3150" w:type="pct"/>
            <w:shd w:val="clear" w:color="auto" w:fill="auto"/>
            <w:vAlign w:val="bottom"/>
          </w:tcPr>
          <w:p w14:paraId="725113A3" w14:textId="16736CBF" w:rsidR="00C22926" w:rsidRPr="00AA061C" w:rsidRDefault="00C22926" w:rsidP="00B07041">
            <w:pPr>
              <w:spacing w:after="0"/>
              <w:jc w:val="both"/>
              <w:rPr>
                <w:rFonts w:ascii="Arial" w:hAnsi="Arial" w:cs="Arial"/>
                <w:b/>
                <w:sz w:val="20"/>
                <w:szCs w:val="20"/>
              </w:rPr>
            </w:pPr>
            <w:r w:rsidRPr="00AA061C">
              <w:rPr>
                <w:rFonts w:ascii="Arial" w:hAnsi="Arial" w:cs="Arial"/>
                <w:b/>
                <w:sz w:val="20"/>
                <w:szCs w:val="20"/>
              </w:rPr>
              <w:t>Response</w:t>
            </w:r>
          </w:p>
        </w:tc>
        <w:tc>
          <w:tcPr>
            <w:tcW w:w="1850" w:type="pct"/>
            <w:shd w:val="clear" w:color="auto" w:fill="auto"/>
            <w:vAlign w:val="bottom"/>
          </w:tcPr>
          <w:p w14:paraId="4B00732E" w14:textId="77777777" w:rsidR="00C22926" w:rsidRPr="00AA061C" w:rsidRDefault="00C22926" w:rsidP="00B07041">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C22926" w:rsidRPr="00AA061C" w14:paraId="7DC521B8" w14:textId="77777777" w:rsidTr="00C22926">
        <w:trPr>
          <w:cantSplit/>
        </w:trPr>
        <w:tc>
          <w:tcPr>
            <w:tcW w:w="3150" w:type="pct"/>
            <w:shd w:val="clear" w:color="auto" w:fill="auto"/>
          </w:tcPr>
          <w:p w14:paraId="6316F72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regularly</w:t>
            </w:r>
          </w:p>
        </w:tc>
        <w:tc>
          <w:tcPr>
            <w:tcW w:w="1850" w:type="pct"/>
            <w:shd w:val="clear" w:color="auto" w:fill="auto"/>
          </w:tcPr>
          <w:p w14:paraId="52E03103"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12.8</w:t>
            </w:r>
          </w:p>
        </w:tc>
      </w:tr>
      <w:tr w:rsidR="00C22926" w:rsidRPr="00AA061C" w14:paraId="348F5285" w14:textId="77777777" w:rsidTr="00C22926">
        <w:trPr>
          <w:cantSplit/>
        </w:trPr>
        <w:tc>
          <w:tcPr>
            <w:tcW w:w="3150" w:type="pct"/>
            <w:shd w:val="clear" w:color="auto" w:fill="auto"/>
          </w:tcPr>
          <w:p w14:paraId="0EAB9AB0"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occasionally</w:t>
            </w:r>
          </w:p>
        </w:tc>
        <w:tc>
          <w:tcPr>
            <w:tcW w:w="1850" w:type="pct"/>
            <w:shd w:val="clear" w:color="auto" w:fill="auto"/>
          </w:tcPr>
          <w:p w14:paraId="63E71EA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82.6</w:t>
            </w:r>
          </w:p>
        </w:tc>
      </w:tr>
      <w:tr w:rsidR="00C22926" w:rsidRPr="00AA061C" w14:paraId="0F403D80" w14:textId="77777777" w:rsidTr="00C22926">
        <w:trPr>
          <w:cantSplit/>
        </w:trPr>
        <w:tc>
          <w:tcPr>
            <w:tcW w:w="3150" w:type="pct"/>
            <w:shd w:val="clear" w:color="auto" w:fill="auto"/>
          </w:tcPr>
          <w:p w14:paraId="795D8317"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No, never</w:t>
            </w:r>
          </w:p>
        </w:tc>
        <w:tc>
          <w:tcPr>
            <w:tcW w:w="1850" w:type="pct"/>
            <w:shd w:val="clear" w:color="auto" w:fill="auto"/>
          </w:tcPr>
          <w:p w14:paraId="73C2B25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4.6</w:t>
            </w:r>
          </w:p>
        </w:tc>
      </w:tr>
      <w:tr w:rsidR="00C22926" w:rsidRPr="00AA061C" w14:paraId="03CF000E" w14:textId="77777777" w:rsidTr="00C22926">
        <w:trPr>
          <w:cantSplit/>
        </w:trPr>
        <w:tc>
          <w:tcPr>
            <w:tcW w:w="3150" w:type="pct"/>
            <w:shd w:val="clear" w:color="auto" w:fill="auto"/>
          </w:tcPr>
          <w:p w14:paraId="2E840A1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850" w:type="pct"/>
            <w:shd w:val="clear" w:color="auto" w:fill="auto"/>
          </w:tcPr>
          <w:p w14:paraId="3ED4C67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21D7B0F1" w14:textId="6520A872" w:rsidR="00432A26" w:rsidRDefault="00B07041" w:rsidP="00432A26">
      <w:pPr>
        <w:spacing w:line="400" w:lineRule="atLeast"/>
        <w:jc w:val="both"/>
        <w:rPr>
          <w:rFonts w:ascii="Arial" w:hAnsi="Arial" w:cs="Arial"/>
          <w:b/>
          <w:sz w:val="18"/>
          <w:szCs w:val="20"/>
        </w:rPr>
      </w:pPr>
      <w:r w:rsidRPr="00B07041">
        <w:rPr>
          <w:rStyle w:val="Strong"/>
          <w:rFonts w:ascii="Arial" w:hAnsi="Arial" w:cs="Arial"/>
          <w:sz w:val="20"/>
        </w:rPr>
        <w:t>Table 7</w:t>
      </w:r>
      <w:r w:rsidRPr="00B07041">
        <w:rPr>
          <w:rFonts w:ascii="Arial" w:hAnsi="Arial" w:cs="Arial"/>
          <w:sz w:val="20"/>
        </w:rPr>
        <w:t xml:space="preserve"> presents the distribution of respondents' use of mobile phones to read articles or e-books. The majority of respondents (82.6%) use their mobile phones occasionally to read articles or e-books, while a smaller proportion (12.8%) reports using their phones regularly for this purpose. Only 4.6% of respondents stated that they never use their mobile phones to read articles or e-books. This suggests that mobile phones are widely used for reading, though most students engage with this activity only occasionally.</w:t>
      </w:r>
    </w:p>
    <w:p w14:paraId="30EB17D9" w14:textId="45FEB207" w:rsidR="00F6717E" w:rsidRDefault="00F6717E" w:rsidP="00432A26">
      <w:pPr>
        <w:spacing w:line="400" w:lineRule="atLeast"/>
        <w:jc w:val="both"/>
        <w:rPr>
          <w:rFonts w:ascii="Arial" w:hAnsi="Arial" w:cs="Arial"/>
          <w:b/>
          <w:sz w:val="18"/>
          <w:szCs w:val="20"/>
        </w:rPr>
      </w:pPr>
    </w:p>
    <w:p w14:paraId="57009A59" w14:textId="4D2E2013" w:rsidR="00F6717E" w:rsidRDefault="00F6717E" w:rsidP="00432A26">
      <w:pPr>
        <w:spacing w:line="400" w:lineRule="atLeast"/>
        <w:jc w:val="both"/>
        <w:rPr>
          <w:rFonts w:ascii="Arial" w:hAnsi="Arial" w:cs="Arial"/>
          <w:b/>
          <w:sz w:val="18"/>
          <w:szCs w:val="20"/>
        </w:rPr>
      </w:pPr>
    </w:p>
    <w:p w14:paraId="7D914746" w14:textId="77777777" w:rsidR="00F6717E" w:rsidRPr="00F6717E" w:rsidRDefault="00F6717E" w:rsidP="00432A26">
      <w:pPr>
        <w:spacing w:line="400" w:lineRule="atLeast"/>
        <w:jc w:val="both"/>
        <w:rPr>
          <w:rFonts w:ascii="Arial" w:hAnsi="Arial" w:cs="Arial"/>
          <w:b/>
          <w:sz w:val="18"/>
          <w:szCs w:val="20"/>
        </w:rPr>
      </w:pPr>
    </w:p>
    <w:p w14:paraId="268C38CF" w14:textId="72093AC7" w:rsidR="005E7F0F" w:rsidRPr="00AA061C" w:rsidRDefault="00FA1FF6" w:rsidP="00432A26">
      <w:pPr>
        <w:spacing w:line="400" w:lineRule="atLeast"/>
        <w:jc w:val="both"/>
        <w:rPr>
          <w:rFonts w:ascii="Arial" w:hAnsi="Arial" w:cs="Arial"/>
          <w:b/>
          <w:sz w:val="20"/>
          <w:szCs w:val="20"/>
        </w:rPr>
      </w:pPr>
      <w:r w:rsidRPr="00AA061C">
        <w:rPr>
          <w:rFonts w:ascii="Arial" w:hAnsi="Arial" w:cs="Arial"/>
          <w:b/>
          <w:sz w:val="20"/>
          <w:szCs w:val="20"/>
        </w:rPr>
        <w:t>Table-8</w:t>
      </w:r>
      <w:r w:rsidR="006C51BD" w:rsidRPr="00AA061C">
        <w:rPr>
          <w:rFonts w:ascii="Arial" w:hAnsi="Arial" w:cs="Arial"/>
          <w:b/>
          <w:sz w:val="20"/>
          <w:szCs w:val="20"/>
        </w:rPr>
        <w:t xml:space="preserve">: </w:t>
      </w:r>
      <w:r w:rsidR="00324C90" w:rsidRPr="00AA061C">
        <w:rPr>
          <w:rFonts w:ascii="Arial" w:hAnsi="Arial" w:cs="Arial"/>
          <w:b/>
          <w:sz w:val="20"/>
          <w:szCs w:val="20"/>
        </w:rPr>
        <w:t xml:space="preserve">Criteria for identify the quality mobile website or app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08"/>
        <w:gridCol w:w="2829"/>
      </w:tblGrid>
      <w:tr w:rsidR="00324C90" w:rsidRPr="00AA061C" w14:paraId="6952F4EE" w14:textId="77777777" w:rsidTr="00324C90">
        <w:trPr>
          <w:cantSplit/>
        </w:trPr>
        <w:tc>
          <w:tcPr>
            <w:tcW w:w="3435" w:type="pct"/>
            <w:shd w:val="clear" w:color="auto" w:fill="auto"/>
            <w:vAlign w:val="bottom"/>
          </w:tcPr>
          <w:p w14:paraId="6C6C1EE9" w14:textId="0D6C1F66" w:rsidR="005E7F0F" w:rsidRPr="00AA061C" w:rsidRDefault="00324C90" w:rsidP="00F6717E">
            <w:pPr>
              <w:spacing w:after="0"/>
              <w:jc w:val="both"/>
              <w:rPr>
                <w:rFonts w:ascii="Arial" w:hAnsi="Arial" w:cs="Arial"/>
                <w:b/>
                <w:sz w:val="20"/>
                <w:szCs w:val="20"/>
              </w:rPr>
            </w:pPr>
            <w:r w:rsidRPr="00AA061C">
              <w:rPr>
                <w:rFonts w:ascii="Arial" w:hAnsi="Arial" w:cs="Arial"/>
                <w:b/>
                <w:sz w:val="20"/>
                <w:szCs w:val="20"/>
              </w:rPr>
              <w:t>Statement</w:t>
            </w:r>
          </w:p>
        </w:tc>
        <w:tc>
          <w:tcPr>
            <w:tcW w:w="1565" w:type="pct"/>
            <w:shd w:val="clear" w:color="auto" w:fill="auto"/>
            <w:vAlign w:val="bottom"/>
          </w:tcPr>
          <w:p w14:paraId="0AEAB5F3" w14:textId="77777777" w:rsidR="005E7F0F" w:rsidRPr="00AA061C" w:rsidRDefault="005E7F0F" w:rsidP="00F6717E">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324C90" w:rsidRPr="00AA061C" w14:paraId="18221964" w14:textId="77777777" w:rsidTr="00324C90">
        <w:trPr>
          <w:cantSplit/>
        </w:trPr>
        <w:tc>
          <w:tcPr>
            <w:tcW w:w="3435" w:type="pct"/>
            <w:shd w:val="clear" w:color="auto" w:fill="auto"/>
          </w:tcPr>
          <w:p w14:paraId="2E8B3D82"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On the advice of friends</w:t>
            </w:r>
          </w:p>
        </w:tc>
        <w:tc>
          <w:tcPr>
            <w:tcW w:w="1565" w:type="pct"/>
            <w:shd w:val="clear" w:color="auto" w:fill="auto"/>
          </w:tcPr>
          <w:p w14:paraId="2EC35F0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19.9%</w:t>
            </w:r>
          </w:p>
        </w:tc>
      </w:tr>
      <w:tr w:rsidR="00324C90" w:rsidRPr="00AA061C" w14:paraId="202AC6F7" w14:textId="77777777" w:rsidTr="00324C90">
        <w:trPr>
          <w:cantSplit/>
        </w:trPr>
        <w:tc>
          <w:tcPr>
            <w:tcW w:w="3435" w:type="pct"/>
            <w:shd w:val="clear" w:color="auto" w:fill="auto"/>
          </w:tcPr>
          <w:p w14:paraId="6F34D67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Read about it</w:t>
            </w:r>
          </w:p>
        </w:tc>
        <w:tc>
          <w:tcPr>
            <w:tcW w:w="1565" w:type="pct"/>
            <w:shd w:val="clear" w:color="auto" w:fill="auto"/>
          </w:tcPr>
          <w:p w14:paraId="591545F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29.3%</w:t>
            </w:r>
          </w:p>
        </w:tc>
      </w:tr>
      <w:tr w:rsidR="00324C90" w:rsidRPr="00AA061C" w14:paraId="689FBE0A" w14:textId="77777777" w:rsidTr="00324C90">
        <w:trPr>
          <w:cantSplit/>
        </w:trPr>
        <w:tc>
          <w:tcPr>
            <w:tcW w:w="3435" w:type="pct"/>
            <w:shd w:val="clear" w:color="auto" w:fill="auto"/>
          </w:tcPr>
          <w:p w14:paraId="241FB33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Through reviews</w:t>
            </w:r>
          </w:p>
        </w:tc>
        <w:tc>
          <w:tcPr>
            <w:tcW w:w="1565" w:type="pct"/>
            <w:shd w:val="clear" w:color="auto" w:fill="auto"/>
          </w:tcPr>
          <w:p w14:paraId="6F2B3BB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43.6%</w:t>
            </w:r>
          </w:p>
        </w:tc>
      </w:tr>
      <w:tr w:rsidR="00324C90" w:rsidRPr="00AA061C" w14:paraId="2DB3B294" w14:textId="77777777" w:rsidTr="00324C90">
        <w:trPr>
          <w:cantSplit/>
        </w:trPr>
        <w:tc>
          <w:tcPr>
            <w:tcW w:w="3435" w:type="pct"/>
            <w:shd w:val="clear" w:color="auto" w:fill="auto"/>
          </w:tcPr>
          <w:p w14:paraId="534A738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I don't know</w:t>
            </w:r>
          </w:p>
        </w:tc>
        <w:tc>
          <w:tcPr>
            <w:tcW w:w="1565" w:type="pct"/>
            <w:shd w:val="clear" w:color="auto" w:fill="auto"/>
          </w:tcPr>
          <w:p w14:paraId="6A3FD3F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7.2%</w:t>
            </w:r>
          </w:p>
        </w:tc>
      </w:tr>
      <w:tr w:rsidR="00324C90" w:rsidRPr="00AA061C" w14:paraId="7F9F3EF2" w14:textId="77777777" w:rsidTr="00324C90">
        <w:trPr>
          <w:cantSplit/>
        </w:trPr>
        <w:tc>
          <w:tcPr>
            <w:tcW w:w="3435" w:type="pct"/>
            <w:shd w:val="clear" w:color="auto" w:fill="auto"/>
          </w:tcPr>
          <w:p w14:paraId="61D6974E" w14:textId="77777777" w:rsidR="005E7F0F" w:rsidRPr="00AA061C" w:rsidRDefault="005E7F0F" w:rsidP="00F6717E">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565" w:type="pct"/>
            <w:shd w:val="clear" w:color="auto" w:fill="auto"/>
          </w:tcPr>
          <w:p w14:paraId="00776661"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1B3ED476" w14:textId="2B13016F" w:rsidR="005E7F0F" w:rsidRPr="00F6717E" w:rsidRDefault="00F6717E" w:rsidP="00432A26">
      <w:pPr>
        <w:spacing w:line="400" w:lineRule="atLeast"/>
        <w:jc w:val="both"/>
        <w:rPr>
          <w:rFonts w:ascii="Arial" w:hAnsi="Arial" w:cs="Arial"/>
          <w:sz w:val="18"/>
          <w:szCs w:val="20"/>
        </w:rPr>
      </w:pPr>
      <w:r w:rsidRPr="00F6717E">
        <w:rPr>
          <w:rStyle w:val="Strong"/>
          <w:rFonts w:ascii="Arial" w:hAnsi="Arial" w:cs="Arial"/>
          <w:sz w:val="20"/>
        </w:rPr>
        <w:t>Table 8</w:t>
      </w:r>
      <w:r w:rsidRPr="00F6717E">
        <w:rPr>
          <w:rFonts w:ascii="Arial" w:hAnsi="Arial" w:cs="Arial"/>
          <w:sz w:val="20"/>
        </w:rPr>
        <w:t xml:space="preserve"> presents the criteria used by respondents to identify the quality of a mobile website or app. The most common method for identifying the quality of a mobile website or app is by reading </w:t>
      </w:r>
      <w:r w:rsidRPr="00F6717E">
        <w:rPr>
          <w:rStyle w:val="Strong"/>
          <w:rFonts w:ascii="Arial" w:hAnsi="Arial" w:cs="Arial"/>
          <w:sz w:val="20"/>
        </w:rPr>
        <w:t>reviews</w:t>
      </w:r>
      <w:r w:rsidRPr="00F6717E">
        <w:rPr>
          <w:rFonts w:ascii="Arial" w:hAnsi="Arial" w:cs="Arial"/>
          <w:sz w:val="20"/>
        </w:rPr>
        <w:t xml:space="preserve"> (43.6%), followed by reading about it (29.3%). </w:t>
      </w:r>
      <w:r w:rsidRPr="00F6717E">
        <w:rPr>
          <w:rStyle w:val="Strong"/>
          <w:rFonts w:ascii="Arial" w:hAnsi="Arial" w:cs="Arial"/>
          <w:b w:val="0"/>
          <w:sz w:val="20"/>
        </w:rPr>
        <w:t>Advice from friends</w:t>
      </w:r>
      <w:r w:rsidRPr="00F6717E">
        <w:rPr>
          <w:rFonts w:ascii="Arial" w:hAnsi="Arial" w:cs="Arial"/>
          <w:sz w:val="20"/>
        </w:rPr>
        <w:t xml:space="preserve"> is also a factor for 19.9% of respondents, while a smaller proportion (7.2%) admitted that they do not know how to assess the quality of a mobile site or app. This indicates that reviews play a central role in how students evaluate the quality of digital tools.</w:t>
      </w:r>
    </w:p>
    <w:p w14:paraId="76CDF738" w14:textId="5154433F" w:rsidR="005E7F0F" w:rsidRPr="00AA061C" w:rsidRDefault="00FA1FF6" w:rsidP="00432A26">
      <w:pPr>
        <w:spacing w:line="400" w:lineRule="atLeast"/>
        <w:jc w:val="both"/>
        <w:rPr>
          <w:rFonts w:ascii="Arial" w:hAnsi="Arial" w:cs="Arial"/>
          <w:sz w:val="20"/>
          <w:szCs w:val="20"/>
        </w:rPr>
      </w:pPr>
      <w:r w:rsidRPr="00AA061C">
        <w:rPr>
          <w:rFonts w:ascii="Arial" w:hAnsi="Arial" w:cs="Arial"/>
          <w:b/>
          <w:sz w:val="20"/>
          <w:szCs w:val="20"/>
        </w:rPr>
        <w:t>Table-9</w:t>
      </w:r>
      <w:r w:rsidR="006244AC" w:rsidRPr="00AA061C">
        <w:rPr>
          <w:rFonts w:ascii="Arial" w:hAnsi="Arial" w:cs="Arial"/>
          <w:b/>
          <w:sz w:val="20"/>
          <w:szCs w:val="20"/>
        </w:rPr>
        <w:t xml:space="preserve">: </w:t>
      </w:r>
      <w:r w:rsidR="00CF3839" w:rsidRPr="00AA061C">
        <w:rPr>
          <w:rFonts w:ascii="Arial" w:hAnsi="Arial" w:cs="Arial"/>
          <w:b/>
          <w:sz w:val="20"/>
          <w:szCs w:val="20"/>
        </w:rPr>
        <w:t>Identifying process of Mobile Information</w:t>
      </w:r>
      <w:r w:rsidR="005E7F0F" w:rsidRPr="00AA061C">
        <w:rPr>
          <w:rFonts w:ascii="Arial" w:hAnsi="Arial" w:cs="Arial"/>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8"/>
        <w:gridCol w:w="2639"/>
      </w:tblGrid>
      <w:tr w:rsidR="009269BD" w:rsidRPr="00AA061C" w14:paraId="602686C0" w14:textId="77777777" w:rsidTr="009269BD">
        <w:trPr>
          <w:cantSplit/>
          <w:jc w:val="center"/>
        </w:trPr>
        <w:tc>
          <w:tcPr>
            <w:tcW w:w="3540" w:type="pct"/>
            <w:shd w:val="clear" w:color="auto" w:fill="auto"/>
            <w:vAlign w:val="bottom"/>
          </w:tcPr>
          <w:p w14:paraId="56920B9D" w14:textId="25E0E07A" w:rsidR="005E7F0F" w:rsidRPr="00AA061C" w:rsidRDefault="009269BD" w:rsidP="00C97C53">
            <w:pPr>
              <w:spacing w:after="0"/>
              <w:jc w:val="both"/>
              <w:rPr>
                <w:rFonts w:ascii="Arial" w:hAnsi="Arial" w:cs="Arial"/>
                <w:b/>
                <w:sz w:val="20"/>
                <w:szCs w:val="20"/>
              </w:rPr>
            </w:pPr>
            <w:r w:rsidRPr="00AA061C">
              <w:rPr>
                <w:rFonts w:ascii="Arial" w:hAnsi="Arial" w:cs="Arial"/>
                <w:b/>
                <w:sz w:val="20"/>
                <w:szCs w:val="20"/>
              </w:rPr>
              <w:lastRenderedPageBreak/>
              <w:t>Process</w:t>
            </w:r>
          </w:p>
        </w:tc>
        <w:tc>
          <w:tcPr>
            <w:tcW w:w="1460" w:type="pct"/>
            <w:shd w:val="clear" w:color="auto" w:fill="auto"/>
            <w:vAlign w:val="bottom"/>
          </w:tcPr>
          <w:p w14:paraId="3BD47202" w14:textId="77777777" w:rsidR="005E7F0F" w:rsidRPr="00AA061C" w:rsidRDefault="005E7F0F" w:rsidP="00C97C53">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9269BD" w:rsidRPr="00AA061C" w14:paraId="1B554BDF" w14:textId="77777777" w:rsidTr="009269BD">
        <w:trPr>
          <w:cantSplit/>
          <w:jc w:val="center"/>
        </w:trPr>
        <w:tc>
          <w:tcPr>
            <w:tcW w:w="3540" w:type="pct"/>
            <w:shd w:val="clear" w:color="auto" w:fill="auto"/>
          </w:tcPr>
          <w:p w14:paraId="410C4D4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compare it with Google data</w:t>
            </w:r>
          </w:p>
        </w:tc>
        <w:tc>
          <w:tcPr>
            <w:tcW w:w="1460" w:type="pct"/>
            <w:shd w:val="clear" w:color="auto" w:fill="auto"/>
          </w:tcPr>
          <w:p w14:paraId="0FFDEC0C"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26.8%</w:t>
            </w:r>
          </w:p>
        </w:tc>
      </w:tr>
      <w:tr w:rsidR="009269BD" w:rsidRPr="00AA061C" w14:paraId="10C3A22D" w14:textId="77777777" w:rsidTr="009269BD">
        <w:trPr>
          <w:cantSplit/>
          <w:jc w:val="center"/>
        </w:trPr>
        <w:tc>
          <w:tcPr>
            <w:tcW w:w="3540" w:type="pct"/>
            <w:shd w:val="clear" w:color="auto" w:fill="auto"/>
          </w:tcPr>
          <w:p w14:paraId="324C76BD"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Like all other apps and websites</w:t>
            </w:r>
          </w:p>
        </w:tc>
        <w:tc>
          <w:tcPr>
            <w:tcW w:w="1460" w:type="pct"/>
            <w:shd w:val="clear" w:color="auto" w:fill="auto"/>
          </w:tcPr>
          <w:p w14:paraId="3A740A8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10.6%</w:t>
            </w:r>
          </w:p>
        </w:tc>
      </w:tr>
      <w:tr w:rsidR="009269BD" w:rsidRPr="00AA061C" w14:paraId="194A6133" w14:textId="77777777" w:rsidTr="009269BD">
        <w:trPr>
          <w:cantSplit/>
          <w:jc w:val="center"/>
        </w:trPr>
        <w:tc>
          <w:tcPr>
            <w:tcW w:w="3540" w:type="pct"/>
            <w:shd w:val="clear" w:color="auto" w:fill="auto"/>
          </w:tcPr>
          <w:p w14:paraId="3C314B6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match it with reliable information</w:t>
            </w:r>
          </w:p>
        </w:tc>
        <w:tc>
          <w:tcPr>
            <w:tcW w:w="1460" w:type="pct"/>
            <w:shd w:val="clear" w:color="auto" w:fill="auto"/>
          </w:tcPr>
          <w:p w14:paraId="4A25701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62.7%</w:t>
            </w:r>
          </w:p>
        </w:tc>
      </w:tr>
      <w:tr w:rsidR="009269BD" w:rsidRPr="00AA061C" w14:paraId="34B289E8" w14:textId="77777777" w:rsidTr="009269BD">
        <w:trPr>
          <w:cantSplit/>
          <w:jc w:val="center"/>
        </w:trPr>
        <w:tc>
          <w:tcPr>
            <w:tcW w:w="3540" w:type="pct"/>
            <w:shd w:val="clear" w:color="auto" w:fill="auto"/>
          </w:tcPr>
          <w:p w14:paraId="557FAD81" w14:textId="549D8F12" w:rsidR="005E7F0F" w:rsidRPr="00AA061C" w:rsidRDefault="009269BD" w:rsidP="00C97C53">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460" w:type="pct"/>
            <w:shd w:val="clear" w:color="auto" w:fill="auto"/>
          </w:tcPr>
          <w:p w14:paraId="1E300EBF"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40615EED" w14:textId="42A1884D" w:rsidR="005E7F0F" w:rsidRPr="00BB1B18" w:rsidRDefault="00BB1B18" w:rsidP="00432A26">
      <w:pPr>
        <w:spacing w:line="400" w:lineRule="atLeast"/>
        <w:jc w:val="both"/>
        <w:rPr>
          <w:rFonts w:ascii="Arial" w:hAnsi="Arial" w:cs="Arial"/>
          <w:sz w:val="20"/>
          <w:szCs w:val="20"/>
        </w:rPr>
      </w:pPr>
      <w:r w:rsidRPr="00BB1B18">
        <w:rPr>
          <w:rFonts w:ascii="Arial" w:hAnsi="Arial" w:cs="Arial"/>
          <w:sz w:val="20"/>
          <w:szCs w:val="20"/>
        </w:rPr>
        <w:t xml:space="preserve">Table 9 shows that </w:t>
      </w:r>
      <w:proofErr w:type="gramStart"/>
      <w:r w:rsidRPr="00BB1B18">
        <w:rPr>
          <w:rFonts w:ascii="Arial" w:hAnsi="Arial" w:cs="Arial"/>
          <w:sz w:val="20"/>
          <w:szCs w:val="20"/>
        </w:rPr>
        <w:t>The</w:t>
      </w:r>
      <w:proofErr w:type="gramEnd"/>
      <w:r w:rsidRPr="00BB1B18">
        <w:rPr>
          <w:rFonts w:ascii="Arial" w:hAnsi="Arial" w:cs="Arial"/>
          <w:sz w:val="20"/>
          <w:szCs w:val="20"/>
        </w:rPr>
        <w:t xml:space="preserve"> majority of respondents (62.7%) prefer to </w:t>
      </w:r>
      <w:r w:rsidRPr="00BB1B18">
        <w:rPr>
          <w:rStyle w:val="Strong"/>
          <w:rFonts w:ascii="Arial" w:hAnsi="Arial" w:cs="Arial"/>
          <w:b w:val="0"/>
          <w:sz w:val="20"/>
          <w:szCs w:val="20"/>
        </w:rPr>
        <w:t>match mobile information with</w:t>
      </w:r>
      <w:r w:rsidRPr="00BB1B18">
        <w:rPr>
          <w:rStyle w:val="Strong"/>
          <w:rFonts w:ascii="Arial" w:hAnsi="Arial" w:cs="Arial"/>
          <w:sz w:val="20"/>
          <w:szCs w:val="20"/>
        </w:rPr>
        <w:t xml:space="preserve"> </w:t>
      </w:r>
      <w:r w:rsidRPr="00BB1B18">
        <w:rPr>
          <w:rStyle w:val="Strong"/>
          <w:rFonts w:ascii="Arial" w:hAnsi="Arial" w:cs="Arial"/>
          <w:b w:val="0"/>
          <w:sz w:val="20"/>
          <w:szCs w:val="20"/>
        </w:rPr>
        <w:t>reliable sources</w:t>
      </w:r>
      <w:r w:rsidRPr="00BB1B18">
        <w:rPr>
          <w:rFonts w:ascii="Arial" w:hAnsi="Arial" w:cs="Arial"/>
          <w:sz w:val="20"/>
          <w:szCs w:val="20"/>
        </w:rPr>
        <w:t xml:space="preserve"> to verify its accuracy. A smaller proportion (26.8%) compares information with </w:t>
      </w:r>
      <w:r w:rsidRPr="00BB1B18">
        <w:rPr>
          <w:rStyle w:val="Strong"/>
          <w:rFonts w:ascii="Arial" w:hAnsi="Arial" w:cs="Arial"/>
          <w:b w:val="0"/>
          <w:sz w:val="20"/>
          <w:szCs w:val="20"/>
        </w:rPr>
        <w:t>Google data</w:t>
      </w:r>
      <w:r w:rsidRPr="00BB1B18">
        <w:rPr>
          <w:rFonts w:ascii="Arial" w:hAnsi="Arial" w:cs="Arial"/>
          <w:b/>
          <w:sz w:val="20"/>
          <w:szCs w:val="20"/>
        </w:rPr>
        <w:t>,</w:t>
      </w:r>
      <w:r w:rsidRPr="00BB1B18">
        <w:rPr>
          <w:rFonts w:ascii="Arial" w:hAnsi="Arial" w:cs="Arial"/>
          <w:sz w:val="20"/>
          <w:szCs w:val="20"/>
        </w:rPr>
        <w:t xml:space="preserve"> and only 10.6% rely on treating it as they would with other apps and websites. This suggests that students prioritize checking the reliability of information before accepting it as valid.</w:t>
      </w:r>
    </w:p>
    <w:p w14:paraId="04E7C1B4" w14:textId="77777777" w:rsidR="00EF4BB9" w:rsidRDefault="00EF4BB9" w:rsidP="00EF4BB9">
      <w:pPr>
        <w:spacing w:after="0"/>
        <w:jc w:val="both"/>
        <w:rPr>
          <w:rFonts w:ascii="Arial" w:hAnsi="Arial" w:cs="Arial"/>
          <w:b/>
          <w:sz w:val="20"/>
          <w:szCs w:val="20"/>
        </w:rPr>
      </w:pPr>
    </w:p>
    <w:p w14:paraId="1B5FD7EE" w14:textId="703A3A9E" w:rsidR="005E7F0F" w:rsidRPr="00EF4BB9" w:rsidRDefault="00E4607D" w:rsidP="00EF4BB9">
      <w:pPr>
        <w:spacing w:after="0"/>
        <w:jc w:val="both"/>
        <w:rPr>
          <w:rFonts w:ascii="Arial" w:hAnsi="Arial" w:cs="Arial"/>
          <w:b/>
          <w:sz w:val="20"/>
          <w:szCs w:val="20"/>
        </w:rPr>
      </w:pPr>
      <w:r w:rsidRPr="00EF4BB9">
        <w:rPr>
          <w:rFonts w:ascii="Arial" w:hAnsi="Arial" w:cs="Arial"/>
          <w:b/>
          <w:sz w:val="20"/>
          <w:szCs w:val="20"/>
        </w:rPr>
        <w:t>Table</w:t>
      </w:r>
      <w:r w:rsidR="00FA1FF6" w:rsidRPr="00EF4BB9">
        <w:rPr>
          <w:rFonts w:ascii="Arial" w:hAnsi="Arial" w:cs="Arial"/>
          <w:b/>
          <w:sz w:val="20"/>
          <w:szCs w:val="20"/>
        </w:rPr>
        <w:t>-10</w:t>
      </w:r>
      <w:r w:rsidRPr="00EF4BB9">
        <w:rPr>
          <w:rFonts w:ascii="Arial" w:hAnsi="Arial" w:cs="Arial"/>
          <w:b/>
          <w:sz w:val="20"/>
          <w:szCs w:val="20"/>
        </w:rPr>
        <w:t xml:space="preserve">: </w:t>
      </w:r>
      <w:r w:rsidR="00771CA7" w:rsidRPr="00EF4BB9">
        <w:rPr>
          <w:rFonts w:ascii="Arial" w:hAnsi="Arial" w:cs="Arial"/>
          <w:b/>
          <w:sz w:val="20"/>
          <w:szCs w:val="20"/>
        </w:rPr>
        <w:t>Ways to get infected with mobile virus</w:t>
      </w:r>
    </w:p>
    <w:p w14:paraId="419CEA6A"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0" w:type="auto"/>
        <w:tblLook w:val="04A0" w:firstRow="1" w:lastRow="0" w:firstColumn="1" w:lastColumn="0" w:noHBand="0" w:noVBand="1"/>
      </w:tblPr>
      <w:tblGrid>
        <w:gridCol w:w="7476"/>
        <w:gridCol w:w="828"/>
        <w:gridCol w:w="939"/>
      </w:tblGrid>
      <w:tr w:rsidR="00521B97" w:rsidRPr="00AA061C" w14:paraId="70E79421" w14:textId="27DD1DE0" w:rsidTr="00521B97">
        <w:tc>
          <w:tcPr>
            <w:tcW w:w="0" w:type="auto"/>
          </w:tcPr>
          <w:p w14:paraId="46EB7737" w14:textId="6828C7AF" w:rsidR="00521B97" w:rsidRPr="00AA061C" w:rsidRDefault="00F96B7D"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0" w:type="auto"/>
            <w:vAlign w:val="bottom"/>
          </w:tcPr>
          <w:p w14:paraId="162CDB0F" w14:textId="0FF6DB3E" w:rsidR="00521B97" w:rsidRPr="00AA061C" w:rsidRDefault="00521B97" w:rsidP="00432A26">
            <w:pPr>
              <w:jc w:val="both"/>
              <w:rPr>
                <w:rFonts w:ascii="Arial" w:hAnsi="Arial" w:cs="Arial"/>
                <w:sz w:val="20"/>
                <w:szCs w:val="20"/>
              </w:rPr>
            </w:pPr>
            <w:r w:rsidRPr="00AA061C">
              <w:rPr>
                <w:rFonts w:ascii="Arial" w:hAnsi="Arial" w:cs="Arial"/>
                <w:sz w:val="20"/>
                <w:szCs w:val="20"/>
              </w:rPr>
              <w:t>Mean</w:t>
            </w:r>
          </w:p>
        </w:tc>
        <w:tc>
          <w:tcPr>
            <w:tcW w:w="0" w:type="auto"/>
            <w:vAlign w:val="bottom"/>
          </w:tcPr>
          <w:p w14:paraId="68CFEFF1" w14:textId="0623228A" w:rsidR="00521B97" w:rsidRPr="00AA061C" w:rsidRDefault="00521B97" w:rsidP="00432A26">
            <w:pPr>
              <w:jc w:val="both"/>
              <w:rPr>
                <w:rFonts w:ascii="Arial" w:hAnsi="Arial" w:cs="Arial"/>
                <w:sz w:val="20"/>
                <w:szCs w:val="20"/>
              </w:rPr>
            </w:pPr>
            <w:r w:rsidRPr="00AA061C">
              <w:rPr>
                <w:rFonts w:ascii="Arial" w:hAnsi="Arial" w:cs="Arial"/>
                <w:sz w:val="20"/>
                <w:szCs w:val="20"/>
              </w:rPr>
              <w:t>SD</w:t>
            </w:r>
          </w:p>
        </w:tc>
      </w:tr>
      <w:tr w:rsidR="00521B97" w:rsidRPr="00AA061C" w14:paraId="075B0F48" w14:textId="0C34DB07" w:rsidTr="00521B97">
        <w:tc>
          <w:tcPr>
            <w:tcW w:w="0" w:type="auto"/>
          </w:tcPr>
          <w:p w14:paraId="7F2A9FDC"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a. Downloading malicious mobile apps</w:t>
            </w:r>
          </w:p>
        </w:tc>
        <w:tc>
          <w:tcPr>
            <w:tcW w:w="0" w:type="auto"/>
          </w:tcPr>
          <w:p w14:paraId="12743E27" w14:textId="6372C85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3.9252</w:t>
            </w:r>
          </w:p>
        </w:tc>
        <w:tc>
          <w:tcPr>
            <w:tcW w:w="0" w:type="auto"/>
          </w:tcPr>
          <w:p w14:paraId="62C3534A" w14:textId="457CB3E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0.91838</w:t>
            </w:r>
          </w:p>
        </w:tc>
      </w:tr>
      <w:tr w:rsidR="00521B97" w:rsidRPr="00AA061C" w14:paraId="78C7B41C" w14:textId="7A5F1D1D" w:rsidTr="00521B97">
        <w:tc>
          <w:tcPr>
            <w:tcW w:w="0" w:type="auto"/>
          </w:tcPr>
          <w:p w14:paraId="4B65F67A"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b. Opening or downloading links from suspicious emails, texts, or websites</w:t>
            </w:r>
          </w:p>
        </w:tc>
        <w:tc>
          <w:tcPr>
            <w:tcW w:w="0" w:type="auto"/>
          </w:tcPr>
          <w:p w14:paraId="45185B63" w14:textId="5C0EA040"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4.1009</w:t>
            </w:r>
          </w:p>
        </w:tc>
        <w:tc>
          <w:tcPr>
            <w:tcW w:w="0" w:type="auto"/>
          </w:tcPr>
          <w:p w14:paraId="2DECDC92" w14:textId="3826905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0.76914</w:t>
            </w:r>
          </w:p>
        </w:tc>
      </w:tr>
      <w:tr w:rsidR="00521B97" w:rsidRPr="00AA061C" w14:paraId="768C8238" w14:textId="72D68A67" w:rsidTr="00521B97">
        <w:tc>
          <w:tcPr>
            <w:tcW w:w="0" w:type="auto"/>
          </w:tcPr>
          <w:p w14:paraId="205598B3"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c. Receiving text message or voicemail phishing scams</w:t>
            </w:r>
          </w:p>
        </w:tc>
        <w:tc>
          <w:tcPr>
            <w:tcW w:w="0" w:type="auto"/>
          </w:tcPr>
          <w:p w14:paraId="2ED949A6" w14:textId="3A7C325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3.7248</w:t>
            </w:r>
          </w:p>
        </w:tc>
        <w:tc>
          <w:tcPr>
            <w:tcW w:w="0" w:type="auto"/>
          </w:tcPr>
          <w:p w14:paraId="2B88888E" w14:textId="49A3500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0.88057</w:t>
            </w:r>
          </w:p>
        </w:tc>
      </w:tr>
      <w:tr w:rsidR="00521B97" w:rsidRPr="00AA061C" w14:paraId="72795B66" w14:textId="2FEB823C" w:rsidTr="00521B97">
        <w:tc>
          <w:tcPr>
            <w:tcW w:w="0" w:type="auto"/>
          </w:tcPr>
          <w:p w14:paraId="076C9436"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d. Using a mobile device with operating system vulnerabilities, for example, software that isn’t updated</w:t>
            </w:r>
          </w:p>
        </w:tc>
        <w:tc>
          <w:tcPr>
            <w:tcW w:w="0" w:type="auto"/>
          </w:tcPr>
          <w:p w14:paraId="3B3B879D" w14:textId="1941E706"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3.6422</w:t>
            </w:r>
          </w:p>
        </w:tc>
        <w:tc>
          <w:tcPr>
            <w:tcW w:w="0" w:type="auto"/>
          </w:tcPr>
          <w:p w14:paraId="78EFF8AE" w14:textId="104899CA"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0.84462</w:t>
            </w:r>
          </w:p>
        </w:tc>
      </w:tr>
      <w:tr w:rsidR="00521B97" w:rsidRPr="00AA061C" w14:paraId="7BCC156B" w14:textId="292436F4" w:rsidTr="00521B97">
        <w:tc>
          <w:tcPr>
            <w:tcW w:w="0" w:type="auto"/>
          </w:tcPr>
          <w:p w14:paraId="34B43BDC" w14:textId="350D0069" w:rsidR="00521B97" w:rsidRPr="00AA061C" w:rsidRDefault="00EC0F35" w:rsidP="00432A26">
            <w:pPr>
              <w:spacing w:line="276" w:lineRule="auto"/>
              <w:jc w:val="both"/>
              <w:rPr>
                <w:rFonts w:ascii="Arial" w:hAnsi="Arial" w:cs="Arial"/>
                <w:sz w:val="20"/>
                <w:szCs w:val="20"/>
              </w:rPr>
            </w:pPr>
            <w:r w:rsidRPr="00AA061C">
              <w:rPr>
                <w:rFonts w:ascii="Arial" w:hAnsi="Arial" w:cs="Arial"/>
                <w:sz w:val="20"/>
                <w:szCs w:val="20"/>
              </w:rPr>
              <w:t xml:space="preserve">e. </w:t>
            </w:r>
            <w:r w:rsidR="00521B97" w:rsidRPr="00AA061C">
              <w:rPr>
                <w:rFonts w:ascii="Arial" w:hAnsi="Arial" w:cs="Arial"/>
                <w:sz w:val="20"/>
                <w:szCs w:val="20"/>
              </w:rPr>
              <w:t>Utilizing non-secure Wi-Fi or URLs</w:t>
            </w:r>
          </w:p>
        </w:tc>
        <w:tc>
          <w:tcPr>
            <w:tcW w:w="0" w:type="auto"/>
          </w:tcPr>
          <w:p w14:paraId="0C4F3391" w14:textId="4C408E3C"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3.7798</w:t>
            </w:r>
          </w:p>
        </w:tc>
        <w:tc>
          <w:tcPr>
            <w:tcW w:w="0" w:type="auto"/>
          </w:tcPr>
          <w:p w14:paraId="6D5CFF56" w14:textId="639D61F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0.87515</w:t>
            </w:r>
          </w:p>
        </w:tc>
      </w:tr>
    </w:tbl>
    <w:p w14:paraId="7697E6EF" w14:textId="77777777" w:rsidR="00EC1C0D" w:rsidRDefault="00EC1C0D" w:rsidP="00432A26">
      <w:pPr>
        <w:jc w:val="both"/>
        <w:rPr>
          <w:rFonts w:ascii="Arial" w:hAnsi="Arial" w:cs="Arial"/>
          <w:b/>
          <w:bCs/>
          <w:sz w:val="20"/>
          <w:szCs w:val="20"/>
        </w:rPr>
      </w:pPr>
    </w:p>
    <w:p w14:paraId="5F5EB5FC" w14:textId="32475BC2" w:rsidR="005E7F0F" w:rsidRPr="00EC1C0D" w:rsidRDefault="00EC1C0D" w:rsidP="00432A26">
      <w:pPr>
        <w:jc w:val="both"/>
        <w:rPr>
          <w:rFonts w:ascii="Arial" w:hAnsi="Arial" w:cs="Arial"/>
          <w:sz w:val="20"/>
          <w:szCs w:val="20"/>
        </w:rPr>
      </w:pPr>
      <w:r w:rsidRPr="00EC1C0D">
        <w:rPr>
          <w:rFonts w:ascii="Arial" w:hAnsi="Arial" w:cs="Arial"/>
          <w:bCs/>
          <w:sz w:val="20"/>
          <w:szCs w:val="20"/>
        </w:rPr>
        <w:t>Table 10</w:t>
      </w:r>
      <w:r w:rsidRPr="00EC1C0D">
        <w:rPr>
          <w:rFonts w:ascii="Arial" w:hAnsi="Arial" w:cs="Arial"/>
          <w:sz w:val="20"/>
          <w:szCs w:val="20"/>
        </w:rPr>
        <w:t xml:space="preserve"> highlights the mean and standard deviation for various ways respondents believe they can get infected with a mobile virus. The most common risk is </w:t>
      </w:r>
      <w:r w:rsidRPr="00EC1C0D">
        <w:rPr>
          <w:rFonts w:ascii="Arial" w:hAnsi="Arial" w:cs="Arial"/>
          <w:bCs/>
          <w:sz w:val="20"/>
          <w:szCs w:val="20"/>
        </w:rPr>
        <w:t>opening or downloading links from suspicious emails, texts, or websites</w:t>
      </w:r>
      <w:r w:rsidRPr="00EC1C0D">
        <w:rPr>
          <w:rFonts w:ascii="Arial" w:hAnsi="Arial" w:cs="Arial"/>
          <w:sz w:val="20"/>
          <w:szCs w:val="20"/>
        </w:rPr>
        <w:t xml:space="preserve"> (M = 4.1009, SD = 0.76914). </w:t>
      </w:r>
      <w:r w:rsidRPr="00EC1C0D">
        <w:rPr>
          <w:rFonts w:ascii="Arial" w:hAnsi="Arial" w:cs="Arial"/>
          <w:bCs/>
          <w:sz w:val="20"/>
          <w:szCs w:val="20"/>
        </w:rPr>
        <w:t>Downloading malicious apps</w:t>
      </w:r>
      <w:r w:rsidRPr="00EC1C0D">
        <w:rPr>
          <w:rFonts w:ascii="Arial" w:hAnsi="Arial" w:cs="Arial"/>
          <w:sz w:val="20"/>
          <w:szCs w:val="20"/>
        </w:rPr>
        <w:t xml:space="preserve"> (M = 3.9252, SD = 0.91838) is also a significant concern. Other risks include </w:t>
      </w:r>
      <w:r w:rsidRPr="00EC1C0D">
        <w:rPr>
          <w:rFonts w:ascii="Arial" w:hAnsi="Arial" w:cs="Arial"/>
          <w:bCs/>
          <w:sz w:val="20"/>
          <w:szCs w:val="20"/>
        </w:rPr>
        <w:t>phishing scams via text or voicemail</w:t>
      </w:r>
      <w:r w:rsidRPr="00EC1C0D">
        <w:rPr>
          <w:rFonts w:ascii="Arial" w:hAnsi="Arial" w:cs="Arial"/>
          <w:sz w:val="20"/>
          <w:szCs w:val="20"/>
        </w:rPr>
        <w:t xml:space="preserve"> (M = 3.7248, SD = 0.88057), </w:t>
      </w:r>
      <w:r w:rsidRPr="00EC1C0D">
        <w:rPr>
          <w:rFonts w:ascii="Arial" w:hAnsi="Arial" w:cs="Arial"/>
          <w:bCs/>
          <w:sz w:val="20"/>
          <w:szCs w:val="20"/>
        </w:rPr>
        <w:t>using devices with outdated software</w:t>
      </w:r>
      <w:r w:rsidRPr="00EC1C0D">
        <w:rPr>
          <w:rFonts w:ascii="Arial" w:hAnsi="Arial" w:cs="Arial"/>
          <w:sz w:val="20"/>
          <w:szCs w:val="20"/>
        </w:rPr>
        <w:t xml:space="preserve"> (M = 3.6422, SD = 0.84462), and </w:t>
      </w:r>
      <w:r w:rsidRPr="00EC1C0D">
        <w:rPr>
          <w:rFonts w:ascii="Arial" w:hAnsi="Arial" w:cs="Arial"/>
          <w:bCs/>
          <w:sz w:val="20"/>
          <w:szCs w:val="20"/>
        </w:rPr>
        <w:t>using non-secure Wi-Fi or URLs</w:t>
      </w:r>
      <w:r w:rsidRPr="00EC1C0D">
        <w:rPr>
          <w:rFonts w:ascii="Arial" w:hAnsi="Arial" w:cs="Arial"/>
          <w:sz w:val="20"/>
          <w:szCs w:val="20"/>
        </w:rPr>
        <w:t xml:space="preserve"> (M = 3.7798, SD = 0.87515). These findings suggest students are most concerned about suspicious links and malicious apps as primary infection sources.</w:t>
      </w:r>
    </w:p>
    <w:p w14:paraId="228109FF" w14:textId="66893DDB" w:rsidR="005E7F0F" w:rsidRPr="00DB5B8E" w:rsidRDefault="00FA1FF6" w:rsidP="00DB5B8E">
      <w:pPr>
        <w:jc w:val="both"/>
        <w:rPr>
          <w:rFonts w:ascii="Arial" w:hAnsi="Arial" w:cs="Arial"/>
          <w:b/>
          <w:sz w:val="20"/>
          <w:szCs w:val="20"/>
        </w:rPr>
      </w:pPr>
      <w:r w:rsidRPr="00DB5B8E">
        <w:rPr>
          <w:rFonts w:ascii="Arial" w:hAnsi="Arial" w:cs="Arial"/>
          <w:b/>
          <w:sz w:val="20"/>
          <w:szCs w:val="20"/>
        </w:rPr>
        <w:t>Table-11</w:t>
      </w:r>
      <w:r w:rsidR="00E4607D" w:rsidRPr="00DB5B8E">
        <w:rPr>
          <w:rFonts w:ascii="Arial" w:hAnsi="Arial" w:cs="Arial"/>
          <w:b/>
          <w:sz w:val="20"/>
          <w:szCs w:val="20"/>
        </w:rPr>
        <w:t xml:space="preserve">: </w:t>
      </w:r>
      <w:r w:rsidR="00E6791D" w:rsidRPr="00DB5B8E">
        <w:rPr>
          <w:rFonts w:ascii="Arial" w:hAnsi="Arial" w:cs="Arial"/>
          <w:b/>
          <w:sz w:val="20"/>
          <w:szCs w:val="20"/>
        </w:rPr>
        <w:t>Ways to understand a virus infected phone</w:t>
      </w:r>
    </w:p>
    <w:tbl>
      <w:tblPr>
        <w:tblStyle w:val="TableGrid"/>
        <w:tblW w:w="0" w:type="auto"/>
        <w:tblLook w:val="04A0" w:firstRow="1" w:lastRow="0" w:firstColumn="1" w:lastColumn="0" w:noHBand="0" w:noVBand="1"/>
      </w:tblPr>
      <w:tblGrid>
        <w:gridCol w:w="7128"/>
        <w:gridCol w:w="948"/>
        <w:gridCol w:w="948"/>
      </w:tblGrid>
      <w:tr w:rsidR="00E6791D" w:rsidRPr="00AA061C" w14:paraId="2FD366AF" w14:textId="77777777" w:rsidTr="00B07041">
        <w:tc>
          <w:tcPr>
            <w:tcW w:w="7128" w:type="dxa"/>
          </w:tcPr>
          <w:p w14:paraId="4B693149" w14:textId="00E9F51D" w:rsidR="00E6791D" w:rsidRPr="00AA061C" w:rsidRDefault="0052329F"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948" w:type="dxa"/>
          </w:tcPr>
          <w:p w14:paraId="06CAF6A3"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0" w:type="auto"/>
          </w:tcPr>
          <w:p w14:paraId="3364746E"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E6791D" w:rsidRPr="00AA061C" w14:paraId="2225092C" w14:textId="77777777" w:rsidTr="00B07041">
        <w:tc>
          <w:tcPr>
            <w:tcW w:w="7128" w:type="dxa"/>
          </w:tcPr>
          <w:p w14:paraId="5C17242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a. A sudden increase in mobile data usage</w:t>
            </w:r>
          </w:p>
        </w:tc>
        <w:tc>
          <w:tcPr>
            <w:tcW w:w="948" w:type="dxa"/>
          </w:tcPr>
          <w:p w14:paraId="4DF52716"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3.3119</w:t>
            </w:r>
          </w:p>
        </w:tc>
        <w:tc>
          <w:tcPr>
            <w:tcW w:w="0" w:type="auto"/>
          </w:tcPr>
          <w:p w14:paraId="50E9531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.87873</w:t>
            </w:r>
          </w:p>
        </w:tc>
      </w:tr>
      <w:tr w:rsidR="00E6791D" w:rsidRPr="00AA061C" w14:paraId="302E4BAA" w14:textId="77777777" w:rsidTr="00B07041">
        <w:tc>
          <w:tcPr>
            <w:tcW w:w="7128" w:type="dxa"/>
          </w:tcPr>
          <w:p w14:paraId="01DDADD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b. Device battery is draining at a faster pace than usual</w:t>
            </w:r>
          </w:p>
        </w:tc>
        <w:tc>
          <w:tcPr>
            <w:tcW w:w="948" w:type="dxa"/>
          </w:tcPr>
          <w:p w14:paraId="616E6E9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3.4771</w:t>
            </w:r>
          </w:p>
        </w:tc>
        <w:tc>
          <w:tcPr>
            <w:tcW w:w="0" w:type="auto"/>
          </w:tcPr>
          <w:p w14:paraId="64948139"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.93884</w:t>
            </w:r>
          </w:p>
        </w:tc>
      </w:tr>
      <w:tr w:rsidR="00E6791D" w:rsidRPr="00AA061C" w14:paraId="3A8F2A16" w14:textId="77777777" w:rsidTr="00B07041">
        <w:tc>
          <w:tcPr>
            <w:tcW w:w="7128" w:type="dxa"/>
          </w:tcPr>
          <w:p w14:paraId="7B197812"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c. Overall reduced performance in your cell phone</w:t>
            </w:r>
          </w:p>
        </w:tc>
        <w:tc>
          <w:tcPr>
            <w:tcW w:w="948" w:type="dxa"/>
          </w:tcPr>
          <w:p w14:paraId="5B39F282"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3.8440</w:t>
            </w:r>
          </w:p>
        </w:tc>
        <w:tc>
          <w:tcPr>
            <w:tcW w:w="0" w:type="auto"/>
          </w:tcPr>
          <w:p w14:paraId="59194C4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.91464</w:t>
            </w:r>
          </w:p>
        </w:tc>
      </w:tr>
      <w:tr w:rsidR="00E6791D" w:rsidRPr="00AA061C" w14:paraId="6B407D0A" w14:textId="77777777" w:rsidTr="00B07041">
        <w:tc>
          <w:tcPr>
            <w:tcW w:w="7128" w:type="dxa"/>
          </w:tcPr>
          <w:p w14:paraId="214E6AFB"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d. Unexplained apps may be downloaded onto your device</w:t>
            </w:r>
          </w:p>
        </w:tc>
        <w:tc>
          <w:tcPr>
            <w:tcW w:w="948" w:type="dxa"/>
          </w:tcPr>
          <w:p w14:paraId="7FE8C288"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3.7431</w:t>
            </w:r>
          </w:p>
        </w:tc>
        <w:tc>
          <w:tcPr>
            <w:tcW w:w="0" w:type="auto"/>
          </w:tcPr>
          <w:p w14:paraId="1F7BCBA7"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.96613</w:t>
            </w:r>
          </w:p>
        </w:tc>
      </w:tr>
      <w:tr w:rsidR="00E6791D" w:rsidRPr="00AA061C" w14:paraId="6EE9CBA9" w14:textId="77777777" w:rsidTr="00B07041">
        <w:tc>
          <w:tcPr>
            <w:tcW w:w="7128" w:type="dxa"/>
          </w:tcPr>
          <w:p w14:paraId="2409CB64"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e. Unexplained charges to a phone bill</w:t>
            </w:r>
          </w:p>
        </w:tc>
        <w:tc>
          <w:tcPr>
            <w:tcW w:w="948" w:type="dxa"/>
          </w:tcPr>
          <w:p w14:paraId="5B182E5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3.5046</w:t>
            </w:r>
          </w:p>
        </w:tc>
        <w:tc>
          <w:tcPr>
            <w:tcW w:w="0" w:type="auto"/>
          </w:tcPr>
          <w:p w14:paraId="49B63A5D"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.91918</w:t>
            </w:r>
          </w:p>
        </w:tc>
      </w:tr>
    </w:tbl>
    <w:p w14:paraId="1A371659" w14:textId="21501D09" w:rsidR="005E7F0F" w:rsidRPr="00B07041" w:rsidRDefault="00B07041" w:rsidP="00432A26">
      <w:pPr>
        <w:spacing w:line="400" w:lineRule="atLeast"/>
        <w:jc w:val="both"/>
        <w:rPr>
          <w:rFonts w:ascii="Arial" w:hAnsi="Arial" w:cs="Arial"/>
          <w:sz w:val="20"/>
          <w:szCs w:val="20"/>
        </w:rPr>
      </w:pPr>
      <w:r w:rsidRPr="00B07041">
        <w:rPr>
          <w:rFonts w:ascii="Arial" w:hAnsi="Arial" w:cs="Arial"/>
          <w:bCs/>
          <w:sz w:val="20"/>
          <w:szCs w:val="20"/>
        </w:rPr>
        <w:t>Table 11</w:t>
      </w:r>
      <w:r w:rsidRPr="00B07041">
        <w:rPr>
          <w:rFonts w:ascii="Arial" w:hAnsi="Arial" w:cs="Arial"/>
          <w:sz w:val="20"/>
          <w:szCs w:val="20"/>
        </w:rPr>
        <w:t xml:space="preserve"> presents the mean and standard deviation for various ways in which respondents identify if their phone is infected with a virus.</w:t>
      </w:r>
      <w:r w:rsidRPr="00B07041">
        <w:t xml:space="preserve"> </w:t>
      </w:r>
      <w:r w:rsidRPr="00B07041">
        <w:rPr>
          <w:rFonts w:ascii="Arial" w:hAnsi="Arial" w:cs="Arial"/>
          <w:sz w:val="20"/>
          <w:szCs w:val="20"/>
        </w:rPr>
        <w:t xml:space="preserve">The results suggest that </w:t>
      </w:r>
      <w:r w:rsidRPr="00B07041">
        <w:rPr>
          <w:rFonts w:ascii="Arial" w:hAnsi="Arial" w:cs="Arial"/>
          <w:bCs/>
          <w:sz w:val="20"/>
          <w:szCs w:val="20"/>
        </w:rPr>
        <w:t>reduced performance</w:t>
      </w:r>
      <w:r w:rsidRPr="00B07041">
        <w:rPr>
          <w:rFonts w:ascii="Arial" w:hAnsi="Arial" w:cs="Arial"/>
          <w:sz w:val="20"/>
          <w:szCs w:val="20"/>
        </w:rPr>
        <w:t xml:space="preserve"> in the phone (M = 3.8440, SD = 0.91464) is the most commonly recognized sign of a virus infection. Other indicators include </w:t>
      </w:r>
      <w:r w:rsidRPr="00B07041">
        <w:rPr>
          <w:rFonts w:ascii="Arial" w:hAnsi="Arial" w:cs="Arial"/>
          <w:bCs/>
          <w:sz w:val="20"/>
          <w:szCs w:val="20"/>
        </w:rPr>
        <w:t>unexplained apps</w:t>
      </w:r>
      <w:r w:rsidRPr="00B07041">
        <w:rPr>
          <w:rFonts w:ascii="Arial" w:hAnsi="Arial" w:cs="Arial"/>
          <w:sz w:val="20"/>
          <w:szCs w:val="20"/>
        </w:rPr>
        <w:t xml:space="preserve"> being downloaded onto the device (M = 3.7431, SD = 0.96613) and </w:t>
      </w:r>
      <w:r w:rsidRPr="00B07041">
        <w:rPr>
          <w:rFonts w:ascii="Arial" w:hAnsi="Arial" w:cs="Arial"/>
          <w:bCs/>
          <w:sz w:val="20"/>
          <w:szCs w:val="20"/>
        </w:rPr>
        <w:t>battery drain</w:t>
      </w:r>
      <w:r w:rsidRPr="00B07041">
        <w:rPr>
          <w:rFonts w:ascii="Arial" w:hAnsi="Arial" w:cs="Arial"/>
          <w:sz w:val="20"/>
          <w:szCs w:val="20"/>
        </w:rPr>
        <w:t xml:space="preserve"> (M = 3.4771, SD = 0.93884). However, </w:t>
      </w:r>
      <w:r w:rsidRPr="00B07041">
        <w:rPr>
          <w:rFonts w:ascii="Arial" w:hAnsi="Arial" w:cs="Arial"/>
          <w:bCs/>
          <w:sz w:val="20"/>
          <w:szCs w:val="20"/>
        </w:rPr>
        <w:t>sudden increases in mobile data usage</w:t>
      </w:r>
      <w:r w:rsidRPr="00B07041">
        <w:rPr>
          <w:rFonts w:ascii="Arial" w:hAnsi="Arial" w:cs="Arial"/>
          <w:sz w:val="20"/>
          <w:szCs w:val="20"/>
        </w:rPr>
        <w:t xml:space="preserve"> (M = 3.3119, SD = 0.87873) and </w:t>
      </w:r>
      <w:r w:rsidRPr="00B07041">
        <w:rPr>
          <w:rFonts w:ascii="Arial" w:hAnsi="Arial" w:cs="Arial"/>
          <w:bCs/>
          <w:sz w:val="20"/>
          <w:szCs w:val="20"/>
        </w:rPr>
        <w:t>unexplained charges on the phone bill</w:t>
      </w:r>
      <w:r w:rsidRPr="00B07041">
        <w:rPr>
          <w:rFonts w:ascii="Arial" w:hAnsi="Arial" w:cs="Arial"/>
          <w:sz w:val="20"/>
          <w:szCs w:val="20"/>
        </w:rPr>
        <w:t xml:space="preserve"> (M = 3.5046, SD = 0.91918) are relatively less frequently recognized as indicators of a virus infection.</w:t>
      </w:r>
    </w:p>
    <w:p w14:paraId="4B246273" w14:textId="77777777" w:rsidR="00EA48DA" w:rsidRDefault="00EA48DA" w:rsidP="00DB5B8E">
      <w:pPr>
        <w:spacing w:after="0"/>
        <w:jc w:val="both"/>
        <w:rPr>
          <w:rFonts w:ascii="Arial" w:hAnsi="Arial" w:cs="Arial"/>
          <w:b/>
          <w:sz w:val="20"/>
          <w:szCs w:val="20"/>
        </w:rPr>
      </w:pPr>
    </w:p>
    <w:p w14:paraId="7311349D" w14:textId="2F181D2F" w:rsidR="005E7F0F" w:rsidRPr="00DB5B8E" w:rsidRDefault="00FA1FF6" w:rsidP="00DB5B8E">
      <w:pPr>
        <w:spacing w:after="0"/>
        <w:jc w:val="both"/>
        <w:rPr>
          <w:rFonts w:ascii="Arial" w:hAnsi="Arial" w:cs="Arial"/>
          <w:b/>
          <w:sz w:val="20"/>
          <w:szCs w:val="20"/>
        </w:rPr>
      </w:pPr>
      <w:r w:rsidRPr="00DB5B8E">
        <w:rPr>
          <w:rFonts w:ascii="Arial" w:hAnsi="Arial" w:cs="Arial"/>
          <w:b/>
          <w:sz w:val="20"/>
          <w:szCs w:val="20"/>
        </w:rPr>
        <w:t>Table-12</w:t>
      </w:r>
      <w:r w:rsidR="00E4607D" w:rsidRPr="00DB5B8E">
        <w:rPr>
          <w:rFonts w:ascii="Arial" w:hAnsi="Arial" w:cs="Arial"/>
          <w:b/>
          <w:sz w:val="20"/>
          <w:szCs w:val="20"/>
        </w:rPr>
        <w:t xml:space="preserve">: </w:t>
      </w:r>
      <w:r w:rsidR="004B7C27" w:rsidRPr="00DB5B8E">
        <w:rPr>
          <w:rFonts w:ascii="Arial" w:hAnsi="Arial" w:cs="Arial"/>
          <w:b/>
          <w:sz w:val="20"/>
          <w:szCs w:val="20"/>
        </w:rPr>
        <w:t>Steps taken to remove the virus from the phone</w:t>
      </w:r>
    </w:p>
    <w:p w14:paraId="0862B154"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4830" w:type="pct"/>
        <w:tblLook w:val="04A0" w:firstRow="1" w:lastRow="0" w:firstColumn="1" w:lastColumn="0" w:noHBand="0" w:noVBand="1"/>
      </w:tblPr>
      <w:tblGrid>
        <w:gridCol w:w="6318"/>
        <w:gridCol w:w="1443"/>
        <w:gridCol w:w="1168"/>
      </w:tblGrid>
      <w:tr w:rsidR="00863008" w:rsidRPr="00AA061C" w14:paraId="4BE83D34" w14:textId="77777777" w:rsidTr="00DA5CCA">
        <w:tc>
          <w:tcPr>
            <w:tcW w:w="3538" w:type="pct"/>
          </w:tcPr>
          <w:p w14:paraId="761C6D55" w14:textId="77777777" w:rsidR="00863008" w:rsidRPr="00AA061C" w:rsidRDefault="00863008"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808" w:type="pct"/>
          </w:tcPr>
          <w:p w14:paraId="63B82FCD"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654" w:type="pct"/>
          </w:tcPr>
          <w:p w14:paraId="2C0EB952"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63008" w:rsidRPr="00AA061C" w14:paraId="0F9DDD4B" w14:textId="77777777" w:rsidTr="00DA5CCA">
        <w:tc>
          <w:tcPr>
            <w:tcW w:w="3538" w:type="pct"/>
          </w:tcPr>
          <w:p w14:paraId="2780D97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 xml:space="preserve">a. Shut Down and </w:t>
            </w:r>
            <w:proofErr w:type="gramStart"/>
            <w:r w:rsidRPr="00AA061C">
              <w:rPr>
                <w:rFonts w:ascii="Arial" w:hAnsi="Arial" w:cs="Arial"/>
                <w:sz w:val="20"/>
                <w:szCs w:val="20"/>
              </w:rPr>
              <w:t>Restart  Phone</w:t>
            </w:r>
            <w:proofErr w:type="gramEnd"/>
          </w:p>
        </w:tc>
        <w:tc>
          <w:tcPr>
            <w:tcW w:w="808" w:type="pct"/>
          </w:tcPr>
          <w:p w14:paraId="106FE7C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654" w:type="pct"/>
          </w:tcPr>
          <w:p w14:paraId="301ACFA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.98044</w:t>
            </w:r>
          </w:p>
        </w:tc>
      </w:tr>
      <w:tr w:rsidR="00863008" w:rsidRPr="00AA061C" w14:paraId="3FEBFEB2" w14:textId="77777777" w:rsidTr="00DA5CCA">
        <w:tc>
          <w:tcPr>
            <w:tcW w:w="3538" w:type="pct"/>
          </w:tcPr>
          <w:p w14:paraId="3245C380" w14:textId="47F930CC" w:rsidR="00863008" w:rsidRPr="00AA061C" w:rsidRDefault="007804DB" w:rsidP="00432A26">
            <w:pPr>
              <w:spacing w:line="276" w:lineRule="auto"/>
              <w:jc w:val="both"/>
              <w:rPr>
                <w:rFonts w:ascii="Arial" w:hAnsi="Arial" w:cs="Arial"/>
                <w:sz w:val="20"/>
                <w:szCs w:val="20"/>
              </w:rPr>
            </w:pPr>
            <w:r w:rsidRPr="00AA061C">
              <w:rPr>
                <w:rFonts w:ascii="Arial" w:hAnsi="Arial" w:cs="Arial"/>
                <w:sz w:val="20"/>
                <w:szCs w:val="20"/>
              </w:rPr>
              <w:t>b. Activate Safe Mode</w:t>
            </w:r>
          </w:p>
        </w:tc>
        <w:tc>
          <w:tcPr>
            <w:tcW w:w="808" w:type="pct"/>
          </w:tcPr>
          <w:p w14:paraId="17B916B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3.4862</w:t>
            </w:r>
          </w:p>
        </w:tc>
        <w:tc>
          <w:tcPr>
            <w:tcW w:w="654" w:type="pct"/>
          </w:tcPr>
          <w:p w14:paraId="32AA076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.93902</w:t>
            </w:r>
          </w:p>
        </w:tc>
      </w:tr>
      <w:tr w:rsidR="00863008" w:rsidRPr="00AA061C" w14:paraId="3CE78276" w14:textId="77777777" w:rsidTr="00DA5CCA">
        <w:tc>
          <w:tcPr>
            <w:tcW w:w="3538" w:type="pct"/>
          </w:tcPr>
          <w:p w14:paraId="5B96D68B"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c. Clear Browser History</w:t>
            </w:r>
          </w:p>
        </w:tc>
        <w:tc>
          <w:tcPr>
            <w:tcW w:w="808" w:type="pct"/>
          </w:tcPr>
          <w:p w14:paraId="1B97658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654" w:type="pct"/>
          </w:tcPr>
          <w:p w14:paraId="1A1F46B0"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.93312</w:t>
            </w:r>
          </w:p>
        </w:tc>
      </w:tr>
      <w:tr w:rsidR="00863008" w:rsidRPr="00AA061C" w14:paraId="0F12A418" w14:textId="77777777" w:rsidTr="00DA5CCA">
        <w:tc>
          <w:tcPr>
            <w:tcW w:w="3538" w:type="pct"/>
          </w:tcPr>
          <w:p w14:paraId="1884CF5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d. Erase All Data</w:t>
            </w:r>
          </w:p>
        </w:tc>
        <w:tc>
          <w:tcPr>
            <w:tcW w:w="808" w:type="pct"/>
          </w:tcPr>
          <w:p w14:paraId="13B8F607"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3.1284</w:t>
            </w:r>
          </w:p>
        </w:tc>
        <w:tc>
          <w:tcPr>
            <w:tcW w:w="654" w:type="pct"/>
          </w:tcPr>
          <w:p w14:paraId="39C32942"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.98226</w:t>
            </w:r>
          </w:p>
        </w:tc>
      </w:tr>
      <w:tr w:rsidR="00863008" w:rsidRPr="00AA061C" w14:paraId="213780D0" w14:textId="77777777" w:rsidTr="00DA5CCA">
        <w:tc>
          <w:tcPr>
            <w:tcW w:w="3538" w:type="pct"/>
          </w:tcPr>
          <w:p w14:paraId="592DDB66"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e. Install Antivirus software</w:t>
            </w:r>
          </w:p>
        </w:tc>
        <w:tc>
          <w:tcPr>
            <w:tcW w:w="808" w:type="pct"/>
          </w:tcPr>
          <w:p w14:paraId="3440833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3.5229</w:t>
            </w:r>
          </w:p>
        </w:tc>
        <w:tc>
          <w:tcPr>
            <w:tcW w:w="654" w:type="pct"/>
          </w:tcPr>
          <w:p w14:paraId="29F7C46E"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.90877</w:t>
            </w:r>
          </w:p>
        </w:tc>
      </w:tr>
      <w:tr w:rsidR="00863008" w:rsidRPr="00AA061C" w14:paraId="7B957CB9" w14:textId="77777777" w:rsidTr="00DA5CCA">
        <w:tc>
          <w:tcPr>
            <w:tcW w:w="3538" w:type="pct"/>
          </w:tcPr>
          <w:p w14:paraId="69555EA9"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f. Uninstall Suspicious Apps</w:t>
            </w:r>
          </w:p>
        </w:tc>
        <w:tc>
          <w:tcPr>
            <w:tcW w:w="808" w:type="pct"/>
          </w:tcPr>
          <w:p w14:paraId="432BAF7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3.9541</w:t>
            </w:r>
          </w:p>
        </w:tc>
        <w:tc>
          <w:tcPr>
            <w:tcW w:w="654" w:type="pct"/>
          </w:tcPr>
          <w:p w14:paraId="7DF6AE9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.84311</w:t>
            </w:r>
          </w:p>
        </w:tc>
      </w:tr>
    </w:tbl>
    <w:p w14:paraId="57190F9C" w14:textId="77777777" w:rsidR="00E4607D" w:rsidRPr="00AA061C" w:rsidRDefault="00E4607D" w:rsidP="00432A26">
      <w:pPr>
        <w:spacing w:after="0" w:line="240" w:lineRule="auto"/>
        <w:jc w:val="both"/>
        <w:rPr>
          <w:rFonts w:ascii="Arial" w:hAnsi="Arial" w:cs="Arial"/>
          <w:b/>
          <w:sz w:val="20"/>
          <w:szCs w:val="20"/>
        </w:rPr>
      </w:pPr>
    </w:p>
    <w:p w14:paraId="39A12927" w14:textId="22AFB065" w:rsidR="00B07041" w:rsidRPr="00B07041" w:rsidRDefault="00B07041" w:rsidP="00B07041">
      <w:pPr>
        <w:spacing w:after="0" w:line="360" w:lineRule="auto"/>
        <w:jc w:val="both"/>
        <w:rPr>
          <w:rFonts w:ascii="Arial" w:hAnsi="Arial" w:cs="Arial"/>
          <w:sz w:val="20"/>
          <w:szCs w:val="20"/>
        </w:rPr>
      </w:pPr>
      <w:r w:rsidRPr="00B07041">
        <w:rPr>
          <w:rStyle w:val="Strong"/>
          <w:rFonts w:ascii="Arial" w:hAnsi="Arial" w:cs="Arial"/>
          <w:sz w:val="20"/>
          <w:szCs w:val="20"/>
        </w:rPr>
        <w:t>Table 12</w:t>
      </w:r>
      <w:r w:rsidRPr="00B07041">
        <w:rPr>
          <w:rFonts w:ascii="Arial" w:hAnsi="Arial" w:cs="Arial"/>
          <w:sz w:val="20"/>
          <w:szCs w:val="20"/>
        </w:rPr>
        <w:t xml:space="preserve"> presents the mean and standard deviation for various steps taken by respondents to remove a virus from their phone. The results indicate that the most commonly reported action taken by respondents to remove viruses from their phones is </w:t>
      </w:r>
      <w:r w:rsidRPr="00B07041">
        <w:rPr>
          <w:rFonts w:ascii="Arial" w:hAnsi="Arial" w:cs="Arial"/>
          <w:bCs/>
          <w:sz w:val="20"/>
          <w:szCs w:val="20"/>
        </w:rPr>
        <w:t>uninstalling suspicious apps</w:t>
      </w:r>
      <w:r w:rsidRPr="00B07041">
        <w:rPr>
          <w:rFonts w:ascii="Arial" w:hAnsi="Arial" w:cs="Arial"/>
          <w:sz w:val="20"/>
          <w:szCs w:val="20"/>
        </w:rPr>
        <w:t xml:space="preserve"> (M = 3.9541, SD = 0.84311), suggesting that this is the primary method used to address virus-related issues. Other common steps include </w:t>
      </w:r>
      <w:r w:rsidRPr="00B07041">
        <w:rPr>
          <w:rFonts w:ascii="Arial" w:hAnsi="Arial" w:cs="Arial"/>
          <w:bCs/>
          <w:sz w:val="20"/>
          <w:szCs w:val="20"/>
        </w:rPr>
        <w:t>shutting down and restarting the phone</w:t>
      </w:r>
      <w:r w:rsidRPr="00B07041">
        <w:rPr>
          <w:rFonts w:ascii="Arial" w:hAnsi="Arial" w:cs="Arial"/>
          <w:sz w:val="20"/>
          <w:szCs w:val="20"/>
        </w:rPr>
        <w:t xml:space="preserve"> (M = 3.6147, SD = 0.98044) and </w:t>
      </w:r>
      <w:r w:rsidRPr="00B07041">
        <w:rPr>
          <w:rFonts w:ascii="Arial" w:hAnsi="Arial" w:cs="Arial"/>
          <w:bCs/>
          <w:sz w:val="20"/>
          <w:szCs w:val="20"/>
        </w:rPr>
        <w:t>clearing browser history</w:t>
      </w:r>
      <w:r w:rsidRPr="00B07041">
        <w:rPr>
          <w:rFonts w:ascii="Arial" w:hAnsi="Arial" w:cs="Arial"/>
          <w:sz w:val="20"/>
          <w:szCs w:val="20"/>
        </w:rPr>
        <w:t xml:space="preserve"> (M = 3.6055, SD = 0.93312). In contrast, actions such as </w:t>
      </w:r>
      <w:r w:rsidRPr="00B07041">
        <w:rPr>
          <w:rFonts w:ascii="Arial" w:hAnsi="Arial" w:cs="Arial"/>
          <w:bCs/>
          <w:sz w:val="20"/>
          <w:szCs w:val="20"/>
        </w:rPr>
        <w:t>erasing all data</w:t>
      </w:r>
      <w:r w:rsidRPr="00B07041">
        <w:rPr>
          <w:rFonts w:ascii="Arial" w:hAnsi="Arial" w:cs="Arial"/>
          <w:sz w:val="20"/>
          <w:szCs w:val="20"/>
        </w:rPr>
        <w:t xml:space="preserve"> (M = 3.1284, SD = 0.98226) appear to be less frequently taken, indicating that users are reluctant to fully wipe their devices as a solution.</w:t>
      </w:r>
    </w:p>
    <w:p w14:paraId="5E294BDF" w14:textId="50B61C11" w:rsidR="00EA48DA" w:rsidRDefault="00EA48DA" w:rsidP="00432A26">
      <w:pPr>
        <w:spacing w:after="0" w:line="240" w:lineRule="auto"/>
        <w:jc w:val="both"/>
        <w:rPr>
          <w:rFonts w:ascii="Arial" w:hAnsi="Arial" w:cs="Arial"/>
          <w:b/>
          <w:sz w:val="20"/>
          <w:szCs w:val="20"/>
        </w:rPr>
      </w:pPr>
    </w:p>
    <w:p w14:paraId="755F9A41" w14:textId="6FADA6E6" w:rsidR="008D1115" w:rsidRDefault="008D1115" w:rsidP="00432A26">
      <w:pPr>
        <w:spacing w:after="0" w:line="240" w:lineRule="auto"/>
        <w:jc w:val="both"/>
        <w:rPr>
          <w:rFonts w:ascii="Arial" w:hAnsi="Arial" w:cs="Arial"/>
          <w:b/>
          <w:sz w:val="20"/>
          <w:szCs w:val="20"/>
        </w:rPr>
      </w:pPr>
    </w:p>
    <w:p w14:paraId="73E8A5FC" w14:textId="3F34AC0F" w:rsidR="008D1115" w:rsidRDefault="008D1115" w:rsidP="00432A26">
      <w:pPr>
        <w:spacing w:after="0" w:line="240" w:lineRule="auto"/>
        <w:jc w:val="both"/>
        <w:rPr>
          <w:rFonts w:ascii="Arial" w:hAnsi="Arial" w:cs="Arial"/>
          <w:b/>
          <w:sz w:val="20"/>
          <w:szCs w:val="20"/>
        </w:rPr>
      </w:pPr>
    </w:p>
    <w:p w14:paraId="62B98A7F" w14:textId="03031C2E" w:rsidR="008D1115" w:rsidRDefault="008D1115" w:rsidP="00432A26">
      <w:pPr>
        <w:spacing w:after="0" w:line="240" w:lineRule="auto"/>
        <w:jc w:val="both"/>
        <w:rPr>
          <w:rFonts w:ascii="Arial" w:hAnsi="Arial" w:cs="Arial"/>
          <w:b/>
          <w:sz w:val="20"/>
          <w:szCs w:val="20"/>
        </w:rPr>
      </w:pPr>
    </w:p>
    <w:p w14:paraId="295CD5B9" w14:textId="697FD8D9" w:rsidR="008D1115" w:rsidRDefault="008D1115" w:rsidP="00432A26">
      <w:pPr>
        <w:spacing w:after="0" w:line="240" w:lineRule="auto"/>
        <w:jc w:val="both"/>
        <w:rPr>
          <w:rFonts w:ascii="Arial" w:hAnsi="Arial" w:cs="Arial"/>
          <w:b/>
          <w:sz w:val="20"/>
          <w:szCs w:val="20"/>
        </w:rPr>
      </w:pPr>
    </w:p>
    <w:p w14:paraId="68AEE7FA" w14:textId="77777777" w:rsidR="008D1115" w:rsidRDefault="008D1115" w:rsidP="00432A26">
      <w:pPr>
        <w:spacing w:after="0" w:line="240" w:lineRule="auto"/>
        <w:jc w:val="both"/>
        <w:rPr>
          <w:rFonts w:ascii="Arial" w:hAnsi="Arial" w:cs="Arial"/>
          <w:b/>
          <w:sz w:val="20"/>
          <w:szCs w:val="20"/>
        </w:rPr>
      </w:pPr>
    </w:p>
    <w:p w14:paraId="695A1991" w14:textId="77777777" w:rsidR="00DA5CCA" w:rsidRDefault="00DA5CCA" w:rsidP="00432A26">
      <w:pPr>
        <w:spacing w:after="0" w:line="240" w:lineRule="auto"/>
        <w:jc w:val="both"/>
        <w:rPr>
          <w:rFonts w:ascii="Arial" w:hAnsi="Arial" w:cs="Arial"/>
          <w:b/>
          <w:sz w:val="20"/>
          <w:szCs w:val="20"/>
        </w:rPr>
      </w:pPr>
    </w:p>
    <w:p w14:paraId="6CC20A16" w14:textId="7B4C4FDF" w:rsidR="005E7F0F" w:rsidRPr="00AA061C" w:rsidRDefault="00FA1FF6" w:rsidP="00432A26">
      <w:pPr>
        <w:spacing w:after="0" w:line="240" w:lineRule="auto"/>
        <w:jc w:val="both"/>
        <w:rPr>
          <w:rFonts w:ascii="Arial" w:hAnsi="Arial" w:cs="Arial"/>
          <w:b/>
          <w:sz w:val="20"/>
          <w:szCs w:val="20"/>
        </w:rPr>
      </w:pPr>
      <w:r w:rsidRPr="00AA061C">
        <w:rPr>
          <w:rFonts w:ascii="Arial" w:hAnsi="Arial" w:cs="Arial"/>
          <w:b/>
          <w:sz w:val="20"/>
          <w:szCs w:val="20"/>
        </w:rPr>
        <w:t>Table-13</w:t>
      </w:r>
      <w:r w:rsidR="00E4607D" w:rsidRPr="00AA061C">
        <w:rPr>
          <w:rFonts w:ascii="Arial" w:hAnsi="Arial" w:cs="Arial"/>
          <w:b/>
          <w:sz w:val="20"/>
          <w:szCs w:val="20"/>
        </w:rPr>
        <w:t xml:space="preserve">: </w:t>
      </w:r>
      <w:r w:rsidR="0090445E" w:rsidRPr="00AA061C">
        <w:rPr>
          <w:rFonts w:ascii="Arial" w:hAnsi="Arial" w:cs="Arial"/>
          <w:b/>
          <w:sz w:val="20"/>
          <w:szCs w:val="20"/>
        </w:rPr>
        <w:t>Response of the respondent about keeping the phone safe</w:t>
      </w:r>
    </w:p>
    <w:p w14:paraId="6D5A8F6C" w14:textId="77777777" w:rsidR="00E4607D" w:rsidRPr="00AA061C" w:rsidRDefault="00E4607D" w:rsidP="00432A26">
      <w:pPr>
        <w:spacing w:after="0" w:line="240" w:lineRule="auto"/>
        <w:jc w:val="both"/>
        <w:rPr>
          <w:rFonts w:ascii="Arial" w:hAnsi="Arial" w:cs="Arial"/>
          <w:b/>
          <w:sz w:val="20"/>
          <w:szCs w:val="20"/>
        </w:rPr>
      </w:pPr>
    </w:p>
    <w:tbl>
      <w:tblPr>
        <w:tblStyle w:val="TableGrid"/>
        <w:tblW w:w="5000" w:type="pct"/>
        <w:tblLook w:val="04A0" w:firstRow="1" w:lastRow="0" w:firstColumn="1" w:lastColumn="0" w:noHBand="0" w:noVBand="1"/>
      </w:tblPr>
      <w:tblGrid>
        <w:gridCol w:w="6085"/>
        <w:gridCol w:w="1313"/>
        <w:gridCol w:w="1845"/>
      </w:tblGrid>
      <w:tr w:rsidR="008B0D57" w:rsidRPr="00AA061C" w14:paraId="26BECC0F" w14:textId="77777777" w:rsidTr="008B0D57">
        <w:tc>
          <w:tcPr>
            <w:tcW w:w="3292" w:type="pct"/>
          </w:tcPr>
          <w:p w14:paraId="6B09EAF8" w14:textId="77777777" w:rsidR="008B0D57" w:rsidRPr="00AA061C" w:rsidRDefault="008B0D57"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10" w:type="pct"/>
            <w:vAlign w:val="bottom"/>
          </w:tcPr>
          <w:p w14:paraId="62CB0069" w14:textId="332C7BCF" w:rsidR="008B0D57" w:rsidRPr="00AA061C" w:rsidRDefault="008B0D57" w:rsidP="00432A26">
            <w:pPr>
              <w:jc w:val="both"/>
              <w:rPr>
                <w:rFonts w:ascii="Arial" w:hAnsi="Arial" w:cs="Arial"/>
                <w:b/>
                <w:sz w:val="20"/>
                <w:szCs w:val="20"/>
              </w:rPr>
            </w:pPr>
            <w:r w:rsidRPr="00AA061C">
              <w:rPr>
                <w:rFonts w:ascii="Arial" w:hAnsi="Arial" w:cs="Arial"/>
                <w:b/>
                <w:sz w:val="20"/>
                <w:szCs w:val="20"/>
              </w:rPr>
              <w:t>Mean</w:t>
            </w:r>
          </w:p>
        </w:tc>
        <w:tc>
          <w:tcPr>
            <w:tcW w:w="998" w:type="pct"/>
            <w:vAlign w:val="bottom"/>
          </w:tcPr>
          <w:p w14:paraId="20DBAE6A" w14:textId="10DE5FCF" w:rsidR="008B0D57" w:rsidRPr="00AA061C" w:rsidRDefault="00BD0592" w:rsidP="00432A26">
            <w:pPr>
              <w:jc w:val="both"/>
              <w:rPr>
                <w:rFonts w:ascii="Arial" w:hAnsi="Arial" w:cs="Arial"/>
                <w:b/>
                <w:sz w:val="20"/>
                <w:szCs w:val="20"/>
              </w:rPr>
            </w:pPr>
            <w:r w:rsidRPr="00AA061C">
              <w:rPr>
                <w:rFonts w:ascii="Arial" w:hAnsi="Arial" w:cs="Arial"/>
                <w:b/>
                <w:sz w:val="20"/>
                <w:szCs w:val="20"/>
              </w:rPr>
              <w:t>SD</w:t>
            </w:r>
          </w:p>
        </w:tc>
      </w:tr>
      <w:tr w:rsidR="008B0D57" w:rsidRPr="00AA061C" w14:paraId="47DB7116" w14:textId="77777777" w:rsidTr="008B0D57">
        <w:tc>
          <w:tcPr>
            <w:tcW w:w="3292" w:type="pct"/>
          </w:tcPr>
          <w:p w14:paraId="00A7341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Downloading anti-malware</w:t>
            </w:r>
          </w:p>
        </w:tc>
        <w:tc>
          <w:tcPr>
            <w:tcW w:w="710" w:type="pct"/>
          </w:tcPr>
          <w:p w14:paraId="45335C5B" w14:textId="1C5914F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3.5138</w:t>
            </w:r>
          </w:p>
        </w:tc>
        <w:tc>
          <w:tcPr>
            <w:tcW w:w="998" w:type="pct"/>
          </w:tcPr>
          <w:p w14:paraId="5E6AF23A" w14:textId="3A73BEB9"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0.93902</w:t>
            </w:r>
          </w:p>
        </w:tc>
      </w:tr>
      <w:tr w:rsidR="008B0D57" w:rsidRPr="00AA061C" w14:paraId="49653871" w14:textId="77777777" w:rsidTr="008B0D57">
        <w:tc>
          <w:tcPr>
            <w:tcW w:w="3292" w:type="pct"/>
          </w:tcPr>
          <w:p w14:paraId="488E46E9"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public Wi-Fi</w:t>
            </w:r>
          </w:p>
        </w:tc>
        <w:tc>
          <w:tcPr>
            <w:tcW w:w="710" w:type="pct"/>
          </w:tcPr>
          <w:p w14:paraId="4060F87C" w14:textId="16E9E85F"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3.6606</w:t>
            </w:r>
          </w:p>
        </w:tc>
        <w:tc>
          <w:tcPr>
            <w:tcW w:w="998" w:type="pct"/>
          </w:tcPr>
          <w:p w14:paraId="63297B1F" w14:textId="3D7DE76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0.88423</w:t>
            </w:r>
          </w:p>
        </w:tc>
      </w:tr>
      <w:tr w:rsidR="008B0D57" w:rsidRPr="00AA061C" w14:paraId="045B2F5D" w14:textId="77777777" w:rsidTr="008B0D57">
        <w:tc>
          <w:tcPr>
            <w:tcW w:w="3292" w:type="pct"/>
          </w:tcPr>
          <w:p w14:paraId="4B331B45"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social media scams</w:t>
            </w:r>
          </w:p>
        </w:tc>
        <w:tc>
          <w:tcPr>
            <w:tcW w:w="710" w:type="pct"/>
          </w:tcPr>
          <w:p w14:paraId="14AEE32B" w14:textId="17D5558E"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3.8349</w:t>
            </w:r>
          </w:p>
        </w:tc>
        <w:tc>
          <w:tcPr>
            <w:tcW w:w="998" w:type="pct"/>
          </w:tcPr>
          <w:p w14:paraId="144DB666" w14:textId="23A4FB15"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0.78780</w:t>
            </w:r>
          </w:p>
        </w:tc>
      </w:tr>
      <w:tr w:rsidR="008B0D57" w:rsidRPr="00AA061C" w14:paraId="4FE58513" w14:textId="77777777" w:rsidTr="008B0D57">
        <w:tc>
          <w:tcPr>
            <w:tcW w:w="3292" w:type="pct"/>
          </w:tcPr>
          <w:p w14:paraId="3934C120"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Keeping operating system updated</w:t>
            </w:r>
          </w:p>
        </w:tc>
        <w:tc>
          <w:tcPr>
            <w:tcW w:w="710" w:type="pct"/>
          </w:tcPr>
          <w:p w14:paraId="7CAC0CF9" w14:textId="58EC44F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3.8257</w:t>
            </w:r>
          </w:p>
        </w:tc>
        <w:tc>
          <w:tcPr>
            <w:tcW w:w="998" w:type="pct"/>
          </w:tcPr>
          <w:p w14:paraId="6F7AAA56" w14:textId="5C39BCF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0.90107</w:t>
            </w:r>
          </w:p>
        </w:tc>
      </w:tr>
      <w:tr w:rsidR="008B0D57" w:rsidRPr="00AA061C" w14:paraId="1175DF22" w14:textId="77777777" w:rsidTr="008B0D57">
        <w:tc>
          <w:tcPr>
            <w:tcW w:w="3292" w:type="pct"/>
          </w:tcPr>
          <w:p w14:paraId="332F100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Encrypt device</w:t>
            </w:r>
          </w:p>
        </w:tc>
        <w:tc>
          <w:tcPr>
            <w:tcW w:w="710" w:type="pct"/>
          </w:tcPr>
          <w:p w14:paraId="3A01C755" w14:textId="097755A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3.6239</w:t>
            </w:r>
          </w:p>
        </w:tc>
        <w:tc>
          <w:tcPr>
            <w:tcW w:w="998" w:type="pct"/>
          </w:tcPr>
          <w:p w14:paraId="7148D08F" w14:textId="6484E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0.91073</w:t>
            </w:r>
          </w:p>
        </w:tc>
      </w:tr>
      <w:tr w:rsidR="008B0D57" w:rsidRPr="00AA061C" w14:paraId="1C472999" w14:textId="77777777" w:rsidTr="008B0D57">
        <w:tc>
          <w:tcPr>
            <w:tcW w:w="3292" w:type="pct"/>
          </w:tcPr>
          <w:p w14:paraId="71FDE574"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Back-up my data</w:t>
            </w:r>
          </w:p>
        </w:tc>
        <w:tc>
          <w:tcPr>
            <w:tcW w:w="710" w:type="pct"/>
          </w:tcPr>
          <w:p w14:paraId="44FF8736" w14:textId="498783C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19F30D05" w14:textId="3B35958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0.92599</w:t>
            </w:r>
          </w:p>
        </w:tc>
      </w:tr>
      <w:tr w:rsidR="008B0D57" w:rsidRPr="00AA061C" w14:paraId="435E7AB2" w14:textId="77777777" w:rsidTr="008B0D57">
        <w:tc>
          <w:tcPr>
            <w:tcW w:w="3292" w:type="pct"/>
          </w:tcPr>
          <w:p w14:paraId="71138F92"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Lock my phone with two-factor authentication</w:t>
            </w:r>
          </w:p>
        </w:tc>
        <w:tc>
          <w:tcPr>
            <w:tcW w:w="710" w:type="pct"/>
          </w:tcPr>
          <w:p w14:paraId="35A60BB3" w14:textId="0E8449C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3.8440</w:t>
            </w:r>
          </w:p>
        </w:tc>
        <w:tc>
          <w:tcPr>
            <w:tcW w:w="998" w:type="pct"/>
          </w:tcPr>
          <w:p w14:paraId="3E1B9636" w14:textId="2D034D8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0.95427</w:t>
            </w:r>
          </w:p>
        </w:tc>
      </w:tr>
      <w:tr w:rsidR="008B0D57" w:rsidRPr="00AA061C" w14:paraId="3634BC0E" w14:textId="77777777" w:rsidTr="008B0D57">
        <w:tc>
          <w:tcPr>
            <w:tcW w:w="3292" w:type="pct"/>
          </w:tcPr>
          <w:p w14:paraId="1A95D9C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Using VPN</w:t>
            </w:r>
          </w:p>
        </w:tc>
        <w:tc>
          <w:tcPr>
            <w:tcW w:w="710" w:type="pct"/>
          </w:tcPr>
          <w:p w14:paraId="78145B49" w14:textId="0165FF9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2.9908</w:t>
            </w:r>
          </w:p>
        </w:tc>
        <w:tc>
          <w:tcPr>
            <w:tcW w:w="998" w:type="pct"/>
          </w:tcPr>
          <w:p w14:paraId="3FFF0A23" w14:textId="71685B9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1.05844</w:t>
            </w:r>
          </w:p>
        </w:tc>
      </w:tr>
      <w:tr w:rsidR="008B0D57" w:rsidRPr="00AA061C" w14:paraId="740ECF83" w14:textId="77777777" w:rsidTr="008B0D57">
        <w:tc>
          <w:tcPr>
            <w:tcW w:w="3292" w:type="pct"/>
          </w:tcPr>
          <w:p w14:paraId="201F28AC"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 the app from the official Appstore</w:t>
            </w:r>
          </w:p>
        </w:tc>
        <w:tc>
          <w:tcPr>
            <w:tcW w:w="710" w:type="pct"/>
          </w:tcPr>
          <w:p w14:paraId="47AE2C98" w14:textId="39E5B9B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7FF1A333" w14:textId="0715015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0.93594</w:t>
            </w:r>
          </w:p>
        </w:tc>
      </w:tr>
      <w:tr w:rsidR="008B0D57" w:rsidRPr="00AA061C" w14:paraId="26129C36" w14:textId="77777777" w:rsidTr="008B0D57">
        <w:tc>
          <w:tcPr>
            <w:tcW w:w="3292" w:type="pct"/>
          </w:tcPr>
          <w:p w14:paraId="773BDBAF"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By regularly checking app permissions</w:t>
            </w:r>
          </w:p>
        </w:tc>
        <w:tc>
          <w:tcPr>
            <w:tcW w:w="710" w:type="pct"/>
          </w:tcPr>
          <w:p w14:paraId="650AD59E" w14:textId="2CB44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3.6881</w:t>
            </w:r>
          </w:p>
        </w:tc>
        <w:tc>
          <w:tcPr>
            <w:tcW w:w="998" w:type="pct"/>
          </w:tcPr>
          <w:p w14:paraId="6BB1FBB7" w14:textId="0F10157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0.89956</w:t>
            </w:r>
          </w:p>
        </w:tc>
      </w:tr>
    </w:tbl>
    <w:p w14:paraId="13B8507F" w14:textId="77777777" w:rsidR="00EA48DA" w:rsidRDefault="00B07041" w:rsidP="00EA48DA">
      <w:pPr>
        <w:spacing w:line="400" w:lineRule="atLeast"/>
        <w:jc w:val="both"/>
        <w:rPr>
          <w:rFonts w:ascii="Arial" w:hAnsi="Arial" w:cs="Arial"/>
          <w:sz w:val="20"/>
          <w:szCs w:val="20"/>
        </w:rPr>
      </w:pPr>
      <w:r w:rsidRPr="00B07041">
        <w:rPr>
          <w:rFonts w:ascii="Arial" w:hAnsi="Arial" w:cs="Arial"/>
          <w:sz w:val="20"/>
          <w:szCs w:val="20"/>
        </w:rPr>
        <w:t>The results indicate that respondents exhibit high levels of caution regarding mobile security, particularly in behaviors like locking their phones with two-factor authentication (M = 3.8440, SD = 0.95427), being cautious of social media scams (M = 3.8349, SD = 0.78780), and keeping their operating systems updated (M = 3.8257, SD = 0.90107). However, behaviors such as using a VPN (M = 2.9908, SD = 1.05844) show relatively lower engagement, indicating that fewer respondents take this measure to protect their pri</w:t>
      </w:r>
      <w:r w:rsidR="00EA48DA">
        <w:rPr>
          <w:rFonts w:ascii="Arial" w:hAnsi="Arial" w:cs="Arial"/>
          <w:sz w:val="20"/>
          <w:szCs w:val="20"/>
        </w:rPr>
        <w:t>vacy and security</w:t>
      </w:r>
    </w:p>
    <w:p w14:paraId="488880A7" w14:textId="77777777" w:rsidR="00457684" w:rsidRDefault="00457684" w:rsidP="006E3FA7">
      <w:pPr>
        <w:spacing w:line="360" w:lineRule="auto"/>
        <w:jc w:val="both"/>
        <w:rPr>
          <w:rFonts w:ascii="Arial" w:hAnsi="Arial" w:cs="Arial"/>
          <w:b/>
          <w:szCs w:val="20"/>
        </w:rPr>
      </w:pPr>
    </w:p>
    <w:p w14:paraId="63B9AB3C" w14:textId="39F008A5" w:rsidR="006E3FA7" w:rsidRPr="00457684" w:rsidRDefault="00457684" w:rsidP="006E3FA7">
      <w:pPr>
        <w:spacing w:line="360" w:lineRule="auto"/>
        <w:jc w:val="both"/>
        <w:rPr>
          <w:rFonts w:ascii="Arial" w:hAnsi="Arial" w:cs="Arial"/>
          <w:szCs w:val="20"/>
        </w:rPr>
      </w:pPr>
      <w:r w:rsidRPr="00457684">
        <w:rPr>
          <w:rFonts w:ascii="Arial" w:hAnsi="Arial" w:cs="Arial"/>
          <w:b/>
          <w:szCs w:val="20"/>
        </w:rPr>
        <w:t xml:space="preserve">5. </w:t>
      </w:r>
      <w:r w:rsidR="006E3FA7" w:rsidRPr="00457684">
        <w:rPr>
          <w:rFonts w:ascii="Arial" w:hAnsi="Arial" w:cs="Arial"/>
          <w:b/>
          <w:szCs w:val="20"/>
        </w:rPr>
        <w:t xml:space="preserve">Discussion </w:t>
      </w:r>
    </w:p>
    <w:p w14:paraId="4FAB5563" w14:textId="44008A0D" w:rsidR="00257DF8" w:rsidRPr="00257DF8" w:rsidRDefault="00257DF8" w:rsidP="00257DF8">
      <w:pPr>
        <w:pStyle w:val="ListParagraph"/>
        <w:numPr>
          <w:ilvl w:val="0"/>
          <w:numId w:val="26"/>
        </w:numPr>
        <w:spacing w:after="0" w:line="360" w:lineRule="auto"/>
        <w:jc w:val="both"/>
        <w:rPr>
          <w:rFonts w:ascii="Arial" w:hAnsi="Arial" w:cs="Arial"/>
          <w:sz w:val="20"/>
          <w:szCs w:val="20"/>
        </w:rPr>
      </w:pPr>
      <w:r w:rsidRPr="00257DF8">
        <w:rPr>
          <w:rFonts w:ascii="Arial" w:hAnsi="Arial" w:cs="Arial"/>
          <w:b/>
          <w:sz w:val="20"/>
          <w:szCs w:val="20"/>
        </w:rPr>
        <w:t>Mobile Information Literacy:</w:t>
      </w:r>
      <w:r w:rsidRPr="00257DF8">
        <w:rPr>
          <w:rFonts w:ascii="Arial" w:hAnsi="Arial" w:cs="Arial"/>
          <w:sz w:val="20"/>
          <w:szCs w:val="20"/>
        </w:rPr>
        <w:t xml:space="preserve"> The results show that students have a relatively high level of mobile information literacy, especially in searching, saving, and sharing information (M = 3.99). However, awareness of mobile security remains slightly lower (M = 3.59), indicating a gap in understanding secure digital practices. Students also recognize the role of mobile literacy in identifying information needs (M = 4.00) and enhancing learning processes (M = 3.97), confirming its relevance in academic settings.</w:t>
      </w:r>
    </w:p>
    <w:p w14:paraId="4B50B1D5" w14:textId="3021E7C5" w:rsidR="00257DF8" w:rsidRPr="00257DF8" w:rsidRDefault="00257DF8" w:rsidP="00257DF8">
      <w:pPr>
        <w:pStyle w:val="ListParagraph"/>
        <w:numPr>
          <w:ilvl w:val="0"/>
          <w:numId w:val="26"/>
        </w:numPr>
        <w:spacing w:after="0" w:line="360" w:lineRule="auto"/>
        <w:jc w:val="both"/>
        <w:rPr>
          <w:rFonts w:ascii="Arial" w:hAnsi="Arial" w:cs="Arial"/>
          <w:b/>
          <w:sz w:val="20"/>
          <w:szCs w:val="20"/>
        </w:rPr>
      </w:pPr>
      <w:r w:rsidRPr="00257DF8">
        <w:rPr>
          <w:rFonts w:ascii="Arial" w:hAnsi="Arial" w:cs="Arial"/>
          <w:b/>
          <w:sz w:val="20"/>
          <w:szCs w:val="20"/>
        </w:rPr>
        <w:t xml:space="preserve">Mobile Use in Learning: </w:t>
      </w:r>
      <w:r w:rsidRPr="00257DF8">
        <w:rPr>
          <w:rFonts w:ascii="Arial" w:hAnsi="Arial" w:cs="Arial"/>
          <w:sz w:val="20"/>
          <w:szCs w:val="20"/>
        </w:rPr>
        <w:t>Most students use mobile phones for academic purposes like note-taking, online classes (M = 4.06), and communication with teachers (M = 4.00). Despite the benefits, mobile phones are also a source of distraction (M = 2.78), suggesting a need for digital discipline and guidance.</w:t>
      </w:r>
    </w:p>
    <w:p w14:paraId="0B730ED8" w14:textId="3F14587B" w:rsidR="00257DF8" w:rsidRPr="00257DF8" w:rsidRDefault="00257DF8" w:rsidP="00257DF8">
      <w:pPr>
        <w:pStyle w:val="ListParagraph"/>
        <w:numPr>
          <w:ilvl w:val="0"/>
          <w:numId w:val="26"/>
        </w:numPr>
        <w:spacing w:after="0" w:line="360" w:lineRule="auto"/>
        <w:jc w:val="both"/>
        <w:rPr>
          <w:rFonts w:ascii="Arial" w:hAnsi="Arial" w:cs="Arial"/>
          <w:sz w:val="20"/>
          <w:szCs w:val="20"/>
        </w:rPr>
      </w:pPr>
      <w:r w:rsidRPr="00257DF8">
        <w:rPr>
          <w:rFonts w:ascii="Arial" w:hAnsi="Arial" w:cs="Arial"/>
          <w:b/>
          <w:sz w:val="20"/>
          <w:szCs w:val="20"/>
        </w:rPr>
        <w:t>Mobile Security Practices</w:t>
      </w:r>
      <w:r w:rsidRPr="00257DF8">
        <w:rPr>
          <w:rFonts w:ascii="Arial" w:hAnsi="Arial" w:cs="Arial"/>
          <w:sz w:val="20"/>
          <w:szCs w:val="20"/>
        </w:rPr>
        <w:t>: While students demonstrate some awareness—such as using antivirus software and managing app permissions—the use of advanced security measures like VPNs is low (M = 2.99). This highlights a need for increased training and awareness on comprehensive mobile security.</w:t>
      </w:r>
    </w:p>
    <w:p w14:paraId="6D483A45" w14:textId="5738ABC1" w:rsidR="00257DF8" w:rsidRPr="00257DF8" w:rsidRDefault="00257DF8" w:rsidP="00257DF8">
      <w:pPr>
        <w:pStyle w:val="ListParagraph"/>
        <w:numPr>
          <w:ilvl w:val="0"/>
          <w:numId w:val="26"/>
        </w:numPr>
        <w:spacing w:after="0" w:line="360" w:lineRule="auto"/>
        <w:jc w:val="both"/>
        <w:rPr>
          <w:rFonts w:ascii="Arial" w:hAnsi="Arial" w:cs="Arial"/>
          <w:b/>
          <w:sz w:val="20"/>
          <w:szCs w:val="20"/>
        </w:rPr>
      </w:pPr>
      <w:r w:rsidRPr="00257DF8">
        <w:rPr>
          <w:rFonts w:ascii="Arial" w:hAnsi="Arial" w:cs="Arial"/>
          <w:b/>
          <w:sz w:val="20"/>
          <w:szCs w:val="20"/>
        </w:rPr>
        <w:t xml:space="preserve">Virus Risks and Detection: </w:t>
      </w:r>
      <w:r w:rsidRPr="00257DF8">
        <w:rPr>
          <w:rFonts w:ascii="Arial" w:hAnsi="Arial" w:cs="Arial"/>
          <w:sz w:val="20"/>
          <w:szCs w:val="20"/>
        </w:rPr>
        <w:t>Students are aware of common virus threats, especially from suspicious links (M = 4.10) and malicious apps (M = 3.92). The most recognized signs of infection include reduced performance (M = 3.84) and unexpected app downloads. In response, students mostly uninstall suspicious apps (M = 3.95), rather than taking more technical steps like activating safe mode or erasing all data.</w:t>
      </w:r>
    </w:p>
    <w:p w14:paraId="52C77384" w14:textId="3BF14BA4" w:rsidR="00257DF8" w:rsidRPr="00257DF8" w:rsidRDefault="00257DF8" w:rsidP="00257DF8">
      <w:pPr>
        <w:pStyle w:val="ListParagraph"/>
        <w:numPr>
          <w:ilvl w:val="0"/>
          <w:numId w:val="26"/>
        </w:numPr>
        <w:spacing w:after="0" w:line="360" w:lineRule="auto"/>
        <w:jc w:val="both"/>
        <w:rPr>
          <w:rFonts w:ascii="Arial" w:hAnsi="Arial" w:cs="Arial"/>
          <w:b/>
          <w:sz w:val="20"/>
          <w:szCs w:val="20"/>
        </w:rPr>
      </w:pPr>
      <w:r w:rsidRPr="00257DF8">
        <w:rPr>
          <w:rFonts w:ascii="Arial" w:hAnsi="Arial" w:cs="Arial"/>
          <w:b/>
          <w:sz w:val="20"/>
          <w:szCs w:val="20"/>
        </w:rPr>
        <w:t xml:space="preserve">Backup and Information Evaluation: </w:t>
      </w:r>
      <w:r w:rsidRPr="00257DF8">
        <w:rPr>
          <w:rFonts w:ascii="Arial" w:hAnsi="Arial" w:cs="Arial"/>
          <w:sz w:val="20"/>
          <w:szCs w:val="20"/>
        </w:rPr>
        <w:t>Only 45% use automatic backup, and 17.4% are unaware of backup processes, showing a knowledge gap. For evaluating mobile information, most students rely on matching it with reliable sources (62.7%), while app quality is mainly assessed through reviews (43.6%).</w:t>
      </w:r>
    </w:p>
    <w:p w14:paraId="59D0A0E4" w14:textId="77777777" w:rsidR="00257DF8" w:rsidRDefault="00257DF8" w:rsidP="00457684">
      <w:pPr>
        <w:spacing w:line="360" w:lineRule="auto"/>
        <w:jc w:val="both"/>
        <w:rPr>
          <w:rFonts w:ascii="Arial" w:hAnsi="Arial" w:cs="Arial"/>
          <w:b/>
          <w:szCs w:val="20"/>
        </w:rPr>
      </w:pPr>
    </w:p>
    <w:p w14:paraId="28A48600" w14:textId="48A76B6A" w:rsidR="00516369" w:rsidRPr="001B4AA6" w:rsidRDefault="00516369" w:rsidP="00457684">
      <w:pPr>
        <w:spacing w:line="360" w:lineRule="auto"/>
        <w:jc w:val="both"/>
        <w:rPr>
          <w:rFonts w:ascii="Arial" w:hAnsi="Arial" w:cs="Arial"/>
          <w:b/>
          <w:szCs w:val="20"/>
        </w:rPr>
      </w:pPr>
      <w:r w:rsidRPr="001B4AA6">
        <w:rPr>
          <w:rFonts w:ascii="Arial" w:hAnsi="Arial" w:cs="Arial"/>
          <w:b/>
          <w:szCs w:val="20"/>
        </w:rPr>
        <w:t>Conclusion</w:t>
      </w:r>
    </w:p>
    <w:p w14:paraId="4AB5837E" w14:textId="77777777" w:rsidR="00516369" w:rsidRPr="001B4AA6" w:rsidRDefault="00516369" w:rsidP="001B4AA6">
      <w:pPr>
        <w:spacing w:line="360" w:lineRule="auto"/>
        <w:jc w:val="both"/>
        <w:rPr>
          <w:rFonts w:ascii="Arial" w:hAnsi="Arial" w:cs="Arial"/>
          <w:sz w:val="20"/>
          <w:szCs w:val="20"/>
        </w:rPr>
      </w:pPr>
      <w:r w:rsidRPr="001B4AA6">
        <w:rPr>
          <w:rFonts w:ascii="Arial" w:hAnsi="Arial" w:cs="Arial"/>
          <w:sz w:val="20"/>
          <w:szCs w:val="20"/>
        </w:rPr>
        <w:t>This research aimed to assess university students' perceptions, behaviors, and challenges related to mobile information literacy, mobile security, and the use of mobile devices for academic purposes. The findings highlight that while mobile technology is widely used by students for accessing information, its primary use tends to focus on social media and communication rather than academic tasks. Students demonstrate varying levels of mobile information literacy, with many relying on methods such as matching information with reliable sources and checking reviews for app credibility.</w:t>
      </w:r>
    </w:p>
    <w:p w14:paraId="30825C48" w14:textId="77777777" w:rsidR="00516369" w:rsidRPr="001B4AA6" w:rsidRDefault="00516369" w:rsidP="001B4AA6">
      <w:pPr>
        <w:spacing w:line="360" w:lineRule="auto"/>
        <w:jc w:val="both"/>
        <w:rPr>
          <w:rFonts w:ascii="Arial" w:hAnsi="Arial" w:cs="Arial"/>
          <w:sz w:val="20"/>
          <w:szCs w:val="20"/>
        </w:rPr>
      </w:pPr>
      <w:r w:rsidRPr="001B4AA6">
        <w:rPr>
          <w:rFonts w:ascii="Arial" w:hAnsi="Arial" w:cs="Arial"/>
          <w:sz w:val="20"/>
          <w:szCs w:val="20"/>
        </w:rPr>
        <w:t xml:space="preserve">However, challenges in mobile security remain a significant concern, with students acknowledging risks such as phishing scams, malware, and data breaches. The study shows that while students are aware of these threats, there is a need for more focused education and training on mobile security </w:t>
      </w:r>
      <w:r w:rsidRPr="001B4AA6">
        <w:rPr>
          <w:rFonts w:ascii="Arial" w:hAnsi="Arial" w:cs="Arial"/>
          <w:sz w:val="20"/>
          <w:szCs w:val="20"/>
        </w:rPr>
        <w:lastRenderedPageBreak/>
        <w:t>practices, such as recognizing malicious apps and understanding the importance of software updates and secure networks.</w:t>
      </w:r>
    </w:p>
    <w:p w14:paraId="141AF207" w14:textId="77777777" w:rsidR="00516369" w:rsidRPr="001B4AA6" w:rsidRDefault="00516369" w:rsidP="001B4AA6">
      <w:pPr>
        <w:spacing w:line="360" w:lineRule="auto"/>
        <w:jc w:val="both"/>
        <w:rPr>
          <w:rFonts w:ascii="Arial" w:hAnsi="Arial" w:cs="Arial"/>
          <w:sz w:val="20"/>
          <w:szCs w:val="20"/>
        </w:rPr>
      </w:pPr>
      <w:r w:rsidRPr="001B4AA6">
        <w:rPr>
          <w:rFonts w:ascii="Arial" w:hAnsi="Arial" w:cs="Arial"/>
          <w:sz w:val="20"/>
          <w:szCs w:val="20"/>
        </w:rPr>
        <w:t>Additionally, the research reveals that students employ different strategies to verify mobile information, with a preference for matching it with reliable sources, such as Google or trusted websites. This suggests that while students are generally cautious, they still face difficulties in navigating the vast amount of unverified information available on mobile platforms.</w:t>
      </w:r>
    </w:p>
    <w:p w14:paraId="68C3AF09" w14:textId="77777777" w:rsidR="00516369" w:rsidRPr="001B4AA6" w:rsidRDefault="00516369" w:rsidP="001B4AA6">
      <w:pPr>
        <w:spacing w:line="360" w:lineRule="auto"/>
        <w:jc w:val="both"/>
        <w:rPr>
          <w:rFonts w:ascii="Arial" w:hAnsi="Arial" w:cs="Arial"/>
          <w:sz w:val="20"/>
          <w:szCs w:val="20"/>
        </w:rPr>
      </w:pPr>
      <w:r w:rsidRPr="001B4AA6">
        <w:rPr>
          <w:rFonts w:ascii="Arial" w:hAnsi="Arial" w:cs="Arial"/>
          <w:sz w:val="20"/>
          <w:szCs w:val="20"/>
        </w:rPr>
        <w:t>In conclusion, this study underscores the importance of enhancing mobile information literacy and security awareness among university students. Educational institutions should integrate mobile literacy programs into their curricula to equip students with the necessary skills to critically evaluate digital content and protect their devices from security threats. Further research could explore the impact of targeted mobile literacy programs on students' academic performance and digital practices.</w:t>
      </w:r>
    </w:p>
    <w:p w14:paraId="22938D89" w14:textId="74F7BA30" w:rsidR="004A7571" w:rsidRPr="009E736A" w:rsidRDefault="004A7571" w:rsidP="009E736A">
      <w:pPr>
        <w:spacing w:line="360" w:lineRule="auto"/>
        <w:jc w:val="both"/>
        <w:rPr>
          <w:rFonts w:ascii="Arial" w:hAnsi="Arial" w:cs="Arial"/>
          <w:sz w:val="20"/>
          <w:szCs w:val="20"/>
        </w:rPr>
      </w:pPr>
    </w:p>
    <w:p w14:paraId="6442A65F" w14:textId="7B434008" w:rsidR="00F05C76" w:rsidRPr="00EE36E5" w:rsidRDefault="001B4AA6" w:rsidP="00F05C76">
      <w:pPr>
        <w:spacing w:line="360" w:lineRule="auto"/>
        <w:jc w:val="both"/>
        <w:rPr>
          <w:rFonts w:ascii="Arial" w:hAnsi="Arial" w:cs="Arial"/>
          <w:b/>
          <w:szCs w:val="20"/>
        </w:rPr>
      </w:pPr>
      <w:r>
        <w:rPr>
          <w:rFonts w:ascii="Arial" w:hAnsi="Arial" w:cs="Arial"/>
          <w:b/>
          <w:szCs w:val="20"/>
        </w:rPr>
        <w:t>6.</w:t>
      </w:r>
      <w:r w:rsidR="00DA5CCA">
        <w:rPr>
          <w:rFonts w:ascii="Arial" w:hAnsi="Arial" w:cs="Arial"/>
          <w:b/>
          <w:szCs w:val="20"/>
        </w:rPr>
        <w:t xml:space="preserve"> </w:t>
      </w:r>
      <w:r w:rsidR="00F05C76" w:rsidRPr="00EE36E5">
        <w:rPr>
          <w:rFonts w:ascii="Arial" w:hAnsi="Arial" w:cs="Arial"/>
          <w:b/>
          <w:szCs w:val="20"/>
        </w:rPr>
        <w:t>Recommendations</w:t>
      </w:r>
    </w:p>
    <w:p w14:paraId="41A45085" w14:textId="5C49384F" w:rsidR="00F05C76" w:rsidRPr="00AA061C" w:rsidRDefault="00F05C76" w:rsidP="00F05C76">
      <w:pPr>
        <w:spacing w:line="360" w:lineRule="auto"/>
        <w:jc w:val="both"/>
        <w:rPr>
          <w:rFonts w:ascii="Arial" w:hAnsi="Arial" w:cs="Arial"/>
          <w:sz w:val="20"/>
          <w:szCs w:val="20"/>
        </w:rPr>
      </w:pPr>
      <w:r w:rsidRPr="00AA061C">
        <w:rPr>
          <w:rFonts w:ascii="Arial" w:hAnsi="Arial" w:cs="Arial"/>
          <w:sz w:val="20"/>
          <w:szCs w:val="20"/>
        </w:rPr>
        <w:t>Based on the findings</w:t>
      </w:r>
      <w:r w:rsidR="00E91799">
        <w:rPr>
          <w:rFonts w:ascii="Arial" w:hAnsi="Arial" w:cs="Arial"/>
          <w:sz w:val="20"/>
          <w:szCs w:val="20"/>
        </w:rPr>
        <w:t xml:space="preserve"> and research question</w:t>
      </w:r>
      <w:r w:rsidRPr="00AA061C">
        <w:rPr>
          <w:rFonts w:ascii="Arial" w:hAnsi="Arial" w:cs="Arial"/>
          <w:sz w:val="20"/>
          <w:szCs w:val="20"/>
        </w:rPr>
        <w:t>, the following recommendations are proposed to enhance students’ mobile information literacy:</w:t>
      </w:r>
    </w:p>
    <w:p w14:paraId="4A0FAA63" w14:textId="77777777" w:rsidR="00C33843" w:rsidRPr="008B547F" w:rsidRDefault="00C33843" w:rsidP="00C33843">
      <w:pPr>
        <w:spacing w:after="0" w:line="360" w:lineRule="auto"/>
        <w:jc w:val="both"/>
        <w:rPr>
          <w:rFonts w:ascii="Arial" w:hAnsi="Arial" w:cs="Arial"/>
          <w:b/>
          <w:bCs/>
          <w:sz w:val="20"/>
          <w:szCs w:val="20"/>
        </w:rPr>
      </w:pPr>
      <w:r w:rsidRPr="008B547F">
        <w:rPr>
          <w:rFonts w:ascii="Arial" w:hAnsi="Arial" w:cs="Arial"/>
          <w:b/>
          <w:bCs/>
          <w:sz w:val="20"/>
          <w:szCs w:val="20"/>
        </w:rPr>
        <w:t>1. Use of Mobile Information for Academics</w:t>
      </w:r>
    </w:p>
    <w:p w14:paraId="56086F2E" w14:textId="77777777" w:rsidR="00C33843" w:rsidRPr="00C33843" w:rsidRDefault="00C33843" w:rsidP="00C33843">
      <w:pPr>
        <w:numPr>
          <w:ilvl w:val="0"/>
          <w:numId w:val="22"/>
        </w:numPr>
        <w:spacing w:after="0" w:line="360" w:lineRule="auto"/>
        <w:jc w:val="both"/>
        <w:rPr>
          <w:rFonts w:ascii="Arial" w:hAnsi="Arial" w:cs="Arial"/>
          <w:sz w:val="20"/>
          <w:szCs w:val="20"/>
        </w:rPr>
      </w:pPr>
      <w:r w:rsidRPr="00C33843">
        <w:rPr>
          <w:rFonts w:ascii="Arial" w:hAnsi="Arial" w:cs="Arial"/>
          <w:sz w:val="20"/>
          <w:szCs w:val="20"/>
        </w:rPr>
        <w:t>Make learning platforms mobile-friendly.</w:t>
      </w:r>
    </w:p>
    <w:p w14:paraId="1C9E2209" w14:textId="77777777" w:rsidR="00C33843" w:rsidRPr="00C33843" w:rsidRDefault="00C33843" w:rsidP="00C33843">
      <w:pPr>
        <w:numPr>
          <w:ilvl w:val="0"/>
          <w:numId w:val="22"/>
        </w:numPr>
        <w:spacing w:after="0" w:line="360" w:lineRule="auto"/>
        <w:jc w:val="both"/>
        <w:rPr>
          <w:rFonts w:ascii="Arial" w:hAnsi="Arial" w:cs="Arial"/>
          <w:sz w:val="20"/>
          <w:szCs w:val="20"/>
        </w:rPr>
      </w:pPr>
      <w:r w:rsidRPr="00C33843">
        <w:rPr>
          <w:rFonts w:ascii="Arial" w:hAnsi="Arial" w:cs="Arial"/>
          <w:sz w:val="20"/>
          <w:szCs w:val="20"/>
        </w:rPr>
        <w:t>Encourage use of academic apps (e.g., Google Scholar, Zotero).</w:t>
      </w:r>
    </w:p>
    <w:p w14:paraId="1E9B6D87" w14:textId="551A7652" w:rsidR="00C33843" w:rsidRPr="00C33843" w:rsidRDefault="00C33843" w:rsidP="00C33843">
      <w:pPr>
        <w:numPr>
          <w:ilvl w:val="0"/>
          <w:numId w:val="22"/>
        </w:numPr>
        <w:spacing w:after="0" w:line="360" w:lineRule="auto"/>
        <w:jc w:val="both"/>
        <w:rPr>
          <w:rFonts w:ascii="Arial" w:hAnsi="Arial" w:cs="Arial"/>
          <w:sz w:val="20"/>
          <w:szCs w:val="20"/>
        </w:rPr>
      </w:pPr>
      <w:r w:rsidRPr="00C33843">
        <w:rPr>
          <w:rFonts w:ascii="Arial" w:hAnsi="Arial" w:cs="Arial"/>
          <w:sz w:val="20"/>
          <w:szCs w:val="20"/>
        </w:rPr>
        <w:t>Offer mobile research training during student orientation.</w:t>
      </w:r>
    </w:p>
    <w:p w14:paraId="4BC5A80A" w14:textId="77777777" w:rsidR="00C33843" w:rsidRPr="008B547F" w:rsidRDefault="00C33843" w:rsidP="00C33843">
      <w:pPr>
        <w:spacing w:after="0" w:line="360" w:lineRule="auto"/>
        <w:jc w:val="both"/>
        <w:rPr>
          <w:rFonts w:ascii="Arial" w:hAnsi="Arial" w:cs="Arial"/>
          <w:b/>
          <w:bCs/>
          <w:sz w:val="20"/>
          <w:szCs w:val="20"/>
        </w:rPr>
      </w:pPr>
      <w:r w:rsidRPr="008B547F">
        <w:rPr>
          <w:rFonts w:ascii="Arial" w:hAnsi="Arial" w:cs="Arial"/>
          <w:b/>
          <w:bCs/>
          <w:sz w:val="20"/>
          <w:szCs w:val="20"/>
        </w:rPr>
        <w:t>2. Mobile Security &amp; Data Protection Challenges</w:t>
      </w:r>
    </w:p>
    <w:p w14:paraId="78CC52DC" w14:textId="77777777" w:rsidR="00C33843" w:rsidRPr="00C33843" w:rsidRDefault="00C33843" w:rsidP="00C33843">
      <w:pPr>
        <w:numPr>
          <w:ilvl w:val="0"/>
          <w:numId w:val="23"/>
        </w:numPr>
        <w:spacing w:after="0" w:line="360" w:lineRule="auto"/>
        <w:jc w:val="both"/>
        <w:rPr>
          <w:rFonts w:ascii="Arial" w:hAnsi="Arial" w:cs="Arial"/>
          <w:sz w:val="20"/>
          <w:szCs w:val="20"/>
        </w:rPr>
      </w:pPr>
      <w:r w:rsidRPr="00C33843">
        <w:rPr>
          <w:rFonts w:ascii="Arial" w:hAnsi="Arial" w:cs="Arial"/>
          <w:sz w:val="20"/>
          <w:szCs w:val="20"/>
        </w:rPr>
        <w:t>Conduct cybersecurity awareness sessions.</w:t>
      </w:r>
    </w:p>
    <w:p w14:paraId="5193A9D9" w14:textId="77777777" w:rsidR="00C33843" w:rsidRPr="00C33843" w:rsidRDefault="00C33843" w:rsidP="00C33843">
      <w:pPr>
        <w:numPr>
          <w:ilvl w:val="0"/>
          <w:numId w:val="23"/>
        </w:numPr>
        <w:spacing w:after="0" w:line="360" w:lineRule="auto"/>
        <w:jc w:val="both"/>
        <w:rPr>
          <w:rFonts w:ascii="Arial" w:hAnsi="Arial" w:cs="Arial"/>
          <w:sz w:val="20"/>
          <w:szCs w:val="20"/>
        </w:rPr>
      </w:pPr>
      <w:r w:rsidRPr="00C33843">
        <w:rPr>
          <w:rFonts w:ascii="Arial" w:hAnsi="Arial" w:cs="Arial"/>
          <w:sz w:val="20"/>
          <w:szCs w:val="20"/>
        </w:rPr>
        <w:t>Promote tools like VPNs, antivirus apps, and password managers.</w:t>
      </w:r>
    </w:p>
    <w:p w14:paraId="5DEE734B" w14:textId="6C0CDC17" w:rsidR="00C33843" w:rsidRPr="00C33843" w:rsidRDefault="00C33843" w:rsidP="00C33843">
      <w:pPr>
        <w:numPr>
          <w:ilvl w:val="0"/>
          <w:numId w:val="23"/>
        </w:numPr>
        <w:spacing w:after="0" w:line="360" w:lineRule="auto"/>
        <w:jc w:val="both"/>
        <w:rPr>
          <w:rFonts w:ascii="Arial" w:hAnsi="Arial" w:cs="Arial"/>
          <w:sz w:val="20"/>
          <w:szCs w:val="20"/>
        </w:rPr>
      </w:pPr>
      <w:r w:rsidRPr="00C33843">
        <w:rPr>
          <w:rFonts w:ascii="Arial" w:hAnsi="Arial" w:cs="Arial"/>
          <w:sz w:val="20"/>
          <w:szCs w:val="20"/>
        </w:rPr>
        <w:t>Provide clear mobile security guidelines for students.</w:t>
      </w:r>
    </w:p>
    <w:p w14:paraId="1FC9EE6C" w14:textId="77777777" w:rsidR="00C33843" w:rsidRPr="008B547F" w:rsidRDefault="00C33843" w:rsidP="00C33843">
      <w:pPr>
        <w:spacing w:after="0" w:line="360" w:lineRule="auto"/>
        <w:jc w:val="both"/>
        <w:rPr>
          <w:rFonts w:ascii="Arial" w:hAnsi="Arial" w:cs="Arial"/>
          <w:b/>
          <w:bCs/>
          <w:sz w:val="20"/>
          <w:szCs w:val="20"/>
        </w:rPr>
      </w:pPr>
      <w:r w:rsidRPr="008B547F">
        <w:rPr>
          <w:rFonts w:ascii="Arial" w:hAnsi="Arial" w:cs="Arial"/>
          <w:b/>
          <w:bCs/>
          <w:sz w:val="20"/>
          <w:szCs w:val="20"/>
        </w:rPr>
        <w:t>3. Mobile Information Literacy &amp; Academic Performance</w:t>
      </w:r>
    </w:p>
    <w:p w14:paraId="20CC6779" w14:textId="77777777" w:rsidR="00C33843" w:rsidRPr="00C33843" w:rsidRDefault="00C33843" w:rsidP="00C33843">
      <w:pPr>
        <w:numPr>
          <w:ilvl w:val="0"/>
          <w:numId w:val="24"/>
        </w:numPr>
        <w:spacing w:after="0" w:line="360" w:lineRule="auto"/>
        <w:jc w:val="both"/>
        <w:rPr>
          <w:rFonts w:ascii="Arial" w:hAnsi="Arial" w:cs="Arial"/>
          <w:sz w:val="20"/>
          <w:szCs w:val="20"/>
        </w:rPr>
      </w:pPr>
      <w:r w:rsidRPr="00C33843">
        <w:rPr>
          <w:rFonts w:ascii="Arial" w:hAnsi="Arial" w:cs="Arial"/>
          <w:sz w:val="20"/>
          <w:szCs w:val="20"/>
        </w:rPr>
        <w:t>Include mobile info literacy in course content.</w:t>
      </w:r>
    </w:p>
    <w:p w14:paraId="5CAA564F" w14:textId="77777777" w:rsidR="00C33843" w:rsidRPr="00C33843" w:rsidRDefault="00C33843" w:rsidP="00C33843">
      <w:pPr>
        <w:numPr>
          <w:ilvl w:val="0"/>
          <w:numId w:val="24"/>
        </w:numPr>
        <w:spacing w:after="0" w:line="360" w:lineRule="auto"/>
        <w:jc w:val="both"/>
        <w:rPr>
          <w:rFonts w:ascii="Arial" w:hAnsi="Arial" w:cs="Arial"/>
          <w:sz w:val="20"/>
          <w:szCs w:val="20"/>
        </w:rPr>
      </w:pPr>
      <w:r w:rsidRPr="00C33843">
        <w:rPr>
          <w:rFonts w:ascii="Arial" w:hAnsi="Arial" w:cs="Arial"/>
          <w:sz w:val="20"/>
          <w:szCs w:val="20"/>
        </w:rPr>
        <w:t>Offer library support for mobile research skills.</w:t>
      </w:r>
    </w:p>
    <w:p w14:paraId="4F34DF19" w14:textId="0C7E0DAF" w:rsidR="00C33843" w:rsidRPr="00C33843" w:rsidRDefault="00C33843" w:rsidP="00C33843">
      <w:pPr>
        <w:numPr>
          <w:ilvl w:val="0"/>
          <w:numId w:val="24"/>
        </w:numPr>
        <w:spacing w:after="0" w:line="360" w:lineRule="auto"/>
        <w:jc w:val="both"/>
        <w:rPr>
          <w:rFonts w:ascii="Arial" w:hAnsi="Arial" w:cs="Arial"/>
          <w:sz w:val="20"/>
          <w:szCs w:val="20"/>
        </w:rPr>
      </w:pPr>
      <w:r w:rsidRPr="00C33843">
        <w:rPr>
          <w:rFonts w:ascii="Arial" w:hAnsi="Arial" w:cs="Arial"/>
          <w:sz w:val="20"/>
          <w:szCs w:val="20"/>
        </w:rPr>
        <w:t>Monitor and assess students' progress in using mobile info effectively.</w:t>
      </w:r>
    </w:p>
    <w:p w14:paraId="3A5FB0FA" w14:textId="77777777" w:rsidR="00C33843" w:rsidRPr="008B547F" w:rsidRDefault="00C33843" w:rsidP="00C33843">
      <w:pPr>
        <w:spacing w:after="0" w:line="360" w:lineRule="auto"/>
        <w:jc w:val="both"/>
        <w:rPr>
          <w:rFonts w:ascii="Arial" w:hAnsi="Arial" w:cs="Arial"/>
          <w:b/>
          <w:bCs/>
          <w:sz w:val="20"/>
          <w:szCs w:val="20"/>
        </w:rPr>
      </w:pPr>
      <w:r w:rsidRPr="008B547F">
        <w:rPr>
          <w:rFonts w:ascii="Arial" w:hAnsi="Arial" w:cs="Arial"/>
          <w:b/>
          <w:bCs/>
          <w:sz w:val="20"/>
          <w:szCs w:val="20"/>
        </w:rPr>
        <w:t>4. Mobile Virus Risks &amp; Protection</w:t>
      </w:r>
    </w:p>
    <w:p w14:paraId="04153A12" w14:textId="77777777" w:rsidR="00C33843" w:rsidRPr="00C33843" w:rsidRDefault="00C33843" w:rsidP="00C33843">
      <w:pPr>
        <w:numPr>
          <w:ilvl w:val="0"/>
          <w:numId w:val="25"/>
        </w:numPr>
        <w:spacing w:after="0" w:line="360" w:lineRule="auto"/>
        <w:jc w:val="both"/>
        <w:rPr>
          <w:rFonts w:ascii="Arial" w:hAnsi="Arial" w:cs="Arial"/>
          <w:sz w:val="20"/>
          <w:szCs w:val="20"/>
        </w:rPr>
      </w:pPr>
      <w:r w:rsidRPr="00C33843">
        <w:rPr>
          <w:rFonts w:ascii="Arial" w:hAnsi="Arial" w:cs="Arial"/>
          <w:sz w:val="20"/>
          <w:szCs w:val="20"/>
        </w:rPr>
        <w:t>Raise awareness about risky behaviors (e.g., unsafe downloads).</w:t>
      </w:r>
    </w:p>
    <w:p w14:paraId="3D617073" w14:textId="77777777" w:rsidR="00C33843" w:rsidRPr="00C33843" w:rsidRDefault="00C33843" w:rsidP="00C33843">
      <w:pPr>
        <w:numPr>
          <w:ilvl w:val="0"/>
          <w:numId w:val="25"/>
        </w:numPr>
        <w:spacing w:after="0" w:line="360" w:lineRule="auto"/>
        <w:jc w:val="both"/>
        <w:rPr>
          <w:rFonts w:ascii="Arial" w:hAnsi="Arial" w:cs="Arial"/>
          <w:sz w:val="20"/>
          <w:szCs w:val="20"/>
        </w:rPr>
      </w:pPr>
      <w:r w:rsidRPr="00C33843">
        <w:rPr>
          <w:rFonts w:ascii="Arial" w:hAnsi="Arial" w:cs="Arial"/>
          <w:sz w:val="20"/>
          <w:szCs w:val="20"/>
        </w:rPr>
        <w:t>Encourage regular app and system updates.</w:t>
      </w:r>
    </w:p>
    <w:p w14:paraId="5E23B02F" w14:textId="77777777" w:rsidR="00C33843" w:rsidRPr="00C33843" w:rsidRDefault="00C33843" w:rsidP="00C33843">
      <w:pPr>
        <w:numPr>
          <w:ilvl w:val="0"/>
          <w:numId w:val="25"/>
        </w:numPr>
        <w:spacing w:after="0" w:line="360" w:lineRule="auto"/>
        <w:jc w:val="both"/>
        <w:rPr>
          <w:rFonts w:ascii="Arial" w:hAnsi="Arial" w:cs="Arial"/>
          <w:sz w:val="20"/>
          <w:szCs w:val="20"/>
        </w:rPr>
      </w:pPr>
      <w:r w:rsidRPr="00C33843">
        <w:rPr>
          <w:rFonts w:ascii="Arial" w:hAnsi="Arial" w:cs="Arial"/>
          <w:sz w:val="20"/>
          <w:szCs w:val="20"/>
        </w:rPr>
        <w:t>Provide access to antivirus tools through the university.</w:t>
      </w:r>
    </w:p>
    <w:p w14:paraId="52C7A894" w14:textId="77777777" w:rsidR="00C33843" w:rsidRDefault="00C33843" w:rsidP="00DA5CCA">
      <w:pPr>
        <w:spacing w:line="360" w:lineRule="auto"/>
        <w:jc w:val="both"/>
        <w:rPr>
          <w:rFonts w:ascii="Arial" w:hAnsi="Arial" w:cs="Arial"/>
          <w:b/>
          <w:szCs w:val="20"/>
        </w:rPr>
      </w:pPr>
    </w:p>
    <w:p w14:paraId="37608609" w14:textId="21EE6C91" w:rsidR="002B7703" w:rsidRPr="00DA5CCA" w:rsidRDefault="001B4AA6" w:rsidP="00DA5CCA">
      <w:pPr>
        <w:spacing w:line="360" w:lineRule="auto"/>
        <w:jc w:val="both"/>
        <w:rPr>
          <w:rFonts w:ascii="Arial" w:hAnsi="Arial" w:cs="Arial"/>
          <w:b/>
          <w:szCs w:val="20"/>
        </w:rPr>
      </w:pPr>
      <w:r>
        <w:rPr>
          <w:rFonts w:ascii="Arial" w:hAnsi="Arial" w:cs="Arial"/>
          <w:b/>
          <w:szCs w:val="20"/>
        </w:rPr>
        <w:t>7</w:t>
      </w:r>
      <w:r w:rsidR="00DA5CCA">
        <w:rPr>
          <w:rFonts w:ascii="Arial" w:hAnsi="Arial" w:cs="Arial"/>
          <w:b/>
          <w:szCs w:val="20"/>
        </w:rPr>
        <w:t>.</w:t>
      </w:r>
      <w:r w:rsidR="00C33843">
        <w:rPr>
          <w:rFonts w:ascii="Arial" w:hAnsi="Arial" w:cs="Arial"/>
          <w:b/>
          <w:szCs w:val="20"/>
        </w:rPr>
        <w:t xml:space="preserve"> </w:t>
      </w:r>
      <w:r w:rsidR="002B7703" w:rsidRPr="00DA5CCA">
        <w:rPr>
          <w:rFonts w:ascii="Arial" w:hAnsi="Arial" w:cs="Arial"/>
          <w:b/>
          <w:szCs w:val="20"/>
        </w:rPr>
        <w:t>Further areas of research:</w:t>
      </w:r>
    </w:p>
    <w:p w14:paraId="61897971" w14:textId="2C53A9D6" w:rsidR="00EF5129" w:rsidRPr="00AA061C" w:rsidRDefault="00EF5129" w:rsidP="00EF5129">
      <w:pPr>
        <w:spacing w:line="360" w:lineRule="auto"/>
        <w:jc w:val="both"/>
        <w:rPr>
          <w:rFonts w:ascii="Arial" w:hAnsi="Arial" w:cs="Arial"/>
          <w:sz w:val="20"/>
          <w:szCs w:val="20"/>
        </w:rPr>
      </w:pPr>
      <w:r w:rsidRPr="00AA061C">
        <w:rPr>
          <w:rFonts w:ascii="Arial" w:hAnsi="Arial" w:cs="Arial"/>
          <w:sz w:val="20"/>
          <w:szCs w:val="20"/>
        </w:rPr>
        <w:t xml:space="preserve">Below, I’ve outlined potential further areas of research related to the study "Assessing the Perception of University Students on Mobile Information Literacy". </w:t>
      </w:r>
    </w:p>
    <w:p w14:paraId="64A1E2BB"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lastRenderedPageBreak/>
        <w:t>Impact of Mobile Information Literacy on Academic Performance:</w:t>
      </w:r>
      <w:r w:rsidRPr="003243E2">
        <w:rPr>
          <w:rFonts w:ascii="Arial" w:hAnsi="Arial" w:cs="Arial"/>
          <w:sz w:val="20"/>
          <w:szCs w:val="20"/>
        </w:rPr>
        <w:t xml:space="preserve"> Investigating how mobile information literacy affects students' academic outcomes and their ability to access quality educational resources.</w:t>
      </w:r>
    </w:p>
    <w:p w14:paraId="31841486"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Security Awareness:</w:t>
      </w:r>
      <w:r w:rsidRPr="003243E2">
        <w:rPr>
          <w:rFonts w:ascii="Arial" w:hAnsi="Arial" w:cs="Arial"/>
          <w:sz w:val="20"/>
          <w:szCs w:val="20"/>
        </w:rPr>
        <w:t xml:space="preserve"> Exploring the effectiveness of mobile security education programs in reducing virus infections and enhancing students' awareness of mobile security risks.</w:t>
      </w:r>
    </w:p>
    <w:p w14:paraId="26C6824E"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Information Verification Practices:</w:t>
      </w:r>
      <w:r w:rsidRPr="003243E2">
        <w:rPr>
          <w:rFonts w:ascii="Arial" w:hAnsi="Arial" w:cs="Arial"/>
          <w:sz w:val="20"/>
          <w:szCs w:val="20"/>
        </w:rPr>
        <w:t xml:space="preserve"> Further examining how students assess the credibility of mobile information across different sources and the role of social media in information dissemination.</w:t>
      </w:r>
    </w:p>
    <w:p w14:paraId="5A5A6A3D" w14:textId="18AA2ADF" w:rsidR="005E1AC9" w:rsidRPr="00F84AB5" w:rsidRDefault="003243E2" w:rsidP="002B7703">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Long-Term Effects of Mobile Technology Use:</w:t>
      </w:r>
      <w:r w:rsidRPr="003243E2">
        <w:rPr>
          <w:rFonts w:ascii="Arial" w:hAnsi="Arial" w:cs="Arial"/>
          <w:sz w:val="20"/>
          <w:szCs w:val="20"/>
        </w:rPr>
        <w:t xml:space="preserve"> Investigating the long-term implications of mobile device usage on students' information-seeking behavior and digital literacy skills.</w:t>
      </w:r>
    </w:p>
    <w:p w14:paraId="2F70EC1F" w14:textId="0E2B27DA" w:rsidR="005E1AC9" w:rsidRPr="00DA5CCA" w:rsidRDefault="005E1AC9" w:rsidP="00EE36E5">
      <w:pPr>
        <w:spacing w:line="360" w:lineRule="auto"/>
        <w:jc w:val="both"/>
        <w:rPr>
          <w:rFonts w:ascii="Arial" w:hAnsi="Arial" w:cs="Arial"/>
          <w:b/>
          <w:szCs w:val="20"/>
        </w:rPr>
      </w:pPr>
      <w:r w:rsidRPr="00DA5CCA">
        <w:rPr>
          <w:rFonts w:ascii="Arial" w:hAnsi="Arial" w:cs="Arial"/>
          <w:b/>
          <w:szCs w:val="20"/>
        </w:rPr>
        <w:t>Consent</w:t>
      </w:r>
    </w:p>
    <w:p w14:paraId="75D80DA9" w14:textId="7394D1C2" w:rsidR="00470CE2" w:rsidRPr="00F84AB5" w:rsidRDefault="005E1AC9" w:rsidP="00F84AB5">
      <w:pPr>
        <w:spacing w:line="360" w:lineRule="auto"/>
        <w:jc w:val="both"/>
        <w:rPr>
          <w:rFonts w:ascii="Arial" w:hAnsi="Arial" w:cs="Arial"/>
          <w:b/>
          <w:sz w:val="20"/>
          <w:szCs w:val="20"/>
        </w:rPr>
      </w:pPr>
      <w:r w:rsidRPr="005E1AC9">
        <w:rPr>
          <w:rFonts w:ascii="Arial" w:hAnsi="Arial" w:cs="Arial"/>
          <w:sz w:val="20"/>
          <w:szCs w:val="20"/>
        </w:rPr>
        <w:t>As per international standard, parental written consent has been collected and preserved by the</w:t>
      </w:r>
      <w:r>
        <w:rPr>
          <w:rFonts w:ascii="Arial" w:hAnsi="Arial" w:cs="Arial"/>
          <w:sz w:val="20"/>
          <w:szCs w:val="20"/>
        </w:rPr>
        <w:t xml:space="preserve"> </w:t>
      </w:r>
      <w:r w:rsidRPr="005E1AC9">
        <w:rPr>
          <w:rFonts w:ascii="Arial" w:hAnsi="Arial" w:cs="Arial"/>
          <w:sz w:val="20"/>
          <w:szCs w:val="20"/>
        </w:rPr>
        <w:t>author(s).</w:t>
      </w:r>
    </w:p>
    <w:p w14:paraId="2F2FFAD9" w14:textId="77777777" w:rsidR="005E1AC9" w:rsidRDefault="005E1AC9" w:rsidP="005E1AC9">
      <w:pPr>
        <w:spacing w:after="0" w:line="360" w:lineRule="auto"/>
        <w:jc w:val="both"/>
        <w:rPr>
          <w:rFonts w:ascii="Arial" w:hAnsi="Arial" w:cs="Arial"/>
          <w:b/>
          <w:sz w:val="20"/>
          <w:szCs w:val="20"/>
        </w:rPr>
      </w:pPr>
    </w:p>
    <w:p w14:paraId="233C45F8" w14:textId="34423768" w:rsidR="00FC2044" w:rsidRDefault="00FC2044" w:rsidP="00FC2044">
      <w:pPr>
        <w:spacing w:after="0" w:line="360" w:lineRule="auto"/>
        <w:jc w:val="both"/>
        <w:rPr>
          <w:rFonts w:ascii="Arial" w:hAnsi="Arial" w:cs="Arial"/>
          <w:sz w:val="20"/>
          <w:szCs w:val="20"/>
        </w:rPr>
      </w:pPr>
      <w:bookmarkStart w:id="0" w:name="_GoBack"/>
      <w:bookmarkEnd w:id="0"/>
    </w:p>
    <w:p w14:paraId="1EC7DBBD" w14:textId="77777777" w:rsidR="00AA720B" w:rsidRPr="007A4135" w:rsidRDefault="00AA720B" w:rsidP="00AA720B">
      <w:pPr>
        <w:rPr>
          <w:highlight w:val="yellow"/>
        </w:rPr>
      </w:pPr>
      <w:r w:rsidRPr="007A4135">
        <w:rPr>
          <w:highlight w:val="yellow"/>
        </w:rPr>
        <w:t>Disclaimer (Artificial intelligence)</w:t>
      </w:r>
    </w:p>
    <w:p w14:paraId="7445B5F4" w14:textId="77777777" w:rsidR="00AA720B" w:rsidRPr="007A4135" w:rsidRDefault="00AA720B" w:rsidP="00AA720B">
      <w:pPr>
        <w:rPr>
          <w:highlight w:val="yellow"/>
        </w:rPr>
      </w:pPr>
      <w:r w:rsidRPr="007A4135">
        <w:rPr>
          <w:highlight w:val="yellow"/>
        </w:rPr>
        <w:t xml:space="preserve">Option 1: </w:t>
      </w:r>
    </w:p>
    <w:p w14:paraId="316238BE" w14:textId="77777777" w:rsidR="00AA720B" w:rsidRPr="007A4135" w:rsidRDefault="00AA720B" w:rsidP="00AA720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027A878" w14:textId="77777777" w:rsidR="00AA720B" w:rsidRPr="007A4135" w:rsidRDefault="00AA720B" w:rsidP="00AA720B">
      <w:pPr>
        <w:rPr>
          <w:highlight w:val="yellow"/>
        </w:rPr>
      </w:pPr>
      <w:r w:rsidRPr="007A4135">
        <w:rPr>
          <w:highlight w:val="yellow"/>
        </w:rPr>
        <w:t xml:space="preserve">Option 2: </w:t>
      </w:r>
    </w:p>
    <w:p w14:paraId="2C76B619" w14:textId="77777777" w:rsidR="00AA720B" w:rsidRPr="007A4135" w:rsidRDefault="00AA720B" w:rsidP="00AA720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34A0E4" w14:textId="77777777" w:rsidR="00AA720B" w:rsidRPr="007A4135" w:rsidRDefault="00AA720B" w:rsidP="00AA720B">
      <w:pPr>
        <w:rPr>
          <w:highlight w:val="yellow"/>
        </w:rPr>
      </w:pPr>
      <w:r w:rsidRPr="007A4135">
        <w:rPr>
          <w:highlight w:val="yellow"/>
        </w:rPr>
        <w:t>Details of the AI usage are given below:</w:t>
      </w:r>
    </w:p>
    <w:p w14:paraId="3B0D336E" w14:textId="77777777" w:rsidR="00AA720B" w:rsidRPr="007A4135" w:rsidRDefault="00AA720B" w:rsidP="00AA720B">
      <w:pPr>
        <w:rPr>
          <w:highlight w:val="yellow"/>
        </w:rPr>
      </w:pPr>
      <w:r w:rsidRPr="007A4135">
        <w:rPr>
          <w:highlight w:val="yellow"/>
        </w:rPr>
        <w:t>1.</w:t>
      </w:r>
    </w:p>
    <w:p w14:paraId="047ACC52" w14:textId="77777777" w:rsidR="00AA720B" w:rsidRPr="007A4135" w:rsidRDefault="00AA720B" w:rsidP="00AA720B">
      <w:pPr>
        <w:rPr>
          <w:highlight w:val="yellow"/>
        </w:rPr>
      </w:pPr>
      <w:r w:rsidRPr="007A4135">
        <w:rPr>
          <w:highlight w:val="yellow"/>
        </w:rPr>
        <w:t>2.</w:t>
      </w:r>
    </w:p>
    <w:p w14:paraId="75FD1298" w14:textId="77777777" w:rsidR="00AA720B" w:rsidRPr="00D047BB" w:rsidRDefault="00AA720B" w:rsidP="00AA720B">
      <w:r w:rsidRPr="007A4135">
        <w:rPr>
          <w:highlight w:val="yellow"/>
        </w:rPr>
        <w:t>3.</w:t>
      </w:r>
    </w:p>
    <w:p w14:paraId="6B545EDB" w14:textId="77777777" w:rsidR="00AA720B" w:rsidRPr="00FC2044" w:rsidRDefault="00AA720B" w:rsidP="00FC2044">
      <w:pPr>
        <w:spacing w:after="0" w:line="360" w:lineRule="auto"/>
        <w:jc w:val="both"/>
        <w:rPr>
          <w:rFonts w:ascii="Arial" w:hAnsi="Arial" w:cs="Arial"/>
          <w:sz w:val="20"/>
          <w:szCs w:val="20"/>
        </w:rPr>
      </w:pPr>
    </w:p>
    <w:p w14:paraId="0B0520BA" w14:textId="77777777" w:rsidR="00FC2044" w:rsidRPr="00AA061C" w:rsidRDefault="00FC2044" w:rsidP="005E1AC9">
      <w:pPr>
        <w:spacing w:after="0" w:line="360" w:lineRule="auto"/>
        <w:jc w:val="both"/>
        <w:rPr>
          <w:rFonts w:ascii="Arial" w:hAnsi="Arial" w:cs="Arial"/>
          <w:sz w:val="20"/>
          <w:szCs w:val="20"/>
        </w:rPr>
      </w:pPr>
    </w:p>
    <w:p w14:paraId="31625764" w14:textId="77777777" w:rsidR="00DA5CCA" w:rsidRDefault="00DA5CCA" w:rsidP="00724594">
      <w:pPr>
        <w:rPr>
          <w:rFonts w:ascii="Arial" w:hAnsi="Arial" w:cs="Arial"/>
          <w:sz w:val="20"/>
          <w:szCs w:val="20"/>
        </w:rPr>
      </w:pPr>
    </w:p>
    <w:p w14:paraId="335A8362" w14:textId="17123AB1" w:rsidR="0075242D" w:rsidRDefault="003409E2" w:rsidP="00724594">
      <w:pPr>
        <w:rPr>
          <w:rFonts w:ascii="Arial" w:hAnsi="Arial" w:cs="Arial"/>
          <w:b/>
          <w:sz w:val="20"/>
          <w:szCs w:val="20"/>
        </w:rPr>
      </w:pPr>
      <w:r w:rsidRPr="00DA5CCA">
        <w:rPr>
          <w:rFonts w:ascii="Arial" w:hAnsi="Arial" w:cs="Arial"/>
          <w:b/>
          <w:szCs w:val="20"/>
        </w:rPr>
        <w:t>References</w:t>
      </w:r>
    </w:p>
    <w:p w14:paraId="2F28D51D" w14:textId="77777777" w:rsidR="002713B7" w:rsidRPr="00F84AB5" w:rsidRDefault="002713B7"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lastRenderedPageBreak/>
        <w:t xml:space="preserve">Ally, M., </w:t>
      </w:r>
      <w:proofErr w:type="spellStart"/>
      <w:r w:rsidRPr="00F84AB5">
        <w:rPr>
          <w:rFonts w:ascii="Arial" w:eastAsia="Times New Roman" w:hAnsi="Arial" w:cs="Arial"/>
          <w:sz w:val="20"/>
          <w:szCs w:val="20"/>
          <w:lang w:eastAsia="en-US"/>
        </w:rPr>
        <w:t>Grimus</w:t>
      </w:r>
      <w:proofErr w:type="spellEnd"/>
      <w:r w:rsidRPr="00F84AB5">
        <w:rPr>
          <w:rFonts w:ascii="Arial" w:eastAsia="Times New Roman" w:hAnsi="Arial" w:cs="Arial"/>
          <w:sz w:val="20"/>
          <w:szCs w:val="20"/>
          <w:lang w:eastAsia="en-US"/>
        </w:rPr>
        <w:t xml:space="preserve">, M., &amp; Ebner, M. (2014). Preparing teachers for a mobile world: The role of mobile literacy in education. </w:t>
      </w:r>
      <w:r w:rsidRPr="00F84AB5">
        <w:rPr>
          <w:rFonts w:ascii="Arial" w:eastAsia="Times New Roman" w:hAnsi="Arial" w:cs="Arial"/>
          <w:i/>
          <w:iCs/>
          <w:sz w:val="20"/>
          <w:szCs w:val="20"/>
          <w:lang w:eastAsia="en-US"/>
        </w:rPr>
        <w:t>International Journal of Mobile and Blended Learning, 6</w:t>
      </w:r>
      <w:r w:rsidRPr="00F84AB5">
        <w:rPr>
          <w:rFonts w:ascii="Arial" w:eastAsia="Times New Roman" w:hAnsi="Arial" w:cs="Arial"/>
          <w:sz w:val="20"/>
          <w:szCs w:val="20"/>
          <w:lang w:eastAsia="en-US"/>
        </w:rPr>
        <w:t>(2), 1–15.</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(Explores student and teacher perceptions of mobile technology in education.)</w:t>
      </w:r>
    </w:p>
    <w:p w14:paraId="72C29DB3" w14:textId="52443FE8" w:rsidR="002713B7" w:rsidRPr="00F84AB5" w:rsidRDefault="002713B7"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Association of College and Research Libraries (ACRL). (2016). </w:t>
      </w:r>
      <w:r w:rsidRPr="00F84AB5">
        <w:rPr>
          <w:rFonts w:ascii="Arial" w:eastAsia="Times New Roman" w:hAnsi="Arial" w:cs="Arial"/>
          <w:i/>
          <w:iCs/>
          <w:sz w:val="20"/>
          <w:szCs w:val="20"/>
          <w:lang w:eastAsia="en-US"/>
        </w:rPr>
        <w:t>Framework for information literacy for higher education</w:t>
      </w:r>
      <w:r w:rsidRPr="00F84AB5">
        <w:rPr>
          <w:rFonts w:ascii="Arial" w:eastAsia="Times New Roman" w:hAnsi="Arial" w:cs="Arial"/>
          <w:sz w:val="20"/>
          <w:szCs w:val="20"/>
          <w:lang w:eastAsia="en-US"/>
        </w:rPr>
        <w:t>. American Library Association.</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(Official framework defining modern information literacy competencies.)</w:t>
      </w:r>
    </w:p>
    <w:p w14:paraId="752624B9" w14:textId="13926893" w:rsidR="00847A0C" w:rsidRPr="00F84AB5" w:rsidRDefault="00847A0C" w:rsidP="00F84AB5">
      <w:pPr>
        <w:pStyle w:val="ListParagraph"/>
        <w:numPr>
          <w:ilvl w:val="0"/>
          <w:numId w:val="21"/>
        </w:numPr>
        <w:spacing w:line="360" w:lineRule="auto"/>
        <w:rPr>
          <w:rFonts w:ascii="Arial" w:hAnsi="Arial" w:cs="Arial"/>
          <w:sz w:val="20"/>
          <w:szCs w:val="20"/>
        </w:rPr>
      </w:pPr>
      <w:r w:rsidRPr="00F84AB5">
        <w:rPr>
          <w:rFonts w:ascii="Arial" w:hAnsi="Arial" w:cs="Arial"/>
          <w:sz w:val="20"/>
          <w:szCs w:val="20"/>
        </w:rPr>
        <w:t xml:space="preserve">Billingsley, M. E., &amp; Kern, D. (2014). Mobile Information Literacy: Are Students Ready? </w:t>
      </w:r>
      <w:r w:rsidRPr="00F84AB5">
        <w:rPr>
          <w:rFonts w:ascii="Arial" w:hAnsi="Arial" w:cs="Arial"/>
          <w:i/>
          <w:iCs/>
          <w:sz w:val="20"/>
          <w:szCs w:val="20"/>
        </w:rPr>
        <w:t>Information Technology and Libraries</w:t>
      </w:r>
      <w:r w:rsidRPr="00F84AB5">
        <w:rPr>
          <w:rFonts w:ascii="Arial" w:hAnsi="Arial" w:cs="Arial"/>
          <w:sz w:val="20"/>
          <w:szCs w:val="20"/>
        </w:rPr>
        <w:t>, 33(3), 43-52. https://doi.org/10.6017/ital.v33i3.4561</w:t>
      </w:r>
    </w:p>
    <w:p w14:paraId="7B471F56" w14:textId="435CA5A2"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Crompton, H. (2013). A historical overview of mobile learning: Toward learner-centered education. In Z. L. Berge &amp; L. Y. </w:t>
      </w:r>
      <w:proofErr w:type="spellStart"/>
      <w:r w:rsidRPr="00F84AB5">
        <w:rPr>
          <w:rFonts w:ascii="Arial" w:eastAsia="Times New Roman" w:hAnsi="Arial" w:cs="Arial"/>
          <w:sz w:val="20"/>
          <w:szCs w:val="20"/>
          <w:lang w:eastAsia="en-US"/>
        </w:rPr>
        <w:t>Muilenburg</w:t>
      </w:r>
      <w:proofErr w:type="spellEnd"/>
      <w:r w:rsidRPr="00F84AB5">
        <w:rPr>
          <w:rFonts w:ascii="Arial" w:eastAsia="Times New Roman" w:hAnsi="Arial" w:cs="Arial"/>
          <w:sz w:val="20"/>
          <w:szCs w:val="20"/>
          <w:lang w:eastAsia="en-US"/>
        </w:rPr>
        <w:t xml:space="preserve"> (Eds.), </w:t>
      </w:r>
      <w:r w:rsidRPr="00F84AB5">
        <w:rPr>
          <w:rFonts w:ascii="Arial" w:eastAsia="Times New Roman" w:hAnsi="Arial" w:cs="Arial"/>
          <w:i/>
          <w:iCs/>
          <w:sz w:val="20"/>
          <w:szCs w:val="20"/>
          <w:lang w:eastAsia="en-US"/>
        </w:rPr>
        <w:t>Handbook of mobile learning</w:t>
      </w:r>
      <w:r w:rsidRPr="00F84AB5">
        <w:rPr>
          <w:rFonts w:ascii="Arial" w:eastAsia="Times New Roman" w:hAnsi="Arial" w:cs="Arial"/>
          <w:sz w:val="20"/>
          <w:szCs w:val="20"/>
          <w:lang w:eastAsia="en-US"/>
        </w:rPr>
        <w:t xml:space="preserve"> (pp. 3–14). Routledge.</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(Seminal work on the evolution and benefits of mobile learning.)</w:t>
      </w:r>
    </w:p>
    <w:p w14:paraId="3651136D" w14:textId="0E052666"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Dahlstrom, E., Brooks, D. C., &amp; Bichsel, J. (2015). </w:t>
      </w:r>
      <w:r w:rsidRPr="00F84AB5">
        <w:rPr>
          <w:rFonts w:ascii="Arial" w:eastAsia="Times New Roman" w:hAnsi="Arial" w:cs="Arial"/>
          <w:i/>
          <w:iCs/>
          <w:sz w:val="20"/>
          <w:szCs w:val="20"/>
          <w:lang w:eastAsia="en-US"/>
        </w:rPr>
        <w:t>The current ecosystem of learning management systems in higher education: Student, faculty, and IT perspectives</w:t>
      </w:r>
      <w:r w:rsidRPr="00F84AB5">
        <w:rPr>
          <w:rFonts w:ascii="Arial" w:eastAsia="Times New Roman" w:hAnsi="Arial" w:cs="Arial"/>
          <w:sz w:val="20"/>
          <w:szCs w:val="20"/>
          <w:lang w:eastAsia="en-US"/>
        </w:rPr>
        <w:t>. EDUCAUSE Center for Analysis and Research (ECAR).</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 xml:space="preserve">(Widely cited report on technology use, including </w:t>
      </w:r>
      <w:r w:rsidR="00EE36E5" w:rsidRPr="00F84AB5">
        <w:rPr>
          <w:rFonts w:ascii="Arial" w:eastAsia="Times New Roman" w:hAnsi="Arial" w:cs="Arial"/>
          <w:i/>
          <w:iCs/>
          <w:sz w:val="20"/>
          <w:szCs w:val="20"/>
          <w:lang w:eastAsia="en-US"/>
        </w:rPr>
        <w:t>mobile devices, among students.</w:t>
      </w:r>
    </w:p>
    <w:p w14:paraId="73670623" w14:textId="763F0D7D"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Davis, F. D. (1989). Perceived usefulness, perceived ease of use, and user acceptance of information technology. </w:t>
      </w:r>
      <w:r w:rsidRPr="00F84AB5">
        <w:rPr>
          <w:rFonts w:ascii="Arial" w:eastAsia="Times New Roman" w:hAnsi="Arial" w:cs="Arial"/>
          <w:i/>
          <w:iCs/>
          <w:sz w:val="20"/>
          <w:szCs w:val="20"/>
          <w:lang w:eastAsia="en-US"/>
        </w:rPr>
        <w:t>MIS Quarterly, 13</w:t>
      </w:r>
      <w:r w:rsidRPr="00F84AB5">
        <w:rPr>
          <w:rFonts w:ascii="Arial" w:eastAsia="Times New Roman" w:hAnsi="Arial" w:cs="Arial"/>
          <w:sz w:val="20"/>
          <w:szCs w:val="20"/>
          <w:lang w:eastAsia="en-US"/>
        </w:rPr>
        <w:t>(3), 319–340.</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(Foundational article on the Technology Acceptance Model.)</w:t>
      </w:r>
    </w:p>
    <w:p w14:paraId="4B6D4415" w14:textId="657F3EF1"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Godwin-Jones, R. (2017). Smartphones and language learning: A review of mobile-assisted language learning apps. </w:t>
      </w:r>
      <w:r w:rsidRPr="00F84AB5">
        <w:rPr>
          <w:rFonts w:ascii="Arial" w:eastAsia="Times New Roman" w:hAnsi="Arial" w:cs="Arial"/>
          <w:i/>
          <w:iCs/>
          <w:sz w:val="20"/>
          <w:szCs w:val="20"/>
          <w:lang w:eastAsia="en-US"/>
        </w:rPr>
        <w:t>Language Learning &amp; Technology, 21</w:t>
      </w:r>
      <w:r w:rsidRPr="00F84AB5">
        <w:rPr>
          <w:rFonts w:ascii="Arial" w:eastAsia="Times New Roman" w:hAnsi="Arial" w:cs="Arial"/>
          <w:sz w:val="20"/>
          <w:szCs w:val="20"/>
          <w:lang w:eastAsia="en-US"/>
        </w:rPr>
        <w:t>(2), 3–17.</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(Examines mobile tools and student skill gaps in educational contexts.)</w:t>
      </w:r>
    </w:p>
    <w:p w14:paraId="5D9E8E9F" w14:textId="6435C7C5" w:rsidR="00F84AB5" w:rsidRPr="00F84AB5" w:rsidRDefault="00F84AB5" w:rsidP="00F84AB5">
      <w:pPr>
        <w:pStyle w:val="Bibliography"/>
        <w:numPr>
          <w:ilvl w:val="0"/>
          <w:numId w:val="21"/>
        </w:numPr>
        <w:spacing w:line="360" w:lineRule="auto"/>
        <w:rPr>
          <w:rFonts w:ascii="Arial" w:hAnsi="Arial" w:cs="Arial"/>
          <w:sz w:val="20"/>
          <w:szCs w:val="20"/>
        </w:rPr>
      </w:pPr>
      <w:r w:rsidRPr="00F84AB5">
        <w:rPr>
          <w:rFonts w:ascii="Arial" w:hAnsi="Arial" w:cs="Arial"/>
          <w:sz w:val="20"/>
          <w:szCs w:val="20"/>
        </w:rPr>
        <w:t xml:space="preserve">Goodman, P. (2023, December 9). </w:t>
      </w:r>
      <w:r w:rsidRPr="00F84AB5">
        <w:rPr>
          <w:rFonts w:ascii="Arial" w:hAnsi="Arial" w:cs="Arial"/>
          <w:i/>
          <w:iCs/>
          <w:sz w:val="20"/>
          <w:szCs w:val="20"/>
        </w:rPr>
        <w:t>20 Advantages of Mobile Phones</w:t>
      </w:r>
      <w:r w:rsidRPr="00F84AB5">
        <w:rPr>
          <w:rFonts w:ascii="Arial" w:hAnsi="Arial" w:cs="Arial"/>
          <w:sz w:val="20"/>
          <w:szCs w:val="20"/>
        </w:rPr>
        <w:t xml:space="preserve">. </w:t>
      </w:r>
      <w:proofErr w:type="spellStart"/>
      <w:r w:rsidRPr="00F84AB5">
        <w:rPr>
          <w:rFonts w:ascii="Arial" w:hAnsi="Arial" w:cs="Arial"/>
          <w:sz w:val="20"/>
          <w:szCs w:val="20"/>
        </w:rPr>
        <w:t>HubPages</w:t>
      </w:r>
      <w:proofErr w:type="spellEnd"/>
      <w:r w:rsidRPr="00F84AB5">
        <w:rPr>
          <w:rFonts w:ascii="Arial" w:hAnsi="Arial" w:cs="Arial"/>
          <w:sz w:val="20"/>
          <w:szCs w:val="20"/>
        </w:rPr>
        <w:t>. https://discover.hubpages.com/technology/advantages-Mobile-Phones</w:t>
      </w:r>
    </w:p>
    <w:p w14:paraId="718FDFB3" w14:textId="128DC258"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Hahn, J., &amp; Bussell, H. (2012). Curricular integration of mobile technologies: Overcoming barriers to adoption. </w:t>
      </w:r>
      <w:r w:rsidRPr="00F84AB5">
        <w:rPr>
          <w:rFonts w:ascii="Arial" w:eastAsia="Times New Roman" w:hAnsi="Arial" w:cs="Arial"/>
          <w:i/>
          <w:iCs/>
          <w:sz w:val="20"/>
          <w:szCs w:val="20"/>
          <w:lang w:eastAsia="en-US"/>
        </w:rPr>
        <w:t>College &amp; Research Libraries News, 73</w:t>
      </w:r>
      <w:r w:rsidRPr="00F84AB5">
        <w:rPr>
          <w:rFonts w:ascii="Arial" w:eastAsia="Times New Roman" w:hAnsi="Arial" w:cs="Arial"/>
          <w:sz w:val="20"/>
          <w:szCs w:val="20"/>
          <w:lang w:eastAsia="en-US"/>
        </w:rPr>
        <w:t>(8), 464–467.</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(Discusses challenges like connectivity and training in mobile use.)</w:t>
      </w:r>
    </w:p>
    <w:p w14:paraId="63657126" w14:textId="1891B12D" w:rsidR="00F53276" w:rsidRPr="00F84AB5" w:rsidRDefault="00F53276"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 xml:space="preserve">Hassell, J. M., &amp; Downing, D. (2016). A Study of Mobile Information Literacy among University Students. </w:t>
      </w:r>
      <w:r w:rsidRPr="00F84AB5">
        <w:rPr>
          <w:rFonts w:ascii="Arial" w:eastAsia="Times New Roman" w:hAnsi="Arial" w:cs="Arial"/>
          <w:i/>
          <w:iCs/>
          <w:sz w:val="20"/>
          <w:szCs w:val="20"/>
        </w:rPr>
        <w:t>Journal of Academic Librarianship</w:t>
      </w:r>
      <w:r w:rsidRPr="00F84AB5">
        <w:rPr>
          <w:rFonts w:ascii="Arial" w:eastAsia="Times New Roman" w:hAnsi="Arial" w:cs="Arial"/>
          <w:sz w:val="20"/>
          <w:szCs w:val="20"/>
        </w:rPr>
        <w:t>, 42(4), 424-433.</w:t>
      </w:r>
      <w:r w:rsidR="00F84AB5" w:rsidRPr="00F84AB5">
        <w:rPr>
          <w:rFonts w:ascii="Arial" w:hAnsi="Arial" w:cs="Arial"/>
          <w:sz w:val="20"/>
          <w:szCs w:val="20"/>
        </w:rPr>
        <w:t xml:space="preserve"> </w:t>
      </w:r>
      <w:hyperlink r:id="rId24" w:history="1">
        <w:r w:rsidR="00F84AB5" w:rsidRPr="00F84AB5">
          <w:rPr>
            <w:rStyle w:val="Hyperlink"/>
            <w:rFonts w:ascii="Arial" w:eastAsia="Times New Roman" w:hAnsi="Arial" w:cs="Arial"/>
            <w:sz w:val="20"/>
            <w:szCs w:val="20"/>
            <w:u w:val="none"/>
          </w:rPr>
          <w:t>https://doi.org/10.1016/j.acalib.2016.04.001</w:t>
        </w:r>
      </w:hyperlink>
      <w:r w:rsidRPr="00F84AB5">
        <w:rPr>
          <w:rFonts w:ascii="Arial" w:eastAsia="Times New Roman" w:hAnsi="Arial" w:cs="Arial"/>
          <w:sz w:val="20"/>
          <w:szCs w:val="20"/>
        </w:rPr>
        <w:t xml:space="preserve"> </w:t>
      </w:r>
    </w:p>
    <w:p w14:paraId="2A71E47A" w14:textId="09D2D5ED" w:rsidR="00F53276" w:rsidRPr="00F84AB5" w:rsidRDefault="00F53276" w:rsidP="00F84AB5">
      <w:pPr>
        <w:pStyle w:val="ListParagraph"/>
        <w:numPr>
          <w:ilvl w:val="0"/>
          <w:numId w:val="21"/>
        </w:numPr>
        <w:spacing w:line="360" w:lineRule="auto"/>
        <w:rPr>
          <w:rFonts w:ascii="Arial" w:hAnsi="Arial" w:cs="Arial"/>
          <w:sz w:val="20"/>
          <w:szCs w:val="20"/>
        </w:rPr>
      </w:pPr>
      <w:proofErr w:type="spellStart"/>
      <w:r w:rsidRPr="00F84AB5">
        <w:rPr>
          <w:rFonts w:ascii="Arial" w:hAnsi="Arial" w:cs="Arial"/>
          <w:color w:val="222222"/>
          <w:sz w:val="20"/>
          <w:szCs w:val="20"/>
          <w:shd w:val="clear" w:color="auto" w:fill="FFFFFF"/>
        </w:rPr>
        <w:t>Havelka</w:t>
      </w:r>
      <w:proofErr w:type="spellEnd"/>
      <w:r w:rsidRPr="00F84AB5">
        <w:rPr>
          <w:rFonts w:ascii="Arial" w:hAnsi="Arial" w:cs="Arial"/>
          <w:color w:val="222222"/>
          <w:sz w:val="20"/>
          <w:szCs w:val="20"/>
          <w:shd w:val="clear" w:color="auto" w:fill="FFFFFF"/>
        </w:rPr>
        <w:t>, S. (2013). Mobile information literacy: Supporting students’ research and information needs in a mobile world. </w:t>
      </w:r>
      <w:r w:rsidRPr="00F84AB5">
        <w:rPr>
          <w:rFonts w:ascii="Arial" w:hAnsi="Arial" w:cs="Arial"/>
          <w:i/>
          <w:iCs/>
          <w:color w:val="222222"/>
          <w:sz w:val="20"/>
          <w:szCs w:val="20"/>
          <w:shd w:val="clear" w:color="auto" w:fill="FFFFFF"/>
        </w:rPr>
        <w:t>Internet Reference Services Quarterly</w:t>
      </w:r>
      <w:r w:rsidRPr="00F84AB5">
        <w:rPr>
          <w:rFonts w:ascii="Arial" w:hAnsi="Arial" w:cs="Arial"/>
          <w:color w:val="222222"/>
          <w:sz w:val="20"/>
          <w:szCs w:val="20"/>
          <w:shd w:val="clear" w:color="auto" w:fill="FFFFFF"/>
        </w:rPr>
        <w:t>, </w:t>
      </w:r>
      <w:r w:rsidRPr="00F84AB5">
        <w:rPr>
          <w:rFonts w:ascii="Arial" w:hAnsi="Arial" w:cs="Arial"/>
          <w:i/>
          <w:iCs/>
          <w:color w:val="222222"/>
          <w:sz w:val="20"/>
          <w:szCs w:val="20"/>
          <w:shd w:val="clear" w:color="auto" w:fill="FFFFFF"/>
        </w:rPr>
        <w:t>18</w:t>
      </w:r>
      <w:r w:rsidRPr="00F84AB5">
        <w:rPr>
          <w:rFonts w:ascii="Arial" w:hAnsi="Arial" w:cs="Arial"/>
          <w:color w:val="222222"/>
          <w:sz w:val="20"/>
          <w:szCs w:val="20"/>
          <w:shd w:val="clear" w:color="auto" w:fill="FFFFFF"/>
        </w:rPr>
        <w:t>(3-4), 189-209.</w:t>
      </w:r>
    </w:p>
    <w:p w14:paraId="23F14D30" w14:textId="45F97B82"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Jones, A., Smith, R., &amp; Carter, L. (2020). Digital literacy in higher education: Are students prepared for the future? </w:t>
      </w:r>
      <w:r w:rsidRPr="00F84AB5">
        <w:rPr>
          <w:rFonts w:ascii="Arial" w:eastAsia="Times New Roman" w:hAnsi="Arial" w:cs="Arial"/>
          <w:i/>
          <w:iCs/>
          <w:sz w:val="20"/>
          <w:szCs w:val="20"/>
          <w:lang w:eastAsia="en-US"/>
        </w:rPr>
        <w:t>Journal of Educational Technology Systems, 48</w:t>
      </w:r>
      <w:r w:rsidRPr="00F84AB5">
        <w:rPr>
          <w:rFonts w:ascii="Arial" w:eastAsia="Times New Roman" w:hAnsi="Arial" w:cs="Arial"/>
          <w:sz w:val="20"/>
          <w:szCs w:val="20"/>
          <w:lang w:eastAsia="en-US"/>
        </w:rPr>
        <w:t>(4), 512–530.</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(Focuses on gaps in digital and information literacy training.)</w:t>
      </w:r>
    </w:p>
    <w:p w14:paraId="36C6C939" w14:textId="30758EFF" w:rsidR="00202856"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t xml:space="preserve">Kennedy, G., &amp; Dunn, T. (2018). The role of faculty in shaping digital literacy: A case study. </w:t>
      </w:r>
      <w:r w:rsidRPr="00F84AB5">
        <w:rPr>
          <w:rFonts w:ascii="Arial" w:eastAsia="Times New Roman" w:hAnsi="Arial" w:cs="Arial"/>
          <w:i/>
          <w:iCs/>
          <w:sz w:val="20"/>
          <w:szCs w:val="20"/>
          <w:lang w:eastAsia="en-US"/>
        </w:rPr>
        <w:t>Higher Education Research &amp; Development, 37</w:t>
      </w:r>
      <w:r w:rsidRPr="00F84AB5">
        <w:rPr>
          <w:rFonts w:ascii="Arial" w:eastAsia="Times New Roman" w:hAnsi="Arial" w:cs="Arial"/>
          <w:sz w:val="20"/>
          <w:szCs w:val="20"/>
          <w:lang w:eastAsia="en-US"/>
        </w:rPr>
        <w:t>(5), 987–1002.</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(Explores faculty perspectives on student technology use.)</w:t>
      </w:r>
    </w:p>
    <w:p w14:paraId="0777446C" w14:textId="7AB32448" w:rsidR="001C08A3" w:rsidRPr="00F84AB5" w:rsidRDefault="00202856" w:rsidP="00F84AB5">
      <w:pPr>
        <w:pStyle w:val="ListParagraph"/>
        <w:numPr>
          <w:ilvl w:val="0"/>
          <w:numId w:val="21"/>
        </w:numPr>
        <w:spacing w:before="100" w:beforeAutospacing="1" w:line="360" w:lineRule="auto"/>
        <w:rPr>
          <w:rFonts w:ascii="Arial" w:eastAsia="Times New Roman" w:hAnsi="Arial" w:cs="Arial"/>
          <w:sz w:val="20"/>
          <w:szCs w:val="20"/>
          <w:lang w:eastAsia="en-US"/>
        </w:rPr>
      </w:pPr>
      <w:r w:rsidRPr="00F84AB5">
        <w:rPr>
          <w:rFonts w:ascii="Arial" w:eastAsia="Times New Roman" w:hAnsi="Arial" w:cs="Arial"/>
          <w:sz w:val="20"/>
          <w:szCs w:val="20"/>
          <w:lang w:eastAsia="en-US"/>
        </w:rPr>
        <w:lastRenderedPageBreak/>
        <w:t xml:space="preserve">Kim, H., Lee, D., &amp; Shin, J. (2019). Mobile learning environments: Student perceptions and challenges. </w:t>
      </w:r>
      <w:r w:rsidRPr="00F84AB5">
        <w:rPr>
          <w:rFonts w:ascii="Arial" w:eastAsia="Times New Roman" w:hAnsi="Arial" w:cs="Arial"/>
          <w:i/>
          <w:iCs/>
          <w:sz w:val="20"/>
          <w:szCs w:val="20"/>
          <w:lang w:eastAsia="en-US"/>
        </w:rPr>
        <w:t>Educational Technology Research and Development, 67</w:t>
      </w:r>
      <w:r w:rsidRPr="00F84AB5">
        <w:rPr>
          <w:rFonts w:ascii="Arial" w:eastAsia="Times New Roman" w:hAnsi="Arial" w:cs="Arial"/>
          <w:sz w:val="20"/>
          <w:szCs w:val="20"/>
          <w:lang w:eastAsia="en-US"/>
        </w:rPr>
        <w:t>(3), 729–746.</w:t>
      </w:r>
      <w:r w:rsidRPr="00F84AB5">
        <w:rPr>
          <w:rFonts w:ascii="Arial" w:eastAsia="Times New Roman" w:hAnsi="Arial" w:cs="Arial"/>
          <w:sz w:val="20"/>
          <w:szCs w:val="20"/>
          <w:lang w:eastAsia="en-US"/>
        </w:rPr>
        <w:br/>
      </w:r>
      <w:r w:rsidRPr="00F84AB5">
        <w:rPr>
          <w:rFonts w:ascii="Arial" w:eastAsia="Times New Roman" w:hAnsi="Arial" w:cs="Arial"/>
          <w:i/>
          <w:iCs/>
          <w:sz w:val="20"/>
          <w:szCs w:val="20"/>
          <w:lang w:eastAsia="en-US"/>
        </w:rPr>
        <w:t>(Analyzes student experiences with mobile devices in education.)</w:t>
      </w:r>
    </w:p>
    <w:p w14:paraId="4583CF26" w14:textId="2B0B2CB0" w:rsidR="00F84AB5" w:rsidRPr="00F84AB5" w:rsidRDefault="00F84AB5" w:rsidP="00F84AB5">
      <w:pPr>
        <w:pStyle w:val="ListParagraph"/>
        <w:numPr>
          <w:ilvl w:val="0"/>
          <w:numId w:val="21"/>
        </w:numPr>
        <w:spacing w:line="360" w:lineRule="auto"/>
        <w:rPr>
          <w:rFonts w:ascii="Arial" w:hAnsi="Arial" w:cs="Arial"/>
          <w:sz w:val="20"/>
          <w:szCs w:val="20"/>
        </w:rPr>
      </w:pPr>
      <w:proofErr w:type="spellStart"/>
      <w:r w:rsidRPr="00F84AB5">
        <w:rPr>
          <w:rFonts w:ascii="Arial" w:hAnsi="Arial" w:cs="Arial"/>
          <w:sz w:val="20"/>
          <w:szCs w:val="20"/>
        </w:rPr>
        <w:t>Iannuzzi</w:t>
      </w:r>
      <w:proofErr w:type="spellEnd"/>
      <w:r w:rsidRPr="00F84AB5">
        <w:rPr>
          <w:rFonts w:ascii="Arial" w:hAnsi="Arial" w:cs="Arial"/>
          <w:sz w:val="20"/>
          <w:szCs w:val="20"/>
        </w:rPr>
        <w:t>, P. (2000). Information Literacy Competency Standards for Higher Education. Community &amp; Junior College Libraries, 9(4), 63–67. https://doi.org/10.1300/J107v09n04_09</w:t>
      </w:r>
    </w:p>
    <w:p w14:paraId="2D9277DB" w14:textId="3B064D6D" w:rsidR="002713B7" w:rsidRPr="00F84AB5" w:rsidRDefault="002713B7" w:rsidP="00F84AB5">
      <w:pPr>
        <w:pStyle w:val="ListParagraph"/>
        <w:numPr>
          <w:ilvl w:val="0"/>
          <w:numId w:val="21"/>
        </w:numPr>
        <w:spacing w:line="360" w:lineRule="auto"/>
        <w:rPr>
          <w:rFonts w:ascii="Arial" w:hAnsi="Arial" w:cs="Arial"/>
          <w:sz w:val="20"/>
          <w:szCs w:val="20"/>
        </w:rPr>
      </w:pPr>
      <w:proofErr w:type="spellStart"/>
      <w:r w:rsidRPr="00F84AB5">
        <w:rPr>
          <w:rFonts w:ascii="Arial" w:hAnsi="Arial" w:cs="Arial"/>
          <w:sz w:val="20"/>
          <w:szCs w:val="20"/>
        </w:rPr>
        <w:t>Manca</w:t>
      </w:r>
      <w:proofErr w:type="spellEnd"/>
      <w:r w:rsidRPr="00F84AB5">
        <w:rPr>
          <w:rFonts w:ascii="Arial" w:hAnsi="Arial" w:cs="Arial"/>
          <w:sz w:val="20"/>
          <w:szCs w:val="20"/>
        </w:rPr>
        <w:t xml:space="preserve">, S., &amp; Ranieri, M. (2016). Is the </w:t>
      </w:r>
      <w:proofErr w:type="spellStart"/>
      <w:r w:rsidRPr="00F84AB5">
        <w:rPr>
          <w:rFonts w:ascii="Arial" w:hAnsi="Arial" w:cs="Arial"/>
          <w:sz w:val="20"/>
          <w:szCs w:val="20"/>
        </w:rPr>
        <w:t>iGeneration</w:t>
      </w:r>
      <w:proofErr w:type="spellEnd"/>
      <w:r w:rsidRPr="00F84AB5">
        <w:rPr>
          <w:rFonts w:ascii="Arial" w:hAnsi="Arial" w:cs="Arial"/>
          <w:sz w:val="20"/>
          <w:szCs w:val="20"/>
        </w:rPr>
        <w:t xml:space="preserve"> ready for mobile learning? A study on the use of mobile devices in higher education. </w:t>
      </w:r>
      <w:r w:rsidRPr="00F84AB5">
        <w:rPr>
          <w:rFonts w:ascii="Arial" w:hAnsi="Arial" w:cs="Arial"/>
          <w:i/>
          <w:iCs/>
          <w:sz w:val="20"/>
          <w:szCs w:val="20"/>
        </w:rPr>
        <w:t>Computers in Human Behavior</w:t>
      </w:r>
      <w:r w:rsidRPr="00F84AB5">
        <w:rPr>
          <w:rFonts w:ascii="Arial" w:hAnsi="Arial" w:cs="Arial"/>
          <w:sz w:val="20"/>
          <w:szCs w:val="20"/>
        </w:rPr>
        <w:t xml:space="preserve">, 55, 110-119. </w:t>
      </w:r>
      <w:hyperlink r:id="rId25" w:history="1">
        <w:r w:rsidR="00F84AB5" w:rsidRPr="00F84AB5">
          <w:rPr>
            <w:rStyle w:val="Hyperlink"/>
            <w:rFonts w:ascii="Arial" w:hAnsi="Arial" w:cs="Arial"/>
            <w:sz w:val="20"/>
            <w:szCs w:val="20"/>
          </w:rPr>
          <w:t>https://doi.org/10.1016/j.chb.2015.09.043</w:t>
        </w:r>
      </w:hyperlink>
    </w:p>
    <w:p w14:paraId="697C2285" w14:textId="0DC9D676" w:rsidR="00F84AB5"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Mobile phone. (2025). In Wikipedia. https://en.wikipedia.org/w/index.php?title=Mobile_phone&amp;oldid=1274326512</w:t>
      </w:r>
    </w:p>
    <w:p w14:paraId="670CD709" w14:textId="25DFD378" w:rsidR="002713B7" w:rsidRPr="00F84AB5" w:rsidRDefault="002713B7" w:rsidP="00F84AB5">
      <w:pPr>
        <w:pStyle w:val="ListParagraph"/>
        <w:numPr>
          <w:ilvl w:val="0"/>
          <w:numId w:val="21"/>
        </w:numPr>
        <w:spacing w:line="360" w:lineRule="auto"/>
        <w:rPr>
          <w:rFonts w:ascii="Arial" w:hAnsi="Arial" w:cs="Arial"/>
          <w:sz w:val="20"/>
          <w:szCs w:val="20"/>
        </w:rPr>
      </w:pPr>
      <w:r w:rsidRPr="00F84AB5">
        <w:rPr>
          <w:rFonts w:ascii="Arial" w:hAnsi="Arial" w:cs="Arial"/>
          <w:sz w:val="20"/>
          <w:szCs w:val="20"/>
        </w:rPr>
        <w:t xml:space="preserve">Prensky, M. (2001). Digital Natives, Digital Immigrants. </w:t>
      </w:r>
      <w:r w:rsidRPr="00F84AB5">
        <w:rPr>
          <w:rFonts w:ascii="Arial" w:hAnsi="Arial" w:cs="Arial"/>
          <w:i/>
          <w:iCs/>
          <w:sz w:val="20"/>
          <w:szCs w:val="20"/>
        </w:rPr>
        <w:t>On the Horizon</w:t>
      </w:r>
      <w:r w:rsidRPr="00F84AB5">
        <w:rPr>
          <w:rFonts w:ascii="Arial" w:hAnsi="Arial" w:cs="Arial"/>
          <w:sz w:val="20"/>
          <w:szCs w:val="20"/>
        </w:rPr>
        <w:t xml:space="preserve">, 9(5), 1-6. </w:t>
      </w:r>
      <w:hyperlink r:id="rId26" w:history="1">
        <w:r w:rsidR="00F84AB5" w:rsidRPr="00F84AB5">
          <w:rPr>
            <w:rStyle w:val="Hyperlink"/>
            <w:rFonts w:ascii="Arial" w:hAnsi="Arial" w:cs="Arial"/>
            <w:sz w:val="20"/>
            <w:szCs w:val="20"/>
          </w:rPr>
          <w:t>https://doi.org/10.1108/10748120110424816</w:t>
        </w:r>
      </w:hyperlink>
    </w:p>
    <w:p w14:paraId="3597BEE3" w14:textId="5035DC3E" w:rsidR="00F84AB5"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 xml:space="preserve">Pinto, M., Fernández-Pascual, R., Caballero-Mariscal, D., Sales, D., Guerrero, D., &amp; Uribe, A. (2019). Scientific production on mobile information literacy in higher education: A bibliometric analysis (2006–2017). </w:t>
      </w:r>
      <w:proofErr w:type="spellStart"/>
      <w:r w:rsidRPr="00F84AB5">
        <w:rPr>
          <w:rFonts w:ascii="Arial" w:eastAsia="Times New Roman" w:hAnsi="Arial" w:cs="Arial"/>
          <w:sz w:val="20"/>
          <w:szCs w:val="20"/>
        </w:rPr>
        <w:t>Scientometrics</w:t>
      </w:r>
      <w:proofErr w:type="spellEnd"/>
      <w:r w:rsidRPr="00F84AB5">
        <w:rPr>
          <w:rFonts w:ascii="Arial" w:eastAsia="Times New Roman" w:hAnsi="Arial" w:cs="Arial"/>
          <w:sz w:val="20"/>
          <w:szCs w:val="20"/>
        </w:rPr>
        <w:t xml:space="preserve">, 120(1), 57–85. </w:t>
      </w:r>
      <w:hyperlink r:id="rId27" w:history="1">
        <w:r w:rsidRPr="00F84AB5">
          <w:rPr>
            <w:rStyle w:val="Hyperlink"/>
            <w:rFonts w:ascii="Arial" w:eastAsia="Times New Roman" w:hAnsi="Arial" w:cs="Arial"/>
            <w:sz w:val="20"/>
            <w:szCs w:val="20"/>
          </w:rPr>
          <w:t>https://doi.org/10.1007/s11192-019-03115-x</w:t>
        </w:r>
      </w:hyperlink>
    </w:p>
    <w:p w14:paraId="3D4F1695" w14:textId="77777777" w:rsidR="00F84AB5"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 xml:space="preserve">Sundar, S. S., &amp; </w:t>
      </w:r>
      <w:proofErr w:type="spellStart"/>
      <w:r w:rsidRPr="00F84AB5">
        <w:rPr>
          <w:rFonts w:ascii="Arial" w:eastAsia="Times New Roman" w:hAnsi="Arial" w:cs="Arial"/>
          <w:sz w:val="20"/>
          <w:szCs w:val="20"/>
        </w:rPr>
        <w:t>Limperos</w:t>
      </w:r>
      <w:proofErr w:type="spellEnd"/>
      <w:r w:rsidRPr="00F84AB5">
        <w:rPr>
          <w:rFonts w:ascii="Arial" w:eastAsia="Times New Roman" w:hAnsi="Arial" w:cs="Arial"/>
          <w:sz w:val="20"/>
          <w:szCs w:val="20"/>
        </w:rPr>
        <w:t xml:space="preserve">, A. M. (2013). Uses and </w:t>
      </w:r>
      <w:proofErr w:type="spellStart"/>
      <w:r w:rsidRPr="00F84AB5">
        <w:rPr>
          <w:rFonts w:ascii="Arial" w:eastAsia="Times New Roman" w:hAnsi="Arial" w:cs="Arial"/>
          <w:sz w:val="20"/>
          <w:szCs w:val="20"/>
        </w:rPr>
        <w:t>Grats</w:t>
      </w:r>
      <w:proofErr w:type="spellEnd"/>
      <w:r w:rsidRPr="00F84AB5">
        <w:rPr>
          <w:rFonts w:ascii="Arial" w:eastAsia="Times New Roman" w:hAnsi="Arial" w:cs="Arial"/>
          <w:sz w:val="20"/>
          <w:szCs w:val="20"/>
        </w:rPr>
        <w:t xml:space="preserve"> 2.0: New Gratifications for New Media. </w:t>
      </w:r>
      <w:r w:rsidRPr="00F84AB5">
        <w:rPr>
          <w:rFonts w:ascii="Arial" w:eastAsia="Times New Roman" w:hAnsi="Arial" w:cs="Arial"/>
          <w:i/>
          <w:iCs/>
          <w:sz w:val="20"/>
          <w:szCs w:val="20"/>
        </w:rPr>
        <w:t>Journal of Broadcasting &amp; Electronic Media</w:t>
      </w:r>
      <w:r w:rsidRPr="00F84AB5">
        <w:rPr>
          <w:rFonts w:ascii="Arial" w:eastAsia="Times New Roman" w:hAnsi="Arial" w:cs="Arial"/>
          <w:sz w:val="20"/>
          <w:szCs w:val="20"/>
        </w:rPr>
        <w:t xml:space="preserve">, 57(4), 504-525. </w:t>
      </w:r>
      <w:hyperlink r:id="rId28" w:history="1">
        <w:r w:rsidRPr="00F84AB5">
          <w:rPr>
            <w:rStyle w:val="Hyperlink"/>
            <w:rFonts w:ascii="Arial" w:eastAsia="Times New Roman" w:hAnsi="Arial" w:cs="Arial"/>
            <w:sz w:val="20"/>
            <w:szCs w:val="20"/>
          </w:rPr>
          <w:t>https://doi.org/10.1080/08838151.2013.845127</w:t>
        </w:r>
      </w:hyperlink>
    </w:p>
    <w:p w14:paraId="0D3B2FE3" w14:textId="49BC260F" w:rsidR="00F84AB5"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 xml:space="preserve">Statista—The Statistics Portal for Market Data, Market Research and Market Studies. (n.d.). Retrieved March 2, 2025, from </w:t>
      </w:r>
      <w:hyperlink r:id="rId29" w:history="1">
        <w:r w:rsidRPr="00F84AB5">
          <w:rPr>
            <w:rStyle w:val="Hyperlink"/>
            <w:rFonts w:ascii="Arial" w:eastAsia="Times New Roman" w:hAnsi="Arial" w:cs="Arial"/>
            <w:sz w:val="20"/>
            <w:szCs w:val="20"/>
          </w:rPr>
          <w:t>https://www.statista.com/</w:t>
        </w:r>
      </w:hyperlink>
    </w:p>
    <w:p w14:paraId="1E5614BD" w14:textId="1E9D43F8" w:rsidR="002713B7" w:rsidRPr="00F84AB5" w:rsidRDefault="002713B7" w:rsidP="00F84AB5">
      <w:pPr>
        <w:pStyle w:val="ListParagraph"/>
        <w:numPr>
          <w:ilvl w:val="0"/>
          <w:numId w:val="21"/>
        </w:numPr>
        <w:spacing w:line="360" w:lineRule="auto"/>
        <w:rPr>
          <w:rFonts w:ascii="Arial" w:hAnsi="Arial" w:cs="Arial"/>
          <w:sz w:val="20"/>
          <w:szCs w:val="20"/>
        </w:rPr>
      </w:pPr>
      <w:r w:rsidRPr="00F84AB5">
        <w:rPr>
          <w:rFonts w:ascii="Arial" w:hAnsi="Arial" w:cs="Arial"/>
          <w:color w:val="222222"/>
          <w:sz w:val="20"/>
          <w:szCs w:val="20"/>
          <w:shd w:val="clear" w:color="auto" w:fill="FFFFFF"/>
        </w:rPr>
        <w:t>Traxler, J. (2012). Context as text in mobile digital literacy: A European university perspective. In </w:t>
      </w:r>
      <w:r w:rsidRPr="00F84AB5">
        <w:rPr>
          <w:rFonts w:ascii="Arial" w:hAnsi="Arial" w:cs="Arial"/>
          <w:i/>
          <w:iCs/>
          <w:color w:val="222222"/>
          <w:sz w:val="20"/>
          <w:szCs w:val="20"/>
          <w:shd w:val="clear" w:color="auto" w:fill="FFFFFF"/>
        </w:rPr>
        <w:t>CEUR Workshop Proceedings</w:t>
      </w:r>
      <w:r w:rsidRPr="00F84AB5">
        <w:rPr>
          <w:rFonts w:ascii="Arial" w:hAnsi="Arial" w:cs="Arial"/>
          <w:color w:val="222222"/>
          <w:sz w:val="20"/>
          <w:szCs w:val="20"/>
          <w:shd w:val="clear" w:color="auto" w:fill="FFFFFF"/>
        </w:rPr>
        <w:t xml:space="preserve"> (Vol. 955, pp. 289-293). </w:t>
      </w:r>
      <w:hyperlink r:id="rId30" w:history="1">
        <w:r w:rsidRPr="00F84AB5">
          <w:rPr>
            <w:rStyle w:val="Hyperlink"/>
            <w:rFonts w:ascii="Arial" w:hAnsi="Arial" w:cs="Arial"/>
            <w:sz w:val="20"/>
            <w:szCs w:val="20"/>
          </w:rPr>
          <w:t>https://tascha.uw.edu/projects/mobile-information-literacy/</w:t>
        </w:r>
      </w:hyperlink>
    </w:p>
    <w:p w14:paraId="603FC61F" w14:textId="39400774" w:rsidR="00F84AB5" w:rsidRPr="00F84AB5" w:rsidRDefault="00063263" w:rsidP="00F84AB5">
      <w:pPr>
        <w:pStyle w:val="ListParagraph"/>
        <w:numPr>
          <w:ilvl w:val="0"/>
          <w:numId w:val="21"/>
        </w:numPr>
        <w:spacing w:before="100" w:beforeAutospacing="1" w:line="360" w:lineRule="auto"/>
        <w:rPr>
          <w:rFonts w:ascii="Arial" w:hAnsi="Arial" w:cs="Arial"/>
          <w:sz w:val="20"/>
          <w:szCs w:val="20"/>
        </w:rPr>
      </w:pPr>
      <w:proofErr w:type="spellStart"/>
      <w:r w:rsidRPr="00F84AB5">
        <w:rPr>
          <w:rFonts w:ascii="Arial" w:eastAsia="Times New Roman" w:hAnsi="Arial" w:cs="Arial"/>
          <w:sz w:val="20"/>
          <w:szCs w:val="20"/>
        </w:rPr>
        <w:t>Tonta</w:t>
      </w:r>
      <w:proofErr w:type="spellEnd"/>
      <w:r w:rsidRPr="00F84AB5">
        <w:rPr>
          <w:rFonts w:ascii="Arial" w:eastAsia="Times New Roman" w:hAnsi="Arial" w:cs="Arial"/>
          <w:sz w:val="20"/>
          <w:szCs w:val="20"/>
        </w:rPr>
        <w:t xml:space="preserve">, Y. (2014). Mobile Information Literacy: Conceptualization, Education, and Practices. </w:t>
      </w:r>
      <w:r w:rsidRPr="00F84AB5">
        <w:rPr>
          <w:rFonts w:ascii="Arial" w:eastAsia="Times New Roman" w:hAnsi="Arial" w:cs="Arial"/>
          <w:i/>
          <w:iCs/>
          <w:sz w:val="20"/>
          <w:szCs w:val="20"/>
        </w:rPr>
        <w:t>Journal of Information Science and Technology</w:t>
      </w:r>
      <w:r w:rsidRPr="00F84AB5">
        <w:rPr>
          <w:rFonts w:ascii="Arial" w:eastAsia="Times New Roman" w:hAnsi="Arial" w:cs="Arial"/>
          <w:sz w:val="20"/>
          <w:szCs w:val="20"/>
        </w:rPr>
        <w:t>, 13(2), 72-81.</w:t>
      </w:r>
      <w:r w:rsidR="00F84AB5" w:rsidRPr="00F84AB5">
        <w:rPr>
          <w:rFonts w:ascii="Arial" w:hAnsi="Arial" w:cs="Arial"/>
          <w:sz w:val="20"/>
          <w:szCs w:val="20"/>
        </w:rPr>
        <w:t xml:space="preserve"> </w:t>
      </w:r>
    </w:p>
    <w:p w14:paraId="5BF16FFD" w14:textId="10282D75" w:rsidR="00F84AB5" w:rsidRPr="00F84AB5" w:rsidRDefault="00F84AB5" w:rsidP="00F84AB5">
      <w:pPr>
        <w:pStyle w:val="ListParagraph"/>
        <w:numPr>
          <w:ilvl w:val="0"/>
          <w:numId w:val="21"/>
        </w:numPr>
        <w:spacing w:line="360" w:lineRule="auto"/>
        <w:rPr>
          <w:rFonts w:ascii="Arial" w:hAnsi="Arial" w:cs="Arial"/>
          <w:sz w:val="20"/>
          <w:szCs w:val="20"/>
        </w:rPr>
      </w:pPr>
      <w:r w:rsidRPr="00F84AB5">
        <w:rPr>
          <w:rFonts w:ascii="Arial" w:hAnsi="Arial" w:cs="Arial"/>
          <w:color w:val="222222"/>
          <w:sz w:val="20"/>
          <w:szCs w:val="20"/>
          <w:shd w:val="clear" w:color="auto" w:fill="FFFFFF"/>
        </w:rPr>
        <w:t xml:space="preserve">Walsh, A. (2012). Mobile information literacy: a preliminary outline of information </w:t>
      </w:r>
      <w:proofErr w:type="spellStart"/>
      <w:r w:rsidRPr="00F84AB5">
        <w:rPr>
          <w:rFonts w:ascii="Arial" w:hAnsi="Arial" w:cs="Arial"/>
          <w:color w:val="222222"/>
          <w:sz w:val="20"/>
          <w:szCs w:val="20"/>
          <w:shd w:val="clear" w:color="auto" w:fill="FFFFFF"/>
        </w:rPr>
        <w:t>behaviour</w:t>
      </w:r>
      <w:proofErr w:type="spellEnd"/>
      <w:r w:rsidRPr="00F84AB5">
        <w:rPr>
          <w:rFonts w:ascii="Arial" w:hAnsi="Arial" w:cs="Arial"/>
          <w:color w:val="222222"/>
          <w:sz w:val="20"/>
          <w:szCs w:val="20"/>
          <w:shd w:val="clear" w:color="auto" w:fill="FFFFFF"/>
        </w:rPr>
        <w:t xml:space="preserve"> in a mobile environment. </w:t>
      </w:r>
      <w:r w:rsidRPr="00F84AB5">
        <w:rPr>
          <w:rFonts w:ascii="Arial" w:hAnsi="Arial" w:cs="Arial"/>
          <w:i/>
          <w:iCs/>
          <w:color w:val="222222"/>
          <w:sz w:val="20"/>
          <w:szCs w:val="20"/>
          <w:shd w:val="clear" w:color="auto" w:fill="FFFFFF"/>
        </w:rPr>
        <w:t>Journal of information literacy</w:t>
      </w:r>
      <w:r w:rsidRPr="00F84AB5">
        <w:rPr>
          <w:rFonts w:ascii="Arial" w:hAnsi="Arial" w:cs="Arial"/>
          <w:color w:val="222222"/>
          <w:sz w:val="20"/>
          <w:szCs w:val="20"/>
          <w:shd w:val="clear" w:color="auto" w:fill="FFFFFF"/>
        </w:rPr>
        <w:t>, </w:t>
      </w:r>
      <w:r w:rsidRPr="00F84AB5">
        <w:rPr>
          <w:rFonts w:ascii="Arial" w:hAnsi="Arial" w:cs="Arial"/>
          <w:i/>
          <w:iCs/>
          <w:color w:val="222222"/>
          <w:sz w:val="20"/>
          <w:szCs w:val="20"/>
          <w:shd w:val="clear" w:color="auto" w:fill="FFFFFF"/>
        </w:rPr>
        <w:t>6</w:t>
      </w:r>
      <w:r w:rsidRPr="00F84AB5">
        <w:rPr>
          <w:rFonts w:ascii="Arial" w:hAnsi="Arial" w:cs="Arial"/>
          <w:color w:val="222222"/>
          <w:sz w:val="20"/>
          <w:szCs w:val="20"/>
          <w:shd w:val="clear" w:color="auto" w:fill="FFFFFF"/>
        </w:rPr>
        <w:t>(2), 56-69.</w:t>
      </w:r>
    </w:p>
    <w:p w14:paraId="6599106E" w14:textId="3DA0428B" w:rsidR="00F84AB5"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r w:rsidRPr="00F84AB5">
        <w:rPr>
          <w:rFonts w:ascii="Arial" w:eastAsia="Times New Roman" w:hAnsi="Arial" w:cs="Arial"/>
          <w:sz w:val="20"/>
          <w:szCs w:val="20"/>
        </w:rPr>
        <w:t>Walton, G. (2013). Information Literacy in the Mobile Age: A Global Perspective. Journal of Information Literacy, 7(2), 1-15. https://doi.org/10.11645/7.2.1767</w:t>
      </w:r>
    </w:p>
    <w:p w14:paraId="0E317AC3" w14:textId="569B4675" w:rsidR="00063263" w:rsidRPr="00F84AB5" w:rsidRDefault="00F84AB5" w:rsidP="00F84AB5">
      <w:pPr>
        <w:pStyle w:val="ListParagraph"/>
        <w:numPr>
          <w:ilvl w:val="0"/>
          <w:numId w:val="21"/>
        </w:numPr>
        <w:spacing w:before="100" w:beforeAutospacing="1" w:line="360" w:lineRule="auto"/>
        <w:rPr>
          <w:rFonts w:ascii="Arial" w:eastAsia="Times New Roman" w:hAnsi="Arial" w:cs="Arial"/>
          <w:sz w:val="20"/>
          <w:szCs w:val="20"/>
        </w:rPr>
      </w:pPr>
      <w:proofErr w:type="spellStart"/>
      <w:r w:rsidRPr="00F84AB5">
        <w:rPr>
          <w:rFonts w:ascii="Arial" w:eastAsia="Times New Roman" w:hAnsi="Arial" w:cs="Arial"/>
          <w:sz w:val="20"/>
          <w:szCs w:val="20"/>
        </w:rPr>
        <w:t>Zou’bi</w:t>
      </w:r>
      <w:proofErr w:type="spellEnd"/>
      <w:r w:rsidRPr="00F84AB5">
        <w:rPr>
          <w:rFonts w:ascii="Arial" w:eastAsia="Times New Roman" w:hAnsi="Arial" w:cs="Arial"/>
          <w:sz w:val="20"/>
          <w:szCs w:val="20"/>
        </w:rPr>
        <w:t>, R. A.-. (2021). The impact of media and information literacy on acquiring the critical thinking skill by the educational faculty’s students. Thinking Skills and Creativity, 39, 100782. https://doi.org/10.1016/j.tsc.2020.100782</w:t>
      </w:r>
    </w:p>
    <w:sectPr w:rsidR="00063263" w:rsidRPr="00F84AB5" w:rsidSect="00470CE2">
      <w:headerReference w:type="even" r:id="rId31"/>
      <w:headerReference w:type="default" r:id="rId32"/>
      <w:footerReference w:type="default" r:id="rId33"/>
      <w:headerReference w:type="first" r:id="rId34"/>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3BA2" w14:textId="77777777" w:rsidR="00E7293C" w:rsidRDefault="00E7293C" w:rsidP="00C46DC4">
      <w:pPr>
        <w:spacing w:after="0" w:line="240" w:lineRule="auto"/>
      </w:pPr>
      <w:r>
        <w:separator/>
      </w:r>
    </w:p>
  </w:endnote>
  <w:endnote w:type="continuationSeparator" w:id="0">
    <w:p w14:paraId="5C32745B" w14:textId="77777777" w:rsidR="00E7293C" w:rsidRDefault="00E7293C" w:rsidP="00C4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7E0E" w14:textId="77777777" w:rsidR="00516369" w:rsidRDefault="0051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C0760" w14:textId="77777777" w:rsidR="00516369" w:rsidRDefault="00516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74F1" w14:textId="77777777" w:rsidR="00516369" w:rsidRDefault="00516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D41D" w14:textId="77777777" w:rsidR="00516369" w:rsidRDefault="0051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998D7" w14:textId="77777777" w:rsidR="00E7293C" w:rsidRDefault="00E7293C" w:rsidP="00C46DC4">
      <w:pPr>
        <w:spacing w:after="0" w:line="240" w:lineRule="auto"/>
      </w:pPr>
      <w:r>
        <w:separator/>
      </w:r>
    </w:p>
  </w:footnote>
  <w:footnote w:type="continuationSeparator" w:id="0">
    <w:p w14:paraId="16A3447E" w14:textId="77777777" w:rsidR="00E7293C" w:rsidRDefault="00E7293C" w:rsidP="00C4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A3E3" w14:textId="210FA024" w:rsidR="00516369" w:rsidRDefault="00E7293C">
    <w:pPr>
      <w:pStyle w:val="Header"/>
    </w:pPr>
    <w:r>
      <w:rPr>
        <w:noProof/>
      </w:rPr>
      <w:pict w14:anchorId="00323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2144" w14:textId="2D4B9A5F" w:rsidR="00516369" w:rsidRDefault="00E7293C" w:rsidP="00AA061C">
    <w:pPr>
      <w:pStyle w:val="Header"/>
    </w:pPr>
    <w:r>
      <w:rPr>
        <w:noProof/>
      </w:rPr>
      <w:pict w14:anchorId="66678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C8F6682" w14:textId="77777777" w:rsidR="00516369" w:rsidRDefault="00516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F815" w14:textId="50EDB362" w:rsidR="00516369" w:rsidRDefault="00E7293C">
    <w:pPr>
      <w:pStyle w:val="Header"/>
    </w:pPr>
    <w:r>
      <w:rPr>
        <w:noProof/>
      </w:rPr>
      <w:pict w14:anchorId="5F295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532A" w14:textId="19766624" w:rsidR="00516369" w:rsidRDefault="00E7293C">
    <w:pPr>
      <w:pStyle w:val="Header"/>
    </w:pPr>
    <w:r>
      <w:rPr>
        <w:noProof/>
      </w:rPr>
      <w:pict w14:anchorId="01B5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1C61" w14:textId="65BB833D" w:rsidR="00516369" w:rsidRDefault="00E7293C">
    <w:pPr>
      <w:pStyle w:val="Header"/>
    </w:pPr>
    <w:r>
      <w:rPr>
        <w:noProof/>
      </w:rPr>
      <w:pict w14:anchorId="0D17D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8C5D" w14:textId="3E544B49" w:rsidR="00516369" w:rsidRDefault="00E7293C">
    <w:pPr>
      <w:pStyle w:val="Header"/>
    </w:pPr>
    <w:r>
      <w:rPr>
        <w:noProof/>
      </w:rPr>
      <w:pict w14:anchorId="50BEA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8A9"/>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0EDA7125"/>
    <w:multiLevelType w:val="multilevel"/>
    <w:tmpl w:val="B4721C7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B39A8"/>
    <w:multiLevelType w:val="multilevel"/>
    <w:tmpl w:val="44E0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E3BE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152F20"/>
    <w:multiLevelType w:val="hybridMultilevel"/>
    <w:tmpl w:val="2F1240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73DE7"/>
    <w:multiLevelType w:val="multilevel"/>
    <w:tmpl w:val="10C8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6716E"/>
    <w:multiLevelType w:val="multilevel"/>
    <w:tmpl w:val="8F28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861DC"/>
    <w:multiLevelType w:val="hybridMultilevel"/>
    <w:tmpl w:val="FBE4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03854"/>
    <w:multiLevelType w:val="hybridMultilevel"/>
    <w:tmpl w:val="5ED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36AE7"/>
    <w:multiLevelType w:val="hybridMultilevel"/>
    <w:tmpl w:val="CBF4D4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F754B06"/>
    <w:multiLevelType w:val="multilevel"/>
    <w:tmpl w:val="D4B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2A8"/>
    <w:multiLevelType w:val="multilevel"/>
    <w:tmpl w:val="B08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330A08"/>
    <w:multiLevelType w:val="multilevel"/>
    <w:tmpl w:val="0DCEFE2C"/>
    <w:lvl w:ilvl="0">
      <w:start w:val="1"/>
      <w:numFmt w:val="bullet"/>
      <w:lvlText w:val=""/>
      <w:lvlJc w:val="left"/>
      <w:pPr>
        <w:ind w:left="948" w:hanging="408"/>
      </w:pPr>
      <w:rPr>
        <w:rFonts w:ascii="Symbol" w:hAnsi="Symbol"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C942A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FD7EB2"/>
    <w:multiLevelType w:val="multilevel"/>
    <w:tmpl w:val="73EA368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AA60242"/>
    <w:multiLevelType w:val="hybridMultilevel"/>
    <w:tmpl w:val="984C0D2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77EEC"/>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7" w15:restartNumberingAfterBreak="0">
    <w:nsid w:val="596A7A3F"/>
    <w:multiLevelType w:val="hybridMultilevel"/>
    <w:tmpl w:val="3918A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E4A0BD2"/>
    <w:multiLevelType w:val="multilevel"/>
    <w:tmpl w:val="44BA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63309"/>
    <w:multiLevelType w:val="hybridMultilevel"/>
    <w:tmpl w:val="426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F2672"/>
    <w:multiLevelType w:val="hybridMultilevel"/>
    <w:tmpl w:val="3B76937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25217"/>
    <w:multiLevelType w:val="multilevel"/>
    <w:tmpl w:val="1E34063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9890819"/>
    <w:multiLevelType w:val="hybridMultilevel"/>
    <w:tmpl w:val="B5D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4411F"/>
    <w:multiLevelType w:val="hybridMultilevel"/>
    <w:tmpl w:val="B562EB68"/>
    <w:lvl w:ilvl="0" w:tplc="D43E023C">
      <w:start w:val="1"/>
      <w:numFmt w:val="decimal"/>
      <w:lvlText w:val="%1."/>
      <w:lvlJc w:val="left"/>
      <w:pPr>
        <w:ind w:left="720" w:hanging="360"/>
      </w:pPr>
      <w:rPr>
        <w:rFonts w:hint="default"/>
        <w:b w:val="0"/>
        <w:bCs w:val="0"/>
      </w:rPr>
    </w:lvl>
    <w:lvl w:ilvl="1" w:tplc="86AE6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52DFA"/>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986367"/>
    <w:multiLevelType w:val="hybridMultilevel"/>
    <w:tmpl w:val="72C0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0"/>
  </w:num>
  <w:num w:numId="4">
    <w:abstractNumId w:val="7"/>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20"/>
  </w:num>
  <w:num w:numId="10">
    <w:abstractNumId w:val="15"/>
  </w:num>
  <w:num w:numId="11">
    <w:abstractNumId w:val="4"/>
  </w:num>
  <w:num w:numId="12">
    <w:abstractNumId w:val="21"/>
  </w:num>
  <w:num w:numId="13">
    <w:abstractNumId w:val="10"/>
  </w:num>
  <w:num w:numId="14">
    <w:abstractNumId w:val="19"/>
  </w:num>
  <w:num w:numId="15">
    <w:abstractNumId w:val="25"/>
  </w:num>
  <w:num w:numId="16">
    <w:abstractNumId w:val="22"/>
  </w:num>
  <w:num w:numId="17">
    <w:abstractNumId w:val="1"/>
  </w:num>
  <w:num w:numId="18">
    <w:abstractNumId w:val="3"/>
  </w:num>
  <w:num w:numId="19">
    <w:abstractNumId w:val="24"/>
  </w:num>
  <w:num w:numId="20">
    <w:abstractNumId w:val="12"/>
  </w:num>
  <w:num w:numId="21">
    <w:abstractNumId w:val="13"/>
  </w:num>
  <w:num w:numId="22">
    <w:abstractNumId w:val="2"/>
  </w:num>
  <w:num w:numId="23">
    <w:abstractNumId w:val="18"/>
  </w:num>
  <w:num w:numId="24">
    <w:abstractNumId w:val="5"/>
  </w:num>
  <w:num w:numId="25">
    <w:abstractNumId w:val="6"/>
  </w:num>
  <w:num w:numId="2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5" fillcolor="none [3204]" strokecolor="none [3041]">
      <v:fill color="none [3204]"/>
      <v:stroke color="none [3041]" weight="3pt"/>
      <v:shadow on="t" type="perspective" color="none [1604]" opacity=".5" offset="1pt" offset2="-1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1F86"/>
    <w:rsid w:val="000060FB"/>
    <w:rsid w:val="00007406"/>
    <w:rsid w:val="0001643F"/>
    <w:rsid w:val="000261C9"/>
    <w:rsid w:val="000339B7"/>
    <w:rsid w:val="00036BC0"/>
    <w:rsid w:val="0004285A"/>
    <w:rsid w:val="000438F5"/>
    <w:rsid w:val="00047F52"/>
    <w:rsid w:val="0005339B"/>
    <w:rsid w:val="00054DC3"/>
    <w:rsid w:val="000550F6"/>
    <w:rsid w:val="00061FB1"/>
    <w:rsid w:val="00063263"/>
    <w:rsid w:val="000637F5"/>
    <w:rsid w:val="000641BA"/>
    <w:rsid w:val="0006657F"/>
    <w:rsid w:val="00073C1D"/>
    <w:rsid w:val="000740E1"/>
    <w:rsid w:val="00074BD5"/>
    <w:rsid w:val="00077AF1"/>
    <w:rsid w:val="000800C6"/>
    <w:rsid w:val="000911CF"/>
    <w:rsid w:val="000A1A4D"/>
    <w:rsid w:val="000C7FA0"/>
    <w:rsid w:val="000D69F6"/>
    <w:rsid w:val="000E1104"/>
    <w:rsid w:val="000F4D7A"/>
    <w:rsid w:val="00103AB6"/>
    <w:rsid w:val="001057FF"/>
    <w:rsid w:val="00105C41"/>
    <w:rsid w:val="0011510E"/>
    <w:rsid w:val="0012093E"/>
    <w:rsid w:val="00132209"/>
    <w:rsid w:val="001421E9"/>
    <w:rsid w:val="00153285"/>
    <w:rsid w:val="001561A3"/>
    <w:rsid w:val="00157341"/>
    <w:rsid w:val="001605D0"/>
    <w:rsid w:val="00161EFE"/>
    <w:rsid w:val="00172EC1"/>
    <w:rsid w:val="00174FE1"/>
    <w:rsid w:val="001846BB"/>
    <w:rsid w:val="00187485"/>
    <w:rsid w:val="00191E8F"/>
    <w:rsid w:val="00194545"/>
    <w:rsid w:val="001A7DED"/>
    <w:rsid w:val="001B4AA6"/>
    <w:rsid w:val="001C08A3"/>
    <w:rsid w:val="001C2733"/>
    <w:rsid w:val="001F3C30"/>
    <w:rsid w:val="001F5B68"/>
    <w:rsid w:val="001F5FA8"/>
    <w:rsid w:val="00202856"/>
    <w:rsid w:val="00206C4C"/>
    <w:rsid w:val="0020717D"/>
    <w:rsid w:val="00217102"/>
    <w:rsid w:val="00234DE5"/>
    <w:rsid w:val="00235269"/>
    <w:rsid w:val="00246EB7"/>
    <w:rsid w:val="00250041"/>
    <w:rsid w:val="0025490A"/>
    <w:rsid w:val="00257DF8"/>
    <w:rsid w:val="002713B7"/>
    <w:rsid w:val="00273783"/>
    <w:rsid w:val="00277A1B"/>
    <w:rsid w:val="002919D3"/>
    <w:rsid w:val="002A0A63"/>
    <w:rsid w:val="002A0A8D"/>
    <w:rsid w:val="002A791F"/>
    <w:rsid w:val="002B075F"/>
    <w:rsid w:val="002B7703"/>
    <w:rsid w:val="002B7DE1"/>
    <w:rsid w:val="002C0915"/>
    <w:rsid w:val="002C1A71"/>
    <w:rsid w:val="002C1C41"/>
    <w:rsid w:val="002C42D3"/>
    <w:rsid w:val="002C64B3"/>
    <w:rsid w:val="002D2867"/>
    <w:rsid w:val="002E53F0"/>
    <w:rsid w:val="002E7B62"/>
    <w:rsid w:val="002F0D02"/>
    <w:rsid w:val="002F25B0"/>
    <w:rsid w:val="00303118"/>
    <w:rsid w:val="003032FB"/>
    <w:rsid w:val="003062CF"/>
    <w:rsid w:val="00307BC1"/>
    <w:rsid w:val="00312043"/>
    <w:rsid w:val="00320F67"/>
    <w:rsid w:val="003243E2"/>
    <w:rsid w:val="00324C90"/>
    <w:rsid w:val="00326D3B"/>
    <w:rsid w:val="00331D00"/>
    <w:rsid w:val="003374C7"/>
    <w:rsid w:val="003409E2"/>
    <w:rsid w:val="003441A4"/>
    <w:rsid w:val="00347C80"/>
    <w:rsid w:val="00350D8D"/>
    <w:rsid w:val="00354995"/>
    <w:rsid w:val="00355FCF"/>
    <w:rsid w:val="00360467"/>
    <w:rsid w:val="00361A57"/>
    <w:rsid w:val="00365465"/>
    <w:rsid w:val="003702B0"/>
    <w:rsid w:val="0038275D"/>
    <w:rsid w:val="00391F86"/>
    <w:rsid w:val="00393449"/>
    <w:rsid w:val="0039361F"/>
    <w:rsid w:val="00394307"/>
    <w:rsid w:val="003A0735"/>
    <w:rsid w:val="003B761A"/>
    <w:rsid w:val="003C2104"/>
    <w:rsid w:val="003C2EA0"/>
    <w:rsid w:val="003D1E1A"/>
    <w:rsid w:val="003D6AE4"/>
    <w:rsid w:val="003E19C7"/>
    <w:rsid w:val="003E6BBD"/>
    <w:rsid w:val="003F6320"/>
    <w:rsid w:val="003F7E40"/>
    <w:rsid w:val="00405732"/>
    <w:rsid w:val="00415A1D"/>
    <w:rsid w:val="004162EC"/>
    <w:rsid w:val="004205AD"/>
    <w:rsid w:val="00420870"/>
    <w:rsid w:val="00424CF4"/>
    <w:rsid w:val="00432A26"/>
    <w:rsid w:val="00436AC3"/>
    <w:rsid w:val="00440B44"/>
    <w:rsid w:val="004427D7"/>
    <w:rsid w:val="00457684"/>
    <w:rsid w:val="004612E2"/>
    <w:rsid w:val="00470CE2"/>
    <w:rsid w:val="004763F1"/>
    <w:rsid w:val="004A7571"/>
    <w:rsid w:val="004B10CC"/>
    <w:rsid w:val="004B44EA"/>
    <w:rsid w:val="004B529E"/>
    <w:rsid w:val="004B61B4"/>
    <w:rsid w:val="004B7C27"/>
    <w:rsid w:val="004C3E9E"/>
    <w:rsid w:val="004C4D0C"/>
    <w:rsid w:val="004D090A"/>
    <w:rsid w:val="004D1137"/>
    <w:rsid w:val="004D24AC"/>
    <w:rsid w:val="00514688"/>
    <w:rsid w:val="00516369"/>
    <w:rsid w:val="00521B97"/>
    <w:rsid w:val="005222EE"/>
    <w:rsid w:val="0052329F"/>
    <w:rsid w:val="00526CA9"/>
    <w:rsid w:val="00530901"/>
    <w:rsid w:val="00544888"/>
    <w:rsid w:val="00547826"/>
    <w:rsid w:val="00550BFD"/>
    <w:rsid w:val="00551988"/>
    <w:rsid w:val="00552207"/>
    <w:rsid w:val="005600C7"/>
    <w:rsid w:val="00563DDE"/>
    <w:rsid w:val="0056522C"/>
    <w:rsid w:val="00570C54"/>
    <w:rsid w:val="0057523F"/>
    <w:rsid w:val="0058339A"/>
    <w:rsid w:val="005900F9"/>
    <w:rsid w:val="0059250D"/>
    <w:rsid w:val="005B46F2"/>
    <w:rsid w:val="005B5C97"/>
    <w:rsid w:val="005B6BC5"/>
    <w:rsid w:val="005C0221"/>
    <w:rsid w:val="005C452C"/>
    <w:rsid w:val="005C45B1"/>
    <w:rsid w:val="005D091D"/>
    <w:rsid w:val="005D35E8"/>
    <w:rsid w:val="005D4689"/>
    <w:rsid w:val="005D54D7"/>
    <w:rsid w:val="005D7B17"/>
    <w:rsid w:val="005E1AC9"/>
    <w:rsid w:val="005E5B83"/>
    <w:rsid w:val="005E7F0F"/>
    <w:rsid w:val="00601554"/>
    <w:rsid w:val="00602AF2"/>
    <w:rsid w:val="00603670"/>
    <w:rsid w:val="00603EF5"/>
    <w:rsid w:val="00612B86"/>
    <w:rsid w:val="006211EE"/>
    <w:rsid w:val="006244AC"/>
    <w:rsid w:val="006332F4"/>
    <w:rsid w:val="0063337A"/>
    <w:rsid w:val="00633A6F"/>
    <w:rsid w:val="00634ABC"/>
    <w:rsid w:val="006528FD"/>
    <w:rsid w:val="00655BCE"/>
    <w:rsid w:val="006672A0"/>
    <w:rsid w:val="00674FCF"/>
    <w:rsid w:val="0067621F"/>
    <w:rsid w:val="00680D4A"/>
    <w:rsid w:val="00681C12"/>
    <w:rsid w:val="00686471"/>
    <w:rsid w:val="006920FA"/>
    <w:rsid w:val="006937FE"/>
    <w:rsid w:val="00693B12"/>
    <w:rsid w:val="006A5251"/>
    <w:rsid w:val="006B584D"/>
    <w:rsid w:val="006C51BD"/>
    <w:rsid w:val="006D7C4E"/>
    <w:rsid w:val="006E3FA7"/>
    <w:rsid w:val="006F4ADB"/>
    <w:rsid w:val="00700F84"/>
    <w:rsid w:val="00704013"/>
    <w:rsid w:val="00715822"/>
    <w:rsid w:val="00716006"/>
    <w:rsid w:val="00717289"/>
    <w:rsid w:val="00724594"/>
    <w:rsid w:val="00740346"/>
    <w:rsid w:val="007437B7"/>
    <w:rsid w:val="0075242D"/>
    <w:rsid w:val="007544CF"/>
    <w:rsid w:val="007627E3"/>
    <w:rsid w:val="00771CA7"/>
    <w:rsid w:val="00772DEE"/>
    <w:rsid w:val="007766AE"/>
    <w:rsid w:val="007804DB"/>
    <w:rsid w:val="00792C5E"/>
    <w:rsid w:val="0079562F"/>
    <w:rsid w:val="007A38B2"/>
    <w:rsid w:val="007B0E5A"/>
    <w:rsid w:val="007C4E22"/>
    <w:rsid w:val="007D26A0"/>
    <w:rsid w:val="007D2B18"/>
    <w:rsid w:val="007D63F7"/>
    <w:rsid w:val="007E7FEA"/>
    <w:rsid w:val="007F466F"/>
    <w:rsid w:val="007F60E7"/>
    <w:rsid w:val="0080060A"/>
    <w:rsid w:val="00803819"/>
    <w:rsid w:val="00806484"/>
    <w:rsid w:val="00824B01"/>
    <w:rsid w:val="008266DF"/>
    <w:rsid w:val="00836962"/>
    <w:rsid w:val="00837435"/>
    <w:rsid w:val="00846125"/>
    <w:rsid w:val="00847A0C"/>
    <w:rsid w:val="0085014D"/>
    <w:rsid w:val="00863008"/>
    <w:rsid w:val="00870FD0"/>
    <w:rsid w:val="0087101A"/>
    <w:rsid w:val="008773D8"/>
    <w:rsid w:val="00885751"/>
    <w:rsid w:val="00887AEC"/>
    <w:rsid w:val="0089488D"/>
    <w:rsid w:val="008B0D57"/>
    <w:rsid w:val="008B547F"/>
    <w:rsid w:val="008C0CAF"/>
    <w:rsid w:val="008C1CDB"/>
    <w:rsid w:val="008C1DF6"/>
    <w:rsid w:val="008C559B"/>
    <w:rsid w:val="008C58E7"/>
    <w:rsid w:val="008D1115"/>
    <w:rsid w:val="008D1955"/>
    <w:rsid w:val="008E770D"/>
    <w:rsid w:val="008F06FC"/>
    <w:rsid w:val="00902A56"/>
    <w:rsid w:val="00903185"/>
    <w:rsid w:val="0090445E"/>
    <w:rsid w:val="0090599D"/>
    <w:rsid w:val="00911699"/>
    <w:rsid w:val="00912007"/>
    <w:rsid w:val="0091272C"/>
    <w:rsid w:val="009149AF"/>
    <w:rsid w:val="00916400"/>
    <w:rsid w:val="00917A13"/>
    <w:rsid w:val="00921A33"/>
    <w:rsid w:val="00925C4D"/>
    <w:rsid w:val="009269BD"/>
    <w:rsid w:val="0094659C"/>
    <w:rsid w:val="00951283"/>
    <w:rsid w:val="00953FC0"/>
    <w:rsid w:val="00955C5E"/>
    <w:rsid w:val="00990BAE"/>
    <w:rsid w:val="009A7E3B"/>
    <w:rsid w:val="009B2B50"/>
    <w:rsid w:val="009B470E"/>
    <w:rsid w:val="009C173E"/>
    <w:rsid w:val="009C316D"/>
    <w:rsid w:val="009D07D8"/>
    <w:rsid w:val="009E0201"/>
    <w:rsid w:val="009E2F83"/>
    <w:rsid w:val="009E6900"/>
    <w:rsid w:val="009E736A"/>
    <w:rsid w:val="00A016E2"/>
    <w:rsid w:val="00A1293D"/>
    <w:rsid w:val="00A22111"/>
    <w:rsid w:val="00A23734"/>
    <w:rsid w:val="00A247FC"/>
    <w:rsid w:val="00A51A05"/>
    <w:rsid w:val="00A53DA7"/>
    <w:rsid w:val="00A67A6F"/>
    <w:rsid w:val="00A743CE"/>
    <w:rsid w:val="00A8475D"/>
    <w:rsid w:val="00A85618"/>
    <w:rsid w:val="00A91A17"/>
    <w:rsid w:val="00A9397D"/>
    <w:rsid w:val="00A9473C"/>
    <w:rsid w:val="00A952AE"/>
    <w:rsid w:val="00AA061C"/>
    <w:rsid w:val="00AA41C9"/>
    <w:rsid w:val="00AA49BA"/>
    <w:rsid w:val="00AA720B"/>
    <w:rsid w:val="00AB0289"/>
    <w:rsid w:val="00AB1300"/>
    <w:rsid w:val="00AB175A"/>
    <w:rsid w:val="00AB20FC"/>
    <w:rsid w:val="00AB7576"/>
    <w:rsid w:val="00AC4075"/>
    <w:rsid w:val="00AD06E4"/>
    <w:rsid w:val="00AD33C9"/>
    <w:rsid w:val="00AE5282"/>
    <w:rsid w:val="00AE5EF4"/>
    <w:rsid w:val="00AE7831"/>
    <w:rsid w:val="00AF1E51"/>
    <w:rsid w:val="00B07041"/>
    <w:rsid w:val="00B07F38"/>
    <w:rsid w:val="00B3083A"/>
    <w:rsid w:val="00B35F94"/>
    <w:rsid w:val="00B501C3"/>
    <w:rsid w:val="00B529EE"/>
    <w:rsid w:val="00B55926"/>
    <w:rsid w:val="00B610AF"/>
    <w:rsid w:val="00B678FD"/>
    <w:rsid w:val="00B76EA9"/>
    <w:rsid w:val="00B90BD5"/>
    <w:rsid w:val="00B96EDC"/>
    <w:rsid w:val="00BA7ED6"/>
    <w:rsid w:val="00BB0237"/>
    <w:rsid w:val="00BB1B18"/>
    <w:rsid w:val="00BC698F"/>
    <w:rsid w:val="00BD0592"/>
    <w:rsid w:val="00BD1F33"/>
    <w:rsid w:val="00BD2A11"/>
    <w:rsid w:val="00BE160F"/>
    <w:rsid w:val="00BE34BF"/>
    <w:rsid w:val="00BE3BB7"/>
    <w:rsid w:val="00BE5BED"/>
    <w:rsid w:val="00BF1B43"/>
    <w:rsid w:val="00C00617"/>
    <w:rsid w:val="00C07EAB"/>
    <w:rsid w:val="00C11F50"/>
    <w:rsid w:val="00C22926"/>
    <w:rsid w:val="00C24AFD"/>
    <w:rsid w:val="00C27DC4"/>
    <w:rsid w:val="00C30CF8"/>
    <w:rsid w:val="00C33843"/>
    <w:rsid w:val="00C33EFF"/>
    <w:rsid w:val="00C46DC4"/>
    <w:rsid w:val="00C52617"/>
    <w:rsid w:val="00C531CE"/>
    <w:rsid w:val="00C6349C"/>
    <w:rsid w:val="00C71E95"/>
    <w:rsid w:val="00C8001D"/>
    <w:rsid w:val="00C8330B"/>
    <w:rsid w:val="00C8544E"/>
    <w:rsid w:val="00C91243"/>
    <w:rsid w:val="00C925CC"/>
    <w:rsid w:val="00C92D8A"/>
    <w:rsid w:val="00C9678D"/>
    <w:rsid w:val="00C97C53"/>
    <w:rsid w:val="00CA14BA"/>
    <w:rsid w:val="00CB26E6"/>
    <w:rsid w:val="00CB322B"/>
    <w:rsid w:val="00CE1EAF"/>
    <w:rsid w:val="00CF0DD7"/>
    <w:rsid w:val="00CF0E07"/>
    <w:rsid w:val="00CF0E3E"/>
    <w:rsid w:val="00CF3839"/>
    <w:rsid w:val="00CF6168"/>
    <w:rsid w:val="00D07054"/>
    <w:rsid w:val="00D128DE"/>
    <w:rsid w:val="00D31DEC"/>
    <w:rsid w:val="00D372BF"/>
    <w:rsid w:val="00D373AB"/>
    <w:rsid w:val="00D40CB6"/>
    <w:rsid w:val="00D52F30"/>
    <w:rsid w:val="00D53D59"/>
    <w:rsid w:val="00D611D4"/>
    <w:rsid w:val="00D62C60"/>
    <w:rsid w:val="00D667EC"/>
    <w:rsid w:val="00D74D37"/>
    <w:rsid w:val="00D75013"/>
    <w:rsid w:val="00D87E07"/>
    <w:rsid w:val="00DA1FAE"/>
    <w:rsid w:val="00DA5CCA"/>
    <w:rsid w:val="00DB2C53"/>
    <w:rsid w:val="00DB553C"/>
    <w:rsid w:val="00DB5B8E"/>
    <w:rsid w:val="00DB629C"/>
    <w:rsid w:val="00DB76E8"/>
    <w:rsid w:val="00DC2C30"/>
    <w:rsid w:val="00DD05DF"/>
    <w:rsid w:val="00DD0ABE"/>
    <w:rsid w:val="00DE6DFE"/>
    <w:rsid w:val="00DF4F2C"/>
    <w:rsid w:val="00E03DF1"/>
    <w:rsid w:val="00E0693C"/>
    <w:rsid w:val="00E13EE1"/>
    <w:rsid w:val="00E151C3"/>
    <w:rsid w:val="00E20826"/>
    <w:rsid w:val="00E20E08"/>
    <w:rsid w:val="00E21EC3"/>
    <w:rsid w:val="00E266F3"/>
    <w:rsid w:val="00E34303"/>
    <w:rsid w:val="00E35C78"/>
    <w:rsid w:val="00E4607D"/>
    <w:rsid w:val="00E5041A"/>
    <w:rsid w:val="00E54395"/>
    <w:rsid w:val="00E568CC"/>
    <w:rsid w:val="00E57CE0"/>
    <w:rsid w:val="00E628A8"/>
    <w:rsid w:val="00E6791D"/>
    <w:rsid w:val="00E7293C"/>
    <w:rsid w:val="00E807D1"/>
    <w:rsid w:val="00E845E4"/>
    <w:rsid w:val="00E91799"/>
    <w:rsid w:val="00E93A65"/>
    <w:rsid w:val="00E93B68"/>
    <w:rsid w:val="00EA16C3"/>
    <w:rsid w:val="00EA48DA"/>
    <w:rsid w:val="00EB7E5D"/>
    <w:rsid w:val="00EC0F35"/>
    <w:rsid w:val="00EC1C0D"/>
    <w:rsid w:val="00EC70D1"/>
    <w:rsid w:val="00EC74B0"/>
    <w:rsid w:val="00EC7C56"/>
    <w:rsid w:val="00ED0646"/>
    <w:rsid w:val="00ED3608"/>
    <w:rsid w:val="00ED4609"/>
    <w:rsid w:val="00EE36E5"/>
    <w:rsid w:val="00EE5563"/>
    <w:rsid w:val="00EF4BB9"/>
    <w:rsid w:val="00EF5129"/>
    <w:rsid w:val="00EF62E7"/>
    <w:rsid w:val="00F0585F"/>
    <w:rsid w:val="00F05C76"/>
    <w:rsid w:val="00F06312"/>
    <w:rsid w:val="00F33329"/>
    <w:rsid w:val="00F37A6E"/>
    <w:rsid w:val="00F53276"/>
    <w:rsid w:val="00F539C3"/>
    <w:rsid w:val="00F53DA2"/>
    <w:rsid w:val="00F6717E"/>
    <w:rsid w:val="00F67A71"/>
    <w:rsid w:val="00F806E5"/>
    <w:rsid w:val="00F84AB5"/>
    <w:rsid w:val="00F928F2"/>
    <w:rsid w:val="00F953B6"/>
    <w:rsid w:val="00F95EFA"/>
    <w:rsid w:val="00F96B33"/>
    <w:rsid w:val="00F96B7D"/>
    <w:rsid w:val="00FA1FF6"/>
    <w:rsid w:val="00FA6B1A"/>
    <w:rsid w:val="00FA78F6"/>
    <w:rsid w:val="00FB3E15"/>
    <w:rsid w:val="00FC2044"/>
    <w:rsid w:val="00FC5D2F"/>
    <w:rsid w:val="00FD2EAA"/>
    <w:rsid w:val="00FD5982"/>
    <w:rsid w:val="00FE7135"/>
    <w:rsid w:val="00FF2871"/>
    <w:rsid w:val="00FF70A8"/>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5" fillcolor="none [3204]" strokecolor="none [3041]">
      <v:fill color="none [3204]"/>
      <v:stroke color="none [3041]" weight="3pt"/>
      <v:shadow on="t" type="perspective" color="none [1604]" opacity=".5" offset="1pt" offset2="-1pt"/>
    </o:shapedefaults>
    <o:shapelayout v:ext="edit">
      <o:idmap v:ext="edit" data="1"/>
    </o:shapelayout>
  </w:shapeDefaults>
  <w:decimalSymbol w:val="."/>
  <w:listSeparator w:val=","/>
  <w14:docId w14:val="714C53F6"/>
  <w15:docId w15:val="{69314059-2560-4EDD-BA3C-C388073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A11"/>
  </w:style>
  <w:style w:type="paragraph" w:styleId="Heading1">
    <w:name w:val="heading 1"/>
    <w:basedOn w:val="Normal"/>
    <w:next w:val="Normal"/>
    <w:link w:val="Heading1Char"/>
    <w:uiPriority w:val="9"/>
    <w:qFormat/>
    <w:rsid w:val="00F539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2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36962"/>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Heading4">
    <w:name w:val="heading 4"/>
    <w:basedOn w:val="Normal"/>
    <w:next w:val="Normal"/>
    <w:link w:val="Heading4Char"/>
    <w:uiPriority w:val="9"/>
    <w:unhideWhenUsed/>
    <w:qFormat/>
    <w:rsid w:val="002028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86"/>
    <w:rPr>
      <w:rFonts w:ascii="Tahoma" w:hAnsi="Tahoma" w:cs="Tahoma"/>
      <w:sz w:val="16"/>
      <w:szCs w:val="16"/>
    </w:rPr>
  </w:style>
  <w:style w:type="paragraph" w:styleId="Header">
    <w:name w:val="header"/>
    <w:basedOn w:val="Normal"/>
    <w:link w:val="HeaderChar"/>
    <w:uiPriority w:val="99"/>
    <w:unhideWhenUsed/>
    <w:rsid w:val="00C4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C4"/>
  </w:style>
  <w:style w:type="paragraph" w:styleId="Footer">
    <w:name w:val="footer"/>
    <w:basedOn w:val="Normal"/>
    <w:link w:val="FooterChar"/>
    <w:uiPriority w:val="99"/>
    <w:unhideWhenUsed/>
    <w:rsid w:val="00C4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C4"/>
  </w:style>
  <w:style w:type="paragraph" w:styleId="ListParagraph">
    <w:name w:val="List Paragraph"/>
    <w:basedOn w:val="Normal"/>
    <w:uiPriority w:val="34"/>
    <w:qFormat/>
    <w:rsid w:val="00B96EDC"/>
    <w:pPr>
      <w:ind w:left="720"/>
      <w:contextualSpacing/>
    </w:pPr>
  </w:style>
  <w:style w:type="table" w:styleId="TableGrid">
    <w:name w:val="Table Grid"/>
    <w:basedOn w:val="TableNormal"/>
    <w:uiPriority w:val="39"/>
    <w:rsid w:val="00514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EE1"/>
    <w:rPr>
      <w:color w:val="0000FF" w:themeColor="hyperlink"/>
      <w:u w:val="single"/>
    </w:rPr>
  </w:style>
  <w:style w:type="character" w:customStyle="1" w:styleId="UnresolvedMention1">
    <w:name w:val="Unresolved Mention1"/>
    <w:basedOn w:val="DefaultParagraphFont"/>
    <w:uiPriority w:val="99"/>
    <w:semiHidden/>
    <w:unhideWhenUsed/>
    <w:rsid w:val="00E13EE1"/>
    <w:rPr>
      <w:color w:val="605E5C"/>
      <w:shd w:val="clear" w:color="auto" w:fill="E1DFDD"/>
    </w:rPr>
  </w:style>
  <w:style w:type="character" w:customStyle="1" w:styleId="Heading3Char">
    <w:name w:val="Heading 3 Char"/>
    <w:basedOn w:val="DefaultParagraphFont"/>
    <w:link w:val="Heading3"/>
    <w:uiPriority w:val="9"/>
    <w:rsid w:val="00836962"/>
    <w:rPr>
      <w:rFonts w:ascii="Times New Roman" w:eastAsia="Times New Roman" w:hAnsi="Times New Roman" w:cs="Times New Roman"/>
      <w:b/>
      <w:bCs/>
      <w:sz w:val="27"/>
      <w:szCs w:val="27"/>
      <w:lang w:eastAsia="en-US"/>
    </w:rPr>
  </w:style>
  <w:style w:type="character" w:customStyle="1" w:styleId="Heading2Char">
    <w:name w:val="Heading 2 Char"/>
    <w:basedOn w:val="DefaultParagraphFont"/>
    <w:link w:val="Heading2"/>
    <w:uiPriority w:val="9"/>
    <w:semiHidden/>
    <w:rsid w:val="006A525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A525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F539C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92D8A"/>
    <w:rPr>
      <w:b/>
      <w:bCs/>
    </w:rPr>
  </w:style>
  <w:style w:type="paragraph" w:customStyle="1" w:styleId="break-words">
    <w:name w:val="break-words"/>
    <w:basedOn w:val="Normal"/>
    <w:rsid w:val="0084612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rsid w:val="00202856"/>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202856"/>
    <w:rPr>
      <w:i/>
      <w:iCs/>
    </w:rPr>
  </w:style>
  <w:style w:type="paragraph" w:styleId="Bibliography">
    <w:name w:val="Bibliography"/>
    <w:basedOn w:val="Normal"/>
    <w:next w:val="Normal"/>
    <w:uiPriority w:val="37"/>
    <w:unhideWhenUsed/>
    <w:rsid w:val="00F0585F"/>
  </w:style>
  <w:style w:type="character" w:customStyle="1" w:styleId="UnresolvedMention2">
    <w:name w:val="Unresolved Mention2"/>
    <w:basedOn w:val="DefaultParagraphFont"/>
    <w:uiPriority w:val="99"/>
    <w:semiHidden/>
    <w:unhideWhenUsed/>
    <w:rsid w:val="00234DE5"/>
    <w:rPr>
      <w:color w:val="605E5C"/>
      <w:shd w:val="clear" w:color="auto" w:fill="E1DFDD"/>
    </w:rPr>
  </w:style>
  <w:style w:type="character" w:styleId="CommentReference">
    <w:name w:val="annotation reference"/>
    <w:basedOn w:val="DefaultParagraphFont"/>
    <w:uiPriority w:val="99"/>
    <w:semiHidden/>
    <w:unhideWhenUsed/>
    <w:rsid w:val="005B46F2"/>
    <w:rPr>
      <w:sz w:val="16"/>
      <w:szCs w:val="16"/>
    </w:rPr>
  </w:style>
  <w:style w:type="paragraph" w:styleId="CommentText">
    <w:name w:val="annotation text"/>
    <w:basedOn w:val="Normal"/>
    <w:link w:val="CommentTextChar"/>
    <w:uiPriority w:val="99"/>
    <w:semiHidden/>
    <w:unhideWhenUsed/>
    <w:rsid w:val="005B46F2"/>
    <w:pPr>
      <w:spacing w:line="240" w:lineRule="auto"/>
    </w:pPr>
    <w:rPr>
      <w:sz w:val="20"/>
      <w:szCs w:val="20"/>
    </w:rPr>
  </w:style>
  <w:style w:type="character" w:customStyle="1" w:styleId="CommentTextChar">
    <w:name w:val="Comment Text Char"/>
    <w:basedOn w:val="DefaultParagraphFont"/>
    <w:link w:val="CommentText"/>
    <w:uiPriority w:val="99"/>
    <w:semiHidden/>
    <w:rsid w:val="005B46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057">
      <w:bodyDiv w:val="1"/>
      <w:marLeft w:val="0"/>
      <w:marRight w:val="0"/>
      <w:marTop w:val="0"/>
      <w:marBottom w:val="0"/>
      <w:divBdr>
        <w:top w:val="none" w:sz="0" w:space="0" w:color="auto"/>
        <w:left w:val="none" w:sz="0" w:space="0" w:color="auto"/>
        <w:bottom w:val="none" w:sz="0" w:space="0" w:color="auto"/>
        <w:right w:val="none" w:sz="0" w:space="0" w:color="auto"/>
      </w:divBdr>
      <w:divsChild>
        <w:div w:id="1570193549">
          <w:marLeft w:val="432"/>
          <w:marRight w:val="0"/>
          <w:marTop w:val="77"/>
          <w:marBottom w:val="0"/>
          <w:divBdr>
            <w:top w:val="none" w:sz="0" w:space="0" w:color="auto"/>
            <w:left w:val="none" w:sz="0" w:space="0" w:color="auto"/>
            <w:bottom w:val="none" w:sz="0" w:space="0" w:color="auto"/>
            <w:right w:val="none" w:sz="0" w:space="0" w:color="auto"/>
          </w:divBdr>
        </w:div>
      </w:divsChild>
    </w:div>
    <w:div w:id="97220361">
      <w:bodyDiv w:val="1"/>
      <w:marLeft w:val="0"/>
      <w:marRight w:val="0"/>
      <w:marTop w:val="0"/>
      <w:marBottom w:val="0"/>
      <w:divBdr>
        <w:top w:val="none" w:sz="0" w:space="0" w:color="auto"/>
        <w:left w:val="none" w:sz="0" w:space="0" w:color="auto"/>
        <w:bottom w:val="none" w:sz="0" w:space="0" w:color="auto"/>
        <w:right w:val="none" w:sz="0" w:space="0" w:color="auto"/>
      </w:divBdr>
      <w:divsChild>
        <w:div w:id="738286332">
          <w:marLeft w:val="432"/>
          <w:marRight w:val="0"/>
          <w:marTop w:val="67"/>
          <w:marBottom w:val="0"/>
          <w:divBdr>
            <w:top w:val="none" w:sz="0" w:space="0" w:color="auto"/>
            <w:left w:val="none" w:sz="0" w:space="0" w:color="auto"/>
            <w:bottom w:val="none" w:sz="0" w:space="0" w:color="auto"/>
            <w:right w:val="none" w:sz="0" w:space="0" w:color="auto"/>
          </w:divBdr>
        </w:div>
      </w:divsChild>
    </w:div>
    <w:div w:id="130370646">
      <w:bodyDiv w:val="1"/>
      <w:marLeft w:val="0"/>
      <w:marRight w:val="0"/>
      <w:marTop w:val="0"/>
      <w:marBottom w:val="0"/>
      <w:divBdr>
        <w:top w:val="none" w:sz="0" w:space="0" w:color="auto"/>
        <w:left w:val="none" w:sz="0" w:space="0" w:color="auto"/>
        <w:bottom w:val="none" w:sz="0" w:space="0" w:color="auto"/>
        <w:right w:val="none" w:sz="0" w:space="0" w:color="auto"/>
      </w:divBdr>
    </w:div>
    <w:div w:id="136648287">
      <w:bodyDiv w:val="1"/>
      <w:marLeft w:val="0"/>
      <w:marRight w:val="0"/>
      <w:marTop w:val="0"/>
      <w:marBottom w:val="0"/>
      <w:divBdr>
        <w:top w:val="none" w:sz="0" w:space="0" w:color="auto"/>
        <w:left w:val="none" w:sz="0" w:space="0" w:color="auto"/>
        <w:bottom w:val="none" w:sz="0" w:space="0" w:color="auto"/>
        <w:right w:val="none" w:sz="0" w:space="0" w:color="auto"/>
      </w:divBdr>
    </w:div>
    <w:div w:id="177700228">
      <w:bodyDiv w:val="1"/>
      <w:marLeft w:val="0"/>
      <w:marRight w:val="0"/>
      <w:marTop w:val="0"/>
      <w:marBottom w:val="0"/>
      <w:divBdr>
        <w:top w:val="none" w:sz="0" w:space="0" w:color="auto"/>
        <w:left w:val="none" w:sz="0" w:space="0" w:color="auto"/>
        <w:bottom w:val="none" w:sz="0" w:space="0" w:color="auto"/>
        <w:right w:val="none" w:sz="0" w:space="0" w:color="auto"/>
      </w:divBdr>
      <w:divsChild>
        <w:div w:id="986740588">
          <w:marLeft w:val="432"/>
          <w:marRight w:val="0"/>
          <w:marTop w:val="67"/>
          <w:marBottom w:val="0"/>
          <w:divBdr>
            <w:top w:val="none" w:sz="0" w:space="0" w:color="auto"/>
            <w:left w:val="none" w:sz="0" w:space="0" w:color="auto"/>
            <w:bottom w:val="none" w:sz="0" w:space="0" w:color="auto"/>
            <w:right w:val="none" w:sz="0" w:space="0" w:color="auto"/>
          </w:divBdr>
        </w:div>
      </w:divsChild>
    </w:div>
    <w:div w:id="205024217">
      <w:bodyDiv w:val="1"/>
      <w:marLeft w:val="0"/>
      <w:marRight w:val="0"/>
      <w:marTop w:val="0"/>
      <w:marBottom w:val="0"/>
      <w:divBdr>
        <w:top w:val="none" w:sz="0" w:space="0" w:color="auto"/>
        <w:left w:val="none" w:sz="0" w:space="0" w:color="auto"/>
        <w:bottom w:val="none" w:sz="0" w:space="0" w:color="auto"/>
        <w:right w:val="none" w:sz="0" w:space="0" w:color="auto"/>
      </w:divBdr>
    </w:div>
    <w:div w:id="210848661">
      <w:bodyDiv w:val="1"/>
      <w:marLeft w:val="0"/>
      <w:marRight w:val="0"/>
      <w:marTop w:val="0"/>
      <w:marBottom w:val="0"/>
      <w:divBdr>
        <w:top w:val="none" w:sz="0" w:space="0" w:color="auto"/>
        <w:left w:val="none" w:sz="0" w:space="0" w:color="auto"/>
        <w:bottom w:val="none" w:sz="0" w:space="0" w:color="auto"/>
        <w:right w:val="none" w:sz="0" w:space="0" w:color="auto"/>
      </w:divBdr>
    </w:div>
    <w:div w:id="217254756">
      <w:bodyDiv w:val="1"/>
      <w:marLeft w:val="0"/>
      <w:marRight w:val="0"/>
      <w:marTop w:val="0"/>
      <w:marBottom w:val="0"/>
      <w:divBdr>
        <w:top w:val="none" w:sz="0" w:space="0" w:color="auto"/>
        <w:left w:val="none" w:sz="0" w:space="0" w:color="auto"/>
        <w:bottom w:val="none" w:sz="0" w:space="0" w:color="auto"/>
        <w:right w:val="none" w:sz="0" w:space="0" w:color="auto"/>
      </w:divBdr>
    </w:div>
    <w:div w:id="282536412">
      <w:bodyDiv w:val="1"/>
      <w:marLeft w:val="0"/>
      <w:marRight w:val="0"/>
      <w:marTop w:val="0"/>
      <w:marBottom w:val="0"/>
      <w:divBdr>
        <w:top w:val="none" w:sz="0" w:space="0" w:color="auto"/>
        <w:left w:val="none" w:sz="0" w:space="0" w:color="auto"/>
        <w:bottom w:val="none" w:sz="0" w:space="0" w:color="auto"/>
        <w:right w:val="none" w:sz="0" w:space="0" w:color="auto"/>
      </w:divBdr>
      <w:divsChild>
        <w:div w:id="1706060878">
          <w:marLeft w:val="432"/>
          <w:marRight w:val="0"/>
          <w:marTop w:val="77"/>
          <w:marBottom w:val="0"/>
          <w:divBdr>
            <w:top w:val="none" w:sz="0" w:space="0" w:color="auto"/>
            <w:left w:val="none" w:sz="0" w:space="0" w:color="auto"/>
            <w:bottom w:val="none" w:sz="0" w:space="0" w:color="auto"/>
            <w:right w:val="none" w:sz="0" w:space="0" w:color="auto"/>
          </w:divBdr>
        </w:div>
      </w:divsChild>
    </w:div>
    <w:div w:id="298607726">
      <w:bodyDiv w:val="1"/>
      <w:marLeft w:val="0"/>
      <w:marRight w:val="0"/>
      <w:marTop w:val="0"/>
      <w:marBottom w:val="0"/>
      <w:divBdr>
        <w:top w:val="none" w:sz="0" w:space="0" w:color="auto"/>
        <w:left w:val="none" w:sz="0" w:space="0" w:color="auto"/>
        <w:bottom w:val="none" w:sz="0" w:space="0" w:color="auto"/>
        <w:right w:val="none" w:sz="0" w:space="0" w:color="auto"/>
      </w:divBdr>
      <w:divsChild>
        <w:div w:id="996420805">
          <w:marLeft w:val="432"/>
          <w:marRight w:val="0"/>
          <w:marTop w:val="67"/>
          <w:marBottom w:val="0"/>
          <w:divBdr>
            <w:top w:val="none" w:sz="0" w:space="0" w:color="auto"/>
            <w:left w:val="none" w:sz="0" w:space="0" w:color="auto"/>
            <w:bottom w:val="none" w:sz="0" w:space="0" w:color="auto"/>
            <w:right w:val="none" w:sz="0" w:space="0" w:color="auto"/>
          </w:divBdr>
        </w:div>
      </w:divsChild>
    </w:div>
    <w:div w:id="357899575">
      <w:bodyDiv w:val="1"/>
      <w:marLeft w:val="0"/>
      <w:marRight w:val="0"/>
      <w:marTop w:val="0"/>
      <w:marBottom w:val="0"/>
      <w:divBdr>
        <w:top w:val="none" w:sz="0" w:space="0" w:color="auto"/>
        <w:left w:val="none" w:sz="0" w:space="0" w:color="auto"/>
        <w:bottom w:val="none" w:sz="0" w:space="0" w:color="auto"/>
        <w:right w:val="none" w:sz="0" w:space="0" w:color="auto"/>
      </w:divBdr>
      <w:divsChild>
        <w:div w:id="397828353">
          <w:marLeft w:val="0"/>
          <w:marRight w:val="0"/>
          <w:marTop w:val="0"/>
          <w:marBottom w:val="0"/>
          <w:divBdr>
            <w:top w:val="none" w:sz="0" w:space="0" w:color="auto"/>
            <w:left w:val="none" w:sz="0" w:space="0" w:color="auto"/>
            <w:bottom w:val="none" w:sz="0" w:space="0" w:color="auto"/>
            <w:right w:val="none" w:sz="0" w:space="0" w:color="auto"/>
          </w:divBdr>
        </w:div>
      </w:divsChild>
    </w:div>
    <w:div w:id="464466697">
      <w:bodyDiv w:val="1"/>
      <w:marLeft w:val="0"/>
      <w:marRight w:val="0"/>
      <w:marTop w:val="0"/>
      <w:marBottom w:val="0"/>
      <w:divBdr>
        <w:top w:val="none" w:sz="0" w:space="0" w:color="auto"/>
        <w:left w:val="none" w:sz="0" w:space="0" w:color="auto"/>
        <w:bottom w:val="none" w:sz="0" w:space="0" w:color="auto"/>
        <w:right w:val="none" w:sz="0" w:space="0" w:color="auto"/>
      </w:divBdr>
      <w:divsChild>
        <w:div w:id="1628971215">
          <w:marLeft w:val="0"/>
          <w:marRight w:val="0"/>
          <w:marTop w:val="0"/>
          <w:marBottom w:val="0"/>
          <w:divBdr>
            <w:top w:val="none" w:sz="0" w:space="0" w:color="auto"/>
            <w:left w:val="none" w:sz="0" w:space="0" w:color="auto"/>
            <w:bottom w:val="none" w:sz="0" w:space="0" w:color="auto"/>
            <w:right w:val="none" w:sz="0" w:space="0" w:color="auto"/>
          </w:divBdr>
        </w:div>
        <w:div w:id="822964989">
          <w:marLeft w:val="0"/>
          <w:marRight w:val="0"/>
          <w:marTop w:val="0"/>
          <w:marBottom w:val="0"/>
          <w:divBdr>
            <w:top w:val="none" w:sz="0" w:space="0" w:color="auto"/>
            <w:left w:val="none" w:sz="0" w:space="0" w:color="auto"/>
            <w:bottom w:val="none" w:sz="0" w:space="0" w:color="auto"/>
            <w:right w:val="none" w:sz="0" w:space="0" w:color="auto"/>
          </w:divBdr>
        </w:div>
        <w:div w:id="1939558278">
          <w:marLeft w:val="0"/>
          <w:marRight w:val="0"/>
          <w:marTop w:val="0"/>
          <w:marBottom w:val="0"/>
          <w:divBdr>
            <w:top w:val="none" w:sz="0" w:space="0" w:color="auto"/>
            <w:left w:val="none" w:sz="0" w:space="0" w:color="auto"/>
            <w:bottom w:val="none" w:sz="0" w:space="0" w:color="auto"/>
            <w:right w:val="none" w:sz="0" w:space="0" w:color="auto"/>
          </w:divBdr>
        </w:div>
        <w:div w:id="2044284390">
          <w:marLeft w:val="0"/>
          <w:marRight w:val="0"/>
          <w:marTop w:val="0"/>
          <w:marBottom w:val="0"/>
          <w:divBdr>
            <w:top w:val="none" w:sz="0" w:space="0" w:color="auto"/>
            <w:left w:val="none" w:sz="0" w:space="0" w:color="auto"/>
            <w:bottom w:val="none" w:sz="0" w:space="0" w:color="auto"/>
            <w:right w:val="none" w:sz="0" w:space="0" w:color="auto"/>
          </w:divBdr>
        </w:div>
        <w:div w:id="263809730">
          <w:marLeft w:val="0"/>
          <w:marRight w:val="0"/>
          <w:marTop w:val="0"/>
          <w:marBottom w:val="0"/>
          <w:divBdr>
            <w:top w:val="none" w:sz="0" w:space="0" w:color="auto"/>
            <w:left w:val="none" w:sz="0" w:space="0" w:color="auto"/>
            <w:bottom w:val="none" w:sz="0" w:space="0" w:color="auto"/>
            <w:right w:val="none" w:sz="0" w:space="0" w:color="auto"/>
          </w:divBdr>
        </w:div>
        <w:div w:id="1322851226">
          <w:marLeft w:val="0"/>
          <w:marRight w:val="0"/>
          <w:marTop w:val="0"/>
          <w:marBottom w:val="0"/>
          <w:divBdr>
            <w:top w:val="none" w:sz="0" w:space="0" w:color="auto"/>
            <w:left w:val="none" w:sz="0" w:space="0" w:color="auto"/>
            <w:bottom w:val="none" w:sz="0" w:space="0" w:color="auto"/>
            <w:right w:val="none" w:sz="0" w:space="0" w:color="auto"/>
          </w:divBdr>
        </w:div>
        <w:div w:id="1879199161">
          <w:marLeft w:val="0"/>
          <w:marRight w:val="0"/>
          <w:marTop w:val="0"/>
          <w:marBottom w:val="0"/>
          <w:divBdr>
            <w:top w:val="none" w:sz="0" w:space="0" w:color="auto"/>
            <w:left w:val="none" w:sz="0" w:space="0" w:color="auto"/>
            <w:bottom w:val="none" w:sz="0" w:space="0" w:color="auto"/>
            <w:right w:val="none" w:sz="0" w:space="0" w:color="auto"/>
          </w:divBdr>
        </w:div>
        <w:div w:id="1601833419">
          <w:marLeft w:val="0"/>
          <w:marRight w:val="0"/>
          <w:marTop w:val="0"/>
          <w:marBottom w:val="0"/>
          <w:divBdr>
            <w:top w:val="none" w:sz="0" w:space="0" w:color="auto"/>
            <w:left w:val="none" w:sz="0" w:space="0" w:color="auto"/>
            <w:bottom w:val="none" w:sz="0" w:space="0" w:color="auto"/>
            <w:right w:val="none" w:sz="0" w:space="0" w:color="auto"/>
          </w:divBdr>
        </w:div>
        <w:div w:id="1256862356">
          <w:marLeft w:val="0"/>
          <w:marRight w:val="0"/>
          <w:marTop w:val="0"/>
          <w:marBottom w:val="0"/>
          <w:divBdr>
            <w:top w:val="none" w:sz="0" w:space="0" w:color="auto"/>
            <w:left w:val="none" w:sz="0" w:space="0" w:color="auto"/>
            <w:bottom w:val="none" w:sz="0" w:space="0" w:color="auto"/>
            <w:right w:val="none" w:sz="0" w:space="0" w:color="auto"/>
          </w:divBdr>
        </w:div>
        <w:div w:id="1794204011">
          <w:marLeft w:val="0"/>
          <w:marRight w:val="0"/>
          <w:marTop w:val="0"/>
          <w:marBottom w:val="0"/>
          <w:divBdr>
            <w:top w:val="none" w:sz="0" w:space="0" w:color="auto"/>
            <w:left w:val="none" w:sz="0" w:space="0" w:color="auto"/>
            <w:bottom w:val="none" w:sz="0" w:space="0" w:color="auto"/>
            <w:right w:val="none" w:sz="0" w:space="0" w:color="auto"/>
          </w:divBdr>
        </w:div>
        <w:div w:id="1608661085">
          <w:marLeft w:val="0"/>
          <w:marRight w:val="0"/>
          <w:marTop w:val="0"/>
          <w:marBottom w:val="0"/>
          <w:divBdr>
            <w:top w:val="none" w:sz="0" w:space="0" w:color="auto"/>
            <w:left w:val="none" w:sz="0" w:space="0" w:color="auto"/>
            <w:bottom w:val="none" w:sz="0" w:space="0" w:color="auto"/>
            <w:right w:val="none" w:sz="0" w:space="0" w:color="auto"/>
          </w:divBdr>
        </w:div>
        <w:div w:id="1670139560">
          <w:marLeft w:val="0"/>
          <w:marRight w:val="0"/>
          <w:marTop w:val="0"/>
          <w:marBottom w:val="0"/>
          <w:divBdr>
            <w:top w:val="none" w:sz="0" w:space="0" w:color="auto"/>
            <w:left w:val="none" w:sz="0" w:space="0" w:color="auto"/>
            <w:bottom w:val="none" w:sz="0" w:space="0" w:color="auto"/>
            <w:right w:val="none" w:sz="0" w:space="0" w:color="auto"/>
          </w:divBdr>
        </w:div>
        <w:div w:id="680788542">
          <w:marLeft w:val="0"/>
          <w:marRight w:val="0"/>
          <w:marTop w:val="0"/>
          <w:marBottom w:val="0"/>
          <w:divBdr>
            <w:top w:val="none" w:sz="0" w:space="0" w:color="auto"/>
            <w:left w:val="none" w:sz="0" w:space="0" w:color="auto"/>
            <w:bottom w:val="none" w:sz="0" w:space="0" w:color="auto"/>
            <w:right w:val="none" w:sz="0" w:space="0" w:color="auto"/>
          </w:divBdr>
        </w:div>
        <w:div w:id="2123568801">
          <w:marLeft w:val="0"/>
          <w:marRight w:val="0"/>
          <w:marTop w:val="0"/>
          <w:marBottom w:val="0"/>
          <w:divBdr>
            <w:top w:val="none" w:sz="0" w:space="0" w:color="auto"/>
            <w:left w:val="none" w:sz="0" w:space="0" w:color="auto"/>
            <w:bottom w:val="none" w:sz="0" w:space="0" w:color="auto"/>
            <w:right w:val="none" w:sz="0" w:space="0" w:color="auto"/>
          </w:divBdr>
        </w:div>
        <w:div w:id="961376503">
          <w:marLeft w:val="0"/>
          <w:marRight w:val="0"/>
          <w:marTop w:val="0"/>
          <w:marBottom w:val="0"/>
          <w:divBdr>
            <w:top w:val="none" w:sz="0" w:space="0" w:color="auto"/>
            <w:left w:val="none" w:sz="0" w:space="0" w:color="auto"/>
            <w:bottom w:val="none" w:sz="0" w:space="0" w:color="auto"/>
            <w:right w:val="none" w:sz="0" w:space="0" w:color="auto"/>
          </w:divBdr>
        </w:div>
        <w:div w:id="1557472677">
          <w:marLeft w:val="0"/>
          <w:marRight w:val="0"/>
          <w:marTop w:val="0"/>
          <w:marBottom w:val="0"/>
          <w:divBdr>
            <w:top w:val="none" w:sz="0" w:space="0" w:color="auto"/>
            <w:left w:val="none" w:sz="0" w:space="0" w:color="auto"/>
            <w:bottom w:val="none" w:sz="0" w:space="0" w:color="auto"/>
            <w:right w:val="none" w:sz="0" w:space="0" w:color="auto"/>
          </w:divBdr>
        </w:div>
        <w:div w:id="1273174747">
          <w:marLeft w:val="0"/>
          <w:marRight w:val="0"/>
          <w:marTop w:val="0"/>
          <w:marBottom w:val="0"/>
          <w:divBdr>
            <w:top w:val="none" w:sz="0" w:space="0" w:color="auto"/>
            <w:left w:val="none" w:sz="0" w:space="0" w:color="auto"/>
            <w:bottom w:val="none" w:sz="0" w:space="0" w:color="auto"/>
            <w:right w:val="none" w:sz="0" w:space="0" w:color="auto"/>
          </w:divBdr>
        </w:div>
        <w:div w:id="1423914063">
          <w:marLeft w:val="0"/>
          <w:marRight w:val="0"/>
          <w:marTop w:val="0"/>
          <w:marBottom w:val="0"/>
          <w:divBdr>
            <w:top w:val="none" w:sz="0" w:space="0" w:color="auto"/>
            <w:left w:val="none" w:sz="0" w:space="0" w:color="auto"/>
            <w:bottom w:val="none" w:sz="0" w:space="0" w:color="auto"/>
            <w:right w:val="none" w:sz="0" w:space="0" w:color="auto"/>
          </w:divBdr>
        </w:div>
        <w:div w:id="1273585216">
          <w:marLeft w:val="0"/>
          <w:marRight w:val="0"/>
          <w:marTop w:val="0"/>
          <w:marBottom w:val="0"/>
          <w:divBdr>
            <w:top w:val="none" w:sz="0" w:space="0" w:color="auto"/>
            <w:left w:val="none" w:sz="0" w:space="0" w:color="auto"/>
            <w:bottom w:val="none" w:sz="0" w:space="0" w:color="auto"/>
            <w:right w:val="none" w:sz="0" w:space="0" w:color="auto"/>
          </w:divBdr>
        </w:div>
        <w:div w:id="1558854724">
          <w:marLeft w:val="0"/>
          <w:marRight w:val="0"/>
          <w:marTop w:val="0"/>
          <w:marBottom w:val="0"/>
          <w:divBdr>
            <w:top w:val="none" w:sz="0" w:space="0" w:color="auto"/>
            <w:left w:val="none" w:sz="0" w:space="0" w:color="auto"/>
            <w:bottom w:val="none" w:sz="0" w:space="0" w:color="auto"/>
            <w:right w:val="none" w:sz="0" w:space="0" w:color="auto"/>
          </w:divBdr>
        </w:div>
        <w:div w:id="532617808">
          <w:marLeft w:val="0"/>
          <w:marRight w:val="0"/>
          <w:marTop w:val="0"/>
          <w:marBottom w:val="0"/>
          <w:divBdr>
            <w:top w:val="none" w:sz="0" w:space="0" w:color="auto"/>
            <w:left w:val="none" w:sz="0" w:space="0" w:color="auto"/>
            <w:bottom w:val="none" w:sz="0" w:space="0" w:color="auto"/>
            <w:right w:val="none" w:sz="0" w:space="0" w:color="auto"/>
          </w:divBdr>
        </w:div>
        <w:div w:id="1868105698">
          <w:marLeft w:val="0"/>
          <w:marRight w:val="0"/>
          <w:marTop w:val="0"/>
          <w:marBottom w:val="0"/>
          <w:divBdr>
            <w:top w:val="none" w:sz="0" w:space="0" w:color="auto"/>
            <w:left w:val="none" w:sz="0" w:space="0" w:color="auto"/>
            <w:bottom w:val="none" w:sz="0" w:space="0" w:color="auto"/>
            <w:right w:val="none" w:sz="0" w:space="0" w:color="auto"/>
          </w:divBdr>
        </w:div>
        <w:div w:id="1715732595">
          <w:marLeft w:val="0"/>
          <w:marRight w:val="0"/>
          <w:marTop w:val="0"/>
          <w:marBottom w:val="0"/>
          <w:divBdr>
            <w:top w:val="none" w:sz="0" w:space="0" w:color="auto"/>
            <w:left w:val="none" w:sz="0" w:space="0" w:color="auto"/>
            <w:bottom w:val="none" w:sz="0" w:space="0" w:color="auto"/>
            <w:right w:val="none" w:sz="0" w:space="0" w:color="auto"/>
          </w:divBdr>
        </w:div>
        <w:div w:id="949700053">
          <w:marLeft w:val="0"/>
          <w:marRight w:val="0"/>
          <w:marTop w:val="0"/>
          <w:marBottom w:val="0"/>
          <w:divBdr>
            <w:top w:val="none" w:sz="0" w:space="0" w:color="auto"/>
            <w:left w:val="none" w:sz="0" w:space="0" w:color="auto"/>
            <w:bottom w:val="none" w:sz="0" w:space="0" w:color="auto"/>
            <w:right w:val="none" w:sz="0" w:space="0" w:color="auto"/>
          </w:divBdr>
        </w:div>
        <w:div w:id="417287107">
          <w:marLeft w:val="0"/>
          <w:marRight w:val="0"/>
          <w:marTop w:val="0"/>
          <w:marBottom w:val="0"/>
          <w:divBdr>
            <w:top w:val="none" w:sz="0" w:space="0" w:color="auto"/>
            <w:left w:val="none" w:sz="0" w:space="0" w:color="auto"/>
            <w:bottom w:val="none" w:sz="0" w:space="0" w:color="auto"/>
            <w:right w:val="none" w:sz="0" w:space="0" w:color="auto"/>
          </w:divBdr>
        </w:div>
      </w:divsChild>
    </w:div>
    <w:div w:id="468910648">
      <w:bodyDiv w:val="1"/>
      <w:marLeft w:val="0"/>
      <w:marRight w:val="0"/>
      <w:marTop w:val="0"/>
      <w:marBottom w:val="0"/>
      <w:divBdr>
        <w:top w:val="none" w:sz="0" w:space="0" w:color="auto"/>
        <w:left w:val="none" w:sz="0" w:space="0" w:color="auto"/>
        <w:bottom w:val="none" w:sz="0" w:space="0" w:color="auto"/>
        <w:right w:val="none" w:sz="0" w:space="0" w:color="auto"/>
      </w:divBdr>
    </w:div>
    <w:div w:id="514534138">
      <w:bodyDiv w:val="1"/>
      <w:marLeft w:val="0"/>
      <w:marRight w:val="0"/>
      <w:marTop w:val="0"/>
      <w:marBottom w:val="0"/>
      <w:divBdr>
        <w:top w:val="none" w:sz="0" w:space="0" w:color="auto"/>
        <w:left w:val="none" w:sz="0" w:space="0" w:color="auto"/>
        <w:bottom w:val="none" w:sz="0" w:space="0" w:color="auto"/>
        <w:right w:val="none" w:sz="0" w:space="0" w:color="auto"/>
      </w:divBdr>
    </w:div>
    <w:div w:id="599415651">
      <w:bodyDiv w:val="1"/>
      <w:marLeft w:val="0"/>
      <w:marRight w:val="0"/>
      <w:marTop w:val="0"/>
      <w:marBottom w:val="0"/>
      <w:divBdr>
        <w:top w:val="none" w:sz="0" w:space="0" w:color="auto"/>
        <w:left w:val="none" w:sz="0" w:space="0" w:color="auto"/>
        <w:bottom w:val="none" w:sz="0" w:space="0" w:color="auto"/>
        <w:right w:val="none" w:sz="0" w:space="0" w:color="auto"/>
      </w:divBdr>
      <w:divsChild>
        <w:div w:id="1264726704">
          <w:marLeft w:val="432"/>
          <w:marRight w:val="0"/>
          <w:marTop w:val="67"/>
          <w:marBottom w:val="0"/>
          <w:divBdr>
            <w:top w:val="none" w:sz="0" w:space="0" w:color="auto"/>
            <w:left w:val="none" w:sz="0" w:space="0" w:color="auto"/>
            <w:bottom w:val="none" w:sz="0" w:space="0" w:color="auto"/>
            <w:right w:val="none" w:sz="0" w:space="0" w:color="auto"/>
          </w:divBdr>
        </w:div>
      </w:divsChild>
    </w:div>
    <w:div w:id="617225688">
      <w:bodyDiv w:val="1"/>
      <w:marLeft w:val="0"/>
      <w:marRight w:val="0"/>
      <w:marTop w:val="0"/>
      <w:marBottom w:val="0"/>
      <w:divBdr>
        <w:top w:val="none" w:sz="0" w:space="0" w:color="auto"/>
        <w:left w:val="none" w:sz="0" w:space="0" w:color="auto"/>
        <w:bottom w:val="none" w:sz="0" w:space="0" w:color="auto"/>
        <w:right w:val="none" w:sz="0" w:space="0" w:color="auto"/>
      </w:divBdr>
    </w:div>
    <w:div w:id="635065899">
      <w:bodyDiv w:val="1"/>
      <w:marLeft w:val="0"/>
      <w:marRight w:val="0"/>
      <w:marTop w:val="0"/>
      <w:marBottom w:val="0"/>
      <w:divBdr>
        <w:top w:val="none" w:sz="0" w:space="0" w:color="auto"/>
        <w:left w:val="none" w:sz="0" w:space="0" w:color="auto"/>
        <w:bottom w:val="none" w:sz="0" w:space="0" w:color="auto"/>
        <w:right w:val="none" w:sz="0" w:space="0" w:color="auto"/>
      </w:divBdr>
      <w:divsChild>
        <w:div w:id="1404446707">
          <w:marLeft w:val="0"/>
          <w:marRight w:val="0"/>
          <w:marTop w:val="0"/>
          <w:marBottom w:val="0"/>
          <w:divBdr>
            <w:top w:val="none" w:sz="0" w:space="0" w:color="auto"/>
            <w:left w:val="none" w:sz="0" w:space="0" w:color="auto"/>
            <w:bottom w:val="none" w:sz="0" w:space="0" w:color="auto"/>
            <w:right w:val="none" w:sz="0" w:space="0" w:color="auto"/>
          </w:divBdr>
        </w:div>
      </w:divsChild>
    </w:div>
    <w:div w:id="726105279">
      <w:bodyDiv w:val="1"/>
      <w:marLeft w:val="0"/>
      <w:marRight w:val="0"/>
      <w:marTop w:val="0"/>
      <w:marBottom w:val="0"/>
      <w:divBdr>
        <w:top w:val="none" w:sz="0" w:space="0" w:color="auto"/>
        <w:left w:val="none" w:sz="0" w:space="0" w:color="auto"/>
        <w:bottom w:val="none" w:sz="0" w:space="0" w:color="auto"/>
        <w:right w:val="none" w:sz="0" w:space="0" w:color="auto"/>
      </w:divBdr>
    </w:div>
    <w:div w:id="768895843">
      <w:bodyDiv w:val="1"/>
      <w:marLeft w:val="0"/>
      <w:marRight w:val="0"/>
      <w:marTop w:val="0"/>
      <w:marBottom w:val="0"/>
      <w:divBdr>
        <w:top w:val="none" w:sz="0" w:space="0" w:color="auto"/>
        <w:left w:val="none" w:sz="0" w:space="0" w:color="auto"/>
        <w:bottom w:val="none" w:sz="0" w:space="0" w:color="auto"/>
        <w:right w:val="none" w:sz="0" w:space="0" w:color="auto"/>
      </w:divBdr>
      <w:divsChild>
        <w:div w:id="1784809787">
          <w:marLeft w:val="432"/>
          <w:marRight w:val="0"/>
          <w:marTop w:val="77"/>
          <w:marBottom w:val="0"/>
          <w:divBdr>
            <w:top w:val="none" w:sz="0" w:space="0" w:color="auto"/>
            <w:left w:val="none" w:sz="0" w:space="0" w:color="auto"/>
            <w:bottom w:val="none" w:sz="0" w:space="0" w:color="auto"/>
            <w:right w:val="none" w:sz="0" w:space="0" w:color="auto"/>
          </w:divBdr>
        </w:div>
      </w:divsChild>
    </w:div>
    <w:div w:id="817651121">
      <w:bodyDiv w:val="1"/>
      <w:marLeft w:val="0"/>
      <w:marRight w:val="0"/>
      <w:marTop w:val="0"/>
      <w:marBottom w:val="0"/>
      <w:divBdr>
        <w:top w:val="none" w:sz="0" w:space="0" w:color="auto"/>
        <w:left w:val="none" w:sz="0" w:space="0" w:color="auto"/>
        <w:bottom w:val="none" w:sz="0" w:space="0" w:color="auto"/>
        <w:right w:val="none" w:sz="0" w:space="0" w:color="auto"/>
      </w:divBdr>
      <w:divsChild>
        <w:div w:id="730470163">
          <w:marLeft w:val="432"/>
          <w:marRight w:val="0"/>
          <w:marTop w:val="67"/>
          <w:marBottom w:val="0"/>
          <w:divBdr>
            <w:top w:val="none" w:sz="0" w:space="0" w:color="auto"/>
            <w:left w:val="none" w:sz="0" w:space="0" w:color="auto"/>
            <w:bottom w:val="none" w:sz="0" w:space="0" w:color="auto"/>
            <w:right w:val="none" w:sz="0" w:space="0" w:color="auto"/>
          </w:divBdr>
        </w:div>
      </w:divsChild>
    </w:div>
    <w:div w:id="848250269">
      <w:bodyDiv w:val="1"/>
      <w:marLeft w:val="0"/>
      <w:marRight w:val="0"/>
      <w:marTop w:val="0"/>
      <w:marBottom w:val="0"/>
      <w:divBdr>
        <w:top w:val="none" w:sz="0" w:space="0" w:color="auto"/>
        <w:left w:val="none" w:sz="0" w:space="0" w:color="auto"/>
        <w:bottom w:val="none" w:sz="0" w:space="0" w:color="auto"/>
        <w:right w:val="none" w:sz="0" w:space="0" w:color="auto"/>
      </w:divBdr>
    </w:div>
    <w:div w:id="879630079">
      <w:bodyDiv w:val="1"/>
      <w:marLeft w:val="0"/>
      <w:marRight w:val="0"/>
      <w:marTop w:val="0"/>
      <w:marBottom w:val="0"/>
      <w:divBdr>
        <w:top w:val="none" w:sz="0" w:space="0" w:color="auto"/>
        <w:left w:val="none" w:sz="0" w:space="0" w:color="auto"/>
        <w:bottom w:val="none" w:sz="0" w:space="0" w:color="auto"/>
        <w:right w:val="none" w:sz="0" w:space="0" w:color="auto"/>
      </w:divBdr>
    </w:div>
    <w:div w:id="1024987145">
      <w:bodyDiv w:val="1"/>
      <w:marLeft w:val="0"/>
      <w:marRight w:val="0"/>
      <w:marTop w:val="0"/>
      <w:marBottom w:val="0"/>
      <w:divBdr>
        <w:top w:val="none" w:sz="0" w:space="0" w:color="auto"/>
        <w:left w:val="none" w:sz="0" w:space="0" w:color="auto"/>
        <w:bottom w:val="none" w:sz="0" w:space="0" w:color="auto"/>
        <w:right w:val="none" w:sz="0" w:space="0" w:color="auto"/>
      </w:divBdr>
    </w:div>
    <w:div w:id="1056077953">
      <w:bodyDiv w:val="1"/>
      <w:marLeft w:val="0"/>
      <w:marRight w:val="0"/>
      <w:marTop w:val="0"/>
      <w:marBottom w:val="0"/>
      <w:divBdr>
        <w:top w:val="none" w:sz="0" w:space="0" w:color="auto"/>
        <w:left w:val="none" w:sz="0" w:space="0" w:color="auto"/>
        <w:bottom w:val="none" w:sz="0" w:space="0" w:color="auto"/>
        <w:right w:val="none" w:sz="0" w:space="0" w:color="auto"/>
      </w:divBdr>
      <w:divsChild>
        <w:div w:id="1283339069">
          <w:marLeft w:val="0"/>
          <w:marRight w:val="0"/>
          <w:marTop w:val="0"/>
          <w:marBottom w:val="0"/>
          <w:divBdr>
            <w:top w:val="none" w:sz="0" w:space="0" w:color="auto"/>
            <w:left w:val="none" w:sz="0" w:space="0" w:color="auto"/>
            <w:bottom w:val="none" w:sz="0" w:space="0" w:color="auto"/>
            <w:right w:val="none" w:sz="0" w:space="0" w:color="auto"/>
          </w:divBdr>
        </w:div>
      </w:divsChild>
    </w:div>
    <w:div w:id="1061976210">
      <w:bodyDiv w:val="1"/>
      <w:marLeft w:val="0"/>
      <w:marRight w:val="0"/>
      <w:marTop w:val="0"/>
      <w:marBottom w:val="0"/>
      <w:divBdr>
        <w:top w:val="none" w:sz="0" w:space="0" w:color="auto"/>
        <w:left w:val="none" w:sz="0" w:space="0" w:color="auto"/>
        <w:bottom w:val="none" w:sz="0" w:space="0" w:color="auto"/>
        <w:right w:val="none" w:sz="0" w:space="0" w:color="auto"/>
      </w:divBdr>
    </w:div>
    <w:div w:id="1075513813">
      <w:bodyDiv w:val="1"/>
      <w:marLeft w:val="0"/>
      <w:marRight w:val="0"/>
      <w:marTop w:val="0"/>
      <w:marBottom w:val="0"/>
      <w:divBdr>
        <w:top w:val="none" w:sz="0" w:space="0" w:color="auto"/>
        <w:left w:val="none" w:sz="0" w:space="0" w:color="auto"/>
        <w:bottom w:val="none" w:sz="0" w:space="0" w:color="auto"/>
        <w:right w:val="none" w:sz="0" w:space="0" w:color="auto"/>
      </w:divBdr>
    </w:div>
    <w:div w:id="1079407093">
      <w:bodyDiv w:val="1"/>
      <w:marLeft w:val="0"/>
      <w:marRight w:val="0"/>
      <w:marTop w:val="0"/>
      <w:marBottom w:val="0"/>
      <w:divBdr>
        <w:top w:val="none" w:sz="0" w:space="0" w:color="auto"/>
        <w:left w:val="none" w:sz="0" w:space="0" w:color="auto"/>
        <w:bottom w:val="none" w:sz="0" w:space="0" w:color="auto"/>
        <w:right w:val="none" w:sz="0" w:space="0" w:color="auto"/>
      </w:divBdr>
      <w:divsChild>
        <w:div w:id="513963374">
          <w:marLeft w:val="0"/>
          <w:marRight w:val="0"/>
          <w:marTop w:val="0"/>
          <w:marBottom w:val="0"/>
          <w:divBdr>
            <w:top w:val="none" w:sz="0" w:space="0" w:color="auto"/>
            <w:left w:val="none" w:sz="0" w:space="0" w:color="auto"/>
            <w:bottom w:val="none" w:sz="0" w:space="0" w:color="auto"/>
            <w:right w:val="none" w:sz="0" w:space="0" w:color="auto"/>
          </w:divBdr>
        </w:div>
        <w:div w:id="430051674">
          <w:marLeft w:val="0"/>
          <w:marRight w:val="0"/>
          <w:marTop w:val="0"/>
          <w:marBottom w:val="0"/>
          <w:divBdr>
            <w:top w:val="none" w:sz="0" w:space="0" w:color="auto"/>
            <w:left w:val="none" w:sz="0" w:space="0" w:color="auto"/>
            <w:bottom w:val="none" w:sz="0" w:space="0" w:color="auto"/>
            <w:right w:val="none" w:sz="0" w:space="0" w:color="auto"/>
          </w:divBdr>
        </w:div>
      </w:divsChild>
    </w:div>
    <w:div w:id="1106344523">
      <w:bodyDiv w:val="1"/>
      <w:marLeft w:val="0"/>
      <w:marRight w:val="0"/>
      <w:marTop w:val="0"/>
      <w:marBottom w:val="0"/>
      <w:divBdr>
        <w:top w:val="none" w:sz="0" w:space="0" w:color="auto"/>
        <w:left w:val="none" w:sz="0" w:space="0" w:color="auto"/>
        <w:bottom w:val="none" w:sz="0" w:space="0" w:color="auto"/>
        <w:right w:val="none" w:sz="0" w:space="0" w:color="auto"/>
      </w:divBdr>
      <w:divsChild>
        <w:div w:id="956643937">
          <w:marLeft w:val="0"/>
          <w:marRight w:val="0"/>
          <w:marTop w:val="0"/>
          <w:marBottom w:val="0"/>
          <w:divBdr>
            <w:top w:val="none" w:sz="0" w:space="0" w:color="auto"/>
            <w:left w:val="none" w:sz="0" w:space="0" w:color="auto"/>
            <w:bottom w:val="none" w:sz="0" w:space="0" w:color="auto"/>
            <w:right w:val="none" w:sz="0" w:space="0" w:color="auto"/>
          </w:divBdr>
        </w:div>
      </w:divsChild>
    </w:div>
    <w:div w:id="1129054646">
      <w:bodyDiv w:val="1"/>
      <w:marLeft w:val="0"/>
      <w:marRight w:val="0"/>
      <w:marTop w:val="0"/>
      <w:marBottom w:val="0"/>
      <w:divBdr>
        <w:top w:val="none" w:sz="0" w:space="0" w:color="auto"/>
        <w:left w:val="none" w:sz="0" w:space="0" w:color="auto"/>
        <w:bottom w:val="none" w:sz="0" w:space="0" w:color="auto"/>
        <w:right w:val="none" w:sz="0" w:space="0" w:color="auto"/>
      </w:divBdr>
    </w:div>
    <w:div w:id="1162508648">
      <w:bodyDiv w:val="1"/>
      <w:marLeft w:val="0"/>
      <w:marRight w:val="0"/>
      <w:marTop w:val="0"/>
      <w:marBottom w:val="0"/>
      <w:divBdr>
        <w:top w:val="none" w:sz="0" w:space="0" w:color="auto"/>
        <w:left w:val="none" w:sz="0" w:space="0" w:color="auto"/>
        <w:bottom w:val="none" w:sz="0" w:space="0" w:color="auto"/>
        <w:right w:val="none" w:sz="0" w:space="0" w:color="auto"/>
      </w:divBdr>
    </w:div>
    <w:div w:id="1201091511">
      <w:bodyDiv w:val="1"/>
      <w:marLeft w:val="0"/>
      <w:marRight w:val="0"/>
      <w:marTop w:val="0"/>
      <w:marBottom w:val="0"/>
      <w:divBdr>
        <w:top w:val="none" w:sz="0" w:space="0" w:color="auto"/>
        <w:left w:val="none" w:sz="0" w:space="0" w:color="auto"/>
        <w:bottom w:val="none" w:sz="0" w:space="0" w:color="auto"/>
        <w:right w:val="none" w:sz="0" w:space="0" w:color="auto"/>
      </w:divBdr>
      <w:divsChild>
        <w:div w:id="2000649570">
          <w:marLeft w:val="432"/>
          <w:marRight w:val="0"/>
          <w:marTop w:val="67"/>
          <w:marBottom w:val="0"/>
          <w:divBdr>
            <w:top w:val="none" w:sz="0" w:space="0" w:color="auto"/>
            <w:left w:val="none" w:sz="0" w:space="0" w:color="auto"/>
            <w:bottom w:val="none" w:sz="0" w:space="0" w:color="auto"/>
            <w:right w:val="none" w:sz="0" w:space="0" w:color="auto"/>
          </w:divBdr>
        </w:div>
      </w:divsChild>
    </w:div>
    <w:div w:id="1220170416">
      <w:bodyDiv w:val="1"/>
      <w:marLeft w:val="0"/>
      <w:marRight w:val="0"/>
      <w:marTop w:val="0"/>
      <w:marBottom w:val="0"/>
      <w:divBdr>
        <w:top w:val="none" w:sz="0" w:space="0" w:color="auto"/>
        <w:left w:val="none" w:sz="0" w:space="0" w:color="auto"/>
        <w:bottom w:val="none" w:sz="0" w:space="0" w:color="auto"/>
        <w:right w:val="none" w:sz="0" w:space="0" w:color="auto"/>
      </w:divBdr>
      <w:divsChild>
        <w:div w:id="431432885">
          <w:marLeft w:val="0"/>
          <w:marRight w:val="0"/>
          <w:marTop w:val="0"/>
          <w:marBottom w:val="0"/>
          <w:divBdr>
            <w:top w:val="none" w:sz="0" w:space="0" w:color="auto"/>
            <w:left w:val="none" w:sz="0" w:space="0" w:color="auto"/>
            <w:bottom w:val="none" w:sz="0" w:space="0" w:color="auto"/>
            <w:right w:val="none" w:sz="0" w:space="0" w:color="auto"/>
          </w:divBdr>
        </w:div>
      </w:divsChild>
    </w:div>
    <w:div w:id="1259289904">
      <w:bodyDiv w:val="1"/>
      <w:marLeft w:val="0"/>
      <w:marRight w:val="0"/>
      <w:marTop w:val="0"/>
      <w:marBottom w:val="0"/>
      <w:divBdr>
        <w:top w:val="none" w:sz="0" w:space="0" w:color="auto"/>
        <w:left w:val="none" w:sz="0" w:space="0" w:color="auto"/>
        <w:bottom w:val="none" w:sz="0" w:space="0" w:color="auto"/>
        <w:right w:val="none" w:sz="0" w:space="0" w:color="auto"/>
      </w:divBdr>
      <w:divsChild>
        <w:div w:id="590358106">
          <w:marLeft w:val="432"/>
          <w:marRight w:val="0"/>
          <w:marTop w:val="67"/>
          <w:marBottom w:val="0"/>
          <w:divBdr>
            <w:top w:val="none" w:sz="0" w:space="0" w:color="auto"/>
            <w:left w:val="none" w:sz="0" w:space="0" w:color="auto"/>
            <w:bottom w:val="none" w:sz="0" w:space="0" w:color="auto"/>
            <w:right w:val="none" w:sz="0" w:space="0" w:color="auto"/>
          </w:divBdr>
        </w:div>
      </w:divsChild>
    </w:div>
    <w:div w:id="1290093514">
      <w:bodyDiv w:val="1"/>
      <w:marLeft w:val="0"/>
      <w:marRight w:val="0"/>
      <w:marTop w:val="0"/>
      <w:marBottom w:val="0"/>
      <w:divBdr>
        <w:top w:val="none" w:sz="0" w:space="0" w:color="auto"/>
        <w:left w:val="none" w:sz="0" w:space="0" w:color="auto"/>
        <w:bottom w:val="none" w:sz="0" w:space="0" w:color="auto"/>
        <w:right w:val="none" w:sz="0" w:space="0" w:color="auto"/>
      </w:divBdr>
    </w:div>
    <w:div w:id="1290742234">
      <w:bodyDiv w:val="1"/>
      <w:marLeft w:val="0"/>
      <w:marRight w:val="0"/>
      <w:marTop w:val="0"/>
      <w:marBottom w:val="0"/>
      <w:divBdr>
        <w:top w:val="none" w:sz="0" w:space="0" w:color="auto"/>
        <w:left w:val="none" w:sz="0" w:space="0" w:color="auto"/>
        <w:bottom w:val="none" w:sz="0" w:space="0" w:color="auto"/>
        <w:right w:val="none" w:sz="0" w:space="0" w:color="auto"/>
      </w:divBdr>
      <w:divsChild>
        <w:div w:id="1641111155">
          <w:marLeft w:val="432"/>
          <w:marRight w:val="0"/>
          <w:marTop w:val="91"/>
          <w:marBottom w:val="0"/>
          <w:divBdr>
            <w:top w:val="none" w:sz="0" w:space="0" w:color="auto"/>
            <w:left w:val="none" w:sz="0" w:space="0" w:color="auto"/>
            <w:bottom w:val="none" w:sz="0" w:space="0" w:color="auto"/>
            <w:right w:val="none" w:sz="0" w:space="0" w:color="auto"/>
          </w:divBdr>
        </w:div>
        <w:div w:id="136338060">
          <w:marLeft w:val="432"/>
          <w:marRight w:val="0"/>
          <w:marTop w:val="91"/>
          <w:marBottom w:val="0"/>
          <w:divBdr>
            <w:top w:val="none" w:sz="0" w:space="0" w:color="auto"/>
            <w:left w:val="none" w:sz="0" w:space="0" w:color="auto"/>
            <w:bottom w:val="none" w:sz="0" w:space="0" w:color="auto"/>
            <w:right w:val="none" w:sz="0" w:space="0" w:color="auto"/>
          </w:divBdr>
        </w:div>
        <w:div w:id="1608778192">
          <w:marLeft w:val="432"/>
          <w:marRight w:val="0"/>
          <w:marTop w:val="91"/>
          <w:marBottom w:val="0"/>
          <w:divBdr>
            <w:top w:val="none" w:sz="0" w:space="0" w:color="auto"/>
            <w:left w:val="none" w:sz="0" w:space="0" w:color="auto"/>
            <w:bottom w:val="none" w:sz="0" w:space="0" w:color="auto"/>
            <w:right w:val="none" w:sz="0" w:space="0" w:color="auto"/>
          </w:divBdr>
        </w:div>
        <w:div w:id="2127851113">
          <w:marLeft w:val="432"/>
          <w:marRight w:val="0"/>
          <w:marTop w:val="91"/>
          <w:marBottom w:val="0"/>
          <w:divBdr>
            <w:top w:val="none" w:sz="0" w:space="0" w:color="auto"/>
            <w:left w:val="none" w:sz="0" w:space="0" w:color="auto"/>
            <w:bottom w:val="none" w:sz="0" w:space="0" w:color="auto"/>
            <w:right w:val="none" w:sz="0" w:space="0" w:color="auto"/>
          </w:divBdr>
        </w:div>
        <w:div w:id="1733305217">
          <w:marLeft w:val="432"/>
          <w:marRight w:val="0"/>
          <w:marTop w:val="91"/>
          <w:marBottom w:val="0"/>
          <w:divBdr>
            <w:top w:val="none" w:sz="0" w:space="0" w:color="auto"/>
            <w:left w:val="none" w:sz="0" w:space="0" w:color="auto"/>
            <w:bottom w:val="none" w:sz="0" w:space="0" w:color="auto"/>
            <w:right w:val="none" w:sz="0" w:space="0" w:color="auto"/>
          </w:divBdr>
        </w:div>
        <w:div w:id="750157733">
          <w:marLeft w:val="432"/>
          <w:marRight w:val="0"/>
          <w:marTop w:val="91"/>
          <w:marBottom w:val="0"/>
          <w:divBdr>
            <w:top w:val="none" w:sz="0" w:space="0" w:color="auto"/>
            <w:left w:val="none" w:sz="0" w:space="0" w:color="auto"/>
            <w:bottom w:val="none" w:sz="0" w:space="0" w:color="auto"/>
            <w:right w:val="none" w:sz="0" w:space="0" w:color="auto"/>
          </w:divBdr>
        </w:div>
        <w:div w:id="386687561">
          <w:marLeft w:val="432"/>
          <w:marRight w:val="0"/>
          <w:marTop w:val="91"/>
          <w:marBottom w:val="0"/>
          <w:divBdr>
            <w:top w:val="none" w:sz="0" w:space="0" w:color="auto"/>
            <w:left w:val="none" w:sz="0" w:space="0" w:color="auto"/>
            <w:bottom w:val="none" w:sz="0" w:space="0" w:color="auto"/>
            <w:right w:val="none" w:sz="0" w:space="0" w:color="auto"/>
          </w:divBdr>
        </w:div>
        <w:div w:id="881940747">
          <w:marLeft w:val="432"/>
          <w:marRight w:val="0"/>
          <w:marTop w:val="91"/>
          <w:marBottom w:val="0"/>
          <w:divBdr>
            <w:top w:val="none" w:sz="0" w:space="0" w:color="auto"/>
            <w:left w:val="none" w:sz="0" w:space="0" w:color="auto"/>
            <w:bottom w:val="none" w:sz="0" w:space="0" w:color="auto"/>
            <w:right w:val="none" w:sz="0" w:space="0" w:color="auto"/>
          </w:divBdr>
        </w:div>
        <w:div w:id="198010482">
          <w:marLeft w:val="432"/>
          <w:marRight w:val="0"/>
          <w:marTop w:val="91"/>
          <w:marBottom w:val="0"/>
          <w:divBdr>
            <w:top w:val="none" w:sz="0" w:space="0" w:color="auto"/>
            <w:left w:val="none" w:sz="0" w:space="0" w:color="auto"/>
            <w:bottom w:val="none" w:sz="0" w:space="0" w:color="auto"/>
            <w:right w:val="none" w:sz="0" w:space="0" w:color="auto"/>
          </w:divBdr>
        </w:div>
      </w:divsChild>
    </w:div>
    <w:div w:id="1293944225">
      <w:bodyDiv w:val="1"/>
      <w:marLeft w:val="0"/>
      <w:marRight w:val="0"/>
      <w:marTop w:val="0"/>
      <w:marBottom w:val="0"/>
      <w:divBdr>
        <w:top w:val="none" w:sz="0" w:space="0" w:color="auto"/>
        <w:left w:val="none" w:sz="0" w:space="0" w:color="auto"/>
        <w:bottom w:val="none" w:sz="0" w:space="0" w:color="auto"/>
        <w:right w:val="none" w:sz="0" w:space="0" w:color="auto"/>
      </w:divBdr>
      <w:divsChild>
        <w:div w:id="65299468">
          <w:marLeft w:val="432"/>
          <w:marRight w:val="0"/>
          <w:marTop w:val="77"/>
          <w:marBottom w:val="0"/>
          <w:divBdr>
            <w:top w:val="none" w:sz="0" w:space="0" w:color="auto"/>
            <w:left w:val="none" w:sz="0" w:space="0" w:color="auto"/>
            <w:bottom w:val="none" w:sz="0" w:space="0" w:color="auto"/>
            <w:right w:val="none" w:sz="0" w:space="0" w:color="auto"/>
          </w:divBdr>
        </w:div>
      </w:divsChild>
    </w:div>
    <w:div w:id="1312832479">
      <w:bodyDiv w:val="1"/>
      <w:marLeft w:val="0"/>
      <w:marRight w:val="0"/>
      <w:marTop w:val="0"/>
      <w:marBottom w:val="0"/>
      <w:divBdr>
        <w:top w:val="none" w:sz="0" w:space="0" w:color="auto"/>
        <w:left w:val="none" w:sz="0" w:space="0" w:color="auto"/>
        <w:bottom w:val="none" w:sz="0" w:space="0" w:color="auto"/>
        <w:right w:val="none" w:sz="0" w:space="0" w:color="auto"/>
      </w:divBdr>
    </w:div>
    <w:div w:id="1436247335">
      <w:bodyDiv w:val="1"/>
      <w:marLeft w:val="0"/>
      <w:marRight w:val="0"/>
      <w:marTop w:val="0"/>
      <w:marBottom w:val="0"/>
      <w:divBdr>
        <w:top w:val="none" w:sz="0" w:space="0" w:color="auto"/>
        <w:left w:val="none" w:sz="0" w:space="0" w:color="auto"/>
        <w:bottom w:val="none" w:sz="0" w:space="0" w:color="auto"/>
        <w:right w:val="none" w:sz="0" w:space="0" w:color="auto"/>
      </w:divBdr>
    </w:div>
    <w:div w:id="1482233848">
      <w:bodyDiv w:val="1"/>
      <w:marLeft w:val="0"/>
      <w:marRight w:val="0"/>
      <w:marTop w:val="0"/>
      <w:marBottom w:val="0"/>
      <w:divBdr>
        <w:top w:val="none" w:sz="0" w:space="0" w:color="auto"/>
        <w:left w:val="none" w:sz="0" w:space="0" w:color="auto"/>
        <w:bottom w:val="none" w:sz="0" w:space="0" w:color="auto"/>
        <w:right w:val="none" w:sz="0" w:space="0" w:color="auto"/>
      </w:divBdr>
    </w:div>
    <w:div w:id="1484661526">
      <w:bodyDiv w:val="1"/>
      <w:marLeft w:val="0"/>
      <w:marRight w:val="0"/>
      <w:marTop w:val="0"/>
      <w:marBottom w:val="0"/>
      <w:divBdr>
        <w:top w:val="none" w:sz="0" w:space="0" w:color="auto"/>
        <w:left w:val="none" w:sz="0" w:space="0" w:color="auto"/>
        <w:bottom w:val="none" w:sz="0" w:space="0" w:color="auto"/>
        <w:right w:val="none" w:sz="0" w:space="0" w:color="auto"/>
      </w:divBdr>
      <w:divsChild>
        <w:div w:id="366372270">
          <w:marLeft w:val="0"/>
          <w:marRight w:val="0"/>
          <w:marTop w:val="0"/>
          <w:marBottom w:val="0"/>
          <w:divBdr>
            <w:top w:val="none" w:sz="0" w:space="0" w:color="auto"/>
            <w:left w:val="none" w:sz="0" w:space="0" w:color="auto"/>
            <w:bottom w:val="none" w:sz="0" w:space="0" w:color="auto"/>
            <w:right w:val="none" w:sz="0" w:space="0" w:color="auto"/>
          </w:divBdr>
        </w:div>
      </w:divsChild>
    </w:div>
    <w:div w:id="1574660326">
      <w:bodyDiv w:val="1"/>
      <w:marLeft w:val="0"/>
      <w:marRight w:val="0"/>
      <w:marTop w:val="0"/>
      <w:marBottom w:val="0"/>
      <w:divBdr>
        <w:top w:val="none" w:sz="0" w:space="0" w:color="auto"/>
        <w:left w:val="none" w:sz="0" w:space="0" w:color="auto"/>
        <w:bottom w:val="none" w:sz="0" w:space="0" w:color="auto"/>
        <w:right w:val="none" w:sz="0" w:space="0" w:color="auto"/>
      </w:divBdr>
      <w:divsChild>
        <w:div w:id="1035499110">
          <w:marLeft w:val="0"/>
          <w:marRight w:val="0"/>
          <w:marTop w:val="0"/>
          <w:marBottom w:val="0"/>
          <w:divBdr>
            <w:top w:val="none" w:sz="0" w:space="0" w:color="auto"/>
            <w:left w:val="none" w:sz="0" w:space="0" w:color="auto"/>
            <w:bottom w:val="none" w:sz="0" w:space="0" w:color="auto"/>
            <w:right w:val="none" w:sz="0" w:space="0" w:color="auto"/>
          </w:divBdr>
        </w:div>
      </w:divsChild>
    </w:div>
    <w:div w:id="1619144158">
      <w:bodyDiv w:val="1"/>
      <w:marLeft w:val="0"/>
      <w:marRight w:val="0"/>
      <w:marTop w:val="0"/>
      <w:marBottom w:val="0"/>
      <w:divBdr>
        <w:top w:val="none" w:sz="0" w:space="0" w:color="auto"/>
        <w:left w:val="none" w:sz="0" w:space="0" w:color="auto"/>
        <w:bottom w:val="none" w:sz="0" w:space="0" w:color="auto"/>
        <w:right w:val="none" w:sz="0" w:space="0" w:color="auto"/>
      </w:divBdr>
      <w:divsChild>
        <w:div w:id="1941522353">
          <w:marLeft w:val="432"/>
          <w:marRight w:val="0"/>
          <w:marTop w:val="77"/>
          <w:marBottom w:val="0"/>
          <w:divBdr>
            <w:top w:val="none" w:sz="0" w:space="0" w:color="auto"/>
            <w:left w:val="none" w:sz="0" w:space="0" w:color="auto"/>
            <w:bottom w:val="none" w:sz="0" w:space="0" w:color="auto"/>
            <w:right w:val="none" w:sz="0" w:space="0" w:color="auto"/>
          </w:divBdr>
        </w:div>
      </w:divsChild>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666011671">
      <w:bodyDiv w:val="1"/>
      <w:marLeft w:val="0"/>
      <w:marRight w:val="0"/>
      <w:marTop w:val="0"/>
      <w:marBottom w:val="0"/>
      <w:divBdr>
        <w:top w:val="none" w:sz="0" w:space="0" w:color="auto"/>
        <w:left w:val="none" w:sz="0" w:space="0" w:color="auto"/>
        <w:bottom w:val="none" w:sz="0" w:space="0" w:color="auto"/>
        <w:right w:val="none" w:sz="0" w:space="0" w:color="auto"/>
      </w:divBdr>
    </w:div>
    <w:div w:id="1684241219">
      <w:bodyDiv w:val="1"/>
      <w:marLeft w:val="0"/>
      <w:marRight w:val="0"/>
      <w:marTop w:val="0"/>
      <w:marBottom w:val="0"/>
      <w:divBdr>
        <w:top w:val="none" w:sz="0" w:space="0" w:color="auto"/>
        <w:left w:val="none" w:sz="0" w:space="0" w:color="auto"/>
        <w:bottom w:val="none" w:sz="0" w:space="0" w:color="auto"/>
        <w:right w:val="none" w:sz="0" w:space="0" w:color="auto"/>
      </w:divBdr>
      <w:divsChild>
        <w:div w:id="177427691">
          <w:marLeft w:val="0"/>
          <w:marRight w:val="0"/>
          <w:marTop w:val="0"/>
          <w:marBottom w:val="0"/>
          <w:divBdr>
            <w:top w:val="none" w:sz="0" w:space="0" w:color="auto"/>
            <w:left w:val="none" w:sz="0" w:space="0" w:color="auto"/>
            <w:bottom w:val="none" w:sz="0" w:space="0" w:color="auto"/>
            <w:right w:val="none" w:sz="0" w:space="0" w:color="auto"/>
          </w:divBdr>
        </w:div>
      </w:divsChild>
    </w:div>
    <w:div w:id="1747723402">
      <w:bodyDiv w:val="1"/>
      <w:marLeft w:val="0"/>
      <w:marRight w:val="0"/>
      <w:marTop w:val="0"/>
      <w:marBottom w:val="0"/>
      <w:divBdr>
        <w:top w:val="none" w:sz="0" w:space="0" w:color="auto"/>
        <w:left w:val="none" w:sz="0" w:space="0" w:color="auto"/>
        <w:bottom w:val="none" w:sz="0" w:space="0" w:color="auto"/>
        <w:right w:val="none" w:sz="0" w:space="0" w:color="auto"/>
      </w:divBdr>
      <w:divsChild>
        <w:div w:id="679890869">
          <w:marLeft w:val="432"/>
          <w:marRight w:val="0"/>
          <w:marTop w:val="77"/>
          <w:marBottom w:val="0"/>
          <w:divBdr>
            <w:top w:val="none" w:sz="0" w:space="0" w:color="auto"/>
            <w:left w:val="none" w:sz="0" w:space="0" w:color="auto"/>
            <w:bottom w:val="none" w:sz="0" w:space="0" w:color="auto"/>
            <w:right w:val="none" w:sz="0" w:space="0" w:color="auto"/>
          </w:divBdr>
        </w:div>
      </w:divsChild>
    </w:div>
    <w:div w:id="1750687318">
      <w:bodyDiv w:val="1"/>
      <w:marLeft w:val="0"/>
      <w:marRight w:val="0"/>
      <w:marTop w:val="0"/>
      <w:marBottom w:val="0"/>
      <w:divBdr>
        <w:top w:val="none" w:sz="0" w:space="0" w:color="auto"/>
        <w:left w:val="none" w:sz="0" w:space="0" w:color="auto"/>
        <w:bottom w:val="none" w:sz="0" w:space="0" w:color="auto"/>
        <w:right w:val="none" w:sz="0" w:space="0" w:color="auto"/>
      </w:divBdr>
    </w:div>
    <w:div w:id="1810856083">
      <w:bodyDiv w:val="1"/>
      <w:marLeft w:val="0"/>
      <w:marRight w:val="0"/>
      <w:marTop w:val="0"/>
      <w:marBottom w:val="0"/>
      <w:divBdr>
        <w:top w:val="none" w:sz="0" w:space="0" w:color="auto"/>
        <w:left w:val="none" w:sz="0" w:space="0" w:color="auto"/>
        <w:bottom w:val="none" w:sz="0" w:space="0" w:color="auto"/>
        <w:right w:val="none" w:sz="0" w:space="0" w:color="auto"/>
      </w:divBdr>
      <w:divsChild>
        <w:div w:id="740711910">
          <w:marLeft w:val="432"/>
          <w:marRight w:val="0"/>
          <w:marTop w:val="77"/>
          <w:marBottom w:val="0"/>
          <w:divBdr>
            <w:top w:val="none" w:sz="0" w:space="0" w:color="auto"/>
            <w:left w:val="none" w:sz="0" w:space="0" w:color="auto"/>
            <w:bottom w:val="none" w:sz="0" w:space="0" w:color="auto"/>
            <w:right w:val="none" w:sz="0" w:space="0" w:color="auto"/>
          </w:divBdr>
        </w:div>
      </w:divsChild>
    </w:div>
    <w:div w:id="1831866863">
      <w:bodyDiv w:val="1"/>
      <w:marLeft w:val="0"/>
      <w:marRight w:val="0"/>
      <w:marTop w:val="0"/>
      <w:marBottom w:val="0"/>
      <w:divBdr>
        <w:top w:val="none" w:sz="0" w:space="0" w:color="auto"/>
        <w:left w:val="none" w:sz="0" w:space="0" w:color="auto"/>
        <w:bottom w:val="none" w:sz="0" w:space="0" w:color="auto"/>
        <w:right w:val="none" w:sz="0" w:space="0" w:color="auto"/>
      </w:divBdr>
      <w:divsChild>
        <w:div w:id="1011882602">
          <w:marLeft w:val="432"/>
          <w:marRight w:val="0"/>
          <w:marTop w:val="77"/>
          <w:marBottom w:val="0"/>
          <w:divBdr>
            <w:top w:val="none" w:sz="0" w:space="0" w:color="auto"/>
            <w:left w:val="none" w:sz="0" w:space="0" w:color="auto"/>
            <w:bottom w:val="none" w:sz="0" w:space="0" w:color="auto"/>
            <w:right w:val="none" w:sz="0" w:space="0" w:color="auto"/>
          </w:divBdr>
        </w:div>
      </w:divsChild>
    </w:div>
    <w:div w:id="1859732976">
      <w:bodyDiv w:val="1"/>
      <w:marLeft w:val="0"/>
      <w:marRight w:val="0"/>
      <w:marTop w:val="0"/>
      <w:marBottom w:val="0"/>
      <w:divBdr>
        <w:top w:val="none" w:sz="0" w:space="0" w:color="auto"/>
        <w:left w:val="none" w:sz="0" w:space="0" w:color="auto"/>
        <w:bottom w:val="none" w:sz="0" w:space="0" w:color="auto"/>
        <w:right w:val="none" w:sz="0" w:space="0" w:color="auto"/>
      </w:divBdr>
    </w:div>
    <w:div w:id="1891918691">
      <w:bodyDiv w:val="1"/>
      <w:marLeft w:val="0"/>
      <w:marRight w:val="0"/>
      <w:marTop w:val="0"/>
      <w:marBottom w:val="0"/>
      <w:divBdr>
        <w:top w:val="none" w:sz="0" w:space="0" w:color="auto"/>
        <w:left w:val="none" w:sz="0" w:space="0" w:color="auto"/>
        <w:bottom w:val="none" w:sz="0" w:space="0" w:color="auto"/>
        <w:right w:val="none" w:sz="0" w:space="0" w:color="auto"/>
      </w:divBdr>
    </w:div>
    <w:div w:id="1942912388">
      <w:bodyDiv w:val="1"/>
      <w:marLeft w:val="0"/>
      <w:marRight w:val="0"/>
      <w:marTop w:val="0"/>
      <w:marBottom w:val="0"/>
      <w:divBdr>
        <w:top w:val="none" w:sz="0" w:space="0" w:color="auto"/>
        <w:left w:val="none" w:sz="0" w:space="0" w:color="auto"/>
        <w:bottom w:val="none" w:sz="0" w:space="0" w:color="auto"/>
        <w:right w:val="none" w:sz="0" w:space="0" w:color="auto"/>
      </w:divBdr>
      <w:divsChild>
        <w:div w:id="1095325375">
          <w:marLeft w:val="432"/>
          <w:marRight w:val="0"/>
          <w:marTop w:val="77"/>
          <w:marBottom w:val="0"/>
          <w:divBdr>
            <w:top w:val="none" w:sz="0" w:space="0" w:color="auto"/>
            <w:left w:val="none" w:sz="0" w:space="0" w:color="auto"/>
            <w:bottom w:val="none" w:sz="0" w:space="0" w:color="auto"/>
            <w:right w:val="none" w:sz="0" w:space="0" w:color="auto"/>
          </w:divBdr>
        </w:div>
      </w:divsChild>
    </w:div>
    <w:div w:id="1957323164">
      <w:bodyDiv w:val="1"/>
      <w:marLeft w:val="0"/>
      <w:marRight w:val="0"/>
      <w:marTop w:val="0"/>
      <w:marBottom w:val="0"/>
      <w:divBdr>
        <w:top w:val="none" w:sz="0" w:space="0" w:color="auto"/>
        <w:left w:val="none" w:sz="0" w:space="0" w:color="auto"/>
        <w:bottom w:val="none" w:sz="0" w:space="0" w:color="auto"/>
        <w:right w:val="none" w:sz="0" w:space="0" w:color="auto"/>
      </w:divBdr>
      <w:divsChild>
        <w:div w:id="199317109">
          <w:marLeft w:val="432"/>
          <w:marRight w:val="0"/>
          <w:marTop w:val="67"/>
          <w:marBottom w:val="0"/>
          <w:divBdr>
            <w:top w:val="none" w:sz="0" w:space="0" w:color="auto"/>
            <w:left w:val="none" w:sz="0" w:space="0" w:color="auto"/>
            <w:bottom w:val="none" w:sz="0" w:space="0" w:color="auto"/>
            <w:right w:val="none" w:sz="0" w:space="0" w:color="auto"/>
          </w:divBdr>
        </w:div>
      </w:divsChild>
    </w:div>
    <w:div w:id="1957910915">
      <w:bodyDiv w:val="1"/>
      <w:marLeft w:val="0"/>
      <w:marRight w:val="0"/>
      <w:marTop w:val="0"/>
      <w:marBottom w:val="0"/>
      <w:divBdr>
        <w:top w:val="none" w:sz="0" w:space="0" w:color="auto"/>
        <w:left w:val="none" w:sz="0" w:space="0" w:color="auto"/>
        <w:bottom w:val="none" w:sz="0" w:space="0" w:color="auto"/>
        <w:right w:val="none" w:sz="0" w:space="0" w:color="auto"/>
      </w:divBdr>
    </w:div>
    <w:div w:id="1965456009">
      <w:bodyDiv w:val="1"/>
      <w:marLeft w:val="0"/>
      <w:marRight w:val="0"/>
      <w:marTop w:val="0"/>
      <w:marBottom w:val="0"/>
      <w:divBdr>
        <w:top w:val="none" w:sz="0" w:space="0" w:color="auto"/>
        <w:left w:val="none" w:sz="0" w:space="0" w:color="auto"/>
        <w:bottom w:val="none" w:sz="0" w:space="0" w:color="auto"/>
        <w:right w:val="none" w:sz="0" w:space="0" w:color="auto"/>
      </w:divBdr>
      <w:divsChild>
        <w:div w:id="1463307025">
          <w:marLeft w:val="432"/>
          <w:marRight w:val="0"/>
          <w:marTop w:val="125"/>
          <w:marBottom w:val="0"/>
          <w:divBdr>
            <w:top w:val="none" w:sz="0" w:space="0" w:color="auto"/>
            <w:left w:val="none" w:sz="0" w:space="0" w:color="auto"/>
            <w:bottom w:val="none" w:sz="0" w:space="0" w:color="auto"/>
            <w:right w:val="none" w:sz="0" w:space="0" w:color="auto"/>
          </w:divBdr>
        </w:div>
      </w:divsChild>
    </w:div>
    <w:div w:id="1977372597">
      <w:bodyDiv w:val="1"/>
      <w:marLeft w:val="0"/>
      <w:marRight w:val="0"/>
      <w:marTop w:val="0"/>
      <w:marBottom w:val="0"/>
      <w:divBdr>
        <w:top w:val="none" w:sz="0" w:space="0" w:color="auto"/>
        <w:left w:val="none" w:sz="0" w:space="0" w:color="auto"/>
        <w:bottom w:val="none" w:sz="0" w:space="0" w:color="auto"/>
        <w:right w:val="none" w:sz="0" w:space="0" w:color="auto"/>
      </w:divBdr>
      <w:divsChild>
        <w:div w:id="1776943647">
          <w:marLeft w:val="432"/>
          <w:marRight w:val="0"/>
          <w:marTop w:val="91"/>
          <w:marBottom w:val="0"/>
          <w:divBdr>
            <w:top w:val="none" w:sz="0" w:space="0" w:color="auto"/>
            <w:left w:val="none" w:sz="0" w:space="0" w:color="auto"/>
            <w:bottom w:val="none" w:sz="0" w:space="0" w:color="auto"/>
            <w:right w:val="none" w:sz="0" w:space="0" w:color="auto"/>
          </w:divBdr>
        </w:div>
        <w:div w:id="1667905621">
          <w:marLeft w:val="432"/>
          <w:marRight w:val="0"/>
          <w:marTop w:val="91"/>
          <w:marBottom w:val="0"/>
          <w:divBdr>
            <w:top w:val="none" w:sz="0" w:space="0" w:color="auto"/>
            <w:left w:val="none" w:sz="0" w:space="0" w:color="auto"/>
            <w:bottom w:val="none" w:sz="0" w:space="0" w:color="auto"/>
            <w:right w:val="none" w:sz="0" w:space="0" w:color="auto"/>
          </w:divBdr>
        </w:div>
        <w:div w:id="867332310">
          <w:marLeft w:val="432"/>
          <w:marRight w:val="0"/>
          <w:marTop w:val="91"/>
          <w:marBottom w:val="0"/>
          <w:divBdr>
            <w:top w:val="none" w:sz="0" w:space="0" w:color="auto"/>
            <w:left w:val="none" w:sz="0" w:space="0" w:color="auto"/>
            <w:bottom w:val="none" w:sz="0" w:space="0" w:color="auto"/>
            <w:right w:val="none" w:sz="0" w:space="0" w:color="auto"/>
          </w:divBdr>
        </w:div>
        <w:div w:id="1777603063">
          <w:marLeft w:val="432"/>
          <w:marRight w:val="0"/>
          <w:marTop w:val="91"/>
          <w:marBottom w:val="0"/>
          <w:divBdr>
            <w:top w:val="none" w:sz="0" w:space="0" w:color="auto"/>
            <w:left w:val="none" w:sz="0" w:space="0" w:color="auto"/>
            <w:bottom w:val="none" w:sz="0" w:space="0" w:color="auto"/>
            <w:right w:val="none" w:sz="0" w:space="0" w:color="auto"/>
          </w:divBdr>
        </w:div>
        <w:div w:id="1060903518">
          <w:marLeft w:val="432"/>
          <w:marRight w:val="0"/>
          <w:marTop w:val="91"/>
          <w:marBottom w:val="0"/>
          <w:divBdr>
            <w:top w:val="none" w:sz="0" w:space="0" w:color="auto"/>
            <w:left w:val="none" w:sz="0" w:space="0" w:color="auto"/>
            <w:bottom w:val="none" w:sz="0" w:space="0" w:color="auto"/>
            <w:right w:val="none" w:sz="0" w:space="0" w:color="auto"/>
          </w:divBdr>
        </w:div>
        <w:div w:id="437215864">
          <w:marLeft w:val="432"/>
          <w:marRight w:val="0"/>
          <w:marTop w:val="91"/>
          <w:marBottom w:val="0"/>
          <w:divBdr>
            <w:top w:val="none" w:sz="0" w:space="0" w:color="auto"/>
            <w:left w:val="none" w:sz="0" w:space="0" w:color="auto"/>
            <w:bottom w:val="none" w:sz="0" w:space="0" w:color="auto"/>
            <w:right w:val="none" w:sz="0" w:space="0" w:color="auto"/>
          </w:divBdr>
        </w:div>
        <w:div w:id="705788159">
          <w:marLeft w:val="432"/>
          <w:marRight w:val="0"/>
          <w:marTop w:val="91"/>
          <w:marBottom w:val="0"/>
          <w:divBdr>
            <w:top w:val="none" w:sz="0" w:space="0" w:color="auto"/>
            <w:left w:val="none" w:sz="0" w:space="0" w:color="auto"/>
            <w:bottom w:val="none" w:sz="0" w:space="0" w:color="auto"/>
            <w:right w:val="none" w:sz="0" w:space="0" w:color="auto"/>
          </w:divBdr>
        </w:div>
        <w:div w:id="14625671">
          <w:marLeft w:val="432"/>
          <w:marRight w:val="0"/>
          <w:marTop w:val="91"/>
          <w:marBottom w:val="0"/>
          <w:divBdr>
            <w:top w:val="none" w:sz="0" w:space="0" w:color="auto"/>
            <w:left w:val="none" w:sz="0" w:space="0" w:color="auto"/>
            <w:bottom w:val="none" w:sz="0" w:space="0" w:color="auto"/>
            <w:right w:val="none" w:sz="0" w:space="0" w:color="auto"/>
          </w:divBdr>
        </w:div>
      </w:divsChild>
    </w:div>
    <w:div w:id="2010523181">
      <w:bodyDiv w:val="1"/>
      <w:marLeft w:val="0"/>
      <w:marRight w:val="0"/>
      <w:marTop w:val="0"/>
      <w:marBottom w:val="0"/>
      <w:divBdr>
        <w:top w:val="none" w:sz="0" w:space="0" w:color="auto"/>
        <w:left w:val="none" w:sz="0" w:space="0" w:color="auto"/>
        <w:bottom w:val="none" w:sz="0" w:space="0" w:color="auto"/>
        <w:right w:val="none" w:sz="0" w:space="0" w:color="auto"/>
      </w:divBdr>
    </w:div>
    <w:div w:id="2020616429">
      <w:bodyDiv w:val="1"/>
      <w:marLeft w:val="0"/>
      <w:marRight w:val="0"/>
      <w:marTop w:val="0"/>
      <w:marBottom w:val="0"/>
      <w:divBdr>
        <w:top w:val="none" w:sz="0" w:space="0" w:color="auto"/>
        <w:left w:val="none" w:sz="0" w:space="0" w:color="auto"/>
        <w:bottom w:val="none" w:sz="0" w:space="0" w:color="auto"/>
        <w:right w:val="none" w:sz="0" w:space="0" w:color="auto"/>
      </w:divBdr>
    </w:div>
    <w:div w:id="2053990710">
      <w:bodyDiv w:val="1"/>
      <w:marLeft w:val="0"/>
      <w:marRight w:val="0"/>
      <w:marTop w:val="0"/>
      <w:marBottom w:val="0"/>
      <w:divBdr>
        <w:top w:val="none" w:sz="0" w:space="0" w:color="auto"/>
        <w:left w:val="none" w:sz="0" w:space="0" w:color="auto"/>
        <w:bottom w:val="none" w:sz="0" w:space="0" w:color="auto"/>
        <w:right w:val="none" w:sz="0" w:space="0" w:color="auto"/>
      </w:divBdr>
    </w:div>
    <w:div w:id="2073311299">
      <w:bodyDiv w:val="1"/>
      <w:marLeft w:val="0"/>
      <w:marRight w:val="0"/>
      <w:marTop w:val="0"/>
      <w:marBottom w:val="0"/>
      <w:divBdr>
        <w:top w:val="none" w:sz="0" w:space="0" w:color="auto"/>
        <w:left w:val="none" w:sz="0" w:space="0" w:color="auto"/>
        <w:bottom w:val="none" w:sz="0" w:space="0" w:color="auto"/>
        <w:right w:val="none" w:sz="0" w:space="0" w:color="auto"/>
      </w:divBdr>
    </w:div>
    <w:div w:id="21014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doi.org/10.1108/10748120110424816"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Radio_frequency" TargetMode="External"/><Relationship Id="rId25" Type="http://schemas.openxmlformats.org/officeDocument/2006/relationships/hyperlink" Target="https://doi.org/10.1016/j.chb.2015.09.043"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n.wikipedia.org/wiki/Telephone_call" TargetMode="External"/><Relationship Id="rId20" Type="http://schemas.openxmlformats.org/officeDocument/2006/relationships/chart" Target="charts/chart3.xml"/><Relationship Id="rId29" Type="http://schemas.openxmlformats.org/officeDocument/2006/relationships/hyperlink" Target="https://www.statis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acalib.2016.04.001"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n.wikipedia.org/wiki/Telephone" TargetMode="External"/><Relationship Id="rId23" Type="http://schemas.openxmlformats.org/officeDocument/2006/relationships/chart" Target="charts/chart6.xml"/><Relationship Id="rId28" Type="http://schemas.openxmlformats.org/officeDocument/2006/relationships/hyperlink" Target="https://doi.org/10.1080/08838151.2013.845127"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gilanguages.ie/bibliography/" TargetMode="External"/><Relationship Id="rId22" Type="http://schemas.openxmlformats.org/officeDocument/2006/relationships/chart" Target="charts/chart5.xml"/><Relationship Id="rId27" Type="http://schemas.openxmlformats.org/officeDocument/2006/relationships/hyperlink" Target="https://doi.org/10.1007/s11192-019-03115-x" TargetMode="External"/><Relationship Id="rId30" Type="http://schemas.openxmlformats.org/officeDocument/2006/relationships/hyperlink" Target="https://tascha.uw.edu/projects/mobile-information-literacy/" TargetMode="External"/><Relationship Id="rId35" Type="http://schemas.openxmlformats.org/officeDocument/2006/relationships/fontTable" Target="fontTable.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E7-4F55-9CFE-34EFF2F34369}"/>
              </c:ext>
            </c:extLst>
          </c:dPt>
          <c:dPt>
            <c:idx val="1"/>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3-B8E7-4F55-9CFE-34EFF2F343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55</c:v>
                </c:pt>
                <c:pt idx="1">
                  <c:v>45</c:v>
                </c:pt>
              </c:numCache>
            </c:numRef>
          </c:val>
          <c:extLst>
            <c:ext xmlns:c16="http://schemas.microsoft.com/office/drawing/2014/chart" uri="{C3380CC4-5D6E-409C-BE32-E72D297353CC}">
              <c16:uniqueId val="{00000000-587B-426C-9390-306F389BBE8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Sheet1!$B$1</c:f>
              <c:strCache>
                <c:ptCount val="1"/>
                <c:pt idx="0">
                  <c:v>Types of Mobile Device</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C351-413A-9F45-E437C1E49DD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C351-413A-9F45-E437C1E49DDD}"/>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C351-413A-9F45-E437C1E49DDD}"/>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C351-413A-9F45-E437C1E49D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Small Mobile Device</c:v>
                </c:pt>
                <c:pt idx="1">
                  <c:v>Mobile Tablet</c:v>
                </c:pt>
              </c:strCache>
            </c:strRef>
          </c:cat>
          <c:val>
            <c:numRef>
              <c:f>Sheet1!$B$2:$B$5</c:f>
              <c:numCache>
                <c:formatCode>0.00%</c:formatCode>
                <c:ptCount val="4"/>
                <c:pt idx="0">
                  <c:v>0.88</c:v>
                </c:pt>
                <c:pt idx="1">
                  <c:v>0.12</c:v>
                </c:pt>
              </c:numCache>
            </c:numRef>
          </c:val>
          <c:extLst>
            <c:ext xmlns:c16="http://schemas.microsoft.com/office/drawing/2014/chart" uri="{C3380CC4-5D6E-409C-BE32-E72D297353CC}">
              <c16:uniqueId val="{00000000-0B60-441C-B84B-8993BC2EE21E}"/>
            </c:ext>
          </c:extLst>
        </c:ser>
        <c:dLbls>
          <c:showLegendKey val="0"/>
          <c:showVal val="0"/>
          <c:showCatName val="0"/>
          <c:showSerName val="0"/>
          <c:showPercent val="0"/>
          <c:showBubbleSize val="0"/>
        </c:dLbls>
        <c:gapWidth val="219"/>
        <c:overlap val="-27"/>
        <c:axId val="760576240"/>
        <c:axId val="663411056"/>
      </c:barChart>
      <c:catAx>
        <c:axId val="76057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411056"/>
        <c:crosses val="autoZero"/>
        <c:auto val="1"/>
        <c:lblAlgn val="ctr"/>
        <c:lblOffset val="100"/>
        <c:noMultiLvlLbl val="0"/>
      </c:catAx>
      <c:valAx>
        <c:axId val="663411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76240"/>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Response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Yes</c:v>
                </c:pt>
                <c:pt idx="1">
                  <c:v>No</c:v>
                </c:pt>
              </c:strCache>
            </c:strRef>
          </c:cat>
          <c:val>
            <c:numRef>
              <c:f>Sheet1!$B$2:$B$5</c:f>
              <c:numCache>
                <c:formatCode>0.00%</c:formatCode>
                <c:ptCount val="4"/>
                <c:pt idx="0">
                  <c:v>1.7999999999999999E-2</c:v>
                </c:pt>
                <c:pt idx="1">
                  <c:v>0.98199999999999998</c:v>
                </c:pt>
              </c:numCache>
            </c:numRef>
          </c:val>
          <c:extLst>
            <c:ext xmlns:c16="http://schemas.microsoft.com/office/drawing/2014/chart" uri="{C3380CC4-5D6E-409C-BE32-E72D297353CC}">
              <c16:uniqueId val="{00000000-F0D1-44D1-910B-A5621EA6B910}"/>
            </c:ext>
          </c:extLst>
        </c:ser>
        <c:dLbls>
          <c:showLegendKey val="0"/>
          <c:showVal val="1"/>
          <c:showCatName val="0"/>
          <c:showSerName val="0"/>
          <c:showPercent val="0"/>
          <c:showBubbleSize val="0"/>
        </c:dLbls>
        <c:gapWidth val="150"/>
        <c:shape val="box"/>
        <c:axId val="896979280"/>
        <c:axId val="896977200"/>
        <c:axId val="712110320"/>
      </c:bar3DChart>
      <c:catAx>
        <c:axId val="8969792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7200"/>
        <c:crosses val="autoZero"/>
        <c:auto val="1"/>
        <c:lblAlgn val="ctr"/>
        <c:lblOffset val="100"/>
        <c:noMultiLvlLbl val="0"/>
      </c:catAx>
      <c:valAx>
        <c:axId val="89697720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9280"/>
        <c:crosses val="autoZero"/>
        <c:crossBetween val="between"/>
      </c:valAx>
      <c:serAx>
        <c:axId val="71211032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969772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Sources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95E-4458-84A9-A10BC269BFD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95E-4458-84A9-A10BC269BFD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95E-4458-84A9-A10BC269BFD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1-CB17-42BB-86B0-BD497EE09EFE}"/>
              </c:ext>
            </c:extLst>
          </c:dPt>
          <c:dLbls>
            <c:dLbl>
              <c:idx val="3"/>
              <c:tx>
                <c:rich>
                  <a:bodyPr/>
                  <a:lstStyle/>
                  <a:p>
                    <a:fld id="{5BD8E2E1-9580-4842-ACAF-209C7AC9B8E8}" type="PERCENTAGE">
                      <a:rPr lang="en-US">
                        <a:solidFill>
                          <a:schemeClr val="bg1"/>
                        </a:solidFill>
                      </a:rPr>
                      <a:pPr/>
                      <a:t>[PERCENTAGE]</a:t>
                    </a:fld>
                    <a:endParaRPr lang="en-US"/>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B17-42BB-86B0-BD497EE09EF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Google</c:v>
                </c:pt>
                <c:pt idx="1">
                  <c:v>Yahoo</c:v>
                </c:pt>
                <c:pt idx="2">
                  <c:v>Library Database</c:v>
                </c:pt>
                <c:pt idx="3">
                  <c:v>Other</c:v>
                </c:pt>
              </c:strCache>
            </c:strRef>
          </c:cat>
          <c:val>
            <c:numRef>
              <c:f>Sheet1!$B$2:$B$5</c:f>
              <c:numCache>
                <c:formatCode>0.00%</c:formatCode>
                <c:ptCount val="4"/>
                <c:pt idx="0">
                  <c:v>0.755</c:v>
                </c:pt>
                <c:pt idx="1">
                  <c:v>4.2000000000000003E-2</c:v>
                </c:pt>
                <c:pt idx="2">
                  <c:v>6.3E-2</c:v>
                </c:pt>
                <c:pt idx="3">
                  <c:v>0.14000000000000001</c:v>
                </c:pt>
              </c:numCache>
            </c:numRef>
          </c:val>
          <c:extLst>
            <c:ext xmlns:c16="http://schemas.microsoft.com/office/drawing/2014/chart" uri="{C3380CC4-5D6E-409C-BE32-E72D297353CC}">
              <c16:uniqueId val="{00000000-CB17-42BB-86B0-BD497EE09EFE}"/>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Use</c:v>
                </c:pt>
              </c:strCache>
            </c:strRef>
          </c:tx>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8368-41EB-8B01-FE6F41E51A62}"/>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8368-41EB-8B01-FE6F41E51A62}"/>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8368-41EB-8B01-FE6F41E51A62}"/>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7-8368-41EB-8B01-FE6F41E51A62}"/>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9-8368-41EB-8B01-FE6F41E51A62}"/>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B-8368-41EB-8B01-FE6F41E51A62}"/>
              </c:ext>
            </c:extLst>
          </c:dPt>
          <c:dPt>
            <c:idx val="6"/>
            <c:invertIfNegative val="0"/>
            <c:bubble3D val="0"/>
            <c:spPr>
              <a:solidFill>
                <a:schemeClr val="accent1">
                  <a:lumMod val="60000"/>
                </a:schemeClr>
              </a:solidFill>
              <a:ln>
                <a:noFill/>
              </a:ln>
              <a:effectLst/>
              <a:sp3d/>
            </c:spPr>
            <c:extLst>
              <c:ext xmlns:c16="http://schemas.microsoft.com/office/drawing/2014/chart" uri="{C3380CC4-5D6E-409C-BE32-E72D297353CC}">
                <c16:uniqueId val="{0000000D-8368-41EB-8B01-FE6F41E51A62}"/>
              </c:ext>
            </c:extLst>
          </c:dPt>
          <c:dPt>
            <c:idx val="7"/>
            <c:invertIfNegative val="0"/>
            <c:bubble3D val="0"/>
            <c:spPr>
              <a:solidFill>
                <a:schemeClr val="accent2">
                  <a:lumMod val="60000"/>
                </a:schemeClr>
              </a:solidFill>
              <a:ln>
                <a:noFill/>
              </a:ln>
              <a:effectLst/>
              <a:sp3d/>
            </c:spPr>
            <c:extLst>
              <c:ext xmlns:c16="http://schemas.microsoft.com/office/drawing/2014/chart" uri="{C3380CC4-5D6E-409C-BE32-E72D297353CC}">
                <c16:uniqueId val="{0000000F-8368-41EB-8B01-FE6F41E51A62}"/>
              </c:ext>
            </c:extLst>
          </c:dPt>
          <c:dPt>
            <c:idx val="8"/>
            <c:invertIfNegative val="0"/>
            <c:bubble3D val="0"/>
            <c:spPr>
              <a:solidFill>
                <a:schemeClr val="accent3">
                  <a:lumMod val="60000"/>
                </a:schemeClr>
              </a:solidFill>
              <a:ln>
                <a:noFill/>
              </a:ln>
              <a:effectLst/>
              <a:sp3d/>
            </c:spPr>
            <c:extLst>
              <c:ext xmlns:c16="http://schemas.microsoft.com/office/drawing/2014/chart" uri="{C3380CC4-5D6E-409C-BE32-E72D297353CC}">
                <c16:uniqueId val="{00000011-8368-41EB-8B01-FE6F41E51A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Phone Call</c:v>
                </c:pt>
                <c:pt idx="1">
                  <c:v>Text</c:v>
                </c:pt>
                <c:pt idx="2">
                  <c:v>Social Networking</c:v>
                </c:pt>
                <c:pt idx="3">
                  <c:v>Game</c:v>
                </c:pt>
                <c:pt idx="4">
                  <c:v>Listening music</c:v>
                </c:pt>
                <c:pt idx="5">
                  <c:v>Taking Photo/video</c:v>
                </c:pt>
                <c:pt idx="6">
                  <c:v>Internet Browsing</c:v>
                </c:pt>
                <c:pt idx="7">
                  <c:v>Information Searching</c:v>
                </c:pt>
                <c:pt idx="8">
                  <c:v>Reading article or book</c:v>
                </c:pt>
              </c:strCache>
            </c:strRef>
          </c:cat>
          <c:val>
            <c:numRef>
              <c:f>Sheet1!$B$2:$B$10</c:f>
              <c:numCache>
                <c:formatCode>0.00%</c:formatCode>
                <c:ptCount val="9"/>
                <c:pt idx="0">
                  <c:v>0.13100000000000001</c:v>
                </c:pt>
                <c:pt idx="1">
                  <c:v>0.11600000000000001</c:v>
                </c:pt>
                <c:pt idx="2">
                  <c:v>0.13400000000000001</c:v>
                </c:pt>
                <c:pt idx="3">
                  <c:v>5.6000000000000001E-2</c:v>
                </c:pt>
                <c:pt idx="4">
                  <c:v>0.105</c:v>
                </c:pt>
                <c:pt idx="5">
                  <c:v>0.12</c:v>
                </c:pt>
                <c:pt idx="6">
                  <c:v>0.11</c:v>
                </c:pt>
                <c:pt idx="7">
                  <c:v>0.126</c:v>
                </c:pt>
                <c:pt idx="8">
                  <c:v>0.10199999999999999</c:v>
                </c:pt>
              </c:numCache>
            </c:numRef>
          </c:val>
          <c:extLst>
            <c:ext xmlns:c16="http://schemas.microsoft.com/office/drawing/2014/chart" uri="{C3380CC4-5D6E-409C-BE32-E72D297353CC}">
              <c16:uniqueId val="{00000000-A41C-41AF-8F70-30BEA9403489}"/>
            </c:ext>
          </c:extLst>
        </c:ser>
        <c:dLbls>
          <c:showLegendKey val="0"/>
          <c:showVal val="1"/>
          <c:showCatName val="0"/>
          <c:showSerName val="0"/>
          <c:showPercent val="0"/>
          <c:showBubbleSize val="0"/>
        </c:dLbls>
        <c:gapWidth val="75"/>
        <c:shape val="box"/>
        <c:axId val="778504736"/>
        <c:axId val="778500992"/>
        <c:axId val="771698896"/>
      </c:bar3DChart>
      <c:catAx>
        <c:axId val="778504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500992"/>
        <c:crosses val="autoZero"/>
        <c:auto val="1"/>
        <c:lblAlgn val="ctr"/>
        <c:lblOffset val="100"/>
        <c:noMultiLvlLbl val="0"/>
      </c:catAx>
      <c:valAx>
        <c:axId val="77850099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8504736"/>
        <c:crosses val="autoZero"/>
        <c:crossBetween val="between"/>
      </c:valAx>
      <c:serAx>
        <c:axId val="771698896"/>
        <c:scaling>
          <c:orientation val="minMax"/>
        </c:scaling>
        <c:delete val="1"/>
        <c:axPos val="b"/>
        <c:majorTickMark val="none"/>
        <c:minorTickMark val="none"/>
        <c:tickLblPos val="nextTo"/>
        <c:crossAx val="7785009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Duration</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1F-41F4-81EA-D4E7655168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1F-41F4-81EA-D4E7655168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1F-41F4-81EA-D4E7655168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1F-41F4-81EA-D4E765516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2 to 3 hours</c:v>
                </c:pt>
                <c:pt idx="1">
                  <c:v>3 to 4 hours</c:v>
                </c:pt>
                <c:pt idx="2">
                  <c:v>More than 4 hours</c:v>
                </c:pt>
                <c:pt idx="3">
                  <c:v>Less than 2 hours</c:v>
                </c:pt>
              </c:strCache>
            </c:strRef>
          </c:cat>
          <c:val>
            <c:numRef>
              <c:f>Sheet1!$B$2:$B$5</c:f>
              <c:numCache>
                <c:formatCode>0.00%</c:formatCode>
                <c:ptCount val="4"/>
                <c:pt idx="0">
                  <c:v>0.20200000000000001</c:v>
                </c:pt>
                <c:pt idx="1">
                  <c:v>0.22900000000000001</c:v>
                </c:pt>
                <c:pt idx="2">
                  <c:v>0.505</c:v>
                </c:pt>
                <c:pt idx="3">
                  <c:v>6.4000000000000001E-2</c:v>
                </c:pt>
              </c:numCache>
            </c:numRef>
          </c:val>
          <c:extLst>
            <c:ext xmlns:c16="http://schemas.microsoft.com/office/drawing/2014/chart" uri="{C3380CC4-5D6E-409C-BE32-E72D297353CC}">
              <c16:uniqueId val="{00000000-165F-44DB-8FFE-558569C0E180}"/>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7C11-0458-4464-B23E-2ACAA8E7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2534</TotalTime>
  <Pages>19</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300</cp:revision>
  <dcterms:created xsi:type="dcterms:W3CDTF">2020-03-04T17:15:00Z</dcterms:created>
  <dcterms:modified xsi:type="dcterms:W3CDTF">2025-04-24T12:23:00Z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id="kU3vIQYf"/&gt;&lt;style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