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B29EDC" w14:textId="77777777" w:rsidR="008A65FC" w:rsidRPr="00EA4AE6" w:rsidRDefault="008A65FC" w:rsidP="00441B6F">
      <w:pPr>
        <w:pStyle w:val="Title"/>
        <w:spacing w:after="0"/>
        <w:jc w:val="both"/>
        <w:rPr>
          <w:rFonts w:ascii="Arial" w:hAnsi="Arial" w:cs="Arial"/>
          <w:color w:val="000000" w:themeColor="text1"/>
          <w:lang w:eastAsia="zh-CN"/>
        </w:rPr>
      </w:pPr>
    </w:p>
    <w:p w14:paraId="72F9F9A2" w14:textId="797C0EE0" w:rsidR="00163BC4" w:rsidRPr="00EA4AE6" w:rsidRDefault="008B20B8" w:rsidP="00441B6F">
      <w:pPr>
        <w:pStyle w:val="Author"/>
        <w:spacing w:line="240" w:lineRule="auto"/>
        <w:rPr>
          <w:rFonts w:ascii="Arial" w:hAnsi="Arial" w:cs="Arial"/>
          <w:bCs/>
          <w:iCs/>
          <w:color w:val="000000" w:themeColor="text1"/>
          <w:kern w:val="28"/>
          <w:sz w:val="36"/>
        </w:rPr>
      </w:pPr>
      <w:r w:rsidRPr="00EA4AE6">
        <w:rPr>
          <w:rFonts w:ascii="Arial" w:hAnsi="Arial" w:cs="Arial"/>
          <w:bCs/>
          <w:iCs/>
          <w:color w:val="000000" w:themeColor="text1"/>
          <w:kern w:val="28"/>
          <w:sz w:val="36"/>
        </w:rPr>
        <w:t xml:space="preserve">Enhancing Computational </w:t>
      </w:r>
      <w:r w:rsidR="007E68EF" w:rsidRPr="00EA4AE6">
        <w:rPr>
          <w:rFonts w:ascii="Arial" w:hAnsi="Arial" w:cs="Arial"/>
          <w:bCs/>
          <w:iCs/>
          <w:color w:val="000000" w:themeColor="text1"/>
          <w:kern w:val="28"/>
          <w:sz w:val="36"/>
        </w:rPr>
        <w:t>Thinking</w:t>
      </w:r>
      <w:r w:rsidRPr="00EA4AE6">
        <w:rPr>
          <w:rFonts w:ascii="Arial" w:hAnsi="Arial" w:cs="Arial"/>
          <w:bCs/>
          <w:iCs/>
          <w:color w:val="000000" w:themeColor="text1"/>
          <w:kern w:val="28"/>
          <w:sz w:val="36"/>
        </w:rPr>
        <w:t xml:space="preserve"> in Graduate Education: Curriculum Reform in Modern Sensing and Control Technology</w:t>
      </w:r>
    </w:p>
    <w:p w14:paraId="7AEABB27" w14:textId="77777777" w:rsidR="00A258C3" w:rsidRPr="00EA4AE6" w:rsidRDefault="00A258C3" w:rsidP="00441B6F">
      <w:pPr>
        <w:pStyle w:val="Author"/>
        <w:spacing w:line="240" w:lineRule="auto"/>
        <w:jc w:val="both"/>
        <w:rPr>
          <w:rFonts w:ascii="Arial" w:hAnsi="Arial" w:cs="Arial"/>
          <w:color w:val="000000" w:themeColor="text1"/>
          <w:sz w:val="36"/>
        </w:rPr>
      </w:pPr>
    </w:p>
    <w:p w14:paraId="4ADEDE09" w14:textId="77777777" w:rsidR="00790ADA" w:rsidRPr="00EA4AE6" w:rsidRDefault="00790ADA" w:rsidP="00441B6F">
      <w:pPr>
        <w:pStyle w:val="Affiliation"/>
        <w:spacing w:after="0" w:line="240" w:lineRule="auto"/>
        <w:jc w:val="both"/>
        <w:rPr>
          <w:rFonts w:ascii="Arial" w:hAnsi="Arial" w:cs="Arial"/>
          <w:color w:val="000000" w:themeColor="text1"/>
        </w:rPr>
      </w:pPr>
    </w:p>
    <w:p w14:paraId="62F8D489" w14:textId="77777777" w:rsidR="002C57D2" w:rsidRPr="00EA4AE6" w:rsidRDefault="002C57D2" w:rsidP="00441B6F">
      <w:pPr>
        <w:pStyle w:val="Affiliation"/>
        <w:spacing w:after="0" w:line="240" w:lineRule="auto"/>
        <w:jc w:val="both"/>
        <w:rPr>
          <w:rFonts w:ascii="Arial" w:hAnsi="Arial" w:cs="Arial"/>
          <w:color w:val="000000" w:themeColor="text1"/>
        </w:rPr>
      </w:pPr>
    </w:p>
    <w:p w14:paraId="7EFE80BB" w14:textId="22CD01DF" w:rsidR="00B01FCD" w:rsidRPr="00EA4AE6" w:rsidRDefault="002F3372" w:rsidP="00441B6F">
      <w:pPr>
        <w:pStyle w:val="Copyright"/>
        <w:spacing w:after="0" w:line="240" w:lineRule="auto"/>
        <w:jc w:val="both"/>
        <w:rPr>
          <w:rFonts w:ascii="Arial" w:hAnsi="Arial" w:cs="Arial"/>
          <w:color w:val="000000" w:themeColor="text1"/>
        </w:rPr>
        <w:sectPr w:rsidR="00B01FCD" w:rsidRPr="00EA4AE6" w:rsidSect="000600F1">
          <w:headerReference w:type="even" r:id="rId8"/>
          <w:headerReference w:type="default" r:id="rId9"/>
          <w:headerReference w:type="first" r:id="rId10"/>
          <w:pgSz w:w="12240" w:h="15840" w:code="1"/>
          <w:pgMar w:top="1440" w:right="2016" w:bottom="2016" w:left="2016" w:header="720" w:footer="1296" w:gutter="0"/>
          <w:cols w:space="720"/>
          <w:docGrid w:linePitch="272"/>
        </w:sectPr>
      </w:pPr>
      <w:r w:rsidRPr="00EA4AE6">
        <w:rPr>
          <w:rFonts w:ascii="Arial" w:hAnsi="Arial" w:cs="Arial"/>
          <w:noProof/>
          <w:color w:val="000000" w:themeColor="text1"/>
        </w:rPr>
        <mc:AlternateContent>
          <mc:Choice Requires="wps">
            <w:drawing>
              <wp:inline distT="0" distB="0" distL="0" distR="0" wp14:anchorId="42F88287" wp14:editId="15EF9252">
                <wp:extent cx="5303520" cy="635"/>
                <wp:effectExtent l="17145" t="17145" r="13335" b="11430"/>
                <wp:docPr id="18356059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636E68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EA4AE6">
        <w:rPr>
          <w:rFonts w:ascii="Arial" w:hAnsi="Arial" w:cs="Arial"/>
          <w:color w:val="000000" w:themeColor="text1"/>
        </w:rPr>
        <w:t>.</w:t>
      </w:r>
    </w:p>
    <w:p w14:paraId="049D7488" w14:textId="0A681648" w:rsidR="00B01FCD" w:rsidRPr="00EA4AE6" w:rsidRDefault="00B01FCD" w:rsidP="00441B6F">
      <w:pPr>
        <w:pStyle w:val="AbstHead"/>
        <w:spacing w:after="0"/>
        <w:jc w:val="both"/>
        <w:rPr>
          <w:rFonts w:ascii="Arial" w:hAnsi="Arial" w:cs="Arial"/>
          <w:color w:val="000000" w:themeColor="text1"/>
        </w:rPr>
      </w:pPr>
      <w:r w:rsidRPr="00EA4AE6">
        <w:rPr>
          <w:rFonts w:ascii="Arial" w:hAnsi="Arial" w:cs="Arial"/>
          <w:color w:val="000000" w:themeColor="text1"/>
        </w:rPr>
        <w:t>ABSTRACT</w:t>
      </w:r>
    </w:p>
    <w:p w14:paraId="278C3CC8" w14:textId="77777777" w:rsidR="00790ADA" w:rsidRPr="00EA4AE6" w:rsidRDefault="00790ADA" w:rsidP="00441B6F">
      <w:pPr>
        <w:pStyle w:val="AbstHead"/>
        <w:spacing w:after="0"/>
        <w:jc w:val="both"/>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EA4AE6" w:rsidRPr="00EA4AE6" w14:paraId="46349BD7" w14:textId="77777777" w:rsidTr="001E44FE">
        <w:tc>
          <w:tcPr>
            <w:tcW w:w="9576" w:type="dxa"/>
            <w:shd w:val="clear" w:color="auto" w:fill="F2F2F2"/>
          </w:tcPr>
          <w:p w14:paraId="7E2E02F6" w14:textId="1C5A3A43" w:rsidR="00C6733F" w:rsidRPr="00EA4AE6" w:rsidRDefault="009C77FF" w:rsidP="00D2244C">
            <w:pPr>
              <w:pStyle w:val="Body"/>
              <w:spacing w:after="0"/>
              <w:rPr>
                <w:rFonts w:ascii="Arial" w:hAnsi="Arial" w:cs="Arial"/>
                <w:color w:val="000000" w:themeColor="text1"/>
                <w:szCs w:val="22"/>
                <w:lang w:eastAsia="zh-CN"/>
              </w:rPr>
            </w:pPr>
            <w:r w:rsidRPr="00EA4AE6">
              <w:rPr>
                <w:rFonts w:ascii="Arial" w:hAnsi="Arial" w:cs="Arial"/>
                <w:color w:val="000000" w:themeColor="text1"/>
                <w:szCs w:val="22"/>
                <w:lang w:eastAsia="zh-CN"/>
              </w:rPr>
              <w:t>The integration of advanced computational techniques into "Modern Sensing and Control Technology" has become a key element in the educational reform of engineering disciplines. The purpose of this reform is to better equip graduate students with the skills needed for the evolving technological landscape. The reform was implemented through three main methods: enriching course content with AI-driven methodologies and IoT applications, adopting diverse teaching strategies such as project-based and case-based learning to foster active learning, and enhancing practical training through computational modeling and algorithm development exercises. The results of this reform have shown significant improvements in students’ computational literacy, interdisciplinary problem-solving abilities, and practical engineering skills, effectively preparing them for challenges in intelligent manufacturing and modern systems engineering. The scientific contribution of this paper lies in providing a framework for integrating emerging technologies into engineering curricula, offering a valuable reference for institutions seeking to modernize their educational practices and enhance students' career readiness in the technology-driven workforce.</w:t>
            </w:r>
          </w:p>
        </w:tc>
      </w:tr>
    </w:tbl>
    <w:p w14:paraId="6B4B6656" w14:textId="77777777" w:rsidR="00636EB2" w:rsidRPr="00EA4AE6" w:rsidRDefault="00636EB2" w:rsidP="00441B6F">
      <w:pPr>
        <w:pStyle w:val="Body"/>
        <w:spacing w:after="0"/>
        <w:rPr>
          <w:rFonts w:ascii="Arial" w:hAnsi="Arial" w:cs="Arial"/>
          <w:i/>
          <w:color w:val="000000" w:themeColor="text1"/>
        </w:rPr>
      </w:pPr>
    </w:p>
    <w:p w14:paraId="46A1EC46" w14:textId="1DE0391B" w:rsidR="00A24E7E" w:rsidRPr="00EA4AE6" w:rsidRDefault="00A24E7E" w:rsidP="00441B6F">
      <w:pPr>
        <w:pStyle w:val="Body"/>
        <w:spacing w:after="0"/>
        <w:rPr>
          <w:rFonts w:ascii="Arial" w:hAnsi="Arial" w:cs="Arial"/>
          <w:i/>
          <w:color w:val="000000" w:themeColor="text1"/>
        </w:rPr>
      </w:pPr>
      <w:r w:rsidRPr="00EA4AE6">
        <w:rPr>
          <w:rFonts w:ascii="Arial" w:hAnsi="Arial" w:cs="Arial"/>
          <w:i/>
          <w:color w:val="000000" w:themeColor="text1"/>
        </w:rPr>
        <w:t xml:space="preserve">Keywords: </w:t>
      </w:r>
      <w:r w:rsidR="00D2244C" w:rsidRPr="00EA4AE6">
        <w:rPr>
          <w:rFonts w:ascii="Arial" w:hAnsi="Arial" w:cs="Arial"/>
          <w:i/>
          <w:color w:val="000000" w:themeColor="text1"/>
        </w:rPr>
        <w:t>Computational techniques</w:t>
      </w:r>
      <w:r w:rsidR="00D2244C" w:rsidRPr="00EA4AE6">
        <w:rPr>
          <w:rFonts w:ascii="Arial" w:hAnsi="Arial" w:cs="Arial" w:hint="eastAsia"/>
          <w:i/>
          <w:color w:val="000000" w:themeColor="text1"/>
          <w:lang w:eastAsia="zh-CN"/>
        </w:rPr>
        <w:t xml:space="preserve">, </w:t>
      </w:r>
      <w:r w:rsidR="00D2244C" w:rsidRPr="00EA4AE6">
        <w:rPr>
          <w:rFonts w:ascii="Arial" w:hAnsi="Arial" w:cs="Arial"/>
          <w:i/>
          <w:color w:val="000000" w:themeColor="text1"/>
          <w:lang w:eastAsia="zh-CN"/>
        </w:rPr>
        <w:t>Innovating</w:t>
      </w:r>
      <w:r w:rsidR="00D2244C" w:rsidRPr="00EA4AE6">
        <w:rPr>
          <w:rFonts w:ascii="Arial" w:hAnsi="Arial" w:cs="Arial" w:hint="eastAsia"/>
          <w:i/>
          <w:color w:val="000000" w:themeColor="text1"/>
          <w:lang w:eastAsia="zh-CN"/>
        </w:rPr>
        <w:t xml:space="preserve">, </w:t>
      </w:r>
      <w:r w:rsidR="00D2244C" w:rsidRPr="00EA4AE6">
        <w:rPr>
          <w:rFonts w:ascii="Arial" w:hAnsi="Arial" w:cs="Arial"/>
          <w:i/>
          <w:color w:val="000000" w:themeColor="text1"/>
          <w:lang w:eastAsia="zh-CN"/>
        </w:rPr>
        <w:t>Collaborative Curriculum Reform</w:t>
      </w:r>
      <w:r w:rsidR="00D2244C" w:rsidRPr="00EA4AE6">
        <w:rPr>
          <w:rFonts w:ascii="Arial" w:hAnsi="Arial" w:cs="Arial" w:hint="eastAsia"/>
          <w:i/>
          <w:color w:val="000000" w:themeColor="text1"/>
          <w:lang w:eastAsia="zh-CN"/>
        </w:rPr>
        <w:t xml:space="preserve"> </w:t>
      </w:r>
    </w:p>
    <w:p w14:paraId="4085616D" w14:textId="77777777" w:rsidR="00505F06" w:rsidRPr="00EA4AE6" w:rsidRDefault="00505F06" w:rsidP="00441B6F">
      <w:pPr>
        <w:pStyle w:val="Body"/>
        <w:spacing w:after="0"/>
        <w:rPr>
          <w:rFonts w:ascii="Arial" w:hAnsi="Arial" w:cs="Arial"/>
          <w:i/>
          <w:color w:val="000000" w:themeColor="text1"/>
          <w:lang w:eastAsia="zh-CN"/>
        </w:rPr>
      </w:pPr>
    </w:p>
    <w:p w14:paraId="57F75E93" w14:textId="62F6642A" w:rsidR="007F7B32" w:rsidRPr="00EA4AE6" w:rsidRDefault="00902823" w:rsidP="00441B6F">
      <w:pPr>
        <w:pStyle w:val="AbstHead"/>
        <w:spacing w:after="0"/>
        <w:jc w:val="both"/>
        <w:rPr>
          <w:rFonts w:ascii="Arial" w:hAnsi="Arial" w:cs="Arial"/>
          <w:color w:val="000000" w:themeColor="text1"/>
        </w:rPr>
      </w:pPr>
      <w:r w:rsidRPr="00EA4AE6">
        <w:rPr>
          <w:rFonts w:ascii="Arial" w:hAnsi="Arial" w:cs="Arial"/>
          <w:color w:val="000000" w:themeColor="text1"/>
        </w:rPr>
        <w:t xml:space="preserve">1. </w:t>
      </w:r>
      <w:r w:rsidR="00B01FCD" w:rsidRPr="00EA4AE6">
        <w:rPr>
          <w:rFonts w:ascii="Arial" w:hAnsi="Arial" w:cs="Arial"/>
          <w:color w:val="000000" w:themeColor="text1"/>
        </w:rPr>
        <w:t>INTRODUCTION</w:t>
      </w:r>
    </w:p>
    <w:p w14:paraId="5B49288E" w14:textId="77777777" w:rsidR="005B68D8" w:rsidRPr="00EA4AE6" w:rsidRDefault="005B68D8" w:rsidP="00441B6F">
      <w:pPr>
        <w:pStyle w:val="Body"/>
        <w:spacing w:after="0"/>
        <w:rPr>
          <w:rFonts w:ascii="Arial" w:hAnsi="Arial" w:cs="Arial"/>
          <w:color w:val="000000" w:themeColor="text1"/>
          <w:lang w:eastAsia="zh-CN"/>
        </w:rPr>
      </w:pPr>
    </w:p>
    <w:p w14:paraId="4E630640" w14:textId="3A9A5733" w:rsidR="002D3B32" w:rsidRPr="00EA4AE6" w:rsidRDefault="002D3B32" w:rsidP="002D3B32">
      <w:pPr>
        <w:pStyle w:val="Body"/>
        <w:spacing w:after="0"/>
        <w:rPr>
          <w:rFonts w:ascii="Arial" w:hAnsi="Arial" w:cs="Arial"/>
          <w:color w:val="000000" w:themeColor="text1"/>
          <w:lang w:eastAsia="zh-CN"/>
        </w:rPr>
      </w:pPr>
      <w:r w:rsidRPr="00EA4AE6">
        <w:rPr>
          <w:rFonts w:ascii="Arial" w:hAnsi="Arial" w:cs="Arial"/>
          <w:color w:val="000000" w:themeColor="text1"/>
          <w:lang w:eastAsia="zh-CN"/>
        </w:rPr>
        <w:t xml:space="preserve">"Modern Sensing and Control Technology" serves as a cornerstone in engineering education, bridging disciplines such as control engineering, data science, and intelligent systems </w:t>
      </w:r>
      <w:r w:rsidRPr="00EA4AE6">
        <w:rPr>
          <w:rFonts w:ascii="Arial" w:hAnsi="Arial" w:cs="Arial"/>
          <w:color w:val="000000" w:themeColor="text1"/>
          <w:lang w:eastAsia="zh-CN"/>
        </w:rPr>
        <w:fldChar w:fldCharType="begin">
          <w:fldData xml:space="preserve">PEVuZE5vdGU+PENpdGU+PEF1dGhvcj5IYWl5dW48L0F1dGhvcj48WWVhcj4yMDE3PC9ZZWFyPjxS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</w:fldData>
        </w:fldChar>
      </w:r>
      <w:r w:rsidR="00A209AE" w:rsidRPr="00EA4AE6">
        <w:rPr>
          <w:rFonts w:ascii="Arial" w:hAnsi="Arial" w:cs="Arial"/>
          <w:color w:val="000000" w:themeColor="text1"/>
          <w:lang w:eastAsia="zh-CN"/>
        </w:rPr>
        <w:instrText xml:space="preserve"> ADDIN EN.CITE </w:instrText>
      </w:r>
      <w:r w:rsidR="00A209AE" w:rsidRPr="00EA4AE6">
        <w:rPr>
          <w:rFonts w:ascii="Arial" w:hAnsi="Arial" w:cs="Arial"/>
          <w:color w:val="000000" w:themeColor="text1"/>
          <w:lang w:eastAsia="zh-CN"/>
        </w:rPr>
        <w:fldChar w:fldCharType="begin">
          <w:fldData xml:space="preserve">PEVuZE5vdGU+PENpdGU+PEF1dGhvcj5IYWl5dW48L0F1dGhvcj48WWVhcj4yMDE3PC9ZZWFyPjxS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</w:fldData>
        </w:fldChar>
      </w:r>
      <w:r w:rsidR="00A209AE" w:rsidRPr="00EA4AE6">
        <w:rPr>
          <w:rFonts w:ascii="Arial" w:hAnsi="Arial" w:cs="Arial"/>
          <w:color w:val="000000" w:themeColor="text1"/>
          <w:lang w:eastAsia="zh-CN"/>
        </w:rPr>
        <w:instrText xml:space="preserve"> ADDIN EN.CITE.DATA </w:instrText>
      </w:r>
      <w:r w:rsidR="00A209AE" w:rsidRPr="00EA4AE6">
        <w:rPr>
          <w:rFonts w:ascii="Arial" w:hAnsi="Arial" w:cs="Arial"/>
          <w:color w:val="000000" w:themeColor="text1"/>
          <w:lang w:eastAsia="zh-CN"/>
        </w:rPr>
      </w:r>
      <w:r w:rsidR="00A209AE" w:rsidRPr="00EA4AE6">
        <w:rPr>
          <w:rFonts w:ascii="Arial" w:hAnsi="Arial" w:cs="Arial"/>
          <w:color w:val="000000" w:themeColor="text1"/>
          <w:lang w:eastAsia="zh-CN"/>
        </w:rPr>
        <w:fldChar w:fldCharType="end"/>
      </w:r>
      <w:r w:rsidRPr="00EA4AE6">
        <w:rPr>
          <w:rFonts w:ascii="Arial" w:hAnsi="Arial" w:cs="Arial"/>
          <w:color w:val="000000" w:themeColor="text1"/>
          <w:lang w:eastAsia="zh-CN"/>
        </w:rPr>
      </w:r>
      <w:r w:rsidRPr="00EA4AE6">
        <w:rPr>
          <w:rFonts w:ascii="Arial" w:hAnsi="Arial" w:cs="Arial"/>
          <w:color w:val="000000" w:themeColor="text1"/>
          <w:lang w:eastAsia="zh-CN"/>
        </w:rPr>
        <w:fldChar w:fldCharType="separate"/>
      </w:r>
      <w:r w:rsidR="00A209AE" w:rsidRPr="00EA4AE6">
        <w:rPr>
          <w:rFonts w:ascii="Arial" w:hAnsi="Arial" w:cs="Arial"/>
          <w:noProof/>
          <w:color w:val="000000" w:themeColor="text1"/>
          <w:lang w:eastAsia="zh-CN"/>
        </w:rPr>
        <w:t>[1-3]</w:t>
      </w:r>
      <w:r w:rsidRPr="00EA4AE6">
        <w:rPr>
          <w:rFonts w:ascii="Arial" w:hAnsi="Arial" w:cs="Arial"/>
          <w:color w:val="000000" w:themeColor="text1"/>
          <w:lang w:eastAsia="zh-CN"/>
        </w:rPr>
        <w:fldChar w:fldCharType="end"/>
      </w:r>
      <w:r w:rsidRPr="00EA4AE6">
        <w:rPr>
          <w:rFonts w:ascii="Arial" w:hAnsi="Arial" w:cs="Arial"/>
          <w:color w:val="000000" w:themeColor="text1"/>
          <w:lang w:eastAsia="zh-CN"/>
        </w:rPr>
        <w:t>. With rapid technological advancements, incorporating computational tools and artificial intelligence (AI) techniques has become essential to address the growing demand for data-driven problem-solving skills among graduates. Recent studies emphasize the necessity of integrating interdisciplinary computational elements to meet the evolving requirements of engineering education</w:t>
      </w:r>
      <w:r w:rsidR="00A2096D" w:rsidRPr="00EA4AE6">
        <w:rPr>
          <w:rFonts w:ascii="Arial" w:hAnsi="Arial" w:cs="Arial" w:hint="eastAsia"/>
          <w:color w:val="000000" w:themeColor="text1"/>
          <w:lang w:eastAsia="zh-CN"/>
        </w:rPr>
        <w:t xml:space="preserve"> </w:t>
      </w:r>
      <w:r w:rsidR="00A2096D" w:rsidRPr="00EA4AE6">
        <w:rPr>
          <w:rFonts w:ascii="Arial" w:hAnsi="Arial" w:cs="Arial"/>
          <w:color w:val="000000" w:themeColor="text1"/>
          <w:lang w:eastAsia="zh-CN"/>
        </w:rPr>
        <w:fldChar w:fldCharType="begin">
          <w:fldData xml:space="preserve">PEVuZE5vdGU+PENpdGU+PEF1dGhvcj5TaW5naDwvQXV0aG9yPjxZZWFyPjIwMjQ8L1llYXI+PFJl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</w:fldData>
        </w:fldChar>
      </w:r>
      <w:r w:rsidR="00A209AE" w:rsidRPr="00EA4AE6">
        <w:rPr>
          <w:rFonts w:ascii="Arial" w:hAnsi="Arial" w:cs="Arial"/>
          <w:color w:val="000000" w:themeColor="text1"/>
          <w:lang w:eastAsia="zh-CN"/>
        </w:rPr>
        <w:instrText xml:space="preserve"> ADDIN EN.CITE </w:instrText>
      </w:r>
      <w:r w:rsidR="00A209AE" w:rsidRPr="00EA4AE6">
        <w:rPr>
          <w:rFonts w:ascii="Arial" w:hAnsi="Arial" w:cs="Arial"/>
          <w:color w:val="000000" w:themeColor="text1"/>
          <w:lang w:eastAsia="zh-CN"/>
        </w:rPr>
        <w:fldChar w:fldCharType="begin">
          <w:fldData xml:space="preserve">PEVuZE5vdGU+PENpdGU+PEF1dGhvcj5TaW5naDwvQXV0aG9yPjxZZWFyPjIwMjQ8L1llYXI+PFJl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</w:fldData>
        </w:fldChar>
      </w:r>
      <w:r w:rsidR="00A209AE" w:rsidRPr="00EA4AE6">
        <w:rPr>
          <w:rFonts w:ascii="Arial" w:hAnsi="Arial" w:cs="Arial"/>
          <w:color w:val="000000" w:themeColor="text1"/>
          <w:lang w:eastAsia="zh-CN"/>
        </w:rPr>
        <w:instrText xml:space="preserve"> ADDIN EN.CITE.DATA </w:instrText>
      </w:r>
      <w:r w:rsidR="00A209AE" w:rsidRPr="00EA4AE6">
        <w:rPr>
          <w:rFonts w:ascii="Arial" w:hAnsi="Arial" w:cs="Arial"/>
          <w:color w:val="000000" w:themeColor="text1"/>
          <w:lang w:eastAsia="zh-CN"/>
        </w:rPr>
      </w:r>
      <w:r w:rsidR="00A209AE" w:rsidRPr="00EA4AE6">
        <w:rPr>
          <w:rFonts w:ascii="Arial" w:hAnsi="Arial" w:cs="Arial"/>
          <w:color w:val="000000" w:themeColor="text1"/>
          <w:lang w:eastAsia="zh-CN"/>
        </w:rPr>
        <w:fldChar w:fldCharType="end"/>
      </w:r>
      <w:r w:rsidR="00A2096D" w:rsidRPr="00EA4AE6">
        <w:rPr>
          <w:rFonts w:ascii="Arial" w:hAnsi="Arial" w:cs="Arial"/>
          <w:color w:val="000000" w:themeColor="text1"/>
          <w:lang w:eastAsia="zh-CN"/>
        </w:rPr>
      </w:r>
      <w:r w:rsidR="00A2096D" w:rsidRPr="00EA4AE6">
        <w:rPr>
          <w:rFonts w:ascii="Arial" w:hAnsi="Arial" w:cs="Arial"/>
          <w:color w:val="000000" w:themeColor="text1"/>
          <w:lang w:eastAsia="zh-CN"/>
        </w:rPr>
        <w:fldChar w:fldCharType="separate"/>
      </w:r>
      <w:r w:rsidR="00A209AE" w:rsidRPr="00EA4AE6">
        <w:rPr>
          <w:rFonts w:ascii="Arial" w:hAnsi="Arial" w:cs="Arial"/>
          <w:noProof/>
          <w:color w:val="000000" w:themeColor="text1"/>
          <w:lang w:eastAsia="zh-CN"/>
        </w:rPr>
        <w:t>[4, 5]</w:t>
      </w:r>
      <w:r w:rsidR="00A2096D" w:rsidRPr="00EA4AE6">
        <w:rPr>
          <w:rFonts w:ascii="Arial" w:hAnsi="Arial" w:cs="Arial"/>
          <w:color w:val="000000" w:themeColor="text1"/>
          <w:lang w:eastAsia="zh-CN"/>
        </w:rPr>
        <w:fldChar w:fldCharType="end"/>
      </w:r>
      <w:r w:rsidRPr="00EA4AE6">
        <w:rPr>
          <w:rFonts w:ascii="Arial" w:hAnsi="Arial" w:cs="Arial"/>
          <w:color w:val="000000" w:themeColor="text1"/>
          <w:lang w:eastAsia="zh-CN"/>
        </w:rPr>
        <w:t>. The course content spans multiple domains, including sensor and detection technologies, data acquisition, signal processing, control algorithms, and system design. Its interdisciplinary nature often poses significant comprehension challenges for students, leading to suboptimal learning outcomes.</w:t>
      </w:r>
      <w:r w:rsidR="00C6733F" w:rsidRPr="00EA4AE6">
        <w:rPr>
          <w:rFonts w:ascii="Arial" w:hAnsi="Arial" w:cs="Arial" w:hint="eastAsia"/>
          <w:color w:val="000000" w:themeColor="text1"/>
          <w:lang w:eastAsia="zh-CN"/>
        </w:rPr>
        <w:t xml:space="preserve"> </w:t>
      </w:r>
      <w:r w:rsidR="00C6733F" w:rsidRPr="00EA4AE6">
        <w:rPr>
          <w:rFonts w:ascii="Arial" w:hAnsi="Arial" w:cs="Arial"/>
          <w:color w:val="000000" w:themeColor="text1"/>
          <w:lang w:eastAsia="zh-CN"/>
        </w:rPr>
        <w:t>Given these challenges, it is critical to explore innovative teaching methodologies and interdisciplinary approaches that can bridge these gaps and enhance educational outcomes effectively.</w:t>
      </w:r>
    </w:p>
    <w:p w14:paraId="6ED3D89F" w14:textId="77777777" w:rsidR="002D3B32" w:rsidRPr="00EA4AE6" w:rsidRDefault="002D3B32" w:rsidP="005B68D8">
      <w:pPr>
        <w:pStyle w:val="Body"/>
        <w:spacing w:after="0"/>
        <w:rPr>
          <w:rFonts w:ascii="Arial" w:hAnsi="Arial" w:cs="Arial"/>
          <w:color w:val="000000" w:themeColor="text1"/>
          <w:lang w:eastAsia="zh-CN"/>
        </w:rPr>
      </w:pPr>
    </w:p>
    <w:p w14:paraId="340A43D2" w14:textId="1ADC86F6" w:rsidR="003A0CFE" w:rsidRPr="00EA4AE6" w:rsidRDefault="003A0CFE" w:rsidP="003A0CFE">
      <w:pPr>
        <w:pStyle w:val="Body"/>
        <w:spacing w:after="0"/>
        <w:rPr>
          <w:rFonts w:ascii="Arial" w:hAnsi="Arial" w:cs="Arial"/>
          <w:color w:val="000000" w:themeColor="text1"/>
          <w:lang w:eastAsia="zh-CN"/>
        </w:rPr>
      </w:pPr>
      <w:r w:rsidRPr="00EA4AE6">
        <w:rPr>
          <w:rFonts w:ascii="Arial" w:hAnsi="Arial" w:cs="Arial"/>
          <w:color w:val="000000" w:themeColor="text1"/>
          <w:lang w:eastAsia="zh-CN"/>
        </w:rPr>
        <w:t>Reforming and innovating the "Modern Sensing and Control Technology" course is therefore imperative. By optimizing curriculum content, improving teaching methodologies, and strengthening practical components, students' understanding and practical application of modern sensing and control technologies can be significantly enhanced. Recent literature suggests that effective integration of cutting-edge technology and active learning methodologies substantially improves students' competencies and satisfaction</w:t>
      </w:r>
      <w:r w:rsidR="00A2096D" w:rsidRPr="00EA4AE6">
        <w:rPr>
          <w:rFonts w:ascii="Arial" w:hAnsi="Arial" w:cs="Arial" w:hint="eastAsia"/>
          <w:color w:val="000000" w:themeColor="text1"/>
          <w:lang w:eastAsia="zh-CN"/>
        </w:rPr>
        <w:t xml:space="preserve"> </w:t>
      </w:r>
      <w:r w:rsidR="00A2096D" w:rsidRPr="00EA4AE6">
        <w:rPr>
          <w:rFonts w:ascii="Arial" w:hAnsi="Arial" w:cs="Arial"/>
          <w:color w:val="000000" w:themeColor="text1"/>
          <w:lang w:eastAsia="zh-CN"/>
        </w:rPr>
        <w:fldChar w:fldCharType="begin">
          <w:fldData xml:space="preserve">PEVuZE5vdGU+PENpdGU+PEF1dGhvcj5UZW1icmV2aWxsYTwvQXV0aG9yPjxZZWFyPjIwMjQ8L1ll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</w:fldData>
        </w:fldChar>
      </w:r>
      <w:r w:rsidR="00A209AE" w:rsidRPr="00EA4AE6">
        <w:rPr>
          <w:rFonts w:ascii="Arial" w:hAnsi="Arial" w:cs="Arial"/>
          <w:color w:val="000000" w:themeColor="text1"/>
          <w:lang w:eastAsia="zh-CN"/>
        </w:rPr>
        <w:instrText xml:space="preserve"> ADDIN EN.CITE </w:instrText>
      </w:r>
      <w:r w:rsidR="00A209AE" w:rsidRPr="00EA4AE6">
        <w:rPr>
          <w:rFonts w:ascii="Arial" w:hAnsi="Arial" w:cs="Arial"/>
          <w:color w:val="000000" w:themeColor="text1"/>
          <w:lang w:eastAsia="zh-CN"/>
        </w:rPr>
        <w:fldChar w:fldCharType="begin">
          <w:fldData xml:space="preserve">PEVuZE5vdGU+PENpdGU+PEF1dGhvcj5UZW1icmV2aWxsYTwvQXV0aG9yPjxZZWFyPjIwMjQ8L1ll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</w:fldData>
        </w:fldChar>
      </w:r>
      <w:r w:rsidR="00A209AE" w:rsidRPr="00EA4AE6">
        <w:rPr>
          <w:rFonts w:ascii="Arial" w:hAnsi="Arial" w:cs="Arial"/>
          <w:color w:val="000000" w:themeColor="text1"/>
          <w:lang w:eastAsia="zh-CN"/>
        </w:rPr>
        <w:instrText xml:space="preserve"> ADDIN EN.CITE.DATA </w:instrText>
      </w:r>
      <w:r w:rsidR="00A209AE" w:rsidRPr="00EA4AE6">
        <w:rPr>
          <w:rFonts w:ascii="Arial" w:hAnsi="Arial" w:cs="Arial"/>
          <w:color w:val="000000" w:themeColor="text1"/>
          <w:lang w:eastAsia="zh-CN"/>
        </w:rPr>
      </w:r>
      <w:r w:rsidR="00A209AE" w:rsidRPr="00EA4AE6">
        <w:rPr>
          <w:rFonts w:ascii="Arial" w:hAnsi="Arial" w:cs="Arial"/>
          <w:color w:val="000000" w:themeColor="text1"/>
          <w:lang w:eastAsia="zh-CN"/>
        </w:rPr>
        <w:fldChar w:fldCharType="end"/>
      </w:r>
      <w:r w:rsidR="00A2096D" w:rsidRPr="00EA4AE6">
        <w:rPr>
          <w:rFonts w:ascii="Arial" w:hAnsi="Arial" w:cs="Arial"/>
          <w:color w:val="000000" w:themeColor="text1"/>
          <w:lang w:eastAsia="zh-CN"/>
        </w:rPr>
      </w:r>
      <w:r w:rsidR="00A2096D" w:rsidRPr="00EA4AE6">
        <w:rPr>
          <w:rFonts w:ascii="Arial" w:hAnsi="Arial" w:cs="Arial"/>
          <w:color w:val="000000" w:themeColor="text1"/>
          <w:lang w:eastAsia="zh-CN"/>
        </w:rPr>
        <w:fldChar w:fldCharType="separate"/>
      </w:r>
      <w:r w:rsidR="00A209AE" w:rsidRPr="00EA4AE6">
        <w:rPr>
          <w:rFonts w:ascii="Arial" w:hAnsi="Arial" w:cs="Arial"/>
          <w:noProof/>
          <w:color w:val="000000" w:themeColor="text1"/>
          <w:lang w:eastAsia="zh-CN"/>
        </w:rPr>
        <w:t>[6-8]</w:t>
      </w:r>
      <w:r w:rsidR="00A2096D" w:rsidRPr="00EA4AE6">
        <w:rPr>
          <w:rFonts w:ascii="Arial" w:hAnsi="Arial" w:cs="Arial"/>
          <w:color w:val="000000" w:themeColor="text1"/>
          <w:lang w:eastAsia="zh-CN"/>
        </w:rPr>
        <w:fldChar w:fldCharType="end"/>
      </w:r>
      <w:r w:rsidRPr="00EA4AE6">
        <w:rPr>
          <w:rFonts w:ascii="Arial" w:hAnsi="Arial" w:cs="Arial"/>
          <w:color w:val="000000" w:themeColor="text1"/>
          <w:lang w:eastAsia="zh-CN"/>
        </w:rPr>
        <w:t>. This approach aligns well with the growing demand for high-level scientific and engineering talents driven by rapid technological advancements</w:t>
      </w:r>
      <w:r w:rsidRPr="00EA4AE6">
        <w:rPr>
          <w:rFonts w:ascii="Arial" w:hAnsi="Arial" w:cs="Arial" w:hint="eastAsia"/>
          <w:color w:val="000000" w:themeColor="text1"/>
          <w:lang w:eastAsia="zh-CN"/>
        </w:rPr>
        <w:t>.</w:t>
      </w:r>
    </w:p>
    <w:p w14:paraId="0AB81249" w14:textId="77777777" w:rsidR="002D3B32" w:rsidRPr="00EA4AE6" w:rsidRDefault="002D3B32" w:rsidP="005B68D8">
      <w:pPr>
        <w:pStyle w:val="Body"/>
        <w:spacing w:after="0"/>
        <w:rPr>
          <w:rFonts w:ascii="Arial" w:hAnsi="Arial" w:cs="Arial"/>
          <w:color w:val="000000" w:themeColor="text1"/>
          <w:lang w:eastAsia="zh-CN"/>
        </w:rPr>
      </w:pPr>
    </w:p>
    <w:p w14:paraId="5E346E34" w14:textId="4E364641" w:rsidR="005B68D8" w:rsidRPr="00EA4AE6" w:rsidRDefault="005B68D8" w:rsidP="005B68D8">
      <w:pPr>
        <w:pStyle w:val="Body"/>
        <w:spacing w:after="0"/>
        <w:rPr>
          <w:rFonts w:ascii="Arial" w:hAnsi="Arial" w:cs="Arial"/>
          <w:color w:val="000000" w:themeColor="text1"/>
          <w:lang w:eastAsia="zh-CN"/>
        </w:rPr>
      </w:pPr>
      <w:r w:rsidRPr="00EA4AE6">
        <w:rPr>
          <w:rFonts w:ascii="Arial" w:hAnsi="Arial" w:cs="Arial"/>
          <w:color w:val="000000" w:themeColor="text1"/>
          <w:lang w:eastAsia="zh-CN"/>
        </w:rPr>
        <w:t xml:space="preserve">In terms of course content, colleges and universities have been actively updating course content to integrate cutting-edge technological advancements. For instance, institutions such as Tsinghua University and Zhejiang University have incorporated applications of emerging technologies, such as the Internet of Things (IoT) and artificial intelligence (AI), making the curriculum more aligned with real-world engineering needs and industrial developments. Many universities have </w:t>
      </w:r>
      <w:r w:rsidRPr="00EA4AE6">
        <w:rPr>
          <w:rFonts w:ascii="Arial" w:hAnsi="Arial" w:cs="Arial"/>
          <w:color w:val="000000" w:themeColor="text1"/>
          <w:lang w:eastAsia="zh-CN"/>
        </w:rPr>
        <w:lastRenderedPageBreak/>
        <w:t>increased the emphasis on topics like sensor technologies and data acquisition and processing, exposing students to current industry trends and technological hotspots. World-renowned institutions like the Massachusetts Institute of Technology (MIT) and Stanford University have further enhanced their courses by integrating cutting-edge technologies and the latest research findings</w:t>
      </w:r>
      <w:r w:rsidR="00130A7F" w:rsidRPr="00EA4AE6">
        <w:rPr>
          <w:rFonts w:ascii="Arial" w:hAnsi="Arial" w:cs="Arial" w:hint="eastAsia"/>
          <w:color w:val="000000" w:themeColor="text1"/>
          <w:lang w:eastAsia="zh-CN"/>
        </w:rPr>
        <w:t xml:space="preserve"> </w:t>
      </w:r>
      <w:r w:rsidR="00130A7F" w:rsidRPr="00EA4AE6">
        <w:rPr>
          <w:rFonts w:ascii="Arial" w:hAnsi="Arial" w:cs="Arial"/>
          <w:color w:val="000000" w:themeColor="text1"/>
          <w:lang w:eastAsia="zh-CN"/>
        </w:rPr>
        <w:fldChar w:fldCharType="begin">
          <w:fldData xml:space="preserve">PEVuZE5vdGU+PENpdGU+PEF1dGhvcj5MaSBZaW5nPC9BdXRob3I+PFllYXI+MjAyMDwvWWVhcj48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</w:fldData>
        </w:fldChar>
      </w:r>
      <w:r w:rsidR="00BD0359" w:rsidRPr="00EA4AE6">
        <w:rPr>
          <w:rFonts w:ascii="Arial" w:hAnsi="Arial" w:cs="Arial"/>
          <w:color w:val="000000" w:themeColor="text1"/>
          <w:lang w:eastAsia="zh-CN"/>
        </w:rPr>
        <w:instrText xml:space="preserve"> ADDIN EN.CITE </w:instrText>
      </w:r>
      <w:r w:rsidR="00BD0359" w:rsidRPr="00EA4AE6">
        <w:rPr>
          <w:rFonts w:ascii="Arial" w:hAnsi="Arial" w:cs="Arial"/>
          <w:color w:val="000000" w:themeColor="text1"/>
          <w:lang w:eastAsia="zh-CN"/>
        </w:rPr>
        <w:fldChar w:fldCharType="begin">
          <w:fldData xml:space="preserve">PEVuZE5vdGU+PENpdGU+PEF1dGhvcj5MaSBZaW5nPC9BdXRob3I+PFllYXI+MjAyMDwvWWVhcj48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</w:fldData>
        </w:fldChar>
      </w:r>
      <w:r w:rsidR="00BD0359" w:rsidRPr="00EA4AE6">
        <w:rPr>
          <w:rFonts w:ascii="Arial" w:hAnsi="Arial" w:cs="Arial"/>
          <w:color w:val="000000" w:themeColor="text1"/>
          <w:lang w:eastAsia="zh-CN"/>
        </w:rPr>
        <w:instrText xml:space="preserve"> ADDIN EN.CITE.DATA </w:instrText>
      </w:r>
      <w:r w:rsidR="00BD0359" w:rsidRPr="00EA4AE6">
        <w:rPr>
          <w:rFonts w:ascii="Arial" w:hAnsi="Arial" w:cs="Arial"/>
          <w:color w:val="000000" w:themeColor="text1"/>
          <w:lang w:eastAsia="zh-CN"/>
        </w:rPr>
      </w:r>
      <w:r w:rsidR="00BD0359" w:rsidRPr="00EA4AE6">
        <w:rPr>
          <w:rFonts w:ascii="Arial" w:hAnsi="Arial" w:cs="Arial"/>
          <w:color w:val="000000" w:themeColor="text1"/>
          <w:lang w:eastAsia="zh-CN"/>
        </w:rPr>
        <w:fldChar w:fldCharType="end"/>
      </w:r>
      <w:r w:rsidR="00130A7F" w:rsidRPr="00EA4AE6">
        <w:rPr>
          <w:rFonts w:ascii="Arial" w:hAnsi="Arial" w:cs="Arial"/>
          <w:color w:val="000000" w:themeColor="text1"/>
          <w:lang w:eastAsia="zh-CN"/>
        </w:rPr>
      </w:r>
      <w:r w:rsidR="00130A7F" w:rsidRPr="00EA4AE6">
        <w:rPr>
          <w:rFonts w:ascii="Arial" w:hAnsi="Arial" w:cs="Arial"/>
          <w:color w:val="000000" w:themeColor="text1"/>
          <w:lang w:eastAsia="zh-CN"/>
        </w:rPr>
        <w:fldChar w:fldCharType="separate"/>
      </w:r>
      <w:r w:rsidR="00A209AE" w:rsidRPr="00EA4AE6">
        <w:rPr>
          <w:rFonts w:ascii="Arial" w:hAnsi="Arial" w:cs="Arial"/>
          <w:noProof/>
          <w:color w:val="000000" w:themeColor="text1"/>
          <w:lang w:eastAsia="zh-CN"/>
        </w:rPr>
        <w:t>[9-12]</w:t>
      </w:r>
      <w:r w:rsidR="00130A7F" w:rsidRPr="00EA4AE6">
        <w:rPr>
          <w:rFonts w:ascii="Arial" w:hAnsi="Arial" w:cs="Arial"/>
          <w:color w:val="000000" w:themeColor="text1"/>
          <w:lang w:eastAsia="zh-CN"/>
        </w:rPr>
        <w:fldChar w:fldCharType="end"/>
      </w:r>
      <w:r w:rsidRPr="00EA4AE6">
        <w:rPr>
          <w:rFonts w:ascii="Arial" w:hAnsi="Arial" w:cs="Arial"/>
          <w:color w:val="000000" w:themeColor="text1"/>
          <w:lang w:eastAsia="zh-CN"/>
        </w:rPr>
        <w:t>. For example, MIT's "Modern Sensing and Control Technology" course includes topics such as robotic control technologies and intelligent system design, enabling students to stay abreast of the latest global advancements in engineering technologies. Such efforts ensure that the knowledge and skills imparted remain relevant to the fast-paced scientific and technological landscape.</w:t>
      </w:r>
    </w:p>
    <w:p w14:paraId="5AF652F1" w14:textId="77777777" w:rsidR="00063192" w:rsidRPr="00EA4AE6" w:rsidRDefault="00063192" w:rsidP="005B68D8">
      <w:pPr>
        <w:pStyle w:val="Body"/>
        <w:spacing w:after="0"/>
        <w:rPr>
          <w:rFonts w:ascii="Arial" w:hAnsi="Arial" w:cs="Arial"/>
          <w:color w:val="000000" w:themeColor="text1"/>
          <w:lang w:eastAsia="zh-CN"/>
        </w:rPr>
      </w:pPr>
    </w:p>
    <w:p w14:paraId="1C749C88" w14:textId="6C52AFED" w:rsidR="005B68D8" w:rsidRPr="00EA4AE6" w:rsidRDefault="00063192" w:rsidP="005B68D8">
      <w:pPr>
        <w:pStyle w:val="Body"/>
        <w:spacing w:after="0"/>
        <w:rPr>
          <w:rFonts w:ascii="Arial" w:hAnsi="Arial" w:cs="Arial"/>
          <w:color w:val="000000" w:themeColor="text1"/>
          <w:lang w:val="x-none" w:eastAsia="zh-CN"/>
        </w:rPr>
      </w:pPr>
      <w:r w:rsidRPr="00EA4AE6">
        <w:rPr>
          <w:rFonts w:ascii="Arial" w:hAnsi="Arial" w:cs="Arial"/>
          <w:color w:val="000000" w:themeColor="text1"/>
          <w:lang w:eastAsia="zh-CN"/>
        </w:rPr>
        <w:t>Innovative teaching methods have also received increased attention. Traditional lecture-based teaching has been progressively replaced by active learning methods such as project-based learning (PBL) and flipped classrooms, demonstrating significant improvements in student engagement and learning outcomes</w:t>
      </w:r>
      <w:r w:rsidR="00A209AE" w:rsidRPr="00EA4AE6">
        <w:rPr>
          <w:rFonts w:ascii="Arial" w:hAnsi="Arial" w:cs="Arial" w:hint="eastAsia"/>
          <w:color w:val="000000" w:themeColor="text1"/>
          <w:lang w:eastAsia="zh-CN"/>
        </w:rPr>
        <w:t xml:space="preserve"> </w:t>
      </w:r>
      <w:r w:rsidR="00A209AE" w:rsidRPr="00EA4AE6">
        <w:rPr>
          <w:rFonts w:ascii="Arial" w:hAnsi="Arial" w:cs="Arial"/>
          <w:color w:val="000000" w:themeColor="text1"/>
          <w:lang w:eastAsia="zh-CN"/>
        </w:rPr>
        <w:fldChar w:fldCharType="begin">
          <w:fldData xml:space="preserve">PEVuZE5vdGU+PENpdGU+PEF1dGhvcj5IYW88L0F1dGhvcj48WWVhcj4yMDIzPC9ZZWFyPjxSZWNO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</w:fldData>
        </w:fldChar>
      </w:r>
      <w:r w:rsidR="00BD0359" w:rsidRPr="00EA4AE6">
        <w:rPr>
          <w:rFonts w:ascii="Arial" w:hAnsi="Arial" w:cs="Arial"/>
          <w:color w:val="000000" w:themeColor="text1"/>
          <w:lang w:eastAsia="zh-CN"/>
        </w:rPr>
        <w:instrText xml:space="preserve"> ADDIN EN.CITE </w:instrText>
      </w:r>
      <w:r w:rsidR="00BD0359" w:rsidRPr="00EA4AE6">
        <w:rPr>
          <w:rFonts w:ascii="Arial" w:hAnsi="Arial" w:cs="Arial"/>
          <w:color w:val="000000" w:themeColor="text1"/>
          <w:lang w:eastAsia="zh-CN"/>
        </w:rPr>
        <w:fldChar w:fldCharType="begin">
          <w:fldData xml:space="preserve">PEVuZE5vdGU+PENpdGU+PEF1dGhvcj5IYW88L0F1dGhvcj48WWVhcj4yMDIzPC9ZZWFyPjxSZWNO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</w:fldData>
        </w:fldChar>
      </w:r>
      <w:r w:rsidR="00BD0359" w:rsidRPr="00EA4AE6">
        <w:rPr>
          <w:rFonts w:ascii="Arial" w:hAnsi="Arial" w:cs="Arial"/>
          <w:color w:val="000000" w:themeColor="text1"/>
          <w:lang w:eastAsia="zh-CN"/>
        </w:rPr>
        <w:instrText xml:space="preserve"> ADDIN EN.CITE.DATA </w:instrText>
      </w:r>
      <w:r w:rsidR="00BD0359" w:rsidRPr="00EA4AE6">
        <w:rPr>
          <w:rFonts w:ascii="Arial" w:hAnsi="Arial" w:cs="Arial"/>
          <w:color w:val="000000" w:themeColor="text1"/>
          <w:lang w:eastAsia="zh-CN"/>
        </w:rPr>
      </w:r>
      <w:r w:rsidR="00BD0359" w:rsidRPr="00EA4AE6">
        <w:rPr>
          <w:rFonts w:ascii="Arial" w:hAnsi="Arial" w:cs="Arial"/>
          <w:color w:val="000000" w:themeColor="text1"/>
          <w:lang w:eastAsia="zh-CN"/>
        </w:rPr>
        <w:fldChar w:fldCharType="end"/>
      </w:r>
      <w:r w:rsidR="00A209AE" w:rsidRPr="00EA4AE6">
        <w:rPr>
          <w:rFonts w:ascii="Arial" w:hAnsi="Arial" w:cs="Arial"/>
          <w:color w:val="000000" w:themeColor="text1"/>
          <w:lang w:eastAsia="zh-CN"/>
        </w:rPr>
      </w:r>
      <w:r w:rsidR="00A209AE" w:rsidRPr="00EA4AE6">
        <w:rPr>
          <w:rFonts w:ascii="Arial" w:hAnsi="Arial" w:cs="Arial"/>
          <w:color w:val="000000" w:themeColor="text1"/>
          <w:lang w:eastAsia="zh-CN"/>
        </w:rPr>
        <w:fldChar w:fldCharType="separate"/>
      </w:r>
      <w:r w:rsidR="00A209AE" w:rsidRPr="00EA4AE6">
        <w:rPr>
          <w:rFonts w:ascii="Arial" w:hAnsi="Arial" w:cs="Arial"/>
          <w:noProof/>
          <w:color w:val="000000" w:themeColor="text1"/>
          <w:lang w:eastAsia="zh-CN"/>
        </w:rPr>
        <w:t>[13-15]</w:t>
      </w:r>
      <w:r w:rsidR="00A209AE" w:rsidRPr="00EA4AE6">
        <w:rPr>
          <w:rFonts w:ascii="Arial" w:hAnsi="Arial" w:cs="Arial"/>
          <w:color w:val="000000" w:themeColor="text1"/>
          <w:lang w:eastAsia="zh-CN"/>
        </w:rPr>
        <w:fldChar w:fldCharType="end"/>
      </w:r>
      <w:r w:rsidR="005B68D8" w:rsidRPr="00EA4AE6">
        <w:rPr>
          <w:rFonts w:ascii="Arial" w:hAnsi="Arial" w:cs="Arial"/>
          <w:color w:val="000000" w:themeColor="text1"/>
          <w:lang w:val="x-none" w:eastAsia="zh-CN"/>
        </w:rPr>
        <w:t>. Universities like Tianjin University and Harbin Institute of Technology have significantly enhanced student participation by incorporating real-world engineering projects and case-based teaching. These approaches not only deepen students' understanding but also enhance their ability to apply theoretical knowledge in practical scenarios. Institutions like Olin College of Engineering and Minerva University have adopted student-centered teaching models, leveraging personalized learning and multimodal instructional techniques to ignite students' enthusiasm for learning.</w:t>
      </w:r>
    </w:p>
    <w:p w14:paraId="3E7ED8F9" w14:textId="77777777" w:rsidR="005B68D8" w:rsidRPr="00EA4AE6" w:rsidRDefault="005B68D8" w:rsidP="005B68D8">
      <w:pPr>
        <w:pStyle w:val="Body"/>
        <w:spacing w:after="0"/>
        <w:rPr>
          <w:rFonts w:ascii="Arial" w:hAnsi="Arial" w:cs="Arial"/>
          <w:color w:val="000000" w:themeColor="text1"/>
          <w:lang w:eastAsia="zh-CN"/>
        </w:rPr>
      </w:pPr>
    </w:p>
    <w:p w14:paraId="40A5C680" w14:textId="5DFA0713" w:rsidR="005B68D8" w:rsidRPr="00EA4AE6" w:rsidRDefault="00063192" w:rsidP="005B68D8">
      <w:pPr>
        <w:pStyle w:val="Body"/>
        <w:spacing w:after="0"/>
        <w:rPr>
          <w:rFonts w:ascii="Arial" w:hAnsi="Arial" w:cs="Arial"/>
          <w:color w:val="000000" w:themeColor="text1"/>
          <w:lang w:val="x-none" w:eastAsia="zh-CN"/>
        </w:rPr>
      </w:pPr>
      <w:r w:rsidRPr="00EA4AE6">
        <w:rPr>
          <w:rFonts w:ascii="Arial" w:hAnsi="Arial" w:cs="Arial"/>
          <w:color w:val="000000" w:themeColor="text1"/>
          <w:lang w:eastAsia="zh-CN"/>
        </w:rPr>
        <w:t>Practical teaching has also been enhanced significantly, with universities providing increased practical opportunities through laboratory construction and school-enterprise cooperation</w:t>
      </w:r>
      <w:r w:rsidR="00130A7F" w:rsidRPr="00EA4AE6">
        <w:rPr>
          <w:rFonts w:ascii="Arial" w:hAnsi="Arial" w:cs="Arial" w:hint="eastAsia"/>
          <w:color w:val="000000" w:themeColor="text1"/>
          <w:lang w:eastAsia="zh-CN"/>
        </w:rPr>
        <w:t xml:space="preserve"> </w:t>
      </w:r>
      <w:r w:rsidR="00130A7F" w:rsidRPr="00EA4AE6">
        <w:rPr>
          <w:rFonts w:ascii="Arial" w:hAnsi="Arial" w:cs="Arial"/>
          <w:color w:val="000000" w:themeColor="text1"/>
          <w:lang w:eastAsia="zh-CN"/>
        </w:rPr>
        <w:fldChar w:fldCharType="begin">
          <w:fldData xml:space="preserve">PEVuZE5vdGU+PENpdGU+PEF1dGhvcj5BbnNlbG1hbm48L0F1dGhvcj48WWVhcj4yMDI0PC9ZZWFy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=
</w:fldData>
        </w:fldChar>
      </w:r>
      <w:r w:rsidR="00BD0359" w:rsidRPr="00EA4AE6">
        <w:rPr>
          <w:rFonts w:ascii="Arial" w:hAnsi="Arial" w:cs="Arial"/>
          <w:color w:val="000000" w:themeColor="text1"/>
          <w:lang w:eastAsia="zh-CN"/>
        </w:rPr>
        <w:instrText xml:space="preserve"> ADDIN EN.CITE </w:instrText>
      </w:r>
      <w:r w:rsidR="00BD0359" w:rsidRPr="00EA4AE6">
        <w:rPr>
          <w:rFonts w:ascii="Arial" w:hAnsi="Arial" w:cs="Arial"/>
          <w:color w:val="000000" w:themeColor="text1"/>
          <w:lang w:eastAsia="zh-CN"/>
        </w:rPr>
        <w:fldChar w:fldCharType="begin">
          <w:fldData xml:space="preserve">PEVuZE5vdGU+PENpdGU+PEF1dGhvcj5BbnNlbG1hbm48L0F1dGhvcj48WWVhcj4yMDI0PC9ZZWFy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=
</w:fldData>
        </w:fldChar>
      </w:r>
      <w:r w:rsidR="00BD0359" w:rsidRPr="00EA4AE6">
        <w:rPr>
          <w:rFonts w:ascii="Arial" w:hAnsi="Arial" w:cs="Arial"/>
          <w:color w:val="000000" w:themeColor="text1"/>
          <w:lang w:eastAsia="zh-CN"/>
        </w:rPr>
        <w:instrText xml:space="preserve"> ADDIN EN.CITE.DATA </w:instrText>
      </w:r>
      <w:r w:rsidR="00BD0359" w:rsidRPr="00EA4AE6">
        <w:rPr>
          <w:rFonts w:ascii="Arial" w:hAnsi="Arial" w:cs="Arial"/>
          <w:color w:val="000000" w:themeColor="text1"/>
          <w:lang w:eastAsia="zh-CN"/>
        </w:rPr>
      </w:r>
      <w:r w:rsidR="00BD0359" w:rsidRPr="00EA4AE6">
        <w:rPr>
          <w:rFonts w:ascii="Arial" w:hAnsi="Arial" w:cs="Arial"/>
          <w:color w:val="000000" w:themeColor="text1"/>
          <w:lang w:eastAsia="zh-CN"/>
        </w:rPr>
        <w:fldChar w:fldCharType="end"/>
      </w:r>
      <w:r w:rsidR="00130A7F" w:rsidRPr="00EA4AE6">
        <w:rPr>
          <w:rFonts w:ascii="Arial" w:hAnsi="Arial" w:cs="Arial"/>
          <w:color w:val="000000" w:themeColor="text1"/>
          <w:lang w:eastAsia="zh-CN"/>
        </w:rPr>
      </w:r>
      <w:r w:rsidR="00130A7F" w:rsidRPr="00EA4AE6">
        <w:rPr>
          <w:rFonts w:ascii="Arial" w:hAnsi="Arial" w:cs="Arial"/>
          <w:color w:val="000000" w:themeColor="text1"/>
          <w:lang w:eastAsia="zh-CN"/>
        </w:rPr>
        <w:fldChar w:fldCharType="separate"/>
      </w:r>
      <w:r w:rsidR="00A209AE" w:rsidRPr="00EA4AE6">
        <w:rPr>
          <w:rFonts w:ascii="Arial" w:hAnsi="Arial" w:cs="Arial"/>
          <w:noProof/>
          <w:color w:val="000000" w:themeColor="text1"/>
          <w:lang w:eastAsia="zh-CN"/>
        </w:rPr>
        <w:t>[16-19]</w:t>
      </w:r>
      <w:r w:rsidR="00130A7F" w:rsidRPr="00EA4AE6">
        <w:rPr>
          <w:rFonts w:ascii="Arial" w:hAnsi="Arial" w:cs="Arial"/>
          <w:color w:val="000000" w:themeColor="text1"/>
          <w:lang w:eastAsia="zh-CN"/>
        </w:rPr>
        <w:fldChar w:fldCharType="end"/>
      </w:r>
      <w:r w:rsidR="005B68D8" w:rsidRPr="00EA4AE6">
        <w:rPr>
          <w:rFonts w:ascii="Arial" w:hAnsi="Arial" w:cs="Arial"/>
          <w:color w:val="000000" w:themeColor="text1"/>
          <w:lang w:eastAsia="zh-CN"/>
        </w:rPr>
        <w:t xml:space="preserve">. Shanghai Jiao Tong University has established joint laboratories in cooperation with many companies to enable students to develop their hands-on skills and ability to solve practical problems through actual engineering projects. Germany adopts the “learning factory” model, which </w:t>
      </w:r>
      <w:r w:rsidR="005B68D8" w:rsidRPr="00EA4AE6">
        <w:rPr>
          <w:rFonts w:ascii="Arial" w:hAnsi="Arial" w:cs="Arial"/>
          <w:color w:val="000000" w:themeColor="text1"/>
          <w:lang w:val="x-none" w:eastAsia="zh-CN"/>
        </w:rPr>
        <w:t>provides a highly simulated production environment, enabling students to engage in practical activities that mirror real engineering challenges. This approach not only facilitates the application of fundamental engineering principles but also cultivates innovative thinking and the ability to tackle complex engineering problems.</w:t>
      </w:r>
    </w:p>
    <w:p w14:paraId="1B6D40C0" w14:textId="77777777" w:rsidR="005B68D8" w:rsidRPr="00EA4AE6" w:rsidRDefault="005B68D8" w:rsidP="005B68D8">
      <w:pPr>
        <w:pStyle w:val="Body"/>
        <w:spacing w:after="0"/>
        <w:rPr>
          <w:rFonts w:ascii="Arial" w:hAnsi="Arial" w:cs="Arial"/>
          <w:color w:val="000000" w:themeColor="text1"/>
          <w:lang w:eastAsia="zh-CN"/>
        </w:rPr>
      </w:pPr>
    </w:p>
    <w:p w14:paraId="597E4ECF" w14:textId="2E50AA75" w:rsidR="00A46AAE" w:rsidRPr="00EA4AE6" w:rsidRDefault="005B68D8" w:rsidP="00A46AAE">
      <w:pPr>
        <w:pStyle w:val="Body"/>
        <w:spacing w:after="0"/>
        <w:rPr>
          <w:rFonts w:ascii="Arial" w:hAnsi="Arial" w:cs="Arial"/>
          <w:color w:val="000000" w:themeColor="text1"/>
          <w:lang w:eastAsia="zh-CN"/>
        </w:rPr>
      </w:pPr>
      <w:r w:rsidRPr="00EA4AE6">
        <w:rPr>
          <w:rFonts w:ascii="Arial" w:hAnsi="Arial" w:cs="Arial"/>
          <w:color w:val="000000" w:themeColor="text1"/>
          <w:lang w:eastAsia="zh-CN"/>
        </w:rPr>
        <w:t>Although some progress has been made by colleges and universities in the innovation and practice of the "Modern Sensing and Control Technology" course, the content still needs to align closely with cutting-edge scientific advancements, the teaching methods require further diversification, and practical components must better foster students' independent innovation</w:t>
      </w:r>
      <w:r w:rsidR="00130A7F" w:rsidRPr="00EA4AE6">
        <w:rPr>
          <w:rFonts w:ascii="Arial" w:hAnsi="Arial" w:cs="Arial" w:hint="eastAsia"/>
          <w:color w:val="000000" w:themeColor="text1"/>
          <w:lang w:eastAsia="zh-CN"/>
        </w:rPr>
        <w:t xml:space="preserve"> </w:t>
      </w:r>
      <w:r w:rsidR="00130A7F" w:rsidRPr="00EA4AE6">
        <w:rPr>
          <w:rFonts w:ascii="Arial" w:hAnsi="Arial" w:cs="Arial"/>
          <w:color w:val="000000" w:themeColor="text1"/>
          <w:lang w:eastAsia="zh-CN"/>
        </w:rPr>
        <w:fldChar w:fldCharType="begin"/>
      </w:r>
      <w:r w:rsidR="00A209AE" w:rsidRPr="00EA4AE6">
        <w:rPr>
          <w:rFonts w:ascii="Arial" w:hAnsi="Arial" w:cs="Arial"/>
          <w:color w:val="000000" w:themeColor="text1"/>
          <w:lang w:eastAsia="zh-CN"/>
        </w:rPr>
        <w:instrText xml:space="preserve"> ADDIN EN.CITE &lt;EndNote&gt;&lt;Cite&gt;&lt;Author&gt;Chunyue&lt;/Author&gt;&lt;Year&gt;2022&lt;/Year&gt;&lt;RecNum&gt;346&lt;/RecNum&gt;&lt;DisplayText&gt;&lt;style font="Arial" size="10"&gt;[20]&lt;/style&gt;&lt;/DisplayText&gt;&lt;record&gt;&lt;rec-number&gt;346&lt;/rec-number&gt;&lt;foreign-keys&gt;&lt;key app="EN" db-id="fpze9ttvfra0pee0zv1pazpisap0tdw5pzwr" timestamp="1736040915" guid="4a869587-612d-4464-9a18-c08ea20bf288"&gt;346&lt;/key&gt;&lt;/foreign-keys&gt;&lt;ref-type name="Journal Article"&gt;17&lt;/ref-type&gt;&lt;contributors&gt;&lt;authors&gt;&lt;author&gt;Chunyue, Pan&lt;/author&gt;&lt;/authors&gt;&lt;/contributors&gt;&lt;titles&gt;&lt;title&gt;Teaching Ref</w:instrText>
      </w:r>
      <w:r w:rsidR="00A209AE" w:rsidRPr="00EA4AE6">
        <w:rPr>
          <w:rFonts w:ascii="Arial" w:hAnsi="Arial" w:cs="Arial" w:hint="eastAsia"/>
          <w:color w:val="000000" w:themeColor="text1"/>
          <w:lang w:eastAsia="zh-CN"/>
        </w:rPr>
        <w:instrText xml:space="preserve">orm of </w:instrText>
      </w:r>
      <w:r w:rsidR="00A209AE" w:rsidRPr="00EA4AE6">
        <w:rPr>
          <w:rFonts w:ascii="Arial" w:hAnsi="Arial" w:cs="Arial" w:hint="eastAsia"/>
          <w:color w:val="000000" w:themeColor="text1"/>
          <w:lang w:eastAsia="zh-CN"/>
        </w:rPr>
        <w:instrText>＂</w:instrText>
      </w:r>
      <w:r w:rsidR="00A209AE" w:rsidRPr="00EA4AE6">
        <w:rPr>
          <w:rFonts w:ascii="Arial" w:hAnsi="Arial" w:cs="Arial" w:hint="eastAsia"/>
          <w:color w:val="000000" w:themeColor="text1"/>
          <w:lang w:eastAsia="zh-CN"/>
        </w:rPr>
        <w:instrText>Sensor and Detection Technology</w:instrText>
      </w:r>
      <w:r w:rsidR="00A209AE" w:rsidRPr="00EA4AE6">
        <w:rPr>
          <w:rFonts w:ascii="Arial" w:hAnsi="Arial" w:cs="Arial" w:hint="eastAsia"/>
          <w:color w:val="000000" w:themeColor="text1"/>
          <w:lang w:eastAsia="zh-CN"/>
        </w:rPr>
        <w:instrText>＂</w:instrText>
      </w:r>
      <w:r w:rsidR="00A209AE" w:rsidRPr="00EA4AE6">
        <w:rPr>
          <w:rFonts w:ascii="Arial" w:hAnsi="Arial" w:cs="Arial" w:hint="eastAsia"/>
          <w:color w:val="000000" w:themeColor="text1"/>
          <w:lang w:eastAsia="zh-CN"/>
        </w:rPr>
        <w:instrText xml:space="preserve"> Based on Online Open Course&lt;/title&gt;&lt;secondary-title&gt;International Journal of Social Science and Education Research&lt;/secondary-title&gt;&lt;/titles&gt;&lt;periodical&gt;&lt;full-title&gt;International Journal of Social Science and Educa</w:instrText>
      </w:r>
      <w:r w:rsidR="00A209AE" w:rsidRPr="00EA4AE6">
        <w:rPr>
          <w:rFonts w:ascii="Arial" w:hAnsi="Arial" w:cs="Arial"/>
          <w:color w:val="000000" w:themeColor="text1"/>
          <w:lang w:eastAsia="zh-CN"/>
        </w:rPr>
        <w:instrText>tion Research&lt;/full-title&gt;&lt;/periodical&gt;&lt;pages&gt;91-95&lt;/pages&gt;&lt;volume&gt;5&lt;/volume&gt;&lt;number&gt;12&lt;/number&gt;&lt;keywords&gt;&lt;keyword&gt;Online open courses&lt;/keyword&gt;&lt;keyword&gt;Online and offline mixing&lt;/keyword&gt;&lt;keyword&gt;Sensors&lt;/keyword&gt;&lt;keyword&gt;Curriculum&lt;/keyword&gt;&lt;keyword&gt;Ideological and Political Education&lt;/keyword&gt;&lt;/keywords&gt;&lt;dates&gt;&lt;year&gt;2022&lt;/year&gt;&lt;/dates&gt;&lt;publisher&gt;Boya Century Publishing Limited&lt;/publisher&gt;&lt;isbn&gt;2637-6067&lt;/isbn&gt;&lt;urls&gt;&lt;related-urls&gt;&lt;url&gt;https://doi.org/10.6918%2fIJOSSER.202212_5(12).0014&lt;/url&gt;&lt;/related-ur</w:instrText>
      </w:r>
      <w:r w:rsidR="00A209AE" w:rsidRPr="00EA4AE6">
        <w:rPr>
          <w:rFonts w:ascii="Arial" w:hAnsi="Arial" w:cs="Arial" w:hint="eastAsia"/>
          <w:color w:val="000000" w:themeColor="text1"/>
          <w:lang w:eastAsia="zh-CN"/>
        </w:rPr>
        <w:instrText>ls&gt;&lt;/urls&gt;&lt;electronic-resource-num&gt;10.6918/IJOSSER.202212_5(12).0014&lt;/electronic-resource-num&gt;&lt;language&gt;</w:instrText>
      </w:r>
      <w:r w:rsidR="00A209AE" w:rsidRPr="00EA4AE6">
        <w:rPr>
          <w:rFonts w:ascii="Arial" w:hAnsi="Arial" w:cs="Arial" w:hint="eastAsia"/>
          <w:color w:val="000000" w:themeColor="text1"/>
          <w:lang w:eastAsia="zh-CN"/>
        </w:rPr>
        <w:instrText>英文</w:instrText>
      </w:r>
      <w:r w:rsidR="00A209AE" w:rsidRPr="00EA4AE6">
        <w:rPr>
          <w:rFonts w:ascii="Arial" w:hAnsi="Arial" w:cs="Arial" w:hint="eastAsia"/>
          <w:color w:val="000000" w:themeColor="text1"/>
          <w:lang w:eastAsia="zh-CN"/>
        </w:rPr>
        <w:instrText>&lt;/language&gt;&lt;/record&gt;&lt;/Cite&gt;&lt;/EndNote&gt;</w:instrText>
      </w:r>
      <w:r w:rsidR="00130A7F" w:rsidRPr="00EA4AE6">
        <w:rPr>
          <w:rFonts w:ascii="Arial" w:hAnsi="Arial" w:cs="Arial"/>
          <w:color w:val="000000" w:themeColor="text1"/>
          <w:lang w:eastAsia="zh-CN"/>
        </w:rPr>
        <w:fldChar w:fldCharType="separate"/>
      </w:r>
      <w:r w:rsidR="00A209AE" w:rsidRPr="00EA4AE6">
        <w:rPr>
          <w:rFonts w:ascii="Arial" w:hAnsi="Arial" w:cs="Arial"/>
          <w:noProof/>
          <w:color w:val="000000" w:themeColor="text1"/>
          <w:lang w:eastAsia="zh-CN"/>
        </w:rPr>
        <w:t>[20]</w:t>
      </w:r>
      <w:r w:rsidR="00130A7F" w:rsidRPr="00EA4AE6">
        <w:rPr>
          <w:rFonts w:ascii="Arial" w:hAnsi="Arial" w:cs="Arial"/>
          <w:color w:val="000000" w:themeColor="text1"/>
          <w:lang w:eastAsia="zh-CN"/>
        </w:rPr>
        <w:fldChar w:fldCharType="end"/>
      </w:r>
      <w:r w:rsidRPr="00EA4AE6">
        <w:rPr>
          <w:rFonts w:ascii="Arial" w:hAnsi="Arial" w:cs="Arial"/>
          <w:color w:val="000000" w:themeColor="text1"/>
          <w:lang w:eastAsia="zh-CN"/>
        </w:rPr>
        <w:t xml:space="preserve">. Strengthening course content updates, refining teaching methods, and deepening practical engagement will collectively enhance course quality and improve student learning outcomes. </w:t>
      </w:r>
      <w:r w:rsidR="00A46AAE" w:rsidRPr="00EA4AE6">
        <w:rPr>
          <w:rFonts w:ascii="Arial" w:hAnsi="Arial" w:cs="Arial"/>
          <w:color w:val="000000" w:themeColor="text1"/>
          <w:lang w:eastAsia="zh-CN"/>
        </w:rPr>
        <w:t>Under the "industry-university-research collaborative training" model, such innovations in the "Modern Sensing and Control Technology" course will significantly enhance students' comprehensive capabilities and engineering practice skills, supporting holistic development and advancing educational reforms, ultimately cultivating high-quality engineering talents with strong innovative and practical abilities essential for meeting contemporary societal demands.</w:t>
      </w:r>
    </w:p>
    <w:p w14:paraId="0D5BD85E" w14:textId="77777777" w:rsidR="005B68D8" w:rsidRPr="00EA4AE6" w:rsidRDefault="005B68D8" w:rsidP="00441B6F">
      <w:pPr>
        <w:pStyle w:val="Body"/>
        <w:spacing w:after="0"/>
        <w:rPr>
          <w:rFonts w:ascii="Arial" w:hAnsi="Arial" w:cs="Arial"/>
          <w:color w:val="000000" w:themeColor="text1"/>
          <w:lang w:eastAsia="zh-CN"/>
        </w:rPr>
      </w:pPr>
    </w:p>
    <w:p w14:paraId="5D8F2CA6" w14:textId="012FCC1C" w:rsidR="007F7B32" w:rsidRPr="00EA4AE6" w:rsidRDefault="00902823" w:rsidP="00441B6F">
      <w:pPr>
        <w:pStyle w:val="AbstHead"/>
        <w:spacing w:after="0"/>
        <w:jc w:val="both"/>
        <w:rPr>
          <w:rFonts w:ascii="Arial" w:hAnsi="Arial" w:cs="Arial"/>
          <w:color w:val="000000" w:themeColor="text1"/>
          <w:lang w:eastAsia="zh-CN"/>
        </w:rPr>
      </w:pPr>
      <w:r w:rsidRPr="00EA4AE6">
        <w:rPr>
          <w:rFonts w:ascii="Arial" w:hAnsi="Arial" w:cs="Arial"/>
          <w:color w:val="000000" w:themeColor="text1"/>
        </w:rPr>
        <w:t xml:space="preserve">2. </w:t>
      </w:r>
      <w:r w:rsidR="00BB5C86" w:rsidRPr="00EA4AE6">
        <w:rPr>
          <w:rFonts w:ascii="Arial" w:hAnsi="Arial" w:cs="Arial"/>
          <w:color w:val="000000" w:themeColor="text1"/>
          <w:lang w:eastAsia="zh-CN"/>
        </w:rPr>
        <w:t>A Overeview of the Curriculum Refor</w:t>
      </w:r>
      <w:r w:rsidR="007E68EF" w:rsidRPr="00EA4AE6">
        <w:rPr>
          <w:rFonts w:ascii="Arial" w:hAnsi="Arial" w:cs="Arial" w:hint="eastAsia"/>
          <w:color w:val="000000" w:themeColor="text1"/>
          <w:lang w:eastAsia="zh-CN"/>
        </w:rPr>
        <w:t>m</w:t>
      </w:r>
    </w:p>
    <w:p w14:paraId="06452E2B" w14:textId="77777777" w:rsidR="005B68D8" w:rsidRPr="00EA4AE6" w:rsidRDefault="005B68D8" w:rsidP="00441B6F">
      <w:pPr>
        <w:pStyle w:val="Body"/>
        <w:spacing w:after="0"/>
        <w:rPr>
          <w:rFonts w:ascii="Arial" w:hAnsi="Arial" w:cs="Arial"/>
          <w:color w:val="000000" w:themeColor="text1"/>
          <w:lang w:eastAsia="zh-CN"/>
        </w:rPr>
      </w:pPr>
    </w:p>
    <w:p w14:paraId="6C615CDD" w14:textId="190813BD" w:rsidR="005B68D8" w:rsidRPr="00EA4AE6" w:rsidRDefault="004A59CD" w:rsidP="00441B6F">
      <w:pPr>
        <w:pStyle w:val="Body"/>
        <w:spacing w:after="0"/>
        <w:rPr>
          <w:rFonts w:ascii="Arial" w:hAnsi="Arial" w:cs="Arial"/>
          <w:color w:val="000000" w:themeColor="text1"/>
          <w:lang w:eastAsia="zh-CN"/>
        </w:rPr>
      </w:pPr>
      <w:r w:rsidRPr="00EA4AE6">
        <w:rPr>
          <w:rFonts w:ascii="Arial" w:hAnsi="Arial" w:cs="Arial"/>
          <w:color w:val="000000" w:themeColor="text1"/>
          <w:lang w:eastAsia="zh-CN"/>
        </w:rPr>
        <w:t>With the rapid advancement of science and technology, the cultivation of high-quality engineering and technical talents has become a critical objective of higher education. However, traditional teaching models, methods, and course content are increasingly inadequate to address the demands for high-end engineering talent in this era of accelerated technological progress. The reform emphasizes the integration of computational elements into the curriculum. Cutting-edge technologies such as AI algorithms, IoT frameworks, and real-time data analysis tools are incorporated into the course content. Figure 1 illustrates the conceptual framework for reform, which integrates computational and engineering principles into teaching and practice</w:t>
      </w:r>
      <w:r w:rsidRPr="00EA4AE6">
        <w:rPr>
          <w:rFonts w:ascii="Arial" w:hAnsi="Arial" w:cs="Arial" w:hint="eastAsia"/>
          <w:color w:val="000000" w:themeColor="text1"/>
          <w:lang w:eastAsia="zh-CN"/>
        </w:rPr>
        <w:t>.</w:t>
      </w:r>
    </w:p>
    <w:p w14:paraId="69AA4F85" w14:textId="77777777" w:rsidR="004A59CD" w:rsidRPr="00EA4AE6" w:rsidRDefault="004A59CD" w:rsidP="00441B6F">
      <w:pPr>
        <w:pStyle w:val="Body"/>
        <w:spacing w:after="0"/>
        <w:rPr>
          <w:rFonts w:ascii="Arial" w:hAnsi="Arial" w:cs="Arial"/>
          <w:color w:val="000000" w:themeColor="text1"/>
          <w:lang w:eastAsia="zh-CN"/>
        </w:rPr>
      </w:pPr>
    </w:p>
    <w:p w14:paraId="2187A0EF" w14:textId="77777777" w:rsidR="004A59CD" w:rsidRPr="00EA4AE6" w:rsidRDefault="004A59CD" w:rsidP="004A59CD">
      <w:pPr>
        <w:pStyle w:val="Body"/>
        <w:spacing w:after="0"/>
        <w:rPr>
          <w:rFonts w:ascii="Arial" w:hAnsi="Arial" w:cs="Arial"/>
          <w:color w:val="000000" w:themeColor="text1"/>
          <w:lang w:val="x-none" w:eastAsia="zh-CN"/>
        </w:rPr>
      </w:pPr>
      <w:r w:rsidRPr="00EA4AE6">
        <w:rPr>
          <w:rFonts w:ascii="Arial" w:hAnsi="Arial" w:cs="Arial"/>
          <w:color w:val="000000" w:themeColor="text1"/>
          <w:lang w:val="x-none" w:eastAsia="zh-CN"/>
        </w:rPr>
        <w:t>The reform and innovation of the course will focus on three key aspects: course content, teaching methods, and practical components. First, the introduction of interdisciplinary advanced technologies and the latest engineering application cases will enable students to understand and master cutting-edge knowledge in modern sensing and control technology. Second, diversified teaching methods, such as outcome-based education (OBE)-oriented instructional design, project-based learning, and case-based teaching, will be employed to enhance students' engagement and interest in the course. Finally, practical components, including comprehensive and design-oriented experiments, will be expanded. Corporate experts will be invited to participate in teaching and provide career development guidance, thereby improving students' ability to solve complex engineering problems and enhancing their professional competencies.</w:t>
      </w:r>
    </w:p>
    <w:p w14:paraId="2B113A0D" w14:textId="5846B971" w:rsidR="004A59CD" w:rsidRPr="00EA4AE6" w:rsidRDefault="00E818BF" w:rsidP="00E818BF">
      <w:pPr>
        <w:pStyle w:val="Body"/>
        <w:spacing w:after="0"/>
        <w:jc w:val="center"/>
        <w:rPr>
          <w:rFonts w:ascii="Arial" w:hAnsi="Arial" w:cs="Arial"/>
          <w:color w:val="000000" w:themeColor="text1"/>
          <w:lang w:val="x-none" w:eastAsia="zh-CN"/>
        </w:rPr>
      </w:pPr>
      <w:r w:rsidRPr="00EA4AE6">
        <w:rPr>
          <w:rFonts w:ascii="Arial" w:hAnsi="Arial" w:cs="Arial"/>
          <w:noProof/>
          <w:color w:val="000000" w:themeColor="text1"/>
          <w:lang w:val="x-none" w:eastAsia="zh-CN"/>
        </w:rPr>
        <w:lastRenderedPageBreak/>
        <w:drawing>
          <wp:inline distT="0" distB="0" distL="0" distR="0" wp14:anchorId="2C4507DB" wp14:editId="66178DF2">
            <wp:extent cx="5876925" cy="2588024"/>
            <wp:effectExtent l="0" t="0" r="0" b="3175"/>
            <wp:docPr id="2462873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87358" name="图片 246287358"/>
                    <pic:cNvPicPr/>
                  </pic:nvPicPr>
                  <pic:blipFill>
                    <a:blip r:embed="rId11">
                      <a:extLst>
                        <a:ext uri="{28A0092B-C50C-407E-A947-70E740481C1C}">
                          <a14:useLocalDpi xmlns:a14="http://schemas.microsoft.com/office/drawing/2010/main" val="0"/>
                        </a:ext>
                      </a:extLst>
                    </a:blip>
                    <a:stretch>
                      <a:fillRect/>
                    </a:stretch>
                  </pic:blipFill>
                  <pic:spPr>
                    <a:xfrm>
                      <a:off x="0" y="0"/>
                      <a:ext cx="5893477" cy="2595313"/>
                    </a:xfrm>
                    <a:prstGeom prst="rect">
                      <a:avLst/>
                    </a:prstGeom>
                  </pic:spPr>
                </pic:pic>
              </a:graphicData>
            </a:graphic>
          </wp:inline>
        </w:drawing>
      </w:r>
    </w:p>
    <w:p w14:paraId="22F120FD" w14:textId="77777777" w:rsidR="004A59CD" w:rsidRPr="00EA4AE6" w:rsidRDefault="004A59CD" w:rsidP="00441B6F">
      <w:pPr>
        <w:pStyle w:val="Body"/>
        <w:spacing w:after="0"/>
        <w:rPr>
          <w:rFonts w:ascii="Arial" w:hAnsi="Arial" w:cs="Arial"/>
          <w:color w:val="000000" w:themeColor="text1"/>
          <w:lang w:val="x-none" w:eastAsia="zh-CN"/>
        </w:rPr>
      </w:pPr>
    </w:p>
    <w:p w14:paraId="03E37424" w14:textId="34F5CFC9" w:rsidR="004A59CD" w:rsidRPr="00EA4AE6" w:rsidRDefault="004A59CD" w:rsidP="004A59CD">
      <w:pPr>
        <w:autoSpaceDE w:val="0"/>
        <w:autoSpaceDN w:val="0"/>
        <w:adjustRightInd w:val="0"/>
        <w:jc w:val="both"/>
        <w:rPr>
          <w:rFonts w:ascii="Arial" w:hAnsi="Arial" w:cs="Arial"/>
          <w:b/>
          <w:bCs/>
          <w:color w:val="000000" w:themeColor="text1"/>
          <w:szCs w:val="22"/>
          <w:lang w:eastAsia="zh-CN"/>
        </w:rPr>
      </w:pPr>
      <w:r w:rsidRPr="00EA4AE6">
        <w:rPr>
          <w:rFonts w:ascii="Arial" w:hAnsi="Arial" w:cs="Arial"/>
          <w:b/>
          <w:bCs/>
          <w:color w:val="000000" w:themeColor="text1"/>
          <w:szCs w:val="22"/>
        </w:rPr>
        <w:t>Fig. 1.</w:t>
      </w:r>
      <w:r w:rsidRPr="00EA4AE6">
        <w:rPr>
          <w:rFonts w:ascii="Arial" w:hAnsi="Arial" w:cs="Arial" w:hint="eastAsia"/>
          <w:b/>
          <w:bCs/>
          <w:color w:val="000000" w:themeColor="text1"/>
          <w:szCs w:val="22"/>
          <w:lang w:eastAsia="zh-CN"/>
        </w:rPr>
        <w:t xml:space="preserve"> </w:t>
      </w:r>
      <w:r w:rsidRPr="00EA4AE6">
        <w:rPr>
          <w:rFonts w:ascii="Arial" w:hAnsi="Arial" w:cs="Arial"/>
          <w:b/>
          <w:bCs/>
          <w:color w:val="000000" w:themeColor="text1"/>
          <w:szCs w:val="22"/>
          <w:lang w:eastAsia="zh-CN"/>
        </w:rPr>
        <w:t>Conceptual framework of the "Modern Sensing and Control Technology"</w:t>
      </w:r>
    </w:p>
    <w:p w14:paraId="2B011676" w14:textId="77777777" w:rsidR="00790ADA" w:rsidRPr="00EA4AE6" w:rsidRDefault="00790ADA" w:rsidP="00441B6F">
      <w:pPr>
        <w:pStyle w:val="Body"/>
        <w:spacing w:after="0"/>
        <w:rPr>
          <w:rFonts w:ascii="Arial" w:hAnsi="Arial" w:cs="Arial"/>
          <w:color w:val="000000" w:themeColor="text1"/>
          <w:lang w:eastAsia="zh-CN"/>
        </w:rPr>
      </w:pPr>
    </w:p>
    <w:p w14:paraId="63C77D43" w14:textId="46244959" w:rsidR="00902823" w:rsidRPr="00EA4AE6" w:rsidRDefault="00000F8F" w:rsidP="00441B6F">
      <w:pPr>
        <w:pStyle w:val="Head1"/>
        <w:spacing w:after="0"/>
        <w:jc w:val="both"/>
        <w:rPr>
          <w:rFonts w:ascii="Arial" w:hAnsi="Arial" w:cs="Arial"/>
          <w:color w:val="000000" w:themeColor="text1"/>
          <w:lang w:eastAsia="zh-CN"/>
        </w:rPr>
      </w:pPr>
      <w:r w:rsidRPr="00EA4AE6">
        <w:rPr>
          <w:rFonts w:ascii="Arial" w:hAnsi="Arial" w:cs="Arial"/>
          <w:color w:val="000000" w:themeColor="text1"/>
        </w:rPr>
        <w:t>3</w:t>
      </w:r>
      <w:r w:rsidR="00902823" w:rsidRPr="00EA4AE6">
        <w:rPr>
          <w:rFonts w:ascii="Arial" w:hAnsi="Arial" w:cs="Arial"/>
          <w:color w:val="000000" w:themeColor="text1"/>
        </w:rPr>
        <w:t xml:space="preserve">. </w:t>
      </w:r>
      <w:r w:rsidR="007A7A5C" w:rsidRPr="00EA4AE6">
        <w:rPr>
          <w:rFonts w:ascii="Arial" w:hAnsi="Arial" w:cs="Arial"/>
          <w:color w:val="000000" w:themeColor="text1"/>
          <w:lang w:eastAsia="zh-CN"/>
        </w:rPr>
        <w:t>Methods of Curriculum Refor</w:t>
      </w:r>
      <w:r w:rsidR="007A7A5C" w:rsidRPr="00EA4AE6">
        <w:rPr>
          <w:rFonts w:ascii="Arial" w:hAnsi="Arial" w:cs="Arial" w:hint="eastAsia"/>
          <w:color w:val="000000" w:themeColor="text1"/>
          <w:lang w:eastAsia="zh-CN"/>
        </w:rPr>
        <w:t>M</w:t>
      </w:r>
    </w:p>
    <w:p w14:paraId="29C22A49" w14:textId="77777777" w:rsidR="00863BD3" w:rsidRPr="00EA4AE6" w:rsidRDefault="00863BD3" w:rsidP="00441B6F">
      <w:pPr>
        <w:pStyle w:val="Body"/>
        <w:spacing w:after="0"/>
        <w:rPr>
          <w:rFonts w:ascii="Arial" w:hAnsi="Arial" w:cs="Arial"/>
          <w:color w:val="000000" w:themeColor="text1"/>
          <w:lang w:eastAsia="zh-CN"/>
        </w:rPr>
      </w:pPr>
    </w:p>
    <w:p w14:paraId="5F53D3FF" w14:textId="5BA04C5F" w:rsidR="007A7A5C" w:rsidRPr="00EA4AE6" w:rsidRDefault="00C30A0F" w:rsidP="007A7A5C">
      <w:pPr>
        <w:pStyle w:val="Body"/>
        <w:spacing w:after="0"/>
        <w:rPr>
          <w:rFonts w:ascii="Arial" w:hAnsi="Arial" w:cs="Arial"/>
          <w:i/>
          <w:iCs/>
          <w:caps/>
          <w:color w:val="000000" w:themeColor="text1"/>
          <w:lang w:eastAsia="zh-CN"/>
        </w:rPr>
      </w:pPr>
      <w:r w:rsidRPr="00EA4AE6">
        <w:rPr>
          <w:rFonts w:ascii="Arial" w:hAnsi="Arial" w:cs="Arial"/>
          <w:b/>
          <w:caps/>
          <w:color w:val="000000" w:themeColor="text1"/>
          <w:sz w:val="22"/>
        </w:rPr>
        <w:t xml:space="preserve">3.1 </w:t>
      </w:r>
      <w:r w:rsidR="007A7A5C" w:rsidRPr="00EA4AE6">
        <w:rPr>
          <w:rFonts w:ascii="Arial" w:hAnsi="Arial" w:cs="Arial"/>
          <w:b/>
          <w:color w:val="000000" w:themeColor="text1"/>
          <w:sz w:val="22"/>
        </w:rPr>
        <w:t>Course Content Reform</w:t>
      </w:r>
    </w:p>
    <w:p w14:paraId="18DD0DEF" w14:textId="36253E89" w:rsidR="00C30A0F" w:rsidRPr="00EA4AE6" w:rsidRDefault="00C30A0F" w:rsidP="00441B6F">
      <w:pPr>
        <w:pStyle w:val="Body"/>
        <w:spacing w:after="0"/>
        <w:rPr>
          <w:rFonts w:ascii="Arial" w:hAnsi="Arial" w:cs="Arial"/>
          <w:color w:val="000000" w:themeColor="text1"/>
        </w:rPr>
      </w:pPr>
    </w:p>
    <w:p w14:paraId="06AD788D" w14:textId="77777777" w:rsidR="007A7A5C" w:rsidRPr="00EA4AE6" w:rsidRDefault="007A7A5C" w:rsidP="007A7A5C">
      <w:pPr>
        <w:pStyle w:val="Body"/>
        <w:spacing w:after="0"/>
        <w:rPr>
          <w:rFonts w:ascii="Arial" w:hAnsi="Arial" w:cs="Arial"/>
          <w:color w:val="000000" w:themeColor="text1"/>
          <w:lang w:val="x-none"/>
        </w:rPr>
      </w:pPr>
      <w:r w:rsidRPr="00EA4AE6">
        <w:rPr>
          <w:rFonts w:ascii="Arial" w:hAnsi="Arial" w:cs="Arial"/>
          <w:color w:val="000000" w:themeColor="text1"/>
          <w:lang w:val="x-none"/>
        </w:rPr>
        <w:t>Introduce the latest advancements in modern sensing and intelligent control technologies, including tactile sensors, chemical sensors, wearable sensors, and intelligent control systems, among other cutting-edge technologies. Specific measures include</w:t>
      </w:r>
      <w:r w:rsidRPr="00EA4AE6">
        <w:rPr>
          <w:rFonts w:ascii="Arial" w:hAnsi="Arial" w:cs="Arial"/>
          <w:color w:val="000000" w:themeColor="text1"/>
        </w:rPr>
        <w:t>:</w:t>
      </w:r>
    </w:p>
    <w:p w14:paraId="4E0E3C32" w14:textId="2CD0D635" w:rsidR="007A7A5C" w:rsidRPr="00EA4AE6" w:rsidRDefault="007A7A5C" w:rsidP="007A7A5C">
      <w:pPr>
        <w:pStyle w:val="Body"/>
        <w:numPr>
          <w:ilvl w:val="0"/>
          <w:numId w:val="31"/>
        </w:numPr>
        <w:spacing w:after="0"/>
        <w:rPr>
          <w:rFonts w:ascii="Arial" w:hAnsi="Arial" w:cs="Arial"/>
          <w:color w:val="000000" w:themeColor="text1"/>
        </w:rPr>
      </w:pPr>
      <w:r w:rsidRPr="00EA4AE6">
        <w:rPr>
          <w:rFonts w:ascii="Arial" w:hAnsi="Arial" w:cs="Arial"/>
          <w:color w:val="000000" w:themeColor="text1"/>
        </w:rPr>
        <w:t>Introduced AI-driven technologies such as machine learning algorithms for sensor data analysis and predictive maintenance. Updates will include advanced emerging sensor technologies, Internet of Things (IoT) technologies, artificial intelligence (AI), deep learning algorithms, and other innovations currently in the exploratory stage.</w:t>
      </w:r>
    </w:p>
    <w:p w14:paraId="5219D331" w14:textId="7696C1C4" w:rsidR="007A7A5C" w:rsidRPr="00EA4AE6" w:rsidRDefault="007A7A5C" w:rsidP="00C36084">
      <w:pPr>
        <w:pStyle w:val="Body"/>
        <w:numPr>
          <w:ilvl w:val="0"/>
          <w:numId w:val="31"/>
        </w:numPr>
        <w:spacing w:after="0"/>
        <w:rPr>
          <w:rFonts w:ascii="Arial" w:hAnsi="Arial" w:cs="Arial"/>
          <w:color w:val="000000" w:themeColor="text1"/>
          <w:lang w:val="x-none"/>
        </w:rPr>
      </w:pPr>
      <w:r w:rsidRPr="00EA4AE6">
        <w:rPr>
          <w:rFonts w:ascii="Arial" w:hAnsi="Arial" w:cs="Arial"/>
          <w:color w:val="000000" w:themeColor="text1"/>
          <w:lang w:val="x-none"/>
        </w:rPr>
        <w:t>Expanded IoT applications and real-time signal processing to connect theoretical knowledge with industry requirements. These cases may cover various practical engineering domains, such as system integration and automation, robotic intelligent control, and intelligent manufacturing.</w:t>
      </w:r>
    </w:p>
    <w:p w14:paraId="258CCB67" w14:textId="5F7E3820" w:rsidR="007A7A5C" w:rsidRPr="00EA4AE6" w:rsidRDefault="007A7A5C" w:rsidP="00C36084">
      <w:pPr>
        <w:pStyle w:val="Body"/>
        <w:numPr>
          <w:ilvl w:val="0"/>
          <w:numId w:val="31"/>
        </w:numPr>
        <w:spacing w:after="0"/>
        <w:rPr>
          <w:rFonts w:ascii="Arial" w:hAnsi="Arial" w:cs="Arial"/>
          <w:color w:val="000000" w:themeColor="text1"/>
        </w:rPr>
      </w:pPr>
      <w:r w:rsidRPr="00EA4AE6">
        <w:rPr>
          <w:rFonts w:ascii="Arial" w:hAnsi="Arial" w:cs="Arial"/>
          <w:color w:val="000000" w:themeColor="text1"/>
        </w:rPr>
        <w:t>Modular course structures now include "AI in Control Systems" and "Data Analytics for Sensors." Each module can focus on a specific technical field or application scenario, enabling students to freely combine modules and encouraging their innovative thinking.</w:t>
      </w:r>
    </w:p>
    <w:p w14:paraId="736C5460" w14:textId="77777777" w:rsidR="00505F06" w:rsidRPr="00EA4AE6" w:rsidRDefault="00505F06" w:rsidP="00441B6F">
      <w:pPr>
        <w:pStyle w:val="Body"/>
        <w:spacing w:after="0"/>
        <w:rPr>
          <w:rFonts w:ascii="Arial" w:hAnsi="Arial" w:cs="Arial"/>
          <w:color w:val="000000" w:themeColor="text1"/>
          <w:lang w:eastAsia="zh-CN"/>
        </w:rPr>
      </w:pPr>
    </w:p>
    <w:p w14:paraId="16E4001B" w14:textId="22572E30" w:rsidR="00C36084" w:rsidRPr="00EA4AE6" w:rsidRDefault="00C36084" w:rsidP="00C36084">
      <w:pPr>
        <w:pStyle w:val="Body"/>
        <w:spacing w:after="0"/>
        <w:rPr>
          <w:rFonts w:ascii="Arial" w:hAnsi="Arial" w:cs="Arial"/>
          <w:i/>
          <w:iCs/>
          <w:caps/>
          <w:color w:val="000000" w:themeColor="text1"/>
          <w:lang w:eastAsia="zh-CN"/>
        </w:rPr>
      </w:pPr>
      <w:bookmarkStart w:id="0" w:name="_Hlk190853723"/>
      <w:r w:rsidRPr="00EA4AE6">
        <w:rPr>
          <w:rFonts w:ascii="Arial" w:hAnsi="Arial" w:cs="Arial"/>
          <w:b/>
          <w:caps/>
          <w:color w:val="000000" w:themeColor="text1"/>
          <w:sz w:val="22"/>
        </w:rPr>
        <w:t>3.</w:t>
      </w:r>
      <w:r w:rsidRPr="00EA4AE6">
        <w:rPr>
          <w:rFonts w:ascii="Arial" w:hAnsi="Arial" w:cs="Arial" w:hint="eastAsia"/>
          <w:b/>
          <w:caps/>
          <w:color w:val="000000" w:themeColor="text1"/>
          <w:sz w:val="22"/>
          <w:lang w:eastAsia="zh-CN"/>
        </w:rPr>
        <w:t>2</w:t>
      </w:r>
      <w:r w:rsidRPr="00EA4AE6">
        <w:rPr>
          <w:rFonts w:ascii="Arial" w:hAnsi="Arial" w:cs="Arial"/>
          <w:b/>
          <w:caps/>
          <w:color w:val="000000" w:themeColor="text1"/>
          <w:sz w:val="22"/>
        </w:rPr>
        <w:t xml:space="preserve"> </w:t>
      </w:r>
      <w:r w:rsidRPr="00EA4AE6">
        <w:rPr>
          <w:rFonts w:ascii="Arial" w:hAnsi="Arial" w:cs="Arial"/>
          <w:b/>
          <w:color w:val="000000" w:themeColor="text1"/>
          <w:sz w:val="22"/>
          <w:lang w:eastAsia="zh-CN"/>
        </w:rPr>
        <w:t>Teaching Method Refor</w:t>
      </w:r>
      <w:r w:rsidRPr="00EA4AE6">
        <w:rPr>
          <w:rFonts w:ascii="Arial" w:hAnsi="Arial" w:cs="Arial" w:hint="eastAsia"/>
          <w:b/>
          <w:color w:val="000000" w:themeColor="text1"/>
          <w:sz w:val="22"/>
          <w:lang w:eastAsia="zh-CN"/>
        </w:rPr>
        <w:t>m</w:t>
      </w:r>
    </w:p>
    <w:bookmarkEnd w:id="0"/>
    <w:p w14:paraId="74C62960" w14:textId="77777777" w:rsidR="00C36084" w:rsidRPr="00EA4AE6" w:rsidRDefault="00C36084" w:rsidP="00441B6F">
      <w:pPr>
        <w:pStyle w:val="Body"/>
        <w:spacing w:after="0"/>
        <w:rPr>
          <w:rFonts w:ascii="Arial" w:hAnsi="Arial" w:cs="Arial"/>
          <w:color w:val="000000" w:themeColor="text1"/>
          <w:lang w:eastAsia="zh-CN"/>
        </w:rPr>
      </w:pPr>
    </w:p>
    <w:p w14:paraId="6E820BA2" w14:textId="3F314638" w:rsidR="00C36084" w:rsidRPr="00EA4AE6" w:rsidRDefault="00C36084" w:rsidP="00441B6F">
      <w:pPr>
        <w:pStyle w:val="Body"/>
        <w:spacing w:after="0"/>
        <w:rPr>
          <w:rFonts w:ascii="Arial" w:hAnsi="Arial" w:cs="Arial"/>
          <w:color w:val="000000" w:themeColor="text1"/>
          <w:lang w:eastAsia="zh-CN"/>
        </w:rPr>
      </w:pPr>
      <w:r w:rsidRPr="00EA4AE6">
        <w:rPr>
          <w:rFonts w:ascii="Arial" w:hAnsi="Arial" w:cs="Arial"/>
          <w:color w:val="000000" w:themeColor="text1"/>
          <w:lang w:eastAsia="zh-CN"/>
        </w:rPr>
        <w:t>Outcome-Based Education (OBE) now incorporates programming exercises with Python and MATLAB for data simulation and analysis. These methods include defining learning outcomes and teaching activities, implementing project-based learning, and conducting analysis and discussions of classic cases. Specific measures include:</w:t>
      </w:r>
    </w:p>
    <w:p w14:paraId="0E726BD2" w14:textId="77777777" w:rsidR="00C36084" w:rsidRPr="00EA4AE6" w:rsidRDefault="00C36084" w:rsidP="00441B6F">
      <w:pPr>
        <w:pStyle w:val="Body"/>
        <w:spacing w:after="0"/>
        <w:rPr>
          <w:rFonts w:ascii="Arial" w:hAnsi="Arial" w:cs="Arial"/>
          <w:color w:val="000000" w:themeColor="text1"/>
          <w:lang w:eastAsia="zh-CN"/>
        </w:rPr>
      </w:pPr>
    </w:p>
    <w:p w14:paraId="180F6C69" w14:textId="4BAAD82E" w:rsidR="00C36084" w:rsidRPr="00EA4AE6" w:rsidRDefault="00C36084" w:rsidP="00C36084">
      <w:pPr>
        <w:pStyle w:val="Body"/>
        <w:numPr>
          <w:ilvl w:val="0"/>
          <w:numId w:val="33"/>
        </w:numPr>
        <w:spacing w:after="0"/>
        <w:rPr>
          <w:rFonts w:ascii="Arial" w:hAnsi="Arial" w:cs="Arial"/>
          <w:color w:val="000000" w:themeColor="text1"/>
          <w:lang w:eastAsia="zh-CN"/>
        </w:rPr>
      </w:pPr>
      <w:r w:rsidRPr="00EA4AE6">
        <w:rPr>
          <w:rFonts w:ascii="Arial" w:hAnsi="Arial" w:cs="Arial"/>
          <w:color w:val="000000" w:themeColor="text1"/>
          <w:lang w:eastAsia="zh-CN"/>
        </w:rPr>
        <w:t>Defining learning outcomes and designing teaching activities. Learning outcomes should be specific, measurable, and reflect students' comprehensive development in knowledge, skills, and attitudes. Students are expected to design and implement basic control systems, analyze and solve real-world engineering problems, and demonstrate teamwork and communication skills. Teaching activities are diversified, incorporating experiments, projects, and case analyses to ensure students apply their knowledge in practice, thereby improving their problem-solving abilities.</w:t>
      </w:r>
    </w:p>
    <w:p w14:paraId="22BEAC86" w14:textId="7B28CC08" w:rsidR="00C36084" w:rsidRPr="00EA4AE6" w:rsidRDefault="00C36084" w:rsidP="00C36084">
      <w:pPr>
        <w:pStyle w:val="Body"/>
        <w:numPr>
          <w:ilvl w:val="0"/>
          <w:numId w:val="33"/>
        </w:numPr>
        <w:spacing w:after="0"/>
        <w:rPr>
          <w:rFonts w:ascii="Arial" w:hAnsi="Arial" w:cs="Arial"/>
          <w:color w:val="000000" w:themeColor="text1"/>
          <w:lang w:eastAsia="zh-CN"/>
        </w:rPr>
      </w:pPr>
      <w:r w:rsidRPr="00EA4AE6">
        <w:rPr>
          <w:rFonts w:ascii="Arial" w:hAnsi="Arial" w:cs="Arial"/>
          <w:color w:val="000000" w:themeColor="text1"/>
          <w:lang w:eastAsia="zh-CN"/>
        </w:rPr>
        <w:t>Implementing project-based learning. Project-Based Learning (PBL) focuses on designing intelligent systems using AI models and integrating IoT devices, enhancing their ability to transition from theoretical learning to practical application while fostering innovative thinking.</w:t>
      </w:r>
    </w:p>
    <w:p w14:paraId="27C10319" w14:textId="57A23E5E" w:rsidR="00C36084" w:rsidRPr="00EA4AE6" w:rsidRDefault="00C36084" w:rsidP="00C36084">
      <w:pPr>
        <w:pStyle w:val="Body"/>
        <w:numPr>
          <w:ilvl w:val="0"/>
          <w:numId w:val="33"/>
        </w:numPr>
        <w:spacing w:after="0"/>
        <w:rPr>
          <w:rFonts w:ascii="Arial" w:hAnsi="Arial" w:cs="Arial"/>
          <w:color w:val="000000" w:themeColor="text1"/>
          <w:lang w:eastAsia="zh-CN"/>
        </w:rPr>
      </w:pPr>
      <w:r w:rsidRPr="00EA4AE6">
        <w:rPr>
          <w:rFonts w:ascii="Arial" w:hAnsi="Arial" w:cs="Arial"/>
          <w:color w:val="000000" w:themeColor="text1"/>
          <w:lang w:eastAsia="zh-CN"/>
        </w:rPr>
        <w:t>Case studies on real-world applications of AI in intelligent manufacturing and smart systems are emphasized. Students analyze and discuss real-world engineering cases to strengthen their ability to apply theoretical knowledge to practical scenarios and solve actual problems. This approach also enhances their analytical skills and their ability to integrate and apply knowledge comprehensively</w:t>
      </w:r>
      <w:r w:rsidRPr="00EA4AE6">
        <w:rPr>
          <w:rFonts w:ascii="Arial" w:hAnsi="Arial" w:cs="Arial" w:hint="eastAsia"/>
          <w:color w:val="000000" w:themeColor="text1"/>
          <w:lang w:eastAsia="zh-CN"/>
        </w:rPr>
        <w:t>.</w:t>
      </w:r>
    </w:p>
    <w:p w14:paraId="34DEC601" w14:textId="77777777" w:rsidR="00C36084" w:rsidRPr="00EA4AE6" w:rsidRDefault="00C36084" w:rsidP="00441B6F">
      <w:pPr>
        <w:pStyle w:val="Body"/>
        <w:spacing w:after="0"/>
        <w:rPr>
          <w:rFonts w:ascii="Arial" w:hAnsi="Arial" w:cs="Arial"/>
          <w:color w:val="000000" w:themeColor="text1"/>
          <w:lang w:eastAsia="zh-CN"/>
        </w:rPr>
      </w:pPr>
    </w:p>
    <w:p w14:paraId="3DDA43D1" w14:textId="710A34CC" w:rsidR="00C36084" w:rsidRPr="00EA4AE6" w:rsidRDefault="00C36084" w:rsidP="00C36084">
      <w:pPr>
        <w:pStyle w:val="Body"/>
        <w:spacing w:after="0"/>
        <w:rPr>
          <w:rFonts w:ascii="Arial" w:hAnsi="Arial" w:cs="Arial"/>
          <w:i/>
          <w:iCs/>
          <w:color w:val="000000" w:themeColor="text1"/>
          <w:sz w:val="22"/>
          <w:lang w:eastAsia="zh-CN"/>
        </w:rPr>
      </w:pPr>
      <w:bookmarkStart w:id="1" w:name="_Hlk190853968"/>
      <w:r w:rsidRPr="00EA4AE6">
        <w:rPr>
          <w:rFonts w:ascii="Arial" w:hAnsi="Arial" w:cs="Arial"/>
          <w:b/>
          <w:caps/>
          <w:color w:val="000000" w:themeColor="text1"/>
          <w:sz w:val="22"/>
        </w:rPr>
        <w:t>3.</w:t>
      </w:r>
      <w:r w:rsidRPr="00EA4AE6">
        <w:rPr>
          <w:rFonts w:ascii="Arial" w:hAnsi="Arial" w:cs="Arial" w:hint="eastAsia"/>
          <w:b/>
          <w:caps/>
          <w:color w:val="000000" w:themeColor="text1"/>
          <w:sz w:val="22"/>
          <w:lang w:eastAsia="zh-CN"/>
        </w:rPr>
        <w:t>3</w:t>
      </w:r>
      <w:r w:rsidRPr="00EA4AE6">
        <w:rPr>
          <w:rFonts w:ascii="Arial" w:hAnsi="Arial" w:cs="Arial" w:hint="eastAsia"/>
          <w:b/>
          <w:color w:val="000000" w:themeColor="text1"/>
          <w:sz w:val="22"/>
          <w:lang w:eastAsia="zh-CN"/>
        </w:rPr>
        <w:t xml:space="preserve"> </w:t>
      </w:r>
      <w:r w:rsidRPr="00EA4AE6">
        <w:rPr>
          <w:rFonts w:ascii="Arial" w:hAnsi="Arial" w:cs="Arial"/>
          <w:b/>
          <w:color w:val="000000" w:themeColor="text1"/>
          <w:sz w:val="22"/>
          <w:lang w:eastAsia="zh-CN"/>
        </w:rPr>
        <w:t>Practice Refor</w:t>
      </w:r>
      <w:r w:rsidRPr="00EA4AE6">
        <w:rPr>
          <w:rFonts w:ascii="Arial" w:hAnsi="Arial" w:cs="Arial" w:hint="eastAsia"/>
          <w:b/>
          <w:color w:val="000000" w:themeColor="text1"/>
          <w:sz w:val="22"/>
          <w:lang w:eastAsia="zh-CN"/>
        </w:rPr>
        <w:t>m</w:t>
      </w:r>
    </w:p>
    <w:bookmarkEnd w:id="1"/>
    <w:p w14:paraId="07154223" w14:textId="3E5F6F31" w:rsidR="00C36084" w:rsidRPr="00EA4AE6" w:rsidRDefault="00C36084" w:rsidP="00C36084">
      <w:pPr>
        <w:pStyle w:val="Body"/>
        <w:spacing w:after="0"/>
        <w:rPr>
          <w:rFonts w:ascii="Arial" w:hAnsi="Arial" w:cs="Arial"/>
          <w:i/>
          <w:iCs/>
          <w:caps/>
          <w:color w:val="000000" w:themeColor="text1"/>
          <w:lang w:eastAsia="zh-CN"/>
        </w:rPr>
      </w:pPr>
    </w:p>
    <w:p w14:paraId="63002031" w14:textId="77777777" w:rsidR="00C36084" w:rsidRPr="00EA4AE6" w:rsidRDefault="00C36084" w:rsidP="00C36084">
      <w:pPr>
        <w:pStyle w:val="Body"/>
        <w:spacing w:after="0"/>
        <w:rPr>
          <w:rFonts w:ascii="Arial" w:hAnsi="Arial" w:cs="Arial"/>
          <w:color w:val="000000" w:themeColor="text1"/>
          <w:lang w:eastAsia="zh-CN"/>
        </w:rPr>
      </w:pPr>
      <w:r w:rsidRPr="00EA4AE6">
        <w:rPr>
          <w:rFonts w:ascii="Arial" w:hAnsi="Arial" w:cs="Arial"/>
          <w:color w:val="000000" w:themeColor="text1"/>
          <w:lang w:val="x-none" w:eastAsia="zh-CN"/>
        </w:rPr>
        <w:lastRenderedPageBreak/>
        <w:t>By strengthening the development of open laboratories and fostering school-enterprise cooperation, students’ engineering practice abilities can be enhanced, helping them plan their careers early and improve their professional qualities. Specific measures include</w:t>
      </w:r>
      <w:r w:rsidRPr="00EA4AE6">
        <w:rPr>
          <w:rFonts w:ascii="Arial" w:hAnsi="Arial" w:cs="Arial"/>
          <w:color w:val="000000" w:themeColor="text1"/>
          <w:lang w:eastAsia="zh-CN"/>
        </w:rPr>
        <w:t>:</w:t>
      </w:r>
    </w:p>
    <w:p w14:paraId="4DA9FA3F" w14:textId="77777777" w:rsidR="00C36084" w:rsidRPr="00EA4AE6" w:rsidRDefault="00C36084" w:rsidP="00C36084">
      <w:pPr>
        <w:pStyle w:val="Body"/>
        <w:spacing w:after="0"/>
        <w:rPr>
          <w:rFonts w:ascii="Arial" w:hAnsi="Arial" w:cs="Arial"/>
          <w:color w:val="000000" w:themeColor="text1"/>
          <w:lang w:val="x-none" w:eastAsia="zh-CN"/>
        </w:rPr>
      </w:pPr>
    </w:p>
    <w:p w14:paraId="16DFE679" w14:textId="6A49D39B" w:rsidR="00C36084" w:rsidRPr="00EA4AE6" w:rsidRDefault="00C36084" w:rsidP="00C36084">
      <w:pPr>
        <w:pStyle w:val="Body"/>
        <w:numPr>
          <w:ilvl w:val="0"/>
          <w:numId w:val="34"/>
        </w:numPr>
        <w:spacing w:after="0"/>
        <w:rPr>
          <w:rFonts w:ascii="Arial" w:hAnsi="Arial" w:cs="Arial"/>
          <w:color w:val="000000" w:themeColor="text1"/>
          <w:lang w:eastAsia="zh-CN"/>
        </w:rPr>
      </w:pPr>
      <w:r w:rsidRPr="00EA4AE6">
        <w:rPr>
          <w:rFonts w:ascii="Arial" w:hAnsi="Arial" w:cs="Arial"/>
          <w:color w:val="000000" w:themeColor="text1"/>
          <w:lang w:val="x-none" w:eastAsia="zh-CN"/>
        </w:rPr>
        <w:t xml:space="preserve">Practical sessions include experiments on data preprocessing and predictive analytics using TensorFlow and </w:t>
      </w:r>
      <w:proofErr w:type="spellStart"/>
      <w:r w:rsidRPr="00EA4AE6">
        <w:rPr>
          <w:rFonts w:ascii="Arial" w:hAnsi="Arial" w:cs="Arial"/>
          <w:color w:val="000000" w:themeColor="text1"/>
          <w:lang w:val="x-none" w:eastAsia="zh-CN"/>
        </w:rPr>
        <w:t>PyTorch</w:t>
      </w:r>
      <w:proofErr w:type="spellEnd"/>
      <w:r w:rsidRPr="00EA4AE6">
        <w:rPr>
          <w:rFonts w:ascii="Arial" w:hAnsi="Arial" w:cs="Arial"/>
          <w:color w:val="000000" w:themeColor="text1"/>
          <w:lang w:val="x-none" w:eastAsia="zh-CN"/>
        </w:rPr>
        <w:t>. Design-oriented experiments, on the other hand, allow students to achieve experimental objectives through modular and independent design, fostering their innovative thinking and ability to solve complex practical problems.</w:t>
      </w:r>
    </w:p>
    <w:p w14:paraId="26996E4D" w14:textId="1D34CAEE" w:rsidR="00C36084" w:rsidRPr="00EA4AE6" w:rsidRDefault="00C36084" w:rsidP="00C36084">
      <w:pPr>
        <w:pStyle w:val="Body"/>
        <w:numPr>
          <w:ilvl w:val="0"/>
          <w:numId w:val="34"/>
        </w:numPr>
        <w:spacing w:after="0"/>
        <w:rPr>
          <w:rFonts w:ascii="Arial" w:hAnsi="Arial" w:cs="Arial"/>
          <w:color w:val="000000" w:themeColor="text1"/>
          <w:lang w:eastAsia="zh-CN"/>
        </w:rPr>
      </w:pPr>
      <w:r w:rsidRPr="00EA4AE6">
        <w:rPr>
          <w:rFonts w:ascii="Arial" w:hAnsi="Arial" w:cs="Arial"/>
          <w:color w:val="000000" w:themeColor="text1"/>
          <w:lang w:val="x-none" w:eastAsia="zh-CN"/>
        </w:rPr>
        <w:t>Virtual simulation labs enable real-time algorithm testing and refinement for control systems. Experimental teaching incorporates virtual simulation experiments and open experiments. Virtual simulation experiments leverage high-performance computers to simulate complex experimental processes, offering efficient, safe, and convenient experimental operations and validations. Open experiments provide flexibility in scheduling experimental time and content, enabling both theoretical verification and exploratory experimental research.</w:t>
      </w:r>
    </w:p>
    <w:p w14:paraId="468C46FE" w14:textId="61581F8F" w:rsidR="00E053D0" w:rsidRDefault="00C36084" w:rsidP="00441B6F">
      <w:pPr>
        <w:pStyle w:val="Body"/>
        <w:numPr>
          <w:ilvl w:val="0"/>
          <w:numId w:val="34"/>
        </w:numPr>
        <w:spacing w:after="0"/>
        <w:rPr>
          <w:rFonts w:ascii="Arial" w:hAnsi="Arial" w:cs="Arial"/>
          <w:color w:val="000000" w:themeColor="text1"/>
          <w:lang w:eastAsia="zh-CN"/>
        </w:rPr>
      </w:pPr>
      <w:r w:rsidRPr="00EA4AE6">
        <w:rPr>
          <w:rFonts w:ascii="Arial" w:hAnsi="Arial" w:cs="Arial"/>
          <w:color w:val="000000" w:themeColor="text1"/>
          <w:lang w:eastAsia="zh-CN"/>
        </w:rPr>
        <w:t>Enhanced collaboration with industry through workshops on computational tools and AI-driven diagnostics. Invite industry experts to participate in course teaching through various forms such as lectures, seminars, enterprise visits, and training. These activities allow experts to share computational tools and AI industry technologies and practical experience with students. Through school-enterprise collaboration, students gain a better understanding of industry trends and demands, enabling them to plan their careers early, enhance their employment competitiveness, and improve their professional qualities</w:t>
      </w:r>
      <w:r w:rsidRPr="00EA4AE6">
        <w:rPr>
          <w:rFonts w:ascii="Arial" w:hAnsi="Arial" w:cs="Arial" w:hint="eastAsia"/>
          <w:color w:val="000000" w:themeColor="text1"/>
          <w:lang w:eastAsia="zh-CN"/>
        </w:rPr>
        <w:t>.</w:t>
      </w:r>
    </w:p>
    <w:p w14:paraId="0CBFA2C5" w14:textId="14130D72" w:rsidR="00827A0F" w:rsidRDefault="00827A0F" w:rsidP="00827A0F">
      <w:pPr>
        <w:pStyle w:val="Body"/>
        <w:spacing w:after="0"/>
        <w:rPr>
          <w:rFonts w:ascii="Arial" w:hAnsi="Arial" w:cs="Arial"/>
          <w:color w:val="000000" w:themeColor="text1"/>
          <w:lang w:eastAsia="zh-CN"/>
        </w:rPr>
      </w:pPr>
    </w:p>
    <w:p w14:paraId="40F86EC0" w14:textId="77777777" w:rsidR="00C6733F" w:rsidRPr="00EA4AE6" w:rsidRDefault="00C6733F" w:rsidP="00441B6F">
      <w:pPr>
        <w:pStyle w:val="Body"/>
        <w:spacing w:after="0"/>
        <w:rPr>
          <w:rFonts w:ascii="Arial" w:hAnsi="Arial" w:cs="Arial"/>
          <w:color w:val="000000" w:themeColor="text1"/>
        </w:rPr>
      </w:pPr>
      <w:bookmarkStart w:id="2" w:name="_GoBack"/>
      <w:bookmarkEnd w:id="2"/>
    </w:p>
    <w:p w14:paraId="3A6D7314" w14:textId="52C37CF3" w:rsidR="00B01FCD" w:rsidRPr="00EA4AE6" w:rsidRDefault="00000F8F" w:rsidP="00441B6F">
      <w:pPr>
        <w:pStyle w:val="ConcHead"/>
        <w:spacing w:after="0"/>
        <w:jc w:val="both"/>
        <w:rPr>
          <w:rFonts w:ascii="Arial" w:hAnsi="Arial" w:cs="Arial"/>
          <w:color w:val="000000" w:themeColor="text1"/>
          <w:lang w:eastAsia="zh-CN"/>
        </w:rPr>
      </w:pPr>
      <w:bookmarkStart w:id="3" w:name="_Hlk190854676"/>
      <w:r w:rsidRPr="00EA4AE6">
        <w:rPr>
          <w:rFonts w:ascii="Arial" w:hAnsi="Arial" w:cs="Arial"/>
          <w:color w:val="000000" w:themeColor="text1"/>
        </w:rPr>
        <w:t xml:space="preserve">4. </w:t>
      </w:r>
      <w:r w:rsidR="00C36084" w:rsidRPr="00EA4AE6">
        <w:rPr>
          <w:rFonts w:ascii="Arial" w:hAnsi="Arial" w:cs="Arial"/>
          <w:color w:val="000000" w:themeColor="text1"/>
        </w:rPr>
        <w:t>Application and Examples in Curriculum Refo</w:t>
      </w:r>
      <w:r w:rsidR="00CD124C" w:rsidRPr="00EA4AE6">
        <w:rPr>
          <w:rFonts w:ascii="Arial" w:hAnsi="Arial" w:cs="Arial" w:hint="eastAsia"/>
          <w:color w:val="000000" w:themeColor="text1"/>
          <w:lang w:eastAsia="zh-CN"/>
        </w:rPr>
        <w:t>R</w:t>
      </w:r>
      <w:r w:rsidR="00C36084" w:rsidRPr="00EA4AE6">
        <w:rPr>
          <w:rFonts w:ascii="Arial" w:hAnsi="Arial" w:cs="Arial" w:hint="eastAsia"/>
          <w:color w:val="000000" w:themeColor="text1"/>
          <w:lang w:eastAsia="zh-CN"/>
        </w:rPr>
        <w:t>M</w:t>
      </w:r>
    </w:p>
    <w:bookmarkEnd w:id="3"/>
    <w:p w14:paraId="13E489DB" w14:textId="77777777" w:rsidR="00790ADA" w:rsidRPr="00EA4AE6" w:rsidRDefault="00790ADA" w:rsidP="00441B6F">
      <w:pPr>
        <w:pStyle w:val="ConcHead"/>
        <w:spacing w:after="0"/>
        <w:jc w:val="both"/>
        <w:rPr>
          <w:rFonts w:ascii="Arial" w:hAnsi="Arial" w:cs="Arial"/>
          <w:color w:val="000000" w:themeColor="text1"/>
        </w:rPr>
      </w:pPr>
    </w:p>
    <w:p w14:paraId="69A72E59" w14:textId="79FD01A5" w:rsidR="00C36084" w:rsidRPr="00EA4AE6" w:rsidRDefault="00C36084" w:rsidP="00C36084">
      <w:pPr>
        <w:pStyle w:val="Body"/>
        <w:spacing w:after="0"/>
        <w:rPr>
          <w:rFonts w:ascii="Arial" w:hAnsi="Arial" w:cs="Arial"/>
          <w:i/>
          <w:iCs/>
          <w:color w:val="000000" w:themeColor="text1"/>
          <w:sz w:val="22"/>
          <w:lang w:eastAsia="zh-CN"/>
        </w:rPr>
      </w:pPr>
      <w:r w:rsidRPr="00EA4AE6">
        <w:rPr>
          <w:rFonts w:ascii="Arial" w:hAnsi="Arial" w:cs="Arial" w:hint="eastAsia"/>
          <w:b/>
          <w:caps/>
          <w:color w:val="000000" w:themeColor="text1"/>
          <w:sz w:val="22"/>
          <w:lang w:eastAsia="zh-CN"/>
        </w:rPr>
        <w:t>4</w:t>
      </w:r>
      <w:r w:rsidRPr="00EA4AE6">
        <w:rPr>
          <w:rFonts w:ascii="Arial" w:hAnsi="Arial" w:cs="Arial"/>
          <w:b/>
          <w:caps/>
          <w:color w:val="000000" w:themeColor="text1"/>
          <w:sz w:val="22"/>
        </w:rPr>
        <w:t>.</w:t>
      </w:r>
      <w:r w:rsidRPr="00EA4AE6">
        <w:rPr>
          <w:rFonts w:ascii="Arial" w:hAnsi="Arial" w:cs="Arial" w:hint="eastAsia"/>
          <w:b/>
          <w:caps/>
          <w:color w:val="000000" w:themeColor="text1"/>
          <w:sz w:val="22"/>
          <w:lang w:eastAsia="zh-CN"/>
        </w:rPr>
        <w:t>1</w:t>
      </w:r>
      <w:r w:rsidRPr="00EA4AE6">
        <w:rPr>
          <w:rFonts w:ascii="Arial" w:hAnsi="Arial" w:cs="Arial" w:hint="eastAsia"/>
          <w:b/>
          <w:color w:val="000000" w:themeColor="text1"/>
          <w:sz w:val="22"/>
          <w:lang w:eastAsia="zh-CN"/>
        </w:rPr>
        <w:t xml:space="preserve"> </w:t>
      </w:r>
      <w:r w:rsidRPr="00EA4AE6">
        <w:rPr>
          <w:rFonts w:ascii="Arial" w:hAnsi="Arial" w:cs="Arial"/>
          <w:b/>
          <w:color w:val="000000" w:themeColor="text1"/>
          <w:sz w:val="22"/>
          <w:lang w:eastAsia="zh-CN"/>
        </w:rPr>
        <w:t>Updating the Cutting-edge Technologi</w:t>
      </w:r>
      <w:r w:rsidRPr="00EA4AE6">
        <w:rPr>
          <w:rFonts w:ascii="Arial" w:hAnsi="Arial" w:cs="Arial" w:hint="eastAsia"/>
          <w:b/>
          <w:color w:val="000000" w:themeColor="text1"/>
          <w:sz w:val="22"/>
          <w:lang w:eastAsia="zh-CN"/>
        </w:rPr>
        <w:t xml:space="preserve">es </w:t>
      </w:r>
    </w:p>
    <w:p w14:paraId="09C824D2" w14:textId="77777777" w:rsidR="00C36084" w:rsidRPr="00EA4AE6" w:rsidRDefault="00C36084" w:rsidP="00441B6F">
      <w:pPr>
        <w:pStyle w:val="Body"/>
        <w:spacing w:after="0"/>
        <w:rPr>
          <w:rFonts w:ascii="Arial" w:hAnsi="Arial" w:cs="Arial"/>
          <w:color w:val="000000" w:themeColor="text1"/>
          <w:lang w:eastAsia="zh-CN"/>
        </w:rPr>
      </w:pPr>
    </w:p>
    <w:p w14:paraId="77CFE975" w14:textId="3CE7C89D" w:rsidR="00C36084" w:rsidRPr="00EA4AE6" w:rsidRDefault="00C36084" w:rsidP="00C36084">
      <w:pPr>
        <w:pStyle w:val="Body"/>
        <w:spacing w:after="0"/>
        <w:rPr>
          <w:rFonts w:ascii="Arial" w:hAnsi="Arial" w:cs="Arial"/>
          <w:color w:val="000000" w:themeColor="text1"/>
          <w:lang w:eastAsia="zh-CN"/>
        </w:rPr>
      </w:pPr>
      <w:r w:rsidRPr="00EA4AE6">
        <w:rPr>
          <w:rFonts w:ascii="Arial" w:hAnsi="Arial" w:cs="Arial"/>
          <w:color w:val="000000" w:themeColor="text1"/>
          <w:lang w:val="x-none" w:eastAsia="zh-CN"/>
        </w:rPr>
        <w:t>Cutting-edge modern sensor technologies have been incorporated into the course content, covering some of the most advanced sensor technologies available today. The curriculum introduces wearable sensors and AI-based algorithms for tactile data analysis. For example, a neural network-driven tactile sensor system for texture recognition is explored, enhancing students' understanding of sensor-AI integration</w:t>
      </w:r>
      <w:r w:rsidRPr="00EA4AE6">
        <w:rPr>
          <w:rFonts w:ascii="Arial" w:hAnsi="Arial" w:cs="Arial"/>
          <w:color w:val="000000" w:themeColor="text1"/>
          <w:lang w:eastAsia="zh-CN"/>
        </w:rPr>
        <w:t>.</w:t>
      </w:r>
    </w:p>
    <w:p w14:paraId="14EDF791" w14:textId="77777777" w:rsidR="00C36084" w:rsidRPr="00EA4AE6" w:rsidRDefault="00C36084" w:rsidP="00C36084">
      <w:pPr>
        <w:pStyle w:val="Body"/>
        <w:spacing w:after="0"/>
        <w:rPr>
          <w:rFonts w:ascii="Arial" w:hAnsi="Arial" w:cs="Arial"/>
          <w:color w:val="000000" w:themeColor="text1"/>
          <w:lang w:eastAsia="zh-CN"/>
        </w:rPr>
      </w:pPr>
    </w:p>
    <w:p w14:paraId="153D27F7" w14:textId="3DD8F2E1" w:rsidR="00C36084" w:rsidRPr="00EA4AE6" w:rsidRDefault="00E818BF" w:rsidP="00E818BF">
      <w:pPr>
        <w:pStyle w:val="Body"/>
        <w:spacing w:after="0"/>
        <w:jc w:val="center"/>
        <w:rPr>
          <w:rFonts w:ascii="Arial" w:hAnsi="Arial" w:cs="Arial"/>
          <w:color w:val="000000" w:themeColor="text1"/>
          <w:lang w:eastAsia="zh-CN"/>
        </w:rPr>
      </w:pPr>
      <w:r w:rsidRPr="00EA4AE6">
        <w:rPr>
          <w:rFonts w:ascii="Arial" w:hAnsi="Arial" w:cs="Arial"/>
          <w:noProof/>
          <w:color w:val="000000" w:themeColor="text1"/>
          <w:lang w:eastAsia="zh-CN"/>
        </w:rPr>
        <w:drawing>
          <wp:inline distT="0" distB="0" distL="0" distR="0" wp14:anchorId="46EA6CBE" wp14:editId="639A6CA9">
            <wp:extent cx="4638675" cy="2106424"/>
            <wp:effectExtent l="0" t="0" r="0" b="8255"/>
            <wp:docPr id="14472960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96061" name="图片 1447296061"/>
                    <pic:cNvPicPr/>
                  </pic:nvPicPr>
                  <pic:blipFill>
                    <a:blip r:embed="rId12">
                      <a:extLst>
                        <a:ext uri="{28A0092B-C50C-407E-A947-70E740481C1C}">
                          <a14:useLocalDpi xmlns:a14="http://schemas.microsoft.com/office/drawing/2010/main" val="0"/>
                        </a:ext>
                      </a:extLst>
                    </a:blip>
                    <a:stretch>
                      <a:fillRect/>
                    </a:stretch>
                  </pic:blipFill>
                  <pic:spPr>
                    <a:xfrm>
                      <a:off x="0" y="0"/>
                      <a:ext cx="4659872" cy="2116050"/>
                    </a:xfrm>
                    <a:prstGeom prst="rect">
                      <a:avLst/>
                    </a:prstGeom>
                  </pic:spPr>
                </pic:pic>
              </a:graphicData>
            </a:graphic>
          </wp:inline>
        </w:drawing>
      </w:r>
    </w:p>
    <w:p w14:paraId="143D0163" w14:textId="77777777" w:rsidR="00C36084" w:rsidRPr="00EA4AE6" w:rsidRDefault="00C36084" w:rsidP="00C36084">
      <w:pPr>
        <w:pStyle w:val="Body"/>
        <w:spacing w:after="0"/>
        <w:rPr>
          <w:rFonts w:ascii="Arial" w:hAnsi="Arial" w:cs="Arial"/>
          <w:color w:val="000000" w:themeColor="text1"/>
          <w:lang w:eastAsia="zh-CN"/>
        </w:rPr>
      </w:pPr>
    </w:p>
    <w:p w14:paraId="7F72DD13" w14:textId="6B61042A" w:rsidR="00C36084" w:rsidRPr="00EA4AE6" w:rsidRDefault="00C36084" w:rsidP="00C36084">
      <w:pPr>
        <w:autoSpaceDE w:val="0"/>
        <w:autoSpaceDN w:val="0"/>
        <w:adjustRightInd w:val="0"/>
        <w:jc w:val="both"/>
        <w:rPr>
          <w:rFonts w:ascii="Arial" w:hAnsi="Arial" w:cs="Arial"/>
          <w:b/>
          <w:bCs/>
          <w:color w:val="000000" w:themeColor="text1"/>
          <w:szCs w:val="22"/>
          <w:lang w:eastAsia="zh-CN"/>
        </w:rPr>
      </w:pPr>
      <w:r w:rsidRPr="00EA4AE6">
        <w:rPr>
          <w:rFonts w:ascii="Arial" w:hAnsi="Arial" w:cs="Arial"/>
          <w:b/>
          <w:bCs/>
          <w:color w:val="000000" w:themeColor="text1"/>
          <w:szCs w:val="22"/>
        </w:rPr>
        <w:t xml:space="preserve">Fig. </w:t>
      </w:r>
      <w:r w:rsidR="00E14CD5" w:rsidRPr="00EA4AE6">
        <w:rPr>
          <w:rFonts w:ascii="Arial" w:hAnsi="Arial" w:cs="Arial" w:hint="eastAsia"/>
          <w:b/>
          <w:bCs/>
          <w:color w:val="000000" w:themeColor="text1"/>
          <w:szCs w:val="22"/>
          <w:lang w:eastAsia="zh-CN"/>
        </w:rPr>
        <w:t>2</w:t>
      </w:r>
      <w:r w:rsidRPr="00EA4AE6">
        <w:rPr>
          <w:rFonts w:ascii="Arial" w:hAnsi="Arial" w:cs="Arial"/>
          <w:b/>
          <w:bCs/>
          <w:color w:val="000000" w:themeColor="text1"/>
          <w:szCs w:val="22"/>
        </w:rPr>
        <w:t>.</w:t>
      </w:r>
      <w:r w:rsidRPr="00EA4AE6">
        <w:rPr>
          <w:rFonts w:ascii="Arial" w:hAnsi="Arial" w:cs="Arial" w:hint="eastAsia"/>
          <w:b/>
          <w:bCs/>
          <w:color w:val="000000" w:themeColor="text1"/>
          <w:szCs w:val="22"/>
          <w:lang w:eastAsia="zh-CN"/>
        </w:rPr>
        <w:t xml:space="preserve"> </w:t>
      </w:r>
      <w:r w:rsidRPr="00EA4AE6">
        <w:rPr>
          <w:rFonts w:ascii="Arial" w:hAnsi="Arial" w:cs="Arial"/>
          <w:b/>
          <w:bCs/>
          <w:iCs/>
          <w:color w:val="000000" w:themeColor="text1"/>
          <w:szCs w:val="22"/>
          <w:lang w:eastAsia="zh-CN"/>
        </w:rPr>
        <w:t>(a) A wearable flexible acceleration sensor, (b) Laser-induced-graphene-based tactile sensors, (c) A robust neuromorphic vision sensor, (d) Scheme of chemically modified electrode and detection mechanism, (e) Miniaturize vision-based tactile sensors</w:t>
      </w:r>
    </w:p>
    <w:p w14:paraId="0299BF05" w14:textId="77777777" w:rsidR="00C36084" w:rsidRPr="00EA4AE6" w:rsidRDefault="00C36084" w:rsidP="00C36084">
      <w:pPr>
        <w:pStyle w:val="Body"/>
        <w:spacing w:after="0"/>
        <w:rPr>
          <w:rFonts w:ascii="Arial" w:hAnsi="Arial" w:cs="Arial"/>
          <w:color w:val="000000" w:themeColor="text1"/>
          <w:lang w:eastAsia="zh-CN"/>
        </w:rPr>
      </w:pPr>
    </w:p>
    <w:p w14:paraId="49FE578C" w14:textId="10122BD8" w:rsidR="00790ADA" w:rsidRPr="00EA4AE6" w:rsidRDefault="00C36084" w:rsidP="00441B6F">
      <w:pPr>
        <w:pStyle w:val="Body"/>
        <w:spacing w:after="0"/>
        <w:rPr>
          <w:rFonts w:ascii="Arial" w:hAnsi="Arial" w:cs="Arial"/>
          <w:color w:val="000000" w:themeColor="text1"/>
          <w:lang w:eastAsia="zh-CN"/>
        </w:rPr>
      </w:pPr>
      <w:r w:rsidRPr="00EA4AE6">
        <w:rPr>
          <w:rFonts w:ascii="Arial" w:hAnsi="Arial" w:cs="Arial"/>
          <w:color w:val="000000" w:themeColor="text1"/>
          <w:lang w:eastAsia="zh-CN"/>
        </w:rPr>
        <w:t>The updated cutting-edge content in the curriculum is illustrated in Figure 2. Figure 2(a) showcases a wearable flexible accelerometer, designed by integrating circuits with flexible materials, allowing it to conform to human skin for efficient daily activity monitoring</w:t>
      </w:r>
      <w:r w:rsidR="00130A7F" w:rsidRPr="00EA4AE6">
        <w:rPr>
          <w:rFonts w:ascii="Arial" w:hAnsi="Arial" w:cs="Arial" w:hint="eastAsia"/>
          <w:color w:val="000000" w:themeColor="text1"/>
          <w:lang w:eastAsia="zh-CN"/>
        </w:rPr>
        <w:t xml:space="preserve"> </w:t>
      </w:r>
      <w:r w:rsidR="00130A7F" w:rsidRPr="00EA4AE6">
        <w:rPr>
          <w:rFonts w:ascii="Arial" w:hAnsi="Arial" w:cs="Arial"/>
          <w:color w:val="000000" w:themeColor="text1"/>
          <w:lang w:eastAsia="zh-CN"/>
        </w:rPr>
        <w:fldChar w:fldCharType="begin"/>
      </w:r>
      <w:r w:rsidR="00A209AE" w:rsidRPr="00EA4AE6">
        <w:rPr>
          <w:rFonts w:ascii="Arial" w:hAnsi="Arial" w:cs="Arial"/>
          <w:color w:val="000000" w:themeColor="text1"/>
          <w:lang w:eastAsia="zh-CN"/>
        </w:rPr>
        <w:instrText xml:space="preserve"> ADDIN EN.CITE &lt;EndNote&gt;&lt;Cite&gt;&lt;Author&gt;He&lt;/Author&gt;&lt;Year&gt;2022&lt;/Year&gt;&lt;RecNum&gt;319&lt;/RecNum&gt;&lt;DisplayText&gt;&lt;style font="Arial" size="10"&gt;[21]&lt;/style&gt;&lt;/DisplayText&gt;&lt;record&gt;&lt;rec-number&gt;319&lt;/rec-number&gt;&lt;foreign-keys&gt;&lt;key app="EN" db-id="fpze9ttvfra0pee0zv1pazpisap0tdw5pzwr" timestamp="1735568856" guid="400e8e2c-72b4-44fb-976a-405c4c5de127"&gt;319&lt;/key&gt;&lt;/foreign-keys&gt;&lt;ref-type name="Journal Article"&gt;17&lt;/ref-type&gt;&lt;contributors&gt;&lt;authors&gt;&lt;author&gt;He, Zeqing&lt;/author&gt;&lt;author&gt;Wang, Kuan&lt;/author&gt;&lt;author&gt;Zhao, Zhao&lt;/author&gt;&lt;author&gt;Zhang, Taihua&lt;/author&gt;&lt;author&gt;Li, Yuhang&lt;/author&gt;&lt;author&gt;Wang, Liu&lt;/author&gt;&lt;/authors&gt;&lt;/contributors&gt;&lt;titles&gt;&lt;title&gt;A Wearable Flexible Acceleration Sensor for Monitoring Human Motion&lt;/title&gt;&lt;secondary-title&gt;Biosensors&lt;/secondary-title&gt;&lt;/titles&gt;&lt;periodical&gt;&lt;full-title&gt;Biosensors&lt;/full-title&gt;&lt;/periodical&gt;&lt;pages&gt;620&lt;/pages&gt;&lt;volume&gt;12&lt;/volume&gt;&lt;number&gt;8&lt;/number&gt;&lt;keywords&gt;&lt;keyword&gt;wearable electronics&lt;/keyword&gt;&lt;keyword&gt;flexible electronics&lt;/keyword&gt;&lt;keyword&gt;acceleration sensor&lt;/keyword&gt;&lt;/keywords&gt;&lt;dates&gt;&lt;year&gt;2022&lt;/year&gt;&lt;/dates&gt;&lt;isbn&gt;2079-6374&lt;/isbn&gt;&lt;urls&gt;&lt;/urls&gt;&lt;electronic-resource-num&gt;10.3390/bios12080620&lt;/electronic-resource-num&gt;&lt;/record&gt;&lt;/Cite&gt;&lt;/EndNote&gt;</w:instrText>
      </w:r>
      <w:r w:rsidR="00130A7F" w:rsidRPr="00EA4AE6">
        <w:rPr>
          <w:rFonts w:ascii="Arial" w:hAnsi="Arial" w:cs="Arial"/>
          <w:color w:val="000000" w:themeColor="text1"/>
          <w:lang w:eastAsia="zh-CN"/>
        </w:rPr>
        <w:fldChar w:fldCharType="separate"/>
      </w:r>
      <w:r w:rsidR="00A209AE" w:rsidRPr="00EA4AE6">
        <w:rPr>
          <w:rFonts w:ascii="Arial" w:hAnsi="Arial" w:cs="Arial"/>
          <w:noProof/>
          <w:color w:val="000000" w:themeColor="text1"/>
          <w:lang w:eastAsia="zh-CN"/>
        </w:rPr>
        <w:t>[21]</w:t>
      </w:r>
      <w:r w:rsidR="00130A7F" w:rsidRPr="00EA4AE6">
        <w:rPr>
          <w:rFonts w:ascii="Arial" w:hAnsi="Arial" w:cs="Arial"/>
          <w:color w:val="000000" w:themeColor="text1"/>
          <w:lang w:eastAsia="zh-CN"/>
        </w:rPr>
        <w:fldChar w:fldCharType="end"/>
      </w:r>
      <w:r w:rsidRPr="00EA4AE6">
        <w:rPr>
          <w:rFonts w:ascii="Arial" w:hAnsi="Arial" w:cs="Arial"/>
          <w:color w:val="000000" w:themeColor="text1"/>
          <w:lang w:eastAsia="zh-CN"/>
        </w:rPr>
        <w:t>. Figure 2(b) depicts a tactile sensor based on template laser-induced graphene (TLIG), utilizing a deep neural network to identify object characteristics and achieve high-efficiency tactile perception</w:t>
      </w:r>
      <w:r w:rsidR="00130A7F" w:rsidRPr="00EA4AE6">
        <w:rPr>
          <w:rFonts w:ascii="Arial" w:hAnsi="Arial" w:cs="Arial" w:hint="eastAsia"/>
          <w:color w:val="000000" w:themeColor="text1"/>
          <w:lang w:eastAsia="zh-CN"/>
        </w:rPr>
        <w:t xml:space="preserve"> </w:t>
      </w:r>
      <w:r w:rsidR="00130A7F" w:rsidRPr="00EA4AE6">
        <w:rPr>
          <w:rFonts w:ascii="Arial" w:hAnsi="Arial" w:cs="Arial"/>
          <w:color w:val="000000" w:themeColor="text1"/>
          <w:lang w:eastAsia="zh-CN"/>
        </w:rPr>
        <w:fldChar w:fldCharType="begin"/>
      </w:r>
      <w:r w:rsidR="00A209AE" w:rsidRPr="00EA4AE6">
        <w:rPr>
          <w:rFonts w:ascii="Arial" w:hAnsi="Arial" w:cs="Arial"/>
          <w:color w:val="000000" w:themeColor="text1"/>
          <w:lang w:eastAsia="zh-CN"/>
        </w:rPr>
        <w:instrText xml:space="preserve"> ADDIN EN.CITE &lt;EndNote&gt;&lt;Cite&gt;&lt;Author&gt;Ji&lt;/Author&gt;&lt;Year&gt;2023&lt;/Year&gt;&lt;RecNum&gt;320&lt;/RecNum&gt;&lt;DisplayText&gt;&lt;style font="Arial" size="10"&gt;[22]&lt;/style&gt;&lt;/DisplayText&gt;&lt;record&gt;&lt;rec-number&gt;320&lt;/rec-number&gt;&lt;foreign-keys&gt;&lt;key app="EN" db-id="fpze9ttvfra0pee0zv1pazpisap0tdw5pzwr" timestamp="1735711754" guid="16b55944-e951-4a34-9cf3-ac15feccdbb0"&gt;320&lt;/key&gt;&lt;/foreign-keys&gt;&lt;ref-type name="Journal Article"&gt;17&lt;/ref-type&gt;&lt;contributors&gt;&lt;authors&gt;&lt;author&gt;Ji, Jiawen&lt;/author&gt;&lt;author&gt;Zhao, Wei&lt;/author&gt;&lt;author&gt;Wang, Yuliang&lt;/author&gt;&lt;author&gt;Li, Qiushi&lt;/author&gt;&lt;author&gt;Wang, Gong&lt;/author&gt;&lt;/authors&gt;&lt;/contributors&gt;&lt;titles&gt;&lt;title&gt;Templated Laser-Induced-Graphene-Based Tactile Sensors Enable Wearable Health Monitoring and Texture Recognition via Deep Neural Network&lt;/title&gt;&lt;secondary-title&gt;ACS Nano&lt;/secondary-title&gt;&lt;/titles&gt;&lt;periodical&gt;&lt;full-title&gt;ACS Nano&lt;/full-title&gt;&lt;/periodical&gt;&lt;pages&gt;20153-20166&lt;/pages&gt;&lt;volume&gt;17&lt;/volume&gt;&lt;number&gt;20&lt;/number&gt;&lt;dates&gt;&lt;year&gt;2023&lt;/year&gt;&lt;pub-dates&gt;&lt;date&gt;2023/10/24&lt;/date&gt;&lt;/pub-dates&gt;&lt;/dates&gt;&lt;publisher&gt;American Chemical Society&lt;/publisher&gt;&lt;isbn&gt;1936-0851&lt;/isbn&gt;&lt;urls&gt;&lt;related-urls&gt;&lt;url&gt;https://doi.org/10.1021/acsnano.3c05838&lt;/url&gt;&lt;/related-urls&gt;&lt;/urls&gt;&lt;electronic-resource-num&gt;10.1021/acsnano.3c05838&lt;/electronic-resource-num&gt;&lt;/record&gt;&lt;/Cite&gt;&lt;/EndNote&gt;</w:instrText>
      </w:r>
      <w:r w:rsidR="00130A7F" w:rsidRPr="00EA4AE6">
        <w:rPr>
          <w:rFonts w:ascii="Arial" w:hAnsi="Arial" w:cs="Arial"/>
          <w:color w:val="000000" w:themeColor="text1"/>
          <w:lang w:eastAsia="zh-CN"/>
        </w:rPr>
        <w:fldChar w:fldCharType="separate"/>
      </w:r>
      <w:r w:rsidR="00A209AE" w:rsidRPr="00EA4AE6">
        <w:rPr>
          <w:rFonts w:ascii="Arial" w:hAnsi="Arial" w:cs="Arial"/>
          <w:noProof/>
          <w:color w:val="000000" w:themeColor="text1"/>
          <w:lang w:eastAsia="zh-CN"/>
        </w:rPr>
        <w:t>[22]</w:t>
      </w:r>
      <w:r w:rsidR="00130A7F" w:rsidRPr="00EA4AE6">
        <w:rPr>
          <w:rFonts w:ascii="Arial" w:hAnsi="Arial" w:cs="Arial"/>
          <w:color w:val="000000" w:themeColor="text1"/>
          <w:lang w:eastAsia="zh-CN"/>
        </w:rPr>
        <w:fldChar w:fldCharType="end"/>
      </w:r>
      <w:r w:rsidRPr="00EA4AE6">
        <w:rPr>
          <w:rFonts w:ascii="Arial" w:hAnsi="Arial" w:cs="Arial"/>
          <w:color w:val="000000" w:themeColor="text1"/>
          <w:lang w:eastAsia="zh-CN"/>
        </w:rPr>
        <w:t>. Figure 2(c) presents a neuromorphic visual sensor based on phototransistors, whose light-adjustable synaptic functionality significantly enhances visual preprocessing capabilities</w:t>
      </w:r>
      <w:r w:rsidR="00130A7F" w:rsidRPr="00EA4AE6">
        <w:rPr>
          <w:rFonts w:ascii="Arial" w:hAnsi="Arial" w:cs="Arial" w:hint="eastAsia"/>
          <w:color w:val="000000" w:themeColor="text1"/>
          <w:lang w:eastAsia="zh-CN"/>
        </w:rPr>
        <w:t xml:space="preserve"> </w:t>
      </w:r>
      <w:r w:rsidR="00130A7F" w:rsidRPr="00EA4AE6">
        <w:rPr>
          <w:rFonts w:ascii="Arial" w:hAnsi="Arial" w:cs="Arial"/>
          <w:color w:val="000000" w:themeColor="text1"/>
          <w:lang w:eastAsia="zh-CN"/>
        </w:rPr>
        <w:fldChar w:fldCharType="begin"/>
      </w:r>
      <w:r w:rsidR="00A209AE" w:rsidRPr="00EA4AE6">
        <w:rPr>
          <w:rFonts w:ascii="Arial" w:hAnsi="Arial" w:cs="Arial"/>
          <w:color w:val="000000" w:themeColor="text1"/>
          <w:lang w:eastAsia="zh-CN"/>
        </w:rPr>
        <w:instrText xml:space="preserve"> ADDIN EN.CITE &lt;EndNote&gt;&lt;Cite&gt;&lt;Author&gt;Du&lt;/Author&gt;&lt;Year&gt;2021&lt;/Year&gt;&lt;RecNum&gt;318&lt;/RecNum&gt;&lt;DisplayText&gt;&lt;style font="Arial" size="10"&gt;[23]&lt;/style&gt;&lt;/DisplayText&gt;&lt;record&gt;&lt;rec-number&gt;318&lt;/rec-number&gt;&lt;foreign-keys&gt;&lt;key app="EN" db-id="fpze9ttvfra0pee0zv1pazpisap0tdw5pzwr" timestamp="1735568091" guid="fb99a647-de67-4ffb-a1d7-79c201054c92"&gt;318&lt;/key&gt;&lt;/foreign-keys&gt;&lt;ref-type name="Journal Article"&gt;17&lt;/ref-type&gt;&lt;contributors&gt;&lt;authors&gt;&lt;author&gt;Du, Jianyu&lt;/author&gt;&lt;author&gt;Xie, Donggang&lt;/author&gt;&lt;author&gt;Zhang, Qinghua&lt;/author&gt;&lt;author&gt;Zhong, Hai&lt;/author&gt;&lt;author&gt;Meng, Fanqi&lt;/author&gt;&lt;author&gt;Fu, Xingke&lt;/author&gt;&lt;author&gt;Sun, Qinchao&lt;/author&gt;&lt;author&gt;Ni, Hao&lt;/author&gt;&lt;author&gt;Li, Tao&lt;/author&gt;&lt;author&gt;Guo, Er-jia&lt;/author&gt;&lt;author&gt;Guo, Haizhong&lt;/author&gt;&lt;author&gt;He, Meng&lt;/author&gt;&lt;author&gt;Wang, Can&lt;/author&gt;&lt;author&gt;Gu, Lin&lt;/author&gt;&lt;author&gt;Xu, Xiulai&lt;/author&gt;&lt;author&gt;Zhang, Guangyu&lt;/author&gt;&lt;author&gt;Yang, Guozhen&lt;/author&gt;&lt;author&gt;Jin, Kuijuan&lt;/author&gt;&lt;author&gt;Ge, Chen&lt;/author&gt;&lt;/authors&gt;&lt;/contributors&gt;&lt;titles&gt;&lt;title&gt;A robust neuromorphic vision sensor with optical control of ferroelectric switching&lt;/title&gt;&lt;secondary-title&gt;Nano Energy&lt;/secondary-title&gt;&lt;/titles&gt;&lt;periodical&gt;&lt;full-title&gt;Nano Energy&lt;/full-title&gt;&lt;/periodical&gt;&lt;pages&gt;106439&lt;/pages&gt;&lt;volume&gt;89&lt;/volume&gt;&lt;keywords&gt;&lt;keyword&gt;Neuromorphic vision sensor&lt;/keyword&gt;&lt;keyword&gt;Ferroelectric switching&lt;/keyword&gt;&lt;keyword&gt;Optoelectronic synapse&lt;/keyword&gt;&lt;keyword&gt;2D/ferroelectric heterostructure&lt;/keyword&gt;&lt;keyword&gt;Interface&lt;/keyword&gt;&lt;/keywords&gt;&lt;dates&gt;&lt;year&gt;2021&lt;/year&gt;&lt;pub-dates&gt;&lt;date&gt;2021/11/01/&lt;/date&gt;&lt;/pub-dates&gt;&lt;/dates&gt;&lt;isbn&gt;2211-2855&lt;/isbn&gt;&lt;urls&gt;&lt;related-urls&gt;&lt;url&gt;https://www.sciencedirect.com/science/article/pii/S2211285521006947&lt;/url&gt;&lt;/related-urls&gt;&lt;/urls&gt;&lt;electronic-resource-num&gt;10.1016/j.nanoen.2021.106439&lt;/electronic-resource-num&gt;&lt;/record&gt;&lt;/Cite&gt;&lt;/EndNote&gt;</w:instrText>
      </w:r>
      <w:r w:rsidR="00130A7F" w:rsidRPr="00EA4AE6">
        <w:rPr>
          <w:rFonts w:ascii="Arial" w:hAnsi="Arial" w:cs="Arial"/>
          <w:color w:val="000000" w:themeColor="text1"/>
          <w:lang w:eastAsia="zh-CN"/>
        </w:rPr>
        <w:fldChar w:fldCharType="separate"/>
      </w:r>
      <w:r w:rsidR="00A209AE" w:rsidRPr="00EA4AE6">
        <w:rPr>
          <w:rFonts w:ascii="Arial" w:hAnsi="Arial" w:cs="Arial"/>
          <w:noProof/>
          <w:color w:val="000000" w:themeColor="text1"/>
          <w:lang w:eastAsia="zh-CN"/>
        </w:rPr>
        <w:t>[23]</w:t>
      </w:r>
      <w:r w:rsidR="00130A7F" w:rsidRPr="00EA4AE6">
        <w:rPr>
          <w:rFonts w:ascii="Arial" w:hAnsi="Arial" w:cs="Arial"/>
          <w:color w:val="000000" w:themeColor="text1"/>
          <w:lang w:eastAsia="zh-CN"/>
        </w:rPr>
        <w:fldChar w:fldCharType="end"/>
      </w:r>
      <w:r w:rsidRPr="00EA4AE6">
        <w:rPr>
          <w:rFonts w:ascii="Arial" w:hAnsi="Arial" w:cs="Arial"/>
          <w:color w:val="000000" w:themeColor="text1"/>
          <w:lang w:eastAsia="zh-CN"/>
        </w:rPr>
        <w:t>. As shown in Figure 2(d), an enzyme-free indirect detection sensor employs a stable indirect detection method to enable efficient and reliable pesticide residue detection</w:t>
      </w:r>
      <w:r w:rsidR="00130A7F" w:rsidRPr="00EA4AE6">
        <w:rPr>
          <w:rFonts w:ascii="Arial" w:hAnsi="Arial" w:cs="Arial" w:hint="eastAsia"/>
          <w:color w:val="000000" w:themeColor="text1"/>
          <w:lang w:eastAsia="zh-CN"/>
        </w:rPr>
        <w:t xml:space="preserve"> </w:t>
      </w:r>
      <w:r w:rsidR="00130A7F" w:rsidRPr="00EA4AE6">
        <w:rPr>
          <w:rFonts w:ascii="Arial" w:hAnsi="Arial" w:cs="Arial"/>
          <w:color w:val="000000" w:themeColor="text1"/>
          <w:lang w:eastAsia="zh-CN"/>
        </w:rPr>
        <w:fldChar w:fldCharType="begin"/>
      </w:r>
      <w:r w:rsidR="00A209AE" w:rsidRPr="00EA4AE6">
        <w:rPr>
          <w:rFonts w:ascii="Arial" w:hAnsi="Arial" w:cs="Arial"/>
          <w:color w:val="000000" w:themeColor="text1"/>
          <w:lang w:eastAsia="zh-CN"/>
        </w:rPr>
        <w:instrText xml:space="preserve"> ADDIN EN.CITE &lt;EndNote&gt;&lt;Cite&gt;&lt;Author&gt;Abedeen&lt;/Author&gt;&lt;Year&gt;2024&lt;/Year&gt;&lt;RecNum&gt;321&lt;/RecNum&gt;&lt;DisplayText&gt;&lt;style font="Arial" size="10"&gt;[24]&lt;/style&gt;&lt;/DisplayText&gt;&lt;record&gt;&lt;rec-number&gt;321&lt;/rec-number&gt;&lt;foreign-keys&gt;&lt;key app="EN" db-id="fpze9ttvfra0pee0zv1pazpisap0tdw5pzwr" timestamp="1735711761" guid="7adb2325-f3b1-477d-9df2-eb8c63c51ff2"&gt;321&lt;/key&gt;&lt;/foreign-keys&gt;&lt;ref-type name="Journal Article"&gt;17&lt;/ref-type&gt;&lt;contributors&gt;&lt;authors&gt;&lt;author&gt;Abedeen, Md Zainul&lt;/author&gt;&lt;author&gt;Sharma, Manish&lt;/author&gt;&lt;author&gt;Singh Kushwaha, Himmat&lt;/author&gt;&lt;author&gt;Gupta, Ragini&lt;/author&gt;&lt;/authors&gt;&lt;/contributors&gt;&lt;titles&gt;&lt;title&gt;Sensitive enzyme-free electrochemical sensors for the detection of pesticide residues in food and water&lt;/title&gt;&lt;secondary-title&gt;TrAC Trends in Analytical Chemistry&lt;/secondary-title&gt;&lt;/titles&gt;&lt;periodical&gt;&lt;full-title&gt;TrAC Trends in Analytical Chemistry&lt;/full-title&gt;&lt;/periodical&gt;&lt;pages&gt;117729&lt;/pages&gt;&lt;volume&gt;176&lt;/volume&gt;&lt;keywords&gt;&lt;keyword&gt;Non-enzymatic electrochemical sensors&lt;/keyword&gt;&lt;keyword&gt;Pesticide sensors&lt;/keyword&gt;&lt;keyword&gt;Electro-catalyst&lt;/keyword&gt;&lt;keyword&gt;Electro-chemical sensing techniques&lt;/keyword&gt;&lt;keyword&gt;Direct-detection mechanism of pesticides&lt;/keyword&gt;&lt;/keywords&gt;&lt;dates&gt;&lt;year&gt;2024&lt;/year&gt;&lt;pub-dates&gt;&lt;date&gt;2024/07/01/&lt;/date&gt;&lt;/pub-dates&gt;&lt;/dates&gt;&lt;isbn&gt;0165-9936&lt;/isbn&gt;&lt;urls&gt;&lt;related-urls&gt;&lt;url&gt;https://www.sciencedirect.com/science/article/pii/S0165993624002115&lt;/url&gt;&lt;/related-urls&gt;&lt;/urls&gt;&lt;electronic-resource-num&gt;10.1016/j.trac.2024.117729&lt;/electronic-resource-num&gt;&lt;/record&gt;&lt;/Cite&gt;&lt;/EndNote&gt;</w:instrText>
      </w:r>
      <w:r w:rsidR="00130A7F" w:rsidRPr="00EA4AE6">
        <w:rPr>
          <w:rFonts w:ascii="Arial" w:hAnsi="Arial" w:cs="Arial"/>
          <w:color w:val="000000" w:themeColor="text1"/>
          <w:lang w:eastAsia="zh-CN"/>
        </w:rPr>
        <w:fldChar w:fldCharType="separate"/>
      </w:r>
      <w:r w:rsidR="00A209AE" w:rsidRPr="00EA4AE6">
        <w:rPr>
          <w:rFonts w:ascii="Arial" w:hAnsi="Arial" w:cs="Arial"/>
          <w:noProof/>
          <w:color w:val="000000" w:themeColor="text1"/>
          <w:lang w:eastAsia="zh-CN"/>
        </w:rPr>
        <w:t>[24]</w:t>
      </w:r>
      <w:r w:rsidR="00130A7F" w:rsidRPr="00EA4AE6">
        <w:rPr>
          <w:rFonts w:ascii="Arial" w:hAnsi="Arial" w:cs="Arial"/>
          <w:color w:val="000000" w:themeColor="text1"/>
          <w:lang w:eastAsia="zh-CN"/>
        </w:rPr>
        <w:fldChar w:fldCharType="end"/>
      </w:r>
      <w:r w:rsidRPr="00EA4AE6">
        <w:rPr>
          <w:rFonts w:ascii="Arial" w:hAnsi="Arial" w:cs="Arial"/>
          <w:color w:val="000000" w:themeColor="text1"/>
          <w:lang w:eastAsia="zh-CN"/>
        </w:rPr>
        <w:t>. Lastly, Figure 2(e) features a tactile sensor miniaturized using optical fiber bundles, offering the combined advantages of high spatial resolution and extremely fine force resolution</w:t>
      </w:r>
      <w:r w:rsidR="00130A7F" w:rsidRPr="00EA4AE6">
        <w:rPr>
          <w:rFonts w:ascii="Arial" w:hAnsi="Arial" w:cs="Arial" w:hint="eastAsia"/>
          <w:color w:val="000000" w:themeColor="text1"/>
          <w:lang w:eastAsia="zh-CN"/>
        </w:rPr>
        <w:t xml:space="preserve"> </w:t>
      </w:r>
      <w:r w:rsidR="00130A7F" w:rsidRPr="00EA4AE6">
        <w:rPr>
          <w:rFonts w:ascii="Arial" w:hAnsi="Arial" w:cs="Arial"/>
          <w:color w:val="000000" w:themeColor="text1"/>
          <w:lang w:eastAsia="zh-CN"/>
        </w:rPr>
        <w:fldChar w:fldCharType="begin"/>
      </w:r>
      <w:r w:rsidR="00A209AE" w:rsidRPr="00EA4AE6">
        <w:rPr>
          <w:rFonts w:ascii="Arial" w:hAnsi="Arial" w:cs="Arial"/>
          <w:color w:val="000000" w:themeColor="text1"/>
          <w:lang w:eastAsia="zh-CN"/>
        </w:rPr>
        <w:instrText xml:space="preserve"> ADDIN EN.CITE &lt;EndNote&gt;&lt;Cite&gt;&lt;Author&gt;Di&lt;/Author&gt;&lt;Year&gt;2025&lt;/Year&gt;&lt;RecNum&gt;329&lt;/RecNum&gt;&lt;DisplayText&gt;&lt;style font="Arial" size="10"&gt;[25]&lt;/style&gt;&lt;/DisplayText&gt;&lt;record&gt;&lt;rec-number&gt;329&lt;/rec-number&gt;&lt;foreign-keys&gt;&lt;key app="EN" db-id="fpze9ttvfra0pee0zv1pazpisap0tdw5pzwr" timestamp="1735823852" guid="241cc256-fc7d-49d9-ae6a-0f12949138c4"&gt;329&lt;/key&gt;&lt;/foreign-keys&gt;&lt;ref-type name="Journal Article"&gt;17&lt;/ref-type&gt;&lt;contributors&gt;&lt;authors&gt;&lt;author&gt;J. Di&lt;/author&gt;&lt;author&gt;Z. Dugonjic&lt;/author&gt;&lt;author&gt;W. Fu&lt;/author&gt;&lt;author&gt;T. Wu&lt;/author&gt;&lt;author&gt;R. Mercado&lt;/author&gt;&lt;author&gt;K. Sawyer&lt;/author&gt;&lt;author&gt;V. R. Most&lt;/author&gt;&lt;author&gt;G. Kammerer&lt;/author&gt;&lt;author&gt;S. Speidel&lt;/author&gt;&lt;author&gt;R. E. Fan&lt;/author&gt;&lt;author&gt;G. Sonn&lt;/author&gt;&lt;author&gt;M. R. Cutkosky&lt;/author&gt;&lt;author&gt;M. Lambeta&lt;/author&gt;&lt;author&gt;R. Calandra&lt;/author&gt;&lt;/authors&gt;&lt;/contributors&gt;&lt;titles&gt;&lt;title&gt;Using Fiber Optic Bundles to Miniaturize Vision-Based Tactile Sensors&lt;/title&gt;&lt;secondary-title&gt;IEEE Transactions on Robotics&lt;/secondary-title&gt;&lt;/titles&gt;&lt;periodical&gt;&lt;full-title&gt;IEEE Transactions on Robotics&lt;/full-title&gt;&lt;/periodical&gt;&lt;pages&gt;62-81&lt;/pages&gt;&lt;volume&gt;41&lt;/volume&gt;&lt;dates&gt;&lt;year&gt;2025&lt;/year&gt;&lt;/dates&gt;&lt;isbn&gt;1941-0468&lt;/isbn&gt;&lt;urls&gt;&lt;/urls&gt;&lt;electronic-resource-num&gt;10.1109/TRO.2024.3492375&lt;/electronic-resource-num&gt;&lt;/record&gt;&lt;/Cite&gt;&lt;/EndNote&gt;</w:instrText>
      </w:r>
      <w:r w:rsidR="00130A7F" w:rsidRPr="00EA4AE6">
        <w:rPr>
          <w:rFonts w:ascii="Arial" w:hAnsi="Arial" w:cs="Arial"/>
          <w:color w:val="000000" w:themeColor="text1"/>
          <w:lang w:eastAsia="zh-CN"/>
        </w:rPr>
        <w:fldChar w:fldCharType="separate"/>
      </w:r>
      <w:r w:rsidR="00A209AE" w:rsidRPr="00EA4AE6">
        <w:rPr>
          <w:rFonts w:ascii="Arial" w:hAnsi="Arial" w:cs="Arial"/>
          <w:noProof/>
          <w:color w:val="000000" w:themeColor="text1"/>
          <w:lang w:eastAsia="zh-CN"/>
        </w:rPr>
        <w:t>[25]</w:t>
      </w:r>
      <w:r w:rsidR="00130A7F" w:rsidRPr="00EA4AE6">
        <w:rPr>
          <w:rFonts w:ascii="Arial" w:hAnsi="Arial" w:cs="Arial"/>
          <w:color w:val="000000" w:themeColor="text1"/>
          <w:lang w:eastAsia="zh-CN"/>
        </w:rPr>
        <w:fldChar w:fldCharType="end"/>
      </w:r>
      <w:r w:rsidRPr="00EA4AE6">
        <w:rPr>
          <w:rFonts w:ascii="Arial" w:hAnsi="Arial" w:cs="Arial" w:hint="eastAsia"/>
          <w:color w:val="000000" w:themeColor="text1"/>
          <w:lang w:eastAsia="zh-CN"/>
        </w:rPr>
        <w:t>.</w:t>
      </w:r>
    </w:p>
    <w:p w14:paraId="06C61C98" w14:textId="77777777" w:rsidR="00C36084" w:rsidRPr="00EA4AE6" w:rsidRDefault="00C36084" w:rsidP="00441B6F">
      <w:pPr>
        <w:pStyle w:val="Body"/>
        <w:spacing w:after="0"/>
        <w:rPr>
          <w:rFonts w:ascii="Arial" w:hAnsi="Arial" w:cs="Arial"/>
          <w:color w:val="000000" w:themeColor="text1"/>
          <w:lang w:eastAsia="zh-CN"/>
        </w:rPr>
      </w:pPr>
    </w:p>
    <w:p w14:paraId="3A32572C" w14:textId="117B28F8" w:rsidR="00E14CD5" w:rsidRPr="00EA4AE6" w:rsidRDefault="00E14CD5" w:rsidP="00441B6F">
      <w:pPr>
        <w:pStyle w:val="Body"/>
        <w:spacing w:after="0"/>
        <w:rPr>
          <w:rFonts w:ascii="Arial" w:hAnsi="Arial" w:cs="Arial"/>
          <w:color w:val="000000" w:themeColor="text1"/>
          <w:lang w:eastAsia="zh-CN"/>
        </w:rPr>
      </w:pPr>
      <w:r w:rsidRPr="00EA4AE6">
        <w:rPr>
          <w:rFonts w:ascii="Arial" w:hAnsi="Arial" w:cs="Arial" w:hint="eastAsia"/>
          <w:b/>
          <w:caps/>
          <w:color w:val="000000" w:themeColor="text1"/>
          <w:sz w:val="22"/>
          <w:lang w:eastAsia="zh-CN"/>
        </w:rPr>
        <w:t>4</w:t>
      </w:r>
      <w:r w:rsidRPr="00EA4AE6">
        <w:rPr>
          <w:rFonts w:ascii="Arial" w:hAnsi="Arial" w:cs="Arial"/>
          <w:b/>
          <w:caps/>
          <w:color w:val="000000" w:themeColor="text1"/>
          <w:sz w:val="22"/>
        </w:rPr>
        <w:t>.</w:t>
      </w:r>
      <w:r w:rsidRPr="00EA4AE6">
        <w:rPr>
          <w:rFonts w:ascii="Arial" w:hAnsi="Arial" w:cs="Arial" w:hint="eastAsia"/>
          <w:b/>
          <w:caps/>
          <w:color w:val="000000" w:themeColor="text1"/>
          <w:sz w:val="22"/>
          <w:lang w:eastAsia="zh-CN"/>
        </w:rPr>
        <w:t>2</w:t>
      </w:r>
      <w:r w:rsidRPr="00EA4AE6">
        <w:rPr>
          <w:rFonts w:ascii="Arial" w:hAnsi="Arial" w:cs="Arial" w:hint="eastAsia"/>
          <w:b/>
          <w:color w:val="000000" w:themeColor="text1"/>
          <w:sz w:val="22"/>
          <w:lang w:eastAsia="zh-CN"/>
        </w:rPr>
        <w:t xml:space="preserve"> </w:t>
      </w:r>
      <w:r w:rsidRPr="00EA4AE6">
        <w:rPr>
          <w:rFonts w:ascii="Arial" w:hAnsi="Arial" w:cs="Arial"/>
          <w:b/>
          <w:color w:val="000000" w:themeColor="text1"/>
          <w:sz w:val="22"/>
          <w:lang w:eastAsia="zh-CN"/>
        </w:rPr>
        <w:t>Student Project Desig</w:t>
      </w:r>
      <w:r w:rsidRPr="00EA4AE6">
        <w:rPr>
          <w:rFonts w:ascii="Arial" w:hAnsi="Arial" w:cs="Arial" w:hint="eastAsia"/>
          <w:b/>
          <w:color w:val="000000" w:themeColor="text1"/>
          <w:sz w:val="22"/>
          <w:lang w:eastAsia="zh-CN"/>
        </w:rPr>
        <w:t>n</w:t>
      </w:r>
    </w:p>
    <w:p w14:paraId="67483F34" w14:textId="77777777" w:rsidR="00E14CD5" w:rsidRPr="00EA4AE6" w:rsidRDefault="00E14CD5" w:rsidP="00441B6F">
      <w:pPr>
        <w:pStyle w:val="Body"/>
        <w:spacing w:after="0"/>
        <w:rPr>
          <w:rFonts w:ascii="Arial" w:hAnsi="Arial" w:cs="Arial"/>
          <w:color w:val="000000" w:themeColor="text1"/>
          <w:lang w:eastAsia="zh-CN"/>
        </w:rPr>
      </w:pPr>
    </w:p>
    <w:p w14:paraId="5739A541" w14:textId="29997109" w:rsidR="00E14CD5" w:rsidRPr="00EA4AE6" w:rsidRDefault="00E14CD5" w:rsidP="00441B6F">
      <w:pPr>
        <w:pStyle w:val="Body"/>
        <w:spacing w:after="0"/>
        <w:rPr>
          <w:rFonts w:ascii="Arial" w:hAnsi="Arial" w:cs="Arial"/>
          <w:color w:val="000000" w:themeColor="text1"/>
          <w:lang w:eastAsia="zh-CN"/>
        </w:rPr>
      </w:pPr>
      <w:r w:rsidRPr="00EA4AE6">
        <w:rPr>
          <w:rFonts w:ascii="Arial" w:hAnsi="Arial" w:cs="Arial"/>
          <w:color w:val="000000" w:themeColor="text1"/>
          <w:lang w:eastAsia="zh-CN"/>
        </w:rPr>
        <w:t>Student projects now include designing IoT-enabled systems with cloud-based data analytics. One project developed a wall-climbing robot equipped with AI-enhanced fault detection algorithms</w:t>
      </w:r>
      <w:r w:rsidRPr="00EA4AE6">
        <w:rPr>
          <w:rFonts w:ascii="Arial" w:hAnsi="Arial" w:cs="Arial" w:hint="eastAsia"/>
          <w:color w:val="000000" w:themeColor="text1"/>
          <w:lang w:eastAsia="zh-CN"/>
        </w:rPr>
        <w:t>.</w:t>
      </w:r>
    </w:p>
    <w:p w14:paraId="59BC79EB" w14:textId="77777777" w:rsidR="00E14CD5" w:rsidRPr="00EA4AE6" w:rsidRDefault="00E14CD5" w:rsidP="00441B6F">
      <w:pPr>
        <w:pStyle w:val="Body"/>
        <w:spacing w:after="0"/>
        <w:rPr>
          <w:rFonts w:ascii="Arial" w:hAnsi="Arial" w:cs="Arial"/>
          <w:color w:val="000000" w:themeColor="text1"/>
          <w:lang w:eastAsia="zh-CN"/>
        </w:rPr>
      </w:pPr>
    </w:p>
    <w:p w14:paraId="147651D7" w14:textId="59487D91" w:rsidR="00E14CD5" w:rsidRPr="00EA4AE6" w:rsidRDefault="00E818BF" w:rsidP="00E14CD5">
      <w:pPr>
        <w:pStyle w:val="Body"/>
        <w:spacing w:after="0"/>
        <w:jc w:val="center"/>
        <w:rPr>
          <w:rFonts w:ascii="Arial" w:hAnsi="Arial" w:cs="Arial"/>
          <w:color w:val="000000" w:themeColor="text1"/>
          <w:lang w:eastAsia="zh-CN"/>
        </w:rPr>
      </w:pPr>
      <w:r w:rsidRPr="00EA4AE6">
        <w:rPr>
          <w:rFonts w:ascii="Arial" w:hAnsi="Arial" w:cs="Arial"/>
          <w:noProof/>
          <w:color w:val="000000" w:themeColor="text1"/>
          <w:lang w:eastAsia="zh-CN"/>
        </w:rPr>
        <w:drawing>
          <wp:inline distT="0" distB="0" distL="0" distR="0" wp14:anchorId="4D05F9EB" wp14:editId="1B1AEDF4">
            <wp:extent cx="3743325" cy="2330992"/>
            <wp:effectExtent l="0" t="0" r="0" b="0"/>
            <wp:docPr id="10639128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12820" name="图片 1063912820"/>
                    <pic:cNvPicPr/>
                  </pic:nvPicPr>
                  <pic:blipFill>
                    <a:blip r:embed="rId13">
                      <a:extLst>
                        <a:ext uri="{28A0092B-C50C-407E-A947-70E740481C1C}">
                          <a14:useLocalDpi xmlns:a14="http://schemas.microsoft.com/office/drawing/2010/main" val="0"/>
                        </a:ext>
                      </a:extLst>
                    </a:blip>
                    <a:stretch>
                      <a:fillRect/>
                    </a:stretch>
                  </pic:blipFill>
                  <pic:spPr>
                    <a:xfrm>
                      <a:off x="0" y="0"/>
                      <a:ext cx="3756789" cy="2339376"/>
                    </a:xfrm>
                    <a:prstGeom prst="rect">
                      <a:avLst/>
                    </a:prstGeom>
                  </pic:spPr>
                </pic:pic>
              </a:graphicData>
            </a:graphic>
          </wp:inline>
        </w:drawing>
      </w:r>
    </w:p>
    <w:p w14:paraId="7441F688" w14:textId="4C77D723" w:rsidR="00E14CD5" w:rsidRPr="00EA4AE6" w:rsidRDefault="00E14CD5" w:rsidP="00E14CD5">
      <w:pPr>
        <w:autoSpaceDE w:val="0"/>
        <w:autoSpaceDN w:val="0"/>
        <w:adjustRightInd w:val="0"/>
        <w:jc w:val="both"/>
        <w:rPr>
          <w:rFonts w:ascii="Arial" w:hAnsi="Arial" w:cs="Arial"/>
          <w:b/>
          <w:bCs/>
          <w:color w:val="000000" w:themeColor="text1"/>
          <w:szCs w:val="22"/>
          <w:lang w:eastAsia="zh-CN"/>
        </w:rPr>
      </w:pPr>
      <w:bookmarkStart w:id="4" w:name="_Hlk190854331"/>
      <w:r w:rsidRPr="00EA4AE6">
        <w:rPr>
          <w:rFonts w:ascii="Arial" w:hAnsi="Arial" w:cs="Arial"/>
          <w:b/>
          <w:bCs/>
          <w:color w:val="000000" w:themeColor="text1"/>
          <w:szCs w:val="22"/>
        </w:rPr>
        <w:t xml:space="preserve">Fig. </w:t>
      </w:r>
      <w:r w:rsidRPr="00EA4AE6">
        <w:rPr>
          <w:rFonts w:ascii="Arial" w:hAnsi="Arial" w:cs="Arial" w:hint="eastAsia"/>
          <w:b/>
          <w:bCs/>
          <w:color w:val="000000" w:themeColor="text1"/>
          <w:szCs w:val="22"/>
          <w:lang w:eastAsia="zh-CN"/>
        </w:rPr>
        <w:t>3</w:t>
      </w:r>
      <w:r w:rsidRPr="00EA4AE6">
        <w:rPr>
          <w:rFonts w:ascii="Arial" w:hAnsi="Arial" w:cs="Arial"/>
          <w:b/>
          <w:bCs/>
          <w:color w:val="000000" w:themeColor="text1"/>
          <w:szCs w:val="22"/>
        </w:rPr>
        <w:t>.</w:t>
      </w:r>
      <w:r w:rsidRPr="00EA4AE6">
        <w:rPr>
          <w:rFonts w:ascii="Arial" w:hAnsi="Arial" w:cs="Arial" w:hint="eastAsia"/>
          <w:b/>
          <w:bCs/>
          <w:color w:val="000000" w:themeColor="text1"/>
          <w:szCs w:val="22"/>
          <w:lang w:eastAsia="zh-CN"/>
        </w:rPr>
        <w:t xml:space="preserve"> </w:t>
      </w:r>
      <w:r w:rsidRPr="00EA4AE6">
        <w:rPr>
          <w:rFonts w:ascii="Arial" w:hAnsi="Arial" w:cs="Arial"/>
          <w:b/>
          <w:bCs/>
          <w:iCs/>
          <w:color w:val="000000" w:themeColor="text1"/>
          <w:szCs w:val="22"/>
          <w:lang w:eastAsia="zh-CN"/>
        </w:rPr>
        <w:t>(a) Programming of robot main controller, (b) Wall-climbing robot</w:t>
      </w:r>
    </w:p>
    <w:bookmarkEnd w:id="4"/>
    <w:p w14:paraId="6B2BEC74" w14:textId="77777777" w:rsidR="00E14CD5" w:rsidRPr="00EA4AE6" w:rsidRDefault="00E14CD5" w:rsidP="00E14CD5">
      <w:pPr>
        <w:pStyle w:val="Body"/>
        <w:spacing w:after="0"/>
        <w:rPr>
          <w:rFonts w:ascii="Arial" w:hAnsi="Arial" w:cs="Arial"/>
          <w:color w:val="000000" w:themeColor="text1"/>
          <w:lang w:eastAsia="zh-CN"/>
        </w:rPr>
      </w:pPr>
    </w:p>
    <w:p w14:paraId="36A4871C" w14:textId="49E3D557" w:rsidR="00E14CD5" w:rsidRPr="00EA4AE6" w:rsidRDefault="00E14CD5" w:rsidP="00441B6F">
      <w:pPr>
        <w:pStyle w:val="Body"/>
        <w:spacing w:after="0"/>
        <w:rPr>
          <w:rFonts w:ascii="Arial" w:hAnsi="Arial" w:cs="Arial"/>
          <w:color w:val="000000" w:themeColor="text1"/>
          <w:lang w:eastAsia="zh-CN"/>
        </w:rPr>
      </w:pPr>
      <w:r w:rsidRPr="00EA4AE6">
        <w:rPr>
          <w:rFonts w:ascii="Arial" w:hAnsi="Arial" w:cs="Arial"/>
          <w:color w:val="000000" w:themeColor="text1"/>
          <w:lang w:eastAsia="zh-CN"/>
        </w:rPr>
        <w:t>The students designed a wall-climbing robot to address issues in the inspection of boiler water wall tubes using innovative technology. The wall-climbing robot is equipped with a temperature sensor, an incremental photoelectric shaft angle encoder, and a pen-type electromagnetic ultrasonic thickness gauge. The temperature sensor monitors the pipeline temperature in real time to prevent high temperatures from damaging the robot; the incremental encoder accurately measures speed and position; and the electromagnetic ultrasonic thickness gauge measures the pipeline thickness with high sensitivity. The control system employs the MVC framework, C/S architecture, and modular multi-threaded design concepts to ensure the coordinated operation of each sensor and module, as shown in Figure 3(a). The physical design of the wall-climbing robot is illustrated in Figure 3(b), demonstrating its capability to monitor the pipeline.</w:t>
      </w:r>
    </w:p>
    <w:p w14:paraId="59B1F3DF" w14:textId="77777777" w:rsidR="00E14CD5" w:rsidRPr="00EA4AE6" w:rsidRDefault="00E14CD5" w:rsidP="00441B6F">
      <w:pPr>
        <w:pStyle w:val="Body"/>
        <w:spacing w:after="0"/>
        <w:rPr>
          <w:rFonts w:ascii="Arial" w:hAnsi="Arial" w:cs="Arial"/>
          <w:color w:val="000000" w:themeColor="text1"/>
          <w:lang w:eastAsia="zh-CN"/>
        </w:rPr>
      </w:pPr>
    </w:p>
    <w:p w14:paraId="1E9B4A50" w14:textId="49868685" w:rsidR="00E14CD5" w:rsidRPr="00EA4AE6" w:rsidRDefault="00E818BF" w:rsidP="00E14CD5">
      <w:pPr>
        <w:pStyle w:val="Body"/>
        <w:spacing w:after="0"/>
        <w:jc w:val="center"/>
        <w:rPr>
          <w:rFonts w:ascii="Arial" w:hAnsi="Arial" w:cs="Arial"/>
          <w:color w:val="000000" w:themeColor="text1"/>
          <w:lang w:eastAsia="zh-CN"/>
        </w:rPr>
      </w:pPr>
      <w:r w:rsidRPr="00EA4AE6">
        <w:rPr>
          <w:rFonts w:ascii="Arial" w:hAnsi="Arial" w:cs="Arial"/>
          <w:noProof/>
          <w:color w:val="000000" w:themeColor="text1"/>
          <w:lang w:eastAsia="zh-CN"/>
        </w:rPr>
        <w:drawing>
          <wp:inline distT="0" distB="0" distL="0" distR="0" wp14:anchorId="48E368D1" wp14:editId="47FC4B83">
            <wp:extent cx="4263365" cy="2988000"/>
            <wp:effectExtent l="0" t="0" r="4445" b="3175"/>
            <wp:docPr id="20844527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52728" name="图片 2084452728"/>
                    <pic:cNvPicPr/>
                  </pic:nvPicPr>
                  <pic:blipFill>
                    <a:blip r:embed="rId14">
                      <a:extLst>
                        <a:ext uri="{28A0092B-C50C-407E-A947-70E740481C1C}">
                          <a14:useLocalDpi xmlns:a14="http://schemas.microsoft.com/office/drawing/2010/main" val="0"/>
                        </a:ext>
                      </a:extLst>
                    </a:blip>
                    <a:stretch>
                      <a:fillRect/>
                    </a:stretch>
                  </pic:blipFill>
                  <pic:spPr>
                    <a:xfrm>
                      <a:off x="0" y="0"/>
                      <a:ext cx="4263365" cy="2988000"/>
                    </a:xfrm>
                    <a:prstGeom prst="rect">
                      <a:avLst/>
                    </a:prstGeom>
                  </pic:spPr>
                </pic:pic>
              </a:graphicData>
            </a:graphic>
          </wp:inline>
        </w:drawing>
      </w:r>
    </w:p>
    <w:p w14:paraId="08323A58" w14:textId="3A5342AC" w:rsidR="00E14CD5" w:rsidRPr="00EA4AE6" w:rsidRDefault="00E14CD5" w:rsidP="00E14CD5">
      <w:pPr>
        <w:autoSpaceDE w:val="0"/>
        <w:autoSpaceDN w:val="0"/>
        <w:adjustRightInd w:val="0"/>
        <w:jc w:val="both"/>
        <w:rPr>
          <w:rFonts w:ascii="Arial" w:hAnsi="Arial" w:cs="Arial"/>
          <w:b/>
          <w:bCs/>
          <w:color w:val="000000" w:themeColor="text1"/>
          <w:szCs w:val="22"/>
          <w:lang w:eastAsia="zh-CN"/>
        </w:rPr>
      </w:pPr>
      <w:r w:rsidRPr="00EA4AE6">
        <w:rPr>
          <w:rFonts w:ascii="Arial" w:hAnsi="Arial" w:cs="Arial"/>
          <w:b/>
          <w:bCs/>
          <w:color w:val="000000" w:themeColor="text1"/>
          <w:szCs w:val="22"/>
        </w:rPr>
        <w:t xml:space="preserve">Fig. </w:t>
      </w:r>
      <w:r w:rsidRPr="00EA4AE6">
        <w:rPr>
          <w:rFonts w:ascii="Arial" w:hAnsi="Arial" w:cs="Arial" w:hint="eastAsia"/>
          <w:b/>
          <w:bCs/>
          <w:color w:val="000000" w:themeColor="text1"/>
          <w:szCs w:val="22"/>
          <w:lang w:eastAsia="zh-CN"/>
        </w:rPr>
        <w:t>4</w:t>
      </w:r>
      <w:r w:rsidRPr="00EA4AE6">
        <w:rPr>
          <w:rFonts w:ascii="Arial" w:hAnsi="Arial" w:cs="Arial"/>
          <w:b/>
          <w:bCs/>
          <w:color w:val="000000" w:themeColor="text1"/>
          <w:szCs w:val="22"/>
        </w:rPr>
        <w:t>.</w:t>
      </w:r>
      <w:r w:rsidRPr="00EA4AE6">
        <w:rPr>
          <w:rFonts w:ascii="Arial" w:hAnsi="Arial" w:cs="Arial" w:hint="eastAsia"/>
          <w:b/>
          <w:bCs/>
          <w:color w:val="000000" w:themeColor="text1"/>
          <w:szCs w:val="22"/>
          <w:lang w:eastAsia="zh-CN"/>
        </w:rPr>
        <w:t xml:space="preserve"> </w:t>
      </w:r>
      <w:r w:rsidRPr="00EA4AE6">
        <w:rPr>
          <w:rFonts w:ascii="Arial" w:hAnsi="Arial" w:cs="Arial"/>
          <w:b/>
          <w:bCs/>
          <w:iCs/>
          <w:color w:val="000000" w:themeColor="text1"/>
          <w:szCs w:val="22"/>
          <w:lang w:eastAsia="zh-CN"/>
        </w:rPr>
        <w:t>(a) Application Scenarios of Mechanical Fault Diagnosis Technology, (b) Hardware Design of Vibration Signal Acquisition System, (c) Amplitude spectrum of measuring point PT-H, (d) Amplitude spectrum of measuring point PT-A.</w:t>
      </w:r>
    </w:p>
    <w:p w14:paraId="6CE6EBB5" w14:textId="77777777" w:rsidR="00E14CD5" w:rsidRPr="00EA4AE6" w:rsidRDefault="00E14CD5" w:rsidP="00441B6F">
      <w:pPr>
        <w:pStyle w:val="Body"/>
        <w:spacing w:after="0"/>
        <w:rPr>
          <w:rFonts w:ascii="Arial" w:hAnsi="Arial" w:cs="Arial"/>
          <w:color w:val="000000" w:themeColor="text1"/>
          <w:lang w:eastAsia="zh-CN"/>
        </w:rPr>
      </w:pPr>
    </w:p>
    <w:p w14:paraId="4C047213" w14:textId="77777777" w:rsidR="00566C82" w:rsidRPr="00EA4AE6" w:rsidRDefault="00566C82" w:rsidP="00566C82">
      <w:pPr>
        <w:pStyle w:val="Body"/>
        <w:spacing w:after="0"/>
        <w:rPr>
          <w:rFonts w:ascii="Arial" w:hAnsi="Arial" w:cs="Arial"/>
          <w:color w:val="000000" w:themeColor="text1"/>
          <w:lang w:eastAsia="zh-CN"/>
        </w:rPr>
      </w:pPr>
      <w:r w:rsidRPr="00EA4AE6">
        <w:rPr>
          <w:rFonts w:ascii="Arial" w:hAnsi="Arial" w:cs="Arial"/>
          <w:color w:val="000000" w:themeColor="text1"/>
          <w:lang w:eastAsia="zh-CN"/>
        </w:rPr>
        <w:t xml:space="preserve">Another student design project is a vibration signal acquisition system for mechanical fault diagnosis, as shown in Figure 4. With STM32F407 at its core, the system uses a three-axis accelerometer ADXL345 to collect acceleration signals and performs time-domain integration and Fourier transform through STM32 to display acceleration, velocity, displacement, and spectral information in real time (Fig. 4(b)). The data is stored on an SD card and transmitted to a host computer via the SPI bus for analysis. By acquiring the vibration signal of the device and performing the Fourier transform, the total vibration level </w:t>
      </w:r>
      <w:r w:rsidRPr="00EA4AE6">
        <w:rPr>
          <w:rFonts w:ascii="Arial" w:hAnsi="Arial" w:cs="Arial"/>
          <w:color w:val="000000" w:themeColor="text1"/>
          <w:lang w:eastAsia="zh-CN"/>
        </w:rPr>
        <w:lastRenderedPageBreak/>
        <w:t>is calculated. The amplitude spectra of PT-H and PT-A are shown in Fig. 4(c) and Fig. 4(d), respectively. This method evaluates the energy distribution over a specific frequency range to help determine the operating status of the equipment and the location of the fault</w:t>
      </w:r>
      <w:r w:rsidRPr="00EA4AE6">
        <w:rPr>
          <w:rFonts w:ascii="Arial" w:hAnsi="Arial" w:cs="Arial" w:hint="eastAsia"/>
          <w:color w:val="000000" w:themeColor="text1"/>
          <w:lang w:eastAsia="zh-CN"/>
        </w:rPr>
        <w:t>.</w:t>
      </w:r>
    </w:p>
    <w:p w14:paraId="5BD66C45" w14:textId="77777777" w:rsidR="00566C82" w:rsidRPr="00EA4AE6" w:rsidRDefault="00566C82" w:rsidP="00441B6F">
      <w:pPr>
        <w:pStyle w:val="Body"/>
        <w:spacing w:after="0"/>
        <w:rPr>
          <w:rFonts w:ascii="Arial" w:hAnsi="Arial" w:cs="Arial"/>
          <w:color w:val="000000" w:themeColor="text1"/>
          <w:lang w:eastAsia="zh-CN"/>
        </w:rPr>
      </w:pPr>
    </w:p>
    <w:p w14:paraId="200D449C" w14:textId="54299F70" w:rsidR="00E14CD5" w:rsidRPr="00EA4AE6" w:rsidRDefault="00E14CD5" w:rsidP="00441B6F">
      <w:pPr>
        <w:pStyle w:val="Body"/>
        <w:spacing w:after="0"/>
        <w:rPr>
          <w:rFonts w:ascii="Arial" w:hAnsi="Arial" w:cs="Arial"/>
          <w:color w:val="000000" w:themeColor="text1"/>
          <w:lang w:eastAsia="zh-CN"/>
        </w:rPr>
      </w:pPr>
      <w:r w:rsidRPr="00EA4AE6">
        <w:rPr>
          <w:rFonts w:ascii="Arial" w:hAnsi="Arial" w:cs="Arial"/>
          <w:color w:val="000000" w:themeColor="text1"/>
          <w:lang w:eastAsia="zh-CN"/>
        </w:rPr>
        <w:t>Through project design, students can deeply explore the technical fields of their interest, conduct system design and hardware construction, and cultivate their ability to integrate the knowledge they have learned. This approach fosters innovative thinking and practical skills, laying a solid foundation for their subsequent scientific research work</w:t>
      </w:r>
      <w:r w:rsidRPr="00EA4AE6">
        <w:rPr>
          <w:rFonts w:ascii="Arial" w:hAnsi="Arial" w:cs="Arial" w:hint="eastAsia"/>
          <w:color w:val="000000" w:themeColor="text1"/>
          <w:lang w:eastAsia="zh-CN"/>
        </w:rPr>
        <w:t>.</w:t>
      </w:r>
    </w:p>
    <w:p w14:paraId="2654654C" w14:textId="77777777" w:rsidR="00E14CD5" w:rsidRPr="00EA4AE6" w:rsidRDefault="00E14CD5" w:rsidP="00441B6F">
      <w:pPr>
        <w:pStyle w:val="Body"/>
        <w:spacing w:after="0"/>
        <w:rPr>
          <w:rFonts w:ascii="Arial" w:hAnsi="Arial" w:cs="Arial"/>
          <w:color w:val="000000" w:themeColor="text1"/>
          <w:lang w:eastAsia="zh-CN"/>
        </w:rPr>
      </w:pPr>
    </w:p>
    <w:p w14:paraId="2CD4AE75" w14:textId="0AE1A71A" w:rsidR="00E14CD5" w:rsidRPr="00EA4AE6" w:rsidRDefault="00E14CD5" w:rsidP="00441B6F">
      <w:pPr>
        <w:pStyle w:val="Body"/>
        <w:spacing w:after="0"/>
        <w:rPr>
          <w:rFonts w:ascii="Arial" w:hAnsi="Arial" w:cs="Arial"/>
          <w:color w:val="000000" w:themeColor="text1"/>
          <w:lang w:eastAsia="zh-CN"/>
        </w:rPr>
      </w:pPr>
      <w:r w:rsidRPr="00EA4AE6">
        <w:rPr>
          <w:rFonts w:ascii="Arial" w:hAnsi="Arial" w:cs="Arial" w:hint="eastAsia"/>
          <w:b/>
          <w:caps/>
          <w:color w:val="000000" w:themeColor="text1"/>
          <w:sz w:val="22"/>
          <w:lang w:eastAsia="zh-CN"/>
        </w:rPr>
        <w:t>4</w:t>
      </w:r>
      <w:r w:rsidRPr="00EA4AE6">
        <w:rPr>
          <w:rFonts w:ascii="Arial" w:hAnsi="Arial" w:cs="Arial"/>
          <w:b/>
          <w:caps/>
          <w:color w:val="000000" w:themeColor="text1"/>
          <w:sz w:val="22"/>
        </w:rPr>
        <w:t>.</w:t>
      </w:r>
      <w:r w:rsidRPr="00EA4AE6">
        <w:rPr>
          <w:rFonts w:ascii="Arial" w:hAnsi="Arial" w:cs="Arial" w:hint="eastAsia"/>
          <w:b/>
          <w:caps/>
          <w:color w:val="000000" w:themeColor="text1"/>
          <w:sz w:val="22"/>
          <w:lang w:eastAsia="zh-CN"/>
        </w:rPr>
        <w:t>3</w:t>
      </w:r>
      <w:r w:rsidRPr="00EA4AE6">
        <w:rPr>
          <w:rFonts w:ascii="Arial" w:hAnsi="Arial" w:cs="Arial" w:hint="eastAsia"/>
          <w:b/>
          <w:color w:val="000000" w:themeColor="text1"/>
          <w:sz w:val="22"/>
          <w:lang w:eastAsia="zh-CN"/>
        </w:rPr>
        <w:t xml:space="preserve"> </w:t>
      </w:r>
      <w:r w:rsidRPr="00EA4AE6">
        <w:rPr>
          <w:rFonts w:ascii="Arial" w:hAnsi="Arial" w:cs="Arial"/>
          <w:b/>
          <w:color w:val="000000" w:themeColor="text1"/>
          <w:sz w:val="22"/>
          <w:lang w:eastAsia="zh-CN"/>
        </w:rPr>
        <w:t>School-Enterprise Cooperatio</w:t>
      </w:r>
      <w:r w:rsidRPr="00EA4AE6">
        <w:rPr>
          <w:rFonts w:ascii="Arial" w:hAnsi="Arial" w:cs="Arial" w:hint="eastAsia"/>
          <w:b/>
          <w:color w:val="000000" w:themeColor="text1"/>
          <w:sz w:val="22"/>
          <w:lang w:eastAsia="zh-CN"/>
        </w:rPr>
        <w:t>n</w:t>
      </w:r>
    </w:p>
    <w:p w14:paraId="378782B6" w14:textId="77777777" w:rsidR="00E14CD5" w:rsidRPr="00EA4AE6" w:rsidRDefault="00E14CD5" w:rsidP="00441B6F">
      <w:pPr>
        <w:pStyle w:val="Body"/>
        <w:spacing w:after="0"/>
        <w:rPr>
          <w:rFonts w:ascii="Arial" w:hAnsi="Arial" w:cs="Arial"/>
          <w:color w:val="000000" w:themeColor="text1"/>
          <w:lang w:eastAsia="zh-CN"/>
        </w:rPr>
      </w:pPr>
    </w:p>
    <w:p w14:paraId="6BD4FFA7" w14:textId="1B4344BF" w:rsidR="00E14CD5" w:rsidRPr="00EA4AE6" w:rsidRDefault="00E14CD5" w:rsidP="00441B6F">
      <w:pPr>
        <w:pStyle w:val="Body"/>
        <w:spacing w:after="0"/>
        <w:rPr>
          <w:rFonts w:ascii="Arial" w:hAnsi="Arial" w:cs="Arial"/>
          <w:color w:val="000000" w:themeColor="text1"/>
          <w:lang w:eastAsia="zh-CN"/>
        </w:rPr>
      </w:pPr>
      <w:r w:rsidRPr="00EA4AE6">
        <w:rPr>
          <w:rFonts w:ascii="Arial" w:hAnsi="Arial" w:cs="Arial"/>
          <w:color w:val="000000" w:themeColor="text1"/>
          <w:lang w:eastAsia="zh-CN"/>
        </w:rPr>
        <w:t>Collaborations with industry now feature workshops on using computational platforms for system diagnostics. Students gain hands-on experience in deploying AI models to solve real-world problems. University-industry collaboration enables students to gain an in-depth understanding of industry trends and demands, plan their careers in advance, and enhance their employability and professional skills. Through cooperation with enterprises, students can gain practical work experience, learn about the latest technologies and industry standards, and better adapt to their future career development</w:t>
      </w:r>
      <w:r w:rsidRPr="00EA4AE6">
        <w:rPr>
          <w:rFonts w:ascii="Arial" w:hAnsi="Arial" w:cs="Arial" w:hint="eastAsia"/>
          <w:color w:val="000000" w:themeColor="text1"/>
          <w:lang w:eastAsia="zh-CN"/>
        </w:rPr>
        <w:t>.</w:t>
      </w:r>
    </w:p>
    <w:p w14:paraId="4DD643CE" w14:textId="77777777" w:rsidR="00E14CD5" w:rsidRPr="00EA4AE6" w:rsidRDefault="00E14CD5" w:rsidP="00441B6F">
      <w:pPr>
        <w:pStyle w:val="Body"/>
        <w:spacing w:after="0"/>
        <w:rPr>
          <w:rFonts w:ascii="Arial" w:hAnsi="Arial" w:cs="Arial"/>
          <w:color w:val="000000" w:themeColor="text1"/>
          <w:lang w:eastAsia="zh-CN"/>
        </w:rPr>
      </w:pPr>
    </w:p>
    <w:p w14:paraId="0E66E569" w14:textId="7A7FEA7F" w:rsidR="00E14CD5" w:rsidRPr="00EA4AE6" w:rsidRDefault="00E818BF" w:rsidP="00E14CD5">
      <w:pPr>
        <w:pStyle w:val="Body"/>
        <w:spacing w:after="0"/>
        <w:jc w:val="center"/>
        <w:rPr>
          <w:rFonts w:ascii="Arial" w:hAnsi="Arial" w:cs="Arial"/>
          <w:color w:val="000000" w:themeColor="text1"/>
          <w:lang w:eastAsia="zh-CN"/>
        </w:rPr>
      </w:pPr>
      <w:r w:rsidRPr="00EA4AE6">
        <w:rPr>
          <w:rFonts w:ascii="Arial" w:hAnsi="Arial" w:cs="Arial"/>
          <w:noProof/>
          <w:color w:val="000000" w:themeColor="text1"/>
          <w:lang w:eastAsia="zh-CN"/>
        </w:rPr>
        <w:drawing>
          <wp:inline distT="0" distB="0" distL="0" distR="0" wp14:anchorId="1853F9EF" wp14:editId="6C093137">
            <wp:extent cx="2971800" cy="2240280"/>
            <wp:effectExtent l="0" t="0" r="0" b="7620"/>
            <wp:docPr id="17795664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66477" name="图片 1779566477"/>
                    <pic:cNvPicPr/>
                  </pic:nvPicPr>
                  <pic:blipFill>
                    <a:blip r:embed="rId15">
                      <a:extLst>
                        <a:ext uri="{28A0092B-C50C-407E-A947-70E740481C1C}">
                          <a14:useLocalDpi xmlns:a14="http://schemas.microsoft.com/office/drawing/2010/main" val="0"/>
                        </a:ext>
                      </a:extLst>
                    </a:blip>
                    <a:stretch>
                      <a:fillRect/>
                    </a:stretch>
                  </pic:blipFill>
                  <pic:spPr>
                    <a:xfrm>
                      <a:off x="0" y="0"/>
                      <a:ext cx="2971800" cy="2240280"/>
                    </a:xfrm>
                    <a:prstGeom prst="rect">
                      <a:avLst/>
                    </a:prstGeom>
                  </pic:spPr>
                </pic:pic>
              </a:graphicData>
            </a:graphic>
          </wp:inline>
        </w:drawing>
      </w:r>
    </w:p>
    <w:p w14:paraId="5A9611BA" w14:textId="12391E74" w:rsidR="00E14CD5" w:rsidRPr="00EA4AE6" w:rsidRDefault="00E14CD5" w:rsidP="00E14CD5">
      <w:pPr>
        <w:autoSpaceDE w:val="0"/>
        <w:autoSpaceDN w:val="0"/>
        <w:adjustRightInd w:val="0"/>
        <w:jc w:val="both"/>
        <w:rPr>
          <w:rFonts w:ascii="Arial" w:hAnsi="Arial" w:cs="Arial"/>
          <w:b/>
          <w:bCs/>
          <w:color w:val="000000" w:themeColor="text1"/>
          <w:szCs w:val="22"/>
          <w:lang w:eastAsia="zh-CN"/>
        </w:rPr>
      </w:pPr>
      <w:r w:rsidRPr="00EA4AE6">
        <w:rPr>
          <w:rFonts w:ascii="Arial" w:hAnsi="Arial" w:cs="Arial"/>
          <w:b/>
          <w:bCs/>
          <w:color w:val="000000" w:themeColor="text1"/>
          <w:szCs w:val="22"/>
        </w:rPr>
        <w:t xml:space="preserve">Fig. </w:t>
      </w:r>
      <w:r w:rsidRPr="00EA4AE6">
        <w:rPr>
          <w:rFonts w:ascii="Arial" w:hAnsi="Arial" w:cs="Arial" w:hint="eastAsia"/>
          <w:b/>
          <w:bCs/>
          <w:color w:val="000000" w:themeColor="text1"/>
          <w:szCs w:val="22"/>
          <w:lang w:eastAsia="zh-CN"/>
        </w:rPr>
        <w:t>5</w:t>
      </w:r>
      <w:r w:rsidRPr="00EA4AE6">
        <w:rPr>
          <w:rFonts w:ascii="Arial" w:hAnsi="Arial" w:cs="Arial"/>
          <w:b/>
          <w:bCs/>
          <w:color w:val="000000" w:themeColor="text1"/>
          <w:szCs w:val="22"/>
        </w:rPr>
        <w:t>.</w:t>
      </w:r>
      <w:r w:rsidRPr="00EA4AE6">
        <w:rPr>
          <w:rFonts w:ascii="Arial" w:hAnsi="Arial" w:cs="Arial" w:hint="eastAsia"/>
          <w:b/>
          <w:bCs/>
          <w:color w:val="000000" w:themeColor="text1"/>
          <w:szCs w:val="22"/>
          <w:lang w:eastAsia="zh-CN"/>
        </w:rPr>
        <w:t xml:space="preserve"> </w:t>
      </w:r>
      <w:r w:rsidRPr="00EA4AE6">
        <w:rPr>
          <w:rFonts w:ascii="Arial" w:hAnsi="Arial" w:cs="Arial"/>
          <w:b/>
          <w:bCs/>
          <w:iCs/>
          <w:color w:val="000000" w:themeColor="text1"/>
          <w:szCs w:val="22"/>
          <w:lang w:eastAsia="zh-CN"/>
        </w:rPr>
        <w:t>Students visit the company's R&amp;D laboratory.</w:t>
      </w:r>
    </w:p>
    <w:p w14:paraId="55759E2F" w14:textId="77777777" w:rsidR="00E14CD5" w:rsidRPr="00EA4AE6" w:rsidRDefault="00E14CD5" w:rsidP="00E14CD5">
      <w:pPr>
        <w:pStyle w:val="Body"/>
        <w:spacing w:after="0"/>
        <w:jc w:val="center"/>
        <w:rPr>
          <w:rFonts w:ascii="Arial" w:hAnsi="Arial" w:cs="Arial"/>
          <w:color w:val="000000" w:themeColor="text1"/>
          <w:lang w:eastAsia="zh-CN"/>
        </w:rPr>
      </w:pPr>
    </w:p>
    <w:p w14:paraId="2FF33354" w14:textId="7A526B90" w:rsidR="00E14CD5" w:rsidRPr="00EA4AE6" w:rsidRDefault="00E14CD5" w:rsidP="00441B6F">
      <w:pPr>
        <w:pStyle w:val="Body"/>
        <w:spacing w:after="0"/>
        <w:rPr>
          <w:rFonts w:ascii="Arial" w:hAnsi="Arial" w:cs="Arial"/>
          <w:color w:val="000000" w:themeColor="text1"/>
          <w:lang w:eastAsia="zh-CN"/>
        </w:rPr>
      </w:pPr>
      <w:r w:rsidRPr="00EA4AE6">
        <w:rPr>
          <w:rFonts w:ascii="Arial" w:hAnsi="Arial" w:cs="Arial"/>
          <w:color w:val="000000" w:themeColor="text1"/>
          <w:lang w:eastAsia="zh-CN"/>
        </w:rPr>
        <w:t>We invited experts from technology companies to participate in the teaching, introducing the company's industry background and core business, and sharing the current employment environment and career development trends in the fields of intelligent manufacturing, mechanical control, intelligent algorithms, etc. The students were taken to visit the company's R&amp;D laboratories and production lines to learn about the latest system hardware and technical tools. The students were able to participate in specific engineering projects in depth and improve their practical skills (Figure 5). This series of training and practical activities not only improved the practicality and applicability of the course but also enhanced students' hands-on ability and innovative thinking. It also increased students' interest and enabled them to spontaneously carry out their own career planning.</w:t>
      </w:r>
    </w:p>
    <w:p w14:paraId="1DDE2884" w14:textId="77777777" w:rsidR="00522FF7" w:rsidRPr="00EA4AE6" w:rsidRDefault="00522FF7" w:rsidP="00441B6F">
      <w:pPr>
        <w:pStyle w:val="Body"/>
        <w:spacing w:after="0"/>
        <w:rPr>
          <w:rFonts w:ascii="Arial" w:hAnsi="Arial" w:cs="Arial"/>
          <w:color w:val="000000" w:themeColor="text1"/>
          <w:lang w:eastAsia="zh-CN"/>
        </w:rPr>
      </w:pPr>
    </w:p>
    <w:p w14:paraId="0E56BA71" w14:textId="185BD9C6" w:rsidR="00CD124C" w:rsidRPr="00EA4AE6" w:rsidRDefault="00CD124C" w:rsidP="00441B6F">
      <w:pPr>
        <w:pStyle w:val="Body"/>
        <w:spacing w:after="0"/>
        <w:rPr>
          <w:rFonts w:ascii="Arial" w:hAnsi="Arial" w:cs="Arial"/>
          <w:b/>
          <w:color w:val="000000" w:themeColor="text1"/>
          <w:sz w:val="22"/>
          <w:lang w:eastAsia="zh-CN"/>
        </w:rPr>
      </w:pPr>
      <w:r w:rsidRPr="00EA4AE6">
        <w:rPr>
          <w:rFonts w:ascii="Arial" w:hAnsi="Arial" w:cs="Arial"/>
          <w:b/>
          <w:color w:val="000000" w:themeColor="text1"/>
          <w:sz w:val="22"/>
          <w:lang w:eastAsia="zh-CN"/>
        </w:rPr>
        <w:t>4.4 Summary of Curriculum Reform Implementation and Effectiveness</w:t>
      </w:r>
    </w:p>
    <w:p w14:paraId="4F2F0E82" w14:textId="77777777" w:rsidR="00CD124C" w:rsidRPr="00EA4AE6" w:rsidRDefault="00CD124C" w:rsidP="00441B6F">
      <w:pPr>
        <w:pStyle w:val="Body"/>
        <w:spacing w:after="0"/>
        <w:rPr>
          <w:rFonts w:ascii="Arial" w:hAnsi="Arial" w:cs="Arial"/>
          <w:b/>
          <w:color w:val="000000" w:themeColor="text1"/>
          <w:sz w:val="22"/>
          <w:lang w:eastAsia="zh-CN"/>
        </w:rPr>
      </w:pPr>
    </w:p>
    <w:p w14:paraId="093D548C" w14:textId="37B6BFE6" w:rsidR="008E5987" w:rsidRPr="00EA4AE6" w:rsidRDefault="00CD124C" w:rsidP="00C6733F">
      <w:pPr>
        <w:pStyle w:val="Body"/>
        <w:spacing w:after="0"/>
        <w:rPr>
          <w:rFonts w:ascii="Arial" w:hAnsi="Arial" w:cs="Arial"/>
          <w:color w:val="000000" w:themeColor="text1"/>
          <w:lang w:eastAsia="zh-CN"/>
        </w:rPr>
      </w:pPr>
      <w:r w:rsidRPr="00EA4AE6">
        <w:rPr>
          <w:rFonts w:ascii="Arial" w:hAnsi="Arial" w:cs="Arial"/>
          <w:color w:val="000000" w:themeColor="text1"/>
          <w:lang w:eastAsia="zh-CN"/>
        </w:rPr>
        <w:t>This study systematically addresses the reform and optimization of the “Modern Sensing and Control Technology” course within the framework of New Engineering Education.</w:t>
      </w:r>
      <w:r w:rsidR="008E5987" w:rsidRPr="00EA4AE6">
        <w:rPr>
          <w:rFonts w:ascii="Arial" w:hAnsi="Arial" w:cs="Arial" w:hint="eastAsia"/>
          <w:color w:val="000000" w:themeColor="text1"/>
          <w:lang w:eastAsia="zh-CN"/>
        </w:rPr>
        <w:t xml:space="preserve"> </w:t>
      </w:r>
      <w:r w:rsidR="008E5987" w:rsidRPr="00EA4AE6">
        <w:rPr>
          <w:rFonts w:ascii="Arial" w:hAnsi="Arial" w:cs="Arial"/>
          <w:color w:val="000000" w:themeColor="text1"/>
          <w:lang w:eastAsia="zh-CN"/>
        </w:rPr>
        <w:t>In the context of engineering accreditation, this study utilizes data collection and processing methods that align with the standards set by the engineering accreditation system, particularly the Washington Accord. The curriculum reform's success is evaluated through two main indicators: student achievement attainment and satisfaction. These metrics are assessed based on the criteria commonly used in accredited engineering programs, ensuring that the evaluation process adheres to internationally recognized educational standards. By aligning the assessment methods with the engineering accreditation framework, the study ensures the reliability and scientific validity of the data used in evaluating the success of the curriculum reform.</w:t>
      </w:r>
      <w:r w:rsidRPr="00EA4AE6">
        <w:rPr>
          <w:rFonts w:ascii="Arial" w:hAnsi="Arial" w:cs="Arial"/>
          <w:color w:val="000000" w:themeColor="text1"/>
          <w:lang w:eastAsia="zh-CN"/>
        </w:rPr>
        <w:t xml:space="preserve"> </w:t>
      </w:r>
    </w:p>
    <w:p w14:paraId="289FF293" w14:textId="77777777" w:rsidR="008E5987" w:rsidRPr="00EA4AE6" w:rsidRDefault="008E5987" w:rsidP="00C6733F">
      <w:pPr>
        <w:pStyle w:val="Body"/>
        <w:spacing w:after="0"/>
        <w:rPr>
          <w:rFonts w:ascii="Arial" w:hAnsi="Arial" w:cs="Arial"/>
          <w:color w:val="000000" w:themeColor="text1"/>
          <w:lang w:eastAsia="zh-CN"/>
        </w:rPr>
      </w:pPr>
    </w:p>
    <w:p w14:paraId="5FA7A2F5" w14:textId="77516930" w:rsidR="00C6733F" w:rsidRPr="00EA4AE6" w:rsidRDefault="00CD124C" w:rsidP="00C6733F">
      <w:pPr>
        <w:pStyle w:val="Body"/>
        <w:spacing w:after="0"/>
        <w:rPr>
          <w:rFonts w:ascii="Arial" w:hAnsi="Arial" w:cs="Arial"/>
          <w:color w:val="000000" w:themeColor="text1"/>
          <w:lang w:eastAsia="zh-CN"/>
        </w:rPr>
      </w:pPr>
      <w:r w:rsidRPr="00EA4AE6">
        <w:rPr>
          <w:rFonts w:ascii="Arial" w:hAnsi="Arial" w:cs="Arial"/>
          <w:color w:val="000000" w:themeColor="text1"/>
          <w:lang w:eastAsia="zh-CN"/>
        </w:rPr>
        <w:t xml:space="preserve">The reform targeted three core areas: curriculum content, teaching methodologies, and practical components, aiming to cultivate high-quality engineering talents with strong innovative and practical capabilities. Advanced technologies—including sensor systems, data acquisition and processing, and intelligent control—were integrated into the curriculum. An Outcome-Based Education (OBE) framework guided the implementation of diversified instructional strategies such as project-based learning and case-based teaching. Practical components were reinforced through comprehensive and design-oriented experiments, complemented by extensive industry collaboration to strengthen students’ engineering practice and </w:t>
      </w:r>
      <w:r w:rsidRPr="00EA4AE6">
        <w:rPr>
          <w:rFonts w:ascii="Arial" w:hAnsi="Arial" w:cs="Arial"/>
          <w:color w:val="000000" w:themeColor="text1"/>
          <w:lang w:eastAsia="zh-CN"/>
        </w:rPr>
        <w:lastRenderedPageBreak/>
        <w:t>employability. To evaluate the effectiveness of the reform, data were collected from graduate students enrolled in the course at Tianjin University of Technology. Student achievement was measured via coursework, examinations, and project outcomes. Satisfaction was assessed using structured Likert-scale questionnaires focusing on curriculum content, teaching methods, and practical exercises. Statistical analysis was conducted to compare pre- and post-reform performance, ensuring the validity of the evaluation.</w:t>
      </w:r>
    </w:p>
    <w:p w14:paraId="0FC158F4" w14:textId="77777777" w:rsidR="00C6733F" w:rsidRPr="00EA4AE6" w:rsidRDefault="00C6733F" w:rsidP="002D3B32">
      <w:pPr>
        <w:pStyle w:val="Body"/>
        <w:spacing w:after="0"/>
        <w:rPr>
          <w:rFonts w:ascii="Arial" w:hAnsi="Arial" w:cs="Arial"/>
          <w:color w:val="000000" w:themeColor="text1"/>
          <w:lang w:eastAsia="zh-CN"/>
        </w:rPr>
      </w:pPr>
    </w:p>
    <w:p w14:paraId="0C2C6B72" w14:textId="666E2D23" w:rsidR="00AA1BB1" w:rsidRPr="00EA4AE6" w:rsidRDefault="00CD124C" w:rsidP="002D3B32">
      <w:pPr>
        <w:pStyle w:val="Body"/>
        <w:spacing w:after="0"/>
        <w:rPr>
          <w:rFonts w:ascii="Arial" w:hAnsi="Arial" w:cs="Arial"/>
          <w:color w:val="000000" w:themeColor="text1"/>
          <w:lang w:eastAsia="zh-CN"/>
        </w:rPr>
      </w:pPr>
      <w:r w:rsidRPr="00EA4AE6">
        <w:rPr>
          <w:rFonts w:ascii="Arial" w:hAnsi="Arial" w:cs="Arial"/>
          <w:color w:val="000000" w:themeColor="text1"/>
          <w:lang w:eastAsia="zh-CN"/>
        </w:rPr>
        <w:t>Following the implementation of these reforms, significant improvements were observed in both student learning outcomes and satisfaction levels, as detailed in Table 1 and Table 2. Notably, the greatest gains were recorded in practical components, underscoring the critical role of hands-on experience and real-world application in enhancing engineering education effectiveness.</w:t>
      </w:r>
    </w:p>
    <w:p w14:paraId="694446EC" w14:textId="77777777" w:rsidR="00CD124C" w:rsidRPr="00EA4AE6" w:rsidRDefault="00CD124C" w:rsidP="002D3B32">
      <w:pPr>
        <w:pStyle w:val="Body"/>
        <w:spacing w:after="0"/>
        <w:rPr>
          <w:rFonts w:ascii="Arial" w:hAnsi="Arial" w:cs="Arial"/>
          <w:color w:val="000000" w:themeColor="text1"/>
          <w:lang w:eastAsia="zh-CN"/>
        </w:rPr>
      </w:pPr>
    </w:p>
    <w:p w14:paraId="0D9BBD8C" w14:textId="77777777" w:rsidR="00EF599A" w:rsidRPr="00EA4AE6" w:rsidRDefault="00EF599A" w:rsidP="00EF599A">
      <w:pPr>
        <w:pStyle w:val="Body"/>
        <w:spacing w:after="0"/>
        <w:jc w:val="center"/>
        <w:rPr>
          <w:rFonts w:ascii="Arial" w:hAnsi="Arial" w:cs="Arial"/>
          <w:color w:val="000000" w:themeColor="text1"/>
          <w:lang w:eastAsia="zh-CN"/>
        </w:rPr>
      </w:pPr>
      <w:r w:rsidRPr="00EA4AE6">
        <w:rPr>
          <w:rFonts w:ascii="Arial" w:hAnsi="Arial" w:cs="Arial"/>
          <w:b/>
          <w:bCs/>
          <w:color w:val="000000" w:themeColor="text1"/>
          <w:lang w:eastAsia="zh-CN"/>
        </w:rPr>
        <w:t>Table 1. Comparison of student achievement before and after curriculum reform</w:t>
      </w:r>
    </w:p>
    <w:tbl>
      <w:tblPr>
        <w:tblW w:w="10403" w:type="dxa"/>
        <w:jc w:val="center"/>
        <w:tblCellSpacing w:w="15" w:type="dxa"/>
        <w:tblCellMar>
          <w:top w:w="15" w:type="dxa"/>
          <w:left w:w="15" w:type="dxa"/>
          <w:bottom w:w="15" w:type="dxa"/>
          <w:right w:w="15" w:type="dxa"/>
        </w:tblCellMar>
        <w:tblLook w:val="04A0" w:firstRow="1" w:lastRow="0" w:firstColumn="1" w:lastColumn="0" w:noHBand="0" w:noVBand="1"/>
      </w:tblPr>
      <w:tblGrid>
        <w:gridCol w:w="2694"/>
        <w:gridCol w:w="2952"/>
        <w:gridCol w:w="1725"/>
        <w:gridCol w:w="1701"/>
        <w:gridCol w:w="1331"/>
      </w:tblGrid>
      <w:tr w:rsidR="00EA4AE6" w:rsidRPr="00EA4AE6" w14:paraId="7F21FA3C" w14:textId="77777777" w:rsidTr="001A25F3">
        <w:trPr>
          <w:tblHeader/>
          <w:tblCellSpacing w:w="15" w:type="dxa"/>
          <w:jc w:val="center"/>
        </w:trPr>
        <w:tc>
          <w:tcPr>
            <w:tcW w:w="2649" w:type="dxa"/>
            <w:tcBorders>
              <w:top w:val="single" w:sz="4" w:space="0" w:color="auto"/>
              <w:bottom w:val="single" w:sz="4" w:space="0" w:color="auto"/>
            </w:tcBorders>
            <w:vAlign w:val="center"/>
            <w:hideMark/>
          </w:tcPr>
          <w:p w14:paraId="2AC35FA7" w14:textId="77777777" w:rsidR="00EF599A" w:rsidRPr="00EA4AE6" w:rsidRDefault="00EF599A" w:rsidP="001A25F3">
            <w:pPr>
              <w:pStyle w:val="Body"/>
              <w:spacing w:after="0"/>
              <w:jc w:val="center"/>
              <w:rPr>
                <w:rFonts w:ascii="Arial" w:hAnsi="Arial" w:cs="Arial"/>
                <w:b/>
                <w:bCs/>
                <w:color w:val="000000" w:themeColor="text1"/>
                <w:lang w:eastAsia="zh-CN"/>
              </w:rPr>
            </w:pPr>
            <w:r w:rsidRPr="00EA4AE6">
              <w:rPr>
                <w:rFonts w:ascii="Arial" w:hAnsi="Arial" w:cs="Arial"/>
                <w:b/>
                <w:bCs/>
                <w:color w:val="000000" w:themeColor="text1"/>
                <w:lang w:eastAsia="zh-CN"/>
              </w:rPr>
              <w:t>Course Objectives</w:t>
            </w:r>
          </w:p>
        </w:tc>
        <w:tc>
          <w:tcPr>
            <w:tcW w:w="2922" w:type="dxa"/>
            <w:tcBorders>
              <w:top w:val="single" w:sz="4" w:space="0" w:color="auto"/>
              <w:bottom w:val="single" w:sz="4" w:space="0" w:color="auto"/>
            </w:tcBorders>
            <w:vAlign w:val="center"/>
            <w:hideMark/>
          </w:tcPr>
          <w:p w14:paraId="24396190" w14:textId="77777777" w:rsidR="00EF599A" w:rsidRPr="00EA4AE6" w:rsidRDefault="00EF599A" w:rsidP="001A25F3">
            <w:pPr>
              <w:pStyle w:val="Body"/>
              <w:spacing w:after="0"/>
              <w:ind w:leftChars="-14" w:left="-28"/>
              <w:jc w:val="center"/>
              <w:rPr>
                <w:rFonts w:ascii="Arial" w:hAnsi="Arial" w:cs="Arial"/>
                <w:b/>
                <w:bCs/>
                <w:color w:val="000000" w:themeColor="text1"/>
                <w:lang w:eastAsia="zh-CN"/>
              </w:rPr>
            </w:pPr>
            <w:r w:rsidRPr="00EA4AE6">
              <w:rPr>
                <w:rFonts w:ascii="Arial" w:hAnsi="Arial" w:cs="Arial"/>
                <w:b/>
                <w:bCs/>
                <w:color w:val="000000" w:themeColor="text1"/>
                <w:lang w:eastAsia="zh-CN"/>
              </w:rPr>
              <w:t>Reform Measures</w:t>
            </w:r>
          </w:p>
        </w:tc>
        <w:tc>
          <w:tcPr>
            <w:tcW w:w="1695" w:type="dxa"/>
            <w:tcBorders>
              <w:top w:val="single" w:sz="4" w:space="0" w:color="auto"/>
              <w:bottom w:val="single" w:sz="4" w:space="0" w:color="auto"/>
            </w:tcBorders>
            <w:vAlign w:val="center"/>
            <w:hideMark/>
          </w:tcPr>
          <w:p w14:paraId="48608743" w14:textId="7771B182" w:rsidR="00EF599A" w:rsidRPr="00EA4AE6" w:rsidRDefault="004D44BE" w:rsidP="001A25F3">
            <w:pPr>
              <w:pStyle w:val="Body"/>
              <w:spacing w:after="0"/>
              <w:jc w:val="center"/>
              <w:rPr>
                <w:rFonts w:ascii="Arial" w:hAnsi="Arial" w:cs="Arial"/>
                <w:b/>
                <w:bCs/>
                <w:color w:val="000000" w:themeColor="text1"/>
                <w:lang w:eastAsia="zh-CN"/>
              </w:rPr>
            </w:pPr>
            <w:r w:rsidRPr="00EA4AE6">
              <w:rPr>
                <w:rFonts w:ascii="Arial" w:hAnsi="Arial" w:cs="Arial"/>
                <w:b/>
                <w:bCs/>
                <w:color w:val="000000" w:themeColor="text1"/>
                <w:lang w:eastAsia="zh-CN"/>
              </w:rPr>
              <w:t>Before Reform</w:t>
            </w:r>
            <w:r w:rsidR="00EF599A" w:rsidRPr="00EA4AE6">
              <w:rPr>
                <w:rFonts w:ascii="Arial" w:hAnsi="Arial" w:cs="Arial"/>
                <w:b/>
                <w:bCs/>
                <w:color w:val="000000" w:themeColor="text1"/>
                <w:lang w:eastAsia="zh-CN"/>
              </w:rPr>
              <w:t xml:space="preserve"> Achievement</w:t>
            </w:r>
          </w:p>
        </w:tc>
        <w:tc>
          <w:tcPr>
            <w:tcW w:w="1671" w:type="dxa"/>
            <w:tcBorders>
              <w:top w:val="single" w:sz="4" w:space="0" w:color="auto"/>
              <w:bottom w:val="single" w:sz="4" w:space="0" w:color="auto"/>
            </w:tcBorders>
            <w:vAlign w:val="center"/>
            <w:hideMark/>
          </w:tcPr>
          <w:p w14:paraId="3A31E6CA" w14:textId="39CAE120" w:rsidR="00EF599A" w:rsidRPr="00EA4AE6" w:rsidRDefault="004D44BE" w:rsidP="001A25F3">
            <w:pPr>
              <w:pStyle w:val="Body"/>
              <w:spacing w:after="0"/>
              <w:jc w:val="center"/>
              <w:rPr>
                <w:rFonts w:ascii="Arial" w:hAnsi="Arial" w:cs="Arial"/>
                <w:b/>
                <w:bCs/>
                <w:color w:val="000000" w:themeColor="text1"/>
                <w:lang w:eastAsia="zh-CN"/>
              </w:rPr>
            </w:pPr>
            <w:r w:rsidRPr="00EA4AE6">
              <w:rPr>
                <w:rFonts w:ascii="Arial" w:hAnsi="Arial" w:cs="Arial" w:hint="eastAsia"/>
                <w:b/>
                <w:bCs/>
                <w:color w:val="000000" w:themeColor="text1"/>
                <w:lang w:eastAsia="zh-CN"/>
              </w:rPr>
              <w:t xml:space="preserve">After </w:t>
            </w:r>
            <w:r w:rsidR="00EF599A" w:rsidRPr="00EA4AE6">
              <w:rPr>
                <w:rFonts w:ascii="Arial" w:hAnsi="Arial" w:cs="Arial"/>
                <w:b/>
                <w:bCs/>
                <w:color w:val="000000" w:themeColor="text1"/>
                <w:lang w:eastAsia="zh-CN"/>
              </w:rPr>
              <w:t>Reform Achievement</w:t>
            </w:r>
          </w:p>
        </w:tc>
        <w:tc>
          <w:tcPr>
            <w:tcW w:w="0" w:type="auto"/>
            <w:tcBorders>
              <w:top w:val="single" w:sz="4" w:space="0" w:color="auto"/>
              <w:bottom w:val="single" w:sz="4" w:space="0" w:color="auto"/>
            </w:tcBorders>
            <w:vAlign w:val="center"/>
            <w:hideMark/>
          </w:tcPr>
          <w:p w14:paraId="276F97DE" w14:textId="7160A091" w:rsidR="00EF599A" w:rsidRPr="00EA4AE6" w:rsidRDefault="004D44BE" w:rsidP="001A25F3">
            <w:pPr>
              <w:pStyle w:val="Body"/>
              <w:spacing w:after="0"/>
              <w:jc w:val="center"/>
              <w:rPr>
                <w:rFonts w:ascii="Arial" w:hAnsi="Arial" w:cs="Arial"/>
                <w:b/>
                <w:bCs/>
                <w:color w:val="000000" w:themeColor="text1"/>
                <w:lang w:eastAsia="zh-CN"/>
              </w:rPr>
            </w:pPr>
            <w:r w:rsidRPr="00EA4AE6">
              <w:rPr>
                <w:rFonts w:ascii="Arial" w:hAnsi="Arial" w:cs="Arial"/>
                <w:b/>
                <w:bCs/>
                <w:color w:val="000000" w:themeColor="text1"/>
                <w:lang w:eastAsia="zh-CN"/>
              </w:rPr>
              <w:t>Percentage Increase</w:t>
            </w:r>
          </w:p>
        </w:tc>
      </w:tr>
      <w:tr w:rsidR="00EA4AE6" w:rsidRPr="00EA4AE6" w14:paraId="399D56F2" w14:textId="77777777" w:rsidTr="001A25F3">
        <w:trPr>
          <w:tblCellSpacing w:w="15" w:type="dxa"/>
          <w:jc w:val="center"/>
        </w:trPr>
        <w:tc>
          <w:tcPr>
            <w:tcW w:w="2649" w:type="dxa"/>
            <w:vAlign w:val="center"/>
            <w:hideMark/>
          </w:tcPr>
          <w:p w14:paraId="5589C0CA" w14:textId="77777777" w:rsidR="00EF599A" w:rsidRPr="00EA4AE6" w:rsidRDefault="00EF599A" w:rsidP="001A25F3">
            <w:pPr>
              <w:pStyle w:val="Body"/>
              <w:spacing w:after="0"/>
              <w:ind w:leftChars="119" w:left="238" w:firstLine="1"/>
              <w:rPr>
                <w:rFonts w:ascii="Arial" w:hAnsi="Arial" w:cs="Arial"/>
                <w:color w:val="000000" w:themeColor="text1"/>
                <w:lang w:eastAsia="zh-CN"/>
              </w:rPr>
            </w:pPr>
            <w:r w:rsidRPr="00EA4AE6">
              <w:rPr>
                <w:rFonts w:ascii="Arial" w:hAnsi="Arial" w:cs="Arial"/>
                <w:color w:val="000000" w:themeColor="text1"/>
                <w:lang w:eastAsia="zh-CN"/>
              </w:rPr>
              <w:t>Master basic concepts and methods of sensing and detection technologies</w:t>
            </w:r>
          </w:p>
        </w:tc>
        <w:tc>
          <w:tcPr>
            <w:tcW w:w="2922" w:type="dxa"/>
            <w:vAlign w:val="center"/>
            <w:hideMark/>
          </w:tcPr>
          <w:p w14:paraId="20B5DBED" w14:textId="77777777" w:rsidR="00EF599A" w:rsidRPr="00EA4AE6" w:rsidRDefault="00EF599A" w:rsidP="001A25F3">
            <w:pPr>
              <w:pStyle w:val="Body"/>
              <w:spacing w:after="0"/>
              <w:ind w:leftChars="127" w:left="254"/>
              <w:jc w:val="left"/>
              <w:rPr>
                <w:rFonts w:ascii="Arial" w:hAnsi="Arial" w:cs="Arial"/>
                <w:color w:val="000000" w:themeColor="text1"/>
                <w:lang w:eastAsia="zh-CN"/>
              </w:rPr>
            </w:pPr>
            <w:r w:rsidRPr="00EA4AE6">
              <w:rPr>
                <w:rFonts w:ascii="Arial" w:hAnsi="Arial" w:cs="Arial"/>
                <w:color w:val="000000" w:themeColor="text1"/>
                <w:lang w:eastAsia="zh-CN"/>
              </w:rPr>
              <w:t>Updated curriculum content with cutting-edge technologies</w:t>
            </w:r>
          </w:p>
        </w:tc>
        <w:tc>
          <w:tcPr>
            <w:tcW w:w="1695" w:type="dxa"/>
            <w:vAlign w:val="center"/>
            <w:hideMark/>
          </w:tcPr>
          <w:p w14:paraId="7BC2E511" w14:textId="77777777" w:rsidR="00EF599A" w:rsidRPr="00EA4AE6" w:rsidRDefault="00EF599A" w:rsidP="001A25F3">
            <w:pPr>
              <w:pStyle w:val="Body"/>
              <w:spacing w:after="0"/>
              <w:jc w:val="center"/>
              <w:rPr>
                <w:rFonts w:ascii="Arial" w:hAnsi="Arial" w:cs="Arial"/>
                <w:color w:val="000000" w:themeColor="text1"/>
                <w:lang w:eastAsia="zh-CN"/>
              </w:rPr>
            </w:pPr>
            <w:r w:rsidRPr="00EA4AE6">
              <w:rPr>
                <w:rFonts w:ascii="Arial" w:hAnsi="Arial" w:cs="Arial"/>
                <w:color w:val="000000" w:themeColor="text1"/>
                <w:lang w:eastAsia="zh-CN"/>
              </w:rPr>
              <w:t>0.72</w:t>
            </w:r>
          </w:p>
        </w:tc>
        <w:tc>
          <w:tcPr>
            <w:tcW w:w="1671" w:type="dxa"/>
            <w:vAlign w:val="center"/>
            <w:hideMark/>
          </w:tcPr>
          <w:p w14:paraId="7EDAB26F" w14:textId="77777777" w:rsidR="00EF599A" w:rsidRPr="00EA4AE6" w:rsidRDefault="00EF599A" w:rsidP="001A25F3">
            <w:pPr>
              <w:pStyle w:val="Body"/>
              <w:spacing w:after="0"/>
              <w:jc w:val="center"/>
              <w:rPr>
                <w:rFonts w:ascii="Arial" w:hAnsi="Arial" w:cs="Arial"/>
                <w:color w:val="000000" w:themeColor="text1"/>
                <w:lang w:eastAsia="zh-CN"/>
              </w:rPr>
            </w:pPr>
            <w:r w:rsidRPr="00EA4AE6">
              <w:rPr>
                <w:rFonts w:ascii="Arial" w:hAnsi="Arial" w:cs="Arial"/>
                <w:color w:val="000000" w:themeColor="text1"/>
                <w:lang w:eastAsia="zh-CN"/>
              </w:rPr>
              <w:t>0.85</w:t>
            </w:r>
          </w:p>
        </w:tc>
        <w:tc>
          <w:tcPr>
            <w:tcW w:w="0" w:type="auto"/>
            <w:vAlign w:val="center"/>
            <w:hideMark/>
          </w:tcPr>
          <w:p w14:paraId="26FC56DE" w14:textId="77777777" w:rsidR="00EF599A" w:rsidRPr="00EA4AE6" w:rsidRDefault="00EF599A" w:rsidP="001A25F3">
            <w:pPr>
              <w:pStyle w:val="Body"/>
              <w:spacing w:after="0"/>
              <w:jc w:val="center"/>
              <w:rPr>
                <w:rFonts w:ascii="Arial" w:hAnsi="Arial" w:cs="Arial"/>
                <w:color w:val="000000" w:themeColor="text1"/>
                <w:lang w:eastAsia="zh-CN"/>
              </w:rPr>
            </w:pPr>
            <w:r w:rsidRPr="00EA4AE6">
              <w:rPr>
                <w:rFonts w:ascii="Arial" w:hAnsi="Arial" w:cs="Arial"/>
                <w:color w:val="000000" w:themeColor="text1"/>
                <w:lang w:eastAsia="zh-CN"/>
              </w:rPr>
              <w:t>18.06%</w:t>
            </w:r>
          </w:p>
        </w:tc>
      </w:tr>
      <w:tr w:rsidR="00EA4AE6" w:rsidRPr="00EA4AE6" w14:paraId="3C481506" w14:textId="77777777" w:rsidTr="001A25F3">
        <w:trPr>
          <w:tblCellSpacing w:w="15" w:type="dxa"/>
          <w:jc w:val="center"/>
        </w:trPr>
        <w:tc>
          <w:tcPr>
            <w:tcW w:w="2649" w:type="dxa"/>
            <w:vAlign w:val="center"/>
            <w:hideMark/>
          </w:tcPr>
          <w:p w14:paraId="641D42A6" w14:textId="77777777" w:rsidR="00EF599A" w:rsidRPr="00EA4AE6" w:rsidRDefault="00EF599A" w:rsidP="001A25F3">
            <w:pPr>
              <w:pStyle w:val="Body"/>
              <w:spacing w:after="0"/>
              <w:ind w:leftChars="119" w:left="238" w:firstLine="1"/>
              <w:jc w:val="left"/>
              <w:rPr>
                <w:rFonts w:ascii="Arial" w:hAnsi="Arial" w:cs="Arial"/>
                <w:color w:val="000000" w:themeColor="text1"/>
                <w:lang w:eastAsia="zh-CN"/>
              </w:rPr>
            </w:pPr>
            <w:r w:rsidRPr="00EA4AE6">
              <w:rPr>
                <w:rFonts w:ascii="Arial" w:hAnsi="Arial" w:cs="Arial"/>
                <w:color w:val="000000" w:themeColor="text1"/>
                <w:lang w:eastAsia="zh-CN"/>
              </w:rPr>
              <w:t>Develop the ability to analyze complex engineering problems</w:t>
            </w:r>
          </w:p>
        </w:tc>
        <w:tc>
          <w:tcPr>
            <w:tcW w:w="2922" w:type="dxa"/>
            <w:vAlign w:val="center"/>
            <w:hideMark/>
          </w:tcPr>
          <w:p w14:paraId="5192D81C" w14:textId="77777777" w:rsidR="00EF599A" w:rsidRPr="00EA4AE6" w:rsidRDefault="00EF599A" w:rsidP="001A25F3">
            <w:pPr>
              <w:pStyle w:val="Body"/>
              <w:spacing w:after="0"/>
              <w:ind w:leftChars="127" w:left="254"/>
              <w:jc w:val="left"/>
              <w:rPr>
                <w:rFonts w:ascii="Arial" w:hAnsi="Arial" w:cs="Arial"/>
                <w:color w:val="000000" w:themeColor="text1"/>
                <w:lang w:eastAsia="zh-CN"/>
              </w:rPr>
            </w:pPr>
            <w:r w:rsidRPr="00EA4AE6">
              <w:rPr>
                <w:rFonts w:ascii="Arial" w:hAnsi="Arial" w:cs="Arial"/>
                <w:color w:val="000000" w:themeColor="text1"/>
                <w:lang w:eastAsia="zh-CN"/>
              </w:rPr>
              <w:t>Innovative teaching methods: Project-based and case-study teaching</w:t>
            </w:r>
          </w:p>
        </w:tc>
        <w:tc>
          <w:tcPr>
            <w:tcW w:w="1695" w:type="dxa"/>
            <w:vAlign w:val="center"/>
            <w:hideMark/>
          </w:tcPr>
          <w:p w14:paraId="0979830A" w14:textId="77777777" w:rsidR="00EF599A" w:rsidRPr="00EA4AE6" w:rsidRDefault="00EF599A" w:rsidP="001A25F3">
            <w:pPr>
              <w:pStyle w:val="Body"/>
              <w:spacing w:after="0"/>
              <w:jc w:val="center"/>
              <w:rPr>
                <w:rFonts w:ascii="Arial" w:hAnsi="Arial" w:cs="Arial"/>
                <w:color w:val="000000" w:themeColor="text1"/>
                <w:lang w:eastAsia="zh-CN"/>
              </w:rPr>
            </w:pPr>
            <w:r w:rsidRPr="00EA4AE6">
              <w:rPr>
                <w:rFonts w:ascii="Arial" w:hAnsi="Arial" w:cs="Arial"/>
                <w:color w:val="000000" w:themeColor="text1"/>
                <w:lang w:eastAsia="zh-CN"/>
              </w:rPr>
              <w:t>0.71</w:t>
            </w:r>
          </w:p>
        </w:tc>
        <w:tc>
          <w:tcPr>
            <w:tcW w:w="1671" w:type="dxa"/>
            <w:vAlign w:val="center"/>
            <w:hideMark/>
          </w:tcPr>
          <w:p w14:paraId="15A4DA72" w14:textId="77777777" w:rsidR="00EF599A" w:rsidRPr="00EA4AE6" w:rsidRDefault="00EF599A" w:rsidP="001A25F3">
            <w:pPr>
              <w:pStyle w:val="Body"/>
              <w:spacing w:after="0"/>
              <w:jc w:val="center"/>
              <w:rPr>
                <w:rFonts w:ascii="Arial" w:hAnsi="Arial" w:cs="Arial"/>
                <w:color w:val="000000" w:themeColor="text1"/>
                <w:lang w:eastAsia="zh-CN"/>
              </w:rPr>
            </w:pPr>
            <w:r w:rsidRPr="00EA4AE6">
              <w:rPr>
                <w:rFonts w:ascii="Arial" w:hAnsi="Arial" w:cs="Arial"/>
                <w:color w:val="000000" w:themeColor="text1"/>
                <w:lang w:eastAsia="zh-CN"/>
              </w:rPr>
              <w:t>0.84</w:t>
            </w:r>
          </w:p>
        </w:tc>
        <w:tc>
          <w:tcPr>
            <w:tcW w:w="0" w:type="auto"/>
            <w:vAlign w:val="center"/>
            <w:hideMark/>
          </w:tcPr>
          <w:p w14:paraId="705D09A6" w14:textId="77777777" w:rsidR="00EF599A" w:rsidRPr="00EA4AE6" w:rsidRDefault="00EF599A" w:rsidP="001A25F3">
            <w:pPr>
              <w:pStyle w:val="Body"/>
              <w:spacing w:after="0"/>
              <w:jc w:val="center"/>
              <w:rPr>
                <w:rFonts w:ascii="Arial" w:hAnsi="Arial" w:cs="Arial"/>
                <w:color w:val="000000" w:themeColor="text1"/>
                <w:lang w:eastAsia="zh-CN"/>
              </w:rPr>
            </w:pPr>
            <w:r w:rsidRPr="00EA4AE6">
              <w:rPr>
                <w:rFonts w:ascii="Arial" w:hAnsi="Arial" w:cs="Arial"/>
                <w:color w:val="000000" w:themeColor="text1"/>
                <w:lang w:eastAsia="zh-CN"/>
              </w:rPr>
              <w:t>18.31%</w:t>
            </w:r>
          </w:p>
        </w:tc>
      </w:tr>
      <w:tr w:rsidR="00EF599A" w:rsidRPr="00EA4AE6" w14:paraId="447372DE" w14:textId="77777777" w:rsidTr="001A25F3">
        <w:trPr>
          <w:tblCellSpacing w:w="15" w:type="dxa"/>
          <w:jc w:val="center"/>
        </w:trPr>
        <w:tc>
          <w:tcPr>
            <w:tcW w:w="2649" w:type="dxa"/>
            <w:tcBorders>
              <w:bottom w:val="single" w:sz="4" w:space="0" w:color="auto"/>
            </w:tcBorders>
            <w:vAlign w:val="center"/>
            <w:hideMark/>
          </w:tcPr>
          <w:p w14:paraId="345B5A6D" w14:textId="77777777" w:rsidR="00EF599A" w:rsidRPr="00EA4AE6" w:rsidRDefault="00EF599A" w:rsidP="001A25F3">
            <w:pPr>
              <w:pStyle w:val="Body"/>
              <w:spacing w:after="0"/>
              <w:ind w:leftChars="119" w:left="238" w:firstLine="1"/>
              <w:jc w:val="left"/>
              <w:rPr>
                <w:rFonts w:ascii="Arial" w:hAnsi="Arial" w:cs="Arial"/>
                <w:color w:val="000000" w:themeColor="text1"/>
                <w:lang w:eastAsia="zh-CN"/>
              </w:rPr>
            </w:pPr>
            <w:r w:rsidRPr="00EA4AE6">
              <w:rPr>
                <w:rFonts w:ascii="Arial" w:hAnsi="Arial" w:cs="Arial"/>
                <w:color w:val="000000" w:themeColor="text1"/>
                <w:lang w:eastAsia="zh-CN"/>
              </w:rPr>
              <w:t>Improve experimental skills and innovative thinking</w:t>
            </w:r>
          </w:p>
        </w:tc>
        <w:tc>
          <w:tcPr>
            <w:tcW w:w="2922" w:type="dxa"/>
            <w:tcBorders>
              <w:bottom w:val="single" w:sz="4" w:space="0" w:color="auto"/>
            </w:tcBorders>
            <w:vAlign w:val="center"/>
            <w:hideMark/>
          </w:tcPr>
          <w:p w14:paraId="2FA8D9DF" w14:textId="77777777" w:rsidR="00EF599A" w:rsidRPr="00EA4AE6" w:rsidRDefault="00EF599A" w:rsidP="001A25F3">
            <w:pPr>
              <w:pStyle w:val="Body"/>
              <w:spacing w:after="0"/>
              <w:ind w:leftChars="127" w:left="254"/>
              <w:jc w:val="left"/>
              <w:rPr>
                <w:rFonts w:ascii="Arial" w:hAnsi="Arial" w:cs="Arial"/>
                <w:color w:val="000000" w:themeColor="text1"/>
                <w:lang w:eastAsia="zh-CN"/>
              </w:rPr>
            </w:pPr>
            <w:r w:rsidRPr="00EA4AE6">
              <w:rPr>
                <w:rFonts w:ascii="Arial" w:hAnsi="Arial" w:cs="Arial"/>
                <w:color w:val="000000" w:themeColor="text1"/>
                <w:lang w:eastAsia="zh-CN"/>
              </w:rPr>
              <w:t>Enhanced practical training: Comprehensive and design-oriented experiments</w:t>
            </w:r>
          </w:p>
        </w:tc>
        <w:tc>
          <w:tcPr>
            <w:tcW w:w="1695" w:type="dxa"/>
            <w:tcBorders>
              <w:bottom w:val="single" w:sz="4" w:space="0" w:color="auto"/>
            </w:tcBorders>
            <w:vAlign w:val="center"/>
            <w:hideMark/>
          </w:tcPr>
          <w:p w14:paraId="7BBB046B" w14:textId="77777777" w:rsidR="00EF599A" w:rsidRPr="00EA4AE6" w:rsidRDefault="00EF599A" w:rsidP="001A25F3">
            <w:pPr>
              <w:pStyle w:val="Body"/>
              <w:spacing w:after="0"/>
              <w:jc w:val="center"/>
              <w:rPr>
                <w:rFonts w:ascii="Arial" w:hAnsi="Arial" w:cs="Arial"/>
                <w:color w:val="000000" w:themeColor="text1"/>
                <w:lang w:eastAsia="zh-CN"/>
              </w:rPr>
            </w:pPr>
            <w:r w:rsidRPr="00EA4AE6">
              <w:rPr>
                <w:rFonts w:ascii="Arial" w:hAnsi="Arial" w:cs="Arial"/>
                <w:color w:val="000000" w:themeColor="text1"/>
                <w:lang w:eastAsia="zh-CN"/>
              </w:rPr>
              <w:t>0.69</w:t>
            </w:r>
          </w:p>
        </w:tc>
        <w:tc>
          <w:tcPr>
            <w:tcW w:w="1671" w:type="dxa"/>
            <w:tcBorders>
              <w:bottom w:val="single" w:sz="4" w:space="0" w:color="auto"/>
            </w:tcBorders>
            <w:vAlign w:val="center"/>
            <w:hideMark/>
          </w:tcPr>
          <w:p w14:paraId="50A576DB" w14:textId="77777777" w:rsidR="00EF599A" w:rsidRPr="00EA4AE6" w:rsidRDefault="00EF599A" w:rsidP="001A25F3">
            <w:pPr>
              <w:pStyle w:val="Body"/>
              <w:spacing w:after="0"/>
              <w:jc w:val="center"/>
              <w:rPr>
                <w:rFonts w:ascii="Arial" w:hAnsi="Arial" w:cs="Arial"/>
                <w:color w:val="000000" w:themeColor="text1"/>
                <w:lang w:eastAsia="zh-CN"/>
              </w:rPr>
            </w:pPr>
            <w:r w:rsidRPr="00EA4AE6">
              <w:rPr>
                <w:rFonts w:ascii="Arial" w:hAnsi="Arial" w:cs="Arial"/>
                <w:color w:val="000000" w:themeColor="text1"/>
                <w:lang w:eastAsia="zh-CN"/>
              </w:rPr>
              <w:t>0.83</w:t>
            </w:r>
          </w:p>
        </w:tc>
        <w:tc>
          <w:tcPr>
            <w:tcW w:w="0" w:type="auto"/>
            <w:tcBorders>
              <w:bottom w:val="single" w:sz="4" w:space="0" w:color="auto"/>
            </w:tcBorders>
            <w:vAlign w:val="center"/>
            <w:hideMark/>
          </w:tcPr>
          <w:p w14:paraId="76CD7E4E" w14:textId="77777777" w:rsidR="00EF599A" w:rsidRPr="00EA4AE6" w:rsidRDefault="00EF599A" w:rsidP="001A25F3">
            <w:pPr>
              <w:pStyle w:val="Body"/>
              <w:spacing w:after="0"/>
              <w:jc w:val="center"/>
              <w:rPr>
                <w:rFonts w:ascii="Arial" w:hAnsi="Arial" w:cs="Arial"/>
                <w:color w:val="000000" w:themeColor="text1"/>
                <w:lang w:eastAsia="zh-CN"/>
              </w:rPr>
            </w:pPr>
            <w:r w:rsidRPr="00EA4AE6">
              <w:rPr>
                <w:rFonts w:ascii="Arial" w:hAnsi="Arial" w:cs="Arial"/>
                <w:color w:val="000000" w:themeColor="text1"/>
                <w:lang w:eastAsia="zh-CN"/>
              </w:rPr>
              <w:t>20.29%</w:t>
            </w:r>
          </w:p>
        </w:tc>
      </w:tr>
    </w:tbl>
    <w:p w14:paraId="1C0A844B" w14:textId="77777777" w:rsidR="00EF599A" w:rsidRPr="00EA4AE6" w:rsidRDefault="00EF599A" w:rsidP="00EF599A">
      <w:pPr>
        <w:pStyle w:val="Body"/>
        <w:spacing w:after="0"/>
        <w:rPr>
          <w:rFonts w:ascii="Arial" w:hAnsi="Arial" w:cs="Arial"/>
          <w:color w:val="000000" w:themeColor="text1"/>
          <w:lang w:eastAsia="zh-CN"/>
        </w:rPr>
      </w:pPr>
    </w:p>
    <w:p w14:paraId="5A81FC53" w14:textId="77777777" w:rsidR="00EF599A" w:rsidRPr="00EA4AE6" w:rsidRDefault="00EF599A" w:rsidP="00EF599A">
      <w:pPr>
        <w:pStyle w:val="Body"/>
        <w:spacing w:after="0"/>
        <w:jc w:val="center"/>
        <w:rPr>
          <w:rFonts w:ascii="Arial" w:hAnsi="Arial" w:cs="Arial"/>
          <w:color w:val="000000" w:themeColor="text1"/>
          <w:lang w:eastAsia="zh-CN"/>
        </w:rPr>
      </w:pPr>
      <w:r w:rsidRPr="00EA4AE6">
        <w:rPr>
          <w:rFonts w:ascii="Arial" w:hAnsi="Arial" w:cs="Arial"/>
          <w:b/>
          <w:bCs/>
          <w:color w:val="000000" w:themeColor="text1"/>
          <w:lang w:eastAsia="zh-CN"/>
        </w:rPr>
        <w:t xml:space="preserve">Table </w:t>
      </w:r>
      <w:r w:rsidRPr="00EA4AE6">
        <w:rPr>
          <w:rFonts w:ascii="Arial" w:hAnsi="Arial" w:cs="Arial" w:hint="eastAsia"/>
          <w:b/>
          <w:bCs/>
          <w:color w:val="000000" w:themeColor="text1"/>
          <w:lang w:eastAsia="zh-CN"/>
        </w:rPr>
        <w:t>2</w:t>
      </w:r>
      <w:r w:rsidRPr="00EA4AE6">
        <w:rPr>
          <w:rFonts w:ascii="Arial" w:hAnsi="Arial" w:cs="Arial"/>
          <w:b/>
          <w:bCs/>
          <w:color w:val="000000" w:themeColor="text1"/>
          <w:lang w:eastAsia="zh-CN"/>
        </w:rPr>
        <w:t>. Comparison of student satisfaction before and after curriculum reform</w:t>
      </w:r>
    </w:p>
    <w:tbl>
      <w:tblPr>
        <w:tblW w:w="10403" w:type="dxa"/>
        <w:jc w:val="center"/>
        <w:tblCellSpacing w:w="15" w:type="dxa"/>
        <w:tblCellMar>
          <w:top w:w="15" w:type="dxa"/>
          <w:left w:w="15" w:type="dxa"/>
          <w:bottom w:w="15" w:type="dxa"/>
          <w:right w:w="15" w:type="dxa"/>
        </w:tblCellMar>
        <w:tblLook w:val="04A0" w:firstRow="1" w:lastRow="0" w:firstColumn="1" w:lastColumn="0" w:noHBand="0" w:noVBand="1"/>
      </w:tblPr>
      <w:tblGrid>
        <w:gridCol w:w="2694"/>
        <w:gridCol w:w="2952"/>
        <w:gridCol w:w="1725"/>
        <w:gridCol w:w="1701"/>
        <w:gridCol w:w="1331"/>
      </w:tblGrid>
      <w:tr w:rsidR="00EA4AE6" w:rsidRPr="00EA4AE6" w14:paraId="3EFE1EF7" w14:textId="77777777" w:rsidTr="001A25F3">
        <w:trPr>
          <w:tblHeader/>
          <w:tblCellSpacing w:w="15" w:type="dxa"/>
          <w:jc w:val="center"/>
        </w:trPr>
        <w:tc>
          <w:tcPr>
            <w:tcW w:w="2649" w:type="dxa"/>
            <w:tcBorders>
              <w:top w:val="single" w:sz="4" w:space="0" w:color="auto"/>
              <w:bottom w:val="single" w:sz="4" w:space="0" w:color="auto"/>
            </w:tcBorders>
            <w:vAlign w:val="center"/>
            <w:hideMark/>
          </w:tcPr>
          <w:p w14:paraId="47B9D624" w14:textId="77777777" w:rsidR="00EF599A" w:rsidRPr="00EA4AE6" w:rsidRDefault="00EF599A" w:rsidP="001A25F3">
            <w:pPr>
              <w:pStyle w:val="Body"/>
              <w:spacing w:after="0"/>
              <w:jc w:val="center"/>
              <w:rPr>
                <w:rFonts w:ascii="Arial" w:hAnsi="Arial" w:cs="Arial"/>
                <w:b/>
                <w:bCs/>
                <w:color w:val="000000" w:themeColor="text1"/>
                <w:lang w:eastAsia="zh-CN"/>
              </w:rPr>
            </w:pPr>
            <w:r w:rsidRPr="00EA4AE6">
              <w:rPr>
                <w:rFonts w:ascii="Arial" w:hAnsi="Arial" w:cs="Arial"/>
                <w:b/>
                <w:bCs/>
                <w:color w:val="000000" w:themeColor="text1"/>
                <w:lang w:eastAsia="zh-CN"/>
              </w:rPr>
              <w:t>Course Objectives</w:t>
            </w:r>
          </w:p>
        </w:tc>
        <w:tc>
          <w:tcPr>
            <w:tcW w:w="2922" w:type="dxa"/>
            <w:tcBorders>
              <w:top w:val="single" w:sz="4" w:space="0" w:color="auto"/>
              <w:bottom w:val="single" w:sz="4" w:space="0" w:color="auto"/>
            </w:tcBorders>
            <w:vAlign w:val="center"/>
            <w:hideMark/>
          </w:tcPr>
          <w:p w14:paraId="3F5902B0" w14:textId="77777777" w:rsidR="00EF599A" w:rsidRPr="00EA4AE6" w:rsidRDefault="00EF599A" w:rsidP="001A25F3">
            <w:pPr>
              <w:pStyle w:val="Body"/>
              <w:spacing w:after="0"/>
              <w:ind w:leftChars="-14" w:left="-28"/>
              <w:jc w:val="center"/>
              <w:rPr>
                <w:rFonts w:ascii="Arial" w:hAnsi="Arial" w:cs="Arial"/>
                <w:b/>
                <w:bCs/>
                <w:color w:val="000000" w:themeColor="text1"/>
                <w:lang w:eastAsia="zh-CN"/>
              </w:rPr>
            </w:pPr>
            <w:r w:rsidRPr="00EA4AE6">
              <w:rPr>
                <w:rFonts w:ascii="Arial" w:hAnsi="Arial" w:cs="Arial"/>
                <w:b/>
                <w:bCs/>
                <w:color w:val="000000" w:themeColor="text1"/>
                <w:lang w:eastAsia="zh-CN"/>
              </w:rPr>
              <w:t>Reform Measures</w:t>
            </w:r>
          </w:p>
        </w:tc>
        <w:tc>
          <w:tcPr>
            <w:tcW w:w="1695" w:type="dxa"/>
            <w:tcBorders>
              <w:top w:val="single" w:sz="4" w:space="0" w:color="auto"/>
              <w:bottom w:val="single" w:sz="4" w:space="0" w:color="auto"/>
            </w:tcBorders>
            <w:vAlign w:val="center"/>
            <w:hideMark/>
          </w:tcPr>
          <w:p w14:paraId="54C8EB15" w14:textId="29028D88" w:rsidR="00EF599A" w:rsidRPr="00EA4AE6" w:rsidRDefault="004D44BE" w:rsidP="001A25F3">
            <w:pPr>
              <w:pStyle w:val="Body"/>
              <w:spacing w:after="0"/>
              <w:jc w:val="center"/>
              <w:rPr>
                <w:rFonts w:ascii="Arial" w:hAnsi="Arial" w:cs="Arial"/>
                <w:b/>
                <w:bCs/>
                <w:color w:val="000000" w:themeColor="text1"/>
                <w:lang w:eastAsia="zh-CN"/>
              </w:rPr>
            </w:pPr>
            <w:r w:rsidRPr="00EA4AE6">
              <w:rPr>
                <w:rFonts w:ascii="Arial" w:hAnsi="Arial" w:cs="Arial"/>
                <w:b/>
                <w:bCs/>
                <w:color w:val="000000" w:themeColor="text1"/>
                <w:lang w:eastAsia="zh-CN"/>
              </w:rPr>
              <w:t>Before Reform</w:t>
            </w:r>
            <w:r w:rsidR="00EF599A" w:rsidRPr="00EA4AE6">
              <w:rPr>
                <w:rFonts w:ascii="Arial" w:hAnsi="Arial" w:cs="Arial"/>
                <w:b/>
                <w:bCs/>
                <w:color w:val="000000" w:themeColor="text1"/>
                <w:lang w:eastAsia="zh-CN"/>
              </w:rPr>
              <w:t xml:space="preserve"> Achievement</w:t>
            </w:r>
          </w:p>
        </w:tc>
        <w:tc>
          <w:tcPr>
            <w:tcW w:w="1671" w:type="dxa"/>
            <w:tcBorders>
              <w:top w:val="single" w:sz="4" w:space="0" w:color="auto"/>
              <w:bottom w:val="single" w:sz="4" w:space="0" w:color="auto"/>
            </w:tcBorders>
            <w:vAlign w:val="center"/>
            <w:hideMark/>
          </w:tcPr>
          <w:p w14:paraId="3AEF79F8" w14:textId="4457EF18" w:rsidR="00EF599A" w:rsidRPr="00EA4AE6" w:rsidRDefault="004D44BE" w:rsidP="001A25F3">
            <w:pPr>
              <w:pStyle w:val="Body"/>
              <w:spacing w:after="0"/>
              <w:jc w:val="center"/>
              <w:rPr>
                <w:rFonts w:ascii="Arial" w:hAnsi="Arial" w:cs="Arial"/>
                <w:b/>
                <w:bCs/>
                <w:color w:val="000000" w:themeColor="text1"/>
                <w:lang w:eastAsia="zh-CN"/>
              </w:rPr>
            </w:pPr>
            <w:r w:rsidRPr="00EA4AE6">
              <w:rPr>
                <w:rFonts w:ascii="Arial" w:hAnsi="Arial" w:cs="Arial" w:hint="eastAsia"/>
                <w:b/>
                <w:bCs/>
                <w:color w:val="000000" w:themeColor="text1"/>
                <w:lang w:eastAsia="zh-CN"/>
              </w:rPr>
              <w:t>After</w:t>
            </w:r>
            <w:r w:rsidRPr="00EA4AE6">
              <w:rPr>
                <w:rFonts w:ascii="Arial" w:hAnsi="Arial" w:cs="Arial"/>
                <w:b/>
                <w:bCs/>
                <w:color w:val="000000" w:themeColor="text1"/>
                <w:lang w:eastAsia="zh-CN"/>
              </w:rPr>
              <w:t xml:space="preserve"> </w:t>
            </w:r>
            <w:r w:rsidR="00EF599A" w:rsidRPr="00EA4AE6">
              <w:rPr>
                <w:rFonts w:ascii="Arial" w:hAnsi="Arial" w:cs="Arial"/>
                <w:b/>
                <w:bCs/>
                <w:color w:val="000000" w:themeColor="text1"/>
                <w:lang w:eastAsia="zh-CN"/>
              </w:rPr>
              <w:t>Reform Achievement</w:t>
            </w:r>
          </w:p>
        </w:tc>
        <w:tc>
          <w:tcPr>
            <w:tcW w:w="0" w:type="auto"/>
            <w:tcBorders>
              <w:top w:val="single" w:sz="4" w:space="0" w:color="auto"/>
              <w:bottom w:val="single" w:sz="4" w:space="0" w:color="auto"/>
            </w:tcBorders>
            <w:vAlign w:val="center"/>
            <w:hideMark/>
          </w:tcPr>
          <w:p w14:paraId="1026E3CE" w14:textId="10E3F16C" w:rsidR="00EF599A" w:rsidRPr="00EA4AE6" w:rsidRDefault="004D44BE" w:rsidP="001A25F3">
            <w:pPr>
              <w:pStyle w:val="Body"/>
              <w:spacing w:after="0"/>
              <w:jc w:val="center"/>
              <w:rPr>
                <w:rFonts w:ascii="Arial" w:hAnsi="Arial" w:cs="Arial"/>
                <w:b/>
                <w:bCs/>
                <w:color w:val="000000" w:themeColor="text1"/>
                <w:lang w:eastAsia="zh-CN"/>
              </w:rPr>
            </w:pPr>
            <w:r w:rsidRPr="00EA4AE6">
              <w:rPr>
                <w:rFonts w:ascii="Arial" w:hAnsi="Arial" w:cs="Arial"/>
                <w:b/>
                <w:bCs/>
                <w:color w:val="000000" w:themeColor="text1"/>
                <w:lang w:eastAsia="zh-CN"/>
              </w:rPr>
              <w:t>Percentage Increase</w:t>
            </w:r>
          </w:p>
        </w:tc>
      </w:tr>
      <w:tr w:rsidR="00EA4AE6" w:rsidRPr="00EA4AE6" w14:paraId="432FDDB2" w14:textId="77777777" w:rsidTr="001A25F3">
        <w:trPr>
          <w:tblCellSpacing w:w="15" w:type="dxa"/>
          <w:jc w:val="center"/>
        </w:trPr>
        <w:tc>
          <w:tcPr>
            <w:tcW w:w="2649" w:type="dxa"/>
            <w:vAlign w:val="center"/>
            <w:hideMark/>
          </w:tcPr>
          <w:p w14:paraId="35F6CE5C" w14:textId="77777777" w:rsidR="00EF599A" w:rsidRPr="00EA4AE6" w:rsidRDefault="00EF599A" w:rsidP="001A25F3">
            <w:pPr>
              <w:pStyle w:val="Body"/>
              <w:spacing w:after="0"/>
              <w:ind w:leftChars="119" w:left="238" w:firstLine="1"/>
              <w:rPr>
                <w:rFonts w:ascii="Arial" w:hAnsi="Arial" w:cs="Arial"/>
                <w:color w:val="000000" w:themeColor="text1"/>
                <w:lang w:eastAsia="zh-CN"/>
              </w:rPr>
            </w:pPr>
            <w:r w:rsidRPr="00EA4AE6">
              <w:rPr>
                <w:rFonts w:ascii="Arial" w:hAnsi="Arial" w:cs="Arial"/>
                <w:color w:val="000000" w:themeColor="text1"/>
                <w:lang w:eastAsia="zh-CN"/>
              </w:rPr>
              <w:t>Master basic concepts and methods of sensing and detection technologies</w:t>
            </w:r>
          </w:p>
        </w:tc>
        <w:tc>
          <w:tcPr>
            <w:tcW w:w="2922" w:type="dxa"/>
            <w:vAlign w:val="center"/>
            <w:hideMark/>
          </w:tcPr>
          <w:p w14:paraId="58577716" w14:textId="77777777" w:rsidR="00EF599A" w:rsidRPr="00EA4AE6" w:rsidRDefault="00EF599A" w:rsidP="001A25F3">
            <w:pPr>
              <w:pStyle w:val="Body"/>
              <w:spacing w:after="0"/>
              <w:ind w:leftChars="127" w:left="254"/>
              <w:jc w:val="left"/>
              <w:rPr>
                <w:rFonts w:ascii="Arial" w:hAnsi="Arial" w:cs="Arial"/>
                <w:color w:val="000000" w:themeColor="text1"/>
                <w:lang w:eastAsia="zh-CN"/>
              </w:rPr>
            </w:pPr>
            <w:r w:rsidRPr="00EA4AE6">
              <w:rPr>
                <w:rFonts w:ascii="Arial" w:hAnsi="Arial" w:cs="Arial"/>
                <w:color w:val="000000" w:themeColor="text1"/>
                <w:lang w:eastAsia="zh-CN"/>
              </w:rPr>
              <w:t>Updated curriculum content with cutting-edge technologies</w:t>
            </w:r>
          </w:p>
        </w:tc>
        <w:tc>
          <w:tcPr>
            <w:tcW w:w="1695" w:type="dxa"/>
            <w:vAlign w:val="center"/>
            <w:hideMark/>
          </w:tcPr>
          <w:p w14:paraId="2E8074C3" w14:textId="77777777" w:rsidR="00EF599A" w:rsidRPr="00EA4AE6" w:rsidRDefault="00EF599A" w:rsidP="001A25F3">
            <w:pPr>
              <w:pStyle w:val="Body"/>
              <w:spacing w:after="0"/>
              <w:jc w:val="center"/>
              <w:rPr>
                <w:rFonts w:ascii="Arial" w:hAnsi="Arial" w:cs="Arial"/>
                <w:color w:val="000000" w:themeColor="text1"/>
                <w:lang w:eastAsia="zh-CN"/>
              </w:rPr>
            </w:pPr>
            <w:r w:rsidRPr="00EA4AE6">
              <w:rPr>
                <w:rFonts w:ascii="Arial" w:hAnsi="Arial" w:cs="Arial"/>
                <w:color w:val="000000" w:themeColor="text1"/>
                <w:lang w:eastAsia="zh-CN"/>
              </w:rPr>
              <w:t>0.74</w:t>
            </w:r>
          </w:p>
        </w:tc>
        <w:tc>
          <w:tcPr>
            <w:tcW w:w="1671" w:type="dxa"/>
            <w:vAlign w:val="center"/>
            <w:hideMark/>
          </w:tcPr>
          <w:p w14:paraId="110C3AA7" w14:textId="77777777" w:rsidR="00EF599A" w:rsidRPr="00EA4AE6" w:rsidRDefault="00EF599A" w:rsidP="001A25F3">
            <w:pPr>
              <w:pStyle w:val="Body"/>
              <w:spacing w:after="0"/>
              <w:jc w:val="center"/>
              <w:rPr>
                <w:rFonts w:ascii="Arial" w:hAnsi="Arial" w:cs="Arial"/>
                <w:color w:val="000000" w:themeColor="text1"/>
                <w:lang w:eastAsia="zh-CN"/>
              </w:rPr>
            </w:pPr>
            <w:r w:rsidRPr="00EA4AE6">
              <w:rPr>
                <w:rFonts w:ascii="Arial" w:hAnsi="Arial" w:cs="Arial"/>
                <w:color w:val="000000" w:themeColor="text1"/>
                <w:lang w:eastAsia="zh-CN"/>
              </w:rPr>
              <w:t>0.86</w:t>
            </w:r>
          </w:p>
        </w:tc>
        <w:tc>
          <w:tcPr>
            <w:tcW w:w="0" w:type="auto"/>
            <w:vAlign w:val="center"/>
            <w:hideMark/>
          </w:tcPr>
          <w:p w14:paraId="1D32DC08" w14:textId="77777777" w:rsidR="00EF599A" w:rsidRPr="00EA4AE6" w:rsidRDefault="00EF599A" w:rsidP="001A25F3">
            <w:pPr>
              <w:pStyle w:val="Body"/>
              <w:spacing w:after="0"/>
              <w:jc w:val="center"/>
              <w:rPr>
                <w:rFonts w:ascii="Arial" w:hAnsi="Arial" w:cs="Arial"/>
                <w:color w:val="000000" w:themeColor="text1"/>
                <w:lang w:eastAsia="zh-CN"/>
              </w:rPr>
            </w:pPr>
            <w:r w:rsidRPr="00EA4AE6">
              <w:rPr>
                <w:rFonts w:ascii="Arial" w:hAnsi="Arial" w:cs="Arial"/>
                <w:color w:val="000000" w:themeColor="text1"/>
                <w:lang w:eastAsia="zh-CN"/>
              </w:rPr>
              <w:t>16.22%</w:t>
            </w:r>
          </w:p>
        </w:tc>
      </w:tr>
      <w:tr w:rsidR="00EA4AE6" w:rsidRPr="00EA4AE6" w14:paraId="149B4AE2" w14:textId="77777777" w:rsidTr="001A25F3">
        <w:trPr>
          <w:tblCellSpacing w:w="15" w:type="dxa"/>
          <w:jc w:val="center"/>
        </w:trPr>
        <w:tc>
          <w:tcPr>
            <w:tcW w:w="2649" w:type="dxa"/>
            <w:vAlign w:val="center"/>
            <w:hideMark/>
          </w:tcPr>
          <w:p w14:paraId="1E58D7BF" w14:textId="77777777" w:rsidR="00EF599A" w:rsidRPr="00EA4AE6" w:rsidRDefault="00EF599A" w:rsidP="001A25F3">
            <w:pPr>
              <w:pStyle w:val="Body"/>
              <w:spacing w:after="0"/>
              <w:ind w:leftChars="119" w:left="238" w:firstLine="1"/>
              <w:jc w:val="left"/>
              <w:rPr>
                <w:rFonts w:ascii="Arial" w:hAnsi="Arial" w:cs="Arial"/>
                <w:color w:val="000000" w:themeColor="text1"/>
                <w:lang w:eastAsia="zh-CN"/>
              </w:rPr>
            </w:pPr>
            <w:r w:rsidRPr="00EA4AE6">
              <w:rPr>
                <w:rFonts w:ascii="Arial" w:hAnsi="Arial" w:cs="Arial"/>
                <w:color w:val="000000" w:themeColor="text1"/>
                <w:lang w:eastAsia="zh-CN"/>
              </w:rPr>
              <w:t>Develop the ability to analyze complex engineering problems</w:t>
            </w:r>
          </w:p>
        </w:tc>
        <w:tc>
          <w:tcPr>
            <w:tcW w:w="2922" w:type="dxa"/>
            <w:vAlign w:val="center"/>
            <w:hideMark/>
          </w:tcPr>
          <w:p w14:paraId="51598B4F" w14:textId="77777777" w:rsidR="00EF599A" w:rsidRPr="00EA4AE6" w:rsidRDefault="00EF599A" w:rsidP="001A25F3">
            <w:pPr>
              <w:pStyle w:val="Body"/>
              <w:spacing w:after="0"/>
              <w:ind w:leftChars="127" w:left="254"/>
              <w:jc w:val="left"/>
              <w:rPr>
                <w:rFonts w:ascii="Arial" w:hAnsi="Arial" w:cs="Arial"/>
                <w:color w:val="000000" w:themeColor="text1"/>
                <w:lang w:eastAsia="zh-CN"/>
              </w:rPr>
            </w:pPr>
            <w:r w:rsidRPr="00EA4AE6">
              <w:rPr>
                <w:rFonts w:ascii="Arial" w:hAnsi="Arial" w:cs="Arial"/>
                <w:color w:val="000000" w:themeColor="text1"/>
                <w:lang w:eastAsia="zh-CN"/>
              </w:rPr>
              <w:t>Innovative teaching methods: Project-based and case-study teaching</w:t>
            </w:r>
          </w:p>
        </w:tc>
        <w:tc>
          <w:tcPr>
            <w:tcW w:w="1695" w:type="dxa"/>
            <w:vAlign w:val="center"/>
            <w:hideMark/>
          </w:tcPr>
          <w:p w14:paraId="73423621" w14:textId="77777777" w:rsidR="00EF599A" w:rsidRPr="00EA4AE6" w:rsidRDefault="00EF599A" w:rsidP="001A25F3">
            <w:pPr>
              <w:pStyle w:val="Body"/>
              <w:spacing w:after="0"/>
              <w:jc w:val="center"/>
              <w:rPr>
                <w:rFonts w:ascii="Arial" w:hAnsi="Arial" w:cs="Arial"/>
                <w:color w:val="000000" w:themeColor="text1"/>
                <w:lang w:eastAsia="zh-CN"/>
              </w:rPr>
            </w:pPr>
            <w:r w:rsidRPr="00EA4AE6">
              <w:rPr>
                <w:rFonts w:ascii="Arial" w:hAnsi="Arial" w:cs="Arial"/>
                <w:color w:val="000000" w:themeColor="text1"/>
                <w:lang w:eastAsia="zh-CN"/>
              </w:rPr>
              <w:t>0.75</w:t>
            </w:r>
          </w:p>
        </w:tc>
        <w:tc>
          <w:tcPr>
            <w:tcW w:w="1671" w:type="dxa"/>
            <w:vAlign w:val="center"/>
            <w:hideMark/>
          </w:tcPr>
          <w:p w14:paraId="4E23876C" w14:textId="77777777" w:rsidR="00EF599A" w:rsidRPr="00EA4AE6" w:rsidRDefault="00EF599A" w:rsidP="001A25F3">
            <w:pPr>
              <w:pStyle w:val="Body"/>
              <w:spacing w:after="0"/>
              <w:jc w:val="center"/>
              <w:rPr>
                <w:rFonts w:ascii="Arial" w:hAnsi="Arial" w:cs="Arial"/>
                <w:color w:val="000000" w:themeColor="text1"/>
                <w:lang w:eastAsia="zh-CN"/>
              </w:rPr>
            </w:pPr>
            <w:r w:rsidRPr="00EA4AE6">
              <w:rPr>
                <w:rFonts w:ascii="Arial" w:hAnsi="Arial" w:cs="Arial"/>
                <w:color w:val="000000" w:themeColor="text1"/>
                <w:lang w:eastAsia="zh-CN"/>
              </w:rPr>
              <w:t>0.89</w:t>
            </w:r>
          </w:p>
        </w:tc>
        <w:tc>
          <w:tcPr>
            <w:tcW w:w="0" w:type="auto"/>
            <w:vAlign w:val="center"/>
            <w:hideMark/>
          </w:tcPr>
          <w:p w14:paraId="440F28C1" w14:textId="77777777" w:rsidR="00EF599A" w:rsidRPr="00EA4AE6" w:rsidRDefault="00EF599A" w:rsidP="001A25F3">
            <w:pPr>
              <w:pStyle w:val="Body"/>
              <w:spacing w:after="0"/>
              <w:jc w:val="center"/>
              <w:rPr>
                <w:rFonts w:ascii="Arial" w:hAnsi="Arial" w:cs="Arial"/>
                <w:color w:val="000000" w:themeColor="text1"/>
                <w:lang w:eastAsia="zh-CN"/>
              </w:rPr>
            </w:pPr>
            <w:r w:rsidRPr="00EA4AE6">
              <w:rPr>
                <w:rFonts w:ascii="Arial" w:hAnsi="Arial" w:cs="Arial"/>
                <w:color w:val="000000" w:themeColor="text1"/>
                <w:lang w:eastAsia="zh-CN"/>
              </w:rPr>
              <w:t>18.67%</w:t>
            </w:r>
          </w:p>
        </w:tc>
      </w:tr>
      <w:tr w:rsidR="00EF599A" w:rsidRPr="00EA4AE6" w14:paraId="060B88C9" w14:textId="77777777" w:rsidTr="001A25F3">
        <w:trPr>
          <w:tblCellSpacing w:w="15" w:type="dxa"/>
          <w:jc w:val="center"/>
        </w:trPr>
        <w:tc>
          <w:tcPr>
            <w:tcW w:w="2649" w:type="dxa"/>
            <w:tcBorders>
              <w:bottom w:val="single" w:sz="4" w:space="0" w:color="auto"/>
            </w:tcBorders>
            <w:vAlign w:val="center"/>
            <w:hideMark/>
          </w:tcPr>
          <w:p w14:paraId="2494809E" w14:textId="77777777" w:rsidR="00EF599A" w:rsidRPr="00EA4AE6" w:rsidRDefault="00EF599A" w:rsidP="001A25F3">
            <w:pPr>
              <w:pStyle w:val="Body"/>
              <w:spacing w:after="0"/>
              <w:ind w:leftChars="119" w:left="238" w:firstLine="1"/>
              <w:jc w:val="left"/>
              <w:rPr>
                <w:rFonts w:ascii="Arial" w:hAnsi="Arial" w:cs="Arial"/>
                <w:color w:val="000000" w:themeColor="text1"/>
                <w:lang w:eastAsia="zh-CN"/>
              </w:rPr>
            </w:pPr>
            <w:r w:rsidRPr="00EA4AE6">
              <w:rPr>
                <w:rFonts w:ascii="Arial" w:hAnsi="Arial" w:cs="Arial"/>
                <w:color w:val="000000" w:themeColor="text1"/>
                <w:lang w:eastAsia="zh-CN"/>
              </w:rPr>
              <w:t>Improve experimental skills and innovative thinking</w:t>
            </w:r>
          </w:p>
        </w:tc>
        <w:tc>
          <w:tcPr>
            <w:tcW w:w="2922" w:type="dxa"/>
            <w:tcBorders>
              <w:bottom w:val="single" w:sz="4" w:space="0" w:color="auto"/>
            </w:tcBorders>
            <w:vAlign w:val="center"/>
            <w:hideMark/>
          </w:tcPr>
          <w:p w14:paraId="7016EFEF" w14:textId="77777777" w:rsidR="00EF599A" w:rsidRPr="00EA4AE6" w:rsidRDefault="00EF599A" w:rsidP="001A25F3">
            <w:pPr>
              <w:pStyle w:val="Body"/>
              <w:spacing w:after="0"/>
              <w:ind w:leftChars="127" w:left="254"/>
              <w:jc w:val="left"/>
              <w:rPr>
                <w:rFonts w:ascii="Arial" w:hAnsi="Arial" w:cs="Arial"/>
                <w:color w:val="000000" w:themeColor="text1"/>
                <w:lang w:eastAsia="zh-CN"/>
              </w:rPr>
            </w:pPr>
            <w:r w:rsidRPr="00EA4AE6">
              <w:rPr>
                <w:rFonts w:ascii="Arial" w:hAnsi="Arial" w:cs="Arial"/>
                <w:color w:val="000000" w:themeColor="text1"/>
                <w:lang w:eastAsia="zh-CN"/>
              </w:rPr>
              <w:t>Enhanced practical training: Comprehensive and design-oriented experiments</w:t>
            </w:r>
          </w:p>
        </w:tc>
        <w:tc>
          <w:tcPr>
            <w:tcW w:w="1695" w:type="dxa"/>
            <w:tcBorders>
              <w:bottom w:val="single" w:sz="4" w:space="0" w:color="auto"/>
            </w:tcBorders>
            <w:vAlign w:val="center"/>
            <w:hideMark/>
          </w:tcPr>
          <w:p w14:paraId="3AFF890E" w14:textId="77777777" w:rsidR="00EF599A" w:rsidRPr="00EA4AE6" w:rsidRDefault="00EF599A" w:rsidP="001A25F3">
            <w:pPr>
              <w:pStyle w:val="Body"/>
              <w:spacing w:after="0"/>
              <w:jc w:val="center"/>
              <w:rPr>
                <w:rFonts w:ascii="Arial" w:hAnsi="Arial" w:cs="Arial"/>
                <w:color w:val="000000" w:themeColor="text1"/>
                <w:lang w:eastAsia="zh-CN"/>
              </w:rPr>
            </w:pPr>
            <w:r w:rsidRPr="00EA4AE6">
              <w:rPr>
                <w:rFonts w:ascii="Arial" w:hAnsi="Arial" w:cs="Arial"/>
                <w:color w:val="000000" w:themeColor="text1"/>
                <w:lang w:eastAsia="zh-CN"/>
              </w:rPr>
              <w:t>0.73</w:t>
            </w:r>
          </w:p>
        </w:tc>
        <w:tc>
          <w:tcPr>
            <w:tcW w:w="1671" w:type="dxa"/>
            <w:tcBorders>
              <w:bottom w:val="single" w:sz="4" w:space="0" w:color="auto"/>
            </w:tcBorders>
            <w:vAlign w:val="center"/>
            <w:hideMark/>
          </w:tcPr>
          <w:p w14:paraId="7839A0D8" w14:textId="77777777" w:rsidR="00EF599A" w:rsidRPr="00EA4AE6" w:rsidRDefault="00EF599A" w:rsidP="001A25F3">
            <w:pPr>
              <w:pStyle w:val="Body"/>
              <w:spacing w:after="0"/>
              <w:jc w:val="center"/>
              <w:rPr>
                <w:rFonts w:ascii="Arial" w:hAnsi="Arial" w:cs="Arial"/>
                <w:color w:val="000000" w:themeColor="text1"/>
                <w:lang w:eastAsia="zh-CN"/>
              </w:rPr>
            </w:pPr>
            <w:r w:rsidRPr="00EA4AE6">
              <w:rPr>
                <w:rFonts w:ascii="Arial" w:hAnsi="Arial" w:cs="Arial"/>
                <w:color w:val="000000" w:themeColor="text1"/>
                <w:lang w:eastAsia="zh-CN"/>
              </w:rPr>
              <w:t>0.89</w:t>
            </w:r>
          </w:p>
        </w:tc>
        <w:tc>
          <w:tcPr>
            <w:tcW w:w="0" w:type="auto"/>
            <w:tcBorders>
              <w:bottom w:val="single" w:sz="4" w:space="0" w:color="auto"/>
            </w:tcBorders>
            <w:vAlign w:val="center"/>
            <w:hideMark/>
          </w:tcPr>
          <w:p w14:paraId="55DC789A" w14:textId="77777777" w:rsidR="00EF599A" w:rsidRPr="00EA4AE6" w:rsidRDefault="00EF599A" w:rsidP="001A25F3">
            <w:pPr>
              <w:pStyle w:val="Body"/>
              <w:spacing w:after="0"/>
              <w:jc w:val="center"/>
              <w:rPr>
                <w:rFonts w:ascii="Arial" w:hAnsi="Arial" w:cs="Arial"/>
                <w:color w:val="000000" w:themeColor="text1"/>
                <w:lang w:eastAsia="zh-CN"/>
              </w:rPr>
            </w:pPr>
            <w:r w:rsidRPr="00EA4AE6">
              <w:rPr>
                <w:rFonts w:ascii="Arial" w:hAnsi="Arial" w:cs="Arial"/>
                <w:color w:val="000000" w:themeColor="text1"/>
                <w:lang w:eastAsia="zh-CN"/>
              </w:rPr>
              <w:t>21.92%</w:t>
            </w:r>
          </w:p>
        </w:tc>
      </w:tr>
    </w:tbl>
    <w:p w14:paraId="038B3C86" w14:textId="77777777" w:rsidR="00EF599A" w:rsidRPr="00EA4AE6" w:rsidRDefault="00EF599A" w:rsidP="00EF599A">
      <w:pPr>
        <w:pStyle w:val="Body"/>
        <w:spacing w:after="0"/>
        <w:rPr>
          <w:rFonts w:ascii="Arial" w:hAnsi="Arial" w:cs="Arial"/>
          <w:color w:val="000000" w:themeColor="text1"/>
          <w:lang w:eastAsia="zh-CN"/>
        </w:rPr>
      </w:pPr>
    </w:p>
    <w:p w14:paraId="0BF5E049" w14:textId="36603F8E" w:rsidR="00AA1BB1" w:rsidRPr="00EA4AE6" w:rsidRDefault="00AA1BB1" w:rsidP="00AA1BB1">
      <w:pPr>
        <w:pStyle w:val="Body"/>
        <w:spacing w:after="0"/>
        <w:rPr>
          <w:rFonts w:ascii="Arial" w:hAnsi="Arial" w:cs="Arial"/>
          <w:color w:val="000000" w:themeColor="text1"/>
          <w:lang w:eastAsia="zh-CN"/>
        </w:rPr>
      </w:pPr>
      <w:r w:rsidRPr="00EA4AE6">
        <w:rPr>
          <w:rFonts w:ascii="Arial" w:hAnsi="Arial" w:cs="Arial"/>
          <w:color w:val="000000" w:themeColor="text1"/>
          <w:lang w:eastAsia="zh-CN"/>
        </w:rPr>
        <w:t>The data indicate substantial improvements across all evaluated metrics. Notably, practical training exhibited the greatest improvement, underscoring the critical role that hands-on experience and direct engagement with real-world engineering scenarios play in enhancing student capabilities. Among all evaluated parameters, practical training components exhibited the highest improvement rates (20.29% achievement, 21.92% satisfaction). This significant rise underscores the critical importance of experiential learning and practical applications in enhancing engineering education effectiveness. It suggests that direct engagement with real-world scenarios considerably strengthens students’ abilities to integrate theoretical knowledge with practical skills, emphasizing the pivotal role practical education plays in engineering disciplines.</w:t>
      </w:r>
    </w:p>
    <w:p w14:paraId="73A7A764" w14:textId="77777777" w:rsidR="00AA1BB1" w:rsidRPr="00EA4AE6" w:rsidRDefault="00AA1BB1" w:rsidP="002D3B32">
      <w:pPr>
        <w:pStyle w:val="Body"/>
        <w:spacing w:after="0"/>
        <w:rPr>
          <w:rFonts w:ascii="Arial" w:hAnsi="Arial" w:cs="Arial"/>
          <w:color w:val="000000" w:themeColor="text1"/>
          <w:lang w:eastAsia="zh-CN"/>
        </w:rPr>
      </w:pPr>
    </w:p>
    <w:p w14:paraId="6D1F6BB6" w14:textId="77777777" w:rsidR="00AA1BB1" w:rsidRPr="00EA4AE6" w:rsidRDefault="00AA1BB1" w:rsidP="00AA1BB1">
      <w:pPr>
        <w:pStyle w:val="Body"/>
        <w:spacing w:after="0"/>
        <w:rPr>
          <w:rFonts w:ascii="Arial" w:hAnsi="Arial" w:cs="Arial"/>
          <w:color w:val="000000" w:themeColor="text1"/>
          <w:lang w:eastAsia="zh-CN"/>
        </w:rPr>
      </w:pPr>
      <w:r w:rsidRPr="00EA4AE6">
        <w:rPr>
          <w:rFonts w:ascii="Arial" w:hAnsi="Arial" w:cs="Arial"/>
          <w:color w:val="000000" w:themeColor="text1"/>
          <w:lang w:eastAsia="zh-CN"/>
        </w:rPr>
        <w:t>To sustain these positive outcomes, it is essential to continually update curriculum content and teaching methods to align with evolving industry needs. Future research should focus on developing long-term industry collaboration frameworks to ensure ongoing relevance and effectiveness of the curriculum, further enhancing students' innovative and practical capabilities.</w:t>
      </w:r>
    </w:p>
    <w:p w14:paraId="327B938E" w14:textId="77777777" w:rsidR="00AA1BB1" w:rsidRPr="00EA4AE6" w:rsidRDefault="00AA1BB1" w:rsidP="002D3B32">
      <w:pPr>
        <w:pStyle w:val="Body"/>
        <w:spacing w:after="0"/>
        <w:rPr>
          <w:rFonts w:ascii="Arial" w:hAnsi="Arial" w:cs="Arial"/>
          <w:color w:val="000000" w:themeColor="text1"/>
          <w:lang w:eastAsia="zh-CN"/>
        </w:rPr>
      </w:pPr>
    </w:p>
    <w:p w14:paraId="20D7554C" w14:textId="77777777" w:rsidR="00AA1BB1" w:rsidRPr="00EA4AE6" w:rsidRDefault="00AA1BB1" w:rsidP="00AA1BB1">
      <w:pPr>
        <w:pStyle w:val="Body"/>
        <w:spacing w:after="0"/>
        <w:rPr>
          <w:rFonts w:ascii="Arial" w:hAnsi="Arial" w:cs="Arial"/>
          <w:color w:val="000000" w:themeColor="text1"/>
          <w:lang w:eastAsia="zh-CN"/>
        </w:rPr>
      </w:pPr>
      <w:r w:rsidRPr="00EA4AE6">
        <w:rPr>
          <w:rFonts w:ascii="Arial" w:hAnsi="Arial" w:cs="Arial"/>
          <w:color w:val="000000" w:themeColor="text1"/>
          <w:lang w:eastAsia="zh-CN"/>
        </w:rPr>
        <w:t>For ongoing and future curriculum enhancements, establishing systematic, long-term industry partnerships and regularly updating curriculum content to reflect evolving technological trends is crucial. Further research should explore innovative assessment methodologies and feedback systems to continually refine educational practices. Additionally, expanding interdisciplinary collaboration among different engineering and technological domains can significantly broaden students’ academic horizons and practical skills, preparing them comprehensively for future technological developments.</w:t>
      </w:r>
    </w:p>
    <w:p w14:paraId="103E03CC" w14:textId="77777777" w:rsidR="00AA1BB1" w:rsidRPr="00EA4AE6" w:rsidRDefault="00AA1BB1" w:rsidP="002D3B32">
      <w:pPr>
        <w:pStyle w:val="Body"/>
        <w:spacing w:after="0"/>
        <w:rPr>
          <w:rFonts w:ascii="Arial" w:hAnsi="Arial" w:cs="Arial"/>
          <w:color w:val="000000" w:themeColor="text1"/>
          <w:lang w:eastAsia="zh-CN"/>
        </w:rPr>
      </w:pPr>
    </w:p>
    <w:p w14:paraId="3ED7E20B" w14:textId="77777777" w:rsidR="00EF599A" w:rsidRPr="00EA4AE6" w:rsidRDefault="00EF599A" w:rsidP="00441B6F">
      <w:pPr>
        <w:pStyle w:val="Body"/>
        <w:spacing w:after="0"/>
        <w:rPr>
          <w:rFonts w:ascii="Arial" w:hAnsi="Arial" w:cs="Arial"/>
          <w:color w:val="000000" w:themeColor="text1"/>
          <w:lang w:eastAsia="zh-CN"/>
        </w:rPr>
      </w:pPr>
    </w:p>
    <w:p w14:paraId="3C3DE61E" w14:textId="20D41D5E" w:rsidR="00E14CD5" w:rsidRPr="00EA4AE6" w:rsidRDefault="00E14CD5" w:rsidP="00E14CD5">
      <w:pPr>
        <w:pStyle w:val="ConcHead"/>
        <w:spacing w:after="0"/>
        <w:jc w:val="both"/>
        <w:rPr>
          <w:rFonts w:ascii="Arial" w:hAnsi="Arial" w:cs="Arial"/>
          <w:color w:val="000000" w:themeColor="text1"/>
          <w:lang w:eastAsia="zh-CN"/>
        </w:rPr>
      </w:pPr>
      <w:r w:rsidRPr="00EA4AE6">
        <w:rPr>
          <w:rFonts w:ascii="Arial" w:hAnsi="Arial" w:cs="Arial" w:hint="eastAsia"/>
          <w:color w:val="000000" w:themeColor="text1"/>
          <w:lang w:eastAsia="zh-CN"/>
        </w:rPr>
        <w:lastRenderedPageBreak/>
        <w:t>5</w:t>
      </w:r>
      <w:r w:rsidRPr="00EA4AE6">
        <w:rPr>
          <w:rFonts w:ascii="Arial" w:hAnsi="Arial" w:cs="Arial"/>
          <w:color w:val="000000" w:themeColor="text1"/>
        </w:rPr>
        <w:t xml:space="preserve">. </w:t>
      </w:r>
      <w:r w:rsidRPr="00EA4AE6">
        <w:rPr>
          <w:rFonts w:ascii="Arial" w:hAnsi="Arial" w:cs="Arial"/>
          <w:color w:val="000000" w:themeColor="text1"/>
          <w:lang w:eastAsia="zh-CN"/>
        </w:rPr>
        <w:t>Conclusio</w:t>
      </w:r>
      <w:r w:rsidRPr="00EA4AE6">
        <w:rPr>
          <w:rFonts w:ascii="Arial" w:hAnsi="Arial" w:cs="Arial" w:hint="eastAsia"/>
          <w:color w:val="000000" w:themeColor="text1"/>
          <w:lang w:eastAsia="zh-CN"/>
        </w:rPr>
        <w:t>n</w:t>
      </w:r>
    </w:p>
    <w:p w14:paraId="4FEB4034" w14:textId="77777777" w:rsidR="00E14CD5" w:rsidRPr="00EA4AE6" w:rsidRDefault="00E14CD5" w:rsidP="00441B6F">
      <w:pPr>
        <w:pStyle w:val="Body"/>
        <w:spacing w:after="0"/>
        <w:rPr>
          <w:rFonts w:ascii="Arial" w:hAnsi="Arial" w:cs="Arial"/>
          <w:color w:val="000000" w:themeColor="text1"/>
          <w:lang w:eastAsia="zh-CN"/>
        </w:rPr>
      </w:pPr>
    </w:p>
    <w:p w14:paraId="6193FA45" w14:textId="77777777" w:rsidR="00A46AAE" w:rsidRPr="00EA4AE6" w:rsidRDefault="00A46AAE" w:rsidP="00A46AAE">
      <w:pPr>
        <w:pStyle w:val="Body"/>
        <w:spacing w:after="0"/>
        <w:rPr>
          <w:rFonts w:ascii="Arial" w:hAnsi="Arial" w:cs="Arial"/>
          <w:color w:val="000000" w:themeColor="text1"/>
          <w:lang w:eastAsia="zh-CN"/>
        </w:rPr>
      </w:pPr>
      <w:r w:rsidRPr="00EA4AE6">
        <w:rPr>
          <w:rFonts w:ascii="Arial" w:hAnsi="Arial" w:cs="Arial"/>
          <w:color w:val="000000" w:themeColor="text1"/>
          <w:lang w:eastAsia="zh-CN"/>
        </w:rPr>
        <w:t>Aiming at curriculum innovation and practice under the 'industry-university-research collaborative training' model, the 'Modern Sensing and Control Technology' course has effectively enhanced students' understanding and practical skills by optimizing course content, refining teaching methodologies, and reinforcing practical training. Integrating AI and computational tools significantly aligns the curriculum with contemporary engineering demands, equipping students with advanced computational and problem-solving competencies. This prepares students effectively for leadership roles in intelligent systems and interdisciplinary projects, establishing a benchmark for future engineering education reforms.</w:t>
      </w:r>
    </w:p>
    <w:p w14:paraId="014630B0" w14:textId="77777777" w:rsidR="00A46AAE" w:rsidRPr="00EA4AE6" w:rsidRDefault="00A46AAE" w:rsidP="00A46AAE">
      <w:pPr>
        <w:pStyle w:val="Body"/>
        <w:spacing w:after="0"/>
        <w:rPr>
          <w:rFonts w:ascii="Arial" w:hAnsi="Arial" w:cs="Arial"/>
          <w:color w:val="000000" w:themeColor="text1"/>
          <w:lang w:eastAsia="zh-CN"/>
        </w:rPr>
      </w:pPr>
    </w:p>
    <w:p w14:paraId="04F51E2F" w14:textId="77777777" w:rsidR="00A46AAE" w:rsidRPr="00EA4AE6" w:rsidRDefault="00A46AAE" w:rsidP="00A46AAE">
      <w:pPr>
        <w:pStyle w:val="Body"/>
        <w:spacing w:after="0"/>
        <w:rPr>
          <w:rFonts w:ascii="Arial" w:hAnsi="Arial" w:cs="Arial"/>
          <w:color w:val="000000" w:themeColor="text1"/>
          <w:lang w:eastAsia="zh-CN"/>
        </w:rPr>
      </w:pPr>
      <w:r w:rsidRPr="00EA4AE6">
        <w:rPr>
          <w:rFonts w:ascii="Arial" w:hAnsi="Arial" w:cs="Arial"/>
          <w:color w:val="000000" w:themeColor="text1"/>
          <w:lang w:eastAsia="zh-CN"/>
        </w:rPr>
        <w:t>To sustain and further enhance these positive outcomes, continuous updates to the curriculum content and teaching strategies are essential. Ongoing collaboration with industry experts should be prioritized, ensuring that curriculum remains relevant and responsive to emerging technological trends and market needs. Future research should explore long-term frameworks for integrating cutting-edge technology developments and pedagogical innovations systematically. Additionally, establishing robust assessment mechanisms and feedback systems will facilitate continuous improvement and maintain high standards of educational excellence. These strategies will not only uphold but also advance the effectiveness and sustainability of the curriculum reforms, thereby continuing to cultivate high-quality engineering talents capable of meeting evolving societal and industrial challenges.</w:t>
      </w:r>
    </w:p>
    <w:p w14:paraId="7A8F6DD2" w14:textId="77777777" w:rsidR="00860000" w:rsidRPr="00EA4AE6" w:rsidRDefault="00860000" w:rsidP="00616193">
      <w:pPr>
        <w:pStyle w:val="Body"/>
        <w:spacing w:after="0"/>
        <w:rPr>
          <w:rFonts w:ascii="Arial" w:hAnsi="Arial" w:cs="Arial"/>
          <w:color w:val="000000" w:themeColor="text1"/>
          <w:lang w:eastAsia="zh-CN"/>
        </w:rPr>
      </w:pPr>
    </w:p>
    <w:p w14:paraId="525F6412" w14:textId="28163437" w:rsidR="00616193" w:rsidRPr="00EA4AE6" w:rsidRDefault="002B17A2" w:rsidP="002B17A2">
      <w:pPr>
        <w:pStyle w:val="ConcHead"/>
        <w:spacing w:after="0"/>
        <w:jc w:val="both"/>
        <w:rPr>
          <w:rFonts w:ascii="Arial" w:hAnsi="Arial" w:cs="Arial"/>
          <w:color w:val="000000" w:themeColor="text1"/>
          <w:lang w:eastAsia="zh-CN"/>
        </w:rPr>
      </w:pPr>
      <w:r w:rsidRPr="00EA4AE6">
        <w:rPr>
          <w:rFonts w:ascii="Arial" w:hAnsi="Arial" w:cs="Arial"/>
          <w:color w:val="000000" w:themeColor="text1"/>
          <w:lang w:eastAsia="zh-CN"/>
        </w:rPr>
        <w:t>ACKNOWLEDGMENT</w:t>
      </w:r>
    </w:p>
    <w:p w14:paraId="54815B75" w14:textId="03369DB9" w:rsidR="00F811CD" w:rsidRPr="00EA4AE6" w:rsidRDefault="002B17A2" w:rsidP="00616193">
      <w:pPr>
        <w:pStyle w:val="Body"/>
        <w:spacing w:after="0"/>
        <w:rPr>
          <w:rFonts w:ascii="Arial" w:hAnsi="Arial" w:cs="Arial"/>
          <w:color w:val="000000" w:themeColor="text1"/>
          <w:lang w:eastAsia="zh-CN"/>
        </w:rPr>
      </w:pPr>
      <w:r w:rsidRPr="00EA4AE6">
        <w:rPr>
          <w:rFonts w:ascii="Arial" w:hAnsi="Arial" w:cs="Arial"/>
          <w:color w:val="000000" w:themeColor="text1"/>
          <w:lang w:eastAsia="zh-CN"/>
        </w:rPr>
        <w:t>This research has been funded by the Graduate Education Teaching Research and Reform Fund Project of Tianjin university of Technology (YBXM2412).</w:t>
      </w:r>
    </w:p>
    <w:p w14:paraId="2A6155A8" w14:textId="77777777" w:rsidR="002B17A2" w:rsidRPr="00EA4AE6" w:rsidRDefault="002B17A2" w:rsidP="00616193">
      <w:pPr>
        <w:pStyle w:val="Body"/>
        <w:spacing w:after="0"/>
        <w:rPr>
          <w:rFonts w:ascii="Arial" w:hAnsi="Arial" w:cs="Arial"/>
          <w:color w:val="000000" w:themeColor="text1"/>
          <w:lang w:eastAsia="zh-CN"/>
        </w:rPr>
      </w:pPr>
    </w:p>
    <w:p w14:paraId="31E8C0A6" w14:textId="77777777" w:rsidR="00421FEB" w:rsidRPr="00EA4AE6" w:rsidRDefault="00421FEB" w:rsidP="00C75E49">
      <w:pPr>
        <w:pStyle w:val="Body"/>
        <w:spacing w:after="0"/>
        <w:rPr>
          <w:rFonts w:ascii="Arial" w:hAnsi="Arial" w:cs="Arial"/>
          <w:color w:val="000000" w:themeColor="text1"/>
          <w:lang w:eastAsia="zh-CN"/>
        </w:rPr>
      </w:pPr>
    </w:p>
    <w:p w14:paraId="2D91BBDA" w14:textId="77777777" w:rsidR="007B4A68" w:rsidRPr="00EA4AE6" w:rsidRDefault="007B4A68" w:rsidP="00C75E49">
      <w:pPr>
        <w:pStyle w:val="Body"/>
        <w:spacing w:after="0"/>
        <w:rPr>
          <w:rFonts w:ascii="Arial" w:hAnsi="Arial" w:cs="Arial"/>
          <w:color w:val="000000" w:themeColor="text1"/>
          <w:lang w:eastAsia="zh-CN"/>
        </w:rPr>
      </w:pPr>
    </w:p>
    <w:p w14:paraId="441D2C1D" w14:textId="77777777" w:rsidR="007B4A68" w:rsidRPr="00EA4AE6" w:rsidRDefault="007B4A68" w:rsidP="00A209AE">
      <w:pPr>
        <w:pStyle w:val="ConcHead"/>
        <w:spacing w:after="0"/>
        <w:jc w:val="both"/>
        <w:rPr>
          <w:rFonts w:ascii="Arial" w:hAnsi="Arial" w:cs="Arial"/>
          <w:color w:val="000000" w:themeColor="text1"/>
          <w:lang w:eastAsia="zh-CN"/>
        </w:rPr>
      </w:pPr>
      <w:bookmarkStart w:id="5" w:name="_Hlk180402183"/>
      <w:bookmarkStart w:id="6" w:name="_Hlk183680988"/>
      <w:r w:rsidRPr="00EA4AE6">
        <w:rPr>
          <w:rFonts w:ascii="Arial" w:hAnsi="Arial" w:cs="Arial"/>
          <w:color w:val="000000" w:themeColor="text1"/>
          <w:lang w:eastAsia="zh-CN"/>
        </w:rPr>
        <w:t>Disclaimer (Artificial intelligence)</w:t>
      </w:r>
    </w:p>
    <w:p w14:paraId="5FBE6484" w14:textId="1CDCA5AB" w:rsidR="00C75E49" w:rsidRPr="00EA4AE6" w:rsidRDefault="007B4A68" w:rsidP="00A209AE">
      <w:pPr>
        <w:spacing w:after="200" w:line="276" w:lineRule="auto"/>
        <w:rPr>
          <w:rFonts w:ascii="Calibri" w:hAnsi="Calibri"/>
          <w:color w:val="000000" w:themeColor="text1"/>
          <w:kern w:val="2"/>
          <w:sz w:val="22"/>
          <w:szCs w:val="22"/>
          <w:lang w:eastAsia="zh-CN"/>
        </w:rPr>
      </w:pPr>
      <w:r w:rsidRPr="00EA4AE6">
        <w:rPr>
          <w:rFonts w:ascii="Calibri" w:eastAsia="Calibri" w:hAnsi="Calibri"/>
          <w:color w:val="000000" w:themeColor="text1"/>
          <w:kern w:val="2"/>
          <w:sz w:val="22"/>
          <w:szCs w:val="22"/>
        </w:rPr>
        <w:t>Author</w:t>
      </w:r>
      <w:r w:rsidR="00F811CD" w:rsidRPr="00EA4AE6">
        <w:rPr>
          <w:rFonts w:ascii="Calibri" w:hAnsi="Calibri" w:hint="eastAsia"/>
          <w:color w:val="000000" w:themeColor="text1"/>
          <w:kern w:val="2"/>
          <w:sz w:val="22"/>
          <w:szCs w:val="22"/>
          <w:lang w:eastAsia="zh-CN"/>
        </w:rPr>
        <w:t>(</w:t>
      </w:r>
      <w:r w:rsidRPr="00EA4AE6">
        <w:rPr>
          <w:rFonts w:ascii="Calibri" w:eastAsia="Calibri" w:hAnsi="Calibri"/>
          <w:color w:val="000000" w:themeColor="text1"/>
          <w:kern w:val="2"/>
          <w:sz w:val="22"/>
          <w:szCs w:val="22"/>
        </w:rPr>
        <w:t>s</w:t>
      </w:r>
      <w:r w:rsidR="00F811CD" w:rsidRPr="00EA4AE6">
        <w:rPr>
          <w:rFonts w:ascii="Calibri" w:hAnsi="Calibri" w:hint="eastAsia"/>
          <w:color w:val="000000" w:themeColor="text1"/>
          <w:kern w:val="2"/>
          <w:sz w:val="22"/>
          <w:szCs w:val="22"/>
          <w:lang w:eastAsia="zh-CN"/>
        </w:rPr>
        <w:t>)</w:t>
      </w:r>
      <w:r w:rsidRPr="00EA4AE6">
        <w:rPr>
          <w:rFonts w:ascii="Calibri" w:eastAsia="Calibri" w:hAnsi="Calibri"/>
          <w:color w:val="000000" w:themeColor="text1"/>
          <w:kern w:val="2"/>
          <w:sz w:val="22"/>
          <w:szCs w:val="22"/>
        </w:rPr>
        <w:t xml:space="preserve"> hereby declare that NO generative AI technologies such as Large Language Models (ChatGPT, COPILOT, etc.) and text-to-image generators have been used during the writing or editing of this manuscript. </w:t>
      </w:r>
      <w:bookmarkEnd w:id="5"/>
      <w:bookmarkEnd w:id="6"/>
    </w:p>
    <w:p w14:paraId="6B75068D" w14:textId="77777777" w:rsidR="00B01FCD" w:rsidRPr="00EA4AE6" w:rsidRDefault="00B01FCD" w:rsidP="00441B6F">
      <w:pPr>
        <w:pStyle w:val="ReferHead"/>
        <w:spacing w:after="0"/>
        <w:jc w:val="both"/>
        <w:rPr>
          <w:rFonts w:ascii="Arial" w:hAnsi="Arial" w:cs="Arial"/>
          <w:color w:val="000000" w:themeColor="text1"/>
        </w:rPr>
      </w:pPr>
      <w:r w:rsidRPr="00EA4AE6">
        <w:rPr>
          <w:rFonts w:ascii="Arial" w:hAnsi="Arial" w:cs="Arial"/>
          <w:color w:val="000000" w:themeColor="text1"/>
        </w:rPr>
        <w:t>References</w:t>
      </w:r>
    </w:p>
    <w:p w14:paraId="3FB07626" w14:textId="77777777" w:rsidR="00130A7F" w:rsidRPr="00EA4AE6" w:rsidRDefault="00130A7F" w:rsidP="00616193">
      <w:pPr>
        <w:pStyle w:val="Body"/>
        <w:spacing w:after="0"/>
        <w:rPr>
          <w:rFonts w:ascii="Arial" w:hAnsi="Arial" w:cs="Arial"/>
          <w:b/>
          <w:color w:val="000000" w:themeColor="text1"/>
          <w:lang w:eastAsia="zh-CN"/>
        </w:rPr>
      </w:pPr>
    </w:p>
    <w:p w14:paraId="4F4AB30A" w14:textId="16EE0E4B" w:rsidR="00BD0359" w:rsidRPr="00EA4AE6" w:rsidRDefault="00130A7F" w:rsidP="00BD0359">
      <w:pPr>
        <w:pStyle w:val="EndNoteBibliographyTimesNewRoman4"/>
        <w:rPr>
          <w:rFonts w:eastAsiaTheme="minorEastAsia"/>
          <w:color w:val="000000" w:themeColor="text1"/>
        </w:rPr>
      </w:pPr>
      <w:r w:rsidRPr="00EA4AE6">
        <w:rPr>
          <w:rFonts w:eastAsiaTheme="minorEastAsia" w:cs="Arial"/>
          <w:color w:val="000000" w:themeColor="text1"/>
        </w:rPr>
        <w:fldChar w:fldCharType="begin"/>
      </w:r>
      <w:r w:rsidRPr="00EA4AE6">
        <w:rPr>
          <w:rFonts w:cs="Arial"/>
          <w:color w:val="000000" w:themeColor="text1"/>
        </w:rPr>
        <w:instrText xml:space="preserve"> ADDIN EN.REFLIST </w:instrText>
      </w:r>
      <w:r w:rsidRPr="00EA4AE6">
        <w:rPr>
          <w:rFonts w:eastAsiaTheme="minorEastAsia" w:cs="Arial"/>
          <w:color w:val="000000" w:themeColor="text1"/>
        </w:rPr>
        <w:fldChar w:fldCharType="separate"/>
      </w:r>
      <w:r w:rsidR="00BD0359" w:rsidRPr="00EA4AE6">
        <w:rPr>
          <w:rFonts w:eastAsiaTheme="minorEastAsia"/>
          <w:color w:val="000000" w:themeColor="text1"/>
        </w:rPr>
        <w:t xml:space="preserve">Haiyun W., Yong W., Yanhong D., Yuan L., &amp; Xiaoying G. (2017) Construction of Practical Teaching System of Measurement &amp; Control Technology and Instrument Major based on CDIO Engineering Education Mode. Proceedings of the 2017 International Conference on Education Science and Economic Management. 572-575. </w:t>
      </w:r>
      <w:hyperlink r:id="rId16" w:history="1">
        <w:r w:rsidR="00BD0359" w:rsidRPr="00EA4AE6">
          <w:rPr>
            <w:rStyle w:val="Hyperlink"/>
            <w:rFonts w:eastAsiaTheme="minorEastAsia" w:cs="Times New Roman"/>
            <w:color w:val="000000" w:themeColor="text1"/>
          </w:rPr>
          <w:t>https://dx.doi.org/10.2991/icesem-17.2017.130</w:t>
        </w:r>
      </w:hyperlink>
      <w:r w:rsidR="00BD0359" w:rsidRPr="00EA4AE6">
        <w:rPr>
          <w:rFonts w:eastAsiaTheme="minorEastAsia"/>
          <w:color w:val="000000" w:themeColor="text1"/>
        </w:rPr>
        <w:t>.</w:t>
      </w:r>
    </w:p>
    <w:p w14:paraId="5D09AEF8" w14:textId="609C5698" w:rsidR="00BD0359" w:rsidRPr="00EA4AE6" w:rsidRDefault="00BD0359" w:rsidP="00BD0359">
      <w:pPr>
        <w:pStyle w:val="EndNoteBibliographyTimesNewRoman4"/>
        <w:rPr>
          <w:rFonts w:eastAsiaTheme="minorEastAsia"/>
          <w:color w:val="000000" w:themeColor="text1"/>
        </w:rPr>
      </w:pPr>
      <w:r w:rsidRPr="00EA4AE6">
        <w:rPr>
          <w:rFonts w:eastAsiaTheme="minorEastAsia"/>
          <w:color w:val="000000" w:themeColor="text1"/>
        </w:rPr>
        <w:t xml:space="preserve">Wang W., &amp; Wu X. (2018). Reform and practice of teaching a sensor technology course based on engineering concepts. International Journal of Continuing Engineering Education and Life Long Learning, 28(3-4), 358-372. </w:t>
      </w:r>
      <w:hyperlink r:id="rId17" w:history="1">
        <w:r w:rsidRPr="00EA4AE6">
          <w:rPr>
            <w:rStyle w:val="Hyperlink"/>
            <w:rFonts w:eastAsiaTheme="minorEastAsia" w:cs="Times New Roman"/>
            <w:color w:val="000000" w:themeColor="text1"/>
          </w:rPr>
          <w:t>https://dx.doi.org/10.1504/IJCEELL.2018.098079</w:t>
        </w:r>
      </w:hyperlink>
      <w:r w:rsidRPr="00EA4AE6">
        <w:rPr>
          <w:rFonts w:eastAsiaTheme="minorEastAsia"/>
          <w:color w:val="000000" w:themeColor="text1"/>
        </w:rPr>
        <w:t>.</w:t>
      </w:r>
    </w:p>
    <w:p w14:paraId="76ABCCD2" w14:textId="1A1AB33B" w:rsidR="00BD0359" w:rsidRPr="00EA4AE6" w:rsidRDefault="00BD0359" w:rsidP="00BD0359">
      <w:pPr>
        <w:pStyle w:val="EndNoteBibliographyTimesNewRoman4"/>
        <w:rPr>
          <w:rFonts w:eastAsiaTheme="minorEastAsia"/>
          <w:color w:val="000000" w:themeColor="text1"/>
        </w:rPr>
      </w:pPr>
      <w:r w:rsidRPr="00EA4AE6">
        <w:rPr>
          <w:rFonts w:eastAsiaTheme="minorEastAsia"/>
          <w:color w:val="000000" w:themeColor="text1"/>
        </w:rPr>
        <w:t xml:space="preserve">So H.-J., Jong M. S.-Y., &amp; Liu C.-C. (2020). Computational Thinking Education in the Asian Pacific Region. The Asia-Pacific Education Researcher, 29(1), 1-8. </w:t>
      </w:r>
      <w:hyperlink r:id="rId18" w:history="1">
        <w:r w:rsidRPr="00EA4AE6">
          <w:rPr>
            <w:rStyle w:val="Hyperlink"/>
            <w:rFonts w:eastAsiaTheme="minorEastAsia" w:cs="Times New Roman"/>
            <w:color w:val="000000" w:themeColor="text1"/>
          </w:rPr>
          <w:t>https://dx.doi.org/10.1007/s40299-019-00494-w</w:t>
        </w:r>
      </w:hyperlink>
      <w:r w:rsidRPr="00EA4AE6">
        <w:rPr>
          <w:rFonts w:eastAsiaTheme="minorEastAsia"/>
          <w:color w:val="000000" w:themeColor="text1"/>
        </w:rPr>
        <w:t>.</w:t>
      </w:r>
    </w:p>
    <w:p w14:paraId="09F07E1B" w14:textId="53D0D07D" w:rsidR="00BD0359" w:rsidRPr="00EA4AE6" w:rsidRDefault="00BD0359" w:rsidP="00BD0359">
      <w:pPr>
        <w:pStyle w:val="EndNoteBibliographyTimesNewRoman4"/>
        <w:rPr>
          <w:rFonts w:eastAsiaTheme="minorEastAsia"/>
          <w:color w:val="000000" w:themeColor="text1"/>
        </w:rPr>
      </w:pPr>
      <w:r w:rsidRPr="00EA4AE6">
        <w:rPr>
          <w:rFonts w:eastAsiaTheme="minorEastAsia"/>
          <w:color w:val="000000" w:themeColor="text1"/>
        </w:rPr>
        <w:t xml:space="preserve">Singh B., &amp; Kaunert C. (2024). Computational Thinking for Innovative Solutions and Problem-Solving Techniques: Transforming Conventional Education to Futuristic Interdisciplinary Higher Education. In: M. M. Fonkam, N. R. Vajjhala (Eds.), Revolutionizing Curricula Through Computational Thinking, Logic, and Problem Solving (pp.  60-82), IGI Global. </w:t>
      </w:r>
      <w:hyperlink r:id="rId19" w:history="1">
        <w:r w:rsidRPr="00EA4AE6">
          <w:rPr>
            <w:rStyle w:val="Hyperlink"/>
            <w:rFonts w:eastAsiaTheme="minorEastAsia" w:cs="Times New Roman"/>
            <w:color w:val="000000" w:themeColor="text1"/>
          </w:rPr>
          <w:t>https://dx.doi.org/10.4018/979-8-3693-1974-1.ch004</w:t>
        </w:r>
      </w:hyperlink>
      <w:r w:rsidRPr="00EA4AE6">
        <w:rPr>
          <w:rFonts w:eastAsiaTheme="minorEastAsia"/>
          <w:color w:val="000000" w:themeColor="text1"/>
        </w:rPr>
        <w:t>.</w:t>
      </w:r>
    </w:p>
    <w:p w14:paraId="38F3D959" w14:textId="205E3E00" w:rsidR="00BD0359" w:rsidRPr="00EA4AE6" w:rsidRDefault="00BD0359" w:rsidP="00BD0359">
      <w:pPr>
        <w:pStyle w:val="EndNoteBibliographyTimesNewRoman4"/>
        <w:rPr>
          <w:rFonts w:eastAsiaTheme="minorEastAsia"/>
          <w:color w:val="000000" w:themeColor="text1"/>
        </w:rPr>
      </w:pPr>
      <w:r w:rsidRPr="00EA4AE6">
        <w:rPr>
          <w:rFonts w:eastAsiaTheme="minorEastAsia"/>
          <w:color w:val="000000" w:themeColor="text1"/>
        </w:rPr>
        <w:t xml:space="preserve">Li Q. (2021). Computational thinking and teacher education: An expert interview study. Human Behavior and Emerging Technologies, 3(2), 324-338. </w:t>
      </w:r>
      <w:hyperlink r:id="rId20" w:history="1">
        <w:r w:rsidRPr="00EA4AE6">
          <w:rPr>
            <w:rStyle w:val="Hyperlink"/>
            <w:rFonts w:eastAsiaTheme="minorEastAsia" w:cs="Times New Roman"/>
            <w:color w:val="000000" w:themeColor="text1"/>
          </w:rPr>
          <w:t>https://dx.doi.org/https://doi.org/10.1002/hbe2.224</w:t>
        </w:r>
      </w:hyperlink>
      <w:r w:rsidRPr="00EA4AE6">
        <w:rPr>
          <w:rFonts w:eastAsiaTheme="minorEastAsia"/>
          <w:color w:val="000000" w:themeColor="text1"/>
        </w:rPr>
        <w:t>.</w:t>
      </w:r>
    </w:p>
    <w:p w14:paraId="7433C13A" w14:textId="6EDE0A00" w:rsidR="00BD0359" w:rsidRPr="00EA4AE6" w:rsidRDefault="00BD0359" w:rsidP="00BD0359">
      <w:pPr>
        <w:pStyle w:val="EndNoteBibliographyTimesNewRoman4"/>
        <w:rPr>
          <w:rFonts w:eastAsiaTheme="minorEastAsia"/>
          <w:color w:val="000000" w:themeColor="text1"/>
        </w:rPr>
      </w:pPr>
      <w:r w:rsidRPr="00EA4AE6">
        <w:rPr>
          <w:rFonts w:eastAsiaTheme="minorEastAsia"/>
          <w:color w:val="000000" w:themeColor="text1"/>
        </w:rPr>
        <w:t xml:space="preserve">Tembrevilla G., Phillion A., &amp; Zeadin M. (2024). Experiential learning in engineering education: A systematic literature review. Journal of Engineering Education, 113(1), 195-218. </w:t>
      </w:r>
      <w:hyperlink r:id="rId21" w:history="1">
        <w:r w:rsidRPr="00EA4AE6">
          <w:rPr>
            <w:rStyle w:val="Hyperlink"/>
            <w:rFonts w:eastAsiaTheme="minorEastAsia" w:cs="Times New Roman"/>
            <w:color w:val="000000" w:themeColor="text1"/>
          </w:rPr>
          <w:t>https://dx.doi.org/https://doi.org/10.1002/jee.20575</w:t>
        </w:r>
      </w:hyperlink>
      <w:r w:rsidRPr="00EA4AE6">
        <w:rPr>
          <w:rFonts w:eastAsiaTheme="minorEastAsia"/>
          <w:color w:val="000000" w:themeColor="text1"/>
        </w:rPr>
        <w:t>.</w:t>
      </w:r>
    </w:p>
    <w:p w14:paraId="669C200B" w14:textId="4E141B9B" w:rsidR="00BD0359" w:rsidRPr="00EA4AE6" w:rsidRDefault="00BD0359" w:rsidP="00BD0359">
      <w:pPr>
        <w:pStyle w:val="EndNoteBibliographyTimesNewRoman4"/>
        <w:rPr>
          <w:rFonts w:eastAsiaTheme="minorEastAsia"/>
          <w:color w:val="000000" w:themeColor="text1"/>
        </w:rPr>
      </w:pPr>
      <w:r w:rsidRPr="00EA4AE6">
        <w:rPr>
          <w:rFonts w:eastAsiaTheme="minorEastAsia"/>
          <w:color w:val="000000" w:themeColor="text1"/>
        </w:rPr>
        <w:t xml:space="preserve">Prince M. J., &amp; Felder R. M. (2006). Inductive Teaching and Learning Methods: Definitions, Comparisons, and Research Bases. Journal of Engineering Education, 95(2), 123-138. </w:t>
      </w:r>
      <w:hyperlink r:id="rId22" w:history="1">
        <w:r w:rsidRPr="00EA4AE6">
          <w:rPr>
            <w:rStyle w:val="Hyperlink"/>
            <w:rFonts w:eastAsiaTheme="minorEastAsia" w:cs="Times New Roman"/>
            <w:color w:val="000000" w:themeColor="text1"/>
          </w:rPr>
          <w:t>https://dx.doi.org/10.1002/j.2168-9830.2006.tb00884.x</w:t>
        </w:r>
      </w:hyperlink>
      <w:r w:rsidRPr="00EA4AE6">
        <w:rPr>
          <w:rFonts w:eastAsiaTheme="minorEastAsia"/>
          <w:color w:val="000000" w:themeColor="text1"/>
        </w:rPr>
        <w:t>.</w:t>
      </w:r>
    </w:p>
    <w:p w14:paraId="58A07CBB" w14:textId="49418529" w:rsidR="00BD0359" w:rsidRPr="00EA4AE6" w:rsidRDefault="00BD0359" w:rsidP="00BD0359">
      <w:pPr>
        <w:pStyle w:val="EndNoteBibliographyTimesNewRoman4"/>
        <w:rPr>
          <w:rFonts w:eastAsiaTheme="minorEastAsia"/>
          <w:color w:val="000000" w:themeColor="text1"/>
        </w:rPr>
      </w:pPr>
      <w:r w:rsidRPr="00EA4AE6">
        <w:rPr>
          <w:rFonts w:eastAsiaTheme="minorEastAsia"/>
          <w:color w:val="000000" w:themeColor="text1"/>
        </w:rPr>
        <w:t xml:space="preserve">Braun D., &amp; Huwer J. (2022). Computational literacy in science education–A systematic review. Frontiers in Education, Volume 7 - 2022. </w:t>
      </w:r>
      <w:hyperlink r:id="rId23" w:history="1">
        <w:r w:rsidRPr="00EA4AE6">
          <w:rPr>
            <w:rStyle w:val="Hyperlink"/>
            <w:rFonts w:eastAsiaTheme="minorEastAsia" w:cs="Times New Roman"/>
            <w:color w:val="000000" w:themeColor="text1"/>
          </w:rPr>
          <w:t>https://dx.doi.org/10.3389/feduc.2022.937048</w:t>
        </w:r>
      </w:hyperlink>
      <w:r w:rsidRPr="00EA4AE6">
        <w:rPr>
          <w:rFonts w:eastAsiaTheme="minorEastAsia"/>
          <w:color w:val="000000" w:themeColor="text1"/>
        </w:rPr>
        <w:t>.</w:t>
      </w:r>
    </w:p>
    <w:p w14:paraId="66A7CECC" w14:textId="4FD41D2F" w:rsidR="00BD0359" w:rsidRPr="00EA4AE6" w:rsidRDefault="00BD0359" w:rsidP="00BD0359">
      <w:pPr>
        <w:pStyle w:val="EndNoteBibliographyTimesNewRoman4"/>
        <w:rPr>
          <w:rFonts w:eastAsiaTheme="minorEastAsia"/>
          <w:color w:val="000000" w:themeColor="text1"/>
        </w:rPr>
      </w:pPr>
      <w:r w:rsidRPr="00EA4AE6">
        <w:rPr>
          <w:rFonts w:eastAsiaTheme="minorEastAsia"/>
          <w:color w:val="000000" w:themeColor="text1"/>
        </w:rPr>
        <w:t xml:space="preserve">Li Ying Y. (2020). Teaching Reform Practice of Sensor and Detection Technology Course Based on Engineering Education Certification. DEStech Transactions on Social Science, Education and Human Science icesd. </w:t>
      </w:r>
      <w:hyperlink r:id="rId24" w:history="1">
        <w:r w:rsidRPr="00EA4AE6">
          <w:rPr>
            <w:rStyle w:val="Hyperlink"/>
            <w:rFonts w:eastAsiaTheme="minorEastAsia" w:cs="Times New Roman"/>
            <w:color w:val="000000" w:themeColor="text1"/>
          </w:rPr>
          <w:t>https://dx.doi.org/10.12783/dtssehs/icesd2020/34556</w:t>
        </w:r>
      </w:hyperlink>
      <w:r w:rsidRPr="00EA4AE6">
        <w:rPr>
          <w:rFonts w:eastAsiaTheme="minorEastAsia"/>
          <w:color w:val="000000" w:themeColor="text1"/>
        </w:rPr>
        <w:t>.</w:t>
      </w:r>
    </w:p>
    <w:p w14:paraId="2DCAD9E4" w14:textId="65ED316A" w:rsidR="00BD0359" w:rsidRPr="00EA4AE6" w:rsidRDefault="00BD0359" w:rsidP="00BD0359">
      <w:pPr>
        <w:pStyle w:val="EndNoteBibliographyTimesNewRoman4"/>
        <w:rPr>
          <w:rFonts w:eastAsiaTheme="minorEastAsia"/>
          <w:color w:val="000000" w:themeColor="text1"/>
        </w:rPr>
      </w:pPr>
      <w:r w:rsidRPr="00EA4AE6">
        <w:rPr>
          <w:rFonts w:eastAsiaTheme="minorEastAsia"/>
          <w:color w:val="000000" w:themeColor="text1"/>
        </w:rPr>
        <w:t xml:space="preserve">Lv D., &amp; Zhang Y. (2023) Teaching Reform and Practice of “Sensor and Detection Technology” Course Based on “Specialty and Innovation Integration” and Project-Based Education. Advances in Computer Science for Engineering and Education VI. 1033-1045. </w:t>
      </w:r>
      <w:hyperlink r:id="rId25" w:history="1">
        <w:r w:rsidRPr="00EA4AE6">
          <w:rPr>
            <w:rStyle w:val="Hyperlink"/>
            <w:rFonts w:eastAsiaTheme="minorEastAsia" w:cs="Times New Roman"/>
            <w:color w:val="000000" w:themeColor="text1"/>
          </w:rPr>
          <w:t>https://dx.doi.org/10.1007/978-3-031-36118-0_88</w:t>
        </w:r>
      </w:hyperlink>
      <w:r w:rsidRPr="00EA4AE6">
        <w:rPr>
          <w:rFonts w:eastAsiaTheme="minorEastAsia"/>
          <w:color w:val="000000" w:themeColor="text1"/>
        </w:rPr>
        <w:t>.</w:t>
      </w:r>
    </w:p>
    <w:p w14:paraId="0017652F" w14:textId="128F2F3B" w:rsidR="00BD0359" w:rsidRPr="00EA4AE6" w:rsidRDefault="00BD0359" w:rsidP="00BD0359">
      <w:pPr>
        <w:pStyle w:val="EndNoteBibliographyTimesNewRoman4"/>
        <w:rPr>
          <w:rFonts w:eastAsiaTheme="minorEastAsia"/>
          <w:color w:val="000000" w:themeColor="text1"/>
        </w:rPr>
      </w:pPr>
      <w:r w:rsidRPr="00EA4AE6">
        <w:rPr>
          <w:rFonts w:eastAsiaTheme="minorEastAsia"/>
          <w:color w:val="000000" w:themeColor="text1"/>
        </w:rPr>
        <w:t xml:space="preserve">Xu D., Zhao Y., Zhou X., &amp; Li N. (2020). Research on innovative personnel training system of measurement and control specialty under the background of engineering education professional certification. Open Journal of Social Sciences, 8(3), 205-216. </w:t>
      </w:r>
      <w:hyperlink r:id="rId26" w:history="1">
        <w:r w:rsidRPr="00EA4AE6">
          <w:rPr>
            <w:rStyle w:val="Hyperlink"/>
            <w:rFonts w:eastAsiaTheme="minorEastAsia" w:cs="Times New Roman"/>
            <w:color w:val="000000" w:themeColor="text1"/>
          </w:rPr>
          <w:t>https://dx.doi.org/10.4236/jss.2020.83018</w:t>
        </w:r>
      </w:hyperlink>
      <w:r w:rsidRPr="00EA4AE6">
        <w:rPr>
          <w:rFonts w:eastAsiaTheme="minorEastAsia"/>
          <w:color w:val="000000" w:themeColor="text1"/>
        </w:rPr>
        <w:t>.</w:t>
      </w:r>
    </w:p>
    <w:p w14:paraId="35E26E6A" w14:textId="3D75CAB9" w:rsidR="00BD0359" w:rsidRPr="00EA4AE6" w:rsidRDefault="00BD0359" w:rsidP="00BD0359">
      <w:pPr>
        <w:pStyle w:val="EndNoteBibliographyTimesNewRoman4"/>
        <w:rPr>
          <w:rFonts w:eastAsiaTheme="minorEastAsia"/>
          <w:color w:val="000000" w:themeColor="text1"/>
        </w:rPr>
      </w:pPr>
      <w:r w:rsidRPr="00EA4AE6">
        <w:rPr>
          <w:rFonts w:eastAsiaTheme="minorEastAsia"/>
          <w:color w:val="000000" w:themeColor="text1"/>
        </w:rPr>
        <w:lastRenderedPageBreak/>
        <w:t xml:space="preserve">Yang C., Chen S., Huang H., Ji J., &amp; Wang X. (2022) The Sensor and Detection Technology Educational Reform Facing to Engineering Education Accreditation Standards. 2022 41st Chinese Control Conference (CCC). 7551-7554. </w:t>
      </w:r>
      <w:hyperlink r:id="rId27" w:history="1">
        <w:r w:rsidRPr="00EA4AE6">
          <w:rPr>
            <w:rStyle w:val="Hyperlink"/>
            <w:rFonts w:eastAsiaTheme="minorEastAsia" w:cs="Times New Roman"/>
            <w:color w:val="000000" w:themeColor="text1"/>
          </w:rPr>
          <w:t>https://dx.doi.org/10.23919/CCC55666.2022.9901856</w:t>
        </w:r>
      </w:hyperlink>
      <w:r w:rsidRPr="00EA4AE6">
        <w:rPr>
          <w:rFonts w:eastAsiaTheme="minorEastAsia"/>
          <w:color w:val="000000" w:themeColor="text1"/>
        </w:rPr>
        <w:t>.</w:t>
      </w:r>
    </w:p>
    <w:p w14:paraId="39B7BF5A" w14:textId="663C2062" w:rsidR="00BD0359" w:rsidRPr="00EA4AE6" w:rsidRDefault="00BD0359" w:rsidP="00BD0359">
      <w:pPr>
        <w:pStyle w:val="EndNoteBibliographyTimesNewRoman4"/>
        <w:rPr>
          <w:rFonts w:eastAsiaTheme="minorEastAsia"/>
          <w:color w:val="000000" w:themeColor="text1"/>
        </w:rPr>
      </w:pPr>
      <w:r w:rsidRPr="00EA4AE6">
        <w:rPr>
          <w:rFonts w:eastAsiaTheme="minorEastAsia"/>
          <w:color w:val="000000" w:themeColor="text1"/>
        </w:rPr>
        <w:t xml:space="preserve">Hao X., Zhao M., Pei L., &amp; Sun Z. (2023) Research on Virtual Simulation Experiment Teaching Method of “Sensor Principle and Application”. 2023 2nd International Conference on Educational Innovation and Multimedia Technology 475-481. </w:t>
      </w:r>
      <w:hyperlink r:id="rId28" w:history="1">
        <w:r w:rsidRPr="00EA4AE6">
          <w:rPr>
            <w:rStyle w:val="Hyperlink"/>
            <w:rFonts w:eastAsiaTheme="minorEastAsia" w:cs="Times New Roman"/>
            <w:color w:val="000000" w:themeColor="text1"/>
          </w:rPr>
          <w:t>https://dx.doi.org/10.2991/978-94-6463-192-0_63</w:t>
        </w:r>
      </w:hyperlink>
      <w:r w:rsidRPr="00EA4AE6">
        <w:rPr>
          <w:rFonts w:eastAsiaTheme="minorEastAsia"/>
          <w:color w:val="000000" w:themeColor="text1"/>
        </w:rPr>
        <w:t>.</w:t>
      </w:r>
    </w:p>
    <w:p w14:paraId="55D0E570" w14:textId="028063DC" w:rsidR="00BD0359" w:rsidRPr="00EA4AE6" w:rsidRDefault="00BD0359" w:rsidP="00BD0359">
      <w:pPr>
        <w:pStyle w:val="EndNoteBibliographyTimesNewRoman4"/>
        <w:rPr>
          <w:rFonts w:eastAsiaTheme="minorEastAsia"/>
          <w:color w:val="000000" w:themeColor="text1"/>
        </w:rPr>
      </w:pPr>
      <w:r w:rsidRPr="00EA4AE6">
        <w:rPr>
          <w:rFonts w:eastAsiaTheme="minorEastAsia"/>
          <w:color w:val="000000" w:themeColor="text1"/>
        </w:rPr>
        <w:t xml:space="preserve">Nan J., Zheng K., &amp; Wang J. (2019) Research on the Reform of Sensors and Automatic Detection Technology Courses based on IOT Environment. 1st International Symposium on Innovation and Education. 362-365. </w:t>
      </w:r>
      <w:hyperlink r:id="rId29" w:history="1">
        <w:r w:rsidRPr="00EA4AE6">
          <w:rPr>
            <w:rStyle w:val="Hyperlink"/>
            <w:rFonts w:eastAsiaTheme="minorEastAsia" w:cs="Times New Roman"/>
            <w:color w:val="000000" w:themeColor="text1"/>
          </w:rPr>
          <w:t>https://dx.doi.org/10.2991/ielss-19.2019.70</w:t>
        </w:r>
      </w:hyperlink>
      <w:r w:rsidRPr="00EA4AE6">
        <w:rPr>
          <w:rFonts w:eastAsiaTheme="minorEastAsia"/>
          <w:color w:val="000000" w:themeColor="text1"/>
        </w:rPr>
        <w:t>.</w:t>
      </w:r>
    </w:p>
    <w:p w14:paraId="75F99AD2" w14:textId="75F85A64" w:rsidR="00BD0359" w:rsidRPr="00EA4AE6" w:rsidRDefault="00BD0359" w:rsidP="00BD0359">
      <w:pPr>
        <w:pStyle w:val="EndNoteBibliographyTimesNewRoman4"/>
        <w:rPr>
          <w:rFonts w:eastAsiaTheme="minorEastAsia"/>
          <w:color w:val="000000" w:themeColor="text1"/>
        </w:rPr>
      </w:pPr>
      <w:r w:rsidRPr="00EA4AE6">
        <w:rPr>
          <w:rFonts w:eastAsiaTheme="minorEastAsia"/>
          <w:color w:val="000000" w:themeColor="text1"/>
        </w:rPr>
        <w:t xml:space="preserve">Yen T.-F. (2020). The Performance of Online Teaching for Flipped Classroom Based on COVID-19 Aspect. Asian Journal of Education and Social Studies, 8(3), 57-64. </w:t>
      </w:r>
      <w:hyperlink r:id="rId30" w:history="1">
        <w:r w:rsidRPr="00EA4AE6">
          <w:rPr>
            <w:rStyle w:val="Hyperlink"/>
            <w:rFonts w:eastAsiaTheme="minorEastAsia" w:cs="Times New Roman"/>
            <w:color w:val="000000" w:themeColor="text1"/>
          </w:rPr>
          <w:t>https://dx.doi.org/10.9734/ajess/2020/v8i330229</w:t>
        </w:r>
      </w:hyperlink>
      <w:r w:rsidRPr="00EA4AE6">
        <w:rPr>
          <w:rFonts w:eastAsiaTheme="minorEastAsia"/>
          <w:color w:val="000000" w:themeColor="text1"/>
        </w:rPr>
        <w:t>.</w:t>
      </w:r>
    </w:p>
    <w:p w14:paraId="05297866" w14:textId="0F02F288" w:rsidR="00BD0359" w:rsidRPr="00EA4AE6" w:rsidRDefault="00BD0359" w:rsidP="00BD0359">
      <w:pPr>
        <w:pStyle w:val="EndNoteBibliographyTimesNewRoman4"/>
        <w:rPr>
          <w:rFonts w:eastAsiaTheme="minorEastAsia"/>
          <w:color w:val="000000" w:themeColor="text1"/>
        </w:rPr>
      </w:pPr>
      <w:r w:rsidRPr="00EA4AE6">
        <w:rPr>
          <w:rFonts w:eastAsiaTheme="minorEastAsia"/>
          <w:color w:val="000000" w:themeColor="text1"/>
        </w:rPr>
        <w:t xml:space="preserve">Anselmann S., Faß U., &amp; Windelband L. (2024). Investigating Learning Factories as a Learning Environment in Vocational Education and Training. Creative Education, 15(7), 1337-1358. </w:t>
      </w:r>
      <w:hyperlink r:id="rId31" w:history="1">
        <w:r w:rsidRPr="00EA4AE6">
          <w:rPr>
            <w:rStyle w:val="Hyperlink"/>
            <w:rFonts w:eastAsiaTheme="minorEastAsia" w:cs="Times New Roman"/>
            <w:color w:val="000000" w:themeColor="text1"/>
          </w:rPr>
          <w:t>https://dx.doi.org/10.4236/ce.2024.157081</w:t>
        </w:r>
      </w:hyperlink>
      <w:r w:rsidRPr="00EA4AE6">
        <w:rPr>
          <w:rFonts w:eastAsiaTheme="minorEastAsia"/>
          <w:color w:val="000000" w:themeColor="text1"/>
        </w:rPr>
        <w:t>.</w:t>
      </w:r>
    </w:p>
    <w:p w14:paraId="68C4C237" w14:textId="742F5093" w:rsidR="00BD0359" w:rsidRPr="00EA4AE6" w:rsidRDefault="00BD0359" w:rsidP="00BD0359">
      <w:pPr>
        <w:pStyle w:val="EndNoteBibliographyTimesNewRoman4"/>
        <w:rPr>
          <w:rFonts w:eastAsiaTheme="minorEastAsia"/>
          <w:color w:val="000000" w:themeColor="text1"/>
        </w:rPr>
      </w:pPr>
      <w:r w:rsidRPr="00EA4AE6">
        <w:rPr>
          <w:rFonts w:eastAsiaTheme="minorEastAsia"/>
          <w:color w:val="000000" w:themeColor="text1"/>
        </w:rPr>
        <w:t>Li Yinping P. Y. (2022). Research on Practical Teaching Rreform based on School-enterprise Cooperation. The Theory and Practice of Innovation and Enntrepreneurship, 5(8), 188-190.</w:t>
      </w:r>
      <w:r w:rsidRPr="00EA4AE6">
        <w:rPr>
          <w:rFonts w:eastAsiaTheme="minorEastAsia" w:hint="eastAsia"/>
          <w:color w:val="000000" w:themeColor="text1"/>
          <w:lang w:eastAsia="zh-CN"/>
        </w:rPr>
        <w:t xml:space="preserve"> </w:t>
      </w:r>
      <w:r w:rsidRPr="00EA4AE6">
        <w:rPr>
          <w:rFonts w:eastAsiaTheme="minorEastAsia"/>
          <w:color w:val="000000" w:themeColor="text1"/>
        </w:rPr>
        <w:t xml:space="preserve"> </w:t>
      </w:r>
      <w:hyperlink r:id="rId32" w:history="1">
        <w:r w:rsidRPr="00EA4AE6">
          <w:rPr>
            <w:rStyle w:val="Hyperlink"/>
            <w:rFonts w:eastAsiaTheme="minorEastAsia"/>
            <w:color w:val="000000" w:themeColor="text1"/>
          </w:rPr>
          <w:t>http://www.cxcybjb.com/EN/Y2022/V5/I8/188</w:t>
        </w:r>
      </w:hyperlink>
      <w:r w:rsidRPr="00EA4AE6">
        <w:rPr>
          <w:rFonts w:eastAsiaTheme="minorEastAsia" w:hint="eastAsia"/>
          <w:color w:val="000000" w:themeColor="text1"/>
          <w:lang w:eastAsia="zh-CN"/>
        </w:rPr>
        <w:t>.</w:t>
      </w:r>
    </w:p>
    <w:p w14:paraId="5799CF97" w14:textId="17D84D94" w:rsidR="00BD0359" w:rsidRPr="00EA4AE6" w:rsidRDefault="00BD0359" w:rsidP="00BD0359">
      <w:pPr>
        <w:pStyle w:val="EndNoteBibliographyTimesNewRoman4"/>
        <w:rPr>
          <w:rFonts w:eastAsiaTheme="minorEastAsia"/>
          <w:color w:val="000000" w:themeColor="text1"/>
        </w:rPr>
      </w:pPr>
      <w:r w:rsidRPr="00EA4AE6">
        <w:rPr>
          <w:rFonts w:eastAsiaTheme="minorEastAsia"/>
          <w:color w:val="000000" w:themeColor="text1"/>
        </w:rPr>
        <w:t xml:space="preserve">Mian S. H., Salah B., Ameen W., Moiduddin K., &amp; Alkhalefah H. (2020). Adapting Universities for Sustainability Education in Industry 4.0: Channel of Challenges and Opportunities. Sustainability, 12(15). </w:t>
      </w:r>
      <w:hyperlink r:id="rId33" w:history="1">
        <w:r w:rsidRPr="00EA4AE6">
          <w:rPr>
            <w:rStyle w:val="Hyperlink"/>
            <w:rFonts w:eastAsiaTheme="minorEastAsia" w:cs="Times New Roman"/>
            <w:color w:val="000000" w:themeColor="text1"/>
          </w:rPr>
          <w:t>https://dx.doi.org/10.3390/su12156100</w:t>
        </w:r>
      </w:hyperlink>
      <w:r w:rsidRPr="00EA4AE6">
        <w:rPr>
          <w:rFonts w:eastAsiaTheme="minorEastAsia"/>
          <w:color w:val="000000" w:themeColor="text1"/>
        </w:rPr>
        <w:t>.</w:t>
      </w:r>
    </w:p>
    <w:p w14:paraId="71B91216" w14:textId="3EA733CD" w:rsidR="00BD0359" w:rsidRPr="00EA4AE6" w:rsidRDefault="00BD0359" w:rsidP="00BD0359">
      <w:pPr>
        <w:pStyle w:val="EndNoteBibliographyTimesNewRoman4"/>
        <w:rPr>
          <w:rFonts w:eastAsiaTheme="minorEastAsia"/>
          <w:color w:val="000000" w:themeColor="text1"/>
        </w:rPr>
      </w:pPr>
      <w:r w:rsidRPr="00EA4AE6">
        <w:rPr>
          <w:rFonts w:eastAsiaTheme="minorEastAsia"/>
          <w:color w:val="000000" w:themeColor="text1"/>
        </w:rPr>
        <w:t xml:space="preserve">Mudriadi W., Yahya M., &amp; Supriadi. (2024). Effectiveness of Project-oriented Problem-based Learning (POPBL) in Manufacturing Product Design for Vocational Higher Education. Asian Journal of Education and Social Studies, 50(2), 31-42. </w:t>
      </w:r>
      <w:hyperlink r:id="rId34" w:history="1">
        <w:r w:rsidRPr="00EA4AE6">
          <w:rPr>
            <w:rStyle w:val="Hyperlink"/>
            <w:rFonts w:eastAsiaTheme="minorEastAsia" w:cs="Times New Roman"/>
            <w:color w:val="000000" w:themeColor="text1"/>
          </w:rPr>
          <w:t>https://dx.doi.org/10.9734/ajess/2024/v50i21256</w:t>
        </w:r>
      </w:hyperlink>
      <w:r w:rsidRPr="00EA4AE6">
        <w:rPr>
          <w:rFonts w:eastAsiaTheme="minorEastAsia"/>
          <w:color w:val="000000" w:themeColor="text1"/>
        </w:rPr>
        <w:t>.</w:t>
      </w:r>
    </w:p>
    <w:p w14:paraId="5595C21F" w14:textId="217856B2" w:rsidR="00BD0359" w:rsidRPr="00EA4AE6" w:rsidRDefault="00BD0359" w:rsidP="00BD0359">
      <w:pPr>
        <w:pStyle w:val="EndNoteBibliographyTimesNewRoman4"/>
        <w:rPr>
          <w:rFonts w:eastAsiaTheme="minorEastAsia"/>
          <w:color w:val="000000" w:themeColor="text1"/>
        </w:rPr>
      </w:pPr>
      <w:r w:rsidRPr="00EA4AE6">
        <w:rPr>
          <w:rFonts w:eastAsiaTheme="minorEastAsia" w:hint="eastAsia"/>
          <w:color w:val="000000" w:themeColor="text1"/>
        </w:rPr>
        <w:t xml:space="preserve">Chunyue P. (2022). Teaching Reform of </w:t>
      </w:r>
      <w:r w:rsidRPr="00EA4AE6">
        <w:rPr>
          <w:rFonts w:eastAsiaTheme="minorEastAsia" w:hint="eastAsia"/>
          <w:color w:val="000000" w:themeColor="text1"/>
        </w:rPr>
        <w:t>＂</w:t>
      </w:r>
      <w:r w:rsidRPr="00EA4AE6">
        <w:rPr>
          <w:rFonts w:eastAsiaTheme="minorEastAsia" w:hint="eastAsia"/>
          <w:color w:val="000000" w:themeColor="text1"/>
        </w:rPr>
        <w:t>Sensor and Detection Technology</w:t>
      </w:r>
      <w:r w:rsidRPr="00EA4AE6">
        <w:rPr>
          <w:rFonts w:eastAsiaTheme="minorEastAsia" w:hint="eastAsia"/>
          <w:color w:val="000000" w:themeColor="text1"/>
        </w:rPr>
        <w:t>＂</w:t>
      </w:r>
      <w:r w:rsidRPr="00EA4AE6">
        <w:rPr>
          <w:rFonts w:eastAsiaTheme="minorEastAsia" w:hint="eastAsia"/>
          <w:color w:val="000000" w:themeColor="text1"/>
        </w:rPr>
        <w:t xml:space="preserve"> Based on Online Open Course. International Journal of Social Science and Education Research, 5(12), 91-95. </w:t>
      </w:r>
      <w:hyperlink r:id="rId35" w:history="1">
        <w:r w:rsidRPr="00EA4AE6">
          <w:rPr>
            <w:rStyle w:val="Hyperlink"/>
            <w:rFonts w:eastAsiaTheme="minorEastAsia" w:cs="Times New Roman" w:hint="eastAsia"/>
            <w:color w:val="000000" w:themeColor="text1"/>
          </w:rPr>
          <w:t>https://dx.doi.org/10.6918/IJOSSER.202212_5(12).0014</w:t>
        </w:r>
      </w:hyperlink>
      <w:r w:rsidRPr="00EA4AE6">
        <w:rPr>
          <w:rFonts w:eastAsiaTheme="minorEastAsia"/>
          <w:color w:val="000000" w:themeColor="text1"/>
        </w:rPr>
        <w:t>.</w:t>
      </w:r>
    </w:p>
    <w:p w14:paraId="0CD28C91" w14:textId="74676167" w:rsidR="00BD0359" w:rsidRPr="00EA4AE6" w:rsidRDefault="00BD0359" w:rsidP="00BD0359">
      <w:pPr>
        <w:pStyle w:val="EndNoteBibliographyTimesNewRoman4"/>
        <w:rPr>
          <w:rFonts w:eastAsiaTheme="minorEastAsia"/>
          <w:color w:val="000000" w:themeColor="text1"/>
        </w:rPr>
      </w:pPr>
      <w:r w:rsidRPr="00EA4AE6">
        <w:rPr>
          <w:rFonts w:eastAsiaTheme="minorEastAsia"/>
          <w:color w:val="000000" w:themeColor="text1"/>
        </w:rPr>
        <w:t xml:space="preserve">He Z., Wang K., Zhao Z., Zhang T., Li Y., &amp; Wang L. (2022). A Wearable Flexible Acceleration Sensor for Monitoring Human Motion. Biosensors, 12(8), 620. </w:t>
      </w:r>
      <w:hyperlink r:id="rId36" w:history="1">
        <w:r w:rsidRPr="00EA4AE6">
          <w:rPr>
            <w:rStyle w:val="Hyperlink"/>
            <w:rFonts w:eastAsiaTheme="minorEastAsia" w:cs="Times New Roman"/>
            <w:color w:val="000000" w:themeColor="text1"/>
          </w:rPr>
          <w:t>https://dx.doi.org/10.3390/bios12080620</w:t>
        </w:r>
      </w:hyperlink>
      <w:r w:rsidRPr="00EA4AE6">
        <w:rPr>
          <w:rFonts w:eastAsiaTheme="minorEastAsia"/>
          <w:color w:val="000000" w:themeColor="text1"/>
        </w:rPr>
        <w:t>.</w:t>
      </w:r>
    </w:p>
    <w:p w14:paraId="63F73CBD" w14:textId="49E4B85A" w:rsidR="00BD0359" w:rsidRPr="00EA4AE6" w:rsidRDefault="00BD0359" w:rsidP="00BD0359">
      <w:pPr>
        <w:pStyle w:val="EndNoteBibliographyTimesNewRoman4"/>
        <w:rPr>
          <w:rFonts w:eastAsiaTheme="minorEastAsia"/>
          <w:color w:val="000000" w:themeColor="text1"/>
        </w:rPr>
      </w:pPr>
      <w:r w:rsidRPr="00EA4AE6">
        <w:rPr>
          <w:rFonts w:eastAsiaTheme="minorEastAsia"/>
          <w:color w:val="000000" w:themeColor="text1"/>
        </w:rPr>
        <w:t xml:space="preserve">Ji J., Zhao W., Wang Y., Li Q., &amp; Wang G. (2023). Templated Laser-Induced-Graphene-Based Tactile Sensors Enable Wearable Health Monitoring and Texture Recognition via Deep Neural Network. ACS Nano, 17(20), 20153-20166. </w:t>
      </w:r>
      <w:hyperlink r:id="rId37" w:history="1">
        <w:r w:rsidRPr="00EA4AE6">
          <w:rPr>
            <w:rStyle w:val="Hyperlink"/>
            <w:rFonts w:eastAsiaTheme="minorEastAsia" w:cs="Times New Roman"/>
            <w:color w:val="000000" w:themeColor="text1"/>
          </w:rPr>
          <w:t>https://dx.doi.org/10.1021/acsnano.3c05838</w:t>
        </w:r>
      </w:hyperlink>
      <w:r w:rsidRPr="00EA4AE6">
        <w:rPr>
          <w:rFonts w:eastAsiaTheme="minorEastAsia"/>
          <w:color w:val="000000" w:themeColor="text1"/>
        </w:rPr>
        <w:t>.</w:t>
      </w:r>
    </w:p>
    <w:p w14:paraId="6C34F996" w14:textId="259F5562" w:rsidR="00BD0359" w:rsidRPr="00EA4AE6" w:rsidRDefault="00BD0359" w:rsidP="00BD0359">
      <w:pPr>
        <w:pStyle w:val="EndNoteBibliographyTimesNewRoman4"/>
        <w:rPr>
          <w:rFonts w:eastAsiaTheme="minorEastAsia"/>
          <w:color w:val="000000" w:themeColor="text1"/>
        </w:rPr>
      </w:pPr>
      <w:r w:rsidRPr="00EA4AE6">
        <w:rPr>
          <w:rFonts w:eastAsiaTheme="minorEastAsia"/>
          <w:color w:val="000000" w:themeColor="text1"/>
        </w:rPr>
        <w:t xml:space="preserve">Du J., Xie D., Zhang Q., Zhong H., Meng F., Fu X., et al. (2021). A robust neuromorphic vision sensor with optical control of ferroelectric switching. Nano Energy, 89 106439. </w:t>
      </w:r>
      <w:hyperlink r:id="rId38" w:history="1">
        <w:r w:rsidRPr="00EA4AE6">
          <w:rPr>
            <w:rStyle w:val="Hyperlink"/>
            <w:rFonts w:eastAsiaTheme="minorEastAsia" w:cs="Times New Roman"/>
            <w:color w:val="000000" w:themeColor="text1"/>
          </w:rPr>
          <w:t>https://dx.doi.org/10.1016/j.nanoen.2021.106439</w:t>
        </w:r>
      </w:hyperlink>
      <w:r w:rsidRPr="00EA4AE6">
        <w:rPr>
          <w:rFonts w:eastAsiaTheme="minorEastAsia"/>
          <w:color w:val="000000" w:themeColor="text1"/>
        </w:rPr>
        <w:t>.</w:t>
      </w:r>
    </w:p>
    <w:p w14:paraId="317EA577" w14:textId="066FECCA" w:rsidR="00BD0359" w:rsidRPr="00EA4AE6" w:rsidRDefault="00BD0359" w:rsidP="00BD0359">
      <w:pPr>
        <w:pStyle w:val="EndNoteBibliographyTimesNewRoman4"/>
        <w:rPr>
          <w:rFonts w:eastAsiaTheme="minorEastAsia"/>
          <w:color w:val="000000" w:themeColor="text1"/>
        </w:rPr>
      </w:pPr>
      <w:r w:rsidRPr="00EA4AE6">
        <w:rPr>
          <w:rFonts w:eastAsiaTheme="minorEastAsia"/>
          <w:color w:val="000000" w:themeColor="text1"/>
        </w:rPr>
        <w:t xml:space="preserve">Abedeen M. Z., Sharma M., Singh Kushwaha H., &amp; Gupta R. (2024). Sensitive enzyme-free electrochemical sensors for the detection of pesticide residues in food and water. TrAC Trends in Analytical Chemistry, 176 117729. </w:t>
      </w:r>
      <w:hyperlink r:id="rId39" w:history="1">
        <w:r w:rsidRPr="00EA4AE6">
          <w:rPr>
            <w:rStyle w:val="Hyperlink"/>
            <w:rFonts w:eastAsiaTheme="minorEastAsia" w:cs="Times New Roman"/>
            <w:color w:val="000000" w:themeColor="text1"/>
          </w:rPr>
          <w:t>https://dx.doi.org/10.1016/j.trac.2024.117729</w:t>
        </w:r>
      </w:hyperlink>
      <w:r w:rsidRPr="00EA4AE6">
        <w:rPr>
          <w:rFonts w:eastAsiaTheme="minorEastAsia"/>
          <w:color w:val="000000" w:themeColor="text1"/>
        </w:rPr>
        <w:t>.</w:t>
      </w:r>
    </w:p>
    <w:p w14:paraId="571643D2" w14:textId="20CDF853" w:rsidR="00BD0359" w:rsidRPr="00EA4AE6" w:rsidRDefault="00BD0359" w:rsidP="00BD0359">
      <w:pPr>
        <w:pStyle w:val="EndNoteBibliographyTimesNewRoman4"/>
        <w:rPr>
          <w:rFonts w:eastAsiaTheme="minorEastAsia"/>
          <w:color w:val="000000" w:themeColor="text1"/>
        </w:rPr>
      </w:pPr>
      <w:r w:rsidRPr="00EA4AE6">
        <w:rPr>
          <w:rFonts w:eastAsiaTheme="minorEastAsia" w:cs="Times New Roman"/>
          <w:color w:val="000000" w:themeColor="text1"/>
        </w:rPr>
        <w:t xml:space="preserve">Di J., Dugonjic Z., Fu W., Wu T., Mercado R., Sawyer K., et al. (2025). Using Fiber Optic Bundles to Miniaturize Vision-Based Tactile Sensors. IEEE Transactions on Robotics, 41 62-81. </w:t>
      </w:r>
      <w:hyperlink r:id="rId40" w:history="1">
        <w:r w:rsidRPr="00EA4AE6">
          <w:rPr>
            <w:rStyle w:val="Hyperlink"/>
            <w:rFonts w:eastAsiaTheme="minorEastAsia" w:cs="Times New Roman"/>
            <w:color w:val="000000" w:themeColor="text1"/>
          </w:rPr>
          <w:t>https://dx.doi.org/10.1109/TRO.2024.3492375</w:t>
        </w:r>
      </w:hyperlink>
      <w:r w:rsidRPr="00EA4AE6">
        <w:rPr>
          <w:rFonts w:eastAsiaTheme="minorEastAsia"/>
          <w:color w:val="000000" w:themeColor="text1"/>
        </w:rPr>
        <w:t>.</w:t>
      </w:r>
    </w:p>
    <w:p w14:paraId="0A498ED0" w14:textId="57F4638C" w:rsidR="00B01FCD" w:rsidRPr="00EA4AE6" w:rsidRDefault="00130A7F" w:rsidP="00566C82">
      <w:pPr>
        <w:pStyle w:val="EndNoteBibliographyTimesNewRoman1"/>
        <w:numPr>
          <w:ilvl w:val="0"/>
          <w:numId w:val="0"/>
        </w:numPr>
        <w:ind w:left="442" w:hanging="442"/>
        <w:rPr>
          <w:rFonts w:cs="Arial"/>
          <w:b/>
          <w:color w:val="000000" w:themeColor="text1"/>
        </w:rPr>
      </w:pPr>
      <w:r w:rsidRPr="00EA4AE6">
        <w:rPr>
          <w:rFonts w:cs="Arial"/>
          <w:b/>
          <w:color w:val="000000" w:themeColor="text1"/>
        </w:rPr>
        <w:fldChar w:fldCharType="end"/>
      </w:r>
    </w:p>
    <w:sectPr w:rsidR="00B01FCD" w:rsidRPr="00EA4AE6" w:rsidSect="000600F1">
      <w:headerReference w:type="even" r:id="rId41"/>
      <w:headerReference w:type="default" r:id="rId42"/>
      <w:footerReference w:type="default" r:id="rId43"/>
      <w:headerReference w:type="first" r:id="rId4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FB16B" w14:textId="77777777" w:rsidR="004048D7" w:rsidRDefault="004048D7" w:rsidP="00C37E61">
      <w:r>
        <w:separator/>
      </w:r>
    </w:p>
  </w:endnote>
  <w:endnote w:type="continuationSeparator" w:id="0">
    <w:p w14:paraId="475265C3" w14:textId="77777777" w:rsidR="004048D7" w:rsidRDefault="004048D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0CFE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85A16" w14:textId="77777777" w:rsidR="004048D7" w:rsidRDefault="004048D7" w:rsidP="00C37E61">
      <w:r>
        <w:separator/>
      </w:r>
    </w:p>
  </w:footnote>
  <w:footnote w:type="continuationSeparator" w:id="0">
    <w:p w14:paraId="12918838" w14:textId="77777777" w:rsidR="004048D7" w:rsidRDefault="004048D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0F91C" w14:textId="22DDAAD9" w:rsidR="000600F1" w:rsidRDefault="004048D7">
    <w:pPr>
      <w:pStyle w:val="Header"/>
    </w:pPr>
    <w:r>
      <w:rPr>
        <w:noProof/>
      </w:rPr>
      <w:pict w14:anchorId="739B2B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06275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397E1" w14:textId="224F76B6" w:rsidR="000600F1" w:rsidRDefault="004048D7">
    <w:pPr>
      <w:pStyle w:val="Header"/>
    </w:pPr>
    <w:r>
      <w:rPr>
        <w:noProof/>
      </w:rPr>
      <w:pict w14:anchorId="0AC0D2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06275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AEE3F" w14:textId="08B73963" w:rsidR="00296529" w:rsidRPr="00296529" w:rsidRDefault="004048D7" w:rsidP="00296529">
    <w:pPr>
      <w:ind w:left="2160"/>
      <w:jc w:val="center"/>
      <w:rPr>
        <w:rFonts w:ascii="Times New Roman" w:eastAsia="Calibri" w:hAnsi="Times New Roman"/>
        <w:i/>
        <w:sz w:val="18"/>
        <w:szCs w:val="22"/>
      </w:rPr>
    </w:pPr>
    <w:r>
      <w:rPr>
        <w:noProof/>
      </w:rPr>
      <w:pict w14:anchorId="3E5CC9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06275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A22B66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0BBC31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E381C0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97134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3CA63A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65CE81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F9342" w14:textId="15D4353C" w:rsidR="000600F1" w:rsidRDefault="004048D7">
    <w:pPr>
      <w:pStyle w:val="Header"/>
    </w:pPr>
    <w:r>
      <w:rPr>
        <w:noProof/>
      </w:rPr>
      <w:pict w14:anchorId="660CD8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06275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A8F26" w14:textId="717B853E" w:rsidR="000600F1" w:rsidRDefault="004048D7">
    <w:pPr>
      <w:pStyle w:val="Header"/>
    </w:pPr>
    <w:r>
      <w:rPr>
        <w:noProof/>
      </w:rPr>
      <w:pict w14:anchorId="62A510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06275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A2B28" w14:textId="1F6B73A7" w:rsidR="000600F1" w:rsidRDefault="004048D7">
    <w:pPr>
      <w:pStyle w:val="Header"/>
    </w:pPr>
    <w:r>
      <w:rPr>
        <w:noProof/>
      </w:rPr>
      <w:pict w14:anchorId="65CA5D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06275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8227F1"/>
    <w:multiLevelType w:val="hybridMultilevel"/>
    <w:tmpl w:val="EBC0A88C"/>
    <w:lvl w:ilvl="0" w:tplc="CB4A57E2">
      <w:start w:val="1"/>
      <w:numFmt w:val="decimal"/>
      <w:pStyle w:val="EndNoteBibliographyAri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ADC21C0"/>
    <w:multiLevelType w:val="hybridMultilevel"/>
    <w:tmpl w:val="F2B82CF4"/>
    <w:lvl w:ilvl="0" w:tplc="F4C24738">
      <w:start w:val="1"/>
      <w:numFmt w:val="decimal"/>
      <w:pStyle w:val="EndNoteBibliographyTimesNewRoman1"/>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F561F9"/>
    <w:multiLevelType w:val="hybridMultilevel"/>
    <w:tmpl w:val="ABC2CD50"/>
    <w:lvl w:ilvl="0" w:tplc="F092B160">
      <w:start w:val="1"/>
      <w:numFmt w:val="decimal"/>
      <w:pStyle w:val="EndNoteBibliographyTimesNewRoman"/>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DE48E0"/>
    <w:multiLevelType w:val="hybridMultilevel"/>
    <w:tmpl w:val="1A0A40A6"/>
    <w:lvl w:ilvl="0" w:tplc="06D22672">
      <w:start w:val="1"/>
      <w:numFmt w:val="decimal"/>
      <w:pStyle w:val="EndNoteBibliographyTimesNewRoman2"/>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21A47B3"/>
    <w:multiLevelType w:val="hybridMultilevel"/>
    <w:tmpl w:val="E368AE38"/>
    <w:lvl w:ilvl="0" w:tplc="8EA492C0">
      <w:start w:val="1"/>
      <w:numFmt w:val="decimal"/>
      <w:pStyle w:val="EndNoteBibliographyTimesNewRoman3"/>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468D423A"/>
    <w:multiLevelType w:val="hybridMultilevel"/>
    <w:tmpl w:val="00E4666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469A5045"/>
    <w:multiLevelType w:val="hybridMultilevel"/>
    <w:tmpl w:val="F678FF2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486F002A"/>
    <w:multiLevelType w:val="hybridMultilevel"/>
    <w:tmpl w:val="DF520E38"/>
    <w:lvl w:ilvl="0" w:tplc="24C2B3A6">
      <w:start w:val="1"/>
      <w:numFmt w:val="decimal"/>
      <w:pStyle w:val="EndNoteBibliographyTimesNewRoman4"/>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503C5AC2"/>
    <w:multiLevelType w:val="hybridMultilevel"/>
    <w:tmpl w:val="449A2C0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3C63243"/>
    <w:multiLevelType w:val="hybridMultilevel"/>
    <w:tmpl w:val="E04A30F4"/>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28749B"/>
    <w:multiLevelType w:val="hybridMultilevel"/>
    <w:tmpl w:val="52CCB6CC"/>
    <w:lvl w:ilvl="0" w:tplc="6012F89C">
      <w:start w:val="1"/>
      <w:numFmt w:val="decimal"/>
      <w:pStyle w:val="EndNoteBibliographyArial1"/>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3"/>
  </w:num>
  <w:num w:numId="3">
    <w:abstractNumId w:val="3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6"/>
  </w:num>
  <w:num w:numId="9">
    <w:abstractNumId w:val="35"/>
  </w:num>
  <w:num w:numId="10">
    <w:abstractNumId w:val="2"/>
  </w:num>
  <w:num w:numId="11">
    <w:abstractNumId w:val="27"/>
  </w:num>
  <w:num w:numId="12">
    <w:abstractNumId w:val="3"/>
  </w:num>
  <w:num w:numId="13">
    <w:abstractNumId w:val="26"/>
  </w:num>
  <w:num w:numId="14">
    <w:abstractNumId w:val="10"/>
  </w:num>
  <w:num w:numId="15">
    <w:abstractNumId w:val="30"/>
  </w:num>
  <w:num w:numId="16">
    <w:abstractNumId w:val="5"/>
  </w:num>
  <w:num w:numId="17">
    <w:abstractNumId w:val="32"/>
  </w:num>
  <w:num w:numId="18">
    <w:abstractNumId w:val="18"/>
  </w:num>
  <w:num w:numId="19">
    <w:abstractNumId w:val="39"/>
  </w:num>
  <w:num w:numId="20">
    <w:abstractNumId w:val="15"/>
  </w:num>
  <w:num w:numId="21">
    <w:abstractNumId w:val="11"/>
  </w:num>
  <w:num w:numId="22">
    <w:abstractNumId w:val="17"/>
  </w:num>
  <w:num w:numId="23">
    <w:abstractNumId w:val="28"/>
  </w:num>
  <w:num w:numId="24">
    <w:abstractNumId w:val="36"/>
  </w:num>
  <w:num w:numId="25">
    <w:abstractNumId w:val="4"/>
  </w:num>
  <w:num w:numId="26">
    <w:abstractNumId w:val="25"/>
  </w:num>
  <w:num w:numId="27">
    <w:abstractNumId w:val="29"/>
  </w:num>
  <w:num w:numId="28">
    <w:abstractNumId w:val="37"/>
  </w:num>
  <w:num w:numId="29">
    <w:abstractNumId w:val="34"/>
  </w:num>
  <w:num w:numId="30">
    <w:abstractNumId w:val="13"/>
  </w:num>
  <w:num w:numId="31">
    <w:abstractNumId w:val="20"/>
  </w:num>
  <w:num w:numId="32">
    <w:abstractNumId w:val="31"/>
  </w:num>
  <w:num w:numId="33">
    <w:abstractNumId w:val="24"/>
  </w:num>
  <w:num w:numId="34">
    <w:abstractNumId w:val="21"/>
  </w:num>
  <w:num w:numId="35">
    <w:abstractNumId w:val="7"/>
  </w:num>
  <w:num w:numId="36">
    <w:abstractNumId w:val="38"/>
  </w:num>
  <w:num w:numId="37">
    <w:abstractNumId w:val="12"/>
  </w:num>
  <w:num w:numId="38">
    <w:abstractNumId w:val="9"/>
  </w:num>
  <w:num w:numId="39">
    <w:abstractNumId w:val="14"/>
  </w:num>
  <w:num w:numId="40">
    <w:abstractNumId w:val="19"/>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亚太教育期刊 DOI&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pze9ttvfra0pee0zv1pazpisap0tdw5pzwr&quot;&gt;我的EndNote库&lt;record-ids&gt;&lt;item&gt;318&lt;/item&gt;&lt;item&gt;319&lt;/item&gt;&lt;item&gt;320&lt;/item&gt;&lt;item&gt;321&lt;/item&gt;&lt;item&gt;329&lt;/item&gt;&lt;item&gt;331&lt;/item&gt;&lt;item&gt;334&lt;/item&gt;&lt;item&gt;335&lt;/item&gt;&lt;item&gt;337&lt;/item&gt;&lt;item&gt;339&lt;/item&gt;&lt;item&gt;340&lt;/item&gt;&lt;item&gt;341&lt;/item&gt;&lt;item&gt;342&lt;/item&gt;&lt;item&gt;343&lt;/item&gt;&lt;item&gt;344&lt;/item&gt;&lt;item&gt;346&lt;/item&gt;&lt;item&gt;352&lt;/item&gt;&lt;item&gt;353&lt;/item&gt;&lt;item&gt;389&lt;/item&gt;&lt;item&gt;390&lt;/item&gt;&lt;item&gt;392&lt;/item&gt;&lt;item&gt;393&lt;/item&gt;&lt;item&gt;394&lt;/item&gt;&lt;item&gt;412&lt;/item&gt;&lt;item&gt;413&lt;/item&gt;&lt;/record-ids&gt;&lt;/item&gt;&lt;/Libraries&gt;"/>
  </w:docVars>
  <w:rsids>
    <w:rsidRoot w:val="00AA6219"/>
    <w:rsid w:val="00000F8F"/>
    <w:rsid w:val="00030174"/>
    <w:rsid w:val="00030CAB"/>
    <w:rsid w:val="0004579C"/>
    <w:rsid w:val="00054D9F"/>
    <w:rsid w:val="000600F1"/>
    <w:rsid w:val="00063192"/>
    <w:rsid w:val="000A47FA"/>
    <w:rsid w:val="000A65D3"/>
    <w:rsid w:val="000B1E33"/>
    <w:rsid w:val="000D689F"/>
    <w:rsid w:val="000E7B7B"/>
    <w:rsid w:val="000E7D62"/>
    <w:rsid w:val="00103357"/>
    <w:rsid w:val="0011434A"/>
    <w:rsid w:val="00123C9F"/>
    <w:rsid w:val="00126190"/>
    <w:rsid w:val="00130A7F"/>
    <w:rsid w:val="00130F17"/>
    <w:rsid w:val="001320BF"/>
    <w:rsid w:val="00137FD3"/>
    <w:rsid w:val="00163BC4"/>
    <w:rsid w:val="001865E2"/>
    <w:rsid w:val="00191062"/>
    <w:rsid w:val="00192B72"/>
    <w:rsid w:val="00194CAD"/>
    <w:rsid w:val="001A29D8"/>
    <w:rsid w:val="001A5CAA"/>
    <w:rsid w:val="001B0427"/>
    <w:rsid w:val="001B1849"/>
    <w:rsid w:val="001D3A51"/>
    <w:rsid w:val="001E10D2"/>
    <w:rsid w:val="001E25B4"/>
    <w:rsid w:val="001E44FE"/>
    <w:rsid w:val="00200595"/>
    <w:rsid w:val="00204835"/>
    <w:rsid w:val="00231920"/>
    <w:rsid w:val="0023195C"/>
    <w:rsid w:val="0024282C"/>
    <w:rsid w:val="002460DC"/>
    <w:rsid w:val="00250985"/>
    <w:rsid w:val="002556F6"/>
    <w:rsid w:val="00260B5B"/>
    <w:rsid w:val="00281771"/>
    <w:rsid w:val="00283105"/>
    <w:rsid w:val="00284C4C"/>
    <w:rsid w:val="00287E68"/>
    <w:rsid w:val="00295B77"/>
    <w:rsid w:val="00296529"/>
    <w:rsid w:val="002B17A2"/>
    <w:rsid w:val="002B27FB"/>
    <w:rsid w:val="002B685A"/>
    <w:rsid w:val="002C57D2"/>
    <w:rsid w:val="002D3B32"/>
    <w:rsid w:val="002E0D56"/>
    <w:rsid w:val="002F3372"/>
    <w:rsid w:val="00315186"/>
    <w:rsid w:val="00332F53"/>
    <w:rsid w:val="0033343E"/>
    <w:rsid w:val="003512C2"/>
    <w:rsid w:val="00365244"/>
    <w:rsid w:val="00371FB6"/>
    <w:rsid w:val="003763C1"/>
    <w:rsid w:val="00376BBE"/>
    <w:rsid w:val="00377B21"/>
    <w:rsid w:val="00385FBF"/>
    <w:rsid w:val="0039224F"/>
    <w:rsid w:val="003A0CFE"/>
    <w:rsid w:val="003A43A4"/>
    <w:rsid w:val="003A7E18"/>
    <w:rsid w:val="003B3061"/>
    <w:rsid w:val="003B366B"/>
    <w:rsid w:val="003C4C86"/>
    <w:rsid w:val="003C6258"/>
    <w:rsid w:val="003E2904"/>
    <w:rsid w:val="00400D35"/>
    <w:rsid w:val="00401927"/>
    <w:rsid w:val="004048D7"/>
    <w:rsid w:val="0041027F"/>
    <w:rsid w:val="00412475"/>
    <w:rsid w:val="00414DCD"/>
    <w:rsid w:val="00421FEB"/>
    <w:rsid w:val="00423789"/>
    <w:rsid w:val="00440F43"/>
    <w:rsid w:val="00441B6F"/>
    <w:rsid w:val="00446221"/>
    <w:rsid w:val="0044666A"/>
    <w:rsid w:val="00450E62"/>
    <w:rsid w:val="004539DB"/>
    <w:rsid w:val="004628C5"/>
    <w:rsid w:val="00471A80"/>
    <w:rsid w:val="004A59CD"/>
    <w:rsid w:val="004D09A9"/>
    <w:rsid w:val="004D305E"/>
    <w:rsid w:val="004D4277"/>
    <w:rsid w:val="004D44BE"/>
    <w:rsid w:val="004E457F"/>
    <w:rsid w:val="00502516"/>
    <w:rsid w:val="00505F06"/>
    <w:rsid w:val="00506828"/>
    <w:rsid w:val="00522FF7"/>
    <w:rsid w:val="0053056E"/>
    <w:rsid w:val="00554FDA"/>
    <w:rsid w:val="00566C82"/>
    <w:rsid w:val="005771DF"/>
    <w:rsid w:val="00593B02"/>
    <w:rsid w:val="005B68D8"/>
    <w:rsid w:val="005C784C"/>
    <w:rsid w:val="005D17F6"/>
    <w:rsid w:val="005E5539"/>
    <w:rsid w:val="005E56EC"/>
    <w:rsid w:val="00602BF5"/>
    <w:rsid w:val="00611DA0"/>
    <w:rsid w:val="00616193"/>
    <w:rsid w:val="00617FDD"/>
    <w:rsid w:val="006247C7"/>
    <w:rsid w:val="00631A62"/>
    <w:rsid w:val="00633614"/>
    <w:rsid w:val="00633F68"/>
    <w:rsid w:val="00634541"/>
    <w:rsid w:val="00636EB2"/>
    <w:rsid w:val="006375B8"/>
    <w:rsid w:val="00650B13"/>
    <w:rsid w:val="0066510A"/>
    <w:rsid w:val="00673F9F"/>
    <w:rsid w:val="00686953"/>
    <w:rsid w:val="00687DEA"/>
    <w:rsid w:val="00687E67"/>
    <w:rsid w:val="006967F7"/>
    <w:rsid w:val="006A250C"/>
    <w:rsid w:val="006A798D"/>
    <w:rsid w:val="006B0E89"/>
    <w:rsid w:val="006B21D3"/>
    <w:rsid w:val="006B57D0"/>
    <w:rsid w:val="006D30FF"/>
    <w:rsid w:val="006D4E99"/>
    <w:rsid w:val="006D6940"/>
    <w:rsid w:val="006F11EC"/>
    <w:rsid w:val="0070082C"/>
    <w:rsid w:val="00704912"/>
    <w:rsid w:val="00705D68"/>
    <w:rsid w:val="00706E5D"/>
    <w:rsid w:val="007369E6"/>
    <w:rsid w:val="00741D31"/>
    <w:rsid w:val="00746E59"/>
    <w:rsid w:val="00754C9A"/>
    <w:rsid w:val="0075599A"/>
    <w:rsid w:val="00757B97"/>
    <w:rsid w:val="00761D52"/>
    <w:rsid w:val="0077749E"/>
    <w:rsid w:val="00790ADA"/>
    <w:rsid w:val="007A7A5C"/>
    <w:rsid w:val="007B4A68"/>
    <w:rsid w:val="007C611B"/>
    <w:rsid w:val="007D2288"/>
    <w:rsid w:val="007E088F"/>
    <w:rsid w:val="007E68EF"/>
    <w:rsid w:val="007F7B32"/>
    <w:rsid w:val="00804BC2"/>
    <w:rsid w:val="008117D9"/>
    <w:rsid w:val="0081431A"/>
    <w:rsid w:val="00816B18"/>
    <w:rsid w:val="00827A0F"/>
    <w:rsid w:val="0083216F"/>
    <w:rsid w:val="00860000"/>
    <w:rsid w:val="00863BD3"/>
    <w:rsid w:val="008641ED"/>
    <w:rsid w:val="00866D66"/>
    <w:rsid w:val="008671C6"/>
    <w:rsid w:val="00875803"/>
    <w:rsid w:val="00882F44"/>
    <w:rsid w:val="00884997"/>
    <w:rsid w:val="008877F2"/>
    <w:rsid w:val="00895226"/>
    <w:rsid w:val="00895CF3"/>
    <w:rsid w:val="00895E09"/>
    <w:rsid w:val="008A65FC"/>
    <w:rsid w:val="008B20B8"/>
    <w:rsid w:val="008B459E"/>
    <w:rsid w:val="008E13AE"/>
    <w:rsid w:val="008E1506"/>
    <w:rsid w:val="008E5987"/>
    <w:rsid w:val="008E710C"/>
    <w:rsid w:val="008F69D6"/>
    <w:rsid w:val="00902823"/>
    <w:rsid w:val="00915CA6"/>
    <w:rsid w:val="00927834"/>
    <w:rsid w:val="009500A6"/>
    <w:rsid w:val="00957C18"/>
    <w:rsid w:val="009659BA"/>
    <w:rsid w:val="00973A89"/>
    <w:rsid w:val="00975593"/>
    <w:rsid w:val="00983040"/>
    <w:rsid w:val="009A1727"/>
    <w:rsid w:val="009B3FB9"/>
    <w:rsid w:val="009C2465"/>
    <w:rsid w:val="009C77FF"/>
    <w:rsid w:val="009D35A0"/>
    <w:rsid w:val="009D7EB7"/>
    <w:rsid w:val="009E048A"/>
    <w:rsid w:val="009E08E9"/>
    <w:rsid w:val="009E3DB9"/>
    <w:rsid w:val="009E6E35"/>
    <w:rsid w:val="009F0EDA"/>
    <w:rsid w:val="00A03B96"/>
    <w:rsid w:val="00A05B19"/>
    <w:rsid w:val="00A1134E"/>
    <w:rsid w:val="00A2096D"/>
    <w:rsid w:val="00A209AE"/>
    <w:rsid w:val="00A24E7E"/>
    <w:rsid w:val="00A258C3"/>
    <w:rsid w:val="00A347C0"/>
    <w:rsid w:val="00A46AAE"/>
    <w:rsid w:val="00A51431"/>
    <w:rsid w:val="00A539AD"/>
    <w:rsid w:val="00A94063"/>
    <w:rsid w:val="00AA1BB1"/>
    <w:rsid w:val="00AA6219"/>
    <w:rsid w:val="00AA74E0"/>
    <w:rsid w:val="00AB4360"/>
    <w:rsid w:val="00AB530C"/>
    <w:rsid w:val="00AB703F"/>
    <w:rsid w:val="00AC2649"/>
    <w:rsid w:val="00AC6BB8"/>
    <w:rsid w:val="00AD1720"/>
    <w:rsid w:val="00AE008F"/>
    <w:rsid w:val="00AE012D"/>
    <w:rsid w:val="00B01FCD"/>
    <w:rsid w:val="00B1776C"/>
    <w:rsid w:val="00B21189"/>
    <w:rsid w:val="00B310C9"/>
    <w:rsid w:val="00B312DA"/>
    <w:rsid w:val="00B46728"/>
    <w:rsid w:val="00B52583"/>
    <w:rsid w:val="00B52896"/>
    <w:rsid w:val="00B7055A"/>
    <w:rsid w:val="00B77FAD"/>
    <w:rsid w:val="00B95236"/>
    <w:rsid w:val="00B96BD9"/>
    <w:rsid w:val="00BA1B01"/>
    <w:rsid w:val="00BA2641"/>
    <w:rsid w:val="00BA5BA3"/>
    <w:rsid w:val="00BB37AA"/>
    <w:rsid w:val="00BB5C86"/>
    <w:rsid w:val="00BC53A0"/>
    <w:rsid w:val="00BD0359"/>
    <w:rsid w:val="00BD2F05"/>
    <w:rsid w:val="00BE62AD"/>
    <w:rsid w:val="00BF121F"/>
    <w:rsid w:val="00BF1F80"/>
    <w:rsid w:val="00C166EF"/>
    <w:rsid w:val="00C17EB0"/>
    <w:rsid w:val="00C27F5F"/>
    <w:rsid w:val="00C30A0F"/>
    <w:rsid w:val="00C36084"/>
    <w:rsid w:val="00C37375"/>
    <w:rsid w:val="00C37E61"/>
    <w:rsid w:val="00C6733F"/>
    <w:rsid w:val="00C70F1B"/>
    <w:rsid w:val="00C71886"/>
    <w:rsid w:val="00C71A47"/>
    <w:rsid w:val="00C7464C"/>
    <w:rsid w:val="00C75E49"/>
    <w:rsid w:val="00C85588"/>
    <w:rsid w:val="00C8729C"/>
    <w:rsid w:val="00C875A8"/>
    <w:rsid w:val="00CD124C"/>
    <w:rsid w:val="00CD6755"/>
    <w:rsid w:val="00CD6856"/>
    <w:rsid w:val="00CE0089"/>
    <w:rsid w:val="00CE2C12"/>
    <w:rsid w:val="00CE722F"/>
    <w:rsid w:val="00CE793C"/>
    <w:rsid w:val="00CF193C"/>
    <w:rsid w:val="00D15C16"/>
    <w:rsid w:val="00D173F1"/>
    <w:rsid w:val="00D2244C"/>
    <w:rsid w:val="00D230A6"/>
    <w:rsid w:val="00D6089F"/>
    <w:rsid w:val="00D74CB0"/>
    <w:rsid w:val="00D75150"/>
    <w:rsid w:val="00D8295B"/>
    <w:rsid w:val="00D8295D"/>
    <w:rsid w:val="00D94C99"/>
    <w:rsid w:val="00DC2A65"/>
    <w:rsid w:val="00DE15F0"/>
    <w:rsid w:val="00DE4378"/>
    <w:rsid w:val="00DE5663"/>
    <w:rsid w:val="00DE78AA"/>
    <w:rsid w:val="00DF3C8D"/>
    <w:rsid w:val="00E053D0"/>
    <w:rsid w:val="00E14CD5"/>
    <w:rsid w:val="00E15994"/>
    <w:rsid w:val="00E3114E"/>
    <w:rsid w:val="00E31A70"/>
    <w:rsid w:val="00E35B02"/>
    <w:rsid w:val="00E66496"/>
    <w:rsid w:val="00E66B35"/>
    <w:rsid w:val="00E66E10"/>
    <w:rsid w:val="00E769F6"/>
    <w:rsid w:val="00E818BF"/>
    <w:rsid w:val="00E8407C"/>
    <w:rsid w:val="00E84F3C"/>
    <w:rsid w:val="00E853DA"/>
    <w:rsid w:val="00E86DA0"/>
    <w:rsid w:val="00E878BD"/>
    <w:rsid w:val="00EA012C"/>
    <w:rsid w:val="00EA4AE6"/>
    <w:rsid w:val="00EB19FA"/>
    <w:rsid w:val="00EC6A55"/>
    <w:rsid w:val="00ED0288"/>
    <w:rsid w:val="00EE52CB"/>
    <w:rsid w:val="00EF1111"/>
    <w:rsid w:val="00EF508E"/>
    <w:rsid w:val="00EF581D"/>
    <w:rsid w:val="00EF599A"/>
    <w:rsid w:val="00EF7FD8"/>
    <w:rsid w:val="00F060B6"/>
    <w:rsid w:val="00F06F59"/>
    <w:rsid w:val="00F17988"/>
    <w:rsid w:val="00F469F0"/>
    <w:rsid w:val="00F53273"/>
    <w:rsid w:val="00F619E9"/>
    <w:rsid w:val="00F755E4"/>
    <w:rsid w:val="00F77D02"/>
    <w:rsid w:val="00F811CD"/>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17F60FC"/>
  <w14:defaultImageDpi w14:val="3276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7A7A5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link w:val="Body0"/>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semiHidden/>
    <w:unhideWhenUsed/>
    <w:rsid w:val="005B68D8"/>
    <w:pPr>
      <w:spacing w:after="120"/>
    </w:pPr>
  </w:style>
  <w:style w:type="character" w:customStyle="1" w:styleId="BodyTextChar">
    <w:name w:val="Body Text Char"/>
    <w:basedOn w:val="DefaultParagraphFont"/>
    <w:link w:val="BodyText"/>
    <w:semiHidden/>
    <w:rsid w:val="005B68D8"/>
    <w:rPr>
      <w:rFonts w:ascii="Helvetica" w:hAnsi="Helvetica"/>
    </w:rPr>
  </w:style>
  <w:style w:type="character" w:customStyle="1" w:styleId="Heading2Char">
    <w:name w:val="Heading 2 Char"/>
    <w:basedOn w:val="DefaultParagraphFont"/>
    <w:link w:val="Heading2"/>
    <w:semiHidden/>
    <w:rsid w:val="007A7A5C"/>
    <w:rPr>
      <w:rFonts w:asciiTheme="majorHAnsi" w:eastAsiaTheme="majorEastAsia" w:hAnsiTheme="majorHAnsi" w:cstheme="majorBidi"/>
      <w:b/>
      <w:bCs/>
      <w:sz w:val="32"/>
      <w:szCs w:val="32"/>
    </w:rPr>
  </w:style>
  <w:style w:type="paragraph" w:customStyle="1" w:styleId="EndNoteBibliographyTitle">
    <w:name w:val="EndNote Bibliography Title"/>
    <w:basedOn w:val="Normal"/>
    <w:link w:val="EndNoteBibliographyTitle0"/>
    <w:rsid w:val="00130A7F"/>
    <w:pPr>
      <w:jc w:val="center"/>
    </w:pPr>
    <w:rPr>
      <w:rFonts w:cs="Helvetica"/>
      <w:noProof/>
      <w:sz w:val="22"/>
    </w:rPr>
  </w:style>
  <w:style w:type="character" w:customStyle="1" w:styleId="Body0">
    <w:name w:val="Body 字符"/>
    <w:basedOn w:val="DefaultParagraphFont"/>
    <w:link w:val="Body"/>
    <w:rsid w:val="00130A7F"/>
    <w:rPr>
      <w:rFonts w:ascii="Helvetica" w:hAnsi="Helvetica"/>
    </w:rPr>
  </w:style>
  <w:style w:type="character" w:customStyle="1" w:styleId="EndNoteBibliographyTitle0">
    <w:name w:val="EndNote Bibliography Title 字符"/>
    <w:basedOn w:val="Body0"/>
    <w:link w:val="EndNoteBibliographyTitle"/>
    <w:rsid w:val="00130A7F"/>
    <w:rPr>
      <w:rFonts w:ascii="Helvetica" w:hAnsi="Helvetica" w:cs="Helvetica"/>
      <w:noProof/>
      <w:sz w:val="22"/>
    </w:rPr>
  </w:style>
  <w:style w:type="paragraph" w:customStyle="1" w:styleId="EndNoteBibliography">
    <w:name w:val="EndNote Bibliography"/>
    <w:basedOn w:val="Normal"/>
    <w:link w:val="EndNoteBibliography0"/>
    <w:rsid w:val="00130A7F"/>
    <w:pPr>
      <w:jc w:val="both"/>
    </w:pPr>
    <w:rPr>
      <w:rFonts w:cs="Helvetica"/>
      <w:noProof/>
      <w:sz w:val="22"/>
    </w:rPr>
  </w:style>
  <w:style w:type="character" w:customStyle="1" w:styleId="EndNoteBibliography0">
    <w:name w:val="EndNote Bibliography 字符"/>
    <w:basedOn w:val="Body0"/>
    <w:link w:val="EndNoteBibliography"/>
    <w:rsid w:val="00130A7F"/>
    <w:rPr>
      <w:rFonts w:ascii="Helvetica" w:hAnsi="Helvetica" w:cs="Helvetica"/>
      <w:noProof/>
      <w:sz w:val="22"/>
    </w:rPr>
  </w:style>
  <w:style w:type="paragraph" w:customStyle="1" w:styleId="EndNoteBibliographyArial">
    <w:name w:val="样式 EndNote Bibliography + Arial"/>
    <w:basedOn w:val="EndNoteBibliography"/>
    <w:rsid w:val="001865E2"/>
    <w:pPr>
      <w:numPr>
        <w:numId w:val="35"/>
      </w:numPr>
      <w:ind w:left="200" w:hangingChars="200" w:hanging="200"/>
    </w:pPr>
    <w:rPr>
      <w:rFonts w:ascii="Arial" w:eastAsia="Arial" w:hAnsi="Arial"/>
      <w:sz w:val="20"/>
    </w:rPr>
  </w:style>
  <w:style w:type="paragraph" w:customStyle="1" w:styleId="EndNoteBibliographyArial1">
    <w:name w:val="样式 EndNote Bibliography + Arial1"/>
    <w:basedOn w:val="EndNoteBibliography"/>
    <w:rsid w:val="001865E2"/>
    <w:pPr>
      <w:numPr>
        <w:numId w:val="36"/>
      </w:numPr>
      <w:ind w:left="200" w:hangingChars="200" w:hanging="200"/>
    </w:pPr>
    <w:rPr>
      <w:rFonts w:ascii="Arial" w:eastAsia="Arial" w:hAnsi="Arial"/>
      <w:sz w:val="20"/>
    </w:rPr>
  </w:style>
  <w:style w:type="paragraph" w:customStyle="1" w:styleId="EndNoteBibliographyTimesNewRoman">
    <w:name w:val="样式 EndNote Bibliography + Times New Roman"/>
    <w:basedOn w:val="EndNoteBibliography"/>
    <w:rsid w:val="00757B97"/>
    <w:pPr>
      <w:numPr>
        <w:numId w:val="37"/>
      </w:numPr>
    </w:pPr>
    <w:rPr>
      <w:rFonts w:ascii="Times New Roman" w:hAnsi="Times New Roman"/>
    </w:rPr>
  </w:style>
  <w:style w:type="paragraph" w:customStyle="1" w:styleId="EndNoteBibliographyTimesNewRoman1">
    <w:name w:val="样式 EndNote Bibliography + Times New Roman1"/>
    <w:basedOn w:val="EndNoteBibliography"/>
    <w:rsid w:val="00A209AE"/>
    <w:pPr>
      <w:numPr>
        <w:numId w:val="38"/>
      </w:numPr>
      <w:ind w:left="442" w:hanging="442"/>
    </w:pPr>
    <w:rPr>
      <w:rFonts w:ascii="Times New Roman" w:eastAsia="SimSun" w:hAnsi="Times New Roman"/>
    </w:rPr>
  </w:style>
  <w:style w:type="paragraph" w:customStyle="1" w:styleId="EndNoteBibliographyTimesNewRoman2">
    <w:name w:val="样式 EndNote Bibliography + Times New Roman2"/>
    <w:basedOn w:val="EndNoteBibliography"/>
    <w:rsid w:val="00A209AE"/>
    <w:pPr>
      <w:numPr>
        <w:numId w:val="39"/>
      </w:numPr>
    </w:pPr>
    <w:rPr>
      <w:rFonts w:ascii="Times New Roman" w:hAnsi="Times New Roman"/>
    </w:rPr>
  </w:style>
  <w:style w:type="paragraph" w:customStyle="1" w:styleId="EndNoteBibliographyTimesNewRoman3">
    <w:name w:val="样式 EndNote Bibliography + Times New Roman3"/>
    <w:basedOn w:val="EndNoteBibliography"/>
    <w:rsid w:val="00A209AE"/>
    <w:pPr>
      <w:numPr>
        <w:numId w:val="40"/>
      </w:numPr>
    </w:pPr>
    <w:rPr>
      <w:rFonts w:ascii="Times New Roman" w:hAnsi="Times New Roman"/>
    </w:rPr>
  </w:style>
  <w:style w:type="paragraph" w:customStyle="1" w:styleId="EndNoteBibliographyTimesNewRoman4">
    <w:name w:val="样式 EndNote Bibliography + Times New Roman4"/>
    <w:basedOn w:val="EndNoteBibliography"/>
    <w:rsid w:val="00BD0359"/>
    <w:pPr>
      <w:numPr>
        <w:numId w:val="41"/>
      </w:numPr>
    </w:pPr>
    <w:rPr>
      <w:rFonts w:ascii="Times New Roman" w:eastAsia="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0080379">
      <w:bodyDiv w:val="1"/>
      <w:marLeft w:val="0"/>
      <w:marRight w:val="0"/>
      <w:marTop w:val="0"/>
      <w:marBottom w:val="0"/>
      <w:divBdr>
        <w:top w:val="none" w:sz="0" w:space="0" w:color="auto"/>
        <w:left w:val="none" w:sz="0" w:space="0" w:color="auto"/>
        <w:bottom w:val="none" w:sz="0" w:space="0" w:color="auto"/>
        <w:right w:val="none" w:sz="0" w:space="0" w:color="auto"/>
      </w:divBdr>
    </w:div>
    <w:div w:id="74786614">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16012149">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3532604">
      <w:bodyDiv w:val="1"/>
      <w:marLeft w:val="0"/>
      <w:marRight w:val="0"/>
      <w:marTop w:val="0"/>
      <w:marBottom w:val="0"/>
      <w:divBdr>
        <w:top w:val="none" w:sz="0" w:space="0" w:color="auto"/>
        <w:left w:val="none" w:sz="0" w:space="0" w:color="auto"/>
        <w:bottom w:val="none" w:sz="0" w:space="0" w:color="auto"/>
        <w:right w:val="none" w:sz="0" w:space="0" w:color="auto"/>
      </w:divBdr>
    </w:div>
    <w:div w:id="244656020">
      <w:bodyDiv w:val="1"/>
      <w:marLeft w:val="0"/>
      <w:marRight w:val="0"/>
      <w:marTop w:val="0"/>
      <w:marBottom w:val="0"/>
      <w:divBdr>
        <w:top w:val="none" w:sz="0" w:space="0" w:color="auto"/>
        <w:left w:val="none" w:sz="0" w:space="0" w:color="auto"/>
        <w:bottom w:val="none" w:sz="0" w:space="0" w:color="auto"/>
        <w:right w:val="none" w:sz="0" w:space="0" w:color="auto"/>
      </w:divBdr>
    </w:div>
    <w:div w:id="361829992">
      <w:bodyDiv w:val="1"/>
      <w:marLeft w:val="0"/>
      <w:marRight w:val="0"/>
      <w:marTop w:val="0"/>
      <w:marBottom w:val="0"/>
      <w:divBdr>
        <w:top w:val="none" w:sz="0" w:space="0" w:color="auto"/>
        <w:left w:val="none" w:sz="0" w:space="0" w:color="auto"/>
        <w:bottom w:val="none" w:sz="0" w:space="0" w:color="auto"/>
        <w:right w:val="none" w:sz="0" w:space="0" w:color="auto"/>
      </w:divBdr>
      <w:divsChild>
        <w:div w:id="1353995914">
          <w:marLeft w:val="0"/>
          <w:marRight w:val="0"/>
          <w:marTop w:val="0"/>
          <w:marBottom w:val="0"/>
          <w:divBdr>
            <w:top w:val="none" w:sz="0" w:space="0" w:color="auto"/>
            <w:left w:val="none" w:sz="0" w:space="0" w:color="auto"/>
            <w:bottom w:val="none" w:sz="0" w:space="0" w:color="auto"/>
            <w:right w:val="none" w:sz="0" w:space="0" w:color="auto"/>
          </w:divBdr>
          <w:divsChild>
            <w:div w:id="96331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1922">
      <w:bodyDiv w:val="1"/>
      <w:marLeft w:val="0"/>
      <w:marRight w:val="0"/>
      <w:marTop w:val="0"/>
      <w:marBottom w:val="0"/>
      <w:divBdr>
        <w:top w:val="none" w:sz="0" w:space="0" w:color="auto"/>
        <w:left w:val="none" w:sz="0" w:space="0" w:color="auto"/>
        <w:bottom w:val="none" w:sz="0" w:space="0" w:color="auto"/>
        <w:right w:val="none" w:sz="0" w:space="0" w:color="auto"/>
      </w:divBdr>
    </w:div>
    <w:div w:id="554195671">
      <w:bodyDiv w:val="1"/>
      <w:marLeft w:val="0"/>
      <w:marRight w:val="0"/>
      <w:marTop w:val="0"/>
      <w:marBottom w:val="0"/>
      <w:divBdr>
        <w:top w:val="none" w:sz="0" w:space="0" w:color="auto"/>
        <w:left w:val="none" w:sz="0" w:space="0" w:color="auto"/>
        <w:bottom w:val="none" w:sz="0" w:space="0" w:color="auto"/>
        <w:right w:val="none" w:sz="0" w:space="0" w:color="auto"/>
      </w:divBdr>
    </w:div>
    <w:div w:id="62504711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3975799">
      <w:bodyDiv w:val="1"/>
      <w:marLeft w:val="0"/>
      <w:marRight w:val="0"/>
      <w:marTop w:val="0"/>
      <w:marBottom w:val="0"/>
      <w:divBdr>
        <w:top w:val="none" w:sz="0" w:space="0" w:color="auto"/>
        <w:left w:val="none" w:sz="0" w:space="0" w:color="auto"/>
        <w:bottom w:val="none" w:sz="0" w:space="0" w:color="auto"/>
        <w:right w:val="none" w:sz="0" w:space="0" w:color="auto"/>
      </w:divBdr>
    </w:div>
    <w:div w:id="83040872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92102038">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0760380">
      <w:bodyDiv w:val="1"/>
      <w:marLeft w:val="0"/>
      <w:marRight w:val="0"/>
      <w:marTop w:val="0"/>
      <w:marBottom w:val="0"/>
      <w:divBdr>
        <w:top w:val="none" w:sz="0" w:space="0" w:color="auto"/>
        <w:left w:val="none" w:sz="0" w:space="0" w:color="auto"/>
        <w:bottom w:val="none" w:sz="0" w:space="0" w:color="auto"/>
        <w:right w:val="none" w:sz="0" w:space="0" w:color="auto"/>
      </w:divBdr>
    </w:div>
    <w:div w:id="1044791207">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2974925">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41866588">
      <w:bodyDiv w:val="1"/>
      <w:marLeft w:val="0"/>
      <w:marRight w:val="0"/>
      <w:marTop w:val="0"/>
      <w:marBottom w:val="0"/>
      <w:divBdr>
        <w:top w:val="none" w:sz="0" w:space="0" w:color="auto"/>
        <w:left w:val="none" w:sz="0" w:space="0" w:color="auto"/>
        <w:bottom w:val="none" w:sz="0" w:space="0" w:color="auto"/>
        <w:right w:val="none" w:sz="0" w:space="0" w:color="auto"/>
      </w:divBdr>
    </w:div>
    <w:div w:id="1356732682">
      <w:bodyDiv w:val="1"/>
      <w:marLeft w:val="0"/>
      <w:marRight w:val="0"/>
      <w:marTop w:val="0"/>
      <w:marBottom w:val="0"/>
      <w:divBdr>
        <w:top w:val="none" w:sz="0" w:space="0" w:color="auto"/>
        <w:left w:val="none" w:sz="0" w:space="0" w:color="auto"/>
        <w:bottom w:val="none" w:sz="0" w:space="0" w:color="auto"/>
        <w:right w:val="none" w:sz="0" w:space="0" w:color="auto"/>
      </w:divBdr>
    </w:div>
    <w:div w:id="1368293174">
      <w:bodyDiv w:val="1"/>
      <w:marLeft w:val="0"/>
      <w:marRight w:val="0"/>
      <w:marTop w:val="0"/>
      <w:marBottom w:val="0"/>
      <w:divBdr>
        <w:top w:val="none" w:sz="0" w:space="0" w:color="auto"/>
        <w:left w:val="none" w:sz="0" w:space="0" w:color="auto"/>
        <w:bottom w:val="none" w:sz="0" w:space="0" w:color="auto"/>
        <w:right w:val="none" w:sz="0" w:space="0" w:color="auto"/>
      </w:divBdr>
      <w:divsChild>
        <w:div w:id="1637098470">
          <w:marLeft w:val="0"/>
          <w:marRight w:val="0"/>
          <w:marTop w:val="0"/>
          <w:marBottom w:val="0"/>
          <w:divBdr>
            <w:top w:val="none" w:sz="0" w:space="0" w:color="auto"/>
            <w:left w:val="none" w:sz="0" w:space="0" w:color="auto"/>
            <w:bottom w:val="none" w:sz="0" w:space="0" w:color="auto"/>
            <w:right w:val="none" w:sz="0" w:space="0" w:color="auto"/>
          </w:divBdr>
          <w:divsChild>
            <w:div w:id="90645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4098">
      <w:bodyDiv w:val="1"/>
      <w:marLeft w:val="0"/>
      <w:marRight w:val="0"/>
      <w:marTop w:val="0"/>
      <w:marBottom w:val="0"/>
      <w:divBdr>
        <w:top w:val="none" w:sz="0" w:space="0" w:color="auto"/>
        <w:left w:val="none" w:sz="0" w:space="0" w:color="auto"/>
        <w:bottom w:val="none" w:sz="0" w:space="0" w:color="auto"/>
        <w:right w:val="none" w:sz="0" w:space="0" w:color="auto"/>
      </w:divBdr>
    </w:div>
    <w:div w:id="1528761562">
      <w:bodyDiv w:val="1"/>
      <w:marLeft w:val="0"/>
      <w:marRight w:val="0"/>
      <w:marTop w:val="0"/>
      <w:marBottom w:val="0"/>
      <w:divBdr>
        <w:top w:val="none" w:sz="0" w:space="0" w:color="auto"/>
        <w:left w:val="none" w:sz="0" w:space="0" w:color="auto"/>
        <w:bottom w:val="none" w:sz="0" w:space="0" w:color="auto"/>
        <w:right w:val="none" w:sz="0" w:space="0" w:color="auto"/>
      </w:divBdr>
    </w:div>
    <w:div w:id="1539584460">
      <w:bodyDiv w:val="1"/>
      <w:marLeft w:val="0"/>
      <w:marRight w:val="0"/>
      <w:marTop w:val="0"/>
      <w:marBottom w:val="0"/>
      <w:divBdr>
        <w:top w:val="none" w:sz="0" w:space="0" w:color="auto"/>
        <w:left w:val="none" w:sz="0" w:space="0" w:color="auto"/>
        <w:bottom w:val="none" w:sz="0" w:space="0" w:color="auto"/>
        <w:right w:val="none" w:sz="0" w:space="0" w:color="auto"/>
      </w:divBdr>
    </w:div>
    <w:div w:id="1568151970">
      <w:bodyDiv w:val="1"/>
      <w:marLeft w:val="0"/>
      <w:marRight w:val="0"/>
      <w:marTop w:val="0"/>
      <w:marBottom w:val="0"/>
      <w:divBdr>
        <w:top w:val="none" w:sz="0" w:space="0" w:color="auto"/>
        <w:left w:val="none" w:sz="0" w:space="0" w:color="auto"/>
        <w:bottom w:val="none" w:sz="0" w:space="0" w:color="auto"/>
        <w:right w:val="none" w:sz="0" w:space="0" w:color="auto"/>
      </w:divBdr>
    </w:div>
    <w:div w:id="1643609217">
      <w:bodyDiv w:val="1"/>
      <w:marLeft w:val="0"/>
      <w:marRight w:val="0"/>
      <w:marTop w:val="0"/>
      <w:marBottom w:val="0"/>
      <w:divBdr>
        <w:top w:val="none" w:sz="0" w:space="0" w:color="auto"/>
        <w:left w:val="none" w:sz="0" w:space="0" w:color="auto"/>
        <w:bottom w:val="none" w:sz="0" w:space="0" w:color="auto"/>
        <w:right w:val="none" w:sz="0" w:space="0" w:color="auto"/>
      </w:divBdr>
    </w:div>
    <w:div w:id="1667174430">
      <w:bodyDiv w:val="1"/>
      <w:marLeft w:val="0"/>
      <w:marRight w:val="0"/>
      <w:marTop w:val="0"/>
      <w:marBottom w:val="0"/>
      <w:divBdr>
        <w:top w:val="none" w:sz="0" w:space="0" w:color="auto"/>
        <w:left w:val="none" w:sz="0" w:space="0" w:color="auto"/>
        <w:bottom w:val="none" w:sz="0" w:space="0" w:color="auto"/>
        <w:right w:val="none" w:sz="0" w:space="0" w:color="auto"/>
      </w:divBdr>
    </w:div>
    <w:div w:id="1724133924">
      <w:bodyDiv w:val="1"/>
      <w:marLeft w:val="0"/>
      <w:marRight w:val="0"/>
      <w:marTop w:val="0"/>
      <w:marBottom w:val="0"/>
      <w:divBdr>
        <w:top w:val="none" w:sz="0" w:space="0" w:color="auto"/>
        <w:left w:val="none" w:sz="0" w:space="0" w:color="auto"/>
        <w:bottom w:val="none" w:sz="0" w:space="0" w:color="auto"/>
        <w:right w:val="none" w:sz="0" w:space="0" w:color="auto"/>
      </w:divBdr>
    </w:div>
    <w:div w:id="172518085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5831720">
      <w:bodyDiv w:val="1"/>
      <w:marLeft w:val="0"/>
      <w:marRight w:val="0"/>
      <w:marTop w:val="0"/>
      <w:marBottom w:val="0"/>
      <w:divBdr>
        <w:top w:val="none" w:sz="0" w:space="0" w:color="auto"/>
        <w:left w:val="none" w:sz="0" w:space="0" w:color="auto"/>
        <w:bottom w:val="none" w:sz="0" w:space="0" w:color="auto"/>
        <w:right w:val="none" w:sz="0" w:space="0" w:color="auto"/>
      </w:divBdr>
    </w:div>
    <w:div w:id="1760061487">
      <w:bodyDiv w:val="1"/>
      <w:marLeft w:val="0"/>
      <w:marRight w:val="0"/>
      <w:marTop w:val="0"/>
      <w:marBottom w:val="0"/>
      <w:divBdr>
        <w:top w:val="none" w:sz="0" w:space="0" w:color="auto"/>
        <w:left w:val="none" w:sz="0" w:space="0" w:color="auto"/>
        <w:bottom w:val="none" w:sz="0" w:space="0" w:color="auto"/>
        <w:right w:val="none" w:sz="0" w:space="0" w:color="auto"/>
      </w:divBdr>
    </w:div>
    <w:div w:id="1816297149">
      <w:bodyDiv w:val="1"/>
      <w:marLeft w:val="0"/>
      <w:marRight w:val="0"/>
      <w:marTop w:val="0"/>
      <w:marBottom w:val="0"/>
      <w:divBdr>
        <w:top w:val="none" w:sz="0" w:space="0" w:color="auto"/>
        <w:left w:val="none" w:sz="0" w:space="0" w:color="auto"/>
        <w:bottom w:val="none" w:sz="0" w:space="0" w:color="auto"/>
        <w:right w:val="none" w:sz="0" w:space="0" w:color="auto"/>
      </w:divBdr>
    </w:div>
    <w:div w:id="1877964199">
      <w:bodyDiv w:val="1"/>
      <w:marLeft w:val="0"/>
      <w:marRight w:val="0"/>
      <w:marTop w:val="0"/>
      <w:marBottom w:val="0"/>
      <w:divBdr>
        <w:top w:val="none" w:sz="0" w:space="0" w:color="auto"/>
        <w:left w:val="none" w:sz="0" w:space="0" w:color="auto"/>
        <w:bottom w:val="none" w:sz="0" w:space="0" w:color="auto"/>
        <w:right w:val="none" w:sz="0" w:space="0" w:color="auto"/>
      </w:divBdr>
    </w:div>
    <w:div w:id="1887831521">
      <w:bodyDiv w:val="1"/>
      <w:marLeft w:val="0"/>
      <w:marRight w:val="0"/>
      <w:marTop w:val="0"/>
      <w:marBottom w:val="0"/>
      <w:divBdr>
        <w:top w:val="none" w:sz="0" w:space="0" w:color="auto"/>
        <w:left w:val="none" w:sz="0" w:space="0" w:color="auto"/>
        <w:bottom w:val="none" w:sz="0" w:space="0" w:color="auto"/>
        <w:right w:val="none" w:sz="0" w:space="0" w:color="auto"/>
      </w:divBdr>
    </w:div>
    <w:div w:id="1897669244">
      <w:bodyDiv w:val="1"/>
      <w:marLeft w:val="0"/>
      <w:marRight w:val="0"/>
      <w:marTop w:val="0"/>
      <w:marBottom w:val="0"/>
      <w:divBdr>
        <w:top w:val="none" w:sz="0" w:space="0" w:color="auto"/>
        <w:left w:val="none" w:sz="0" w:space="0" w:color="auto"/>
        <w:bottom w:val="none" w:sz="0" w:space="0" w:color="auto"/>
        <w:right w:val="none" w:sz="0" w:space="0" w:color="auto"/>
      </w:divBdr>
    </w:div>
    <w:div w:id="193432164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3193696">
      <w:bodyDiv w:val="1"/>
      <w:marLeft w:val="0"/>
      <w:marRight w:val="0"/>
      <w:marTop w:val="0"/>
      <w:marBottom w:val="0"/>
      <w:divBdr>
        <w:top w:val="none" w:sz="0" w:space="0" w:color="auto"/>
        <w:left w:val="none" w:sz="0" w:space="0" w:color="auto"/>
        <w:bottom w:val="none" w:sz="0" w:space="0" w:color="auto"/>
        <w:right w:val="none" w:sz="0" w:space="0" w:color="auto"/>
      </w:divBdr>
    </w:div>
    <w:div w:id="1990402602">
      <w:bodyDiv w:val="1"/>
      <w:marLeft w:val="0"/>
      <w:marRight w:val="0"/>
      <w:marTop w:val="0"/>
      <w:marBottom w:val="0"/>
      <w:divBdr>
        <w:top w:val="none" w:sz="0" w:space="0" w:color="auto"/>
        <w:left w:val="none" w:sz="0" w:space="0" w:color="auto"/>
        <w:bottom w:val="none" w:sz="0" w:space="0" w:color="auto"/>
        <w:right w:val="none" w:sz="0" w:space="0" w:color="auto"/>
      </w:divBdr>
    </w:div>
    <w:div w:id="200546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dx.doi.org/10.1007/s40299-019-00494-w" TargetMode="External"/><Relationship Id="rId26" Type="http://schemas.openxmlformats.org/officeDocument/2006/relationships/hyperlink" Target="https://dx.doi.org/10.4236/jss.2020.83018" TargetMode="External"/><Relationship Id="rId39" Type="http://schemas.openxmlformats.org/officeDocument/2006/relationships/hyperlink" Target="https://dx.doi.org/10.1016/j.trac.2024.117729" TargetMode="External"/><Relationship Id="rId21" Type="http://schemas.openxmlformats.org/officeDocument/2006/relationships/hyperlink" Target="https://dx.doi.org/https://doi.org/10.1002/jee.20575" TargetMode="External"/><Relationship Id="rId34" Type="http://schemas.openxmlformats.org/officeDocument/2006/relationships/hyperlink" Target="https://dx.doi.org/10.9734/ajess/2024/v50i21256" TargetMode="External"/><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x.doi.org/10.2991/icesem-17.2017.130" TargetMode="External"/><Relationship Id="rId29" Type="http://schemas.openxmlformats.org/officeDocument/2006/relationships/hyperlink" Target="https://dx.doi.org/10.2991/ielss-19.2019.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dx.doi.org/10.12783/dtssehs/icesd2020/34556" TargetMode="External"/><Relationship Id="rId32" Type="http://schemas.openxmlformats.org/officeDocument/2006/relationships/hyperlink" Target="http://www.cxcybjb.com/EN/Y2022/V5/I8/188" TargetMode="External"/><Relationship Id="rId37" Type="http://schemas.openxmlformats.org/officeDocument/2006/relationships/hyperlink" Target="https://dx.doi.org/10.1021/acsnano.3c05838" TargetMode="External"/><Relationship Id="rId40" Type="http://schemas.openxmlformats.org/officeDocument/2006/relationships/hyperlink" Target="https://dx.doi.org/10.1109/TRO.2024.3492375"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dx.doi.org/10.3389/feduc.2022.937048" TargetMode="External"/><Relationship Id="rId28" Type="http://schemas.openxmlformats.org/officeDocument/2006/relationships/hyperlink" Target="https://dx.doi.org/10.2991/978-94-6463-192-0_63" TargetMode="External"/><Relationship Id="rId36" Type="http://schemas.openxmlformats.org/officeDocument/2006/relationships/hyperlink" Target="https://dx.doi.org/10.3390/bios12080620" TargetMode="External"/><Relationship Id="rId10" Type="http://schemas.openxmlformats.org/officeDocument/2006/relationships/header" Target="header3.xml"/><Relationship Id="rId19" Type="http://schemas.openxmlformats.org/officeDocument/2006/relationships/hyperlink" Target="https://dx.doi.org/10.4018/979-8-3693-1974-1.ch004" TargetMode="External"/><Relationship Id="rId31" Type="http://schemas.openxmlformats.org/officeDocument/2006/relationships/hyperlink" Target="https://dx.doi.org/10.4236/ce.2024.157081"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yperlink" Target="https://dx.doi.org/10.1002/j.2168-9830.2006.tb00884.x" TargetMode="External"/><Relationship Id="rId27" Type="http://schemas.openxmlformats.org/officeDocument/2006/relationships/hyperlink" Target="https://dx.doi.org/10.23919/CCC55666.2022.9901856" TargetMode="External"/><Relationship Id="rId30" Type="http://schemas.openxmlformats.org/officeDocument/2006/relationships/hyperlink" Target="https://dx.doi.org/10.9734/ajess/2020/v8i330229" TargetMode="External"/><Relationship Id="rId35" Type="http://schemas.openxmlformats.org/officeDocument/2006/relationships/hyperlink" Target="https://dx.doi.org/10.6918/IJOSSER.202212_5(12).0014" TargetMode="External"/><Relationship Id="rId43" Type="http://schemas.openxmlformats.org/officeDocument/2006/relationships/footer" Target="footer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dx.doi.org/10.1504/IJCEELL.2018.098079" TargetMode="External"/><Relationship Id="rId25" Type="http://schemas.openxmlformats.org/officeDocument/2006/relationships/hyperlink" Target="https://dx.doi.org/10.1007/978-3-031-36118-0_88" TargetMode="External"/><Relationship Id="rId33" Type="http://schemas.openxmlformats.org/officeDocument/2006/relationships/hyperlink" Target="https://dx.doi.org/10.3390/su12156100" TargetMode="External"/><Relationship Id="rId38" Type="http://schemas.openxmlformats.org/officeDocument/2006/relationships/hyperlink" Target="https://dx.doi.org/10.1016/j.nanoen.2021.106439" TargetMode="External"/><Relationship Id="rId46" Type="http://schemas.openxmlformats.org/officeDocument/2006/relationships/theme" Target="theme/theme1.xml"/><Relationship Id="rId20" Type="http://schemas.openxmlformats.org/officeDocument/2006/relationships/hyperlink" Target="https://dx.doi.org/https://doi.org/10.1002/hbe2.224" TargetMode="External"/><Relationship Id="rId41"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FF51E-07BE-4451-AFF3-B0FBE7DE1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TotalTime>
  <Pages>9</Pages>
  <Words>6541</Words>
  <Characters>37286</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43740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18</cp:revision>
  <cp:lastPrinted>1999-07-06T11:00:00Z</cp:lastPrinted>
  <dcterms:created xsi:type="dcterms:W3CDTF">2025-04-18T02:36:00Z</dcterms:created>
  <dcterms:modified xsi:type="dcterms:W3CDTF">2025-04-19T06:46:00Z</dcterms:modified>
</cp:coreProperties>
</file>