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9FC8" w14:textId="77777777" w:rsidR="000B4334" w:rsidRPr="00D96264" w:rsidRDefault="000B4334" w:rsidP="00441B6F">
      <w:pPr>
        <w:pStyle w:val="Author"/>
        <w:spacing w:line="240" w:lineRule="auto"/>
        <w:rPr>
          <w:rFonts w:ascii="Arial" w:hAnsi="Arial" w:cs="Arial"/>
          <w:bCs/>
          <w:iCs/>
          <w:kern w:val="28"/>
          <w:sz w:val="36"/>
        </w:rPr>
      </w:pPr>
    </w:p>
    <w:p w14:paraId="2EDC87B5" w14:textId="3AA754C2" w:rsidR="00A258C3" w:rsidRPr="00D96264" w:rsidRDefault="00172B6A" w:rsidP="00441B6F">
      <w:pPr>
        <w:pStyle w:val="Author"/>
        <w:spacing w:line="240" w:lineRule="auto"/>
        <w:jc w:val="both"/>
        <w:rPr>
          <w:rFonts w:ascii="Arial" w:hAnsi="Arial" w:cs="Arial"/>
          <w:sz w:val="36"/>
        </w:rPr>
      </w:pPr>
      <w:r w:rsidRPr="00274C4F">
        <w:rPr>
          <w:rFonts w:ascii="Arial" w:hAnsi="Arial" w:cs="Arial"/>
          <w:sz w:val="36"/>
          <w:highlight w:val="yellow"/>
        </w:rPr>
        <w:t>Global Trends in Child Labour and the Role of International Labour Standards: A Chronological Review</w:t>
      </w:r>
    </w:p>
    <w:p w14:paraId="044F41E8" w14:textId="77777777" w:rsidR="00790ADA" w:rsidRPr="00D96264" w:rsidRDefault="00790ADA" w:rsidP="00441B6F">
      <w:pPr>
        <w:pStyle w:val="Affiliation"/>
        <w:spacing w:after="0" w:line="240" w:lineRule="auto"/>
        <w:jc w:val="both"/>
        <w:rPr>
          <w:rFonts w:ascii="Arial" w:hAnsi="Arial" w:cs="Arial"/>
        </w:rPr>
      </w:pPr>
    </w:p>
    <w:p w14:paraId="6FA01B6C" w14:textId="77777777" w:rsidR="002C57D2" w:rsidRPr="00D96264" w:rsidRDefault="002C57D2" w:rsidP="00441B6F">
      <w:pPr>
        <w:pStyle w:val="Affiliation"/>
        <w:spacing w:after="0" w:line="240" w:lineRule="auto"/>
        <w:jc w:val="both"/>
        <w:rPr>
          <w:rFonts w:ascii="Arial" w:hAnsi="Arial" w:cs="Arial"/>
        </w:rPr>
      </w:pPr>
    </w:p>
    <w:p w14:paraId="6C48FCA3" w14:textId="4AE8E797" w:rsidR="00B01FCD" w:rsidRPr="00D96264" w:rsidRDefault="004021B3" w:rsidP="00441B6F">
      <w:pPr>
        <w:pStyle w:val="Copyright"/>
        <w:spacing w:after="0" w:line="240" w:lineRule="auto"/>
        <w:jc w:val="both"/>
        <w:rPr>
          <w:rFonts w:ascii="Arial" w:hAnsi="Arial" w:cs="Arial"/>
        </w:rPr>
        <w:sectPr w:rsidR="00B01FCD" w:rsidRPr="00D96264" w:rsidSect="00C740F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D96264">
        <w:rPr>
          <w:rFonts w:ascii="Arial" w:hAnsi="Arial" w:cs="Arial"/>
          <w:noProof/>
        </w:rPr>
        <mc:AlternateContent>
          <mc:Choice Requires="wps">
            <w:drawing>
              <wp:inline distT="0" distB="0" distL="0" distR="0" wp14:anchorId="2F2B3751" wp14:editId="27C8516F">
                <wp:extent cx="5303520" cy="635"/>
                <wp:effectExtent l="13335" t="17145" r="17145" b="11430"/>
                <wp:docPr id="17013276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8F2E9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D96264">
        <w:rPr>
          <w:rFonts w:ascii="Arial" w:hAnsi="Arial" w:cs="Arial"/>
        </w:rPr>
        <w:t>.</w:t>
      </w:r>
    </w:p>
    <w:p w14:paraId="6DF5F561" w14:textId="0420A026" w:rsidR="00790ADA" w:rsidRPr="00D96264" w:rsidRDefault="00B01FCD" w:rsidP="00441B6F">
      <w:pPr>
        <w:pStyle w:val="AbstHead"/>
        <w:spacing w:after="0"/>
        <w:jc w:val="both"/>
        <w:rPr>
          <w:rFonts w:ascii="Arial" w:hAnsi="Arial" w:cs="Arial"/>
        </w:rPr>
      </w:pPr>
      <w:r w:rsidRPr="00D96264">
        <w:rPr>
          <w:rFonts w:ascii="Arial" w:hAnsi="Arial" w:cs="Arial"/>
        </w:rPr>
        <w:t>ABSTRACT</w:t>
      </w:r>
      <w:r w:rsidR="0066510A" w:rsidRPr="00D96264">
        <w:rPr>
          <w:rFonts w:ascii="Arial" w:hAnsi="Arial" w:cs="Arial"/>
        </w:rPr>
        <w:t xml:space="preserve"> </w:t>
      </w:r>
    </w:p>
    <w:p w14:paraId="47AAE195" w14:textId="77777777" w:rsidR="004021B3" w:rsidRPr="00D96264" w:rsidRDefault="004021B3"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96264" w14:paraId="791DA988" w14:textId="77777777" w:rsidTr="001E44FE">
        <w:tc>
          <w:tcPr>
            <w:tcW w:w="9576" w:type="dxa"/>
            <w:shd w:val="clear" w:color="auto" w:fill="F2F2F2"/>
          </w:tcPr>
          <w:p w14:paraId="3E5082F6" w14:textId="77777777" w:rsidR="00B3065B" w:rsidRDefault="00B3065B" w:rsidP="004021B3">
            <w:pPr>
              <w:pStyle w:val="Body"/>
              <w:rPr>
                <w:rFonts w:ascii="Arial" w:eastAsia="Calibri" w:hAnsi="Arial" w:cs="Arial"/>
                <w:bCs/>
                <w:szCs w:val="22"/>
              </w:rPr>
            </w:pPr>
            <w:r w:rsidRPr="00274C4F">
              <w:rPr>
                <w:rFonts w:ascii="Arial" w:eastAsia="Calibri" w:hAnsi="Arial" w:cs="Arial"/>
                <w:b/>
                <w:bCs/>
                <w:szCs w:val="22"/>
                <w:highlight w:val="yellow"/>
              </w:rPr>
              <w:t>Aim</w:t>
            </w:r>
            <w:r>
              <w:rPr>
                <w:rFonts w:ascii="Arial" w:eastAsia="Calibri" w:hAnsi="Arial" w:cs="Arial"/>
                <w:bCs/>
                <w:szCs w:val="22"/>
                <w:highlight w:val="yellow"/>
              </w:rPr>
              <w:t xml:space="preserve">: </w:t>
            </w:r>
            <w:r w:rsidR="00C47D31" w:rsidRPr="00274C4F">
              <w:rPr>
                <w:rFonts w:ascii="Arial" w:eastAsia="Calibri" w:hAnsi="Arial" w:cs="Arial"/>
                <w:bCs/>
                <w:szCs w:val="22"/>
                <w:highlight w:val="yellow"/>
              </w:rPr>
              <w:t>The principal objective of the study is to present how international instruments working globally to prohibit child labour.</w:t>
            </w:r>
            <w:r w:rsidR="00C47D31" w:rsidRPr="00C47D31">
              <w:rPr>
                <w:rFonts w:ascii="Arial" w:eastAsia="Calibri" w:hAnsi="Arial" w:cs="Arial"/>
                <w:bCs/>
                <w:szCs w:val="22"/>
              </w:rPr>
              <w:t xml:space="preserve"> </w:t>
            </w:r>
          </w:p>
          <w:p w14:paraId="733EDF5C" w14:textId="15256649" w:rsidR="00865BCD" w:rsidRDefault="00B3065B" w:rsidP="004021B3">
            <w:pPr>
              <w:pStyle w:val="Body"/>
              <w:rPr>
                <w:rFonts w:ascii="Arial" w:eastAsia="Calibri" w:hAnsi="Arial" w:cs="Arial"/>
                <w:bCs/>
                <w:szCs w:val="22"/>
              </w:rPr>
            </w:pPr>
            <w:r w:rsidRPr="00274C4F">
              <w:rPr>
                <w:rFonts w:ascii="Arial" w:eastAsia="Calibri" w:hAnsi="Arial" w:cs="Arial"/>
                <w:b/>
                <w:bCs/>
                <w:szCs w:val="22"/>
              </w:rPr>
              <w:t>Background:</w:t>
            </w:r>
            <w:r>
              <w:rPr>
                <w:rFonts w:ascii="Arial" w:eastAsia="Calibri" w:hAnsi="Arial" w:cs="Arial"/>
                <w:bCs/>
                <w:szCs w:val="22"/>
              </w:rPr>
              <w:t xml:space="preserve"> </w:t>
            </w:r>
            <w:r w:rsidR="004021B3" w:rsidRPr="00D96264">
              <w:rPr>
                <w:rFonts w:ascii="Arial" w:eastAsia="Calibri" w:hAnsi="Arial" w:cs="Arial"/>
                <w:bCs/>
                <w:szCs w:val="22"/>
              </w:rPr>
              <w:t xml:space="preserve">Child labour is presently a worldwide concern and as such </w:t>
            </w:r>
            <w:r w:rsidR="00985636" w:rsidRPr="00D96264">
              <w:rPr>
                <w:rFonts w:ascii="Arial" w:eastAsia="Calibri" w:hAnsi="Arial" w:cs="Arial"/>
                <w:bCs/>
                <w:szCs w:val="22"/>
              </w:rPr>
              <w:t>stands</w:t>
            </w:r>
            <w:r w:rsidR="004021B3" w:rsidRPr="00D96264">
              <w:rPr>
                <w:rFonts w:ascii="Arial" w:eastAsia="Calibri" w:hAnsi="Arial" w:cs="Arial"/>
                <w:bCs/>
                <w:szCs w:val="22"/>
              </w:rPr>
              <w:t xml:space="preserve"> out </w:t>
            </w:r>
            <w:r w:rsidR="00222D7E" w:rsidRPr="00D96264">
              <w:rPr>
                <w:rFonts w:ascii="Arial" w:eastAsia="Calibri" w:hAnsi="Arial" w:cs="Arial"/>
                <w:bCs/>
                <w:szCs w:val="22"/>
              </w:rPr>
              <w:t>among</w:t>
            </w:r>
            <w:r w:rsidR="004021B3" w:rsidRPr="00D96264">
              <w:rPr>
                <w:rFonts w:ascii="Arial" w:eastAsia="Calibri" w:hAnsi="Arial" w:cs="Arial"/>
                <w:bCs/>
                <w:szCs w:val="22"/>
              </w:rPr>
              <w:t xml:space="preserve"> people in different parts. It is the result of a general public where bad form wins. Neediness </w:t>
            </w:r>
            <w:r w:rsidR="00195CEA" w:rsidRPr="00D96264">
              <w:rPr>
                <w:rFonts w:ascii="Arial" w:eastAsia="Calibri" w:hAnsi="Arial" w:cs="Arial"/>
                <w:bCs/>
                <w:szCs w:val="22"/>
              </w:rPr>
              <w:t>arises</w:t>
            </w:r>
            <w:r w:rsidR="004021B3" w:rsidRPr="00D96264">
              <w:rPr>
                <w:rFonts w:ascii="Arial" w:eastAsia="Calibri" w:hAnsi="Arial" w:cs="Arial"/>
                <w:bCs/>
                <w:szCs w:val="22"/>
              </w:rPr>
              <w:t xml:space="preserve"> out of inconsistent dissemination of riches and this essentially drives children to go for work. It is characterized as a movement that denies offspring of their adolescence; their latent capacity and poise </w:t>
            </w:r>
            <w:r w:rsidR="00222D7E" w:rsidRPr="00D96264">
              <w:rPr>
                <w:rFonts w:ascii="Arial" w:eastAsia="Calibri" w:hAnsi="Arial" w:cs="Arial"/>
                <w:bCs/>
                <w:szCs w:val="22"/>
              </w:rPr>
              <w:t>lead</w:t>
            </w:r>
            <w:r w:rsidR="004021B3" w:rsidRPr="00D96264">
              <w:rPr>
                <w:rFonts w:ascii="Arial" w:eastAsia="Calibri" w:hAnsi="Arial" w:cs="Arial"/>
                <w:bCs/>
                <w:szCs w:val="22"/>
              </w:rPr>
              <w:t xml:space="preserve"> those not to take training and </w:t>
            </w:r>
            <w:r w:rsidR="00985636" w:rsidRPr="00D96264">
              <w:rPr>
                <w:rFonts w:ascii="Arial" w:eastAsia="Calibri" w:hAnsi="Arial" w:cs="Arial"/>
                <w:bCs/>
                <w:szCs w:val="22"/>
              </w:rPr>
              <w:t>reduce</w:t>
            </w:r>
            <w:r w:rsidR="004021B3" w:rsidRPr="00D96264">
              <w:rPr>
                <w:rFonts w:ascii="Arial" w:eastAsia="Calibri" w:hAnsi="Arial" w:cs="Arial"/>
                <w:bCs/>
                <w:szCs w:val="22"/>
              </w:rPr>
              <w:t xml:space="preserve"> their physical and emotional well-being. </w:t>
            </w:r>
          </w:p>
          <w:p w14:paraId="645C28AA" w14:textId="5D18E09D" w:rsidR="00865BCD" w:rsidRDefault="00865BCD" w:rsidP="004021B3">
            <w:pPr>
              <w:pStyle w:val="Body"/>
              <w:rPr>
                <w:rFonts w:ascii="Arial" w:eastAsia="Calibri" w:hAnsi="Arial" w:cs="Arial"/>
                <w:bCs/>
                <w:szCs w:val="22"/>
              </w:rPr>
            </w:pPr>
            <w:r w:rsidRPr="00274C4F">
              <w:rPr>
                <w:rFonts w:ascii="Arial" w:eastAsia="Calibri" w:hAnsi="Arial" w:cs="Arial"/>
                <w:b/>
                <w:bCs/>
                <w:szCs w:val="22"/>
                <w:highlight w:val="yellow"/>
              </w:rPr>
              <w:t>Method</w:t>
            </w:r>
            <w:r w:rsidRPr="00274C4F">
              <w:rPr>
                <w:rFonts w:ascii="Arial" w:eastAsia="Calibri" w:hAnsi="Arial" w:cs="Arial"/>
                <w:bCs/>
                <w:szCs w:val="22"/>
                <w:highlight w:val="yellow"/>
              </w:rPr>
              <w:t>: The target of this research is to explore the history of growth, development, and effectiveness of global child labour prohibition-related covenants, declarations, and conventions which have been taken by several international and regional organizations. This study has used data of International Labour Organizations.</w:t>
            </w:r>
          </w:p>
          <w:p w14:paraId="0734CC8C" w14:textId="78911C95" w:rsidR="00D53AFE" w:rsidRDefault="00D53AFE" w:rsidP="004021B3">
            <w:pPr>
              <w:pStyle w:val="Body"/>
              <w:rPr>
                <w:rFonts w:ascii="Arial" w:eastAsia="Calibri" w:hAnsi="Arial" w:cs="Arial"/>
                <w:bCs/>
                <w:szCs w:val="22"/>
              </w:rPr>
            </w:pPr>
          </w:p>
          <w:p w14:paraId="074D8BD4" w14:textId="77777777" w:rsidR="00D53AFE" w:rsidRDefault="00D53AFE" w:rsidP="004021B3">
            <w:pPr>
              <w:pStyle w:val="Body"/>
              <w:rPr>
                <w:rFonts w:ascii="Arial" w:eastAsia="Calibri" w:hAnsi="Arial" w:cs="Arial"/>
                <w:bCs/>
                <w:szCs w:val="22"/>
              </w:rPr>
            </w:pPr>
            <w:r w:rsidRPr="00274C4F">
              <w:rPr>
                <w:rFonts w:ascii="Arial" w:eastAsia="Calibri" w:hAnsi="Arial" w:cs="Arial"/>
                <w:b/>
                <w:bCs/>
                <w:szCs w:val="22"/>
              </w:rPr>
              <w:t>Results:</w:t>
            </w:r>
            <w:r>
              <w:rPr>
                <w:rFonts w:ascii="Arial" w:eastAsia="Calibri" w:hAnsi="Arial" w:cs="Arial"/>
                <w:bCs/>
                <w:szCs w:val="22"/>
              </w:rPr>
              <w:t xml:space="preserve"> </w:t>
            </w:r>
            <w:r w:rsidR="004021B3" w:rsidRPr="00D96264">
              <w:rPr>
                <w:rFonts w:ascii="Arial" w:eastAsia="Calibri" w:hAnsi="Arial" w:cs="Arial"/>
                <w:bCs/>
                <w:szCs w:val="22"/>
              </w:rPr>
              <w:t xml:space="preserve">It is evident that a majority of countries have now adopted legislation to prohibit or place severe restrictions on the employment and work of children, much of it following </w:t>
            </w:r>
            <w:r w:rsidR="00222D7E" w:rsidRPr="00D96264">
              <w:rPr>
                <w:rFonts w:ascii="Arial" w:eastAsia="Calibri" w:hAnsi="Arial" w:cs="Arial"/>
                <w:bCs/>
                <w:szCs w:val="22"/>
              </w:rPr>
              <w:t xml:space="preserve">the </w:t>
            </w:r>
            <w:r w:rsidR="004021B3" w:rsidRPr="00D96264">
              <w:rPr>
                <w:rFonts w:ascii="Arial" w:eastAsia="Calibri" w:hAnsi="Arial" w:cs="Arial"/>
                <w:bCs/>
                <w:szCs w:val="22"/>
              </w:rPr>
              <w:t xml:space="preserve">ratification of the </w:t>
            </w:r>
            <w:r w:rsidR="00F476B7" w:rsidRPr="00D96264">
              <w:rPr>
                <w:rFonts w:ascii="Arial" w:eastAsia="Calibri" w:hAnsi="Arial" w:cs="Arial"/>
                <w:bCs/>
                <w:szCs w:val="22"/>
              </w:rPr>
              <w:t>Child Labour</w:t>
            </w:r>
            <w:r w:rsidR="004021B3" w:rsidRPr="00D96264">
              <w:rPr>
                <w:rFonts w:ascii="Arial" w:eastAsia="Calibri" w:hAnsi="Arial" w:cs="Arial"/>
                <w:bCs/>
                <w:szCs w:val="22"/>
              </w:rPr>
              <w:t xml:space="preserve"> Conventions. </w:t>
            </w:r>
            <w:r w:rsidR="00195CEA" w:rsidRPr="00D96264">
              <w:rPr>
                <w:rFonts w:ascii="Arial" w:eastAsia="Calibri" w:hAnsi="Arial" w:cs="Arial"/>
                <w:bCs/>
                <w:szCs w:val="22"/>
              </w:rPr>
              <w:t>Despite</w:t>
            </w:r>
            <w:r w:rsidR="004021B3" w:rsidRPr="00D96264">
              <w:rPr>
                <w:rFonts w:ascii="Arial" w:eastAsia="Calibri" w:hAnsi="Arial" w:cs="Arial"/>
                <w:bCs/>
                <w:szCs w:val="22"/>
              </w:rPr>
              <w:t xml:space="preserve"> these efforts, child labour continues to exist on a massive scale, sometimes in appalling conditions, particularly in the developing world. This is because child labour is an immensely complex issue. It cannot be made to disappear simply by the stroke of a pen. Nevertheless, the basis of determined and concerted action must be legislation, which sets the total elimination of child labour as the ultimate goal of policy, puts measures into place for this purpose, and explicitly identifies and prohibits the worst forms of child labour to be eliminated as a matter of priority.</w:t>
            </w:r>
            <w:r w:rsidR="002E352B">
              <w:rPr>
                <w:rFonts w:ascii="Arial" w:eastAsia="Calibri" w:hAnsi="Arial" w:cs="Arial"/>
                <w:bCs/>
                <w:szCs w:val="22"/>
              </w:rPr>
              <w:t xml:space="preserve"> </w:t>
            </w:r>
          </w:p>
          <w:p w14:paraId="618652A7" w14:textId="427BCC80" w:rsidR="00505F06" w:rsidRPr="00D96264" w:rsidRDefault="00D53AFE" w:rsidP="004021B3">
            <w:pPr>
              <w:pStyle w:val="Body"/>
              <w:rPr>
                <w:rFonts w:ascii="Arial" w:eastAsia="Calibri" w:hAnsi="Arial" w:cs="Arial"/>
                <w:bCs/>
                <w:szCs w:val="22"/>
              </w:rPr>
            </w:pPr>
            <w:r w:rsidRPr="00274C4F">
              <w:rPr>
                <w:rFonts w:ascii="Arial" w:eastAsia="Calibri" w:hAnsi="Arial" w:cs="Arial"/>
                <w:b/>
                <w:bCs/>
                <w:szCs w:val="22"/>
                <w:highlight w:val="yellow"/>
              </w:rPr>
              <w:t>Conclusion:</w:t>
            </w:r>
            <w:r>
              <w:rPr>
                <w:rFonts w:ascii="Arial" w:eastAsia="Calibri" w:hAnsi="Arial" w:cs="Arial"/>
                <w:bCs/>
                <w:szCs w:val="22"/>
                <w:highlight w:val="yellow"/>
              </w:rPr>
              <w:t xml:space="preserve"> </w:t>
            </w:r>
            <w:r w:rsidR="002E352B" w:rsidRPr="00274C4F">
              <w:rPr>
                <w:rFonts w:ascii="Arial" w:eastAsia="Calibri" w:hAnsi="Arial" w:cs="Arial"/>
                <w:bCs/>
                <w:szCs w:val="22"/>
                <w:highlight w:val="yellow"/>
              </w:rPr>
              <w:t>It can be said that if the state parties provide need based programmes and policies and essure the implementation of all these programmes and policies then child labour will be eliminate from the world. In this purpose ILO must play leading role with the support of global development partners.</w:t>
            </w:r>
          </w:p>
        </w:tc>
      </w:tr>
    </w:tbl>
    <w:p w14:paraId="01FDB095" w14:textId="77777777" w:rsidR="00636EB2" w:rsidRPr="00D96264" w:rsidRDefault="00636EB2" w:rsidP="00441B6F">
      <w:pPr>
        <w:pStyle w:val="Body"/>
        <w:spacing w:after="0"/>
        <w:rPr>
          <w:rFonts w:ascii="Arial" w:hAnsi="Arial" w:cs="Arial"/>
          <w:i/>
        </w:rPr>
      </w:pPr>
    </w:p>
    <w:p w14:paraId="5EA2E29D" w14:textId="3894B14F" w:rsidR="00505F06" w:rsidRPr="00D96264" w:rsidRDefault="00A24E7E" w:rsidP="008934C7">
      <w:pPr>
        <w:pStyle w:val="Body"/>
        <w:rPr>
          <w:rFonts w:ascii="Arial" w:hAnsi="Arial" w:cs="Arial"/>
          <w:bCs/>
          <w:i/>
          <w:iCs/>
        </w:rPr>
      </w:pPr>
      <w:r w:rsidRPr="005421D2">
        <w:rPr>
          <w:rFonts w:ascii="Arial" w:hAnsi="Arial" w:cs="Arial"/>
          <w:b/>
          <w:i/>
        </w:rPr>
        <w:t>Keywords:</w:t>
      </w:r>
      <w:r w:rsidRPr="00D96264">
        <w:rPr>
          <w:rFonts w:ascii="Arial" w:hAnsi="Arial" w:cs="Arial"/>
          <w:i/>
        </w:rPr>
        <w:t xml:space="preserve"> </w:t>
      </w:r>
      <w:r w:rsidR="008934C7" w:rsidRPr="00D96264">
        <w:rPr>
          <w:rFonts w:ascii="Arial" w:hAnsi="Arial" w:cs="Arial"/>
          <w:i/>
          <w:iCs/>
        </w:rPr>
        <w:t>Child; child labour; children development; childhood; social justice; participation; physical and mental development; poverty; violence and environment.</w:t>
      </w:r>
    </w:p>
    <w:p w14:paraId="29DC9028" w14:textId="50A0C6EB" w:rsidR="007F7B32" w:rsidRPr="00D96264" w:rsidRDefault="00902823" w:rsidP="00441B6F">
      <w:pPr>
        <w:pStyle w:val="AbstHead"/>
        <w:spacing w:after="0"/>
        <w:jc w:val="both"/>
        <w:rPr>
          <w:rFonts w:ascii="Arial" w:hAnsi="Arial" w:cs="Arial"/>
        </w:rPr>
      </w:pPr>
      <w:r w:rsidRPr="00D96264">
        <w:rPr>
          <w:rFonts w:ascii="Arial" w:hAnsi="Arial" w:cs="Arial"/>
        </w:rPr>
        <w:t xml:space="preserve">1. </w:t>
      </w:r>
      <w:r w:rsidR="00B01FCD" w:rsidRPr="00D96264">
        <w:rPr>
          <w:rFonts w:ascii="Arial" w:hAnsi="Arial" w:cs="Arial"/>
        </w:rPr>
        <w:t>INTRODUCTION</w:t>
      </w:r>
      <w:r w:rsidR="007F7B32" w:rsidRPr="00D96264">
        <w:rPr>
          <w:rFonts w:ascii="Arial" w:hAnsi="Arial" w:cs="Arial"/>
        </w:rPr>
        <w:t xml:space="preserve"> </w:t>
      </w:r>
    </w:p>
    <w:p w14:paraId="0D931052" w14:textId="77777777" w:rsidR="00790ADA" w:rsidRPr="00D96264" w:rsidRDefault="00790ADA" w:rsidP="00441B6F">
      <w:pPr>
        <w:pStyle w:val="AbstHead"/>
        <w:spacing w:after="0"/>
        <w:jc w:val="both"/>
        <w:rPr>
          <w:rFonts w:ascii="Arial" w:hAnsi="Arial" w:cs="Arial"/>
        </w:rPr>
      </w:pPr>
    </w:p>
    <w:p w14:paraId="2FB781BB" w14:textId="2D6395B7" w:rsidR="008934C7" w:rsidRPr="00D96264" w:rsidRDefault="0084311C" w:rsidP="008934C7">
      <w:pPr>
        <w:pStyle w:val="Body"/>
        <w:spacing w:after="0"/>
        <w:rPr>
          <w:rFonts w:ascii="Arial" w:hAnsi="Arial" w:cs="Arial"/>
        </w:rPr>
      </w:pPr>
      <w:r>
        <w:rPr>
          <w:highlight w:val="yellow"/>
        </w:rPr>
        <w:t>“</w:t>
      </w:r>
      <w:r w:rsidR="00412574" w:rsidRPr="00274C4F">
        <w:rPr>
          <w:highlight w:val="yellow"/>
        </w:rPr>
        <w:t xml:space="preserve">Economic growth is associated with specialisation of the household and an expansion of the extent of the market, providing substitutes for goods previously produced inside the home with </w:t>
      </w:r>
      <w:r w:rsidR="00412574" w:rsidRPr="00274C4F">
        <w:rPr>
          <w:highlight w:val="yellow"/>
        </w:rPr>
        <w:lastRenderedPageBreak/>
        <w:t>child labour. Growth also creates demand for higher quality products than could be self-produced, shifting production outside the home and reducing child labour</w:t>
      </w:r>
      <w:r w:rsidR="00412574" w:rsidRPr="00274C4F">
        <w:rPr>
          <w:rFonts w:ascii="Arial" w:hAnsi="Arial" w:cs="Arial"/>
          <w:highlight w:val="yellow"/>
        </w:rPr>
        <w:t xml:space="preserve">. </w:t>
      </w:r>
      <w:r w:rsidR="00412574" w:rsidRPr="00274C4F">
        <w:rPr>
          <w:highlight w:val="yellow"/>
        </w:rPr>
        <w:t>Economic growth is also based on a change in production patterns and technological progress that affects the use of child labour. The declining share of the agricultural sector in national production tends to reduce child labour</w:t>
      </w:r>
      <w:r>
        <w:rPr>
          <w:highlight w:val="yellow"/>
        </w:rPr>
        <w:t>”</w:t>
      </w:r>
      <w:r w:rsidR="00412574" w:rsidRPr="00274C4F">
        <w:rPr>
          <w:highlight w:val="yellow"/>
        </w:rPr>
        <w:t xml:space="preserve"> (Thévenon &amp; Edmonds, 2019</w:t>
      </w:r>
      <w:r w:rsidR="00CE44B5" w:rsidRPr="00CE44B5">
        <w:rPr>
          <w:highlight w:val="yellow"/>
        </w:rPr>
        <w:t xml:space="preserve">; </w:t>
      </w:r>
      <w:r w:rsidR="00CE44B5" w:rsidRPr="00274C4F">
        <w:rPr>
          <w:highlight w:val="yellow"/>
        </w:rPr>
        <w:t>Lepine et al., 2024</w:t>
      </w:r>
      <w:r w:rsidR="006568DD">
        <w:rPr>
          <w:highlight w:val="yellow"/>
        </w:rPr>
        <w:t xml:space="preserve">; </w:t>
      </w:r>
      <w:r w:rsidR="006568DD" w:rsidRPr="00BE7F8F">
        <w:rPr>
          <w:highlight w:val="yellow"/>
        </w:rPr>
        <w:t>I</w:t>
      </w:r>
      <w:r w:rsidR="006568DD" w:rsidRPr="00274C4F">
        <w:rPr>
          <w:highlight w:val="yellow"/>
        </w:rPr>
        <w:t>ssaka et al., 2021</w:t>
      </w:r>
      <w:r w:rsidR="00412574" w:rsidRPr="00274C4F">
        <w:rPr>
          <w:highlight w:val="yellow"/>
        </w:rPr>
        <w:t>).</w:t>
      </w:r>
      <w:r w:rsidR="00412574" w:rsidRPr="00D96264">
        <w:rPr>
          <w:rFonts w:ascii="Arial" w:hAnsi="Arial" w:cs="Arial"/>
        </w:rPr>
        <w:t xml:space="preserve"> </w:t>
      </w:r>
      <w:r>
        <w:rPr>
          <w:rFonts w:ascii="Arial" w:hAnsi="Arial" w:cs="Arial"/>
        </w:rPr>
        <w:t>“</w:t>
      </w:r>
      <w:r w:rsidR="008934C7" w:rsidRPr="00D96264">
        <w:rPr>
          <w:rFonts w:ascii="Arial" w:hAnsi="Arial" w:cs="Arial"/>
        </w:rPr>
        <w:t xml:space="preserve">Children constitute the foundation of a nation. </w:t>
      </w:r>
      <w:r w:rsidR="00BF4C8E" w:rsidRPr="00D96264">
        <w:rPr>
          <w:rFonts w:ascii="Arial" w:hAnsi="Arial" w:cs="Arial"/>
        </w:rPr>
        <w:t>The country's</w:t>
      </w:r>
      <w:r w:rsidR="008934C7" w:rsidRPr="00D96264">
        <w:rPr>
          <w:rFonts w:ascii="Arial" w:hAnsi="Arial" w:cs="Arial"/>
        </w:rPr>
        <w:t xml:space="preserve"> future development generally depends on </w:t>
      </w:r>
      <w:r w:rsidR="00BF4C8E" w:rsidRPr="00D96264">
        <w:rPr>
          <w:rFonts w:ascii="Arial" w:hAnsi="Arial" w:cs="Arial"/>
        </w:rPr>
        <w:t xml:space="preserve">the </w:t>
      </w:r>
      <w:r w:rsidR="008934C7" w:rsidRPr="00D96264">
        <w:rPr>
          <w:rFonts w:ascii="Arial" w:hAnsi="Arial" w:cs="Arial"/>
        </w:rPr>
        <w:t xml:space="preserve">present </w:t>
      </w:r>
      <w:r w:rsidR="00BF4C8E" w:rsidRPr="00D96264">
        <w:rPr>
          <w:rFonts w:ascii="Arial" w:hAnsi="Arial" w:cs="Arial"/>
        </w:rPr>
        <w:t>children's</w:t>
      </w:r>
      <w:r w:rsidR="008934C7" w:rsidRPr="00D96264">
        <w:rPr>
          <w:rFonts w:ascii="Arial" w:hAnsi="Arial" w:cs="Arial"/>
        </w:rPr>
        <w:t xml:space="preserve"> development process. Childhood is the time of growing up of a child in holistic terms: healthy individual development (involving physical and</w:t>
      </w:r>
      <w:r w:rsidR="00887547" w:rsidRPr="00D96264">
        <w:rPr>
          <w:rFonts w:ascii="Arial" w:hAnsi="Arial" w:cs="Arial"/>
        </w:rPr>
        <w:t xml:space="preserve"> </w:t>
      </w:r>
      <w:r w:rsidR="008934C7" w:rsidRPr="00D96264">
        <w:rPr>
          <w:rFonts w:ascii="Arial" w:hAnsi="Arial" w:cs="Arial"/>
        </w:rPr>
        <w:t>mental health, social and spiritual dimensions), positive relationships</w:t>
      </w:r>
      <w:r w:rsidR="00BF4C8E" w:rsidRPr="00D96264">
        <w:rPr>
          <w:rFonts w:ascii="Arial" w:hAnsi="Arial" w:cs="Arial"/>
        </w:rPr>
        <w:t>,</w:t>
      </w:r>
      <w:r w:rsidR="008934C7" w:rsidRPr="00D96264">
        <w:rPr>
          <w:rFonts w:ascii="Arial" w:hAnsi="Arial" w:cs="Arial"/>
        </w:rPr>
        <w:t xml:space="preserve"> and a context that provides safety, social justice</w:t>
      </w:r>
      <w:r w:rsidR="00BF4C8E" w:rsidRPr="00D96264">
        <w:rPr>
          <w:rFonts w:ascii="Arial" w:hAnsi="Arial" w:cs="Arial"/>
        </w:rPr>
        <w:t>,</w:t>
      </w:r>
      <w:r w:rsidR="008934C7" w:rsidRPr="00D96264">
        <w:rPr>
          <w:rFonts w:ascii="Arial" w:hAnsi="Arial" w:cs="Arial"/>
        </w:rPr>
        <w:t xml:space="preserve"> and participation in civil society</w:t>
      </w:r>
      <w:r>
        <w:rPr>
          <w:rFonts w:ascii="Arial" w:hAnsi="Arial" w:cs="Arial"/>
        </w:rPr>
        <w:t>”</w:t>
      </w:r>
      <w:r w:rsidR="009479C0" w:rsidRPr="00D96264">
        <w:rPr>
          <w:rFonts w:ascii="Arial" w:hAnsi="Arial" w:cs="Arial"/>
        </w:rPr>
        <w:t xml:space="preserve"> </w:t>
      </w:r>
      <w:r w:rsidR="009479C0" w:rsidRPr="00274C4F">
        <w:rPr>
          <w:rFonts w:ascii="Arial" w:hAnsi="Arial" w:cs="Arial"/>
          <w:highlight w:val="yellow"/>
        </w:rPr>
        <w:fldChar w:fldCharType="begin"/>
      </w:r>
      <w:r w:rsidR="007A2BFB" w:rsidRPr="00274C4F">
        <w:rPr>
          <w:rFonts w:ascii="Arial" w:hAnsi="Arial" w:cs="Arial"/>
          <w:highlight w:val="yellow"/>
        </w:rPr>
        <w:instrText xml:space="preserve"> ADDIN ZOTERO_ITEM CSL_CITATION {"citationID":"zJgRYxcu","properties":{"formattedCitation":"(Desai &amp; Wane, 2022)","plainCitation":"(Desai &amp; Wane, 2022)","noteIndex":0},"citationItems":[{"id":"IJCe2xcx/vKxmBamo","uris":["http://zotero.org/users/local/FtBCCckj/items/BT6HC7PN"],"itemData":{"id":121,"type":"article-journal","container-title":"International Journal of Educational Research","DOI":"10.1016/j.ijer.2022.102017","ISSN":"08830355","journalAbbreviation":"International Journal of Educational Research","language":"en","page":"102017","source":"DOI.org (Crossref)","title":"Educating courageously: Transformative pedagogy infusing spirituality in K-12 education for fostering civil society and democracy","title-short":"Educating courageously","URL":"https://linkinghub.elsevier.com/retrieve/pii/S0883035522000957","volume":"115","author":[{"family":"Desai","given":"Sabra"},{"family":"Wane","given":"Njoki"}],"accessed":{"date-parts":[["2025",3,19]]},"issued":{"date-parts":[["2022"]]}}}],"schema":"https://github.com/citation-style-language/schema/raw/master/csl-citation.json"} </w:instrText>
      </w:r>
      <w:r w:rsidR="009479C0" w:rsidRPr="00274C4F">
        <w:rPr>
          <w:rFonts w:ascii="Arial" w:hAnsi="Arial" w:cs="Arial"/>
          <w:highlight w:val="yellow"/>
        </w:rPr>
        <w:fldChar w:fldCharType="separate"/>
      </w:r>
      <w:r w:rsidR="009479C0" w:rsidRPr="00274C4F">
        <w:rPr>
          <w:rFonts w:ascii="Arial" w:hAnsi="Arial" w:cs="Arial"/>
          <w:highlight w:val="yellow"/>
        </w:rPr>
        <w:t>(Desai &amp; Wane, 2022)</w:t>
      </w:r>
      <w:r w:rsidR="009479C0" w:rsidRPr="00274C4F">
        <w:rPr>
          <w:rFonts w:ascii="Arial" w:hAnsi="Arial" w:cs="Arial"/>
          <w:highlight w:val="yellow"/>
        </w:rPr>
        <w:fldChar w:fldCharType="end"/>
      </w:r>
      <w:r w:rsidR="008934C7" w:rsidRPr="00274C4F">
        <w:rPr>
          <w:rFonts w:ascii="Arial" w:hAnsi="Arial" w:cs="Arial"/>
          <w:highlight w:val="yellow"/>
        </w:rPr>
        <w:t>.</w:t>
      </w:r>
    </w:p>
    <w:p w14:paraId="2E8DE1D1" w14:textId="77777777" w:rsidR="00BF4C8E" w:rsidRPr="00D96264" w:rsidRDefault="00BF4C8E" w:rsidP="008934C7">
      <w:pPr>
        <w:pStyle w:val="Body"/>
        <w:spacing w:after="0"/>
        <w:rPr>
          <w:rFonts w:ascii="Arial" w:hAnsi="Arial" w:cs="Arial"/>
        </w:rPr>
      </w:pPr>
    </w:p>
    <w:p w14:paraId="2DF89EE1" w14:textId="1EB469AB" w:rsidR="008934C7" w:rsidRPr="00D96264" w:rsidRDefault="0084311C" w:rsidP="008934C7">
      <w:pPr>
        <w:pStyle w:val="Body"/>
        <w:spacing w:after="0"/>
        <w:rPr>
          <w:rFonts w:ascii="Arial" w:hAnsi="Arial" w:cs="Arial"/>
        </w:rPr>
      </w:pPr>
      <w:r>
        <w:rPr>
          <w:rFonts w:ascii="Arial" w:hAnsi="Arial" w:cs="Arial"/>
        </w:rPr>
        <w:t>“</w:t>
      </w:r>
      <w:r w:rsidR="008934C7" w:rsidRPr="00D96264">
        <w:rPr>
          <w:rFonts w:ascii="Arial" w:hAnsi="Arial" w:cs="Arial"/>
        </w:rPr>
        <w:t>These developments come up in different life cycles of a child (0-5 years, 6-11</w:t>
      </w:r>
      <w:r w:rsidR="00691AFA" w:rsidRPr="00D96264">
        <w:rPr>
          <w:rFonts w:ascii="Arial" w:hAnsi="Arial" w:cs="Arial"/>
        </w:rPr>
        <w:t>,</w:t>
      </w:r>
      <w:r w:rsidR="008934C7" w:rsidRPr="00D96264">
        <w:rPr>
          <w:rFonts w:ascii="Arial" w:hAnsi="Arial" w:cs="Arial"/>
        </w:rPr>
        <w:t xml:space="preserve"> and 12-17). </w:t>
      </w:r>
      <w:r w:rsidR="00BF4C8E" w:rsidRPr="00D96264">
        <w:rPr>
          <w:rFonts w:ascii="Arial" w:hAnsi="Arial" w:cs="Arial"/>
        </w:rPr>
        <w:t>Children's</w:t>
      </w:r>
      <w:r w:rsidR="008934C7" w:rsidRPr="00D96264">
        <w:rPr>
          <w:rFonts w:ascii="Arial" w:hAnsi="Arial" w:cs="Arial"/>
        </w:rPr>
        <w:t xml:space="preserve"> rights are </w:t>
      </w:r>
      <w:r w:rsidR="00BF4C8E" w:rsidRPr="00D96264">
        <w:rPr>
          <w:rFonts w:ascii="Arial" w:hAnsi="Arial" w:cs="Arial"/>
        </w:rPr>
        <w:t xml:space="preserve">a </w:t>
      </w:r>
      <w:r w:rsidR="008934C7" w:rsidRPr="00D96264">
        <w:rPr>
          <w:rFonts w:ascii="Arial" w:hAnsi="Arial" w:cs="Arial"/>
        </w:rPr>
        <w:t>relatively new concept</w:t>
      </w:r>
      <w:r>
        <w:rPr>
          <w:rFonts w:ascii="Arial" w:hAnsi="Arial" w:cs="Arial"/>
        </w:rPr>
        <w:t>”</w:t>
      </w:r>
      <w:r w:rsidR="00887547" w:rsidRPr="00D96264">
        <w:rPr>
          <w:rFonts w:ascii="Arial" w:hAnsi="Arial" w:cs="Arial"/>
        </w:rPr>
        <w:t xml:space="preserve"> </w:t>
      </w:r>
      <w:r w:rsidR="00887547" w:rsidRPr="00D96264">
        <w:rPr>
          <w:rFonts w:ascii="Arial" w:hAnsi="Arial" w:cs="Arial"/>
        </w:rPr>
        <w:fldChar w:fldCharType="begin"/>
      </w:r>
      <w:r w:rsidR="007A2BFB" w:rsidRPr="00D96264">
        <w:rPr>
          <w:rFonts w:ascii="Arial" w:hAnsi="Arial" w:cs="Arial"/>
        </w:rPr>
        <w:instrText xml:space="preserve"> ADDIN ZOTERO_ITEM CSL_CITATION {"citationID":"RKVcvagv","properties":{"formattedCitation":"(Weisman et al., 2021)","plainCitation":"(Weisman et al., 2021)","noteIndex":0},"citationItems":[{"id":"IJCe2xcx/iKwtfB9U","uris":["http://zotero.org/users/local/FtBCCckj/items/7GT6LLSF"],"itemData":{"id":118,"type":"article-journal","container-title":"Nature Human Behaviour","DOI":"10.1038/s41562-021-01184-8","ISSN":"2397-3374","issue":"10","journalAbbreviation":"Nat Hum Behav","language":"en","page":"1358-1368","source":"DOI.org (Crossref)","title":"Similarities and differences in concepts of mental life among adults and children in five cultures","URL":"https://www.nature.com/articles/s41562-021-01184-8","volume":"5","author":[{"family":"Weisman","given":"Kara"},{"family":"Legare","given":"Cristine H."},{"family":"Smith","given":"Rachel E."},{"family":"Dzokoto","given":"Vivian A."},{"family":"Aulino","given":"Felicity"},{"family":"Ng","given":"Emily"},{"family":"Dulin","given":"John C."},{"family":"Ross-Zehnder","given":"Nicole"},{"family":"Brahinsky","given":"Joshua D."},{"family":"Luhrmann","given":"Tanya Marie"}],"accessed":{"date-parts":[["2025",3,19]]},"issued":{"date-parts":[["2021",8,26]]}}}],"schema":"https://github.com/citation-style-language/schema/raw/master/csl-citation.json"} </w:instrText>
      </w:r>
      <w:r w:rsidR="00887547" w:rsidRPr="00D96264">
        <w:rPr>
          <w:rFonts w:ascii="Arial" w:hAnsi="Arial" w:cs="Arial"/>
        </w:rPr>
        <w:fldChar w:fldCharType="separate"/>
      </w:r>
      <w:r w:rsidR="00887547" w:rsidRPr="00D96264">
        <w:rPr>
          <w:rFonts w:ascii="Arial" w:hAnsi="Arial" w:cs="Arial"/>
        </w:rPr>
        <w:t>(Weisman et al., 2021)</w:t>
      </w:r>
      <w:r w:rsidR="00887547" w:rsidRPr="00D96264">
        <w:rPr>
          <w:rFonts w:ascii="Arial" w:hAnsi="Arial" w:cs="Arial"/>
        </w:rPr>
        <w:fldChar w:fldCharType="end"/>
      </w:r>
      <w:r w:rsidR="008934C7" w:rsidRPr="00D96264">
        <w:rPr>
          <w:rFonts w:ascii="Arial" w:hAnsi="Arial" w:cs="Arial"/>
        </w:rPr>
        <w:t xml:space="preserve">. </w:t>
      </w:r>
      <w:r>
        <w:rPr>
          <w:rFonts w:ascii="Arial" w:hAnsi="Arial" w:cs="Arial"/>
        </w:rPr>
        <w:t>“</w:t>
      </w:r>
      <w:r w:rsidR="008934C7" w:rsidRPr="00D96264">
        <w:rPr>
          <w:rFonts w:ascii="Arial" w:hAnsi="Arial" w:cs="Arial"/>
        </w:rPr>
        <w:t xml:space="preserve">Although 'Human Rights' have been discussed since the 17th century, it </w:t>
      </w:r>
      <w:r w:rsidR="00087BA3" w:rsidRPr="00D96264">
        <w:rPr>
          <w:rFonts w:ascii="Arial" w:hAnsi="Arial" w:cs="Arial"/>
        </w:rPr>
        <w:t>did</w:t>
      </w:r>
      <w:r w:rsidR="008934C7" w:rsidRPr="00D96264">
        <w:rPr>
          <w:rFonts w:ascii="Arial" w:hAnsi="Arial" w:cs="Arial"/>
        </w:rPr>
        <w:t xml:space="preserve"> not become fruitful until the 19th and 20th centuries that the rights of children began to be considered</w:t>
      </w:r>
      <w:r>
        <w:rPr>
          <w:rFonts w:ascii="Arial" w:hAnsi="Arial" w:cs="Arial"/>
        </w:rPr>
        <w:t>”</w:t>
      </w:r>
      <w:r w:rsidR="00887547" w:rsidRPr="00D96264">
        <w:rPr>
          <w:rFonts w:ascii="Arial" w:hAnsi="Arial" w:cs="Arial"/>
        </w:rPr>
        <w:t xml:space="preserve"> </w:t>
      </w:r>
      <w:r w:rsidR="00887547" w:rsidRPr="00D96264">
        <w:rPr>
          <w:rFonts w:ascii="Arial" w:hAnsi="Arial" w:cs="Arial"/>
        </w:rPr>
        <w:fldChar w:fldCharType="begin"/>
      </w:r>
      <w:r w:rsidR="007A2BFB" w:rsidRPr="00D96264">
        <w:rPr>
          <w:rFonts w:ascii="Arial" w:hAnsi="Arial" w:cs="Arial"/>
        </w:rPr>
        <w:instrText xml:space="preserve"> ADDIN ZOTERO_ITEM CSL_CITATION {"citationID":"Y6fwbjUL","properties":{"formattedCitation":"(Horii, 2021)","plainCitation":"(Horii, 2021)","noteIndex":0},"citationItems":[{"id":"IJCe2xcx/ss8Qb1ge","uris":["http://zotero.org/users/local/FtBCCckj/items/FHJSZP8X"],"itemData":{"id":120,"type":"book","edition":"1","event-place":"London","ISBN":"978-1-003-18454-6","language":"en","note":"DOI: 10.4324/9781003184546","publisher":"Routledge","publisher-place":"London","source":"DOI.org (Crossref)","title":"Child Marriage, Rights and Choice: Rethinking Agency in International Human Rights","title-short":"Child Marriage, Rights and Choice","URL":"https://www.taylorfrancis.com/books/9781003184546","author":[{"family":"Horii","given":"Hoko"}],"accessed":{"date-parts":[["2025",3,19]]},"issued":{"date-parts":[["2021",9,29]]}}}],"schema":"https://github.com/citation-style-language/schema/raw/master/csl-citation.json"} </w:instrText>
      </w:r>
      <w:r w:rsidR="00887547" w:rsidRPr="00D96264">
        <w:rPr>
          <w:rFonts w:ascii="Arial" w:hAnsi="Arial" w:cs="Arial"/>
        </w:rPr>
        <w:fldChar w:fldCharType="separate"/>
      </w:r>
      <w:r w:rsidR="00887547" w:rsidRPr="00D96264">
        <w:rPr>
          <w:rFonts w:ascii="Arial" w:hAnsi="Arial" w:cs="Arial"/>
        </w:rPr>
        <w:t>(Horii, 2021)</w:t>
      </w:r>
      <w:r w:rsidR="00887547" w:rsidRPr="00D96264">
        <w:rPr>
          <w:rFonts w:ascii="Arial" w:hAnsi="Arial" w:cs="Arial"/>
        </w:rPr>
        <w:fldChar w:fldCharType="end"/>
      </w:r>
      <w:r w:rsidR="008934C7" w:rsidRPr="00D96264">
        <w:rPr>
          <w:rFonts w:ascii="Arial" w:hAnsi="Arial" w:cs="Arial"/>
        </w:rPr>
        <w:t xml:space="preserve">. </w:t>
      </w:r>
      <w:r>
        <w:rPr>
          <w:rFonts w:ascii="Arial" w:hAnsi="Arial" w:cs="Arial"/>
        </w:rPr>
        <w:t>“</w:t>
      </w:r>
      <w:r w:rsidR="008934C7" w:rsidRPr="00D96264">
        <w:rPr>
          <w:rFonts w:ascii="Arial" w:hAnsi="Arial" w:cs="Arial"/>
        </w:rPr>
        <w:t>Initially, discussion of children's rights tended primarily to be focused more on protection rights e.g. outlawing child labour, rather than any concept that children were entitled to their rights as equal citizens of the world</w:t>
      </w:r>
      <w:r>
        <w:rPr>
          <w:rFonts w:ascii="Arial" w:hAnsi="Arial" w:cs="Arial"/>
        </w:rPr>
        <w:t>”</w:t>
      </w:r>
      <w:r w:rsidR="008934C7" w:rsidRPr="00D96264">
        <w:rPr>
          <w:rFonts w:ascii="Arial" w:hAnsi="Arial" w:cs="Arial"/>
        </w:rPr>
        <w:t xml:space="preserve"> (Save the Children, 2017:1). </w:t>
      </w:r>
      <w:r>
        <w:rPr>
          <w:rFonts w:ascii="Arial" w:hAnsi="Arial" w:cs="Arial"/>
        </w:rPr>
        <w:t>“</w:t>
      </w:r>
      <w:r w:rsidR="008934C7" w:rsidRPr="00D96264">
        <w:rPr>
          <w:rFonts w:ascii="Arial" w:hAnsi="Arial" w:cs="Arial"/>
        </w:rPr>
        <w:t>Child labour is defined as work that deprives children of their childhood, their potential and dignity and that is harmful to their physical and mental development. Child labour is both a cause and a consequence of poverty, and it perpetuates the bad condition of children in our society. With early involvement in the labour force</w:t>
      </w:r>
      <w:r>
        <w:rPr>
          <w:rFonts w:ascii="Arial" w:hAnsi="Arial" w:cs="Arial"/>
        </w:rPr>
        <w:t>”</w:t>
      </w:r>
      <w:r w:rsidR="00E9379E" w:rsidRPr="00D96264">
        <w:rPr>
          <w:rFonts w:ascii="Arial" w:hAnsi="Arial" w:cs="Arial"/>
        </w:rPr>
        <w:t xml:space="preserve"> </w:t>
      </w:r>
      <w:r w:rsidR="00E9379E" w:rsidRPr="00D96264">
        <w:rPr>
          <w:rFonts w:ascii="Arial" w:hAnsi="Arial" w:cs="Arial"/>
        </w:rPr>
        <w:fldChar w:fldCharType="begin"/>
      </w:r>
      <w:r w:rsidR="007A2BFB" w:rsidRPr="00D96264">
        <w:rPr>
          <w:rFonts w:ascii="Arial" w:hAnsi="Arial" w:cs="Arial"/>
        </w:rPr>
        <w:instrText xml:space="preserve"> ADDIN ZOTERO_ITEM CSL_CITATION {"citationID":"RCHKuM1w","properties":{"formattedCitation":"(Mahedi et al., 2024)","plainCitation":"(Mahedi et al., 2024)","noteIndex":0},"citationItems":[{"id":"IJCe2xcx/fKq21N9R","uris":["http://zotero.org/users/local/FtBCCckj/items/CHXXP3B3"],"itemData":{"id":161,"type":"article-journal","abstract":"This paper reviews the many aspects of livelihood diversification in rural Bangladesh, particularly emphasizing its causes, consequences, and policy implications. Because natural catastrophes, economic shocks, and restricted possibilities are commonplace in rural Bangladesh, diversifying one’s income stream is crucial to fostering resilience and lowering poverty. Secondary sources like academic journals, government documents, online repositories, foreign reports, and local case studies were used to inform and corroborate the recommended integrated farming approaches. The study looks at the theoretical underpinnings, relevance, and conceptual framework of livelihood diversification in Bangladesh. It also evaluates the impact of various methods on social capital, food security, and stable income. It highlights how diversification may disperse risk and provide new revenue streams to boost rural resilience. This research adds to the current conversation on rural development and poverty reduction by analyzing the dynamics of livelihood diversification in Bangladesh. The findings will be helpful to development experts and policymakers who want to help rural families achieve resilient and sustainable livelihoods in Bangladesh and also to find out the research gap in this area.","source":"ResearchGate","title":"Livelihood Diversification as a Reduce to Rural Vulnerability in Bangladesh: A Review","title-short":"Livelihood Diversification as a Reduce to Rural Vulnerability in Bangladesh","author":[{"family":"Mahedi","given":"Md"},{"family":"Shaili","given":"Shabrin Jahan"},{"family":"Shihab","given":"Arafatur"}],"issued":{"date-parts":[["2024",9,11]]}}}],"schema":"https://github.com/citation-style-language/schema/raw/master/csl-citation.json"} </w:instrText>
      </w:r>
      <w:r w:rsidR="00E9379E" w:rsidRPr="00D96264">
        <w:rPr>
          <w:rFonts w:ascii="Arial" w:hAnsi="Arial" w:cs="Arial"/>
        </w:rPr>
        <w:fldChar w:fldCharType="separate"/>
      </w:r>
      <w:r w:rsidR="00E9379E" w:rsidRPr="00D96264">
        <w:rPr>
          <w:rFonts w:ascii="Arial" w:hAnsi="Arial" w:cs="Arial"/>
        </w:rPr>
        <w:t>(Mahedi et al., 2024)</w:t>
      </w:r>
      <w:r w:rsidR="00E9379E" w:rsidRPr="00D96264">
        <w:rPr>
          <w:rFonts w:ascii="Arial" w:hAnsi="Arial" w:cs="Arial"/>
        </w:rPr>
        <w:fldChar w:fldCharType="end"/>
      </w:r>
      <w:r w:rsidR="008934C7" w:rsidRPr="00D96264">
        <w:rPr>
          <w:rFonts w:ascii="Arial" w:hAnsi="Arial" w:cs="Arial"/>
        </w:rPr>
        <w:t xml:space="preserve">, </w:t>
      </w:r>
      <w:r>
        <w:rPr>
          <w:rFonts w:ascii="Arial" w:hAnsi="Arial" w:cs="Arial"/>
        </w:rPr>
        <w:t>“</w:t>
      </w:r>
      <w:r w:rsidR="008934C7" w:rsidRPr="00D96264">
        <w:rPr>
          <w:rFonts w:ascii="Arial" w:hAnsi="Arial" w:cs="Arial"/>
        </w:rPr>
        <w:t xml:space="preserve">most children delay </w:t>
      </w:r>
      <w:r w:rsidR="00E9379E" w:rsidRPr="00D96264">
        <w:rPr>
          <w:rFonts w:ascii="Arial" w:hAnsi="Arial" w:cs="Arial"/>
        </w:rPr>
        <w:t>entering</w:t>
      </w:r>
      <w:r w:rsidR="008934C7" w:rsidRPr="00D96264">
        <w:rPr>
          <w:rFonts w:ascii="Arial" w:hAnsi="Arial" w:cs="Arial"/>
        </w:rPr>
        <w:t xml:space="preserve"> school, fail to complete a basic education or never attend school at all. It inevitably reduces their educational attainment and achievement</w:t>
      </w:r>
      <w:r>
        <w:rPr>
          <w:rFonts w:ascii="Arial" w:hAnsi="Arial" w:cs="Arial"/>
        </w:rPr>
        <w:t>”</w:t>
      </w:r>
      <w:r w:rsidR="008934C7" w:rsidRPr="00D96264">
        <w:rPr>
          <w:rFonts w:ascii="Arial" w:hAnsi="Arial" w:cs="Arial"/>
        </w:rPr>
        <w:t xml:space="preserve"> </w:t>
      </w:r>
      <w:r w:rsidR="00B10B3D" w:rsidRPr="00D96264">
        <w:rPr>
          <w:rFonts w:ascii="Arial" w:hAnsi="Arial" w:cs="Arial"/>
        </w:rPr>
        <w:fldChar w:fldCharType="begin"/>
      </w:r>
      <w:r w:rsidR="007A2BFB" w:rsidRPr="00D96264">
        <w:rPr>
          <w:rFonts w:ascii="Arial" w:hAnsi="Arial" w:cs="Arial"/>
        </w:rPr>
        <w:instrText xml:space="preserve"> ADDIN ZOTERO_ITEM CSL_CITATION {"citationID":"MxayKyA9","properties":{"formattedCitation":"(Alam et al., 2023)","plainCitation":"(Alam et al., 2023)","noteIndex":0},"citationItems":[{"id":"IJCe2xcx/2k6YDggF","uris":["http://zotero.org/users/local/FtBCCckj/items/L4ZNQYYH"],"itemData":{"id":153,"type":"article-journal","abstract":"Aims: The main objectives of the research were to identify the significant challenges that Bangladesh's higher education sector needs to improve before implementing e-learning, assess the possibilities for implementation of e-learning in Bangladesh, and the benefits e-learning might offer Bangladesh and how it might help the country's advancement. The Challenges of E-Learning in Bangladesh: E-learning is a potential replacement for conventional classroom instruction, but there are several obstacles to its adoption, such as a lack of technology and infrastructure, a digital gap, a lack of trained teachers and educators, and a lack of high-quality E-learning resources. These issues have been exacerbated by the COVID-19 pandemic and the lack of internet connectivity and digital gadgets among some pupils, making it difficult for them to participate in e-learning programs. In addition, the shortage of qualified instructors and resources is also a significant issue. The Prospect of E-Learning in Bangladesh: E-Learning has the potential to close the digital gap, expand educational opportunities, and raise academic standards in Bangladesh. It can provide pupils with high-quality instruction and bridge the gap between rural and remote regions. E-learning can also broaden pupil access to education and equip them with the competencies they need to thrive in the real world. Additionally, it can offer pupils attractive, collaborative learning opportunities and allow instructors to track student development and spot areas where students might need extra help. E-learning can revolutionize Bangladesh's educational system by providing students with high-quality instruction, flexible learning, personalized instruction, global learning, and women's empowerment. Conclusion: The future of e-learning in Bangladesh looks promising, with the potential to close the digital divide, expand educational opportunities, raise academic standards, advance technology, encourage inclusivity, offer flexible and personalized learning, give access to resources for global education, and empower women. To ensure this, the government should create and carry out programs and policies that support ease and equality, facilitate diversity and accessibility, and keep track of and assess electronic-learning projects.","container-title":"Asian Journal of Education and Social Studies","DOI":"10.9734/ajess/2023/v43i1931","journalAbbreviation":"Asian Journal of Education and Social Studies","page":"10-19","source":"ResearchGate","title":"The Challenges and Prospects of E-learning in Higher Education in Bangladesh- A Review","volume":"43","author":[{"family":"Alam","given":"Md"},{"family":"Pervez","given":"A.K.M."},{"family":"Kabir","given":"Md"},{"family":"Amin","given":"Md"},{"family":"Bhuiya","given":"Rejvi"}],"issued":{"date-parts":[["2023",4,27]]}}}],"schema":"https://github.com/citation-style-language/schema/raw/master/csl-citation.json"} </w:instrText>
      </w:r>
      <w:r w:rsidR="00B10B3D" w:rsidRPr="00D96264">
        <w:rPr>
          <w:rFonts w:ascii="Arial" w:hAnsi="Arial" w:cs="Arial"/>
        </w:rPr>
        <w:fldChar w:fldCharType="separate"/>
      </w:r>
      <w:r w:rsidR="00B10B3D" w:rsidRPr="00D96264">
        <w:rPr>
          <w:rFonts w:ascii="Arial" w:hAnsi="Arial" w:cs="Arial"/>
        </w:rPr>
        <w:t>(Alam et al., 2023)</w:t>
      </w:r>
      <w:r w:rsidR="00B10B3D" w:rsidRPr="00D96264">
        <w:rPr>
          <w:rFonts w:ascii="Arial" w:hAnsi="Arial" w:cs="Arial"/>
        </w:rPr>
        <w:fldChar w:fldCharType="end"/>
      </w:r>
      <w:r w:rsidR="008934C7" w:rsidRPr="00D96264">
        <w:rPr>
          <w:rFonts w:ascii="Arial" w:hAnsi="Arial" w:cs="Arial"/>
        </w:rPr>
        <w:t xml:space="preserve">. Many children in their workplaces face multi-dimensional forms of violence that cause </w:t>
      </w:r>
      <w:r w:rsidR="00BE7F8F" w:rsidRPr="00274C4F">
        <w:rPr>
          <w:rFonts w:ascii="Arial" w:hAnsi="Arial" w:cs="Arial"/>
          <w:highlight w:val="yellow"/>
        </w:rPr>
        <w:t>long-</w:t>
      </w:r>
      <w:r w:rsidR="008934C7" w:rsidRPr="00274C4F">
        <w:rPr>
          <w:rFonts w:ascii="Arial" w:hAnsi="Arial" w:cs="Arial"/>
          <w:highlight w:val="yellow"/>
        </w:rPr>
        <w:t xml:space="preserve">lasting </w:t>
      </w:r>
      <w:r w:rsidR="008934C7" w:rsidRPr="00D96264">
        <w:rPr>
          <w:rFonts w:ascii="Arial" w:hAnsi="Arial" w:cs="Arial"/>
        </w:rPr>
        <w:t>harm to their natural development. Child labour is a global problem and it hampers the future development of a nation. Child labour violates the child</w:t>
      </w:r>
      <w:r w:rsidR="00BE7F8F">
        <w:rPr>
          <w:rFonts w:ascii="Arial" w:hAnsi="Arial" w:cs="Arial"/>
        </w:rPr>
        <w:t>'s</w:t>
      </w:r>
      <w:r w:rsidR="008934C7" w:rsidRPr="00D96264">
        <w:rPr>
          <w:rFonts w:ascii="Arial" w:hAnsi="Arial" w:cs="Arial"/>
        </w:rPr>
        <w:t xml:space="preserve"> rights and it is a barrier </w:t>
      </w:r>
      <w:r w:rsidR="008934C7" w:rsidRPr="00274C4F">
        <w:rPr>
          <w:rFonts w:ascii="Arial" w:hAnsi="Arial" w:cs="Arial"/>
          <w:highlight w:val="yellow"/>
        </w:rPr>
        <w:t xml:space="preserve">for </w:t>
      </w:r>
      <w:r w:rsidR="00BE7F8F" w:rsidRPr="00274C4F">
        <w:rPr>
          <w:rFonts w:ascii="Arial" w:hAnsi="Arial" w:cs="Arial"/>
          <w:highlight w:val="yellow"/>
        </w:rPr>
        <w:t xml:space="preserve">the </w:t>
      </w:r>
      <w:r w:rsidR="008934C7" w:rsidRPr="00274C4F">
        <w:rPr>
          <w:rFonts w:ascii="Arial" w:hAnsi="Arial" w:cs="Arial"/>
          <w:highlight w:val="yellow"/>
        </w:rPr>
        <w:t>na</w:t>
      </w:r>
      <w:r w:rsidR="008934C7" w:rsidRPr="00D96264">
        <w:rPr>
          <w:rFonts w:ascii="Arial" w:hAnsi="Arial" w:cs="Arial"/>
        </w:rPr>
        <w:t xml:space="preserve">tural development of a child. The principal objective of the paper is to present how international instruments </w:t>
      </w:r>
      <w:r w:rsidR="008934C7" w:rsidRPr="00274C4F">
        <w:rPr>
          <w:rFonts w:ascii="Arial" w:hAnsi="Arial" w:cs="Arial"/>
          <w:highlight w:val="yellow"/>
        </w:rPr>
        <w:t>work globally</w:t>
      </w:r>
      <w:r w:rsidR="008934C7" w:rsidRPr="00D96264">
        <w:rPr>
          <w:rFonts w:ascii="Arial" w:hAnsi="Arial" w:cs="Arial"/>
        </w:rPr>
        <w:t xml:space="preserve"> to prohibit child labour. </w:t>
      </w:r>
    </w:p>
    <w:p w14:paraId="285592B4" w14:textId="77777777" w:rsidR="00565BE3" w:rsidRPr="00D96264" w:rsidRDefault="00565BE3" w:rsidP="008934C7">
      <w:pPr>
        <w:pStyle w:val="Body"/>
        <w:spacing w:after="0"/>
        <w:rPr>
          <w:rFonts w:ascii="Arial" w:hAnsi="Arial" w:cs="Arial"/>
          <w:b/>
        </w:rPr>
      </w:pPr>
    </w:p>
    <w:p w14:paraId="35F3DD34" w14:textId="1F840F8F" w:rsidR="008934C7" w:rsidRPr="00D96264" w:rsidRDefault="008934C7" w:rsidP="008934C7">
      <w:pPr>
        <w:pStyle w:val="Body"/>
        <w:spacing w:after="0"/>
        <w:rPr>
          <w:rFonts w:ascii="Arial" w:hAnsi="Arial" w:cs="Arial"/>
          <w:b/>
        </w:rPr>
      </w:pPr>
      <w:r w:rsidRPr="00D96264">
        <w:rPr>
          <w:rFonts w:ascii="Arial" w:hAnsi="Arial" w:cs="Arial"/>
          <w:b/>
        </w:rPr>
        <w:t>Objectives of the Study</w:t>
      </w:r>
    </w:p>
    <w:p w14:paraId="6779E7F5" w14:textId="77777777" w:rsidR="008934C7" w:rsidRPr="00D96264" w:rsidRDefault="008934C7" w:rsidP="008934C7">
      <w:pPr>
        <w:pStyle w:val="Body"/>
        <w:spacing w:after="0"/>
        <w:rPr>
          <w:rFonts w:ascii="Arial" w:hAnsi="Arial" w:cs="Arial"/>
        </w:rPr>
      </w:pPr>
      <w:r w:rsidRPr="00D96264">
        <w:rPr>
          <w:rFonts w:ascii="Arial" w:hAnsi="Arial" w:cs="Arial"/>
        </w:rPr>
        <w:t>The specific objectives of the study are:</w:t>
      </w:r>
    </w:p>
    <w:p w14:paraId="4AC49A90" w14:textId="77777777" w:rsidR="008934C7" w:rsidRPr="00D96264" w:rsidRDefault="008934C7" w:rsidP="008934C7">
      <w:pPr>
        <w:pStyle w:val="Body"/>
        <w:spacing w:after="0"/>
        <w:rPr>
          <w:rFonts w:ascii="Arial" w:hAnsi="Arial" w:cs="Arial"/>
        </w:rPr>
      </w:pPr>
      <w:r w:rsidRPr="00D96264">
        <w:rPr>
          <w:rFonts w:ascii="Arial" w:hAnsi="Arial" w:cs="Arial"/>
        </w:rPr>
        <w:t xml:space="preserve">1. to examine the mechanisms to prohibit global child labour </w:t>
      </w:r>
    </w:p>
    <w:p w14:paraId="736A6A1D" w14:textId="77777777" w:rsidR="008934C7" w:rsidRPr="00D96264" w:rsidRDefault="008934C7" w:rsidP="008934C7">
      <w:pPr>
        <w:pStyle w:val="Body"/>
        <w:spacing w:after="0"/>
        <w:rPr>
          <w:rFonts w:ascii="Arial" w:hAnsi="Arial" w:cs="Arial"/>
        </w:rPr>
      </w:pPr>
      <w:r w:rsidRPr="00D96264">
        <w:rPr>
          <w:rFonts w:ascii="Arial" w:hAnsi="Arial" w:cs="Arial"/>
        </w:rPr>
        <w:t>2. to identify the causes and impacts of child labour;</w:t>
      </w:r>
    </w:p>
    <w:p w14:paraId="5475D8A3" w14:textId="069B36D3" w:rsidR="008934C7" w:rsidRPr="00D96264" w:rsidRDefault="008934C7" w:rsidP="008934C7">
      <w:pPr>
        <w:pStyle w:val="Body"/>
        <w:spacing w:after="0"/>
        <w:rPr>
          <w:rFonts w:ascii="Arial" w:hAnsi="Arial" w:cs="Arial"/>
        </w:rPr>
      </w:pPr>
      <w:r w:rsidRPr="00D96264">
        <w:rPr>
          <w:rFonts w:ascii="Arial" w:hAnsi="Arial" w:cs="Arial"/>
        </w:rPr>
        <w:t xml:space="preserve">3. to </w:t>
      </w:r>
      <w:r w:rsidR="00B41617" w:rsidRPr="00D96264">
        <w:rPr>
          <w:rFonts w:ascii="Arial" w:hAnsi="Arial" w:cs="Arial"/>
        </w:rPr>
        <w:t>assess</w:t>
      </w:r>
      <w:r w:rsidRPr="00D96264">
        <w:rPr>
          <w:rFonts w:ascii="Arial" w:hAnsi="Arial" w:cs="Arial"/>
        </w:rPr>
        <w:t xml:space="preserve"> the present status of global child labour; and</w:t>
      </w:r>
    </w:p>
    <w:p w14:paraId="2933AC5F" w14:textId="2C1FDF18" w:rsidR="00B01FCD" w:rsidRPr="00D96264" w:rsidRDefault="008934C7" w:rsidP="00441B6F">
      <w:pPr>
        <w:pStyle w:val="Body"/>
        <w:spacing w:after="0"/>
        <w:rPr>
          <w:rFonts w:ascii="Arial" w:hAnsi="Arial" w:cs="Arial"/>
        </w:rPr>
      </w:pPr>
      <w:r w:rsidRPr="00D96264">
        <w:rPr>
          <w:rFonts w:ascii="Arial" w:hAnsi="Arial" w:cs="Arial"/>
        </w:rPr>
        <w:t>4. to set recommendations to prohibit global child labour based on findings.</w:t>
      </w:r>
    </w:p>
    <w:p w14:paraId="3E686FCF" w14:textId="77777777" w:rsidR="00790ADA" w:rsidRPr="00D96264" w:rsidRDefault="00790ADA" w:rsidP="00441B6F">
      <w:pPr>
        <w:pStyle w:val="Body"/>
        <w:spacing w:after="0"/>
        <w:rPr>
          <w:rFonts w:ascii="Arial" w:hAnsi="Arial" w:cs="Arial"/>
        </w:rPr>
      </w:pPr>
    </w:p>
    <w:p w14:paraId="479633FC" w14:textId="50C68C49" w:rsidR="007F7B32" w:rsidRPr="00D96264" w:rsidRDefault="00902823" w:rsidP="00441B6F">
      <w:pPr>
        <w:pStyle w:val="AbstHead"/>
        <w:spacing w:after="0"/>
        <w:jc w:val="both"/>
        <w:rPr>
          <w:rFonts w:ascii="Arial" w:hAnsi="Arial" w:cs="Arial"/>
        </w:rPr>
      </w:pPr>
      <w:r w:rsidRPr="00D96264">
        <w:rPr>
          <w:rFonts w:ascii="Arial" w:hAnsi="Arial" w:cs="Arial"/>
        </w:rPr>
        <w:t xml:space="preserve">2. </w:t>
      </w:r>
      <w:r w:rsidR="008934C7" w:rsidRPr="00D96264">
        <w:rPr>
          <w:rFonts w:ascii="Arial" w:hAnsi="Arial" w:cs="Arial"/>
        </w:rPr>
        <w:t>Study Method</w:t>
      </w:r>
      <w:r w:rsidR="00000F8F" w:rsidRPr="00D96264">
        <w:rPr>
          <w:rFonts w:ascii="Arial" w:hAnsi="Arial" w:cs="Arial"/>
        </w:rPr>
        <w:t xml:space="preserve"> </w:t>
      </w:r>
    </w:p>
    <w:p w14:paraId="685537F1" w14:textId="77777777" w:rsidR="00790ADA" w:rsidRPr="00D96264" w:rsidRDefault="00790ADA" w:rsidP="00441B6F">
      <w:pPr>
        <w:pStyle w:val="AbstHead"/>
        <w:spacing w:after="0"/>
        <w:jc w:val="both"/>
        <w:rPr>
          <w:rFonts w:ascii="Arial" w:hAnsi="Arial" w:cs="Arial"/>
        </w:rPr>
      </w:pPr>
    </w:p>
    <w:p w14:paraId="174988F3" w14:textId="67667A11" w:rsidR="00565BE3" w:rsidRPr="00D96264" w:rsidRDefault="00565BE3" w:rsidP="00565BE3">
      <w:pPr>
        <w:pStyle w:val="Body"/>
        <w:spacing w:after="0"/>
        <w:rPr>
          <w:rFonts w:ascii="Arial" w:hAnsi="Arial" w:cs="Arial"/>
        </w:rPr>
      </w:pPr>
      <w:r w:rsidRPr="00D96264">
        <w:rPr>
          <w:rFonts w:ascii="Arial" w:hAnsi="Arial" w:cs="Arial"/>
        </w:rPr>
        <w:t>The target of this research article is to explore the history of growth, development</w:t>
      </w:r>
      <w:r w:rsidR="00283B73" w:rsidRPr="00D96264">
        <w:rPr>
          <w:rFonts w:ascii="Arial" w:hAnsi="Arial" w:cs="Arial"/>
        </w:rPr>
        <w:t>,</w:t>
      </w:r>
      <w:r w:rsidRPr="00D96264">
        <w:rPr>
          <w:rFonts w:ascii="Arial" w:hAnsi="Arial" w:cs="Arial"/>
        </w:rPr>
        <w:t xml:space="preserve"> and effectiveness of global child labour </w:t>
      </w:r>
      <w:r w:rsidR="00283B73" w:rsidRPr="00D96264">
        <w:rPr>
          <w:rFonts w:ascii="Arial" w:hAnsi="Arial" w:cs="Arial"/>
        </w:rPr>
        <w:t>prohibition-related</w:t>
      </w:r>
      <w:r w:rsidRPr="00D96264">
        <w:rPr>
          <w:rFonts w:ascii="Arial" w:hAnsi="Arial" w:cs="Arial"/>
        </w:rPr>
        <w:t xml:space="preserve"> covenants, declarations</w:t>
      </w:r>
      <w:r w:rsidR="00283B73" w:rsidRPr="00D96264">
        <w:rPr>
          <w:rFonts w:ascii="Arial" w:hAnsi="Arial" w:cs="Arial"/>
        </w:rPr>
        <w:t>,</w:t>
      </w:r>
      <w:r w:rsidRPr="00D96264">
        <w:rPr>
          <w:rFonts w:ascii="Arial" w:hAnsi="Arial" w:cs="Arial"/>
        </w:rPr>
        <w:t xml:space="preserve"> and conventions which have been taken by several international and regional organizations. This study has used data </w:t>
      </w:r>
      <w:r w:rsidR="00A21FAA">
        <w:rPr>
          <w:rFonts w:ascii="Arial" w:hAnsi="Arial" w:cs="Arial"/>
        </w:rPr>
        <w:t>from</w:t>
      </w:r>
      <w:r w:rsidRPr="00D96264">
        <w:rPr>
          <w:rFonts w:ascii="Arial" w:hAnsi="Arial" w:cs="Arial"/>
        </w:rPr>
        <w:t xml:space="preserve"> International Labour Organizations. At the same time, it has also used the </w:t>
      </w:r>
      <w:r w:rsidR="00283B73" w:rsidRPr="00D96264">
        <w:rPr>
          <w:rFonts w:ascii="Arial" w:hAnsi="Arial" w:cs="Arial"/>
        </w:rPr>
        <w:t>document</w:t>
      </w:r>
      <w:r w:rsidRPr="00D96264">
        <w:rPr>
          <w:rFonts w:ascii="Arial" w:hAnsi="Arial" w:cs="Arial"/>
        </w:rPr>
        <w:t xml:space="preserve"> analysis method for its purpose. Beside</w:t>
      </w:r>
      <w:r w:rsidR="00A21FAA">
        <w:rPr>
          <w:rFonts w:ascii="Arial" w:hAnsi="Arial" w:cs="Arial"/>
        </w:rPr>
        <w:t>s</w:t>
      </w:r>
      <w:r w:rsidRPr="00D96264">
        <w:rPr>
          <w:rFonts w:ascii="Arial" w:hAnsi="Arial" w:cs="Arial"/>
        </w:rPr>
        <w:t xml:space="preserve"> these, the </w:t>
      </w:r>
      <w:r w:rsidR="00283B73" w:rsidRPr="00D96264">
        <w:rPr>
          <w:rFonts w:ascii="Arial" w:hAnsi="Arial" w:cs="Arial"/>
        </w:rPr>
        <w:t>researchers</w:t>
      </w:r>
      <w:r w:rsidRPr="00D96264">
        <w:rPr>
          <w:rFonts w:ascii="Arial" w:hAnsi="Arial" w:cs="Arial"/>
        </w:rPr>
        <w:t xml:space="preserve"> have reviewed reports of the NGOs and research articles. </w:t>
      </w:r>
    </w:p>
    <w:p w14:paraId="4C30F440" w14:textId="77777777" w:rsidR="00A03B96" w:rsidRPr="00D96264" w:rsidRDefault="00A03B96" w:rsidP="00441B6F">
      <w:pPr>
        <w:pStyle w:val="Body"/>
        <w:spacing w:after="0"/>
        <w:rPr>
          <w:rFonts w:ascii="Arial" w:hAnsi="Arial" w:cs="Arial"/>
        </w:rPr>
      </w:pPr>
    </w:p>
    <w:p w14:paraId="0AC50180" w14:textId="1D15FDAD" w:rsidR="00902823" w:rsidRPr="00D96264" w:rsidRDefault="00000F8F" w:rsidP="00441B6F">
      <w:pPr>
        <w:pStyle w:val="Head1"/>
        <w:spacing w:after="0"/>
        <w:jc w:val="both"/>
        <w:rPr>
          <w:rFonts w:ascii="Arial" w:hAnsi="Arial" w:cs="Arial"/>
        </w:rPr>
      </w:pPr>
      <w:r w:rsidRPr="00D96264">
        <w:rPr>
          <w:rFonts w:ascii="Arial" w:hAnsi="Arial" w:cs="Arial"/>
        </w:rPr>
        <w:t>3</w:t>
      </w:r>
      <w:r w:rsidR="00902823" w:rsidRPr="00D96264">
        <w:rPr>
          <w:rFonts w:ascii="Arial" w:hAnsi="Arial" w:cs="Arial"/>
        </w:rPr>
        <w:t xml:space="preserve">. </w:t>
      </w:r>
      <w:r w:rsidR="00BF4C8E" w:rsidRPr="00D96264">
        <w:rPr>
          <w:rFonts w:ascii="Arial" w:hAnsi="Arial" w:cs="Arial"/>
          <w:bCs/>
        </w:rPr>
        <w:t xml:space="preserve">Review of Literature </w:t>
      </w:r>
    </w:p>
    <w:p w14:paraId="42D7450C" w14:textId="77777777" w:rsidR="00790ADA" w:rsidRPr="00D96264" w:rsidRDefault="00790ADA" w:rsidP="00441B6F">
      <w:pPr>
        <w:pStyle w:val="Head1"/>
        <w:spacing w:after="0"/>
        <w:jc w:val="both"/>
        <w:rPr>
          <w:rFonts w:ascii="Arial" w:hAnsi="Arial" w:cs="Arial"/>
        </w:rPr>
      </w:pPr>
    </w:p>
    <w:p w14:paraId="60AD06FA" w14:textId="2CFB5ECD" w:rsidR="00BF4C8E" w:rsidRPr="00D96264" w:rsidRDefault="00BF4C8E" w:rsidP="00BF4C8E">
      <w:pPr>
        <w:pStyle w:val="Body"/>
        <w:spacing w:after="0"/>
        <w:rPr>
          <w:rFonts w:ascii="Arial" w:hAnsi="Arial" w:cs="Arial"/>
        </w:rPr>
      </w:pPr>
      <w:r w:rsidRPr="00D96264">
        <w:rPr>
          <w:rFonts w:ascii="Arial" w:hAnsi="Arial" w:cs="Arial"/>
        </w:rPr>
        <w:t>To understand the study issue and to reach a specific decision to determine the context of the study, a good number of books, articles in journals, reports, and policies have been reviewed. A summary of the review of literature are as follows:</w:t>
      </w:r>
    </w:p>
    <w:p w14:paraId="6E44A51E" w14:textId="77777777" w:rsidR="00BF4C8E" w:rsidRPr="00D96264" w:rsidRDefault="00BF4C8E" w:rsidP="00BF4C8E">
      <w:pPr>
        <w:pStyle w:val="Body"/>
        <w:spacing w:after="0"/>
        <w:rPr>
          <w:rFonts w:ascii="Arial" w:hAnsi="Arial" w:cs="Arial"/>
          <w:b/>
          <w:bCs/>
        </w:rPr>
      </w:pPr>
    </w:p>
    <w:p w14:paraId="68F197E8" w14:textId="6165D2C3" w:rsidR="00BF4C8E" w:rsidRPr="00D96264" w:rsidRDefault="00BF4C8E" w:rsidP="00BF4C8E">
      <w:pPr>
        <w:pStyle w:val="Body"/>
        <w:spacing w:after="0"/>
        <w:rPr>
          <w:rFonts w:ascii="Arial" w:hAnsi="Arial" w:cs="Arial"/>
        </w:rPr>
      </w:pPr>
      <w:r w:rsidRPr="00D96264">
        <w:rPr>
          <w:rFonts w:ascii="Arial" w:hAnsi="Arial" w:cs="Arial"/>
          <w:b/>
          <w:bCs/>
        </w:rPr>
        <w:lastRenderedPageBreak/>
        <w:t>ICF International</w:t>
      </w:r>
      <w:r w:rsidRPr="00D96264">
        <w:rPr>
          <w:rFonts w:ascii="Arial" w:hAnsi="Arial" w:cs="Arial"/>
        </w:rPr>
        <w:t xml:space="preserve"> (2012) focused </w:t>
      </w:r>
      <w:r w:rsidR="0084311C">
        <w:rPr>
          <w:rFonts w:ascii="Arial" w:hAnsi="Arial" w:cs="Arial"/>
        </w:rPr>
        <w:t>“</w:t>
      </w:r>
      <w:r w:rsidRPr="00D96264">
        <w:rPr>
          <w:rFonts w:ascii="Arial" w:hAnsi="Arial" w:cs="Arial"/>
        </w:rPr>
        <w:t>on child labour and forced child labour in informal garment production in Bangladesh</w:t>
      </w:r>
      <w:r w:rsidR="0084311C">
        <w:rPr>
          <w:rFonts w:ascii="Arial" w:hAnsi="Arial" w:cs="Arial"/>
        </w:rPr>
        <w:t>”</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{"citationID":"7AkOAt3s","properties":{"formattedCitation":"(Ta\\uc0\\u351{} &amp; Ahmed, 2024)","plainCitation":"(Taş &amp; Ahmed, 2024)","noteIndex":0},"citationItems":[{"id":"IJCe2xcx/xADpQZfk","uris":["http://zotero.org/users/local/FtBCCckj/items/VSQM7KK9"],"itemData":{"id":122,"type":"article-journal","container-title":"Forum for Social Economics","DOI":"10.1080/07360932.2024.2422955","ISSN":"0736-0932, 1874-6381","journalAbbreviation":"Forum for Social Economics","language":"en","page":"1-23","source":"DOI.org (Crossref)","title":"Women’s Economic Participation, Time Use, and Access to Childcare in Urban Bangladesh","URL":"https://www.tandfonline.com/doi/full/10.1080/07360932.2024.2422955","author":[{"family":"Taş","given":"Emcet O."},{"family":"Ahmed","given":"Tanima"}],"accessed":{"date-parts":[["2025",3,19]]},"issued":{"date-parts":[["2024",11,5]]}}}],"schema":"https://github.com/citation-style-language/schema/raw/master/csl-citation.json"}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(Taş &amp; Ahmed, 2024)</w:t>
      </w:r>
      <w:r w:rsidR="00AF793E" w:rsidRPr="00D96264">
        <w:rPr>
          <w:rFonts w:ascii="Arial" w:hAnsi="Arial" w:cs="Arial"/>
        </w:rPr>
        <w:fldChar w:fldCharType="end"/>
      </w:r>
      <w:r w:rsidRPr="00D96264">
        <w:rPr>
          <w:rFonts w:ascii="Arial" w:hAnsi="Arial" w:cs="Arial"/>
        </w:rPr>
        <w:t xml:space="preserve">, using a mixed research method based on the supply chain methodology. </w:t>
      </w:r>
      <w:r w:rsidR="00BE7F8F" w:rsidRPr="00274C4F">
        <w:rPr>
          <w:rFonts w:ascii="Arial" w:hAnsi="Arial" w:cs="Arial"/>
          <w:highlight w:val="yellow"/>
        </w:rPr>
        <w:t xml:space="preserve">The researcher </w:t>
      </w:r>
      <w:r w:rsidRPr="00274C4F">
        <w:rPr>
          <w:rFonts w:ascii="Arial" w:hAnsi="Arial" w:cs="Arial"/>
          <w:highlight w:val="yellow"/>
        </w:rPr>
        <w:t xml:space="preserve">focused </w:t>
      </w:r>
      <w:r w:rsidRPr="00D96264">
        <w:rPr>
          <w:rFonts w:ascii="Arial" w:hAnsi="Arial" w:cs="Arial"/>
        </w:rPr>
        <w:t xml:space="preserve">on </w:t>
      </w:r>
      <w:r w:rsidR="00A21FAA">
        <w:rPr>
          <w:rFonts w:ascii="Arial" w:hAnsi="Arial" w:cs="Arial"/>
        </w:rPr>
        <w:t xml:space="preserve">the </w:t>
      </w:r>
      <w:r w:rsidRPr="00D96264">
        <w:rPr>
          <w:rFonts w:ascii="Arial" w:hAnsi="Arial" w:cs="Arial"/>
        </w:rPr>
        <w:t xml:space="preserve">basic characteristics of children and their </w:t>
      </w:r>
      <w:r w:rsidRPr="00274C4F">
        <w:rPr>
          <w:rFonts w:ascii="Arial" w:hAnsi="Arial" w:cs="Arial"/>
          <w:highlight w:val="yellow"/>
        </w:rPr>
        <w:t xml:space="preserve">families, </w:t>
      </w:r>
      <w:r w:rsidR="00BE7F8F" w:rsidRPr="00274C4F">
        <w:rPr>
          <w:rFonts w:ascii="Arial" w:hAnsi="Arial" w:cs="Arial"/>
          <w:highlight w:val="yellow"/>
        </w:rPr>
        <w:t xml:space="preserve">the </w:t>
      </w:r>
      <w:r w:rsidRPr="00274C4F">
        <w:rPr>
          <w:rFonts w:ascii="Arial" w:hAnsi="Arial" w:cs="Arial"/>
          <w:highlight w:val="yellow"/>
        </w:rPr>
        <w:t xml:space="preserve">condition of work, educational </w:t>
      </w:r>
      <w:r w:rsidRPr="00D96264">
        <w:rPr>
          <w:rFonts w:ascii="Arial" w:hAnsi="Arial" w:cs="Arial"/>
        </w:rPr>
        <w:t>status of working children. Children worked in dangers and hazards environment</w:t>
      </w:r>
      <w:r w:rsidR="00BE7F8F">
        <w:rPr>
          <w:rFonts w:ascii="Arial" w:hAnsi="Arial" w:cs="Arial"/>
        </w:rPr>
        <w:t>s</w:t>
      </w:r>
      <w:r w:rsidRPr="00D96264">
        <w:rPr>
          <w:rFonts w:ascii="Arial" w:hAnsi="Arial" w:cs="Arial"/>
        </w:rPr>
        <w:t xml:space="preserve">, loud noise, inadequate fresh air, machinery, machine oil, extreme temperatures and sharp tools. Sometimes children have been mistreated by their employer at the </w:t>
      </w:r>
      <w:r w:rsidR="00492818" w:rsidRPr="00D96264">
        <w:rPr>
          <w:rFonts w:ascii="Arial" w:hAnsi="Arial" w:cs="Arial"/>
        </w:rPr>
        <w:t>workplace</w:t>
      </w:r>
      <w:r w:rsidRPr="00D96264">
        <w:rPr>
          <w:rFonts w:ascii="Arial" w:hAnsi="Arial" w:cs="Arial"/>
        </w:rPr>
        <w:t xml:space="preserve">, overwhelmingly in the form of verbal abuse and they became injured at their workplace in the form of burns, broken bones, skin infections etc. </w:t>
      </w:r>
      <w:r w:rsidR="00BE7F8F" w:rsidRPr="00274C4F">
        <w:rPr>
          <w:rFonts w:ascii="Arial" w:hAnsi="Arial" w:cs="Arial"/>
          <w:highlight w:val="yellow"/>
        </w:rPr>
        <w:t xml:space="preserve">The researcher </w:t>
      </w:r>
      <w:r w:rsidRPr="00274C4F">
        <w:rPr>
          <w:rFonts w:ascii="Arial" w:hAnsi="Arial" w:cs="Arial"/>
          <w:highlight w:val="yellow"/>
        </w:rPr>
        <w:t xml:space="preserve">shortly focused </w:t>
      </w:r>
      <w:r w:rsidRPr="00D96264">
        <w:rPr>
          <w:rFonts w:ascii="Arial" w:hAnsi="Arial" w:cs="Arial"/>
        </w:rPr>
        <w:t xml:space="preserve">on related child labour laws and policies in Bangladesh but did not analyze international child </w:t>
      </w:r>
      <w:r w:rsidR="00BE7F8F" w:rsidRPr="00274C4F">
        <w:rPr>
          <w:rFonts w:ascii="Arial" w:hAnsi="Arial" w:cs="Arial"/>
          <w:highlight w:val="yellow"/>
        </w:rPr>
        <w:t>labour-</w:t>
      </w:r>
      <w:r w:rsidRPr="00274C4F">
        <w:rPr>
          <w:rFonts w:ascii="Arial" w:hAnsi="Arial" w:cs="Arial"/>
          <w:highlight w:val="yellow"/>
        </w:rPr>
        <w:t xml:space="preserve">related </w:t>
      </w:r>
      <w:r w:rsidRPr="00D96264">
        <w:rPr>
          <w:rFonts w:ascii="Arial" w:hAnsi="Arial" w:cs="Arial"/>
        </w:rPr>
        <w:t>instruments.</w:t>
      </w:r>
    </w:p>
    <w:p w14:paraId="705C046D" w14:textId="77777777" w:rsidR="00BF4C8E" w:rsidRPr="00D96264" w:rsidRDefault="00BF4C8E" w:rsidP="00BF4C8E">
      <w:pPr>
        <w:pStyle w:val="Body"/>
        <w:spacing w:after="0"/>
        <w:rPr>
          <w:rFonts w:ascii="Arial" w:hAnsi="Arial" w:cs="Arial"/>
          <w:b/>
          <w:bCs/>
        </w:rPr>
      </w:pPr>
    </w:p>
    <w:p w14:paraId="175D9F7D" w14:textId="1A5374F5" w:rsidR="00BF4C8E" w:rsidRPr="00D96264" w:rsidRDefault="00BF4C8E" w:rsidP="00BF4C8E">
      <w:pPr>
        <w:pStyle w:val="Body"/>
        <w:spacing w:after="0"/>
        <w:rPr>
          <w:rFonts w:ascii="Arial" w:hAnsi="Arial" w:cs="Arial"/>
        </w:rPr>
      </w:pPr>
      <w:r w:rsidRPr="00D96264">
        <w:rPr>
          <w:rFonts w:ascii="Arial" w:hAnsi="Arial" w:cs="Arial"/>
          <w:b/>
          <w:bCs/>
        </w:rPr>
        <w:t>Sharmin Aktar and ASM Abdullah</w:t>
      </w:r>
      <w:r w:rsidRPr="00D96264">
        <w:rPr>
          <w:rFonts w:ascii="Arial" w:hAnsi="Arial" w:cs="Arial"/>
        </w:rPr>
        <w:t xml:space="preserve"> (2013) </w:t>
      </w:r>
      <w:r w:rsidR="0084311C">
        <w:rPr>
          <w:rFonts w:ascii="Arial" w:hAnsi="Arial" w:cs="Arial"/>
        </w:rPr>
        <w:t>“</w:t>
      </w:r>
      <w:r w:rsidRPr="00D96264">
        <w:rPr>
          <w:rFonts w:ascii="Arial" w:hAnsi="Arial" w:cs="Arial"/>
        </w:rPr>
        <w:t>used qualitative method to examine the current scenario, causes and trends of child labour in Bangladesh</w:t>
      </w:r>
      <w:r w:rsidR="0084311C">
        <w:rPr>
          <w:rFonts w:ascii="Arial" w:hAnsi="Arial" w:cs="Arial"/>
        </w:rPr>
        <w:t>”</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{"citationID":"fOVCV5v0","properties":{"formattedCitation":"(Sharmin et al., 2022)","plainCitation":"(Sharmin et al., 2022)","noteIndex":0},"citationItems":[{"id":"IJCe2xcx/3klNEGKJ","uris":["http://zotero.org/users/local/FtBCCckj/items/PP7W8PVK"],"itemData":{"id":123,"type":"article","abstract":"Background: Government of Bangladesh initiated the Special Care Newborn Units (SCANU) in 2011 at selected district hospitals followed by its scale up in other districts with support from UNICEF and other partners. The objective of the study was to assess the performance of those SCANUs in Bangladesh.Methods: A cross-sectional study approach was applied for assessment of the performance of SCANU facilities compared to facilities without SCANU. Fifteen facilities with SCANUs and 5 facilities without SCANUs were selected from eight divisions of the country for the study. The selected SCANU and Non-SCANU facilities were of secondary level hospital with similar patient flow and workload. Quantitative data were collected from direct observation of the 20 facilities and interviews with 678 caregivers using a field-tested questionnaire. Caregivers were mothers of the infants (≤ 59 days old) who were admitted and stayed for at least one day in those hospitals. Analysis was done using Stata version 15.1 and presented in tabular, graphical and numerical measures of central tendency and dispersion.Result: The results of the assessment found that 60% of SCANU facilities had KMC care services and 27% of SCANU facilities had rooming in services and special sick baby ward services but no such services was available in non-SCANU facilities. Equipment in the SCANUs such as resuscitation bag and mask, radiant warmers, phototherapy machines and to a large extent CPAP machines and Oxygen blenders were mostly available and functioning optimally. More than half of the SCANUs still need to have oxygen blenders, CPAP machines and transcutaneous bilirubinometers since they were not found/functional during the assessment. Majority of SCANU facilities 60%-80% reported no stock-outs of critical medications like dexamethasone, ceftriaxone and gentamicin which are critical for management of preterm and sick babies. A web-based online ‘Individual Case Tracking’ system has been developed for online reporting from all SCANUs by the Health Management Information System (HMIS) of the DGHS. UNICEF is supporting its linkage to the district health information system (DHIS-2). There was a statistically significant difference between SCANUs and non-SCANUs with respect to the proportions of admissions. SCANUs are acting as referral destination for sick and small newborns as 41%-45% of the admitted newborns were either were born at home or in other facilities.Conclusions: The assessment findings will be helpful for country strategy for improving newborn care through expansion of SCANU expansion throughout the country.Trial registration: Not applicable in this study","DOI":"10.21203/rs.3.rs-1595564/v1","note":"ISSN: 2693-5015","publisher":"Research Square","source":"Research Square","title":"Assessment of the Performance of selected Special Care Newborn Units (SCANUs) in Bangladesh","URL":"https://www.researchsquare.com/article/rs-1595564/v1","author":[{"family":"Sharmin","given":"Shamina"},{"family":"Matin","given":"Md Ziaul"},{"family":"Kim","given":"Minjoon"},{"family":"Sayem","given":"Abu Sadat Mohammad"},{"family":"Rahman","given":"Fazlur"},{"family":"Abdullah","given":"Abu Sayeed Md"},{"family":"Chaudhury","given":"Mowla Baksh"},{"family":"Halim","given":"Abdul"}],"accessed":{"date-parts":[["2025",3,19]]},"issued":{"date-parts":[["2022",5,24]]}}}],"schema":"https://github.com/citation-style-language/schema/raw/master/csl-citation.json"}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(Sharmin et al., 2022)</w:t>
      </w:r>
      <w:r w:rsidR="00AF793E" w:rsidRPr="00D96264">
        <w:rPr>
          <w:rFonts w:ascii="Arial" w:hAnsi="Arial" w:cs="Arial"/>
        </w:rPr>
        <w:fldChar w:fldCharType="end"/>
      </w:r>
      <w:r w:rsidRPr="00D96264">
        <w:rPr>
          <w:rFonts w:ascii="Arial" w:hAnsi="Arial" w:cs="Arial"/>
        </w:rPr>
        <w:t xml:space="preserve">. Rural working children are mainly engaged in agricultural activities and urban working children are mostly involved with formal working sectors where they are always faced with dismal, deplorable and abject working conditions, unfixed wages, health hazards, lack of recreation and are exposed to mental, physical and sexual harassment. Case study result shows that children consistently expressed their concerns about the absence of a safe environment, which leads to violence, abuse and exploitation within family, community, street, workplace and school, in state and non-state institutions and also in the justice system. They discussed the existing domestic and international laws but did not identify the weakness of laws or policies and the law enforcement authorities to implement the laws. </w:t>
      </w:r>
    </w:p>
    <w:p w14:paraId="326EF441" w14:textId="77777777" w:rsidR="00BF4C8E" w:rsidRPr="00D96264" w:rsidRDefault="00BF4C8E" w:rsidP="00BF4C8E">
      <w:pPr>
        <w:pStyle w:val="Body"/>
        <w:spacing w:after="0"/>
        <w:rPr>
          <w:rFonts w:ascii="Arial" w:hAnsi="Arial" w:cs="Arial"/>
          <w:b/>
          <w:bCs/>
        </w:rPr>
      </w:pPr>
    </w:p>
    <w:p w14:paraId="7DBC29B7" w14:textId="424937C7" w:rsidR="00BF4C8E" w:rsidRPr="00D96264" w:rsidRDefault="00BF4C8E" w:rsidP="00BF4C8E">
      <w:pPr>
        <w:pStyle w:val="Body"/>
        <w:spacing w:after="0"/>
        <w:rPr>
          <w:rFonts w:ascii="Arial" w:hAnsi="Arial" w:cs="Arial"/>
        </w:rPr>
      </w:pPr>
      <w:r w:rsidRPr="00D96264">
        <w:rPr>
          <w:rFonts w:ascii="Arial" w:hAnsi="Arial" w:cs="Arial"/>
          <w:b/>
          <w:bCs/>
        </w:rPr>
        <w:t>Haradhan Kumar Mohajan</w:t>
      </w:r>
      <w:r w:rsidRPr="00D96264">
        <w:rPr>
          <w:rFonts w:ascii="Arial" w:hAnsi="Arial" w:cs="Arial"/>
        </w:rPr>
        <w:t xml:space="preserve"> (2014) discussed basic rights of children such as rights of food nutrition, health and rights of education</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{"citationID":"XR5wXpxh","properties":{"formattedCitation":"(Mohajan, 2014)","plainCitation":"(Mohajan, 2014)","noteIndex":0},"citationItems":[{"id":"IJCe2xcx/dA267Vlh","uris":["http://zotero.org/users/local/FtBCCckj/items/VAGV6I5L"],"itemData":{"id":125,"type":"webpage","abstract":"Bangladesh is a densely populated country with populations about 160 millions. About half of the populations of Bangladesh are under the age of 18 who are considered as children and more than 20 million of them are under the age of 5.  About 73% of children live in the rural areas and 27% live in the urban areas. One-third of these children continue to live below the international poverty line. The violation of child rights is a common matter in Bangladesh. The children have basic rights to education, balance diet, health and nutrition, protection, participation, recreation, safe water, sanitation, and hygiene. Most of the children of Bangladesh are deprived from these basic rights. The GoB with UNICEF has taken steps for schooling all the children and to decrease child labors and other child abuses. An attempt has been made here to discuss the aspects of child rights to create a child-friendly environment in Bangladesh.","genre":"MPRA Paper","language":"en","note":"page: 207-238\nvolume: 2","title":"Child Rights in Bangladesh","URL":"https://mpra.ub.uni-muenchen.de/58424/","author":[{"family":"Mohajan","given":"Haradhan"}],"accessed":{"date-parts":[["2025",3,19]]},"issued":{"date-parts":[["2014",1,10]]}}}],"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(Mohajan, 2014)</w:t>
      </w:r>
      <w:r w:rsidR="00AF793E" w:rsidRPr="00D96264">
        <w:rPr>
          <w:rFonts w:ascii="Arial" w:hAnsi="Arial" w:cs="Arial"/>
        </w:rPr>
        <w:fldChar w:fldCharType="end"/>
      </w:r>
      <w:r w:rsidRPr="00D96264">
        <w:rPr>
          <w:rFonts w:ascii="Arial" w:hAnsi="Arial" w:cs="Arial"/>
        </w:rPr>
        <w:t xml:space="preserve">. He also discussed child labour, </w:t>
      </w:r>
      <w:r w:rsidR="00144166">
        <w:rPr>
          <w:rFonts w:ascii="Arial" w:hAnsi="Arial" w:cs="Arial"/>
        </w:rPr>
        <w:t xml:space="preserve">the </w:t>
      </w:r>
      <w:r w:rsidRPr="00D96264">
        <w:rPr>
          <w:rFonts w:ascii="Arial" w:hAnsi="Arial" w:cs="Arial"/>
        </w:rPr>
        <w:t>worst forms of child labour, domestic house</w:t>
      </w:r>
      <w:r w:rsidR="00144166">
        <w:rPr>
          <w:rFonts w:ascii="Arial" w:hAnsi="Arial" w:cs="Arial"/>
        </w:rPr>
        <w:t>work</w:t>
      </w:r>
      <w:r w:rsidRPr="00D96264">
        <w:rPr>
          <w:rFonts w:ascii="Arial" w:hAnsi="Arial" w:cs="Arial"/>
        </w:rPr>
        <w:t xml:space="preserve"> and its impact over childhood and how are they deprived of other rights. Researcher</w:t>
      </w:r>
      <w:r w:rsidR="00144166">
        <w:rPr>
          <w:rFonts w:ascii="Arial" w:hAnsi="Arial" w:cs="Arial"/>
        </w:rPr>
        <w:t>s</w:t>
      </w:r>
      <w:r w:rsidRPr="00D96264">
        <w:rPr>
          <w:rFonts w:ascii="Arial" w:hAnsi="Arial" w:cs="Arial"/>
        </w:rPr>
        <w:t xml:space="preserve"> tried to identify the impact of child labour o</w:t>
      </w:r>
      <w:r w:rsidR="00A21FAA">
        <w:rPr>
          <w:rFonts w:ascii="Arial" w:hAnsi="Arial" w:cs="Arial"/>
        </w:rPr>
        <w:t>n</w:t>
      </w:r>
      <w:r w:rsidRPr="00D96264">
        <w:rPr>
          <w:rFonts w:ascii="Arial" w:hAnsi="Arial" w:cs="Arial"/>
        </w:rPr>
        <w:t xml:space="preserve"> the psychological and physical health of children. </w:t>
      </w:r>
      <w:r w:rsidR="00144166" w:rsidRPr="00D96264">
        <w:rPr>
          <w:rFonts w:ascii="Arial" w:hAnsi="Arial" w:cs="Arial"/>
        </w:rPr>
        <w:t>Gender</w:t>
      </w:r>
      <w:r w:rsidR="00144166">
        <w:rPr>
          <w:rFonts w:ascii="Arial" w:hAnsi="Arial" w:cs="Arial"/>
        </w:rPr>
        <w:t>-</w:t>
      </w:r>
      <w:r w:rsidRPr="00D96264">
        <w:rPr>
          <w:rFonts w:ascii="Arial" w:hAnsi="Arial" w:cs="Arial"/>
        </w:rPr>
        <w:t>based discrimination that puts girls at risk of poverty, violence, ill health and poor education and deprive</w:t>
      </w:r>
      <w:r w:rsidR="00144166">
        <w:rPr>
          <w:rFonts w:ascii="Arial" w:hAnsi="Arial" w:cs="Arial"/>
        </w:rPr>
        <w:t>s</w:t>
      </w:r>
      <w:r w:rsidRPr="00D96264">
        <w:rPr>
          <w:rFonts w:ascii="Arial" w:hAnsi="Arial" w:cs="Arial"/>
        </w:rPr>
        <w:t xml:space="preserve"> of them from basic needs are also described. Child abuse, gender discrimination, eve teasing of girls, disaster, child trafficking, nature and involvement of child crimes are also discussed shortly. </w:t>
      </w:r>
      <w:r w:rsidR="00A21FAA">
        <w:rPr>
          <w:rFonts w:ascii="Arial" w:hAnsi="Arial" w:cs="Arial"/>
        </w:rPr>
        <w:t>However</w:t>
      </w:r>
      <w:r w:rsidRPr="00D96264">
        <w:rPr>
          <w:rFonts w:ascii="Arial" w:hAnsi="Arial" w:cs="Arial"/>
        </w:rPr>
        <w:t xml:space="preserve"> the related international acts and regulations regarding of child rights have not been described. </w:t>
      </w:r>
    </w:p>
    <w:p w14:paraId="6193AAF0" w14:textId="77777777" w:rsidR="00BF4C8E" w:rsidRPr="00D96264" w:rsidRDefault="00BF4C8E" w:rsidP="00BF4C8E">
      <w:pPr>
        <w:pStyle w:val="Body"/>
        <w:spacing w:after="0"/>
        <w:rPr>
          <w:rFonts w:ascii="Arial" w:hAnsi="Arial" w:cs="Arial"/>
          <w:b/>
        </w:rPr>
      </w:pPr>
    </w:p>
    <w:p w14:paraId="3699513C" w14:textId="58C63B88" w:rsidR="00BF4C8E" w:rsidRPr="00D96264" w:rsidRDefault="00BF4C8E" w:rsidP="00BF4C8E">
      <w:pPr>
        <w:pStyle w:val="Body"/>
        <w:spacing w:after="0"/>
        <w:rPr>
          <w:rFonts w:ascii="Arial" w:hAnsi="Arial" w:cs="Arial"/>
        </w:rPr>
      </w:pPr>
      <w:r w:rsidRPr="00D96264">
        <w:rPr>
          <w:rFonts w:ascii="Arial" w:hAnsi="Arial" w:cs="Arial"/>
          <w:b/>
        </w:rPr>
        <w:t>Terre das Hommes</w:t>
      </w:r>
      <w:r w:rsidRPr="00D96264">
        <w:rPr>
          <w:rFonts w:ascii="Arial" w:hAnsi="Arial" w:cs="Arial"/>
        </w:rPr>
        <w:t xml:space="preserve"> (2017) discuss </w:t>
      </w:r>
      <w:r w:rsidR="0084311C">
        <w:rPr>
          <w:rFonts w:ascii="Arial" w:hAnsi="Arial" w:cs="Arial"/>
        </w:rPr>
        <w:t>“</w:t>
      </w:r>
      <w:r w:rsidRPr="00D96264">
        <w:rPr>
          <w:rFonts w:ascii="Arial" w:hAnsi="Arial" w:cs="Arial"/>
        </w:rPr>
        <w:t>the impact of environmental factors on children</w:t>
      </w:r>
      <w:r w:rsidRPr="00D96264">
        <w:rPr>
          <w:rFonts w:ascii="Arial" w:hAnsi="Arial" w:cs="Arial"/>
          <w:bCs/>
        </w:rPr>
        <w:t>'s</w:t>
      </w:r>
      <w:r w:rsidRPr="00D96264">
        <w:rPr>
          <w:rFonts w:ascii="Arial" w:hAnsi="Arial" w:cs="Arial"/>
        </w:rPr>
        <w:t xml:space="preserve"> lives. It identifies the causal relations between climate change and children</w:t>
      </w:r>
      <w:r w:rsidRPr="00D96264">
        <w:rPr>
          <w:rFonts w:ascii="Arial" w:hAnsi="Arial" w:cs="Arial"/>
          <w:bCs/>
        </w:rPr>
        <w:t xml:space="preserve">'s </w:t>
      </w:r>
      <w:r w:rsidRPr="00D96264">
        <w:rPr>
          <w:rFonts w:ascii="Arial" w:hAnsi="Arial" w:cs="Arial"/>
        </w:rPr>
        <w:t>engagement in labour</w:t>
      </w:r>
      <w:r w:rsidR="0084311C">
        <w:rPr>
          <w:rFonts w:ascii="Arial" w:hAnsi="Arial" w:cs="Arial"/>
        </w:rPr>
        <w:t>”</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{"citationID":"1RmON6u4","properties":{"formattedCitation":"(Daly et al., 2020)","plainCitation":"(Daly et al., 2020)","noteIndex":0},"citationItems":[{"id":"IJCe2xcx/8zusaqsZ","uris":["http://zotero.org/users/local/FtBCCckj/items/P6FRGFL4"],"itemData":{"id":128,"type":"article-journal","abstract":"Abstract\n            \n              This paper explores experiences of Nepalese children of seasonal migrant workers in brick kilns and the particular vulnerabilities they face, as child labourers, as unpaid workers engaging informally in brick production or household work to the support family economy, or as children left behind in poor communities with varying support. The review provides a thematic analysis from child labour and migration literature from Nepal and South Asia from 2010–2020 to explore issues that affect children of families who internally migrate within Nepal to work in brick kilns. Two key themes and eight subthemes consistently emerged across the papers:\n              Seasonal in</w:instrText>
      </w:r>
      <w:r w:rsidR="007A2BFB" w:rsidRPr="00D96264">
        <w:rPr>
          <w:rFonts w:ascii="Cambria Math" w:hAnsi="Cambria Math" w:cs="Cambria Math"/>
        </w:rPr>
        <w:instrText>‐</w:instrText>
      </w:r>
      <w:r w:rsidR="007A2BFB" w:rsidRPr="00D96264">
        <w:rPr>
          <w:rFonts w:ascii="Arial" w:hAnsi="Arial" w:cs="Arial"/>
        </w:rPr>
        <w:instrText>country migration to brick kilns and impacts on children (reasons for children to enter into migrant work; left</w:instrText>
      </w:r>
      <w:r w:rsidR="007A2BFB" w:rsidRPr="00D96264">
        <w:rPr>
          <w:rFonts w:ascii="Cambria Math" w:hAnsi="Cambria Math" w:cs="Cambria Math"/>
        </w:rPr>
        <w:instrText>‐</w:instrText>
      </w:r>
      <w:r w:rsidR="007A2BFB" w:rsidRPr="00D96264">
        <w:rPr>
          <w:rFonts w:ascii="Arial" w:hAnsi="Arial" w:cs="Arial"/>
        </w:rPr>
        <w:instrText>behind children; remittances; the role of gender on work and education) and the situation of children working in Nepalese brick kilns (living conditions; working conditions and occupational ill</w:instrText>
      </w:r>
      <w:r w:rsidR="007A2BFB" w:rsidRPr="00D96264">
        <w:rPr>
          <w:rFonts w:ascii="Cambria Math" w:hAnsi="Cambria Math" w:cs="Cambria Math"/>
        </w:rPr>
        <w:instrText>‐</w:instrText>
      </w:r>
      <w:r w:rsidR="007A2BFB" w:rsidRPr="00D96264">
        <w:rPr>
          <w:rFonts w:ascii="Arial" w:hAnsi="Arial" w:cs="Arial"/>
        </w:rPr>
        <w:instrText>health; psychosocial distress; child protection)\n              . The review found that literature on Nepalese children from brick kiln working families is subsumed into wider studies on migration with impacts on children's lives often reported as outcomes of findings rather than a main focus of studies. Furthermore, there is minimal recent empirical research with such families and children. This may be due to ethical dilemmas of doing research with children and difficulties in maintaining contact with families that move frequently.","container-title":"Geography Compass","DOI":"10.1111/gec3.12547","ISSN":"1749-8198, 1749-8198","issue":"12","journalAbbreviation":"Geography Compass","language":"en","page":"e12547","source":"DOI.org (Crossref)","title":"Bricks in the wall: A review of the issues that affect children of in</w:instrText>
      </w:r>
      <w:r w:rsidR="007A2BFB" w:rsidRPr="00D96264">
        <w:rPr>
          <w:rFonts w:ascii="Cambria Math" w:hAnsi="Cambria Math" w:cs="Cambria Math"/>
        </w:rPr>
        <w:instrText>‐</w:instrText>
      </w:r>
      <w:r w:rsidR="007A2BFB" w:rsidRPr="00D96264">
        <w:rPr>
          <w:rFonts w:ascii="Arial" w:hAnsi="Arial" w:cs="Arial"/>
        </w:rPr>
        <w:instrText xml:space="preserve">country seasonal migrant workers in the brick kilns of Nepal","title-short":"Bricks in the wall","URL":"https://compass.onlinelibrary.wiley.com/doi/10.1111/gec3.12547","volume":"14","author":[{"family":"Daly","given":"Angela"},{"family":"Hillis","given":"Alice"},{"family":"Shrestha","given":"Shubhendra Man"},{"family":"Shrestha","given":"Babu Kaji"}],"accessed":{"date-parts":[["2025",3,19]]},"issued":{"date-parts":[["2020",12]]}}}],"schema":"https://github.com/citation-style-language/schema/raw/master/csl-citation.json"}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(Daly et al., 2020)</w:t>
      </w:r>
      <w:r w:rsidR="00AF793E" w:rsidRPr="00D96264">
        <w:rPr>
          <w:rFonts w:ascii="Arial" w:hAnsi="Arial" w:cs="Arial"/>
        </w:rPr>
        <w:fldChar w:fldCharType="end"/>
      </w:r>
      <w:r w:rsidRPr="00D96264">
        <w:rPr>
          <w:rFonts w:ascii="Arial" w:hAnsi="Arial" w:cs="Arial"/>
        </w:rPr>
        <w:t>. This research illustrates environmental push factor</w:t>
      </w:r>
      <w:r w:rsidR="00024414">
        <w:rPr>
          <w:rFonts w:ascii="Arial" w:hAnsi="Arial" w:cs="Arial"/>
        </w:rPr>
        <w:t>s</w:t>
      </w:r>
      <w:r w:rsidRPr="00D96264">
        <w:rPr>
          <w:rFonts w:ascii="Arial" w:hAnsi="Arial" w:cs="Arial"/>
        </w:rPr>
        <w:t xml:space="preserve"> such as; poverty, economic shocks, social acceptance of child labour, insufficient educational opportunities, lack of parental guidance and pull factors such as; attraction </w:t>
      </w:r>
      <w:r w:rsidR="007F05C7">
        <w:rPr>
          <w:rFonts w:ascii="Arial" w:hAnsi="Arial" w:cs="Arial"/>
        </w:rPr>
        <w:t>to</w:t>
      </w:r>
      <w:r w:rsidR="007F05C7" w:rsidRPr="00D96264">
        <w:rPr>
          <w:rFonts w:ascii="Arial" w:hAnsi="Arial" w:cs="Arial"/>
        </w:rPr>
        <w:t xml:space="preserve"> </w:t>
      </w:r>
      <w:r w:rsidRPr="00D96264">
        <w:rPr>
          <w:rFonts w:ascii="Arial" w:hAnsi="Arial" w:cs="Arial"/>
        </w:rPr>
        <w:t xml:space="preserve">earning an income, unprotected migrants seeking opportunities, family enterprises relying on children in favour of child labour. The analysis was based on a desk review of UN agencies, non-governmental organizations and academic research. The researcher shortly reviewed and analyzed </w:t>
      </w:r>
      <w:r w:rsidR="00440165">
        <w:rPr>
          <w:rFonts w:ascii="Arial" w:hAnsi="Arial" w:cs="Arial"/>
        </w:rPr>
        <w:t xml:space="preserve">the </w:t>
      </w:r>
      <w:r w:rsidRPr="00D96264">
        <w:rPr>
          <w:rFonts w:ascii="Arial" w:hAnsi="Arial" w:cs="Arial"/>
        </w:rPr>
        <w:t xml:space="preserve">international legal and political framework in this work using case study method in five selected countries. The research did not identify the weakness of laws or policies and the law enforcement authorities to implement the laws and did not mention the way out of </w:t>
      </w:r>
      <w:r w:rsidR="00440165">
        <w:rPr>
          <w:rFonts w:ascii="Arial" w:hAnsi="Arial" w:cs="Arial"/>
        </w:rPr>
        <w:t xml:space="preserve">the </w:t>
      </w:r>
      <w:r w:rsidRPr="00D96264">
        <w:rPr>
          <w:rFonts w:ascii="Arial" w:hAnsi="Arial" w:cs="Arial"/>
        </w:rPr>
        <w:t>global child labour crisis.</w:t>
      </w:r>
    </w:p>
    <w:p w14:paraId="6411CEC5" w14:textId="77777777" w:rsidR="00E053D0" w:rsidRPr="00D96264" w:rsidRDefault="00E053D0" w:rsidP="00441B6F">
      <w:pPr>
        <w:pStyle w:val="Body"/>
        <w:spacing w:after="0"/>
        <w:rPr>
          <w:rFonts w:ascii="Arial" w:hAnsi="Arial" w:cs="Arial"/>
        </w:rPr>
      </w:pPr>
    </w:p>
    <w:p w14:paraId="27EA4DE6" w14:textId="77777777" w:rsidR="00565BE3" w:rsidRPr="00D96264" w:rsidRDefault="00565BE3" w:rsidP="00441B6F">
      <w:pPr>
        <w:pStyle w:val="Body"/>
        <w:spacing w:after="0"/>
        <w:rPr>
          <w:rFonts w:ascii="Arial" w:hAnsi="Arial" w:cs="Arial"/>
        </w:rPr>
      </w:pPr>
    </w:p>
    <w:p w14:paraId="5FF68CF6" w14:textId="6C05B5C7" w:rsidR="00565BE3" w:rsidRPr="00D96264" w:rsidRDefault="00F13937" w:rsidP="00565BE3">
      <w:pPr>
        <w:pStyle w:val="Head1"/>
        <w:spacing w:after="0"/>
        <w:jc w:val="both"/>
        <w:rPr>
          <w:rFonts w:ascii="Arial" w:hAnsi="Arial" w:cs="Arial"/>
        </w:rPr>
      </w:pPr>
      <w:r w:rsidRPr="00D96264">
        <w:rPr>
          <w:rFonts w:ascii="Arial" w:hAnsi="Arial" w:cs="Arial"/>
        </w:rPr>
        <w:t>4</w:t>
      </w:r>
      <w:r w:rsidR="00565BE3" w:rsidRPr="00D96264">
        <w:rPr>
          <w:rFonts w:ascii="Arial" w:hAnsi="Arial" w:cs="Arial"/>
        </w:rPr>
        <w:t xml:space="preserve">. </w:t>
      </w:r>
      <w:r w:rsidR="001B1443" w:rsidRPr="00D96264">
        <w:rPr>
          <w:rFonts w:ascii="Arial" w:hAnsi="Arial" w:cs="Arial"/>
        </w:rPr>
        <w:t>Definition of Key Terms</w:t>
      </w:r>
    </w:p>
    <w:p w14:paraId="108AAC89" w14:textId="77777777" w:rsidR="00565BE3" w:rsidRPr="00D96264" w:rsidRDefault="00565BE3" w:rsidP="00565BE3">
      <w:pPr>
        <w:pStyle w:val="Head1"/>
        <w:spacing w:after="0"/>
        <w:jc w:val="both"/>
        <w:rPr>
          <w:rFonts w:ascii="Arial" w:hAnsi="Arial" w:cs="Arial"/>
        </w:rPr>
      </w:pPr>
    </w:p>
    <w:p w14:paraId="313FD44D" w14:textId="77777777" w:rsidR="001B1443" w:rsidRPr="00D96264" w:rsidRDefault="001B1443" w:rsidP="001B1443">
      <w:pPr>
        <w:pStyle w:val="Body"/>
        <w:spacing w:after="0"/>
        <w:rPr>
          <w:rFonts w:ascii="Arial" w:hAnsi="Arial" w:cs="Arial"/>
          <w:b/>
          <w:bCs/>
          <w:lang w:val="en-GB"/>
        </w:rPr>
      </w:pPr>
      <w:r w:rsidRPr="00D96264">
        <w:rPr>
          <w:rFonts w:ascii="Arial" w:hAnsi="Arial" w:cs="Arial"/>
          <w:b/>
          <w:bCs/>
        </w:rPr>
        <w:t>Child</w:t>
      </w:r>
      <w:r w:rsidRPr="00D96264">
        <w:rPr>
          <w:rFonts w:ascii="Arial" w:hAnsi="Arial" w:cs="Arial"/>
          <w:b/>
          <w:bCs/>
          <w:lang w:val="en-GB"/>
        </w:rPr>
        <w:t xml:space="preserve">                                                                                                        </w:t>
      </w:r>
    </w:p>
    <w:p w14:paraId="78C06410" w14:textId="2F141C94" w:rsidR="001B1443" w:rsidRPr="00D96264" w:rsidRDefault="001B1443" w:rsidP="001B1443">
      <w:pPr>
        <w:pStyle w:val="Body"/>
        <w:spacing w:after="0"/>
        <w:rPr>
          <w:rFonts w:ascii="Arial" w:hAnsi="Arial" w:cs="Arial"/>
        </w:rPr>
      </w:pPr>
      <w:r w:rsidRPr="00D96264">
        <w:rPr>
          <w:rFonts w:ascii="Arial" w:hAnsi="Arial" w:cs="Arial"/>
        </w:rPr>
        <w:t>A child is an individual who is under the age of 18 years according to the United Nations Convention on the Rights of the Child (UNCRC) 1989</w:t>
      </w:r>
      <w:r w:rsidR="00F75338" w:rsidRPr="00D96264">
        <w:rPr>
          <w:rFonts w:ascii="Arial" w:hAnsi="Arial" w:cs="Arial"/>
        </w:rPr>
        <w:t xml:space="preserve"> </w:t>
      </w:r>
      <w:r w:rsidR="00F75338" w:rsidRPr="00D96264">
        <w:rPr>
          <w:rFonts w:ascii="Arial" w:hAnsi="Arial" w:cs="Arial"/>
        </w:rPr>
        <w:fldChar w:fldCharType="begin"/>
      </w:r>
      <w:r w:rsidR="007A2BFB" w:rsidRPr="00D96264">
        <w:rPr>
          <w:rFonts w:ascii="Arial" w:hAnsi="Arial" w:cs="Arial"/>
        </w:rPr>
        <w:instrText xml:space="preserve"> ADDIN ZOTERO_ITEM CSL_CITATION {"citationID":"2cdGSk5C","properties":{"formattedCitation":"(Freeman, 2009)","plainCitation":"(Freeman, 2009)","noteIndex":0},"citationItems":[{"id":"IJCe2xcx/0Wn8oMhS","uris":["http://zotero.org/users/local/FtBCCckj/items/H3ZP4JIZ"],"itemData":{"id":130,"type":"chapter","abstract":"In The Alchemy of Race and Rights Patricia Williams writes:For the historically disempowered, the conferring of rights is symbolic of all the denied aspects of their humanity: rights imply a respect that places one in the referential range of self and others, that elevates one’s status from human body to social being. (Williams, 1991, 163)She is not writing about children — they do not feature in her argument — but about African Americans and women. But what she says is all too pertinent in other contexts too: to children, to the learning disabled, the mentally ill and older people. There are trenchant critiques (within Critical Legal Scholarship, for example) of this emphasis on the importance of rights — these can be traced back to Bentham (1987) for whom rights were ‘nonsense upon stilts’ and Sumner (1987, 111–112), and to Marx’s famous essay ‘On the Jewish Question’ (1992); but, as Robert Williams (1987) noted in an essay advocating ‘taking rights aggressively’, this may reflect blindness to the privileged position from which they make their arguments.","container-title":"The Palgrave Handbook of Childhood Studies","event-place":"London","ISBN":"978-0-230-27468-6","language":"en","note":"DOI: 10.1007/978-0-230-27468-6_26","page":"377-393","publisher":"Palgrave Macmillan UK","publisher-place":"London","source":"Springer Link","title":"Children’s Rights as Human Rights: Reading the UNCRC","title-short":"Children’s Rights as Human Rights","URL":"https://doi.org/10.1007/978-0-230-27468-6_26","author":[{"family":"Freeman","given":"Michael"}],"editor":[{"family":"Qvortrup","given":"Jens"},{"family":"Corsaro","given":"William A."},{"family":"Honig","given":"Michael-Sebastian"}],"accessed":{"date-parts":[["2025",3,19]]},"issued":{"date-parts":[["2009"]]}}}],"schema":"https://github.com/citation-style-language/schema/raw/master/csl-citation.json"} </w:instrText>
      </w:r>
      <w:r w:rsidR="00F75338" w:rsidRPr="00D96264">
        <w:rPr>
          <w:rFonts w:ascii="Arial" w:hAnsi="Arial" w:cs="Arial"/>
        </w:rPr>
        <w:fldChar w:fldCharType="separate"/>
      </w:r>
      <w:r w:rsidR="00F75338" w:rsidRPr="00D96264">
        <w:rPr>
          <w:rFonts w:ascii="Arial" w:hAnsi="Arial" w:cs="Arial"/>
        </w:rPr>
        <w:t>(Freeman, 2009)</w:t>
      </w:r>
      <w:r w:rsidR="00F75338" w:rsidRPr="00D96264">
        <w:rPr>
          <w:rFonts w:ascii="Arial" w:hAnsi="Arial" w:cs="Arial"/>
        </w:rPr>
        <w:fldChar w:fldCharType="end"/>
      </w:r>
      <w:r w:rsidRPr="00D96264">
        <w:rPr>
          <w:rFonts w:ascii="Arial" w:hAnsi="Arial" w:cs="Arial"/>
        </w:rPr>
        <w:t>. (United Nations, 1989) and the International Labour Organization (ILO) Convention on the Worst Forms of Child Labour (No. 182), 1999</w:t>
      </w:r>
      <w:r w:rsidR="005F3468" w:rsidRPr="00D96264">
        <w:rPr>
          <w:rFonts w:ascii="Arial" w:hAnsi="Arial" w:cs="Arial"/>
        </w:rPr>
        <w:t xml:space="preserve"> </w:t>
      </w:r>
      <w:r w:rsidR="005F3468" w:rsidRPr="00D96264">
        <w:rPr>
          <w:rFonts w:ascii="Arial" w:hAnsi="Arial" w:cs="Arial"/>
        </w:rPr>
        <w:fldChar w:fldCharType="begin"/>
      </w:r>
      <w:r w:rsidR="007A2BFB" w:rsidRPr="00D96264">
        <w:rPr>
          <w:rFonts w:ascii="Arial" w:hAnsi="Arial" w:cs="Arial"/>
        </w:rPr>
        <w:instrText xml:space="preserve"> ADDIN ZOTERO_ITEM CSL_CITATION {"citationID":"WaVB6D3y","properties":{"formattedCitation":"(Langille, 1999)","plainCitation":"(Langille, 1999)","noteIndex":0},"citationItems":[{"id":"IJCe2xcx/VmYgT2o3","uris":["http://zotero.org/users/local/FtBCCckj/items/HVUTTF5K"],"itemData":{"id":138,"type":"article-journal","abstract":"The purpose of this essay is to explore the extent and nature of the difficulties in determining the ILO's role in the new economic order, both inside and outside the ILO, with a view to helping to assess the larger issue of the proper way to conceive of the ILO's mandate in the context of the global economy. The newly adopted Declaration on Fundamental Principles and Rights at Work is used here as a basis for discussion, reflection and analysis to that end.\n            In the broadest terms the Declaration is, at least for the moment, the ILO's resolution of what can be described as an identity crisis with which it has been struggling for some time. That identity crisis revolves around a central existential question - what is the role, in the new world of economic integration and 'globalization', of the mandate of the organization called the ILO?","container-title":"International Journal of Comparative Labour Law and Industrial Relations","DOI":"10.54648/243818","ISSN":"0952-617X","issue":"Issue 3","journalAbbreviation":"IJCL","language":"en","page":"229-258","source":"DOI.org (Crossref)","title":"The ILO and the New Economy: Recent Developments","title-short":"The ILO and the New Economy","URL":"https://kluwerlawonline.com/journalarticle/International+Journal+of+Comparative+Labour+Law+and+Industrial+Relations/15.3/243818","volume":"15","author":[{"family":"Langille","given":"Brian"}],"accessed":{"date-parts":[["2025",3,19]]},"issued":{"date-parts":[["1999",9,1]]}}}],"schema":"https://github.com/citation-style-language/schema/raw/master/csl-citation.json"} </w:instrText>
      </w:r>
      <w:r w:rsidR="005F3468" w:rsidRPr="00D96264">
        <w:rPr>
          <w:rFonts w:ascii="Arial" w:hAnsi="Arial" w:cs="Arial"/>
        </w:rPr>
        <w:fldChar w:fldCharType="separate"/>
      </w:r>
      <w:r w:rsidR="005F3468" w:rsidRPr="00D96264">
        <w:rPr>
          <w:rFonts w:ascii="Arial" w:hAnsi="Arial" w:cs="Arial"/>
        </w:rPr>
        <w:t>(Langille, 1999)</w:t>
      </w:r>
      <w:r w:rsidR="005F3468" w:rsidRPr="00D96264">
        <w:rPr>
          <w:rFonts w:ascii="Arial" w:hAnsi="Arial" w:cs="Arial"/>
        </w:rPr>
        <w:fldChar w:fldCharType="end"/>
      </w:r>
      <w:r w:rsidRPr="00D96264">
        <w:rPr>
          <w:rFonts w:ascii="Arial" w:hAnsi="Arial" w:cs="Arial"/>
        </w:rPr>
        <w:t xml:space="preserve">. </w:t>
      </w:r>
      <w:r w:rsidR="0084311C">
        <w:rPr>
          <w:rFonts w:ascii="Arial" w:hAnsi="Arial" w:cs="Arial"/>
        </w:rPr>
        <w:t>“</w:t>
      </w:r>
      <w:r w:rsidRPr="00D96264">
        <w:rPr>
          <w:rFonts w:ascii="Arial" w:hAnsi="Arial" w:cs="Arial"/>
        </w:rPr>
        <w:t xml:space="preserve">According to article 3(d) of the Protocol to Prevent </w:t>
      </w:r>
      <w:r w:rsidRPr="00D96264">
        <w:rPr>
          <w:rFonts w:ascii="Arial" w:hAnsi="Arial" w:cs="Arial"/>
        </w:rPr>
        <w:lastRenderedPageBreak/>
        <w:t>Suppress, and Punish Trafficking in Persons, Especially Women and Children, Supplementing the United Nations Convention against Transnational Organized Crime, 2000 ‘Child’ shall mean any person under eighteen years of age</w:t>
      </w:r>
      <w:r w:rsidR="0084311C">
        <w:rPr>
          <w:rFonts w:ascii="Arial" w:hAnsi="Arial" w:cs="Arial"/>
        </w:rPr>
        <w:t>”</w:t>
      </w:r>
      <w:r w:rsidRPr="00D96264">
        <w:rPr>
          <w:rFonts w:ascii="Arial" w:hAnsi="Arial" w:cs="Arial"/>
        </w:rPr>
        <w:t xml:space="preserve">. (UNCATROC, 2000) </w:t>
      </w:r>
    </w:p>
    <w:p w14:paraId="018985B4" w14:textId="77777777" w:rsidR="001B1443" w:rsidRPr="00D96264" w:rsidRDefault="001B1443" w:rsidP="001B1443">
      <w:pPr>
        <w:pStyle w:val="Body"/>
        <w:spacing w:after="0"/>
        <w:rPr>
          <w:rFonts w:ascii="Arial" w:hAnsi="Arial" w:cs="Arial"/>
          <w:b/>
          <w:bCs/>
        </w:rPr>
      </w:pPr>
    </w:p>
    <w:p w14:paraId="07CBAEB4" w14:textId="771F298A" w:rsidR="001B1443" w:rsidRPr="00D96264" w:rsidRDefault="001B1443" w:rsidP="001B1443">
      <w:pPr>
        <w:pStyle w:val="Body"/>
        <w:spacing w:after="0"/>
        <w:rPr>
          <w:rFonts w:ascii="Arial" w:hAnsi="Arial" w:cs="Arial"/>
          <w:b/>
          <w:bCs/>
        </w:rPr>
      </w:pPr>
      <w:r w:rsidRPr="00D96264">
        <w:rPr>
          <w:rFonts w:ascii="Arial" w:hAnsi="Arial" w:cs="Arial"/>
          <w:b/>
          <w:bCs/>
        </w:rPr>
        <w:t>Child Labour</w:t>
      </w:r>
    </w:p>
    <w:p w14:paraId="0CB12039" w14:textId="0C7AC43A" w:rsidR="001B1443" w:rsidRPr="00D96264" w:rsidRDefault="0084311C" w:rsidP="00565BE3">
      <w:pPr>
        <w:pStyle w:val="Body"/>
        <w:spacing w:after="0"/>
        <w:rPr>
          <w:rFonts w:ascii="Arial" w:hAnsi="Arial" w:cs="Arial"/>
        </w:rPr>
      </w:pPr>
      <w:r>
        <w:rPr>
          <w:rFonts w:ascii="Arial" w:hAnsi="Arial" w:cs="Arial"/>
        </w:rPr>
        <w:t>“</w:t>
      </w:r>
      <w:r w:rsidR="001B1443" w:rsidRPr="00D96264">
        <w:rPr>
          <w:rFonts w:ascii="Arial" w:hAnsi="Arial" w:cs="Arial"/>
        </w:rPr>
        <w:t xml:space="preserve">According to the ILO Minimum Age Convention-138 of 1973, the minimum age for entry into work should not be less than 15 years under Article 2(3) and not less </w:t>
      </w:r>
      <w:r w:rsidR="00EC3B6B" w:rsidRPr="00D96264">
        <w:rPr>
          <w:rFonts w:ascii="Arial" w:hAnsi="Arial" w:cs="Arial"/>
        </w:rPr>
        <w:t>tha</w:t>
      </w:r>
      <w:r w:rsidR="00EC3B6B">
        <w:rPr>
          <w:rFonts w:ascii="Arial" w:hAnsi="Arial" w:cs="Arial"/>
        </w:rPr>
        <w:t>n</w:t>
      </w:r>
      <w:r w:rsidR="00EC3B6B" w:rsidRPr="00D96264">
        <w:rPr>
          <w:rFonts w:ascii="Arial" w:hAnsi="Arial" w:cs="Arial"/>
        </w:rPr>
        <w:t xml:space="preserve"> </w:t>
      </w:r>
      <w:r w:rsidR="001B1443" w:rsidRPr="00D96264">
        <w:rPr>
          <w:rFonts w:ascii="Arial" w:hAnsi="Arial" w:cs="Arial"/>
        </w:rPr>
        <w:t>the age of 14 under Article 2(4) for those countries whose economic and educational facilities are insufficiently developed. By Article 7(4) of the Convention 'light work' is allowed for children from the age of 12 in a developing country</w:t>
      </w:r>
      <w:r>
        <w:rPr>
          <w:rFonts w:ascii="Arial" w:hAnsi="Arial" w:cs="Arial"/>
        </w:rPr>
        <w:t>”</w:t>
      </w:r>
      <w:r w:rsidR="00B67D51" w:rsidRPr="00D96264">
        <w:rPr>
          <w:rFonts w:ascii="Arial" w:hAnsi="Arial" w:cs="Arial"/>
        </w:rPr>
        <w:t xml:space="preserve"> </w:t>
      </w:r>
      <w:r w:rsidR="00B67D51" w:rsidRPr="00D96264">
        <w:rPr>
          <w:rFonts w:ascii="Arial" w:hAnsi="Arial" w:cs="Arial"/>
        </w:rPr>
        <w:fldChar w:fldCharType="begin"/>
      </w:r>
      <w:r w:rsidR="007A2BFB" w:rsidRPr="00D96264">
        <w:rPr>
          <w:rFonts w:ascii="Arial" w:hAnsi="Arial" w:cs="Arial"/>
        </w:rPr>
        <w:instrText xml:space="preserve"> ADDIN ZOTERO_ITEM CSL_CITATION {"citationID":"u2Q8anLC","properties":{"formattedCitation":"(Calitz, 2013)","plainCitation":"(Calitz, 2013)","noteIndex":0},"citationItems":[{"id":"IJCe2xcx/YSlpyXOk","uris":["http://zotero.org/users/local/FtBCCckj/items/YHPIVX7E"],"itemData":{"id":131,"type":"article-journal","abstract":"&lt;p&gt; &lt;i&gt;The Minimum Age Convention 138 of 1975 sets a general minimum employment age of 15 years. All work by children under this age is regarded as detrimental. Although developing countries may temporarily implement a lower age of 14 years (and 12 years for light work), many of these countries have adopted 15 years as the minimum age with no provision made for children to do light work, due to the complexity of the measures in Convention 138. In this article, the view is taken that the ILO's approach is not appropriate for developing countries. In terms of the culture of some of these countries, non-detrimental work by children is regarded as beneficial. Furthermore, children in these countries often have no choice but to work. However, the effect of the Minimum Age Convention is that child work below a certain age is not regulated and is even criminalized, with the effect that children are pushed into the worst forms of child labour. Although the worst forms of child labour should be eradicated with immediate effect, non-harmful work by children over the age of 12 years should be regulated rather than abolished. In spite of the fact that all countries in SADC have ratified the Minimum Age Convention, millions of children still work in the area, many of them involved in the worst forms of child labour. It is suggested that in order to protect children in SADC who have to work, a minimum age of 12 years for light work and a multilateral definition of light work should be adopted.&lt;/i&gt; &lt;/p&gt;","container-title":"International Journal of Comparative Labour Law and Industrial Relations","ISSN":"0952-617X","issue":"1","language":"en","source":"kluwerlawonline.com","title":"The Failure of the Minimum Age Convention to Eradicate Child Labour in Developing Countries, with Particular Reference to the Southern African Development Community","URL":"https://kluwerlawonline.com/api/Product/CitationPDFURL?file=Journals\\IJCL\\IJCL2013006.pdf","volume":"29","author":[{"family":"Calitz","given":"Karin"}],"accessed":{"date-parts":[["2025",3,19]]},"issued":{"date-parts":[["2013",3,1]]}}}],"schema":"https://github.com/citation-style-language/schema/raw/master/csl-citation.json"} </w:instrText>
      </w:r>
      <w:r w:rsidR="00B67D51" w:rsidRPr="00D96264">
        <w:rPr>
          <w:rFonts w:ascii="Arial" w:hAnsi="Arial" w:cs="Arial"/>
        </w:rPr>
        <w:fldChar w:fldCharType="separate"/>
      </w:r>
      <w:r w:rsidR="00B67D51" w:rsidRPr="00D96264">
        <w:rPr>
          <w:rFonts w:ascii="Arial" w:hAnsi="Arial" w:cs="Arial"/>
        </w:rPr>
        <w:t>(Calitz, 2013)</w:t>
      </w:r>
      <w:r w:rsidR="00B67D51" w:rsidRPr="00D96264">
        <w:rPr>
          <w:rFonts w:ascii="Arial" w:hAnsi="Arial" w:cs="Arial"/>
        </w:rPr>
        <w:fldChar w:fldCharType="end"/>
      </w:r>
      <w:r w:rsidR="001B1443" w:rsidRPr="00D96264">
        <w:rPr>
          <w:rFonts w:ascii="Arial" w:hAnsi="Arial" w:cs="Arial"/>
        </w:rPr>
        <w:t xml:space="preserve">. </w:t>
      </w:r>
      <w:r>
        <w:rPr>
          <w:rFonts w:ascii="Arial" w:hAnsi="Arial" w:cs="Arial"/>
        </w:rPr>
        <w:t>“</w:t>
      </w:r>
      <w:r w:rsidR="001B1443" w:rsidRPr="00D96264">
        <w:rPr>
          <w:rFonts w:ascii="Arial" w:hAnsi="Arial" w:cs="Arial"/>
        </w:rPr>
        <w:t xml:space="preserve">The minimum age for hazardous work that is likely to jeopardize the health, safety or morals of </w:t>
      </w:r>
      <w:r w:rsidR="00EC3B6B">
        <w:rPr>
          <w:rFonts w:ascii="Arial" w:hAnsi="Arial" w:cs="Arial"/>
        </w:rPr>
        <w:t xml:space="preserve">a </w:t>
      </w:r>
      <w:r w:rsidR="001B1443" w:rsidRPr="00D96264">
        <w:rPr>
          <w:rFonts w:ascii="Arial" w:hAnsi="Arial" w:cs="Arial"/>
        </w:rPr>
        <w:t>young person shall not be less than 18 years under Article 3 (1) of the Convention</w:t>
      </w:r>
      <w:r>
        <w:rPr>
          <w:rFonts w:ascii="Arial" w:hAnsi="Arial" w:cs="Arial"/>
        </w:rPr>
        <w:t>”</w:t>
      </w:r>
      <w:r w:rsidR="001B1443" w:rsidRPr="00D96264">
        <w:rPr>
          <w:rFonts w:ascii="Arial" w:hAnsi="Arial" w:cs="Arial"/>
        </w:rPr>
        <w:t xml:space="preserve"> (ILO, 1973). </w:t>
      </w:r>
    </w:p>
    <w:p w14:paraId="30992F04" w14:textId="2D830D75" w:rsidR="00565BE3" w:rsidRPr="00D96264" w:rsidRDefault="00F13937" w:rsidP="00565BE3">
      <w:pPr>
        <w:pStyle w:val="Head1"/>
        <w:spacing w:after="0"/>
        <w:jc w:val="both"/>
        <w:rPr>
          <w:rFonts w:ascii="Arial" w:hAnsi="Arial" w:cs="Arial"/>
        </w:rPr>
      </w:pPr>
      <w:r w:rsidRPr="00D96264">
        <w:rPr>
          <w:rFonts w:ascii="Arial" w:hAnsi="Arial" w:cs="Arial"/>
        </w:rPr>
        <w:t>5</w:t>
      </w:r>
      <w:r w:rsidR="00565BE3" w:rsidRPr="00D96264">
        <w:rPr>
          <w:rFonts w:ascii="Arial" w:hAnsi="Arial" w:cs="Arial"/>
        </w:rPr>
        <w:t xml:space="preserve">. </w:t>
      </w:r>
      <w:r w:rsidRPr="00D96264">
        <w:rPr>
          <w:rFonts w:ascii="Arial" w:hAnsi="Arial" w:cs="Arial"/>
          <w:bCs/>
        </w:rPr>
        <w:t>Growth and Development of Global Child Labour Prohibition System</w:t>
      </w:r>
    </w:p>
    <w:p w14:paraId="7FAD8384" w14:textId="77777777" w:rsidR="00565BE3" w:rsidRPr="00D96264" w:rsidRDefault="00565BE3" w:rsidP="00565BE3">
      <w:pPr>
        <w:pStyle w:val="Head1"/>
        <w:spacing w:after="0"/>
        <w:jc w:val="both"/>
        <w:rPr>
          <w:rFonts w:ascii="Arial" w:hAnsi="Arial" w:cs="Arial"/>
        </w:rPr>
      </w:pPr>
    </w:p>
    <w:p w14:paraId="59A571BA" w14:textId="1BACC20E" w:rsidR="00F13937" w:rsidRPr="00D96264" w:rsidRDefault="0084311C" w:rsidP="00F13937">
      <w:pPr>
        <w:pStyle w:val="Body"/>
        <w:spacing w:after="0"/>
        <w:rPr>
          <w:rFonts w:ascii="Arial" w:hAnsi="Arial" w:cs="Arial"/>
        </w:rPr>
      </w:pPr>
      <w:r>
        <w:rPr>
          <w:rFonts w:ascii="Arial" w:hAnsi="Arial" w:cs="Arial"/>
        </w:rPr>
        <w:t>“</w:t>
      </w:r>
      <w:r w:rsidR="00EC3B6B">
        <w:rPr>
          <w:rFonts w:ascii="Arial" w:hAnsi="Arial" w:cs="Arial"/>
        </w:rPr>
        <w:t xml:space="preserve">The </w:t>
      </w:r>
      <w:r w:rsidR="00F13937" w:rsidRPr="00D96264">
        <w:rPr>
          <w:rFonts w:ascii="Arial" w:hAnsi="Arial" w:cs="Arial"/>
        </w:rPr>
        <w:t>International Labour Organization is the focal organization which is working globally to restrain child labour. In this purpose, last hundred years ILO has formulated and enacted different policies, conventions and conferences. Article 2 of the Minimum Age (Industry) Convention, 1919 defines that children under the age of fourteen years should not be employed to work in any public or private industrial sector or any branch thereof, other than an undertaking in which only members of the same family are employed. But in India</w:t>
      </w:r>
      <w:r w:rsidR="004A53FF" w:rsidRPr="00D96264">
        <w:rPr>
          <w:rFonts w:ascii="Arial" w:hAnsi="Arial" w:cs="Arial"/>
        </w:rPr>
        <w:t>,</w:t>
      </w:r>
      <w:r w:rsidR="00F13937" w:rsidRPr="00D96264">
        <w:rPr>
          <w:rFonts w:ascii="Arial" w:hAnsi="Arial" w:cs="Arial"/>
        </w:rPr>
        <w:t xml:space="preserve"> children under twelve years of age would not be employed by article 6</w:t>
      </w:r>
      <w:r>
        <w:rPr>
          <w:rFonts w:ascii="Arial" w:hAnsi="Arial" w:cs="Arial"/>
        </w:rPr>
        <w:t>”</w:t>
      </w:r>
      <w:r w:rsidR="00F13937" w:rsidRPr="00D96264">
        <w:rPr>
          <w:rFonts w:ascii="Arial" w:hAnsi="Arial" w:cs="Arial"/>
        </w:rPr>
        <w:t xml:space="preserve"> </w:t>
      </w:r>
      <w:r w:rsidR="00B67D51" w:rsidRPr="00D96264">
        <w:rPr>
          <w:rFonts w:ascii="Arial" w:hAnsi="Arial" w:cs="Arial"/>
        </w:rPr>
        <w:fldChar w:fldCharType="begin"/>
      </w:r>
      <w:r w:rsidR="007A2BFB" w:rsidRPr="00D96264">
        <w:rPr>
          <w:rFonts w:ascii="Arial" w:hAnsi="Arial" w:cs="Arial"/>
        </w:rPr>
        <w:instrText xml:space="preserve"> ADDIN ZOTERO_ITEM CSL_CITATION {"citationID":"ZkaVyjdg","properties":{"formattedCitation":"(Van Der Linden, 2019a)","plainCitation":"(Van Der Linden, 2019a)","noteIndex":0},"citationItems":[{"id":"IJCe2xcx/gXpZADxd","uris":["http://zotero.org/users/local/FtBCCckj/items/X7F7CQDY"],"itemData":{"id":133,"type":"article-journal","container-title":"Labor","DOI":"10.1215/15476715-7323601","ISSN":"1547-6715,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B67D51" w:rsidRPr="00D96264">
        <w:rPr>
          <w:rFonts w:ascii="Arial" w:hAnsi="Arial" w:cs="Arial"/>
        </w:rPr>
        <w:fldChar w:fldCharType="separate"/>
      </w:r>
      <w:r w:rsidR="009977E0" w:rsidRPr="00D96264">
        <w:rPr>
          <w:rFonts w:ascii="Arial" w:hAnsi="Arial" w:cs="Arial"/>
        </w:rPr>
        <w:t>(Van Der Linden, 2019a)</w:t>
      </w:r>
      <w:r w:rsidR="00B67D51" w:rsidRPr="00D96264">
        <w:rPr>
          <w:rFonts w:ascii="Arial" w:hAnsi="Arial" w:cs="Arial"/>
        </w:rPr>
        <w:fldChar w:fldCharType="end"/>
      </w:r>
      <w:r w:rsidR="00F13937" w:rsidRPr="00D96264">
        <w:rPr>
          <w:rFonts w:ascii="Arial" w:hAnsi="Arial" w:cs="Arial"/>
        </w:rPr>
        <w:t xml:space="preserve">. </w:t>
      </w:r>
      <w:r>
        <w:rPr>
          <w:rFonts w:ascii="Arial" w:hAnsi="Arial" w:cs="Arial"/>
        </w:rPr>
        <w:t>“</w:t>
      </w:r>
      <w:r w:rsidR="00F13937" w:rsidRPr="00D96264">
        <w:rPr>
          <w:rFonts w:ascii="Arial" w:hAnsi="Arial" w:cs="Arial"/>
        </w:rPr>
        <w:t xml:space="preserve">The Minimum Age (Sea) Convention, </w:t>
      </w:r>
      <w:r w:rsidR="004A53FF" w:rsidRPr="00D96264">
        <w:rPr>
          <w:rFonts w:ascii="Arial" w:hAnsi="Arial" w:cs="Arial"/>
        </w:rPr>
        <w:t xml:space="preserve">of </w:t>
      </w:r>
      <w:r w:rsidR="00F13937" w:rsidRPr="00D96264">
        <w:rPr>
          <w:rFonts w:ascii="Arial" w:hAnsi="Arial" w:cs="Arial"/>
        </w:rPr>
        <w:t>1920 defines that children under the age of fourteen years would not be employed or work on ships and boats</w:t>
      </w:r>
      <w:r>
        <w:rPr>
          <w:rFonts w:ascii="Arial" w:hAnsi="Arial" w:cs="Arial"/>
        </w:rPr>
        <w:t>”</w:t>
      </w:r>
      <w:r w:rsidR="00B67D51" w:rsidRPr="00D96264">
        <w:rPr>
          <w:rFonts w:ascii="Arial" w:hAnsi="Arial" w:cs="Arial"/>
        </w:rPr>
        <w:t xml:space="preserve"> </w:t>
      </w:r>
      <w:r w:rsidR="00B67D51" w:rsidRPr="00D96264">
        <w:rPr>
          <w:rFonts w:ascii="Arial" w:hAnsi="Arial" w:cs="Arial"/>
        </w:rPr>
        <w:fldChar w:fldCharType="begin"/>
      </w:r>
      <w:r w:rsidR="007A2BFB" w:rsidRPr="00D96264">
        <w:rPr>
          <w:rFonts w:ascii="Arial" w:hAnsi="Arial" w:cs="Arial"/>
        </w:rPr>
        <w:instrText xml:space="preserve"> ADDIN ZOTERO_ITEM CSL_CITATION {"citationID":"qJ1VnZ2x","properties":{"formattedCitation":"(Edg\\uc0\\u252{}can Sahin &amp; Baum-Talmor, 2024)","plainCitation":"(Edgücan Sahin &amp; Baum-Talmor, 2024)","noteIndex":0},"citationItems":[{"id":"IJCe2xcx/arRKKREh","uris":["http://zotero.org/users/local/FtBCCckj/items/QFYAWKJD"],"itemData":{"id":137,"type":"article-journal","abstract":"Compra online il PDF di Navigating Uncertainty : exploring Future Perspectives on Precarious Employment in the Shipping Industry, Edgücan Sahin, Cagatay,Baum-Talmor, Polina - Franco Angeli - Articolo","container-title":"Sociologia del lavoro : 169, 2, 2024","DOI":"10.3280/SL2024-169004","language":"it","note":"publisher: Franco Angeli","page":"73-98","source":"www.torrossa.com","title":"Navigating Uncertainty : exploring Future Perspectives on Precarious Employment in the Shipping Industry","title-short":"Navigating Uncertainty","URL":"https://www.torrossa.com/it/resources/an/5870475","author":[{"family":"Edgücan Sahin","given":"Cagatay"},{"family":"Baum-Talmor","given":"Polina"}],"accessed":{"date-parts":[["2025",3,19]]},"issued":{"date-parts":[["2024"]]}}}],"schema":"https://github.com/citation-style-language/schema/raw/master/csl-citation.json"} </w:instrText>
      </w:r>
      <w:r w:rsidR="00B67D51" w:rsidRPr="00D96264">
        <w:rPr>
          <w:rFonts w:ascii="Arial" w:hAnsi="Arial" w:cs="Arial"/>
        </w:rPr>
        <w:fldChar w:fldCharType="separate"/>
      </w:r>
      <w:r w:rsidR="00B67D51" w:rsidRPr="00D96264">
        <w:rPr>
          <w:rFonts w:ascii="Arial" w:hAnsi="Arial" w:cs="Arial"/>
        </w:rPr>
        <w:t>(Edgücan Sahin &amp; Baum-Talmor, 2024)</w:t>
      </w:r>
      <w:r w:rsidR="00B67D51" w:rsidRPr="00D96264">
        <w:rPr>
          <w:rFonts w:ascii="Arial" w:hAnsi="Arial" w:cs="Arial"/>
        </w:rPr>
        <w:fldChar w:fldCharType="end"/>
      </w:r>
      <w:r w:rsidR="00F13937" w:rsidRPr="00D96264">
        <w:rPr>
          <w:rFonts w:ascii="Arial" w:hAnsi="Arial" w:cs="Arial"/>
        </w:rPr>
        <w:t xml:space="preserve">. </w:t>
      </w:r>
      <w:r>
        <w:rPr>
          <w:rFonts w:ascii="Arial" w:hAnsi="Arial" w:cs="Arial"/>
        </w:rPr>
        <w:t>“</w:t>
      </w:r>
      <w:r w:rsidR="00F13937" w:rsidRPr="00D96264">
        <w:rPr>
          <w:rFonts w:ascii="Arial" w:hAnsi="Arial" w:cs="Arial"/>
        </w:rPr>
        <w:t xml:space="preserve">The Minimum Age (Trimmers and Stokers) Convention mentioned that a young person under the age of eighteen years would not be employed or </w:t>
      </w:r>
      <w:r w:rsidR="004A53FF" w:rsidRPr="00D96264">
        <w:rPr>
          <w:rFonts w:ascii="Arial" w:hAnsi="Arial" w:cs="Arial"/>
        </w:rPr>
        <w:t>work</w:t>
      </w:r>
      <w:r w:rsidR="00F13937" w:rsidRPr="00D96264">
        <w:rPr>
          <w:rFonts w:ascii="Arial" w:hAnsi="Arial" w:cs="Arial"/>
        </w:rPr>
        <w:t xml:space="preserve"> on vessels as trimmers or stokers</w:t>
      </w:r>
      <w:r>
        <w:rPr>
          <w:rFonts w:ascii="Arial" w:hAnsi="Arial" w:cs="Arial"/>
        </w:rPr>
        <w:t>”</w:t>
      </w:r>
      <w:r w:rsidR="009977E0" w:rsidRPr="00D96264">
        <w:rPr>
          <w:rFonts w:ascii="Arial" w:hAnsi="Arial" w:cs="Arial"/>
        </w:rPr>
        <w:t xml:space="preserve"> </w:t>
      </w:r>
      <w:r w:rsidR="009977E0" w:rsidRPr="00D96264">
        <w:rPr>
          <w:rFonts w:ascii="Arial" w:hAnsi="Arial" w:cs="Arial"/>
        </w:rPr>
        <w:fldChar w:fldCharType="begin"/>
      </w:r>
      <w:r w:rsidR="007A2BFB" w:rsidRPr="00D96264">
        <w:rPr>
          <w:rFonts w:ascii="Arial" w:hAnsi="Arial" w:cs="Arial"/>
        </w:rPr>
        <w:instrText xml:space="preserve"> ADDIN ZOTERO_ITEM CSL_CITATION {"citationID":"p2UKrNu7","properties":{"formattedCitation":"(Van Der Linden, 2019b)","plainCitation":"(Van Der Linden, 2019b)","noteIndex":0},"citationItems":[{"id":"IJCe2xcx/g0MMklPS","uris":["http://zotero.org/users/local/FtBCCckj/items/NLQQR59Z"],"itemData":{"id":143,"type":"article-journal","container-title":"Labor","DOI":"10.1215/15476715-7323601","ISSN":"1547-6715,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9977E0" w:rsidRPr="00D96264">
        <w:rPr>
          <w:rFonts w:ascii="Arial" w:hAnsi="Arial" w:cs="Arial"/>
        </w:rPr>
        <w:fldChar w:fldCharType="separate"/>
      </w:r>
      <w:r w:rsidR="009977E0" w:rsidRPr="00D96264">
        <w:rPr>
          <w:rFonts w:ascii="Arial" w:hAnsi="Arial" w:cs="Arial"/>
        </w:rPr>
        <w:t>(Van Der Linden, 2019b)</w:t>
      </w:r>
      <w:r w:rsidR="009977E0" w:rsidRPr="00D96264">
        <w:rPr>
          <w:rFonts w:ascii="Arial" w:hAnsi="Arial" w:cs="Arial"/>
        </w:rPr>
        <w:fldChar w:fldCharType="end"/>
      </w:r>
      <w:r w:rsidR="00F13937" w:rsidRPr="00D96264">
        <w:rPr>
          <w:rFonts w:ascii="Arial" w:hAnsi="Arial" w:cs="Arial"/>
        </w:rPr>
        <w:t xml:space="preserve">. </w:t>
      </w:r>
      <w:r>
        <w:rPr>
          <w:rFonts w:ascii="Arial" w:hAnsi="Arial" w:cs="Arial"/>
        </w:rPr>
        <w:t>“</w:t>
      </w:r>
      <w:r w:rsidR="00F13937" w:rsidRPr="00D96264">
        <w:rPr>
          <w:rFonts w:ascii="Arial" w:hAnsi="Arial" w:cs="Arial"/>
        </w:rPr>
        <w:t xml:space="preserve">The Minimum Age (Non-Industrial Employment) Convention, 1932 said that children under fourteen years of age, or children over fourteen years who were still required by national laws or regulations to attend primary school, should not be employed in any employment to which this Convention applied except as hereinafter otherwise </w:t>
      </w:r>
      <w:r w:rsidR="004A53FF" w:rsidRPr="00D96264">
        <w:rPr>
          <w:rFonts w:ascii="Arial" w:hAnsi="Arial" w:cs="Arial"/>
        </w:rPr>
        <w:t>provided</w:t>
      </w:r>
      <w:r w:rsidR="00F13937" w:rsidRPr="00D96264">
        <w:rPr>
          <w:rFonts w:ascii="Arial" w:hAnsi="Arial" w:cs="Arial"/>
        </w:rPr>
        <w:t>. But in India</w:t>
      </w:r>
      <w:r w:rsidR="004A53FF" w:rsidRPr="00D96264">
        <w:rPr>
          <w:rFonts w:ascii="Arial" w:hAnsi="Arial" w:cs="Arial"/>
        </w:rPr>
        <w:t>,</w:t>
      </w:r>
      <w:r w:rsidR="00F13937" w:rsidRPr="00D96264">
        <w:rPr>
          <w:rFonts w:ascii="Arial" w:hAnsi="Arial" w:cs="Arial"/>
        </w:rPr>
        <w:t xml:space="preserve"> the employment of children under ten must be prohibited</w:t>
      </w:r>
      <w:r>
        <w:rPr>
          <w:rFonts w:ascii="Arial" w:hAnsi="Arial" w:cs="Arial"/>
        </w:rPr>
        <w:t>”</w:t>
      </w:r>
      <w:r w:rsidR="00F13937" w:rsidRPr="00D96264">
        <w:rPr>
          <w:rFonts w:ascii="Arial" w:hAnsi="Arial" w:cs="Arial"/>
        </w:rPr>
        <w:t xml:space="preserve"> </w:t>
      </w:r>
      <w:r w:rsidR="004A53FF" w:rsidRPr="00D96264">
        <w:rPr>
          <w:rFonts w:ascii="Arial" w:hAnsi="Arial" w:cs="Arial"/>
        </w:rPr>
        <w:fldChar w:fldCharType="begin"/>
      </w:r>
      <w:r w:rsidR="007A2BFB" w:rsidRPr="00D96264">
        <w:rPr>
          <w:rFonts w:ascii="Arial" w:hAnsi="Arial" w:cs="Arial"/>
        </w:rPr>
        <w:instrText xml:space="preserve"> ADDIN ZOTERO_ITEM CSL_CITATION {"citationID":"JychUkxg","properties":{"formattedCitation":"(Windmuller, 1961)","plainCitation":"(Windmuller, 1961)","noteIndex":0},"citationItems":[{"id":"IJCe2xcx/RvRKbzpX","uris":["http://zotero.org/users/local/FtBCCckj/items/L6QHVXCC"],"itemData":{"id":141,"type":"article-journal","abstract":"Since 1954 no question has so well succeeded in exacerbating the once rather staid proceedings of the International Labor Conference of the International Labor Organization as the problem of the status and rights of employer delegates from those countries which may be designated as “the states with fully socialized economies”. While David A. Morse, Director-General of the International Labor Office, was certainly correct in pointing out that “The ILO has always been confronted with political issues of one kind or another and [that] many of them have related to the representation of employers and workers within the Organization”, there is hardly any parallel in the history of the International Labor Organization for the fury of the debate over employer delegates from Communist countries which was unleashed when the Soviet Union rejoined the ILO in 1954.","container-title":"International Review of Social History","DOI":"10.1017/S0020859000001899","ISSN":"1469-512X, 0020-8590","issue":"3","language":"en","page":"353-374","source":"Cambridge University Press","title":"Soviet Employers in the ILO: The Experience of the 1930's","title-short":"Soviet Employers in the ILO","URL":"https://www.cambridge.org/core/journals/international-review-of-social-history/article/soviet-employers-in-the-ilo-the-experience-of-the-1930s/30C11DC7FEAE41E06E8786005C275848","volume":"6","author":[{"family":"Windmuller","given":"John P."}],"accessed":{"date-parts":[["2025",3,19]]},"issued":{"date-parts":[["1961",12]]}}}],"schema":"https://github.com/citation-style-language/schema/raw/master/csl-citation.json"} </w:instrText>
      </w:r>
      <w:r w:rsidR="004A53FF" w:rsidRPr="00D96264">
        <w:rPr>
          <w:rFonts w:ascii="Arial" w:hAnsi="Arial" w:cs="Arial"/>
        </w:rPr>
        <w:fldChar w:fldCharType="separate"/>
      </w:r>
      <w:r w:rsidR="004A53FF" w:rsidRPr="00D96264">
        <w:rPr>
          <w:rFonts w:ascii="Arial" w:hAnsi="Arial" w:cs="Arial"/>
        </w:rPr>
        <w:t>(Windmuller, 1961)</w:t>
      </w:r>
      <w:r w:rsidR="004A53FF" w:rsidRPr="00D96264">
        <w:rPr>
          <w:rFonts w:ascii="Arial" w:hAnsi="Arial" w:cs="Arial"/>
        </w:rPr>
        <w:fldChar w:fldCharType="end"/>
      </w:r>
      <w:r w:rsidR="00F13937" w:rsidRPr="00D96264">
        <w:rPr>
          <w:rFonts w:ascii="Arial" w:hAnsi="Arial" w:cs="Arial"/>
        </w:rPr>
        <w:t xml:space="preserve">. Article 2 of the Minimum Age (Sea) Convention, 1936 fixed that children under </w:t>
      </w:r>
      <w:r w:rsidR="004A53FF" w:rsidRPr="00D96264">
        <w:rPr>
          <w:rFonts w:ascii="Arial" w:hAnsi="Arial" w:cs="Arial"/>
        </w:rPr>
        <w:t xml:space="preserve">the </w:t>
      </w:r>
      <w:r w:rsidR="00F13937" w:rsidRPr="00D96264">
        <w:rPr>
          <w:rFonts w:ascii="Arial" w:hAnsi="Arial" w:cs="Arial"/>
        </w:rPr>
        <w:t xml:space="preserve">age of fifteen years would not be employed or work on ships and boats other than vessels on which only members of </w:t>
      </w:r>
      <w:r w:rsidR="004A53FF" w:rsidRPr="00D96264">
        <w:rPr>
          <w:rFonts w:ascii="Arial" w:hAnsi="Arial" w:cs="Arial"/>
        </w:rPr>
        <w:t xml:space="preserve">the </w:t>
      </w:r>
      <w:r w:rsidR="00F13937" w:rsidRPr="00D96264">
        <w:rPr>
          <w:rFonts w:ascii="Arial" w:hAnsi="Arial" w:cs="Arial"/>
        </w:rPr>
        <w:t xml:space="preserve">same family are employed </w:t>
      </w:r>
      <w:r w:rsidR="009977E0" w:rsidRPr="00D96264">
        <w:rPr>
          <w:rFonts w:ascii="Arial" w:hAnsi="Arial" w:cs="Arial"/>
        </w:rPr>
        <w:fldChar w:fldCharType="begin"/>
      </w:r>
      <w:r w:rsidR="007A2BFB" w:rsidRPr="00D96264">
        <w:rPr>
          <w:rFonts w:ascii="Arial" w:hAnsi="Arial" w:cs="Arial"/>
        </w:rPr>
        <w:instrText xml:space="preserve"> ADDIN ZOTERO_ITEM CSL_CITATION {"citationID":"kReN1NFp","properties":{"formattedCitation":"(Van Der Linden, 2019b)","plainCitation":"(Van Der Linden, 2019b)","noteIndex":0},"citationItems":[{"id":"IJCe2xcx/g0MMklPS","uris":["http://zotero.org/users/local/FtBCCckj/items/NLQQR59Z"],"itemData":{"id":143,"type":"article-journal","container-title":"Labor","DOI":"10.1215/15476715-7323601","ISSN":"1547-6715,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9977E0" w:rsidRPr="00D96264">
        <w:rPr>
          <w:rFonts w:ascii="Arial" w:hAnsi="Arial" w:cs="Arial"/>
        </w:rPr>
        <w:fldChar w:fldCharType="separate"/>
      </w:r>
      <w:r w:rsidR="009977E0" w:rsidRPr="00D96264">
        <w:rPr>
          <w:rFonts w:ascii="Arial" w:hAnsi="Arial" w:cs="Arial"/>
        </w:rPr>
        <w:t>(Van Der Linden, 2019b)</w:t>
      </w:r>
      <w:r w:rsidR="009977E0" w:rsidRPr="00D96264">
        <w:rPr>
          <w:rFonts w:ascii="Arial" w:hAnsi="Arial" w:cs="Arial"/>
        </w:rPr>
        <w:fldChar w:fldCharType="end"/>
      </w:r>
      <w:r w:rsidR="00F13937" w:rsidRPr="00D96264">
        <w:rPr>
          <w:rFonts w:ascii="Arial" w:hAnsi="Arial" w:cs="Arial"/>
        </w:rPr>
        <w:t xml:space="preserve">. The Minimum Age (Industry) Convention (Revised) 1937 fixed that globally, children under </w:t>
      </w:r>
      <w:r w:rsidR="004A53FF" w:rsidRPr="00D96264">
        <w:rPr>
          <w:rFonts w:ascii="Arial" w:hAnsi="Arial" w:cs="Arial"/>
        </w:rPr>
        <w:t xml:space="preserve">the </w:t>
      </w:r>
      <w:r w:rsidR="00F13937" w:rsidRPr="00D96264">
        <w:rPr>
          <w:rFonts w:ascii="Arial" w:hAnsi="Arial" w:cs="Arial"/>
        </w:rPr>
        <w:t xml:space="preserve">age of fifteen years would not be employed or work in any public or private industrial undertaking, or any branch. In India children under the age of twelve years must not be employed (ILO, 1937). In the same year the Minimum Age (Non-Industrial Employment) Convention (Revised), 1937 </w:t>
      </w:r>
      <w:r w:rsidR="009977E0" w:rsidRPr="00D96264">
        <w:rPr>
          <w:rFonts w:ascii="Arial" w:hAnsi="Arial" w:cs="Arial"/>
        </w:rPr>
        <w:fldChar w:fldCharType="begin"/>
      </w:r>
      <w:r w:rsidR="007A2BFB" w:rsidRPr="00D96264">
        <w:rPr>
          <w:rFonts w:ascii="Arial" w:hAnsi="Arial" w:cs="Arial"/>
        </w:rPr>
        <w:instrText xml:space="preserve"> ADDIN ZOTERO_ITEM CSL_CITATION {"citationID":"YUnumfez","properties":{"formattedCitation":"(Van Der Linden, 2019b)","plainCitation":"(Van Der Linden, 2019b)","noteIndex":0},"citationItems":[{"id":"IJCe2xcx/g0MMklPS","uris":["http://zotero.org/users/local/FtBCCckj/items/NLQQR59Z"],"itemData":{"id":143,"type":"article-journal","container-title":"Labor","DOI":"10.1215/15476715-7323601","ISSN":"1547-6715,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9977E0" w:rsidRPr="00D96264">
        <w:rPr>
          <w:rFonts w:ascii="Arial" w:hAnsi="Arial" w:cs="Arial"/>
        </w:rPr>
        <w:fldChar w:fldCharType="separate"/>
      </w:r>
      <w:r w:rsidR="009977E0" w:rsidRPr="00D96264">
        <w:rPr>
          <w:rFonts w:ascii="Arial" w:hAnsi="Arial" w:cs="Arial"/>
        </w:rPr>
        <w:t>(Van Der Linden, 2019b)</w:t>
      </w:r>
      <w:r w:rsidR="009977E0" w:rsidRPr="00D96264">
        <w:rPr>
          <w:rFonts w:ascii="Arial" w:hAnsi="Arial" w:cs="Arial"/>
        </w:rPr>
        <w:fldChar w:fldCharType="end"/>
      </w:r>
      <w:r w:rsidR="009977E0" w:rsidRPr="00D96264">
        <w:rPr>
          <w:rFonts w:ascii="Arial" w:hAnsi="Arial" w:cs="Arial"/>
        </w:rPr>
        <w:t xml:space="preserve"> </w:t>
      </w:r>
      <w:r w:rsidR="00F13937" w:rsidRPr="00D96264">
        <w:rPr>
          <w:rFonts w:ascii="Arial" w:hAnsi="Arial" w:cs="Arial"/>
        </w:rPr>
        <w:t>mentioned that children under fifteen years of age, or children over fifteen years who were required by national laws or regulations to attend primary school, would not be employed in any employment. The Convention classified the light work for children which was not harmful to their health or normal development and was not such as to prejudice their attendance at school or capacity to benefit from the instruction th</w:t>
      </w:r>
      <w:r w:rsidR="00EC3B6B">
        <w:rPr>
          <w:rFonts w:ascii="Arial" w:hAnsi="Arial" w:cs="Arial"/>
        </w:rPr>
        <w:t>ey w</w:t>
      </w:r>
      <w:r w:rsidR="00F13937" w:rsidRPr="00D96264">
        <w:rPr>
          <w:rFonts w:ascii="Arial" w:hAnsi="Arial" w:cs="Arial"/>
        </w:rPr>
        <w:t xml:space="preserve">ere given. Children over thirteen years of age could be employed on this type of light work. </w:t>
      </w:r>
    </w:p>
    <w:p w14:paraId="133ED921" w14:textId="77777777" w:rsidR="00F13937" w:rsidRPr="00D96264" w:rsidRDefault="00F13937" w:rsidP="00F13937">
      <w:pPr>
        <w:pStyle w:val="Body"/>
        <w:spacing w:after="0"/>
        <w:rPr>
          <w:rFonts w:ascii="Arial" w:hAnsi="Arial" w:cs="Arial"/>
        </w:rPr>
      </w:pPr>
    </w:p>
    <w:p w14:paraId="1DEE682B" w14:textId="713754C3" w:rsidR="00565BE3" w:rsidRPr="00D96264" w:rsidRDefault="00F13937" w:rsidP="00565BE3">
      <w:pPr>
        <w:pStyle w:val="Body"/>
        <w:spacing w:after="0"/>
        <w:rPr>
          <w:rFonts w:ascii="Arial" w:hAnsi="Arial" w:cs="Arial"/>
        </w:rPr>
      </w:pPr>
      <w:r w:rsidRPr="00D96264">
        <w:rPr>
          <w:rFonts w:ascii="Arial" w:hAnsi="Arial" w:cs="Arial"/>
        </w:rPr>
        <w:t xml:space="preserve">According to Article 2 of the ILO-Minimum Age (Fishermen) Convention, 1959, children under the age of fifteen years shall not be employed or work on fishing vessels. Young person under the age of eighteen years shall not be employed or work on coal-burning fishing vessels as trimmers or stokers (ILO, 1959). In 1965, the ILO-Minimum Age (Underground Work) Convention specified that children less than 16 years </w:t>
      </w:r>
      <w:r w:rsidR="00A21FAA">
        <w:rPr>
          <w:rFonts w:ascii="Arial" w:hAnsi="Arial" w:cs="Arial"/>
        </w:rPr>
        <w:t xml:space="preserve">old </w:t>
      </w:r>
      <w:r w:rsidRPr="00D96264">
        <w:rPr>
          <w:rFonts w:ascii="Arial" w:hAnsi="Arial" w:cs="Arial"/>
        </w:rPr>
        <w:t>would not be employed or work in underground areas of mines (ILO, 1965).</w:t>
      </w:r>
    </w:p>
    <w:p w14:paraId="49117FF0" w14:textId="77777777" w:rsidR="00565BE3" w:rsidRPr="00D96264" w:rsidRDefault="00565BE3" w:rsidP="00565BE3">
      <w:pPr>
        <w:pStyle w:val="Body"/>
        <w:spacing w:after="0"/>
        <w:rPr>
          <w:rFonts w:ascii="Arial" w:hAnsi="Arial" w:cs="Arial"/>
        </w:rPr>
      </w:pPr>
    </w:p>
    <w:p w14:paraId="59426280" w14:textId="27333BBE" w:rsidR="00565BE3" w:rsidRPr="00D96264" w:rsidRDefault="00F13937" w:rsidP="00565BE3">
      <w:pPr>
        <w:pStyle w:val="Head1"/>
        <w:spacing w:after="0"/>
        <w:jc w:val="both"/>
        <w:rPr>
          <w:rFonts w:ascii="Arial" w:hAnsi="Arial" w:cs="Arial"/>
        </w:rPr>
      </w:pPr>
      <w:r w:rsidRPr="00D96264">
        <w:rPr>
          <w:rFonts w:ascii="Arial" w:hAnsi="Arial" w:cs="Arial"/>
        </w:rPr>
        <w:lastRenderedPageBreak/>
        <w:t>6</w:t>
      </w:r>
      <w:r w:rsidR="00565BE3" w:rsidRPr="00D96264">
        <w:rPr>
          <w:rFonts w:ascii="Arial" w:hAnsi="Arial" w:cs="Arial"/>
        </w:rPr>
        <w:t xml:space="preserve">. </w:t>
      </w:r>
      <w:r w:rsidRPr="00D96264">
        <w:rPr>
          <w:rFonts w:ascii="Arial" w:hAnsi="Arial" w:cs="Arial"/>
          <w:bCs/>
        </w:rPr>
        <w:t>International Conventions, Declarations and Programmes those are acting restrain Child Labour</w:t>
      </w:r>
    </w:p>
    <w:p w14:paraId="62C9A110" w14:textId="77777777" w:rsidR="00565BE3" w:rsidRPr="00D96264" w:rsidRDefault="00565BE3" w:rsidP="00565BE3">
      <w:pPr>
        <w:pStyle w:val="Head1"/>
        <w:spacing w:after="0"/>
        <w:jc w:val="both"/>
        <w:rPr>
          <w:rFonts w:ascii="Arial" w:hAnsi="Arial" w:cs="Arial"/>
        </w:rPr>
      </w:pPr>
    </w:p>
    <w:p w14:paraId="486DECC9" w14:textId="77777777" w:rsidR="00F13937" w:rsidRPr="00D96264" w:rsidRDefault="00F13937" w:rsidP="00F13937">
      <w:pPr>
        <w:pStyle w:val="Body"/>
        <w:spacing w:after="0"/>
        <w:rPr>
          <w:rFonts w:ascii="Arial" w:hAnsi="Arial" w:cs="Arial"/>
          <w:b/>
        </w:rPr>
      </w:pPr>
      <w:r w:rsidRPr="00D96264">
        <w:rPr>
          <w:rFonts w:ascii="Arial" w:hAnsi="Arial" w:cs="Arial"/>
          <w:b/>
        </w:rPr>
        <w:t xml:space="preserve">The ILO Minimum Age Convention 138, 1973 </w:t>
      </w:r>
    </w:p>
    <w:p w14:paraId="3C21B54F" w14:textId="6E188DC1" w:rsidR="00F13937" w:rsidRPr="00D96264" w:rsidRDefault="00F13937" w:rsidP="00F13937">
      <w:pPr>
        <w:pStyle w:val="Body"/>
        <w:spacing w:after="0"/>
        <w:rPr>
          <w:rFonts w:ascii="Arial" w:hAnsi="Arial" w:cs="Arial"/>
        </w:rPr>
      </w:pPr>
      <w:r w:rsidRPr="00D96264">
        <w:rPr>
          <w:rFonts w:ascii="Arial" w:hAnsi="Arial" w:cs="Arial"/>
        </w:rPr>
        <w:t>The ILO Minimum Age Convention 138 (ILO, 1973) requires ratifying states to pursue a national policy designed to ensure the effective abolition of child labour and to rise progressively the minimum age for admission to employment or work. This Contention replaces several similar ILO Conventions in specific fields of labour. However, the minimum age for entry into work should not be less than 15 years and not less tha</w:t>
      </w:r>
      <w:r w:rsidR="004E7439">
        <w:rPr>
          <w:rFonts w:ascii="Arial" w:hAnsi="Arial" w:cs="Arial"/>
        </w:rPr>
        <w:t>n</w:t>
      </w:r>
      <w:r w:rsidRPr="00D96264">
        <w:rPr>
          <w:rFonts w:ascii="Arial" w:hAnsi="Arial" w:cs="Arial"/>
        </w:rPr>
        <w:t xml:space="preserve"> the age of completing compulsory schooling under Article 2(3) of the Convention or 14 under Article 2(4) for countries "Whose economic and educational facilities are insufficiently developed". By Article 7(4) of the Convention 'light work' is allowed for children from the age of 12 in a developing country. </w:t>
      </w:r>
    </w:p>
    <w:p w14:paraId="11C7A62D" w14:textId="77777777" w:rsidR="00F13937" w:rsidRPr="00D96264" w:rsidRDefault="00F13937" w:rsidP="00F13937">
      <w:pPr>
        <w:pStyle w:val="Body"/>
        <w:spacing w:after="0"/>
        <w:rPr>
          <w:rFonts w:ascii="Arial" w:hAnsi="Arial" w:cs="Arial"/>
          <w:b/>
        </w:rPr>
      </w:pPr>
    </w:p>
    <w:p w14:paraId="3FC3A688" w14:textId="77777777" w:rsidR="00F13937" w:rsidRPr="00D96264" w:rsidRDefault="00F13937" w:rsidP="00F13937">
      <w:pPr>
        <w:pStyle w:val="Body"/>
        <w:spacing w:after="0"/>
        <w:rPr>
          <w:rFonts w:ascii="Arial" w:hAnsi="Arial" w:cs="Arial"/>
          <w:b/>
        </w:rPr>
      </w:pPr>
    </w:p>
    <w:p w14:paraId="74356CD1" w14:textId="48C81B14" w:rsidR="00F13937" w:rsidRPr="00D96264" w:rsidRDefault="00F13937" w:rsidP="00F13937">
      <w:pPr>
        <w:pStyle w:val="Body"/>
        <w:spacing w:after="0"/>
        <w:rPr>
          <w:rFonts w:ascii="Arial" w:hAnsi="Arial" w:cs="Arial"/>
        </w:rPr>
      </w:pPr>
      <w:r w:rsidRPr="00D96264">
        <w:rPr>
          <w:rFonts w:ascii="Arial" w:hAnsi="Arial" w:cs="Arial"/>
          <w:b/>
        </w:rPr>
        <w:t>The United Nations Convention on the Rights of the Child (UNCRC), 1989</w:t>
      </w:r>
    </w:p>
    <w:p w14:paraId="409C74F4" w14:textId="3567AF6F" w:rsidR="00F13937" w:rsidRPr="00D96264" w:rsidRDefault="00F13937" w:rsidP="00F13937">
      <w:pPr>
        <w:pStyle w:val="Body"/>
        <w:spacing w:after="0"/>
        <w:rPr>
          <w:rFonts w:ascii="Arial" w:hAnsi="Arial" w:cs="Arial"/>
        </w:rPr>
      </w:pPr>
      <w:r w:rsidRPr="00D96264">
        <w:rPr>
          <w:rFonts w:ascii="Arial" w:hAnsi="Arial" w:cs="Arial"/>
        </w:rPr>
        <w:t xml:space="preserve">The UNCRC (United Nations, 1989) is the most valuable treaty in the armory of human rights law with protecting and defending the rights of children all over the world. Article 7 defines that state parties shall in particular provide for a minimum age or minimum </w:t>
      </w:r>
      <w:r w:rsidR="00740B99" w:rsidRPr="00D96264">
        <w:rPr>
          <w:rFonts w:ascii="Arial" w:hAnsi="Arial" w:cs="Arial"/>
        </w:rPr>
        <w:t>wages</w:t>
      </w:r>
      <w:r w:rsidRPr="00D96264">
        <w:rPr>
          <w:rFonts w:ascii="Arial" w:hAnsi="Arial" w:cs="Arial"/>
        </w:rPr>
        <w:t xml:space="preserve"> for admission to employment and provide for appropriate regulation of the hours and conditions of employment. Every child also has a right to play, rest and leisure under Article 31. </w:t>
      </w:r>
    </w:p>
    <w:p w14:paraId="71433E94" w14:textId="77777777" w:rsidR="00F13937" w:rsidRPr="00D96264" w:rsidRDefault="00F13937" w:rsidP="00F13937">
      <w:pPr>
        <w:pStyle w:val="Body"/>
        <w:spacing w:after="0"/>
        <w:rPr>
          <w:rFonts w:ascii="Arial" w:hAnsi="Arial" w:cs="Arial"/>
          <w:b/>
        </w:rPr>
      </w:pPr>
    </w:p>
    <w:p w14:paraId="4D3F8530" w14:textId="3553F74E" w:rsidR="00F13937" w:rsidRPr="00D96264" w:rsidRDefault="00F13937" w:rsidP="00F13937">
      <w:pPr>
        <w:pStyle w:val="Body"/>
        <w:spacing w:after="0"/>
        <w:rPr>
          <w:rFonts w:ascii="Arial" w:hAnsi="Arial" w:cs="Arial"/>
          <w:b/>
        </w:rPr>
      </w:pPr>
      <w:r w:rsidRPr="00D96264">
        <w:rPr>
          <w:rFonts w:ascii="Arial" w:hAnsi="Arial" w:cs="Arial"/>
          <w:b/>
        </w:rPr>
        <w:t>International Program on the Elimination of Child Labour, 1992</w:t>
      </w:r>
    </w:p>
    <w:p w14:paraId="18E56665" w14:textId="42DB333F" w:rsidR="00F13937" w:rsidRPr="00D96264" w:rsidRDefault="00740B99" w:rsidP="00F13937">
      <w:pPr>
        <w:pStyle w:val="Body"/>
        <w:spacing w:after="0"/>
        <w:rPr>
          <w:rFonts w:ascii="Arial" w:hAnsi="Arial" w:cs="Arial"/>
        </w:rPr>
      </w:pPr>
      <w:r w:rsidRPr="00D96264">
        <w:rPr>
          <w:rFonts w:ascii="Arial" w:hAnsi="Arial" w:cs="Arial"/>
        </w:rPr>
        <w:t xml:space="preserve">The </w:t>
      </w:r>
      <w:r w:rsidR="00F13937" w:rsidRPr="00D96264">
        <w:rPr>
          <w:rFonts w:ascii="Arial" w:hAnsi="Arial" w:cs="Arial"/>
        </w:rPr>
        <w:t xml:space="preserve">International Program on the Elimination of Child Labour (IPEC) (ILO, 1992) had been taken by ILO was launched in 1992 to progressively eliminate child labour through strengthening national capacities to address child labour problems and promoting a worldwide movement to combat child labour. While IPEC's goal remains the prevention and elimination of 'all forms of child labour', the priority targets for IPEC's action are the 'worst forms of child labour', which are defined in Convention No. 182. IPEC also calls for the provision of alternatives for children and families to ensure that children truly </w:t>
      </w:r>
      <w:r w:rsidRPr="00D96264">
        <w:rPr>
          <w:rFonts w:ascii="Arial" w:hAnsi="Arial" w:cs="Arial"/>
        </w:rPr>
        <w:t>benefit</w:t>
      </w:r>
      <w:r w:rsidR="00F13937" w:rsidRPr="00D96264">
        <w:rPr>
          <w:rFonts w:ascii="Arial" w:hAnsi="Arial" w:cs="Arial"/>
        </w:rPr>
        <w:t xml:space="preserve"> from child labour interventions. </w:t>
      </w:r>
    </w:p>
    <w:p w14:paraId="3395F002" w14:textId="77777777" w:rsidR="00F13937" w:rsidRPr="00D96264" w:rsidRDefault="00F13937" w:rsidP="00F13937">
      <w:pPr>
        <w:pStyle w:val="Body"/>
        <w:spacing w:after="0"/>
        <w:rPr>
          <w:rFonts w:ascii="Arial" w:hAnsi="Arial" w:cs="Arial"/>
        </w:rPr>
      </w:pPr>
      <w:r w:rsidRPr="00D96264">
        <w:rPr>
          <w:rFonts w:ascii="Arial" w:hAnsi="Arial" w:cs="Arial"/>
        </w:rPr>
        <w:t xml:space="preserve">The ILO’s International Programme on the Elimination of Child Labour (IPEC) was established in 1992 and has played a key role in promoting international and national awareness of child labour as a major rights issue and development concern. Through IPEC, the ILO has made a major contribution to global knowledge on child labour. A statistical programme has supported more than 250 child labour surveys, 60 of which were national in scope. Since 2000 the programme has provided regular global and regional estimates of the numbers of child labourers. Knowledge about concrete steps towards eliminating child labour has been gathered and documented through evaluations and collections of good practice examples of different interventions and types of child labour. </w:t>
      </w:r>
    </w:p>
    <w:p w14:paraId="1A2542DD" w14:textId="771EFA1D" w:rsidR="00F13937" w:rsidRPr="00D96264" w:rsidRDefault="00F13937" w:rsidP="00F13937">
      <w:pPr>
        <w:pStyle w:val="Body"/>
        <w:spacing w:after="0"/>
        <w:rPr>
          <w:rFonts w:ascii="Arial" w:hAnsi="Arial" w:cs="Arial"/>
        </w:rPr>
      </w:pPr>
      <w:r w:rsidRPr="00D96264">
        <w:rPr>
          <w:rFonts w:ascii="Arial" w:hAnsi="Arial" w:cs="Arial"/>
        </w:rPr>
        <w:t>The Understanding Children’s Work (UCW) programme, a research initiative of the ILO, UNICEF and the World Bank, has been an important partner of IPEC in extending the knowledge base on child labour. At the national level, IPEC has been active in more than 100 countries. Through policy-focused work</w:t>
      </w:r>
      <w:r w:rsidR="00AE1FA7">
        <w:rPr>
          <w:rFonts w:ascii="Arial" w:hAnsi="Arial" w:cs="Arial"/>
        </w:rPr>
        <w:t>,</w:t>
      </w:r>
      <w:r w:rsidRPr="00D96264">
        <w:rPr>
          <w:rFonts w:ascii="Arial" w:hAnsi="Arial" w:cs="Arial"/>
        </w:rPr>
        <w:t xml:space="preserve"> it has encouraged the development of appropriate legal and policy frameworks in line with international standards on child labour. At the same time, many of its projects have also worked at the community level, helping to remove children from child labour by equipping them with education and skills. These community-level efforts provide models of good practice for replication on a broader scale. IPEC has also played an important role in increasing public and political awareness of child labour as a problem that needs to be tackle (ILO, World Report on Child Labour.., 2015:8-9).</w:t>
      </w:r>
    </w:p>
    <w:p w14:paraId="433A5640" w14:textId="77777777" w:rsidR="00F13937" w:rsidRPr="00D96264" w:rsidRDefault="00F13937" w:rsidP="00F13937">
      <w:pPr>
        <w:pStyle w:val="Body"/>
        <w:spacing w:after="0"/>
        <w:rPr>
          <w:rFonts w:ascii="Arial" w:hAnsi="Arial" w:cs="Arial"/>
          <w:b/>
        </w:rPr>
      </w:pPr>
    </w:p>
    <w:p w14:paraId="2282CC5D" w14:textId="576B1CBD" w:rsidR="00F13937" w:rsidRPr="00D96264" w:rsidRDefault="00F13937" w:rsidP="00F13937">
      <w:pPr>
        <w:pStyle w:val="Body"/>
        <w:spacing w:after="0"/>
        <w:rPr>
          <w:rFonts w:ascii="Arial" w:hAnsi="Arial" w:cs="Arial"/>
          <w:b/>
        </w:rPr>
      </w:pPr>
      <w:r w:rsidRPr="00D96264">
        <w:rPr>
          <w:rFonts w:ascii="Arial" w:hAnsi="Arial" w:cs="Arial"/>
          <w:b/>
        </w:rPr>
        <w:t xml:space="preserve">The Worst Forms of Child Labour Convention, 1999 </w:t>
      </w:r>
    </w:p>
    <w:p w14:paraId="0EE6C87B" w14:textId="65580E34" w:rsidR="00F13937" w:rsidRPr="00D96264" w:rsidRDefault="00F13937" w:rsidP="00F13937">
      <w:pPr>
        <w:pStyle w:val="Body"/>
        <w:spacing w:after="0"/>
        <w:rPr>
          <w:rFonts w:ascii="Arial" w:hAnsi="Arial" w:cs="Arial"/>
        </w:rPr>
      </w:pPr>
      <w:r w:rsidRPr="00D96264">
        <w:rPr>
          <w:rFonts w:ascii="Arial" w:hAnsi="Arial" w:cs="Arial"/>
        </w:rPr>
        <w:t xml:space="preserve">Article 1 of the Worst Forms of Child Labour Convention, 1999 (ILO, 1999) </w:t>
      </w:r>
      <w:r w:rsidR="00740B99" w:rsidRPr="00D96264">
        <w:rPr>
          <w:rFonts w:ascii="Arial" w:hAnsi="Arial" w:cs="Arial"/>
        </w:rPr>
        <w:t>states</w:t>
      </w:r>
      <w:r w:rsidRPr="00D96264">
        <w:rPr>
          <w:rFonts w:ascii="Arial" w:hAnsi="Arial" w:cs="Arial"/>
        </w:rPr>
        <w:t xml:space="preserve"> that </w:t>
      </w:r>
      <w:r w:rsidR="0084311C">
        <w:rPr>
          <w:rFonts w:ascii="Arial" w:hAnsi="Arial" w:cs="Arial"/>
        </w:rPr>
        <w:t>“</w:t>
      </w:r>
      <w:r w:rsidRPr="00D96264">
        <w:rPr>
          <w:rFonts w:ascii="Arial" w:hAnsi="Arial" w:cs="Arial"/>
        </w:rPr>
        <w:t xml:space="preserve">each member who ratifies this Convention shall take immediate and effective measures to secure </w:t>
      </w:r>
      <w:r w:rsidRPr="00D96264">
        <w:rPr>
          <w:rFonts w:ascii="Arial" w:hAnsi="Arial" w:cs="Arial"/>
        </w:rPr>
        <w:lastRenderedPageBreak/>
        <w:t>the prohibition and elimination of the worst forms of child labour as a matter of urgency</w:t>
      </w:r>
      <w:r w:rsidR="0084311C">
        <w:rPr>
          <w:rFonts w:ascii="Arial" w:hAnsi="Arial" w:cs="Arial"/>
        </w:rPr>
        <w:t>”</w:t>
      </w:r>
      <w:r w:rsidRPr="00D96264">
        <w:rPr>
          <w:rFonts w:ascii="Arial" w:hAnsi="Arial" w:cs="Arial"/>
        </w:rPr>
        <w:t xml:space="preserve">. The term 'child' shall be applied to all persons under the age of 18 by Article 2. Article 3 </w:t>
      </w:r>
      <w:r w:rsidR="00740B99" w:rsidRPr="00D96264">
        <w:rPr>
          <w:rFonts w:ascii="Arial" w:hAnsi="Arial" w:cs="Arial"/>
        </w:rPr>
        <w:t>specifies</w:t>
      </w:r>
      <w:r w:rsidRPr="00D96264">
        <w:rPr>
          <w:rFonts w:ascii="Arial" w:hAnsi="Arial" w:cs="Arial"/>
        </w:rPr>
        <w:t xml:space="preserve"> that the term the worst forms of child labour comprises: (a) all forms of slavery or practices similar to slavery, such as the sale and trafficking of children, debt bondage and serfdom and forced or compulsory labour, including forced or compulsory recruitment of children for use in armed conflict; (b) the use, procuring or offering of a child for prostitution, for the production of pornography or for pornographic performances; (c) the use, procuring or offering of a child for illicit activities, in particular for the production and trafficking of drugs as defined in the relevant international treaties; and (d) work which, by its nature or the circumstances in which it is carried out, is likely to harm the health, safety or morals of children. </w:t>
      </w:r>
    </w:p>
    <w:p w14:paraId="46A5CF1B" w14:textId="77777777" w:rsidR="00F13937" w:rsidRPr="00D96264" w:rsidRDefault="00F13937" w:rsidP="00F13937">
      <w:pPr>
        <w:pStyle w:val="Body"/>
        <w:spacing w:after="0"/>
        <w:rPr>
          <w:rFonts w:ascii="Arial" w:hAnsi="Arial" w:cs="Arial"/>
        </w:rPr>
      </w:pPr>
      <w:r w:rsidRPr="00D96264">
        <w:rPr>
          <w:rFonts w:ascii="Arial" w:hAnsi="Arial" w:cs="Arial"/>
        </w:rPr>
        <w:t xml:space="preserve">Article 7 defines that each member shall, taking into account the importance of education in eliminating child labour, take effective and time-bound measures to: (a) prevent the engagement of children in the worst forms of child labour; (b) provide the necessary and appropriate direct assistance for the removal of children from the worst forms of child labour and for their rehabilitation and social integration; (c) ensure access to free basic education, and, wherever possible and appropriate, vocational training, for all children removed from the worst forms of child labour; (d) identify and reach out special risk to children; and (e) take account of the special situation of girls. </w:t>
      </w:r>
    </w:p>
    <w:p w14:paraId="64B31A85" w14:textId="77777777" w:rsidR="00F13937" w:rsidRPr="00D96264" w:rsidRDefault="00F13937" w:rsidP="00F13937">
      <w:pPr>
        <w:pStyle w:val="Body"/>
        <w:spacing w:after="0"/>
        <w:rPr>
          <w:rFonts w:ascii="Arial" w:hAnsi="Arial" w:cs="Arial"/>
          <w:b/>
        </w:rPr>
      </w:pPr>
    </w:p>
    <w:p w14:paraId="62071007" w14:textId="242619A8" w:rsidR="00F13937" w:rsidRPr="00D96264" w:rsidRDefault="00F13937" w:rsidP="00F13937">
      <w:pPr>
        <w:pStyle w:val="Body"/>
        <w:spacing w:after="0"/>
        <w:rPr>
          <w:rFonts w:ascii="Arial" w:hAnsi="Arial" w:cs="Arial"/>
          <w:b/>
        </w:rPr>
      </w:pPr>
      <w:r w:rsidRPr="00D96264">
        <w:rPr>
          <w:rFonts w:ascii="Arial" w:hAnsi="Arial" w:cs="Arial"/>
          <w:b/>
        </w:rPr>
        <w:t>Worst Forms of Child Labour Recommendation, 1999</w:t>
      </w:r>
    </w:p>
    <w:p w14:paraId="43FED8D9" w14:textId="45842F3D" w:rsidR="00F13937" w:rsidRPr="00D96264" w:rsidRDefault="00F13937" w:rsidP="00F13937">
      <w:pPr>
        <w:pStyle w:val="Body"/>
        <w:spacing w:after="0"/>
        <w:rPr>
          <w:rFonts w:ascii="Arial" w:hAnsi="Arial" w:cs="Arial"/>
        </w:rPr>
      </w:pPr>
      <w:r w:rsidRPr="00D96264">
        <w:rPr>
          <w:rFonts w:ascii="Arial" w:hAnsi="Arial" w:cs="Arial"/>
        </w:rPr>
        <w:t xml:space="preserve">ILO- Worst Forms of Child Labour Recommendation, 1999 (ILO, 1999) defines that </w:t>
      </w:r>
      <w:r w:rsidR="0084311C">
        <w:rPr>
          <w:rFonts w:ascii="Arial" w:hAnsi="Arial" w:cs="Arial"/>
        </w:rPr>
        <w:t>“</w:t>
      </w:r>
      <w:r w:rsidRPr="00D96264">
        <w:rPr>
          <w:rFonts w:ascii="Arial" w:hAnsi="Arial" w:cs="Arial"/>
        </w:rPr>
        <w:t xml:space="preserve">the provisions of this Recommendation supplement those of the Worst Forms of Child Labour Convention, 1999 (hereafter referred to as "the Convention"), and should be applied in conjunction with them. The programmes of action referred to in Article 6 of the Convention should be designed and implemented as a matter of urgency, in consultation with relevant government institutions and employer's and worker's organizations, taking into consideration the views of the children directly affected by the worst forms of child labour, their families and, as appropriate, other concerned groups committed to the aims of the Convention and this Recommendation. </w:t>
      </w:r>
    </w:p>
    <w:p w14:paraId="22D1E3C9" w14:textId="518547C6" w:rsidR="00F13937" w:rsidRPr="00D96264" w:rsidRDefault="00F13937" w:rsidP="00F13937">
      <w:pPr>
        <w:pStyle w:val="Body"/>
        <w:spacing w:after="0"/>
        <w:rPr>
          <w:rFonts w:ascii="Arial" w:hAnsi="Arial" w:cs="Arial"/>
        </w:rPr>
      </w:pPr>
      <w:r w:rsidRPr="00D96264">
        <w:rPr>
          <w:rFonts w:ascii="Arial" w:hAnsi="Arial" w:cs="Arial"/>
        </w:rPr>
        <w:t>Such programmes should aim at, inter alia: (a) identifying and denouncing the worst forms of child labour; (b) preventing the engagement of children in or removing them from the worst forms of child labour, protecting them from reprisals and providing their rehabilitation and social integration through measures which address their educational, physical and psychological needs; (c) giving special attention to younger children, the girl child, the problem of hidden work situations, in which girls are at special risk, and other groups of children are with special vulnerabilities or needs; (d) identifying, reaching out to and working with communities where children are at special risk; and (e) informing, sensitizing and mobilizing public opinion and concerned groups, including children and their families</w:t>
      </w:r>
      <w:r w:rsidR="0084311C">
        <w:rPr>
          <w:rFonts w:ascii="Arial" w:hAnsi="Arial" w:cs="Arial"/>
        </w:rPr>
        <w:t>”</w:t>
      </w:r>
      <w:r w:rsidRPr="00D96264">
        <w:rPr>
          <w:rFonts w:ascii="Arial" w:hAnsi="Arial" w:cs="Arial"/>
        </w:rPr>
        <w:t xml:space="preserve">. </w:t>
      </w:r>
    </w:p>
    <w:p w14:paraId="14CE52FC" w14:textId="77777777" w:rsidR="00F13937" w:rsidRPr="00D96264" w:rsidRDefault="00F13937" w:rsidP="00F13937">
      <w:pPr>
        <w:pStyle w:val="Body"/>
        <w:spacing w:after="0"/>
        <w:rPr>
          <w:rFonts w:ascii="Arial" w:hAnsi="Arial" w:cs="Arial"/>
          <w:b/>
        </w:rPr>
      </w:pPr>
    </w:p>
    <w:p w14:paraId="691C5F86" w14:textId="07564CD6" w:rsidR="00F13937" w:rsidRPr="00D96264" w:rsidRDefault="00F13937" w:rsidP="00F13937">
      <w:pPr>
        <w:pStyle w:val="Body"/>
        <w:spacing w:after="0"/>
        <w:rPr>
          <w:rFonts w:ascii="Arial" w:hAnsi="Arial" w:cs="Arial"/>
          <w:b/>
        </w:rPr>
      </w:pPr>
      <w:r w:rsidRPr="00D96264">
        <w:rPr>
          <w:rFonts w:ascii="Arial" w:hAnsi="Arial" w:cs="Arial"/>
          <w:b/>
        </w:rPr>
        <w:t>The Domestic Workers Convention, 2001</w:t>
      </w:r>
    </w:p>
    <w:p w14:paraId="008978CA" w14:textId="7A6E1D19" w:rsidR="00F13937" w:rsidRPr="00D96264" w:rsidRDefault="00F13937" w:rsidP="00F13937">
      <w:pPr>
        <w:pStyle w:val="Body"/>
        <w:spacing w:after="0"/>
        <w:rPr>
          <w:rFonts w:ascii="Arial" w:hAnsi="Arial" w:cs="Arial"/>
        </w:rPr>
      </w:pPr>
      <w:r w:rsidRPr="00D96264">
        <w:rPr>
          <w:rFonts w:ascii="Arial" w:hAnsi="Arial" w:cs="Arial"/>
        </w:rPr>
        <w:t>At the very inception on 21</w:t>
      </w:r>
      <w:r w:rsidRPr="00D96264">
        <w:rPr>
          <w:rFonts w:ascii="Arial" w:hAnsi="Arial" w:cs="Arial"/>
          <w:vertAlign w:val="superscript"/>
        </w:rPr>
        <w:t>st</w:t>
      </w:r>
      <w:r w:rsidRPr="00D96264">
        <w:rPr>
          <w:rFonts w:ascii="Arial" w:hAnsi="Arial" w:cs="Arial"/>
        </w:rPr>
        <w:t xml:space="preserve"> century, the </w:t>
      </w:r>
      <w:r w:rsidRPr="00274C4F">
        <w:rPr>
          <w:rFonts w:ascii="Arial" w:hAnsi="Arial" w:cs="Arial"/>
          <w:highlight w:val="yellow"/>
        </w:rPr>
        <w:t xml:space="preserve">ILO organized </w:t>
      </w:r>
      <w:r w:rsidRPr="00D96264">
        <w:rPr>
          <w:rFonts w:ascii="Arial" w:hAnsi="Arial" w:cs="Arial"/>
        </w:rPr>
        <w:t xml:space="preserve">the Domestic Workers Convention in 2001. Article 3 of this Convention specifies that each member shall, </w:t>
      </w:r>
      <w:r w:rsidR="00E9379E" w:rsidRPr="00D96264">
        <w:rPr>
          <w:rFonts w:ascii="Arial" w:hAnsi="Arial" w:cs="Arial"/>
        </w:rPr>
        <w:t>about</w:t>
      </w:r>
      <w:r w:rsidRPr="00D96264">
        <w:rPr>
          <w:rFonts w:ascii="Arial" w:hAnsi="Arial" w:cs="Arial"/>
        </w:rPr>
        <w:t xml:space="preserve"> domestic workers, take the measures to promote and realize the fundamental principles and rights at work, including the effective abolition of child labour. Article 4 defines that each member shall set a minimum age for domestic workers consistent with the provisions of the Minimum Age Convention, 1973 (No. 138), and the Worst Forms of Child Labour Convention, 1999 (No. 182), and not lower than that established by national laws and regulations for workers generally. Each member shall take measures to </w:t>
      </w:r>
      <w:r w:rsidRPr="00274C4F">
        <w:rPr>
          <w:rFonts w:ascii="Arial" w:hAnsi="Arial" w:cs="Arial"/>
          <w:highlight w:val="yellow"/>
        </w:rPr>
        <w:t xml:space="preserve">ensure </w:t>
      </w:r>
      <w:r w:rsidR="00EC3B6B" w:rsidRPr="00274C4F">
        <w:rPr>
          <w:rFonts w:ascii="Arial" w:hAnsi="Arial" w:cs="Arial"/>
          <w:highlight w:val="yellow"/>
        </w:rPr>
        <w:t xml:space="preserve">the </w:t>
      </w:r>
      <w:r w:rsidRPr="00274C4F">
        <w:rPr>
          <w:rFonts w:ascii="Arial" w:hAnsi="Arial" w:cs="Arial"/>
          <w:highlight w:val="yellow"/>
        </w:rPr>
        <w:t xml:space="preserve">rights </w:t>
      </w:r>
      <w:r w:rsidRPr="00D96264">
        <w:rPr>
          <w:rFonts w:ascii="Arial" w:hAnsi="Arial" w:cs="Arial"/>
        </w:rPr>
        <w:t>of domestic workers who are under the age of 18 and above the minimum age of employment.</w:t>
      </w:r>
    </w:p>
    <w:p w14:paraId="46792307" w14:textId="77777777" w:rsidR="00F13937" w:rsidRPr="00D96264" w:rsidRDefault="00F13937" w:rsidP="00F13937">
      <w:pPr>
        <w:pStyle w:val="Body"/>
        <w:spacing w:after="0"/>
        <w:rPr>
          <w:rFonts w:ascii="Arial" w:hAnsi="Arial" w:cs="Arial"/>
          <w:b/>
        </w:rPr>
      </w:pPr>
    </w:p>
    <w:p w14:paraId="34EBA072" w14:textId="5A609676" w:rsidR="00F13937" w:rsidRPr="00D96264" w:rsidRDefault="00F13937" w:rsidP="00F13937">
      <w:pPr>
        <w:pStyle w:val="Body"/>
        <w:spacing w:after="0"/>
        <w:rPr>
          <w:rFonts w:ascii="Arial" w:hAnsi="Arial" w:cs="Arial"/>
          <w:b/>
        </w:rPr>
      </w:pPr>
      <w:r w:rsidRPr="00D96264">
        <w:rPr>
          <w:rFonts w:ascii="Arial" w:hAnsi="Arial" w:cs="Arial"/>
          <w:b/>
        </w:rPr>
        <w:t>United Nations Sustainable Development Goal (SDG), 2015</w:t>
      </w:r>
    </w:p>
    <w:p w14:paraId="4E76FEB2" w14:textId="5D9AEA28" w:rsidR="00F13937" w:rsidRPr="00D96264" w:rsidRDefault="0084311C" w:rsidP="00F13937">
      <w:pPr>
        <w:pStyle w:val="Body"/>
        <w:spacing w:after="0"/>
        <w:rPr>
          <w:rFonts w:ascii="Arial" w:hAnsi="Arial" w:cs="Arial"/>
        </w:rPr>
      </w:pPr>
      <w:r>
        <w:rPr>
          <w:rFonts w:ascii="Arial" w:hAnsi="Arial" w:cs="Arial"/>
          <w:highlight w:val="yellow"/>
        </w:rPr>
        <w:t>“</w:t>
      </w:r>
      <w:r w:rsidR="00EC3B6B" w:rsidRPr="00274C4F">
        <w:rPr>
          <w:rFonts w:ascii="Arial" w:hAnsi="Arial" w:cs="Arial"/>
          <w:highlight w:val="yellow"/>
        </w:rPr>
        <w:t xml:space="preserve">The international </w:t>
      </w:r>
      <w:r w:rsidR="00F13937" w:rsidRPr="00274C4F">
        <w:rPr>
          <w:rFonts w:ascii="Arial" w:hAnsi="Arial" w:cs="Arial"/>
          <w:highlight w:val="yellow"/>
        </w:rPr>
        <w:t xml:space="preserve">community has recognized the importance of ending child labour as part of achieving SDG 8 </w:t>
      </w:r>
      <w:r w:rsidR="00F13937" w:rsidRPr="00D96264">
        <w:rPr>
          <w:rFonts w:ascii="Arial" w:hAnsi="Arial" w:cs="Arial"/>
        </w:rPr>
        <w:t>on decent work and economic growth</w:t>
      </w:r>
      <w:r>
        <w:rPr>
          <w:rFonts w:ascii="Arial" w:hAnsi="Arial" w:cs="Arial"/>
        </w:rPr>
        <w:t>”</w:t>
      </w:r>
      <w:r w:rsidR="00B10B3D" w:rsidRPr="00D96264">
        <w:rPr>
          <w:rFonts w:ascii="Arial" w:hAnsi="Arial" w:cs="Arial"/>
        </w:rPr>
        <w:t xml:space="preserve"> </w:t>
      </w:r>
      <w:r w:rsidR="00B10B3D" w:rsidRPr="00D96264">
        <w:rPr>
          <w:rFonts w:ascii="Arial" w:hAnsi="Arial" w:cs="Arial"/>
        </w:rPr>
        <w:fldChar w:fldCharType="begin"/>
      </w:r>
      <w:r w:rsidR="007A2BFB" w:rsidRPr="00D96264">
        <w:rPr>
          <w:rFonts w:ascii="Arial" w:hAnsi="Arial" w:cs="Arial"/>
        </w:rPr>
        <w:instrText xml:space="preserve"> ADDIN ZOTERO_ITEM CSL_CITATION {"citationID":"alx90Hpo","properties":{"formattedCitation":"(Islam et al., 2013)","plainCitation":"(Islam et al., 2013)","noteIndex":0},"citationItems":[{"id":"IJCe2xcx/EAP5dYhQ","uris":["http://zotero.org/users/local/FtBCCckj/items/9TTIEFTY"],"itemData":{"id":157,"type":"article-journal","abstract":"The main focus of the study was to identify to determine the level of perception of extension agent on sustainable agricultural practices and also find out the relationship between the characteristics of extension agent and their perception. The field investigation was carried out in Charghat, Bagha, Puthia and Paba upazilas (administrative unit) under Rajshahi district of Bangladesh. Eighty extension agents were selected as the sample of the study following the simple cluster sampling and data were collected from them during 20 March to 22 April 2013. For measuring the perception on sustainable agricultural practices, a 5-point Likert type scale was used and as usual methods were followed to find out the respondents characteristics. Descriptive statistical and Pearson’s Product Moment Correlation Coefficient (r) was also applied. Results indicated that the respondents had top most perception on the sustainable agriculture practices of in respect of ‘sustainable agricultural practices may require additional management beyond conventional practices and the lowest rank was the ‘recommended sustainable agricultural practices are not new and only need refinement to increase profit and protect the environment’. The highest proportion (51.25%) of the respondent had in medium perception category compared to 37.5 percent in high and 11.25 percent in low perception category on sustainable agricultural practices. Correlation test indicated that innovativeness, cosmopolitness, source of information, knowledge and environmental awareness had positive significant relationship whereas age, level of education, service experience, training exposures, job satisfaction and aspiration had no significant relationship with the perception on sustainable agricultural practices.","container-title":"International Journal of Agricultural Extension","ISSN":"2311-6110","issue":"1","language":"en","license":"Submission of a manuscript infers that the work described has not been published before (except in the form of an abstract or as part of a published lecture, or thesis). It is also not under consideration for publication elsewhere.         All works published by International Journal of Agricultural Extension is freely available to copy, distribute, transmit and adapt the work provided the original work and source is appropriately cited under a CC BY license (Creative Commons Attribution 4.0 International License). The CC BY license allows for maximum dissemination and re-use of open access materials and is preferred by many research funding bodies. Under this license users are free to share (copy, distribute and transmit) and remix (adapt) the contribution including for commercial purposes, providing they attribute the contribution in the manner specified by the author or licensor ( read full legal code ).         Under Creative Commons, authors retain copyright in their articles.","note":"number: 1","page":"15-19","source":"www.journals.esciencepress.net","title":"PERCEPTION OF EXTENSION AGENTS ABOUT SUSTAINABLE AGRICULTURAL PRACTICES IN BANGLADESH","URL":"https://www.journals.esciencepress.net/index.php/IJAE/article/view/461","volume":"1","author":[{"family":"Islam","given":"Muhammad R."},{"family":"Rahman","given":"Mostafizur M. U."},{"family":"Pervez","given":"Ahmad K. M."},{"family":"Kamaly","given":"Muhammad H. K."}],"accessed":{"date-parts":[["2025",3,19]]},"issued":{"date-parts":[["2013",12,20]]}}}],"schema":"https://github.com/citation-style-language/schema/raw/master/csl-citation.json"} </w:instrText>
      </w:r>
      <w:r w:rsidR="00B10B3D" w:rsidRPr="00D96264">
        <w:rPr>
          <w:rFonts w:ascii="Arial" w:hAnsi="Arial" w:cs="Arial"/>
        </w:rPr>
        <w:fldChar w:fldCharType="separate"/>
      </w:r>
      <w:r w:rsidR="00B10B3D" w:rsidRPr="00D96264">
        <w:rPr>
          <w:rFonts w:ascii="Arial" w:hAnsi="Arial" w:cs="Arial"/>
        </w:rPr>
        <w:t>(Islam et al., 2013)</w:t>
      </w:r>
      <w:r w:rsidR="00B10B3D" w:rsidRPr="00D96264">
        <w:rPr>
          <w:rFonts w:ascii="Arial" w:hAnsi="Arial" w:cs="Arial"/>
        </w:rPr>
        <w:fldChar w:fldCharType="end"/>
      </w:r>
      <w:r w:rsidR="00F13937" w:rsidRPr="00D96264">
        <w:rPr>
          <w:rFonts w:ascii="Arial" w:hAnsi="Arial" w:cs="Arial"/>
        </w:rPr>
        <w:t xml:space="preserve">. Under this goal, </w:t>
      </w:r>
      <w:r w:rsidR="00F13937" w:rsidRPr="00D96264">
        <w:rPr>
          <w:rFonts w:ascii="Arial" w:hAnsi="Arial" w:cs="Arial"/>
        </w:rPr>
        <w:lastRenderedPageBreak/>
        <w:t>target 8.7 is to end child labour in all its forms by 2025. Ending child labour will also contribute to progress on many other SDGs, especially on education and health</w:t>
      </w:r>
      <w:r w:rsidR="00F043DB" w:rsidRPr="00D96264">
        <w:rPr>
          <w:rFonts w:ascii="Arial" w:hAnsi="Arial" w:cs="Arial"/>
        </w:rPr>
        <w:t xml:space="preserve"> </w:t>
      </w:r>
      <w:r w:rsidR="00F043DB" w:rsidRPr="00D96264">
        <w:rPr>
          <w:rFonts w:ascii="Arial" w:hAnsi="Arial" w:cs="Arial"/>
        </w:rPr>
        <w:fldChar w:fldCharType="begin"/>
      </w:r>
      <w:r w:rsidR="007A2BFB" w:rsidRPr="00D96264">
        <w:rPr>
          <w:rFonts w:ascii="Arial" w:hAnsi="Arial" w:cs="Arial"/>
        </w:rPr>
        <w:instrText xml:space="preserve"> ADDIN ZOTERO_ITEM CSL_CITATION {"citationID":"i9r9mnfE","properties":{"formattedCitation":"(Thi et al., 2023)","plainCitation":"(Thi et al., 2023)","noteIndex":0},"citationItems":[{"id":"IJCe2xcx/FgBpWbqT","uris":["http://zotero.org/users/local/FtBCCckj/items/M34L93VT"],"itemData":{"id":159,"type":"article-journal","abstract":"Child labour is a common financial coping strategy in poor households, especially in low-and middle-income countries with many children working under hazardous conditions. Little is known about the linkages between hazardous work conditions and psycho-social and educational outcomes. We analysed the Bangladesh Multiple Indicator Cluster Survey (BMICS) round 6 to assess the association between the exposure variables, including child labour, hazardous child labour (HZCL) and hazardous work, and outcome variables, including psychosocial functioning difficulty and school dropout, in children aged 5 to 17 years. We conducted bivariable and multivariable analyses to examine the association. In the adjusted analyses, children engaged in HZCL had increased odds of psychosocial functioning difficulty (aOR: 1.41; 95% CI: 1.16–1.72) and school dropout (aOR: 5.65; 95% CI: 4.83–6.61) among 5–14-year-olds compared to children who did not engage in child labour and hazardous work. Other independent factors associated with psychosocial functioning difficulty and school dropout included being male, living in a deprived neighbourhood, being exposed to violent punishment, the caregiver’s attitude towards physical punishment, the mother’s functional difficulty and lower maternal education. The linkages between hazardous work and psychosocial functioning difficulty appear more prominent among children not in school. Further, the evidence on the relationship between hazardous work and school dropout is stronger among children with psychosocial functioning difficulty. Policies and programmes that target the most hazardous forms of work are likely to have the greatest benefits for children’s mental health, social well-being and educational attainment.","container-title":"Children","DOI":"10.3390/children10061021","ISSN":"2227-9067","issue":"6","journalAbbreviation":"Children","language":"en","license":"https://creativecommons.org/licenses/by/4.0/","page":"1021","source":"DOI.org (Crossref)","title":"Hazardous Child Labour, Psychosocial Functioning, and School Dropouts among Children in Bangladesh: A Cross-Sectional Analysis of UNICEF’s Multiple Indicator Cluster Surveys (MICS)","title-short":"Hazardous Child Labour, Psychosocial Functioning, and School Dropouts among Children in Bangladesh","URL":"https://www.mdpi.com/2227-9067/10/6/1021","volume":"10","author":[{"family":"Thi","given":"Aye Myat"},{"family":"Zimmerman","given":"Cathy"},{"family":"Ranganathan","given":"Meghna"}],"accessed":{"date-parts":[["2025",3,19]]},"issued":{"date-parts":[["2023",6,7]]}}}],"schema":"https://github.com/citation-style-language/schema/raw/master/csl-citation.json"} </w:instrText>
      </w:r>
      <w:r w:rsidR="00F043DB" w:rsidRPr="00D96264">
        <w:rPr>
          <w:rFonts w:ascii="Arial" w:hAnsi="Arial" w:cs="Arial"/>
        </w:rPr>
        <w:fldChar w:fldCharType="separate"/>
      </w:r>
      <w:r w:rsidR="00F043DB" w:rsidRPr="00D96264">
        <w:rPr>
          <w:rFonts w:ascii="Arial" w:hAnsi="Arial" w:cs="Arial"/>
        </w:rPr>
        <w:t>(Thi et al., 2023)</w:t>
      </w:r>
      <w:r w:rsidR="00F043DB" w:rsidRPr="00D96264">
        <w:rPr>
          <w:rFonts w:ascii="Arial" w:hAnsi="Arial" w:cs="Arial"/>
        </w:rPr>
        <w:fldChar w:fldCharType="end"/>
      </w:r>
      <w:r w:rsidR="00F13937" w:rsidRPr="00D96264">
        <w:rPr>
          <w:rFonts w:ascii="Arial" w:hAnsi="Arial" w:cs="Arial"/>
        </w:rPr>
        <w:t>.</w:t>
      </w:r>
    </w:p>
    <w:p w14:paraId="170E6E39" w14:textId="77777777" w:rsidR="00565BE3" w:rsidRPr="00D96264" w:rsidRDefault="00565BE3" w:rsidP="00565BE3">
      <w:pPr>
        <w:pStyle w:val="Body"/>
        <w:spacing w:after="0"/>
        <w:rPr>
          <w:rFonts w:ascii="Arial" w:hAnsi="Arial" w:cs="Arial"/>
        </w:rPr>
      </w:pPr>
    </w:p>
    <w:p w14:paraId="55B9BC77" w14:textId="554E943C" w:rsidR="00565BE3" w:rsidRPr="00D96264" w:rsidRDefault="00F13937" w:rsidP="00565BE3">
      <w:pPr>
        <w:pStyle w:val="Head1"/>
        <w:spacing w:after="0"/>
        <w:jc w:val="both"/>
        <w:rPr>
          <w:rFonts w:ascii="Arial" w:hAnsi="Arial" w:cs="Arial"/>
        </w:rPr>
      </w:pPr>
      <w:r w:rsidRPr="00D96264">
        <w:rPr>
          <w:rFonts w:ascii="Arial" w:hAnsi="Arial" w:cs="Arial"/>
        </w:rPr>
        <w:t>7</w:t>
      </w:r>
      <w:r w:rsidR="00565BE3" w:rsidRPr="00D96264">
        <w:rPr>
          <w:rFonts w:ascii="Arial" w:hAnsi="Arial" w:cs="Arial"/>
        </w:rPr>
        <w:t xml:space="preserve">. </w:t>
      </w:r>
      <w:r w:rsidRPr="00D96264">
        <w:rPr>
          <w:rFonts w:ascii="Arial" w:hAnsi="Arial" w:cs="Arial"/>
          <w:bCs/>
        </w:rPr>
        <w:t xml:space="preserve">Causes of Child Labour </w:t>
      </w:r>
    </w:p>
    <w:p w14:paraId="51800BED" w14:textId="77777777" w:rsidR="00565BE3" w:rsidRPr="00D96264" w:rsidRDefault="00565BE3" w:rsidP="00565BE3">
      <w:pPr>
        <w:pStyle w:val="Head1"/>
        <w:spacing w:after="0"/>
        <w:jc w:val="both"/>
        <w:rPr>
          <w:rFonts w:ascii="Arial" w:hAnsi="Arial" w:cs="Arial"/>
        </w:rPr>
      </w:pPr>
    </w:p>
    <w:p w14:paraId="4409785C" w14:textId="7786FE39" w:rsidR="0012601F" w:rsidRPr="00D96264" w:rsidRDefault="0084311C" w:rsidP="0012601F">
      <w:pPr>
        <w:pStyle w:val="Body"/>
        <w:spacing w:after="0"/>
        <w:rPr>
          <w:rFonts w:ascii="Arial" w:hAnsi="Arial" w:cs="Arial"/>
        </w:rPr>
      </w:pPr>
      <w:r>
        <w:rPr>
          <w:rFonts w:ascii="Arial" w:hAnsi="Arial" w:cs="Arial"/>
        </w:rPr>
        <w:t>“</w:t>
      </w:r>
      <w:r w:rsidR="0012601F" w:rsidRPr="00D96264">
        <w:rPr>
          <w:rFonts w:ascii="Arial" w:hAnsi="Arial" w:cs="Arial"/>
        </w:rPr>
        <w:t>Children are engaged in industries, workshops, tanneries, agricultural sectors, transport sectors, construction sectors, tobacco factories, ship-breaking yards, restaurants and tea-stalls. They also work as maids and domestic servants</w:t>
      </w:r>
      <w:r>
        <w:rPr>
          <w:rFonts w:ascii="Arial" w:hAnsi="Arial" w:cs="Arial"/>
        </w:rPr>
        <w:t>”</w:t>
      </w:r>
      <w:r w:rsidR="0012601F" w:rsidRPr="00D96264">
        <w:rPr>
          <w:rFonts w:ascii="Arial" w:hAnsi="Arial" w:cs="Arial"/>
        </w:rPr>
        <w:t xml:space="preserve"> (BSAF, 2013:44). </w:t>
      </w:r>
      <w:r>
        <w:rPr>
          <w:rFonts w:ascii="Arial" w:hAnsi="Arial" w:cs="Arial"/>
        </w:rPr>
        <w:t>“</w:t>
      </w:r>
      <w:r w:rsidR="0012601F" w:rsidRPr="00D96264">
        <w:rPr>
          <w:rFonts w:ascii="Arial" w:hAnsi="Arial" w:cs="Arial"/>
        </w:rPr>
        <w:t xml:space="preserve">Poverty is one of the main reasons </w:t>
      </w:r>
      <w:r w:rsidR="00AE1FA7">
        <w:rPr>
          <w:rFonts w:ascii="Arial" w:hAnsi="Arial" w:cs="Arial"/>
        </w:rPr>
        <w:t>for</w:t>
      </w:r>
      <w:r w:rsidR="0012601F" w:rsidRPr="00D96264">
        <w:rPr>
          <w:rFonts w:ascii="Arial" w:hAnsi="Arial" w:cs="Arial"/>
        </w:rPr>
        <w:t xml:space="preserve"> child labour. </w:t>
      </w:r>
      <w:r w:rsidR="001548A6" w:rsidRPr="00D96264">
        <w:rPr>
          <w:rFonts w:ascii="Arial" w:hAnsi="Arial" w:cs="Arial"/>
        </w:rPr>
        <w:t>Socio-economic</w:t>
      </w:r>
      <w:r w:rsidR="0012601F" w:rsidRPr="00D96264">
        <w:rPr>
          <w:rFonts w:ascii="Arial" w:hAnsi="Arial" w:cs="Arial"/>
        </w:rPr>
        <w:t xml:space="preserve"> adversity affects the child labour situation. Employers often prefer to employ children because child labour is cheaper and children are considered more compliant and obedient than adults</w:t>
      </w:r>
      <w:r>
        <w:rPr>
          <w:rFonts w:ascii="Arial" w:hAnsi="Arial" w:cs="Arial"/>
        </w:rPr>
        <w:t>”</w:t>
      </w:r>
      <w:r w:rsidR="001548A6"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{"citationID":"yzkQxEz1","properties":{"formattedCitation":"(Tuttle, 2006)","plainCitation":"(Tuttle, 2006)","noteIndex":0},"citationItems":[{"id":"IJCe2xcx/Cok7TdtE","uris":["http://zotero.org/users/local/FtBCCckj/items/PCIJIJSB"],"itemData":{"id":148,"type":"article-journal","container-title":"Employee Responsibilities and Rights Journal","DOI":"10.1007/s10672-006-9012-0","ISSN":"0892-7545, 1573-3378","issue":"2","journalAbbreviation":"Employ Respons Rights J","language":"en","license":"http://www.springer.com/tdm","page":"143-154","source":"DOI.org (Crossref)","title":"History Repeats Itself: Child Labor in Latin America","title-short":"History Repeats Itself","URL":"http://link.springer.com/10.1007/s10672-006-9012-0","volume":"18","author":[{"family":"Tuttle","given":"Carolyn"}],"accessed":{"date-parts":[["2025",3,19]]},"issued":{"date-parts":[["2006",6]]}}}],"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(Tuttle, 2006)</w:t>
      </w:r>
      <w:r w:rsidR="001548A6" w:rsidRPr="00D96264">
        <w:rPr>
          <w:rFonts w:ascii="Arial" w:hAnsi="Arial" w:cs="Arial"/>
        </w:rPr>
        <w:fldChar w:fldCharType="end"/>
      </w:r>
      <w:r w:rsidR="0012601F" w:rsidRPr="00D96264">
        <w:rPr>
          <w:rFonts w:ascii="Arial" w:hAnsi="Arial" w:cs="Arial"/>
        </w:rPr>
        <w:t xml:space="preserve">. </w:t>
      </w:r>
      <w:r>
        <w:rPr>
          <w:rFonts w:ascii="Arial" w:hAnsi="Arial" w:cs="Arial"/>
        </w:rPr>
        <w:t>“</w:t>
      </w:r>
      <w:r w:rsidR="0012601F" w:rsidRPr="00D96264">
        <w:rPr>
          <w:rFonts w:ascii="Arial" w:hAnsi="Arial" w:cs="Arial"/>
        </w:rPr>
        <w:t xml:space="preserve">Lack of education, poverty and lack of awareness, many parents consider education as a non-gainful activity. Poverty-ridden family cannot afford to carry the educational expenses. As a result, children involve themselves as </w:t>
      </w:r>
      <w:r w:rsidR="00274C4F">
        <w:rPr>
          <w:rFonts w:ascii="Arial" w:hAnsi="Arial" w:cs="Arial"/>
        </w:rPr>
        <w:t xml:space="preserve">a </w:t>
      </w:r>
      <w:r w:rsidR="0012601F" w:rsidRPr="00D96264">
        <w:rPr>
          <w:rFonts w:ascii="Arial" w:hAnsi="Arial" w:cs="Arial"/>
        </w:rPr>
        <w:t>worker in various occupations</w:t>
      </w:r>
      <w:r>
        <w:rPr>
          <w:rFonts w:ascii="Arial" w:hAnsi="Arial" w:cs="Arial"/>
        </w:rPr>
        <w:t>”</w:t>
      </w:r>
      <w:r w:rsidR="003C0424" w:rsidRPr="00D96264">
        <w:rPr>
          <w:rFonts w:ascii="Arial" w:hAnsi="Arial" w:cs="Arial"/>
        </w:rPr>
        <w:t xml:space="preserve"> </w:t>
      </w:r>
      <w:r w:rsidR="003C0424" w:rsidRPr="00D96264">
        <w:rPr>
          <w:rFonts w:ascii="Arial" w:hAnsi="Arial" w:cs="Arial"/>
        </w:rPr>
        <w:fldChar w:fldCharType="begin"/>
      </w:r>
      <w:r w:rsidR="007A2BFB" w:rsidRPr="00D96264">
        <w:rPr>
          <w:rFonts w:ascii="Arial" w:hAnsi="Arial" w:cs="Arial"/>
        </w:rPr>
        <w:instrText xml:space="preserve"> ADDIN ZOTERO_ITEM CSL_CITATION {"citationID":"NSdBrQns","properties":{"formattedCitation":"(Anthias, 1983)","plainCitation":"(Anthias, 1983)","noteIndex":0},"citationItems":[{"id":"IJCe2xcx/vWNEivUI","uris":["http://zotero.org/users/local/FtBCCckj/items/LGVLTNXX"],"itemData":{"id":160,"type":"chapter","abstract":"Sexual divisions and ethnic adaptation - 1 - the case of Greek-Cypriot women","container-title":"One Way Ticket","ISBN":"978-1-003-33245-9","note":"number-of-pages: 22","publisher":"Routledge","title":"Sexual divisions and ethnic adaptation: the case of Greek-Cypriot women","title-short":"Sexual divisions and ethnic adaptation","author":[{"family":"Anthias","given":"Floya"}],"issued":{"date-parts":[["1983"]]}}}],"schema":"https://github.com/citation-style-language/schema/raw/master/csl-citation.json"} </w:instrText>
      </w:r>
      <w:r w:rsidR="003C0424" w:rsidRPr="00D96264">
        <w:rPr>
          <w:rFonts w:ascii="Arial" w:hAnsi="Arial" w:cs="Arial"/>
        </w:rPr>
        <w:fldChar w:fldCharType="separate"/>
      </w:r>
      <w:r w:rsidR="003C0424" w:rsidRPr="00D96264">
        <w:rPr>
          <w:rFonts w:ascii="Arial" w:hAnsi="Arial" w:cs="Arial"/>
        </w:rPr>
        <w:t>(Anthias, 1983)</w:t>
      </w:r>
      <w:r w:rsidR="003C0424" w:rsidRPr="00D96264">
        <w:rPr>
          <w:rFonts w:ascii="Arial" w:hAnsi="Arial" w:cs="Arial"/>
        </w:rPr>
        <w:fldChar w:fldCharType="end"/>
      </w:r>
      <w:r w:rsidR="0012601F" w:rsidRPr="00D96264">
        <w:rPr>
          <w:rFonts w:ascii="Arial" w:hAnsi="Arial" w:cs="Arial"/>
        </w:rPr>
        <w:t xml:space="preserve">. </w:t>
      </w:r>
      <w:r>
        <w:rPr>
          <w:rFonts w:ascii="Arial" w:hAnsi="Arial" w:cs="Arial"/>
        </w:rPr>
        <w:t>“</w:t>
      </w:r>
      <w:r w:rsidR="0012601F" w:rsidRPr="00D96264">
        <w:rPr>
          <w:rFonts w:ascii="Arial" w:hAnsi="Arial" w:cs="Arial"/>
        </w:rPr>
        <w:t xml:space="preserve">Due to the culture of excessive dependence </w:t>
      </w:r>
      <w:r w:rsidR="0012601F" w:rsidRPr="00274C4F">
        <w:rPr>
          <w:rFonts w:ascii="Arial" w:hAnsi="Arial" w:cs="Arial"/>
          <w:highlight w:val="yellow"/>
        </w:rPr>
        <w:t xml:space="preserve">on domestic </w:t>
      </w:r>
      <w:r w:rsidR="0012601F" w:rsidRPr="00D96264">
        <w:rPr>
          <w:rFonts w:ascii="Arial" w:hAnsi="Arial" w:cs="Arial"/>
        </w:rPr>
        <w:t xml:space="preserve">help and way of living in urban life, young people preferably girl children in rural areas are picked up and brought to the town areas for domestic works. Two-thirds of </w:t>
      </w:r>
      <w:r w:rsidR="0012601F" w:rsidRPr="00274C4F">
        <w:rPr>
          <w:rFonts w:ascii="Arial" w:hAnsi="Arial" w:cs="Arial"/>
          <w:highlight w:val="yellow"/>
        </w:rPr>
        <w:t xml:space="preserve">working </w:t>
      </w:r>
      <w:r w:rsidR="00274C4F" w:rsidRPr="00274C4F">
        <w:rPr>
          <w:rFonts w:ascii="Arial" w:hAnsi="Arial" w:cs="Arial"/>
          <w:highlight w:val="yellow"/>
        </w:rPr>
        <w:t>middle-</w:t>
      </w:r>
      <w:r w:rsidR="0012601F" w:rsidRPr="00274C4F">
        <w:rPr>
          <w:rFonts w:ascii="Arial" w:hAnsi="Arial" w:cs="Arial"/>
          <w:highlight w:val="yellow"/>
        </w:rPr>
        <w:t xml:space="preserve">class </w:t>
      </w:r>
      <w:r w:rsidR="0012601F" w:rsidRPr="00D96264">
        <w:rPr>
          <w:rFonts w:ascii="Arial" w:hAnsi="Arial" w:cs="Arial"/>
        </w:rPr>
        <w:t>people employ children as domestic aides</w:t>
      </w:r>
      <w:r>
        <w:rPr>
          <w:rFonts w:ascii="Arial" w:hAnsi="Arial" w:cs="Arial"/>
        </w:rPr>
        <w:t>”</w:t>
      </w:r>
      <w:r w:rsidR="0012601F" w:rsidRPr="00D96264">
        <w:rPr>
          <w:rFonts w:ascii="Arial" w:hAnsi="Arial" w:cs="Arial"/>
        </w:rPr>
        <w:t xml:space="preserve"> (BSAF, 2016:87). </w:t>
      </w:r>
      <w:r>
        <w:rPr>
          <w:rFonts w:ascii="Arial" w:hAnsi="Arial" w:cs="Arial"/>
        </w:rPr>
        <w:t>“</w:t>
      </w:r>
      <w:r w:rsidR="0012601F" w:rsidRPr="00D96264">
        <w:rPr>
          <w:rFonts w:ascii="Arial" w:hAnsi="Arial" w:cs="Arial"/>
        </w:rPr>
        <w:t>Many people employed children through violating labour laws and parents are forcing their children for work but there is no punishment for such violation</w:t>
      </w:r>
      <w:r w:rsidR="00274C4F">
        <w:rPr>
          <w:rFonts w:ascii="Arial" w:hAnsi="Arial" w:cs="Arial"/>
        </w:rPr>
        <w:t>s</w:t>
      </w:r>
      <w:r w:rsidR="0012601F" w:rsidRPr="00D96264">
        <w:rPr>
          <w:rFonts w:ascii="Arial" w:hAnsi="Arial" w:cs="Arial"/>
        </w:rPr>
        <w:t xml:space="preserve">. There are so many laws related to </w:t>
      </w:r>
      <w:r w:rsidR="0012601F" w:rsidRPr="00274C4F">
        <w:rPr>
          <w:rFonts w:ascii="Arial" w:hAnsi="Arial" w:cs="Arial"/>
          <w:highlight w:val="yellow"/>
        </w:rPr>
        <w:t xml:space="preserve">child labour but these laws have no accurate use. Non-implementation of laws is encouraging employers </w:t>
      </w:r>
      <w:r w:rsidR="0012601F" w:rsidRPr="00D96264">
        <w:rPr>
          <w:rFonts w:ascii="Arial" w:hAnsi="Arial" w:cs="Arial"/>
        </w:rPr>
        <w:t>to use child labour in making their products or in performing their business</w:t>
      </w:r>
      <w:r>
        <w:rPr>
          <w:rFonts w:ascii="Arial" w:hAnsi="Arial" w:cs="Arial"/>
        </w:rPr>
        <w:t>”</w:t>
      </w:r>
      <w:r w:rsidR="001548A6"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{"citationID":"Q63fVM6U","properties":{"formattedCitation":"(Venkatesan, 2019)","plainCitation":"(Venkatesan, 2019)","noteIndex":0},"citationItems":[{"id":"IJCe2xcx/m7vFPYY8","uris":["http://zotero.org/users/local/FtBCCckj/items/GFUPLSQK"],"itemData":{"id":149,"type":"article-journal","container-title":"Journal of Business Ethics","DOI":"10.1007/s10551-017-3664-6","ISSN":"0167-4544, 1573-0697","issue":"3","journalAbbreviation":"J Bus Ethics","language":"en","page":"635-652","source":"DOI.org (Crossref)","title":"The UN Framework on Business and Human Rights: A Workers’ Rights Critique","title-short":"The UN Framework on Business and Human Rights","URL":"http://link.springer.com/10.1007/s10551-017-3664-6","volume":"157","author":[{"family":"Venkatesan","given":"Rashmi"}],"accessed":{"date-parts":[["2025",3,19]]},"issued":{"date-parts":[["2019",7]]}}}],"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(Venkatesan, 2019)</w:t>
      </w:r>
      <w:r w:rsidR="001548A6" w:rsidRPr="00D96264">
        <w:rPr>
          <w:rFonts w:ascii="Arial" w:hAnsi="Arial" w:cs="Arial"/>
        </w:rPr>
        <w:fldChar w:fldCharType="end"/>
      </w:r>
      <w:r w:rsidR="0012601F" w:rsidRPr="00D96264">
        <w:rPr>
          <w:rFonts w:ascii="Arial" w:hAnsi="Arial" w:cs="Arial"/>
        </w:rPr>
        <w:t>.</w:t>
      </w:r>
    </w:p>
    <w:p w14:paraId="67FE0967" w14:textId="77777777" w:rsidR="00565BE3" w:rsidRPr="00D96264" w:rsidRDefault="00565BE3" w:rsidP="00565BE3">
      <w:pPr>
        <w:pStyle w:val="Body"/>
        <w:spacing w:after="0"/>
        <w:rPr>
          <w:rFonts w:ascii="Arial" w:hAnsi="Arial" w:cs="Arial"/>
        </w:rPr>
      </w:pPr>
    </w:p>
    <w:p w14:paraId="7D91A48D" w14:textId="29C736F9" w:rsidR="00565BE3" w:rsidRPr="00D96264" w:rsidRDefault="0012601F" w:rsidP="00565BE3">
      <w:pPr>
        <w:pStyle w:val="Head1"/>
        <w:spacing w:after="0"/>
        <w:jc w:val="both"/>
        <w:rPr>
          <w:rFonts w:ascii="Arial" w:hAnsi="Arial" w:cs="Arial"/>
        </w:rPr>
      </w:pPr>
      <w:r w:rsidRPr="00D96264">
        <w:rPr>
          <w:rFonts w:ascii="Arial" w:hAnsi="Arial" w:cs="Arial"/>
        </w:rPr>
        <w:t>8</w:t>
      </w:r>
      <w:r w:rsidR="00565BE3" w:rsidRPr="00D96264">
        <w:rPr>
          <w:rFonts w:ascii="Arial" w:hAnsi="Arial" w:cs="Arial"/>
        </w:rPr>
        <w:t xml:space="preserve">. </w:t>
      </w:r>
      <w:r w:rsidRPr="00D96264">
        <w:rPr>
          <w:rFonts w:ascii="Arial" w:hAnsi="Arial" w:cs="Arial"/>
          <w:bCs/>
        </w:rPr>
        <w:t>Consequences of Child Labour</w:t>
      </w:r>
    </w:p>
    <w:p w14:paraId="5762AAA2" w14:textId="77777777" w:rsidR="00565BE3" w:rsidRPr="00D96264" w:rsidRDefault="00565BE3" w:rsidP="00565BE3">
      <w:pPr>
        <w:pStyle w:val="Head1"/>
        <w:spacing w:after="0"/>
        <w:jc w:val="both"/>
        <w:rPr>
          <w:rFonts w:ascii="Arial" w:hAnsi="Arial" w:cs="Arial"/>
        </w:rPr>
      </w:pPr>
    </w:p>
    <w:p w14:paraId="6C1A6552" w14:textId="25B5326A" w:rsidR="0012601F" w:rsidRPr="00D96264" w:rsidRDefault="0084311C" w:rsidP="0012601F">
      <w:pPr>
        <w:pStyle w:val="Body"/>
        <w:spacing w:after="0"/>
        <w:rPr>
          <w:rFonts w:ascii="Arial" w:hAnsi="Arial" w:cs="Arial"/>
        </w:rPr>
      </w:pPr>
      <w:r>
        <w:rPr>
          <w:rFonts w:ascii="Arial" w:hAnsi="Arial" w:cs="Arial"/>
        </w:rPr>
        <w:t>“</w:t>
      </w:r>
      <w:r w:rsidR="0012601F" w:rsidRPr="00D96264">
        <w:rPr>
          <w:rFonts w:ascii="Arial" w:hAnsi="Arial" w:cs="Arial"/>
        </w:rPr>
        <w:t xml:space="preserve">Child labour damages children's health, threatens their education and leads to further exploitation and abuse. It deprives children of the opportunity to go to school, or in addition to schoolwork and household responsibilities, additional work done in other places, which </w:t>
      </w:r>
      <w:r w:rsidR="001548A6" w:rsidRPr="00D96264">
        <w:rPr>
          <w:rFonts w:ascii="Arial" w:hAnsi="Arial" w:cs="Arial"/>
        </w:rPr>
        <w:t>enslaves</w:t>
      </w:r>
      <w:r w:rsidR="0012601F" w:rsidRPr="00D96264">
        <w:rPr>
          <w:rFonts w:ascii="Arial" w:hAnsi="Arial" w:cs="Arial"/>
        </w:rPr>
        <w:t xml:space="preserve"> children and </w:t>
      </w:r>
      <w:r w:rsidR="001548A6" w:rsidRPr="00D96264">
        <w:rPr>
          <w:rFonts w:ascii="Arial" w:hAnsi="Arial" w:cs="Arial"/>
        </w:rPr>
        <w:t>separates</w:t>
      </w:r>
      <w:r w:rsidR="0012601F" w:rsidRPr="00D96264">
        <w:rPr>
          <w:rFonts w:ascii="Arial" w:hAnsi="Arial" w:cs="Arial"/>
        </w:rPr>
        <w:t xml:space="preserve"> </w:t>
      </w:r>
      <w:r w:rsidR="001548A6" w:rsidRPr="00D96264">
        <w:rPr>
          <w:rFonts w:ascii="Arial" w:hAnsi="Arial" w:cs="Arial"/>
        </w:rPr>
        <w:t xml:space="preserve">them </w:t>
      </w:r>
      <w:r w:rsidR="0012601F" w:rsidRPr="00D96264">
        <w:rPr>
          <w:rFonts w:ascii="Arial" w:hAnsi="Arial" w:cs="Arial"/>
        </w:rPr>
        <w:t>from their families</w:t>
      </w:r>
      <w:r>
        <w:rPr>
          <w:rFonts w:ascii="Arial" w:hAnsi="Arial" w:cs="Arial"/>
        </w:rPr>
        <w:t>”</w:t>
      </w:r>
      <w:r w:rsidR="001548A6"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{"citationID":"6B5UvQry","properties":{"formattedCitation":"(Sawyer, 2022)","plainCitation":"(Sawyer, 2022)","noteIndex":0},"citationItems":[{"id":"IJCe2xcx/eBxn5j7y","uris":["http://zotero.org/users/local/FtBCCckj/items/EYZ94EG2"],"itemData":{"id":150,"type":"book","edition":"1","event-place":"London","ISBN":"978-1-003-30787-7","language":"en","note":"DOI: 10.4324/9781003307877","publisher":"Routledge","publisher-place":"London","source":"DOI.org (Crossref)","title":"Children Enslaved","URL":"https://www.taylorfrancis.com/books/9781003307877","author":[{"family":"Sawyer","given":"Roger"}],"accessed":{"date-parts":[["2025",3,19]]},"issued":{"date-parts":[["2022",8,4]]}}}],"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(Sawyer, 2022)</w:t>
      </w:r>
      <w:r w:rsidR="001548A6" w:rsidRPr="00D96264">
        <w:rPr>
          <w:rFonts w:ascii="Arial" w:hAnsi="Arial" w:cs="Arial"/>
        </w:rPr>
        <w:fldChar w:fldCharType="end"/>
      </w:r>
      <w:r w:rsidR="0012601F" w:rsidRPr="00D96264">
        <w:rPr>
          <w:rFonts w:ascii="Arial" w:hAnsi="Arial" w:cs="Arial"/>
        </w:rPr>
        <w:t xml:space="preserve">. </w:t>
      </w:r>
      <w:r>
        <w:rPr>
          <w:rFonts w:ascii="Arial" w:hAnsi="Arial" w:cs="Arial"/>
        </w:rPr>
        <w:t>“</w:t>
      </w:r>
      <w:r w:rsidR="0012601F" w:rsidRPr="00D96264">
        <w:rPr>
          <w:rFonts w:ascii="Arial" w:hAnsi="Arial" w:cs="Arial"/>
        </w:rPr>
        <w:t xml:space="preserve">Working children are not going to school or they are irregular in school. Finally, they </w:t>
      </w:r>
      <w:r w:rsidR="0012601F" w:rsidRPr="00274C4F">
        <w:rPr>
          <w:rFonts w:ascii="Arial" w:hAnsi="Arial" w:cs="Arial"/>
          <w:highlight w:val="yellow"/>
        </w:rPr>
        <w:t>drop</w:t>
      </w:r>
      <w:r w:rsidR="00274C4F" w:rsidRPr="00274C4F">
        <w:rPr>
          <w:rFonts w:ascii="Arial" w:hAnsi="Arial" w:cs="Arial"/>
          <w:highlight w:val="yellow"/>
        </w:rPr>
        <w:t xml:space="preserve"> </w:t>
      </w:r>
      <w:r w:rsidR="0012601F" w:rsidRPr="00274C4F">
        <w:rPr>
          <w:rFonts w:ascii="Arial" w:hAnsi="Arial" w:cs="Arial"/>
          <w:highlight w:val="yellow"/>
        </w:rPr>
        <w:t xml:space="preserve">out </w:t>
      </w:r>
      <w:r w:rsidR="001548A6" w:rsidRPr="00274C4F">
        <w:rPr>
          <w:rFonts w:ascii="Arial" w:hAnsi="Arial" w:cs="Arial"/>
          <w:highlight w:val="yellow"/>
        </w:rPr>
        <w:t>of</w:t>
      </w:r>
      <w:r w:rsidR="0012601F" w:rsidRPr="00274C4F">
        <w:rPr>
          <w:rFonts w:ascii="Arial" w:hAnsi="Arial" w:cs="Arial"/>
          <w:highlight w:val="yellow"/>
        </w:rPr>
        <w:t xml:space="preserve"> sc</w:t>
      </w:r>
      <w:r w:rsidR="0012601F" w:rsidRPr="00D96264">
        <w:rPr>
          <w:rFonts w:ascii="Arial" w:hAnsi="Arial" w:cs="Arial"/>
        </w:rPr>
        <w:t>hool and involve themselves in various occupations</w:t>
      </w:r>
      <w:r>
        <w:rPr>
          <w:rFonts w:ascii="Arial" w:hAnsi="Arial" w:cs="Arial"/>
        </w:rPr>
        <w:t>”</w:t>
      </w:r>
      <w:r w:rsidR="0012601F"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{"citationID":"nF98glQV","properties":{"formattedCitation":"(Beckmann, 2023)","plainCitation":"(Beckmann, 2023)","noteIndex":0},"citationItems":[{"id":"IJCe2xcx/rlEKjw9m","uris":["http://zotero.org/users/local/FtBCCckj/items/LGACDAEB"],"itemData":{"id":151,"type":"article-journal","container-title":"Journal of Vocational Education &amp; Training","DOI":"10.1080/13636820.2023.2211546","ISSN":"1363-6820, 1747-5090","journalAbbreviation":"Journal of Vocational Education &amp; Training","language":"en","page":"1-25","source":"DOI.org (Crossref)","title":"Why do they leave? Examining dropout behaviour in gender-atypical vocational education and training in Germany","title-short":"Why do they leave?","URL":"https://www.tandfonline.com/doi/full/10.1080/13636820.2023.2211546","author":[{"family":"Beckmann","given":"Janina"}],"accessed":{"date-parts":[["2025",3,19]]},"issued":{"date-parts":[["2023",5,24]]}}}],"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(Beckmann, 2023)</w:t>
      </w:r>
      <w:r w:rsidR="001548A6" w:rsidRPr="00D96264">
        <w:rPr>
          <w:rFonts w:ascii="Arial" w:hAnsi="Arial" w:cs="Arial"/>
        </w:rPr>
        <w:fldChar w:fldCharType="end"/>
      </w:r>
      <w:r w:rsidR="0012601F" w:rsidRPr="00D96264">
        <w:rPr>
          <w:rFonts w:ascii="Arial" w:hAnsi="Arial" w:cs="Arial"/>
        </w:rPr>
        <w:t>. The domestic working children have to work from morning to mid-night without any break and intake very low qualit</w:t>
      </w:r>
      <w:r w:rsidR="00AE1FA7">
        <w:rPr>
          <w:rFonts w:ascii="Arial" w:hAnsi="Arial" w:cs="Arial"/>
        </w:rPr>
        <w:t>y</w:t>
      </w:r>
      <w:r w:rsidR="0012601F" w:rsidRPr="00D96264">
        <w:rPr>
          <w:rFonts w:ascii="Arial" w:hAnsi="Arial" w:cs="Arial"/>
        </w:rPr>
        <w:t xml:space="preserve"> of food and also receive very low quality of dresses. According to the International Labour Organization (ILO) supported survey, 19 </w:t>
      </w:r>
      <w:r w:rsidR="001548A6" w:rsidRPr="00D96264">
        <w:rPr>
          <w:rFonts w:ascii="Arial" w:hAnsi="Arial" w:cs="Arial"/>
        </w:rPr>
        <w:t>per cent</w:t>
      </w:r>
      <w:r w:rsidR="0012601F" w:rsidRPr="00D96264">
        <w:rPr>
          <w:rFonts w:ascii="Arial" w:hAnsi="Arial" w:cs="Arial"/>
        </w:rPr>
        <w:t xml:space="preserve"> of child domestic workers said that they were slapped or beaten, and 0.8 </w:t>
      </w:r>
      <w:r w:rsidR="001548A6" w:rsidRPr="00D96264">
        <w:rPr>
          <w:rFonts w:ascii="Arial" w:hAnsi="Arial" w:cs="Arial"/>
        </w:rPr>
        <w:t>per cent</w:t>
      </w:r>
      <w:r w:rsidR="0012601F" w:rsidRPr="00D96264">
        <w:rPr>
          <w:rFonts w:ascii="Arial" w:hAnsi="Arial" w:cs="Arial"/>
        </w:rPr>
        <w:t xml:space="preserve"> of the girls reported that they experienced sexual abuse (Mohajan</w:t>
      </w:r>
      <w:r w:rsidR="0012601F" w:rsidRPr="00D96264">
        <w:rPr>
          <w:rFonts w:ascii="Arial" w:hAnsi="Arial" w:cs="Arial"/>
          <w:b/>
          <w:bCs/>
        </w:rPr>
        <w:t xml:space="preserve"> </w:t>
      </w:r>
      <w:r w:rsidR="0012601F" w:rsidRPr="00D96264">
        <w:rPr>
          <w:rFonts w:ascii="Arial" w:hAnsi="Arial" w:cs="Arial"/>
          <w:bCs/>
        </w:rPr>
        <w:t>20</w:t>
      </w:r>
      <w:r w:rsidR="0012601F" w:rsidRPr="00D96264">
        <w:rPr>
          <w:rFonts w:ascii="Arial" w:hAnsi="Arial" w:cs="Arial"/>
        </w:rPr>
        <w:t xml:space="preserve">14:215-217). They are also deprived of education and health care, adequate nutrition, safe water, sanitation facilities, and legal protection. Leisure, rest, and recreation after work are almost unknown to working children (GOB, 2005:34-36). Most of the child labourers come from very poor families and they are physically unfit due to malnutrition. Hence risky of the children </w:t>
      </w:r>
      <w:r w:rsidR="001548A6" w:rsidRPr="00D96264">
        <w:rPr>
          <w:rFonts w:ascii="Arial" w:hAnsi="Arial" w:cs="Arial"/>
        </w:rPr>
        <w:t>create</w:t>
      </w:r>
      <w:r w:rsidR="0012601F" w:rsidRPr="00D96264">
        <w:rPr>
          <w:rFonts w:ascii="Arial" w:hAnsi="Arial" w:cs="Arial"/>
        </w:rPr>
        <w:t xml:space="preserve"> various diseases and they cannot </w:t>
      </w:r>
      <w:r w:rsidR="001548A6" w:rsidRPr="00D96264">
        <w:rPr>
          <w:rFonts w:ascii="Arial" w:hAnsi="Arial" w:cs="Arial"/>
        </w:rPr>
        <w:t>get</w:t>
      </w:r>
      <w:r w:rsidR="0012601F" w:rsidRPr="00D96264">
        <w:rPr>
          <w:rFonts w:ascii="Arial" w:hAnsi="Arial" w:cs="Arial"/>
        </w:rPr>
        <w:t xml:space="preserve"> proper treatment because of </w:t>
      </w:r>
      <w:r w:rsidR="001548A6" w:rsidRPr="00D96264">
        <w:rPr>
          <w:rFonts w:ascii="Arial" w:hAnsi="Arial" w:cs="Arial"/>
        </w:rPr>
        <w:t xml:space="preserve">the </w:t>
      </w:r>
      <w:r w:rsidR="0012601F" w:rsidRPr="00D96264">
        <w:rPr>
          <w:rFonts w:ascii="Arial" w:hAnsi="Arial" w:cs="Arial"/>
        </w:rPr>
        <w:t xml:space="preserve">financial crisis </w:t>
      </w:r>
      <w:r w:rsidR="00B10B3D" w:rsidRPr="00D96264">
        <w:rPr>
          <w:rFonts w:ascii="Arial" w:hAnsi="Arial" w:cs="Arial"/>
        </w:rPr>
        <w:fldChar w:fldCharType="begin"/>
      </w:r>
      <w:r w:rsidR="007A2BFB" w:rsidRPr="00D96264">
        <w:rPr>
          <w:rFonts w:ascii="Arial" w:hAnsi="Arial" w:cs="Arial"/>
        </w:rPr>
        <w:instrText xml:space="preserve"> ADDIN ZOTERO_ITEM CSL_CITATION {"citationID":"fBB5TJLU","properties":{"formattedCitation":"(Pervez, 2018)","plainCitation":"(Pervez, 2018)","noteIndex":0},"citationItems":[{"id":"IJCe2xcx/yNqq4Jdg","uris":["http://zotero.org/users/local/FtBCCckj/items/EGDQVAPU"],"itemData":{"id":155,"type":"article-journal","abstract":"The main aim of this study is to investigate the effects of credit risk management on the credit performance of microfinance institutions in Bangladesh. For this purpose, an econometric model with a cross-sectional dataset has been taken into account. The primary data is collected from 125 officers of 35 microfinance institutions in Bangladesh. Multiple variables namely, credit policy, credit terms, credit appraisals process, credit risk control, credit collection procedures and Institutional factor have been adopted as the components of credit risk management. The data has been collected using a structured questionnaire completed by microfinance institutions officers of different levels in Bangladesh. The study reveals that credit policy, credit risk control,\ncredit collection procedures and Institutional factor have positive effects on credit performance, and they are\nstatistically significant at 5%, 10%, 1% and 1% levels respectively; while credit terms and credit appraisals process have positive but insignificant effects on the credit performance of microfinance institutions. The empirical findings will support the policymakers in restructuring their overall credit risk management strategies to improve and sustainable credit performance.","container-title":"International Journal of Innovation and Sustainable Development","journalAbbreviation":"International Journal of Innovation and Sustainable Development","page":"104-114","source":"ResearchGate","title":"Microfinance Institutions of Bangladesh: The Effects of Credit Risk Management on Credit Performance","title-short":"Microfinance Institutions of Bangladesh","volume":"09","author":[{"family":"Pervez","given":"A.K.M."}],"issued":{"date-parts":[["2018",12,2]]}}}],"schema":"https://github.com/citation-style-language/schema/raw/master/csl-citation.json"} </w:instrText>
      </w:r>
      <w:r w:rsidR="00B10B3D" w:rsidRPr="00D96264">
        <w:rPr>
          <w:rFonts w:ascii="Arial" w:hAnsi="Arial" w:cs="Arial"/>
        </w:rPr>
        <w:fldChar w:fldCharType="separate"/>
      </w:r>
      <w:r w:rsidR="00B10B3D" w:rsidRPr="00D96264">
        <w:rPr>
          <w:rFonts w:ascii="Arial" w:hAnsi="Arial" w:cs="Arial"/>
        </w:rPr>
        <w:t>(Pervez, 2018)</w:t>
      </w:r>
      <w:r w:rsidR="00B10B3D" w:rsidRPr="00D96264">
        <w:rPr>
          <w:rFonts w:ascii="Arial" w:hAnsi="Arial" w:cs="Arial"/>
        </w:rPr>
        <w:fldChar w:fldCharType="end"/>
      </w:r>
      <w:r w:rsidR="0012601F" w:rsidRPr="00D96264">
        <w:rPr>
          <w:rFonts w:ascii="Arial" w:hAnsi="Arial" w:cs="Arial"/>
        </w:rPr>
        <w:t>.</w:t>
      </w:r>
    </w:p>
    <w:p w14:paraId="45F2D8D9" w14:textId="77777777" w:rsidR="00565BE3" w:rsidRPr="00D96264" w:rsidRDefault="00565BE3" w:rsidP="00565BE3">
      <w:pPr>
        <w:pStyle w:val="Body"/>
        <w:spacing w:after="0"/>
        <w:rPr>
          <w:rFonts w:ascii="Arial" w:hAnsi="Arial" w:cs="Arial"/>
        </w:rPr>
      </w:pPr>
    </w:p>
    <w:p w14:paraId="78EC7B49" w14:textId="5F5DD3E1" w:rsidR="00565BE3" w:rsidRPr="00D96264" w:rsidRDefault="0012601F" w:rsidP="00565BE3">
      <w:pPr>
        <w:pStyle w:val="Head1"/>
        <w:spacing w:after="0"/>
        <w:jc w:val="both"/>
        <w:rPr>
          <w:rFonts w:ascii="Arial" w:hAnsi="Arial" w:cs="Arial"/>
        </w:rPr>
      </w:pPr>
      <w:r w:rsidRPr="00D96264">
        <w:rPr>
          <w:rFonts w:ascii="Arial" w:hAnsi="Arial" w:cs="Arial"/>
        </w:rPr>
        <w:t>9</w:t>
      </w:r>
      <w:r w:rsidR="00565BE3" w:rsidRPr="00D96264">
        <w:rPr>
          <w:rFonts w:ascii="Arial" w:hAnsi="Arial" w:cs="Arial"/>
        </w:rPr>
        <w:t xml:space="preserve">. </w:t>
      </w:r>
      <w:r w:rsidRPr="00D96264">
        <w:rPr>
          <w:rFonts w:ascii="Arial" w:hAnsi="Arial" w:cs="Arial"/>
          <w:bCs/>
        </w:rPr>
        <w:t>Present Status of Global Child Labour</w:t>
      </w:r>
    </w:p>
    <w:p w14:paraId="2342A7E4" w14:textId="77777777" w:rsidR="00565BE3" w:rsidRPr="00D96264" w:rsidRDefault="00565BE3" w:rsidP="00565BE3">
      <w:pPr>
        <w:pStyle w:val="Head1"/>
        <w:spacing w:after="0"/>
        <w:jc w:val="both"/>
        <w:rPr>
          <w:rFonts w:ascii="Arial" w:hAnsi="Arial" w:cs="Arial"/>
        </w:rPr>
      </w:pPr>
    </w:p>
    <w:p w14:paraId="70110A32" w14:textId="09468BE1" w:rsidR="00565BE3" w:rsidRPr="00D96264" w:rsidRDefault="0012601F" w:rsidP="00565BE3">
      <w:pPr>
        <w:pStyle w:val="Body"/>
        <w:spacing w:after="0"/>
        <w:rPr>
          <w:rFonts w:ascii="Arial" w:hAnsi="Arial" w:cs="Arial"/>
        </w:rPr>
      </w:pPr>
      <w:r w:rsidRPr="00D96264">
        <w:rPr>
          <w:rFonts w:ascii="Arial" w:hAnsi="Arial" w:cs="Arial"/>
        </w:rPr>
        <w:t>Involvement in child labour is more common for boys than girls. Data shows that in 2012, globally 99.7 million boys (59.41 percent of working children) and 68.1 million girls (40.5 percent of working children) were involved in child labour (ILO, Making Progress., 2013:15). Another data shows that in 2020, 97.0 million (60.7 percent) boys and 62.9 million girls (39.3 percent) were involved in child labour (ILO &amp; UNICEF,</w:t>
      </w:r>
      <w:r w:rsidRPr="00D96264">
        <w:rPr>
          <w:rFonts w:ascii="Arial" w:hAnsi="Arial" w:cs="Arial"/>
          <w:b/>
          <w:bCs/>
        </w:rPr>
        <w:t xml:space="preserve"> </w:t>
      </w:r>
      <w:r w:rsidRPr="00D96264">
        <w:rPr>
          <w:rFonts w:ascii="Arial" w:hAnsi="Arial" w:cs="Arial"/>
        </w:rPr>
        <w:t>Global Estimate., 2021:31).</w:t>
      </w:r>
    </w:p>
    <w:p w14:paraId="58C11DD1" w14:textId="77777777" w:rsidR="00565BE3" w:rsidRPr="00D96264" w:rsidRDefault="00565BE3" w:rsidP="00565BE3">
      <w:pPr>
        <w:pStyle w:val="Body"/>
        <w:spacing w:after="0"/>
        <w:rPr>
          <w:rFonts w:ascii="Arial" w:hAnsi="Arial" w:cs="Arial"/>
        </w:rPr>
      </w:pPr>
    </w:p>
    <w:p w14:paraId="71272C44" w14:textId="32A1E2F6" w:rsidR="00565BE3" w:rsidRPr="00D96264" w:rsidRDefault="00CA246F" w:rsidP="00565BE3">
      <w:pPr>
        <w:autoSpaceDE w:val="0"/>
        <w:autoSpaceDN w:val="0"/>
        <w:adjustRightInd w:val="0"/>
        <w:jc w:val="both"/>
        <w:rPr>
          <w:rFonts w:ascii="Arial" w:hAnsi="Arial" w:cs="Arial"/>
          <w:b/>
          <w:bCs/>
          <w:sz w:val="22"/>
          <w:szCs w:val="22"/>
        </w:rPr>
      </w:pPr>
      <w:r w:rsidRPr="00D96264">
        <w:rPr>
          <w:b/>
          <w:noProof/>
          <w:sz w:val="24"/>
          <w:szCs w:val="22"/>
        </w:rPr>
        <w:lastRenderedPageBreak/>
        <w:drawing>
          <wp:inline distT="0" distB="0" distL="0" distR="0" wp14:anchorId="7EDC7E76" wp14:editId="273387B3">
            <wp:extent cx="4638675" cy="2307683"/>
            <wp:effectExtent l="19050" t="19050" r="9525" b="16510"/>
            <wp:docPr id="93205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680" cy="2315645"/>
                    </a:xfrm>
                    <a:prstGeom prst="rect">
                      <a:avLst/>
                    </a:prstGeom>
                    <a:noFill/>
                    <a:ln>
                      <a:solidFill>
                        <a:schemeClr val="tx1"/>
                      </a:solidFill>
                    </a:ln>
                  </pic:spPr>
                </pic:pic>
              </a:graphicData>
            </a:graphic>
          </wp:inline>
        </w:drawing>
      </w:r>
    </w:p>
    <w:p w14:paraId="789C4086" w14:textId="59EBBD97" w:rsidR="00A052A1" w:rsidRPr="00D96264" w:rsidRDefault="00565BE3" w:rsidP="00565BE3">
      <w:pPr>
        <w:autoSpaceDE w:val="0"/>
        <w:autoSpaceDN w:val="0"/>
        <w:adjustRightInd w:val="0"/>
        <w:jc w:val="both"/>
        <w:rPr>
          <w:rFonts w:ascii="Arial" w:hAnsi="Arial" w:cs="Arial"/>
          <w:b/>
          <w:bCs/>
          <w:szCs w:val="22"/>
        </w:rPr>
      </w:pPr>
      <w:r w:rsidRPr="00D96264">
        <w:rPr>
          <w:rFonts w:ascii="Arial" w:hAnsi="Arial" w:cs="Arial"/>
          <w:b/>
          <w:bCs/>
          <w:szCs w:val="22"/>
        </w:rPr>
        <w:t xml:space="preserve">Fig. 1. </w:t>
      </w:r>
      <w:r w:rsidR="0012601F" w:rsidRPr="00D96264">
        <w:rPr>
          <w:rFonts w:ascii="Arial" w:hAnsi="Arial" w:cs="Arial"/>
          <w:b/>
          <w:bCs/>
          <w:szCs w:val="22"/>
        </w:rPr>
        <w:t xml:space="preserve">Trend of child labour, by sex, 2000-2020 </w:t>
      </w:r>
    </w:p>
    <w:p w14:paraId="5B11677D" w14:textId="5FEBF6EB" w:rsidR="00A052A1" w:rsidRPr="00D96264" w:rsidRDefault="00A052A1" w:rsidP="00A052A1">
      <w:pPr>
        <w:jc w:val="both"/>
        <w:rPr>
          <w:rFonts w:ascii="Arial" w:hAnsi="Arial" w:cs="Arial"/>
          <w:b/>
          <w:bCs/>
          <w:szCs w:val="22"/>
        </w:rPr>
      </w:pPr>
      <w:r w:rsidRPr="00D96264">
        <w:rPr>
          <w:rFonts w:ascii="Arial" w:hAnsi="Arial" w:cs="Arial"/>
          <w:b/>
          <w:bCs/>
          <w:szCs w:val="22"/>
        </w:rPr>
        <w:t>Source: ILO, Making Progress against Child Labour, Global Estimate and Trends 2000-2012, (Geneva, 2013:4); ILO &amp; UNICEF, Global Estimates 2020., 2021:32)</w:t>
      </w:r>
    </w:p>
    <w:p w14:paraId="5D9EBF38" w14:textId="77777777" w:rsidR="0012601F" w:rsidRPr="00D96264" w:rsidRDefault="0012601F" w:rsidP="0012601F">
      <w:pPr>
        <w:pStyle w:val="Body"/>
        <w:spacing w:after="0"/>
        <w:rPr>
          <w:rFonts w:ascii="Arial" w:hAnsi="Arial" w:cs="Arial"/>
        </w:rPr>
      </w:pPr>
    </w:p>
    <w:p w14:paraId="1F29C142" w14:textId="5DA4DC3C" w:rsidR="00CA246F" w:rsidRPr="00D96264" w:rsidRDefault="00CA246F" w:rsidP="00CA246F">
      <w:pPr>
        <w:autoSpaceDE w:val="0"/>
        <w:autoSpaceDN w:val="0"/>
        <w:adjustRightInd w:val="0"/>
        <w:jc w:val="both"/>
        <w:rPr>
          <w:rFonts w:ascii="Arial" w:hAnsi="Arial" w:cs="Arial"/>
        </w:rPr>
      </w:pPr>
      <w:r w:rsidRPr="00D96264">
        <w:rPr>
          <w:rFonts w:ascii="Arial" w:hAnsi="Arial" w:cs="Arial"/>
        </w:rPr>
        <w:t>Child labour has declined faster among girls than boys. Data shows that in 2000, 23.4 percent boys aged 5 to 17 years were engaged in child labour; it declined 21.3 percent in 2004, 21.4 percent in 2008, 18.1 percent in 2012, 10.7 percent in 2016 and 11.2 percent in 2020. At the same time, girls' child labour were 22.5 percent in 2000, 19.9 percent in 2004, 16.9 percent in 2008, 15.2 percent in 2012, 8.4 percent in 2016 and 7.8 percent in 2020 (ILO, Ending Child Labour…2017:16;</w:t>
      </w:r>
      <w:r w:rsidRPr="00D96264">
        <w:rPr>
          <w:rFonts w:ascii="Arial" w:hAnsi="Arial" w:cs="Arial"/>
          <w:b/>
          <w:bCs/>
        </w:rPr>
        <w:t xml:space="preserve"> </w:t>
      </w:r>
      <w:r w:rsidRPr="00D96264">
        <w:rPr>
          <w:rFonts w:ascii="Arial" w:hAnsi="Arial" w:cs="Arial"/>
        </w:rPr>
        <w:t>ILO &amp; UNICEF,</w:t>
      </w:r>
      <w:r w:rsidRPr="00D96264">
        <w:rPr>
          <w:rFonts w:ascii="Arial" w:hAnsi="Arial" w:cs="Arial"/>
          <w:b/>
          <w:bCs/>
        </w:rPr>
        <w:t xml:space="preserve"> </w:t>
      </w:r>
      <w:r w:rsidRPr="00D96264">
        <w:rPr>
          <w:rFonts w:ascii="Arial" w:hAnsi="Arial" w:cs="Arial"/>
        </w:rPr>
        <w:t>Global Estimate., 2021:31-32).</w:t>
      </w:r>
    </w:p>
    <w:p w14:paraId="1FE7CE74" w14:textId="1B794648" w:rsidR="00CA246F" w:rsidRPr="00D96264" w:rsidRDefault="00CA246F" w:rsidP="00CA246F">
      <w:pPr>
        <w:autoSpaceDE w:val="0"/>
        <w:autoSpaceDN w:val="0"/>
        <w:adjustRightInd w:val="0"/>
        <w:jc w:val="both"/>
        <w:rPr>
          <w:rFonts w:ascii="Arial" w:hAnsi="Arial" w:cs="Arial"/>
        </w:rPr>
      </w:pPr>
      <w:r w:rsidRPr="00D96264">
        <w:rPr>
          <w:rFonts w:ascii="Arial" w:hAnsi="Arial" w:cs="Arial"/>
        </w:rPr>
        <w:t xml:space="preserve">The number of children in child labour has increased in sub-Saharan Africa, while it has declined in other parts of the world. The number of child labour in sub-Saharan Africa was 65.1 million in 2008, which increased 86.6 million (32.87 percent) in </w:t>
      </w:r>
      <w:smartTag w:uri="urn:schemas-microsoft-com:office:smarttags" w:element="metricconverter">
        <w:smartTagPr>
          <w:attr w:name="ProductID" w:val="2020. In"/>
        </w:smartTagPr>
        <w:r w:rsidRPr="00D96264">
          <w:rPr>
            <w:rFonts w:ascii="Arial" w:hAnsi="Arial" w:cs="Arial"/>
          </w:rPr>
          <w:t>2020. In</w:t>
        </w:r>
      </w:smartTag>
      <w:r w:rsidRPr="00D96264">
        <w:rPr>
          <w:rFonts w:ascii="Arial" w:hAnsi="Arial" w:cs="Arial"/>
        </w:rPr>
        <w:t xml:space="preserve"> Asia and the Pacific, the result is the opposite, it was 113.6 million in 2008 which declined to 48.7 million (57.13 percent) in 2020. At the same time, it declined 8.2 million from 14.1 million in Latin America and the Caribbean (ILO &amp; UNICEF,</w:t>
      </w:r>
      <w:r w:rsidRPr="00D96264">
        <w:rPr>
          <w:rFonts w:ascii="Arial" w:hAnsi="Arial" w:cs="Arial"/>
          <w:b/>
          <w:bCs/>
        </w:rPr>
        <w:t xml:space="preserve"> </w:t>
      </w:r>
      <w:r w:rsidRPr="00D96264">
        <w:rPr>
          <w:rFonts w:ascii="Arial" w:hAnsi="Arial" w:cs="Arial"/>
        </w:rPr>
        <w:t>Global Estimate., 2021:24).</w:t>
      </w:r>
    </w:p>
    <w:p w14:paraId="1134D235" w14:textId="77777777" w:rsidR="0012601F" w:rsidRPr="00D96264" w:rsidRDefault="0012601F" w:rsidP="0012601F">
      <w:pPr>
        <w:autoSpaceDE w:val="0"/>
        <w:autoSpaceDN w:val="0"/>
        <w:adjustRightInd w:val="0"/>
        <w:jc w:val="both"/>
        <w:rPr>
          <w:rFonts w:ascii="Arial" w:hAnsi="Arial" w:cs="Arial"/>
          <w:iCs/>
          <w:sz w:val="18"/>
        </w:rPr>
      </w:pPr>
    </w:p>
    <w:p w14:paraId="7C7B9FE4" w14:textId="3E7F5981" w:rsidR="0012601F" w:rsidRPr="00D96264" w:rsidRDefault="00F15A65"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212692C6" wp14:editId="7846739F">
            <wp:extent cx="5057775" cy="1962370"/>
            <wp:effectExtent l="19050" t="19050" r="9525" b="19050"/>
            <wp:docPr id="1535275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9996" cy="1967112"/>
                    </a:xfrm>
                    <a:prstGeom prst="rect">
                      <a:avLst/>
                    </a:prstGeom>
                    <a:noFill/>
                    <a:ln>
                      <a:solidFill>
                        <a:schemeClr val="tx1"/>
                      </a:solidFill>
                    </a:ln>
                  </pic:spPr>
                </pic:pic>
              </a:graphicData>
            </a:graphic>
          </wp:inline>
        </w:drawing>
      </w:r>
    </w:p>
    <w:p w14:paraId="4F1FDFE6" w14:textId="378643F5" w:rsidR="00F15A65" w:rsidRPr="00D96264" w:rsidRDefault="0012601F" w:rsidP="00F15A65">
      <w:pPr>
        <w:autoSpaceDE w:val="0"/>
        <w:autoSpaceDN w:val="0"/>
        <w:adjustRightInd w:val="0"/>
        <w:rPr>
          <w:rFonts w:ascii="Arial" w:hAnsi="Arial" w:cs="Arial"/>
          <w:b/>
          <w:bCs/>
          <w:szCs w:val="22"/>
        </w:rPr>
      </w:pPr>
      <w:r w:rsidRPr="00D96264">
        <w:rPr>
          <w:rFonts w:ascii="Arial" w:hAnsi="Arial" w:cs="Arial"/>
          <w:b/>
          <w:bCs/>
          <w:szCs w:val="22"/>
        </w:rPr>
        <w:t xml:space="preserve">Fig. </w:t>
      </w:r>
      <w:r w:rsidR="00F15A65" w:rsidRPr="00D96264">
        <w:rPr>
          <w:rFonts w:ascii="Arial" w:hAnsi="Arial" w:cs="Arial"/>
          <w:b/>
          <w:bCs/>
          <w:szCs w:val="22"/>
        </w:rPr>
        <w:t>2</w:t>
      </w:r>
      <w:r w:rsidRPr="00D96264">
        <w:rPr>
          <w:rFonts w:ascii="Arial" w:hAnsi="Arial" w:cs="Arial"/>
          <w:b/>
          <w:bCs/>
          <w:szCs w:val="22"/>
        </w:rPr>
        <w:t xml:space="preserve">. </w:t>
      </w:r>
      <w:r w:rsidR="00F15A65" w:rsidRPr="00D96264">
        <w:rPr>
          <w:rFonts w:ascii="Arial" w:hAnsi="Arial" w:cs="Arial"/>
          <w:b/>
          <w:bCs/>
          <w:szCs w:val="22"/>
        </w:rPr>
        <w:t>Number and trends of children aged 5 to 17 years in child labour by region, 2000-2020</w:t>
      </w:r>
    </w:p>
    <w:p w14:paraId="14DD554C" w14:textId="77777777" w:rsidR="00F15A65" w:rsidRPr="00D96264" w:rsidRDefault="00F15A65" w:rsidP="00F15A65">
      <w:pPr>
        <w:autoSpaceDE w:val="0"/>
        <w:autoSpaceDN w:val="0"/>
        <w:adjustRightInd w:val="0"/>
        <w:jc w:val="both"/>
        <w:rPr>
          <w:rFonts w:ascii="Arial" w:hAnsi="Arial" w:cs="Arial"/>
          <w:b/>
          <w:bCs/>
          <w:szCs w:val="22"/>
        </w:rPr>
      </w:pPr>
      <w:r w:rsidRPr="00D96264">
        <w:rPr>
          <w:rFonts w:ascii="Arial" w:hAnsi="Arial" w:cs="Arial"/>
          <w:b/>
          <w:bCs/>
          <w:szCs w:val="22"/>
        </w:rPr>
        <w:t>Source: ILO, Making Progress against Child Labour, Global Estimate and Trends 2000-2012, (Geneva, 2013:4-5); ILO, Ending Child Labour…2017:13; ILO &amp; UNICEF, Global Estimate of Child Labour…, 2021:24)</w:t>
      </w:r>
    </w:p>
    <w:p w14:paraId="5E11F989" w14:textId="77777777" w:rsidR="0012601F" w:rsidRPr="00D96264" w:rsidRDefault="0012601F" w:rsidP="0012601F">
      <w:pPr>
        <w:pStyle w:val="Body"/>
        <w:spacing w:after="0"/>
        <w:rPr>
          <w:rFonts w:ascii="Arial" w:hAnsi="Arial" w:cs="Arial"/>
        </w:rPr>
      </w:pPr>
    </w:p>
    <w:p w14:paraId="79F76B65" w14:textId="72172FC1" w:rsidR="0012601F" w:rsidRPr="00D96264" w:rsidRDefault="00F15A65" w:rsidP="0012601F">
      <w:pPr>
        <w:pStyle w:val="Body"/>
        <w:spacing w:after="0"/>
        <w:rPr>
          <w:rFonts w:ascii="Arial" w:hAnsi="Arial" w:cs="Arial"/>
        </w:rPr>
      </w:pPr>
      <w:r w:rsidRPr="00D96264">
        <w:rPr>
          <w:rFonts w:ascii="Arial" w:hAnsi="Arial" w:cs="Arial"/>
        </w:rPr>
        <w:lastRenderedPageBreak/>
        <w:t>Percentage and number of child labour is highest in Sub-Saharan Africa, which is 23.9 percent (86.6 million of 362.3 million) and lowest in Europe and North America which is 2.3 percent (3.8 million of 165.2 million). It is 7.8 percent (10.1 million of 129.4 million) in Northern Africa and Western Asia, 6.0 percent (8.2 million of 136.6 million) in Latin America and Caribbean, 6.2 percent (24.3 million of 391.9 million) in Eastern and South-Eastern Asia and 5.5% percent (26.3 million of 478.1 million) in Central and Southern Asia (ILO &amp; UNICEF,</w:t>
      </w:r>
      <w:r w:rsidRPr="00D96264">
        <w:rPr>
          <w:rFonts w:ascii="Arial" w:hAnsi="Arial" w:cs="Arial"/>
          <w:b/>
          <w:bCs/>
        </w:rPr>
        <w:t xml:space="preserve"> </w:t>
      </w:r>
      <w:r w:rsidRPr="00D96264">
        <w:rPr>
          <w:rFonts w:ascii="Arial" w:hAnsi="Arial" w:cs="Arial"/>
        </w:rPr>
        <w:t>Global Estimate., 2021:12-13).</w:t>
      </w:r>
    </w:p>
    <w:p w14:paraId="21B723BD" w14:textId="77777777" w:rsidR="00F15A65" w:rsidRPr="00D96264" w:rsidRDefault="00F15A65" w:rsidP="00F15A65">
      <w:pPr>
        <w:pStyle w:val="Body"/>
        <w:spacing w:after="0"/>
        <w:rPr>
          <w:rFonts w:ascii="Arial" w:hAnsi="Arial" w:cs="Arial"/>
          <w:b/>
          <w:bCs/>
          <w:szCs w:val="22"/>
        </w:rPr>
      </w:pPr>
    </w:p>
    <w:p w14:paraId="1E035045" w14:textId="45066756" w:rsidR="00F15A65" w:rsidRPr="00D96264" w:rsidRDefault="00F15A65" w:rsidP="00F15A65">
      <w:pPr>
        <w:pStyle w:val="Body"/>
        <w:spacing w:after="0"/>
        <w:rPr>
          <w:rFonts w:ascii="Arial" w:hAnsi="Arial" w:cs="Arial"/>
          <w:b/>
          <w:bCs/>
          <w:szCs w:val="22"/>
        </w:rPr>
      </w:pPr>
      <w:r w:rsidRPr="00D96264">
        <w:rPr>
          <w:rFonts w:ascii="Arial" w:hAnsi="Arial" w:cs="Arial"/>
          <w:b/>
          <w:bCs/>
          <w:szCs w:val="22"/>
        </w:rPr>
        <w:t>Table 1: Child labour distribution by level of national income, 5-17 years age group, 2012</w:t>
      </w:r>
    </w:p>
    <w:p w14:paraId="04C11302" w14:textId="2774FF98" w:rsidR="00F15A65" w:rsidRPr="00D96264" w:rsidRDefault="00F15A65" w:rsidP="0012601F">
      <w:pPr>
        <w:pStyle w:val="Body"/>
        <w:spacing w:after="0"/>
        <w:rPr>
          <w:rFonts w:ascii="Arial" w:hAnsi="Arial" w:cs="Arial"/>
          <w:b/>
          <w:bCs/>
          <w:szCs w:val="22"/>
        </w:rPr>
      </w:pPr>
      <w:r w:rsidRPr="00D96264">
        <w:rPr>
          <w:rFonts w:ascii="Arial" w:hAnsi="Arial" w:cs="Arial"/>
          <w:b/>
          <w:bCs/>
          <w:noProof/>
          <w:szCs w:val="22"/>
        </w:rPr>
        <w:drawing>
          <wp:inline distT="0" distB="0" distL="0" distR="0" wp14:anchorId="3C0EC75F" wp14:editId="6CC4FCE5">
            <wp:extent cx="5490713" cy="1085850"/>
            <wp:effectExtent l="0" t="0" r="0" b="0"/>
            <wp:docPr id="1988053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180" cy="1086733"/>
                    </a:xfrm>
                    <a:prstGeom prst="rect">
                      <a:avLst/>
                    </a:prstGeom>
                    <a:noFill/>
                    <a:ln>
                      <a:noFill/>
                    </a:ln>
                  </pic:spPr>
                </pic:pic>
              </a:graphicData>
            </a:graphic>
          </wp:inline>
        </w:drawing>
      </w:r>
    </w:p>
    <w:p w14:paraId="6A4C1B52" w14:textId="77777777" w:rsidR="00F15A65" w:rsidRPr="00D96264" w:rsidRDefault="00F15A65" w:rsidP="00F15A65">
      <w:pPr>
        <w:pStyle w:val="Body"/>
        <w:spacing w:after="0"/>
        <w:rPr>
          <w:rFonts w:ascii="Arial" w:hAnsi="Arial" w:cs="Arial"/>
          <w:b/>
          <w:bCs/>
          <w:szCs w:val="22"/>
        </w:rPr>
      </w:pPr>
      <w:r w:rsidRPr="00D96264">
        <w:rPr>
          <w:rFonts w:ascii="Arial" w:hAnsi="Arial" w:cs="Arial"/>
          <w:b/>
          <w:bCs/>
          <w:szCs w:val="22"/>
        </w:rPr>
        <w:t>Source: ILO, Making Progress against Child Labour, Global Estimate and Trends 2000-2012</w:t>
      </w:r>
    </w:p>
    <w:p w14:paraId="04C0FF85" w14:textId="77777777" w:rsidR="00F15A65" w:rsidRPr="00D96264" w:rsidRDefault="00F15A65" w:rsidP="00F15A65">
      <w:pPr>
        <w:pStyle w:val="Body"/>
        <w:spacing w:after="0"/>
        <w:rPr>
          <w:rFonts w:ascii="Arial" w:hAnsi="Arial" w:cs="Arial"/>
          <w:b/>
          <w:bCs/>
          <w:szCs w:val="22"/>
        </w:rPr>
      </w:pPr>
      <w:r w:rsidRPr="00D96264">
        <w:rPr>
          <w:rFonts w:ascii="Arial" w:hAnsi="Arial" w:cs="Arial"/>
          <w:b/>
          <w:bCs/>
          <w:szCs w:val="22"/>
        </w:rPr>
        <w:t>Notes: Low-income countries had a GNI per capita in 2016 of $1,035 or less, lower-middle-income countries of between $1,036 and $4,085, upper-middle-income countries of between $4,086 and $12,615, and high-income countries of $12,616 or more, see-</w:t>
      </w:r>
      <w:hyperlink r:id="rId17" w:history="1">
        <w:r w:rsidRPr="00D96264">
          <w:rPr>
            <w:rStyle w:val="Hyperlink"/>
            <w:rFonts w:ascii="Arial" w:hAnsi="Arial" w:cs="Arial"/>
            <w:b/>
            <w:bCs/>
            <w:color w:val="auto"/>
            <w:szCs w:val="22"/>
          </w:rPr>
          <w:t>World Development Indicators 2014</w:t>
        </w:r>
      </w:hyperlink>
    </w:p>
    <w:p w14:paraId="2CF2B473" w14:textId="77777777" w:rsidR="00F15A65" w:rsidRPr="00D96264" w:rsidRDefault="00F15A65" w:rsidP="0012601F">
      <w:pPr>
        <w:pStyle w:val="Body"/>
        <w:spacing w:after="0"/>
        <w:rPr>
          <w:rFonts w:ascii="Arial" w:hAnsi="Arial" w:cs="Arial"/>
          <w:b/>
          <w:bCs/>
          <w:szCs w:val="22"/>
        </w:rPr>
      </w:pPr>
    </w:p>
    <w:p w14:paraId="316085A6" w14:textId="335BDCD5" w:rsidR="00F15A65" w:rsidRPr="00D96264" w:rsidRDefault="00F15A65" w:rsidP="00F15A65">
      <w:pPr>
        <w:autoSpaceDE w:val="0"/>
        <w:autoSpaceDN w:val="0"/>
        <w:adjustRightInd w:val="0"/>
        <w:jc w:val="both"/>
        <w:rPr>
          <w:rFonts w:ascii="Arial" w:hAnsi="Arial" w:cs="Arial"/>
          <w:b/>
          <w:bCs/>
        </w:rPr>
      </w:pPr>
      <w:r w:rsidRPr="00D96264">
        <w:rPr>
          <w:rFonts w:ascii="Arial" w:hAnsi="Arial" w:cs="Arial"/>
        </w:rPr>
        <w:t xml:space="preserve">There is close relation between national income and </w:t>
      </w:r>
      <w:r w:rsidR="00AE1FA7">
        <w:rPr>
          <w:rFonts w:ascii="Arial" w:hAnsi="Arial" w:cs="Arial"/>
        </w:rPr>
        <w:t xml:space="preserve">the </w:t>
      </w:r>
      <w:r w:rsidRPr="00D96264">
        <w:rPr>
          <w:rFonts w:ascii="Arial" w:hAnsi="Arial" w:cs="Arial"/>
        </w:rPr>
        <w:t>involvement of children in child labour. ILO study data shoes that in 2012, total 167.9 million children were involved in labour, in which 74.39 million (22.5 percent of 330.2 million) children from low-income countries, 81.3 million (9.0 percent of 902.1 million) in lower-middle-income countries and12.25 million (6.2 percent of 197.9 million) in upper-middle-income countries (ILO, Making Progress., 2013:7).</w:t>
      </w:r>
    </w:p>
    <w:p w14:paraId="5EF3FB55" w14:textId="2A5E7F76" w:rsidR="00F15A65" w:rsidRPr="00D96264" w:rsidRDefault="00F15A65" w:rsidP="00F15A65">
      <w:pPr>
        <w:autoSpaceDE w:val="0"/>
        <w:autoSpaceDN w:val="0"/>
        <w:adjustRightInd w:val="0"/>
        <w:jc w:val="both"/>
        <w:rPr>
          <w:rFonts w:ascii="Arial" w:hAnsi="Arial" w:cs="Arial"/>
        </w:rPr>
      </w:pPr>
      <w:r w:rsidRPr="00D96264">
        <w:rPr>
          <w:rFonts w:ascii="Arial" w:hAnsi="Arial" w:cs="Arial"/>
        </w:rPr>
        <w:t xml:space="preserve">Another data which has given below shoes that in 2016, total 151.6 million children were involved in labour, in which 65.2 million (43.0 percent) children from low-income countries, 58.18 million (38.4 percent) in lower-middle-income countries, 26.2 million (17.3 percent) in upper-middle-income countries and 2.0 million (1.3percent) in high-income countries (ILO, Global </w:t>
      </w:r>
      <w:r w:rsidR="00D35837" w:rsidRPr="00D96264">
        <w:rPr>
          <w:rFonts w:ascii="Arial" w:hAnsi="Arial" w:cs="Arial"/>
        </w:rPr>
        <w:t>Estimate.</w:t>
      </w:r>
      <w:r w:rsidRPr="00D96264">
        <w:rPr>
          <w:rFonts w:ascii="Arial" w:hAnsi="Arial" w:cs="Arial"/>
        </w:rPr>
        <w:t xml:space="preserve">, 2017:33). </w:t>
      </w:r>
    </w:p>
    <w:p w14:paraId="49F9E621" w14:textId="0F890947" w:rsidR="0012601F" w:rsidRPr="00D96264" w:rsidRDefault="00572883" w:rsidP="0012601F">
      <w:pPr>
        <w:autoSpaceDE w:val="0"/>
        <w:autoSpaceDN w:val="0"/>
        <w:adjustRightInd w:val="0"/>
        <w:jc w:val="both"/>
        <w:rPr>
          <w:rFonts w:ascii="Arial" w:hAnsi="Arial" w:cs="Arial"/>
          <w:b/>
          <w:bCs/>
          <w:sz w:val="22"/>
          <w:szCs w:val="22"/>
        </w:rPr>
      </w:pPr>
      <w:r w:rsidRPr="00D96264">
        <w:rPr>
          <w:b/>
          <w:noProof/>
          <w:color w:val="000000"/>
          <w:sz w:val="22"/>
          <w:szCs w:val="22"/>
        </w:rPr>
        <w:drawing>
          <wp:inline distT="0" distB="0" distL="0" distR="0" wp14:anchorId="01F391B6" wp14:editId="19304E6E">
            <wp:extent cx="3333750" cy="2407040"/>
            <wp:effectExtent l="19050" t="19050" r="19050" b="12700"/>
            <wp:docPr id="1639552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8981" cy="2410817"/>
                    </a:xfrm>
                    <a:prstGeom prst="rect">
                      <a:avLst/>
                    </a:prstGeom>
                    <a:noFill/>
                    <a:ln>
                      <a:solidFill>
                        <a:schemeClr val="tx1"/>
                      </a:solidFill>
                    </a:ln>
                  </pic:spPr>
                </pic:pic>
              </a:graphicData>
            </a:graphic>
          </wp:inline>
        </w:drawing>
      </w:r>
    </w:p>
    <w:p w14:paraId="12FE684B" w14:textId="77777777" w:rsidR="0012601F" w:rsidRPr="00D96264" w:rsidRDefault="0012601F" w:rsidP="0012601F">
      <w:pPr>
        <w:autoSpaceDE w:val="0"/>
        <w:autoSpaceDN w:val="0"/>
        <w:adjustRightInd w:val="0"/>
        <w:jc w:val="both"/>
        <w:rPr>
          <w:rFonts w:ascii="Arial" w:hAnsi="Arial" w:cs="Arial"/>
          <w:b/>
          <w:bCs/>
          <w:szCs w:val="22"/>
        </w:rPr>
      </w:pPr>
    </w:p>
    <w:p w14:paraId="19649FFB" w14:textId="03D44998" w:rsidR="00F15A65" w:rsidRPr="00D96264" w:rsidRDefault="0012601F" w:rsidP="00F15A65">
      <w:pPr>
        <w:autoSpaceDE w:val="0"/>
        <w:autoSpaceDN w:val="0"/>
        <w:adjustRightInd w:val="0"/>
        <w:rPr>
          <w:rFonts w:ascii="Arial" w:hAnsi="Arial" w:cs="Arial"/>
          <w:b/>
          <w:bCs/>
          <w:szCs w:val="22"/>
        </w:rPr>
      </w:pPr>
      <w:r w:rsidRPr="00D96264">
        <w:rPr>
          <w:rFonts w:ascii="Arial" w:hAnsi="Arial" w:cs="Arial"/>
          <w:b/>
          <w:bCs/>
          <w:szCs w:val="22"/>
        </w:rPr>
        <w:lastRenderedPageBreak/>
        <w:t xml:space="preserve">Fig. </w:t>
      </w:r>
      <w:r w:rsidR="00F15A65" w:rsidRPr="00D96264">
        <w:rPr>
          <w:rFonts w:ascii="Arial" w:hAnsi="Arial" w:cs="Arial"/>
          <w:b/>
          <w:bCs/>
          <w:szCs w:val="22"/>
        </w:rPr>
        <w:t>3</w:t>
      </w:r>
      <w:r w:rsidRPr="00D96264">
        <w:rPr>
          <w:rFonts w:ascii="Arial" w:hAnsi="Arial" w:cs="Arial"/>
          <w:b/>
          <w:bCs/>
          <w:szCs w:val="22"/>
        </w:rPr>
        <w:t xml:space="preserve">. </w:t>
      </w:r>
      <w:r w:rsidR="00F15A65" w:rsidRPr="00D96264">
        <w:rPr>
          <w:rFonts w:ascii="Arial" w:hAnsi="Arial" w:cs="Arial"/>
          <w:b/>
          <w:bCs/>
          <w:szCs w:val="22"/>
        </w:rPr>
        <w:t>Percentage distribution of children in child labour, 5–17 years age group, by national income grouping, 2016</w:t>
      </w:r>
    </w:p>
    <w:p w14:paraId="445A27D1" w14:textId="77777777" w:rsidR="00F15A65" w:rsidRPr="00D96264" w:rsidRDefault="00F15A65" w:rsidP="00F15A65">
      <w:pPr>
        <w:autoSpaceDE w:val="0"/>
        <w:autoSpaceDN w:val="0"/>
        <w:adjustRightInd w:val="0"/>
        <w:jc w:val="both"/>
        <w:rPr>
          <w:rFonts w:ascii="Arial" w:hAnsi="Arial" w:cs="Arial"/>
          <w:b/>
          <w:bCs/>
          <w:szCs w:val="22"/>
        </w:rPr>
      </w:pPr>
      <w:r w:rsidRPr="00D96264">
        <w:rPr>
          <w:rFonts w:ascii="Arial" w:hAnsi="Arial" w:cs="Arial"/>
          <w:b/>
          <w:bCs/>
          <w:szCs w:val="22"/>
        </w:rPr>
        <w:t xml:space="preserve">Source: ILO, Global Estimate of Child Labour, Results and Trends 2012-2016 (Geneva, 2017:33) </w:t>
      </w:r>
    </w:p>
    <w:p w14:paraId="3F5C2C31" w14:textId="77777777" w:rsidR="00572883" w:rsidRPr="00D96264" w:rsidRDefault="00572883" w:rsidP="00572883">
      <w:pPr>
        <w:pStyle w:val="Body"/>
        <w:spacing w:after="0"/>
        <w:rPr>
          <w:rFonts w:ascii="Arial" w:hAnsi="Arial" w:cs="Arial"/>
          <w:b/>
        </w:rPr>
      </w:pPr>
      <w:r w:rsidRPr="00D96264">
        <w:rPr>
          <w:rFonts w:ascii="Arial" w:hAnsi="Arial" w:cs="Arial"/>
        </w:rPr>
        <w:t xml:space="preserve">Notes: Low-income countries had a GNI per capita in 2016 of $1,005 or less, lower-middle-income countries of between $1,006 and $3,955, upper-middle-income countries of between $3,956 and $12,235, and high-income countries of $12,236 or more; </w:t>
      </w:r>
      <w:hyperlink r:id="rId19" w:history="1">
        <w:r w:rsidRPr="00D96264">
          <w:rPr>
            <w:rStyle w:val="Hyperlink"/>
            <w:rFonts w:ascii="Arial" w:hAnsi="Arial" w:cs="Arial"/>
            <w:color w:val="auto"/>
          </w:rPr>
          <w:t>World-by-income-sdg-atlas-2018.pdf</w:t>
        </w:r>
      </w:hyperlink>
    </w:p>
    <w:p w14:paraId="7BE24EFD" w14:textId="77777777" w:rsidR="0012601F" w:rsidRPr="00D96264" w:rsidRDefault="0012601F" w:rsidP="0012601F">
      <w:pPr>
        <w:pStyle w:val="Body"/>
        <w:spacing w:after="0"/>
        <w:rPr>
          <w:rFonts w:ascii="Arial" w:hAnsi="Arial" w:cs="Arial"/>
        </w:rPr>
      </w:pPr>
    </w:p>
    <w:p w14:paraId="66049F82" w14:textId="77777777" w:rsidR="00572883" w:rsidRPr="00D96264" w:rsidRDefault="00572883" w:rsidP="00572883">
      <w:pPr>
        <w:pStyle w:val="Body"/>
        <w:spacing w:after="0"/>
        <w:rPr>
          <w:rFonts w:ascii="Arial" w:hAnsi="Arial" w:cs="Arial"/>
        </w:rPr>
      </w:pPr>
      <w:r w:rsidRPr="00D96264">
        <w:rPr>
          <w:rFonts w:ascii="Arial" w:hAnsi="Arial" w:cs="Arial"/>
        </w:rPr>
        <w:t>On the contrary figure shows that in 2020, total 160 million children were involved in labour, in which 65.0 million (40.7 percent) children from low-income countries, 69.7 million (43.6 percent) in lower-middle-income countries, 23.7 million (14.8 percent) in upper-middle-income countries and 1.6 million (1.0 percent) in high-income countries (ILO and UNICEF, Global Estimate .., 2021:51). So, it is clear that child labour is higher in low-income countries than higher.</w:t>
      </w:r>
    </w:p>
    <w:p w14:paraId="5B5A35D3" w14:textId="4A36311E" w:rsidR="0012601F" w:rsidRPr="00D96264" w:rsidRDefault="0012601F" w:rsidP="0012601F">
      <w:pPr>
        <w:pStyle w:val="Body"/>
        <w:spacing w:after="0"/>
        <w:rPr>
          <w:rFonts w:ascii="Arial" w:hAnsi="Arial" w:cs="Arial"/>
        </w:rPr>
      </w:pPr>
    </w:p>
    <w:p w14:paraId="7738FB77" w14:textId="0C4BC990" w:rsidR="0012601F" w:rsidRPr="00D96264" w:rsidRDefault="003D4D4E" w:rsidP="0012601F">
      <w:pPr>
        <w:autoSpaceDE w:val="0"/>
        <w:autoSpaceDN w:val="0"/>
        <w:adjustRightInd w:val="0"/>
        <w:jc w:val="both"/>
        <w:rPr>
          <w:rFonts w:ascii="Arial" w:hAnsi="Arial" w:cs="Arial"/>
          <w:b/>
          <w:bCs/>
          <w:sz w:val="22"/>
          <w:szCs w:val="22"/>
        </w:rPr>
      </w:pPr>
      <w:r w:rsidRPr="00D96264">
        <w:rPr>
          <w:b/>
          <w:noProof/>
          <w:color w:val="000000"/>
          <w:sz w:val="24"/>
          <w:szCs w:val="22"/>
        </w:rPr>
        <w:drawing>
          <wp:inline distT="0" distB="0" distL="0" distR="0" wp14:anchorId="1AAFB31A" wp14:editId="3206F460">
            <wp:extent cx="4276725" cy="2601307"/>
            <wp:effectExtent l="19050" t="19050" r="9525" b="27940"/>
            <wp:docPr id="24308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3129" cy="2605203"/>
                    </a:xfrm>
                    <a:prstGeom prst="rect">
                      <a:avLst/>
                    </a:prstGeom>
                    <a:noFill/>
                    <a:ln>
                      <a:solidFill>
                        <a:schemeClr val="tx1"/>
                      </a:solidFill>
                    </a:ln>
                  </pic:spPr>
                </pic:pic>
              </a:graphicData>
            </a:graphic>
          </wp:inline>
        </w:drawing>
      </w:r>
    </w:p>
    <w:p w14:paraId="6013F047" w14:textId="77777777" w:rsidR="0012601F" w:rsidRPr="00D96264" w:rsidRDefault="0012601F" w:rsidP="0012601F">
      <w:pPr>
        <w:autoSpaceDE w:val="0"/>
        <w:autoSpaceDN w:val="0"/>
        <w:adjustRightInd w:val="0"/>
        <w:jc w:val="both"/>
        <w:rPr>
          <w:rFonts w:ascii="Arial" w:hAnsi="Arial" w:cs="Arial"/>
          <w:b/>
          <w:bCs/>
          <w:szCs w:val="22"/>
        </w:rPr>
      </w:pPr>
    </w:p>
    <w:p w14:paraId="61AF5A47" w14:textId="1F5A4BDE" w:rsidR="003D4D4E" w:rsidRPr="00D96264" w:rsidRDefault="0012601F" w:rsidP="003D4D4E">
      <w:pPr>
        <w:autoSpaceDE w:val="0"/>
        <w:autoSpaceDN w:val="0"/>
        <w:adjustRightInd w:val="0"/>
        <w:rPr>
          <w:rFonts w:ascii="Arial" w:hAnsi="Arial" w:cs="Arial"/>
          <w:b/>
          <w:bCs/>
          <w:szCs w:val="22"/>
        </w:rPr>
      </w:pPr>
      <w:r w:rsidRPr="00D96264">
        <w:rPr>
          <w:rFonts w:ascii="Arial" w:hAnsi="Arial" w:cs="Arial"/>
          <w:b/>
          <w:bCs/>
          <w:szCs w:val="22"/>
        </w:rPr>
        <w:t xml:space="preserve">Fig. </w:t>
      </w:r>
      <w:r w:rsidR="003D4D4E" w:rsidRPr="00D96264">
        <w:rPr>
          <w:rFonts w:ascii="Arial" w:hAnsi="Arial" w:cs="Arial"/>
          <w:b/>
          <w:bCs/>
          <w:szCs w:val="22"/>
        </w:rPr>
        <w:t>4</w:t>
      </w:r>
      <w:r w:rsidRPr="00D96264">
        <w:rPr>
          <w:rFonts w:ascii="Arial" w:hAnsi="Arial" w:cs="Arial"/>
          <w:b/>
          <w:bCs/>
          <w:szCs w:val="22"/>
        </w:rPr>
        <w:t xml:space="preserve">. </w:t>
      </w:r>
      <w:r w:rsidR="003D4D4E" w:rsidRPr="00D96264">
        <w:rPr>
          <w:rFonts w:ascii="Arial" w:hAnsi="Arial" w:cs="Arial"/>
          <w:b/>
          <w:bCs/>
          <w:szCs w:val="22"/>
        </w:rPr>
        <w:t>Number and percentage distribution of children aged 5 to 17 years in child labour, by national income group in 2020</w:t>
      </w:r>
    </w:p>
    <w:p w14:paraId="1F274AE9" w14:textId="77777777" w:rsidR="003D4D4E" w:rsidRPr="00D96264" w:rsidRDefault="003D4D4E" w:rsidP="003D4D4E">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Labour, Global Estimates 2020, Trends and the Road Forward, 2021 </w:t>
      </w:r>
    </w:p>
    <w:p w14:paraId="41717C73" w14:textId="77777777" w:rsidR="003D4D4E" w:rsidRPr="00D96264" w:rsidRDefault="003D4D4E" w:rsidP="003D4D4E">
      <w:pPr>
        <w:autoSpaceDE w:val="0"/>
        <w:autoSpaceDN w:val="0"/>
        <w:adjustRightInd w:val="0"/>
        <w:jc w:val="both"/>
        <w:rPr>
          <w:rFonts w:ascii="Arial" w:hAnsi="Arial" w:cs="Arial"/>
          <w:b/>
          <w:bCs/>
          <w:szCs w:val="22"/>
        </w:rPr>
      </w:pPr>
      <w:r w:rsidRPr="00D96264">
        <w:rPr>
          <w:rFonts w:ascii="Arial" w:hAnsi="Arial" w:cs="Arial"/>
          <w:b/>
          <w:bCs/>
          <w:szCs w:val="22"/>
        </w:rPr>
        <w:t xml:space="preserve">Notes: Low-income countries had a GNI per capita in 2020 of $1,045 or less, lower-middle-income countries of between $1,046 and $4,125, upper-middle-income countries of between $4,126 and $12,735, and high-income countries of $12,736 or more; see: </w:t>
      </w:r>
      <w:hyperlink r:id="rId21" w:history="1">
        <w:r w:rsidRPr="00D96264">
          <w:rPr>
            <w:rStyle w:val="Hyperlink"/>
            <w:rFonts w:ascii="Arial" w:hAnsi="Arial" w:cs="Arial"/>
            <w:b/>
            <w:bCs/>
            <w:color w:val="auto"/>
            <w:szCs w:val="22"/>
          </w:rPr>
          <w:t>New World Bank country classifications by income level: 2020-2021</w:t>
        </w:r>
      </w:hyperlink>
    </w:p>
    <w:p w14:paraId="5B70A834" w14:textId="175067C5" w:rsidR="0012601F" w:rsidRPr="00D96264" w:rsidRDefault="003D4D4E" w:rsidP="003D4D4E">
      <w:pPr>
        <w:autoSpaceDE w:val="0"/>
        <w:autoSpaceDN w:val="0"/>
        <w:adjustRightInd w:val="0"/>
        <w:ind w:left="360"/>
        <w:jc w:val="both"/>
        <w:rPr>
          <w:rFonts w:ascii="Arial" w:hAnsi="Arial" w:cs="Arial"/>
          <w:i/>
          <w:sz w:val="18"/>
        </w:rPr>
      </w:pPr>
      <w:r w:rsidRPr="00D96264">
        <w:rPr>
          <w:rFonts w:ascii="Arial" w:hAnsi="Arial" w:cs="Arial"/>
          <w:i/>
          <w:sz w:val="18"/>
        </w:rPr>
        <w:t xml:space="preserve"> </w:t>
      </w:r>
    </w:p>
    <w:p w14:paraId="1C5323AD" w14:textId="6633A66D" w:rsidR="00FF7C85" w:rsidRPr="00D96264" w:rsidRDefault="00FF7C85" w:rsidP="00FF7C85">
      <w:pPr>
        <w:autoSpaceDE w:val="0"/>
        <w:autoSpaceDN w:val="0"/>
        <w:adjustRightInd w:val="0"/>
        <w:jc w:val="both"/>
        <w:rPr>
          <w:rFonts w:ascii="Arial" w:hAnsi="Arial" w:cs="Arial"/>
        </w:rPr>
      </w:pPr>
      <w:r w:rsidRPr="00D96264">
        <w:rPr>
          <w:rFonts w:ascii="Arial" w:hAnsi="Arial" w:cs="Arial"/>
        </w:rPr>
        <w:t>Child labour is more common in rural than in urban areas in almost all regions. Globally, 76.7 percent (122.7 million) child labour in rural area, on the counterpart 23.3 percent (37.3 million) in urban area. In Sub-Saharan Africa 82.1 percent working children are from rural area and 17.9 percent from urban.</w:t>
      </w:r>
      <w:r w:rsidRPr="00D96264">
        <w:rPr>
          <w:rFonts w:ascii="Arial" w:hAnsi="Arial" w:cs="Arial"/>
          <w:bCs/>
        </w:rPr>
        <w:t xml:space="preserve"> </w:t>
      </w:r>
    </w:p>
    <w:p w14:paraId="4CEE9343" w14:textId="47FD9F6A" w:rsidR="0012601F" w:rsidRPr="00D96264" w:rsidRDefault="00FF7C85" w:rsidP="0012601F">
      <w:pPr>
        <w:autoSpaceDE w:val="0"/>
        <w:autoSpaceDN w:val="0"/>
        <w:adjustRightInd w:val="0"/>
        <w:jc w:val="both"/>
        <w:rPr>
          <w:rFonts w:ascii="Arial" w:hAnsi="Arial" w:cs="Arial"/>
          <w:b/>
          <w:bCs/>
          <w:sz w:val="22"/>
          <w:szCs w:val="22"/>
        </w:rPr>
      </w:pPr>
      <w:r w:rsidRPr="00D96264">
        <w:rPr>
          <w:b/>
          <w:noProof/>
          <w:sz w:val="24"/>
          <w:szCs w:val="22"/>
        </w:rPr>
        <w:lastRenderedPageBreak/>
        <w:drawing>
          <wp:inline distT="0" distB="0" distL="0" distR="0" wp14:anchorId="20F832C6" wp14:editId="51D573B8">
            <wp:extent cx="4981575" cy="1990725"/>
            <wp:effectExtent l="19050" t="19050" r="28575" b="28575"/>
            <wp:docPr id="20238485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1575" cy="1990725"/>
                    </a:xfrm>
                    <a:prstGeom prst="rect">
                      <a:avLst/>
                    </a:prstGeom>
                    <a:noFill/>
                    <a:ln>
                      <a:solidFill>
                        <a:schemeClr val="tx1"/>
                      </a:solidFill>
                    </a:ln>
                  </pic:spPr>
                </pic:pic>
              </a:graphicData>
            </a:graphic>
          </wp:inline>
        </w:drawing>
      </w:r>
    </w:p>
    <w:p w14:paraId="77944555" w14:textId="77777777" w:rsidR="0012601F" w:rsidRPr="00D96264" w:rsidRDefault="0012601F" w:rsidP="0012601F">
      <w:pPr>
        <w:autoSpaceDE w:val="0"/>
        <w:autoSpaceDN w:val="0"/>
        <w:adjustRightInd w:val="0"/>
        <w:jc w:val="both"/>
        <w:rPr>
          <w:rFonts w:ascii="Arial" w:hAnsi="Arial" w:cs="Arial"/>
          <w:b/>
          <w:bCs/>
          <w:szCs w:val="22"/>
        </w:rPr>
      </w:pPr>
    </w:p>
    <w:p w14:paraId="07C1DC29" w14:textId="44A369B5" w:rsidR="00FF7C85" w:rsidRPr="00D96264" w:rsidRDefault="0012601F" w:rsidP="00FF7C85">
      <w:pPr>
        <w:autoSpaceDE w:val="0"/>
        <w:autoSpaceDN w:val="0"/>
        <w:adjustRightInd w:val="0"/>
        <w:rPr>
          <w:rFonts w:ascii="Arial" w:hAnsi="Arial" w:cs="Arial"/>
          <w:b/>
          <w:bCs/>
          <w:szCs w:val="22"/>
        </w:rPr>
      </w:pPr>
      <w:r w:rsidRPr="00D96264">
        <w:rPr>
          <w:rFonts w:ascii="Arial" w:hAnsi="Arial" w:cs="Arial"/>
          <w:b/>
          <w:bCs/>
          <w:szCs w:val="22"/>
        </w:rPr>
        <w:t xml:space="preserve">Fig. </w:t>
      </w:r>
      <w:r w:rsidR="00FF7C85" w:rsidRPr="00D96264">
        <w:rPr>
          <w:rFonts w:ascii="Arial" w:hAnsi="Arial" w:cs="Arial"/>
          <w:b/>
          <w:bCs/>
          <w:szCs w:val="22"/>
        </w:rPr>
        <w:t>5</w:t>
      </w:r>
      <w:r w:rsidRPr="00D96264">
        <w:rPr>
          <w:rFonts w:ascii="Arial" w:hAnsi="Arial" w:cs="Arial"/>
          <w:b/>
          <w:bCs/>
          <w:szCs w:val="22"/>
        </w:rPr>
        <w:t xml:space="preserve">. </w:t>
      </w:r>
      <w:r w:rsidR="00FF7C85" w:rsidRPr="00D96264">
        <w:rPr>
          <w:rFonts w:ascii="Arial" w:hAnsi="Arial" w:cs="Arial"/>
          <w:b/>
          <w:bCs/>
          <w:szCs w:val="22"/>
        </w:rPr>
        <w:t>Percentage distribution of children aged 5 to 17 years in child labour, by residence and region</w:t>
      </w:r>
    </w:p>
    <w:p w14:paraId="3327B8E8" w14:textId="77777777" w:rsidR="00FF7C85" w:rsidRPr="00D96264" w:rsidRDefault="00FF7C85" w:rsidP="00FF7C85">
      <w:pPr>
        <w:autoSpaceDE w:val="0"/>
        <w:autoSpaceDN w:val="0"/>
        <w:adjustRightInd w:val="0"/>
        <w:jc w:val="both"/>
        <w:rPr>
          <w:rFonts w:ascii="Arial" w:hAnsi="Arial" w:cs="Arial"/>
          <w:b/>
          <w:bCs/>
          <w:szCs w:val="22"/>
        </w:rPr>
      </w:pPr>
      <w:r w:rsidRPr="00D96264">
        <w:rPr>
          <w:rFonts w:ascii="Arial" w:hAnsi="Arial" w:cs="Arial"/>
          <w:b/>
          <w:bCs/>
          <w:szCs w:val="22"/>
        </w:rPr>
        <w:t>Source: Source: ILO and UNICEF, Child Labour, Global Estimates 2020, Trends and the Road Forward, 2021</w:t>
      </w:r>
    </w:p>
    <w:p w14:paraId="32639279" w14:textId="77777777" w:rsidR="0012601F" w:rsidRPr="00D96264" w:rsidRDefault="0012601F" w:rsidP="0012601F">
      <w:pPr>
        <w:pStyle w:val="Body"/>
        <w:spacing w:after="0"/>
        <w:rPr>
          <w:rFonts w:ascii="Arial" w:hAnsi="Arial" w:cs="Arial"/>
        </w:rPr>
      </w:pPr>
    </w:p>
    <w:p w14:paraId="7900C61A"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It is gradually 69.2 percent and 30.8 percent in Northern Africa and Western Asia, 75.2 percent and 24.8 percent in Central, Southern, Eastern and Southeastern Asia and 51.3 percent and 48.7 percent in Latin America and the Caribbean (ILO &amp; UNICEF, Ending Child Labour…2021:35). </w:t>
      </w:r>
    </w:p>
    <w:p w14:paraId="55831BA1" w14:textId="0917FD2D"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38B0AC8A" wp14:editId="36DC04B6">
            <wp:extent cx="3743325" cy="1847850"/>
            <wp:effectExtent l="19050" t="19050" r="28575" b="19050"/>
            <wp:docPr id="1234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3325" cy="1847850"/>
                    </a:xfrm>
                    <a:prstGeom prst="rect">
                      <a:avLst/>
                    </a:prstGeom>
                    <a:noFill/>
                    <a:ln>
                      <a:solidFill>
                        <a:schemeClr val="tx1"/>
                      </a:solidFill>
                    </a:ln>
                  </pic:spPr>
                </pic:pic>
              </a:graphicData>
            </a:graphic>
          </wp:inline>
        </w:drawing>
      </w:r>
    </w:p>
    <w:p w14:paraId="21C7CE5A" w14:textId="77777777" w:rsidR="0012601F" w:rsidRPr="00D96264" w:rsidRDefault="0012601F" w:rsidP="0012601F">
      <w:pPr>
        <w:autoSpaceDE w:val="0"/>
        <w:autoSpaceDN w:val="0"/>
        <w:adjustRightInd w:val="0"/>
        <w:jc w:val="both"/>
        <w:rPr>
          <w:rFonts w:ascii="Arial" w:hAnsi="Arial" w:cs="Arial"/>
          <w:b/>
          <w:bCs/>
          <w:szCs w:val="22"/>
        </w:rPr>
      </w:pPr>
    </w:p>
    <w:p w14:paraId="5DCD4B21" w14:textId="778CF849"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6</w:t>
      </w:r>
      <w:r w:rsidRPr="00D96264">
        <w:rPr>
          <w:rFonts w:ascii="Arial" w:hAnsi="Arial" w:cs="Arial"/>
          <w:b/>
          <w:bCs/>
          <w:szCs w:val="22"/>
        </w:rPr>
        <w:t xml:space="preserve">. </w:t>
      </w:r>
      <w:r w:rsidR="00AA0150" w:rsidRPr="00D96264">
        <w:rPr>
          <w:rFonts w:ascii="Arial" w:hAnsi="Arial" w:cs="Arial"/>
          <w:b/>
          <w:bCs/>
          <w:szCs w:val="22"/>
        </w:rPr>
        <w:t xml:space="preserve"> Percentage distribution of children in child labour by sector employment, 5–17 years age group, 2016</w:t>
      </w:r>
    </w:p>
    <w:p w14:paraId="27C81B3D" w14:textId="77777777" w:rsidR="00AA0150" w:rsidRPr="00D96264" w:rsidRDefault="00AA0150" w:rsidP="00AA0150">
      <w:pPr>
        <w:autoSpaceDE w:val="0"/>
        <w:autoSpaceDN w:val="0"/>
        <w:adjustRightInd w:val="0"/>
        <w:jc w:val="both"/>
        <w:rPr>
          <w:rFonts w:ascii="Arial" w:hAnsi="Arial" w:cs="Arial"/>
          <w:b/>
          <w:bCs/>
          <w:szCs w:val="22"/>
        </w:rPr>
      </w:pPr>
      <w:r w:rsidRPr="00D96264">
        <w:rPr>
          <w:rFonts w:ascii="Arial" w:hAnsi="Arial" w:cs="Arial"/>
          <w:b/>
          <w:bCs/>
          <w:szCs w:val="22"/>
        </w:rPr>
        <w:t>Source: ILO, Global Estimate of Child Labour, Results and Trends 2012-2016</w:t>
      </w:r>
    </w:p>
    <w:p w14:paraId="09440487" w14:textId="42C9BC5E" w:rsidR="0012601F" w:rsidRPr="00D96264" w:rsidRDefault="0012601F" w:rsidP="0012601F">
      <w:pPr>
        <w:autoSpaceDE w:val="0"/>
        <w:autoSpaceDN w:val="0"/>
        <w:adjustRightInd w:val="0"/>
        <w:jc w:val="both"/>
        <w:rPr>
          <w:rFonts w:ascii="Arial" w:hAnsi="Arial" w:cs="Arial"/>
          <w:b/>
          <w:bCs/>
          <w:szCs w:val="22"/>
        </w:rPr>
      </w:pPr>
    </w:p>
    <w:p w14:paraId="52CF9C54"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Most child labour for boys and girls alike occurs in agriculture. Above figure shows that in 2016, globally 107.5 million (70.9 percent of 151.6 million) child labour worked in the agricultural sector, 26 million (17.2 percent) in industry and 18 million (11.9 percent) in service in which 104 million (69 percent of 151.6 million) worked in their own family (ILO, Global Estimate…2017:35-37). </w:t>
      </w:r>
    </w:p>
    <w:p w14:paraId="6929D078" w14:textId="65272D56"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lastRenderedPageBreak/>
        <w:drawing>
          <wp:inline distT="0" distB="0" distL="0" distR="0" wp14:anchorId="07E33DCD" wp14:editId="078C105D">
            <wp:extent cx="4800600" cy="2124075"/>
            <wp:effectExtent l="19050" t="19050" r="19050" b="28575"/>
            <wp:docPr id="432915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2124075"/>
                    </a:xfrm>
                    <a:prstGeom prst="rect">
                      <a:avLst/>
                    </a:prstGeom>
                    <a:noFill/>
                    <a:ln>
                      <a:solidFill>
                        <a:schemeClr val="tx1"/>
                      </a:solidFill>
                    </a:ln>
                  </pic:spPr>
                </pic:pic>
              </a:graphicData>
            </a:graphic>
          </wp:inline>
        </w:drawing>
      </w:r>
    </w:p>
    <w:p w14:paraId="042F8A30" w14:textId="77777777" w:rsidR="0012601F" w:rsidRPr="00D96264" w:rsidRDefault="0012601F" w:rsidP="0012601F">
      <w:pPr>
        <w:autoSpaceDE w:val="0"/>
        <w:autoSpaceDN w:val="0"/>
        <w:adjustRightInd w:val="0"/>
        <w:jc w:val="both"/>
        <w:rPr>
          <w:rFonts w:ascii="Arial" w:hAnsi="Arial" w:cs="Arial"/>
          <w:b/>
          <w:bCs/>
          <w:szCs w:val="22"/>
        </w:rPr>
      </w:pPr>
    </w:p>
    <w:p w14:paraId="5963B90D" w14:textId="565BFA26"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7</w:t>
      </w:r>
      <w:r w:rsidRPr="00D96264">
        <w:rPr>
          <w:rFonts w:ascii="Arial" w:hAnsi="Arial" w:cs="Arial"/>
          <w:b/>
          <w:bCs/>
          <w:szCs w:val="22"/>
        </w:rPr>
        <w:t xml:space="preserve">. </w:t>
      </w:r>
      <w:r w:rsidR="00AA0150" w:rsidRPr="00D96264">
        <w:rPr>
          <w:rFonts w:ascii="Arial" w:hAnsi="Arial" w:cs="Arial"/>
          <w:b/>
          <w:bCs/>
          <w:szCs w:val="22"/>
        </w:rPr>
        <w:t>Percentage distribution of children aged 5 to 17 years in child labour, by sector of economic activity and region</w:t>
      </w:r>
    </w:p>
    <w:p w14:paraId="61BF0FDF" w14:textId="77777777" w:rsidR="00AA0150" w:rsidRPr="00D96264" w:rsidRDefault="00AA0150" w:rsidP="00AA0150">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Labour, Global Estimates 2020, Trends and the Road Forward, 2021                                                                          </w:t>
      </w:r>
    </w:p>
    <w:p w14:paraId="2ED51587" w14:textId="79D0CA48" w:rsidR="0012601F" w:rsidRPr="00D96264" w:rsidRDefault="0012601F" w:rsidP="0012601F">
      <w:pPr>
        <w:autoSpaceDE w:val="0"/>
        <w:autoSpaceDN w:val="0"/>
        <w:adjustRightInd w:val="0"/>
        <w:jc w:val="both"/>
        <w:rPr>
          <w:rFonts w:ascii="Arial" w:hAnsi="Arial" w:cs="Arial"/>
          <w:b/>
          <w:bCs/>
          <w:szCs w:val="22"/>
        </w:rPr>
      </w:pPr>
    </w:p>
    <w:p w14:paraId="5F1592F1"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In 2020, globally 115.3 million (72.1 percent of 160.0 million) children aged 5 to 17 years in child labour contributed family works, 27.6 million (17.3 percent) involved in employees and 17 million (10.7 percent) were own-account works. In which, 112.2 million (70.0 percent of 160.0) children were engaged in agriculture, 16.5 million (10.3 percent) were engaged in industry and 31.4 million (19.7 percent) were engaged in service. Worldwide 7.1 million children are engaged in forms of domestic work in which 4.4 million are girl and 2.8 million are boys (ILO &amp; UNICEF,</w:t>
      </w:r>
      <w:r w:rsidRPr="00D96264">
        <w:rPr>
          <w:rFonts w:ascii="Arial" w:hAnsi="Arial" w:cs="Arial"/>
          <w:b/>
          <w:bCs/>
        </w:rPr>
        <w:t xml:space="preserve"> </w:t>
      </w:r>
      <w:r w:rsidRPr="00D96264">
        <w:rPr>
          <w:rFonts w:ascii="Arial" w:hAnsi="Arial" w:cs="Arial"/>
        </w:rPr>
        <w:t xml:space="preserve">Global Estimate., 2021:39-42). </w:t>
      </w:r>
    </w:p>
    <w:p w14:paraId="59B310E6"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There is a close relation between child labour and out of school. Hazardous child labour constitutes an even great barrier to school attendance. More than one third of all children in child labour are excluded from school (ILO &amp; UNICEF, Global Estimate., 2021:29-35). </w:t>
      </w:r>
    </w:p>
    <w:p w14:paraId="1D98F07B" w14:textId="116C4FF8"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41B268DE" wp14:editId="1E99876E">
            <wp:extent cx="5212080" cy="2118360"/>
            <wp:effectExtent l="19050" t="19050" r="26670" b="15240"/>
            <wp:docPr id="16495652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2080" cy="2118360"/>
                    </a:xfrm>
                    <a:prstGeom prst="rect">
                      <a:avLst/>
                    </a:prstGeom>
                    <a:noFill/>
                    <a:ln>
                      <a:solidFill>
                        <a:schemeClr val="tx1"/>
                      </a:solidFill>
                    </a:ln>
                  </pic:spPr>
                </pic:pic>
              </a:graphicData>
            </a:graphic>
          </wp:inline>
        </w:drawing>
      </w:r>
    </w:p>
    <w:p w14:paraId="0F4E5ED3" w14:textId="77777777" w:rsidR="0012601F" w:rsidRPr="00D96264" w:rsidRDefault="0012601F" w:rsidP="0012601F">
      <w:pPr>
        <w:autoSpaceDE w:val="0"/>
        <w:autoSpaceDN w:val="0"/>
        <w:adjustRightInd w:val="0"/>
        <w:jc w:val="both"/>
        <w:rPr>
          <w:rFonts w:ascii="Arial" w:hAnsi="Arial" w:cs="Arial"/>
          <w:b/>
          <w:bCs/>
          <w:szCs w:val="22"/>
        </w:rPr>
      </w:pPr>
    </w:p>
    <w:p w14:paraId="46C2E230" w14:textId="34D3A410"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8</w:t>
      </w:r>
      <w:r w:rsidRPr="00D96264">
        <w:rPr>
          <w:rFonts w:ascii="Arial" w:hAnsi="Arial" w:cs="Arial"/>
          <w:b/>
          <w:bCs/>
          <w:szCs w:val="22"/>
        </w:rPr>
        <w:t xml:space="preserve">. </w:t>
      </w:r>
      <w:r w:rsidR="00AA0150" w:rsidRPr="00D96264">
        <w:rPr>
          <w:rFonts w:ascii="Arial" w:hAnsi="Arial" w:cs="Arial"/>
          <w:b/>
          <w:bCs/>
          <w:szCs w:val="22"/>
        </w:rPr>
        <w:t>Number and Percentage distribution of children in child labour, 5-14 years age range, by school attendance status, 2016</w:t>
      </w:r>
    </w:p>
    <w:p w14:paraId="3D6C279A" w14:textId="77777777" w:rsidR="00AA0150" w:rsidRPr="00D96264" w:rsidRDefault="00AA0150" w:rsidP="00AA0150">
      <w:pPr>
        <w:autoSpaceDE w:val="0"/>
        <w:autoSpaceDN w:val="0"/>
        <w:adjustRightInd w:val="0"/>
        <w:jc w:val="both"/>
        <w:rPr>
          <w:rFonts w:ascii="Arial" w:hAnsi="Arial" w:cs="Arial"/>
          <w:b/>
          <w:bCs/>
          <w:szCs w:val="22"/>
        </w:rPr>
      </w:pPr>
      <w:r w:rsidRPr="00D96264">
        <w:rPr>
          <w:rFonts w:ascii="Arial" w:hAnsi="Arial" w:cs="Arial"/>
          <w:b/>
          <w:bCs/>
          <w:szCs w:val="22"/>
        </w:rPr>
        <w:t>Source: ILO, Global Estimate of Child Labour, Results and Trends 2012-2016</w:t>
      </w:r>
    </w:p>
    <w:p w14:paraId="0CBAFB45" w14:textId="77777777" w:rsidR="00AA0150" w:rsidRPr="00D96264" w:rsidRDefault="00AA0150" w:rsidP="0012601F">
      <w:pPr>
        <w:pStyle w:val="Body"/>
        <w:spacing w:after="0"/>
        <w:rPr>
          <w:rFonts w:ascii="Arial" w:hAnsi="Arial" w:cs="Arial"/>
        </w:rPr>
      </w:pPr>
    </w:p>
    <w:p w14:paraId="4AE63B08"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Above data shoes that in 2016, globally 36.1 million (31.6 percent) aged 5 to 14 years children in child labour are not attend in school. Among them,</w:t>
      </w:r>
      <w:r w:rsidRPr="00D96264">
        <w:rPr>
          <w:rFonts w:ascii="Arial" w:hAnsi="Arial" w:cs="Arial"/>
          <w:b/>
          <w:bCs/>
        </w:rPr>
        <w:t xml:space="preserve"> </w:t>
      </w:r>
      <w:r w:rsidRPr="00D96264">
        <w:rPr>
          <w:rFonts w:ascii="Arial" w:hAnsi="Arial" w:cs="Arial"/>
        </w:rPr>
        <w:t>20.7 million (28.6 percent) aged 5 to 11 years, 15.3 million (36.7 percent) aged 12 to 14 years age group.</w:t>
      </w:r>
    </w:p>
    <w:p w14:paraId="10E589C0" w14:textId="15C56AD6"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lastRenderedPageBreak/>
        <w:drawing>
          <wp:inline distT="0" distB="0" distL="0" distR="0" wp14:anchorId="0B2D95C1" wp14:editId="45995F6A">
            <wp:extent cx="5212080" cy="2047240"/>
            <wp:effectExtent l="19050" t="19050" r="26670" b="10160"/>
            <wp:docPr id="6563892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2080" cy="2047240"/>
                    </a:xfrm>
                    <a:prstGeom prst="rect">
                      <a:avLst/>
                    </a:prstGeom>
                    <a:noFill/>
                    <a:ln>
                      <a:solidFill>
                        <a:schemeClr val="tx1"/>
                      </a:solidFill>
                    </a:ln>
                  </pic:spPr>
                </pic:pic>
              </a:graphicData>
            </a:graphic>
          </wp:inline>
        </w:drawing>
      </w:r>
    </w:p>
    <w:p w14:paraId="50E24378" w14:textId="77777777" w:rsidR="0012601F" w:rsidRPr="00D96264" w:rsidRDefault="0012601F" w:rsidP="0012601F">
      <w:pPr>
        <w:autoSpaceDE w:val="0"/>
        <w:autoSpaceDN w:val="0"/>
        <w:adjustRightInd w:val="0"/>
        <w:jc w:val="both"/>
        <w:rPr>
          <w:rFonts w:ascii="Arial" w:hAnsi="Arial" w:cs="Arial"/>
          <w:b/>
          <w:bCs/>
          <w:szCs w:val="22"/>
        </w:rPr>
      </w:pPr>
    </w:p>
    <w:p w14:paraId="2A28451B" w14:textId="1740FAE8"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9</w:t>
      </w:r>
      <w:r w:rsidRPr="00D96264">
        <w:rPr>
          <w:rFonts w:ascii="Arial" w:hAnsi="Arial" w:cs="Arial"/>
          <w:b/>
          <w:bCs/>
          <w:szCs w:val="22"/>
        </w:rPr>
        <w:t xml:space="preserve">. </w:t>
      </w:r>
      <w:r w:rsidR="00AA0150" w:rsidRPr="00D96264">
        <w:rPr>
          <w:rFonts w:ascii="Arial" w:hAnsi="Arial" w:cs="Arial"/>
          <w:b/>
          <w:bCs/>
          <w:szCs w:val="22"/>
        </w:rPr>
        <w:t>Percentage of children aged 5 to 17 years in hazardous work not attending school, by age, sex and residence</w:t>
      </w:r>
    </w:p>
    <w:p w14:paraId="13E1B0EE" w14:textId="4D5DF8AE" w:rsidR="0012601F" w:rsidRPr="00D96264" w:rsidRDefault="00AA0150"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Labour, Global Estimates 2020, Trends and the Road Forward, 2021                                                                          </w:t>
      </w:r>
    </w:p>
    <w:p w14:paraId="544D55E1" w14:textId="77777777" w:rsidR="0012601F" w:rsidRPr="00D96264" w:rsidRDefault="0012601F" w:rsidP="0012601F">
      <w:pPr>
        <w:pStyle w:val="Body"/>
        <w:spacing w:after="0"/>
        <w:rPr>
          <w:rFonts w:ascii="Arial" w:hAnsi="Arial" w:cs="Arial"/>
        </w:rPr>
      </w:pPr>
    </w:p>
    <w:p w14:paraId="1EE716B4" w14:textId="1D48C07A" w:rsidR="0044201A" w:rsidRPr="00D96264" w:rsidRDefault="0044201A" w:rsidP="0044201A">
      <w:pPr>
        <w:autoSpaceDE w:val="0"/>
        <w:autoSpaceDN w:val="0"/>
        <w:adjustRightInd w:val="0"/>
        <w:jc w:val="both"/>
        <w:rPr>
          <w:rFonts w:ascii="Arial" w:hAnsi="Arial" w:cs="Arial"/>
        </w:rPr>
      </w:pPr>
      <w:r w:rsidRPr="00D96264">
        <w:rPr>
          <w:rFonts w:ascii="Arial" w:hAnsi="Arial" w:cs="Arial"/>
        </w:rPr>
        <w:t xml:space="preserve">In 2020, globally 35.0 percent children aged 5 to 17 years in child labour not attend in school in which 27.7 percent of 5 to 11 years old, 35.2 percent of 12 to14 years old and 53.2 percent of 15 to 17 years old working children are not attending in school. It presents that 36.3 percent working boys and 32.8 percent working girls </w:t>
      </w:r>
      <w:r w:rsidR="00AE1FA7">
        <w:rPr>
          <w:rFonts w:ascii="Arial" w:hAnsi="Arial" w:cs="Arial"/>
        </w:rPr>
        <w:t>do</w:t>
      </w:r>
      <w:r w:rsidRPr="00D96264">
        <w:rPr>
          <w:rFonts w:ascii="Arial" w:hAnsi="Arial" w:cs="Arial"/>
        </w:rPr>
        <w:t xml:space="preserve"> not attend in school. At the same time, children aged 5 to 17 years old </w:t>
      </w:r>
      <w:r w:rsidR="00AE1FA7">
        <w:rPr>
          <w:rFonts w:ascii="Arial" w:hAnsi="Arial" w:cs="Arial"/>
        </w:rPr>
        <w:t>who</w:t>
      </w:r>
      <w:r w:rsidRPr="00D96264">
        <w:rPr>
          <w:rFonts w:ascii="Arial" w:hAnsi="Arial" w:cs="Arial"/>
        </w:rPr>
        <w:t xml:space="preserve"> are involved in hazardous work, 43.6 percent </w:t>
      </w:r>
      <w:r w:rsidR="00AE1FA7">
        <w:rPr>
          <w:rFonts w:ascii="Arial" w:hAnsi="Arial" w:cs="Arial"/>
        </w:rPr>
        <w:t>do</w:t>
      </w:r>
      <w:r w:rsidRPr="00D96264">
        <w:rPr>
          <w:rFonts w:ascii="Arial" w:hAnsi="Arial" w:cs="Arial"/>
        </w:rPr>
        <w:t xml:space="preserve"> not attend in school. Among them, 33.0 percent of 5 to 11 years old, 40.2 percent of 12 to 14 years old and 53.2 percent of 15 to 17 years old hazardous worker children are not attend in school. In sex, 45.5 percent of hazardous worker boys and 40.3 percent of girls are not attending in school.  43.6 percent of rural hazard workers and 43.7 percent of urban hazard workers are not attending in school. In Eastern and South Eastern Asia, 37.2 percent working children are not attending in school. In Central and South Eastern Asia it is 35.3 percent, 28.1 percent in sub-Saharan Africa, Northern Africa and Western Asia and 15.5 percent in Latin America and the Caribbean (ILO &amp; UNICEF, 2021:48-49). </w:t>
      </w:r>
    </w:p>
    <w:p w14:paraId="42BF2D6E" w14:textId="0EB9C344" w:rsidR="0012601F" w:rsidRPr="00D96264" w:rsidRDefault="0012601F" w:rsidP="0012601F">
      <w:pPr>
        <w:autoSpaceDE w:val="0"/>
        <w:autoSpaceDN w:val="0"/>
        <w:adjustRightInd w:val="0"/>
        <w:jc w:val="both"/>
        <w:rPr>
          <w:rFonts w:ascii="Arial" w:hAnsi="Arial" w:cs="Arial"/>
          <w:b/>
          <w:bCs/>
          <w:sz w:val="22"/>
          <w:szCs w:val="22"/>
        </w:rPr>
      </w:pPr>
    </w:p>
    <w:p w14:paraId="689E6C52" w14:textId="77777777"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Table 2: Children in employment, child labour and hazardous work by age group, 2000-2012</w:t>
      </w:r>
    </w:p>
    <w:p w14:paraId="20AE67DF" w14:textId="1AEE1F22"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noProof/>
          <w:szCs w:val="22"/>
        </w:rPr>
        <w:drawing>
          <wp:inline distT="0" distB="0" distL="0" distR="0" wp14:anchorId="1BC17B28" wp14:editId="650C10D1">
            <wp:extent cx="5212080" cy="1708785"/>
            <wp:effectExtent l="0" t="0" r="7620" b="5715"/>
            <wp:docPr id="3912082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2080" cy="1708785"/>
                    </a:xfrm>
                    <a:prstGeom prst="rect">
                      <a:avLst/>
                    </a:prstGeom>
                    <a:noFill/>
                    <a:ln>
                      <a:noFill/>
                    </a:ln>
                  </pic:spPr>
                </pic:pic>
              </a:graphicData>
            </a:graphic>
          </wp:inline>
        </w:drawing>
      </w:r>
    </w:p>
    <w:p w14:paraId="5DD3A6EF" w14:textId="77777777"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Source: ILO, Making Progress against Child Labour, Global Estimate and Trends 2000-2012</w:t>
      </w:r>
    </w:p>
    <w:p w14:paraId="2A17D54D" w14:textId="77777777" w:rsidR="0012601F" w:rsidRPr="00D96264" w:rsidRDefault="0012601F" w:rsidP="0012601F">
      <w:pPr>
        <w:pStyle w:val="Body"/>
        <w:spacing w:after="0"/>
        <w:rPr>
          <w:rFonts w:ascii="Arial" w:hAnsi="Arial" w:cs="Arial"/>
        </w:rPr>
      </w:pPr>
    </w:p>
    <w:p w14:paraId="73461410" w14:textId="0B0CBA14" w:rsidR="0044201A" w:rsidRPr="00D96264" w:rsidRDefault="0044201A" w:rsidP="0044201A">
      <w:pPr>
        <w:autoSpaceDE w:val="0"/>
        <w:autoSpaceDN w:val="0"/>
        <w:adjustRightInd w:val="0"/>
        <w:jc w:val="both"/>
        <w:rPr>
          <w:rFonts w:ascii="Arial" w:hAnsi="Arial" w:cs="Arial"/>
        </w:rPr>
      </w:pPr>
      <w:r w:rsidRPr="00D96264">
        <w:rPr>
          <w:rFonts w:ascii="Arial" w:hAnsi="Arial" w:cs="Arial"/>
        </w:rPr>
        <w:t xml:space="preserve">In 2000, 245.5 million children aged 5 to 17 years </w:t>
      </w:r>
      <w:r w:rsidR="00AE1FA7">
        <w:rPr>
          <w:rFonts w:ascii="Arial" w:hAnsi="Arial" w:cs="Arial"/>
        </w:rPr>
        <w:t xml:space="preserve">were </w:t>
      </w:r>
      <w:r w:rsidRPr="00D96264">
        <w:rPr>
          <w:rFonts w:ascii="Arial" w:hAnsi="Arial" w:cs="Arial"/>
        </w:rPr>
        <w:t xml:space="preserve">in child labour and 170.5 million (69.4 percent) were engaged in hazardous work. In 2004, the number of child labour was 222.3 </w:t>
      </w:r>
      <w:r w:rsidRPr="00D96264">
        <w:rPr>
          <w:rFonts w:ascii="Arial" w:hAnsi="Arial" w:cs="Arial"/>
        </w:rPr>
        <w:lastRenderedPageBreak/>
        <w:t>million in which 128.3 million (57.7 percent) were engaged in hazardous work. In 2008, 215.2 million children were engaged in work in which 115.3 million (53.6 percent) were engaged in hazardous work and 2012 it was 85.3 million (50.7 percent of 167.9 million) in hazardous work (ILO, Making Progress., 2013:4).</w:t>
      </w:r>
    </w:p>
    <w:p w14:paraId="4B055318" w14:textId="1D8F1D37" w:rsidR="0012601F" w:rsidRPr="00D96264" w:rsidRDefault="0044201A"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2AED2D29" wp14:editId="4A3F23C3">
            <wp:extent cx="5212080" cy="2098040"/>
            <wp:effectExtent l="19050" t="19050" r="26670" b="16510"/>
            <wp:docPr id="19207234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2080" cy="2098040"/>
                    </a:xfrm>
                    <a:prstGeom prst="rect">
                      <a:avLst/>
                    </a:prstGeom>
                    <a:noFill/>
                    <a:ln>
                      <a:solidFill>
                        <a:schemeClr val="tx1"/>
                      </a:solidFill>
                    </a:ln>
                  </pic:spPr>
                </pic:pic>
              </a:graphicData>
            </a:graphic>
          </wp:inline>
        </w:drawing>
      </w:r>
    </w:p>
    <w:p w14:paraId="2651A34D" w14:textId="77777777" w:rsidR="0012601F" w:rsidRPr="00D96264" w:rsidRDefault="0012601F" w:rsidP="0012601F">
      <w:pPr>
        <w:autoSpaceDE w:val="0"/>
        <w:autoSpaceDN w:val="0"/>
        <w:adjustRightInd w:val="0"/>
        <w:jc w:val="both"/>
        <w:rPr>
          <w:rFonts w:ascii="Arial" w:hAnsi="Arial" w:cs="Arial"/>
          <w:b/>
          <w:bCs/>
          <w:szCs w:val="22"/>
        </w:rPr>
      </w:pPr>
    </w:p>
    <w:p w14:paraId="0F502E61" w14:textId="0928C560" w:rsidR="0044201A" w:rsidRPr="00D96264" w:rsidRDefault="0012601F" w:rsidP="0044201A">
      <w:pPr>
        <w:autoSpaceDE w:val="0"/>
        <w:autoSpaceDN w:val="0"/>
        <w:adjustRightInd w:val="0"/>
        <w:rPr>
          <w:rFonts w:ascii="Arial" w:hAnsi="Arial" w:cs="Arial"/>
          <w:b/>
          <w:bCs/>
          <w:szCs w:val="22"/>
        </w:rPr>
      </w:pPr>
      <w:r w:rsidRPr="00D96264">
        <w:rPr>
          <w:rFonts w:ascii="Arial" w:hAnsi="Arial" w:cs="Arial"/>
          <w:b/>
          <w:bCs/>
          <w:szCs w:val="22"/>
        </w:rPr>
        <w:t>Fig. 1</w:t>
      </w:r>
      <w:r w:rsidR="0044201A" w:rsidRPr="00D96264">
        <w:rPr>
          <w:rFonts w:ascii="Arial" w:hAnsi="Arial" w:cs="Arial"/>
          <w:b/>
          <w:bCs/>
          <w:szCs w:val="22"/>
        </w:rPr>
        <w:t>0</w:t>
      </w:r>
      <w:r w:rsidRPr="00D96264">
        <w:rPr>
          <w:rFonts w:ascii="Arial" w:hAnsi="Arial" w:cs="Arial"/>
          <w:b/>
          <w:bCs/>
          <w:szCs w:val="22"/>
        </w:rPr>
        <w:t xml:space="preserve">. </w:t>
      </w:r>
      <w:r w:rsidR="0044201A" w:rsidRPr="00D96264">
        <w:rPr>
          <w:rFonts w:ascii="Arial" w:hAnsi="Arial" w:cs="Arial"/>
          <w:b/>
          <w:bCs/>
          <w:szCs w:val="22"/>
        </w:rPr>
        <w:t>Children in employment, child labour and hazardous work by age group, 2000-2016</w:t>
      </w:r>
    </w:p>
    <w:p w14:paraId="7CC89369" w14:textId="62D00069" w:rsidR="0012601F"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Source: ILO, Global Estimate of Child Labour, Results and Trends 2012-2016 </w:t>
      </w:r>
    </w:p>
    <w:p w14:paraId="6C65DF8D" w14:textId="77777777" w:rsidR="0044201A" w:rsidRPr="00D96264" w:rsidRDefault="0044201A" w:rsidP="0044201A">
      <w:pPr>
        <w:autoSpaceDE w:val="0"/>
        <w:autoSpaceDN w:val="0"/>
        <w:adjustRightInd w:val="0"/>
        <w:jc w:val="both"/>
        <w:rPr>
          <w:rFonts w:ascii="Arial" w:hAnsi="Arial" w:cs="Arial"/>
          <w:b/>
          <w:bCs/>
          <w:szCs w:val="22"/>
        </w:rPr>
      </w:pPr>
    </w:p>
    <w:p w14:paraId="488C237A" w14:textId="77777777" w:rsidR="0044201A" w:rsidRPr="00D96264" w:rsidRDefault="0044201A" w:rsidP="0044201A">
      <w:pPr>
        <w:autoSpaceDE w:val="0"/>
        <w:autoSpaceDN w:val="0"/>
        <w:adjustRightInd w:val="0"/>
        <w:jc w:val="both"/>
        <w:rPr>
          <w:rFonts w:ascii="Arial" w:hAnsi="Arial" w:cs="Arial"/>
        </w:rPr>
      </w:pPr>
      <w:r w:rsidRPr="00D96264">
        <w:rPr>
          <w:rFonts w:ascii="Arial" w:hAnsi="Arial" w:cs="Arial"/>
        </w:rPr>
        <w:t>It has decreased conically until 2016. In 2016, 151.6 million children were engaged in child labour in which 72.5 million (47.8 percent) were engaged in hazardous work, (ILO, Global Estimate., 2017:23-24).</w:t>
      </w:r>
    </w:p>
    <w:p w14:paraId="29077BDA" w14:textId="77026FFC" w:rsidR="0012601F" w:rsidRPr="00D96264" w:rsidRDefault="0044201A" w:rsidP="0012601F">
      <w:pPr>
        <w:autoSpaceDE w:val="0"/>
        <w:autoSpaceDN w:val="0"/>
        <w:adjustRightInd w:val="0"/>
        <w:jc w:val="both"/>
        <w:rPr>
          <w:rFonts w:ascii="Arial" w:hAnsi="Arial" w:cs="Arial"/>
          <w:b/>
          <w:bCs/>
          <w:sz w:val="22"/>
          <w:szCs w:val="22"/>
        </w:rPr>
      </w:pPr>
      <w:r w:rsidRPr="00D96264">
        <w:rPr>
          <w:b/>
          <w:noProof/>
          <w:sz w:val="22"/>
          <w:szCs w:val="22"/>
        </w:rPr>
        <w:drawing>
          <wp:inline distT="0" distB="0" distL="0" distR="0" wp14:anchorId="3FC8FD74" wp14:editId="58B590E4">
            <wp:extent cx="4543425" cy="2457450"/>
            <wp:effectExtent l="19050" t="19050" r="28575" b="19050"/>
            <wp:docPr id="6755963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2457450"/>
                    </a:xfrm>
                    <a:prstGeom prst="rect">
                      <a:avLst/>
                    </a:prstGeom>
                    <a:noFill/>
                    <a:ln>
                      <a:solidFill>
                        <a:schemeClr val="tx1"/>
                      </a:solidFill>
                    </a:ln>
                  </pic:spPr>
                </pic:pic>
              </a:graphicData>
            </a:graphic>
          </wp:inline>
        </w:drawing>
      </w:r>
    </w:p>
    <w:p w14:paraId="1F272008" w14:textId="77777777" w:rsidR="0012601F" w:rsidRPr="00D96264" w:rsidRDefault="0012601F" w:rsidP="0012601F">
      <w:pPr>
        <w:autoSpaceDE w:val="0"/>
        <w:autoSpaceDN w:val="0"/>
        <w:adjustRightInd w:val="0"/>
        <w:jc w:val="both"/>
        <w:rPr>
          <w:rFonts w:ascii="Arial" w:hAnsi="Arial" w:cs="Arial"/>
          <w:b/>
          <w:bCs/>
          <w:szCs w:val="22"/>
        </w:rPr>
      </w:pPr>
    </w:p>
    <w:p w14:paraId="69B2770F" w14:textId="33A488A4" w:rsidR="0044201A" w:rsidRPr="00D96264" w:rsidRDefault="0012601F" w:rsidP="0044201A">
      <w:pPr>
        <w:autoSpaceDE w:val="0"/>
        <w:autoSpaceDN w:val="0"/>
        <w:adjustRightInd w:val="0"/>
        <w:rPr>
          <w:rFonts w:ascii="Arial" w:hAnsi="Arial" w:cs="Arial"/>
          <w:b/>
          <w:bCs/>
          <w:szCs w:val="22"/>
        </w:rPr>
      </w:pPr>
      <w:r w:rsidRPr="00D96264">
        <w:rPr>
          <w:rFonts w:ascii="Arial" w:hAnsi="Arial" w:cs="Arial"/>
          <w:b/>
          <w:bCs/>
          <w:szCs w:val="22"/>
        </w:rPr>
        <w:t>Fig. 1</w:t>
      </w:r>
      <w:r w:rsidR="0044201A" w:rsidRPr="00D96264">
        <w:rPr>
          <w:rFonts w:ascii="Arial" w:hAnsi="Arial" w:cs="Arial"/>
          <w:b/>
          <w:bCs/>
          <w:szCs w:val="22"/>
        </w:rPr>
        <w:t>1</w:t>
      </w:r>
      <w:r w:rsidRPr="00D96264">
        <w:rPr>
          <w:rFonts w:ascii="Arial" w:hAnsi="Arial" w:cs="Arial"/>
          <w:b/>
          <w:bCs/>
          <w:szCs w:val="22"/>
        </w:rPr>
        <w:t xml:space="preserve">. </w:t>
      </w:r>
      <w:r w:rsidR="0044201A" w:rsidRPr="00D96264">
        <w:rPr>
          <w:rFonts w:ascii="Arial" w:hAnsi="Arial" w:cs="Arial"/>
          <w:b/>
          <w:bCs/>
          <w:szCs w:val="22"/>
        </w:rPr>
        <w:t>Number of children aged 5 to 17 years in child labour and hazardous work</w:t>
      </w:r>
    </w:p>
    <w:p w14:paraId="7E8E76C0" w14:textId="77777777"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Source: ILO and UNICEF, Child Labour, Global Estimates 2020, Trends and the Road Forward, 2021</w:t>
      </w:r>
    </w:p>
    <w:p w14:paraId="4924C986" w14:textId="77777777" w:rsidR="0012601F" w:rsidRPr="00D96264" w:rsidRDefault="0012601F" w:rsidP="0012601F">
      <w:pPr>
        <w:pStyle w:val="Body"/>
        <w:spacing w:after="0"/>
        <w:rPr>
          <w:rFonts w:ascii="Arial" w:hAnsi="Arial" w:cs="Arial"/>
        </w:rPr>
      </w:pPr>
    </w:p>
    <w:p w14:paraId="282F6EE3" w14:textId="2FC0D8B2" w:rsidR="0012601F" w:rsidRPr="00D96264" w:rsidRDefault="00E8208C" w:rsidP="0012601F">
      <w:pPr>
        <w:autoSpaceDE w:val="0"/>
        <w:autoSpaceDN w:val="0"/>
        <w:adjustRightInd w:val="0"/>
        <w:jc w:val="both"/>
        <w:rPr>
          <w:rFonts w:ascii="Arial" w:hAnsi="Arial" w:cs="Arial"/>
        </w:rPr>
      </w:pPr>
      <w:r w:rsidRPr="00D96264">
        <w:rPr>
          <w:rFonts w:ascii="Arial" w:hAnsi="Arial" w:cs="Arial"/>
        </w:rPr>
        <w:t xml:space="preserve">In 2020, for the crisis of COVID-19, the child labour situation was upward and it was 160.0 million in which 79.0 million (49.3 percent) children were engaged in hazardous work (ILO and UNICEF, Global Estimates., 2021:22). Data shows that the number of hazardous child labourer is about 50 </w:t>
      </w:r>
      <w:r w:rsidR="00B10B3D" w:rsidRPr="00D96264">
        <w:rPr>
          <w:rFonts w:ascii="Arial" w:hAnsi="Arial" w:cs="Arial"/>
        </w:rPr>
        <w:t>per cent</w:t>
      </w:r>
      <w:r w:rsidRPr="00D96264">
        <w:rPr>
          <w:rFonts w:ascii="Arial" w:hAnsi="Arial" w:cs="Arial"/>
        </w:rPr>
        <w:t>.</w:t>
      </w:r>
    </w:p>
    <w:p w14:paraId="2CD733B0" w14:textId="6FE98ACD" w:rsidR="00565BE3" w:rsidRPr="00D96264" w:rsidRDefault="00565BE3" w:rsidP="00565BE3">
      <w:pPr>
        <w:pStyle w:val="Body"/>
        <w:spacing w:after="0"/>
        <w:rPr>
          <w:rFonts w:ascii="Arial" w:hAnsi="Arial" w:cs="Arial"/>
        </w:rPr>
      </w:pPr>
    </w:p>
    <w:p w14:paraId="3F9D8980" w14:textId="5FF6A0A7" w:rsidR="00565BE3" w:rsidRPr="00D96264" w:rsidRDefault="00AF52B3" w:rsidP="00565BE3">
      <w:pPr>
        <w:pStyle w:val="Head1"/>
        <w:spacing w:after="0"/>
        <w:jc w:val="both"/>
        <w:rPr>
          <w:rFonts w:ascii="Arial" w:hAnsi="Arial" w:cs="Arial"/>
        </w:rPr>
      </w:pPr>
      <w:r w:rsidRPr="00D96264">
        <w:rPr>
          <w:rFonts w:ascii="Arial" w:hAnsi="Arial" w:cs="Arial"/>
        </w:rPr>
        <w:lastRenderedPageBreak/>
        <w:t>10</w:t>
      </w:r>
      <w:r w:rsidR="00565BE3" w:rsidRPr="00D96264">
        <w:rPr>
          <w:rFonts w:ascii="Arial" w:hAnsi="Arial" w:cs="Arial"/>
        </w:rPr>
        <w:t xml:space="preserve">. </w:t>
      </w:r>
      <w:r w:rsidR="00AE1FA7">
        <w:rPr>
          <w:rFonts w:ascii="Arial" w:hAnsi="Arial" w:cs="Arial"/>
          <w:bCs/>
        </w:rPr>
        <w:t>RESULTS</w:t>
      </w:r>
      <w:r w:rsidRPr="00D96264">
        <w:rPr>
          <w:rFonts w:ascii="Arial" w:hAnsi="Arial" w:cs="Arial"/>
          <w:bCs/>
        </w:rPr>
        <w:t xml:space="preserve"> and </w:t>
      </w:r>
      <w:r w:rsidR="005421D2">
        <w:rPr>
          <w:rFonts w:ascii="Arial" w:hAnsi="Arial" w:cs="Arial"/>
          <w:bCs/>
        </w:rPr>
        <w:t>Discussion</w:t>
      </w:r>
    </w:p>
    <w:p w14:paraId="19B0CDB7" w14:textId="77777777" w:rsidR="00565BE3" w:rsidRPr="00D96264" w:rsidRDefault="00565BE3" w:rsidP="00565BE3">
      <w:pPr>
        <w:pStyle w:val="Head1"/>
        <w:spacing w:after="0"/>
        <w:jc w:val="both"/>
        <w:rPr>
          <w:rFonts w:ascii="Arial" w:hAnsi="Arial" w:cs="Arial"/>
        </w:rPr>
      </w:pPr>
    </w:p>
    <w:p w14:paraId="14CAA3EA" w14:textId="523AA22E" w:rsidR="00AF52B3" w:rsidRPr="00D96264" w:rsidRDefault="00AF52B3" w:rsidP="00AF52B3">
      <w:pPr>
        <w:pStyle w:val="Body"/>
        <w:spacing w:after="0"/>
        <w:rPr>
          <w:rFonts w:ascii="Arial" w:hAnsi="Arial" w:cs="Arial"/>
        </w:rPr>
      </w:pPr>
      <w:r w:rsidRPr="00D96264">
        <w:rPr>
          <w:rFonts w:ascii="Arial" w:hAnsi="Arial" w:cs="Arial"/>
        </w:rPr>
        <w:t xml:space="preserve">The ILO Minimum Age Convention 138 (ILO, 1973) allowed 12 years for light work in developing countries which </w:t>
      </w:r>
      <w:r w:rsidR="001548A6" w:rsidRPr="00D96264">
        <w:rPr>
          <w:rFonts w:ascii="Arial" w:hAnsi="Arial" w:cs="Arial"/>
        </w:rPr>
        <w:t>encourages</w:t>
      </w:r>
      <w:r w:rsidRPr="00D96264">
        <w:rPr>
          <w:rFonts w:ascii="Arial" w:hAnsi="Arial" w:cs="Arial"/>
        </w:rPr>
        <w:t xml:space="preserve"> child labour</w:t>
      </w:r>
      <w:r w:rsidR="001548A6" w:rsidRPr="00D96264">
        <w:rPr>
          <w:rFonts w:ascii="Arial" w:hAnsi="Arial" w:cs="Arial"/>
        </w:rPr>
        <w:t>,</w:t>
      </w:r>
      <w:r w:rsidRPr="00D96264">
        <w:rPr>
          <w:rFonts w:ascii="Arial" w:hAnsi="Arial" w:cs="Arial"/>
        </w:rPr>
        <w:t xml:space="preserve"> influencing state parties and </w:t>
      </w:r>
      <w:r w:rsidR="008A69A8" w:rsidRPr="00D96264">
        <w:rPr>
          <w:rFonts w:ascii="Arial" w:hAnsi="Arial" w:cs="Arial"/>
        </w:rPr>
        <w:t>opening</w:t>
      </w:r>
      <w:r w:rsidRPr="00D96264">
        <w:rPr>
          <w:rFonts w:ascii="Arial" w:hAnsi="Arial" w:cs="Arial"/>
        </w:rPr>
        <w:t xml:space="preserve"> opportunities </w:t>
      </w:r>
      <w:r w:rsidR="001548A6" w:rsidRPr="00D96264">
        <w:rPr>
          <w:rFonts w:ascii="Arial" w:hAnsi="Arial" w:cs="Arial"/>
        </w:rPr>
        <w:t>for</w:t>
      </w:r>
      <w:r w:rsidRPr="00D96264">
        <w:rPr>
          <w:rFonts w:ascii="Arial" w:hAnsi="Arial" w:cs="Arial"/>
        </w:rPr>
        <w:t xml:space="preserve"> the family head to </w:t>
      </w:r>
      <w:r w:rsidR="001548A6" w:rsidRPr="00D96264">
        <w:rPr>
          <w:rFonts w:ascii="Arial" w:hAnsi="Arial" w:cs="Arial"/>
        </w:rPr>
        <w:t>recruit</w:t>
      </w:r>
      <w:r w:rsidRPr="00D96264">
        <w:rPr>
          <w:rFonts w:ascii="Arial" w:hAnsi="Arial" w:cs="Arial"/>
        </w:rPr>
        <w:t xml:space="preserve"> children in child labour.  It must be amended and </w:t>
      </w:r>
      <w:r w:rsidR="001548A6" w:rsidRPr="00D96264">
        <w:rPr>
          <w:rFonts w:ascii="Arial" w:hAnsi="Arial" w:cs="Arial"/>
        </w:rPr>
        <w:t>replaced</w:t>
      </w:r>
      <w:r w:rsidRPr="00D96264">
        <w:rPr>
          <w:rFonts w:ascii="Arial" w:hAnsi="Arial" w:cs="Arial"/>
        </w:rPr>
        <w:t xml:space="preserve"> 15 years for light work like </w:t>
      </w:r>
      <w:r w:rsidR="001548A6" w:rsidRPr="00D96264">
        <w:rPr>
          <w:rFonts w:ascii="Arial" w:hAnsi="Arial" w:cs="Arial"/>
        </w:rPr>
        <w:t>network</w:t>
      </w:r>
      <w:r w:rsidRPr="00D96264">
        <w:rPr>
          <w:rFonts w:ascii="Arial" w:hAnsi="Arial" w:cs="Arial"/>
          <w:b/>
          <w:bCs/>
        </w:rPr>
        <w:t xml:space="preserve"> </w:t>
      </w:r>
      <w:r w:rsidRPr="00D96264">
        <w:rPr>
          <w:rFonts w:ascii="Arial" w:hAnsi="Arial" w:cs="Arial"/>
        </w:rPr>
        <w:t>globally. At the same time, ILO will ensure that ratifying parties should design and enact their national policy according</w:t>
      </w:r>
      <w:r w:rsidR="001548A6" w:rsidRPr="00D96264">
        <w:rPr>
          <w:rFonts w:ascii="Arial" w:hAnsi="Arial" w:cs="Arial"/>
        </w:rPr>
        <w:t xml:space="preserve"> to</w:t>
      </w:r>
      <w:r w:rsidRPr="00D96264">
        <w:rPr>
          <w:rFonts w:ascii="Arial" w:hAnsi="Arial" w:cs="Arial"/>
        </w:rPr>
        <w:t xml:space="preserve"> the </w:t>
      </w:r>
      <w:r w:rsidR="001548A6" w:rsidRPr="00D96264">
        <w:rPr>
          <w:rFonts w:ascii="Arial" w:hAnsi="Arial" w:cs="Arial"/>
        </w:rPr>
        <w:t>guidelines</w:t>
      </w:r>
      <w:r w:rsidRPr="00D96264">
        <w:rPr>
          <w:rFonts w:ascii="Arial" w:hAnsi="Arial" w:cs="Arial"/>
        </w:rPr>
        <w:t xml:space="preserve"> of this Convention.</w:t>
      </w:r>
    </w:p>
    <w:p w14:paraId="79AECE15" w14:textId="77777777" w:rsidR="00AF52B3" w:rsidRPr="00D96264" w:rsidRDefault="00AF52B3" w:rsidP="00AF52B3">
      <w:pPr>
        <w:pStyle w:val="Body"/>
        <w:spacing w:after="0"/>
        <w:rPr>
          <w:rFonts w:ascii="Arial" w:hAnsi="Arial" w:cs="Arial"/>
        </w:rPr>
      </w:pPr>
    </w:p>
    <w:p w14:paraId="3CFF0274" w14:textId="0015DCCD" w:rsidR="00AF52B3" w:rsidRPr="00D96264" w:rsidRDefault="00AF52B3" w:rsidP="00AF52B3">
      <w:pPr>
        <w:pStyle w:val="Body"/>
        <w:spacing w:after="0"/>
        <w:rPr>
          <w:rFonts w:ascii="Arial" w:hAnsi="Arial" w:cs="Arial"/>
          <w:bCs/>
        </w:rPr>
      </w:pPr>
      <w:r w:rsidRPr="00D96264">
        <w:rPr>
          <w:rFonts w:ascii="Arial" w:hAnsi="Arial" w:cs="Arial"/>
        </w:rPr>
        <w:t xml:space="preserve">IPEC is working in more than 100 countries to encourage the development of appropriate legal and policy frameworks in line with international standards on child labour. </w:t>
      </w:r>
      <w:r w:rsidRPr="00D96264">
        <w:rPr>
          <w:rFonts w:ascii="Arial" w:hAnsi="Arial" w:cs="Arial"/>
          <w:bCs/>
        </w:rPr>
        <w:t>At the same time, many of its projects have also worked at the community level, helping to remove children from child labour. IPEC has also played an important role in increasing public and political awareness of child labour as a problem that needs to be tackled. IPEC should take more projects in different countries</w:t>
      </w:r>
      <w:r w:rsidR="001548A6" w:rsidRPr="00D96264">
        <w:rPr>
          <w:rFonts w:ascii="Arial" w:hAnsi="Arial" w:cs="Arial"/>
          <w:bCs/>
        </w:rPr>
        <w:t>,</w:t>
      </w:r>
      <w:r w:rsidRPr="00D96264">
        <w:rPr>
          <w:rFonts w:ascii="Arial" w:hAnsi="Arial" w:cs="Arial"/>
          <w:bCs/>
        </w:rPr>
        <w:t xml:space="preserve"> especially </w:t>
      </w:r>
      <w:r w:rsidR="001548A6" w:rsidRPr="00D96264">
        <w:rPr>
          <w:rFonts w:ascii="Arial" w:hAnsi="Arial" w:cs="Arial"/>
          <w:bCs/>
        </w:rPr>
        <w:t>low-income</w:t>
      </w:r>
      <w:r w:rsidRPr="00D96264">
        <w:rPr>
          <w:rFonts w:ascii="Arial" w:hAnsi="Arial" w:cs="Arial"/>
          <w:bCs/>
        </w:rPr>
        <w:t xml:space="preserve"> countries to eliminate child labour.</w:t>
      </w:r>
    </w:p>
    <w:p w14:paraId="1E0DE9B2" w14:textId="6CC7A6AE" w:rsidR="00AF52B3" w:rsidRPr="00D96264" w:rsidRDefault="00AF52B3" w:rsidP="00AF52B3">
      <w:pPr>
        <w:pStyle w:val="Body"/>
        <w:spacing w:after="0"/>
        <w:rPr>
          <w:rFonts w:ascii="Arial" w:hAnsi="Arial" w:cs="Arial"/>
          <w:bCs/>
        </w:rPr>
      </w:pPr>
      <w:r w:rsidRPr="00D96264">
        <w:rPr>
          <w:rFonts w:ascii="Arial" w:hAnsi="Arial" w:cs="Arial"/>
          <w:bCs/>
        </w:rPr>
        <w:t xml:space="preserve">The Worst Forms of Child Labour Convention, 1999, </w:t>
      </w:r>
      <w:r w:rsidR="001548A6" w:rsidRPr="00D96264">
        <w:rPr>
          <w:rFonts w:ascii="Arial" w:hAnsi="Arial" w:cs="Arial"/>
          <w:bCs/>
        </w:rPr>
        <w:t>emphasises</w:t>
      </w:r>
      <w:r w:rsidRPr="00D96264">
        <w:rPr>
          <w:rFonts w:ascii="Arial" w:hAnsi="Arial" w:cs="Arial"/>
          <w:bCs/>
        </w:rPr>
        <w:t xml:space="preserve"> that each of the ratifying </w:t>
      </w:r>
      <w:r w:rsidR="008A69A8" w:rsidRPr="00D96264">
        <w:rPr>
          <w:rFonts w:ascii="Arial" w:hAnsi="Arial" w:cs="Arial"/>
          <w:bCs/>
        </w:rPr>
        <w:t>members</w:t>
      </w:r>
      <w:r w:rsidRPr="00D96264">
        <w:rPr>
          <w:rFonts w:ascii="Arial" w:hAnsi="Arial" w:cs="Arial"/>
          <w:bCs/>
        </w:rPr>
        <w:t xml:space="preserve"> </w:t>
      </w:r>
      <w:r w:rsidR="001548A6" w:rsidRPr="00D96264">
        <w:rPr>
          <w:rFonts w:ascii="Arial" w:hAnsi="Arial" w:cs="Arial"/>
          <w:bCs/>
        </w:rPr>
        <w:t>takes</w:t>
      </w:r>
      <w:r w:rsidRPr="00D96264">
        <w:rPr>
          <w:rFonts w:ascii="Arial" w:hAnsi="Arial" w:cs="Arial"/>
          <w:bCs/>
        </w:rPr>
        <w:t xml:space="preserve"> into account the importance of access to free basic education and appropriate direct assistance for the removal of children from </w:t>
      </w:r>
      <w:r w:rsidR="001548A6" w:rsidRPr="00D96264">
        <w:rPr>
          <w:rFonts w:ascii="Arial" w:hAnsi="Arial" w:cs="Arial"/>
          <w:bCs/>
        </w:rPr>
        <w:t xml:space="preserve">the </w:t>
      </w:r>
      <w:r w:rsidRPr="00D96264">
        <w:rPr>
          <w:rFonts w:ascii="Arial" w:hAnsi="Arial" w:cs="Arial"/>
          <w:bCs/>
        </w:rPr>
        <w:t>worst form of child labour in eliminating child labour.</w:t>
      </w:r>
      <w:r w:rsidRPr="00D96264">
        <w:rPr>
          <w:rFonts w:ascii="Arial" w:hAnsi="Arial" w:cs="Arial"/>
        </w:rPr>
        <w:t xml:space="preserve"> Worst Forms of Child Labour Recommendation, 1999, mentioned that such programmes should aim at giving special attention to younger children, the girl child, the problem of hidden work situations, in which girls are at special risk, and other groups of children with special vulnerabilities or needs.</w:t>
      </w:r>
      <w:r w:rsidRPr="00D96264">
        <w:rPr>
          <w:rFonts w:ascii="Arial" w:hAnsi="Arial" w:cs="Arial"/>
          <w:bCs/>
        </w:rPr>
        <w:t xml:space="preserve"> ILO should take </w:t>
      </w:r>
      <w:r w:rsidR="001548A6" w:rsidRPr="00D96264">
        <w:rPr>
          <w:rFonts w:ascii="Arial" w:hAnsi="Arial" w:cs="Arial"/>
          <w:bCs/>
        </w:rPr>
        <w:t xml:space="preserve">a </w:t>
      </w:r>
      <w:r w:rsidRPr="00D96264">
        <w:rPr>
          <w:rFonts w:ascii="Arial" w:hAnsi="Arial" w:cs="Arial"/>
          <w:bCs/>
        </w:rPr>
        <w:t xml:space="preserve">proper </w:t>
      </w:r>
      <w:r w:rsidR="008A69A8" w:rsidRPr="00D96264">
        <w:rPr>
          <w:rFonts w:ascii="Arial" w:hAnsi="Arial" w:cs="Arial"/>
          <w:bCs/>
        </w:rPr>
        <w:t>time-bound</w:t>
      </w:r>
      <w:r w:rsidRPr="00D96264">
        <w:rPr>
          <w:rFonts w:ascii="Arial" w:hAnsi="Arial" w:cs="Arial"/>
          <w:bCs/>
        </w:rPr>
        <w:t xml:space="preserve"> legal framework so that the state parties implement those initiatives </w:t>
      </w:r>
      <w:r w:rsidR="001548A6" w:rsidRPr="00D96264">
        <w:rPr>
          <w:rFonts w:ascii="Arial" w:hAnsi="Arial" w:cs="Arial"/>
          <w:bCs/>
        </w:rPr>
        <w:t>within</w:t>
      </w:r>
      <w:r w:rsidRPr="00D96264">
        <w:rPr>
          <w:rFonts w:ascii="Arial" w:hAnsi="Arial" w:cs="Arial"/>
          <w:bCs/>
        </w:rPr>
        <w:t xml:space="preserve"> the fixed time. </w:t>
      </w:r>
    </w:p>
    <w:p w14:paraId="16CB0511" w14:textId="30D6237F" w:rsidR="00AF52B3" w:rsidRPr="00D96264" w:rsidRDefault="00AF52B3" w:rsidP="00AF52B3">
      <w:pPr>
        <w:pStyle w:val="Body"/>
        <w:spacing w:after="0"/>
        <w:rPr>
          <w:rFonts w:ascii="Arial" w:hAnsi="Arial" w:cs="Arial"/>
        </w:rPr>
      </w:pPr>
      <w:r w:rsidRPr="00D96264">
        <w:rPr>
          <w:rFonts w:ascii="Arial" w:hAnsi="Arial" w:cs="Arial"/>
        </w:rPr>
        <w:t>Child labour is more common for boys than girls and globally it has declined faster among girls than boys. International authority should take proper gender</w:t>
      </w:r>
      <w:r w:rsidR="00AE1FA7">
        <w:rPr>
          <w:rFonts w:ascii="Arial" w:hAnsi="Arial" w:cs="Arial"/>
        </w:rPr>
        <w:t>-</w:t>
      </w:r>
      <w:r w:rsidRPr="00D96264">
        <w:rPr>
          <w:rFonts w:ascii="Arial" w:hAnsi="Arial" w:cs="Arial"/>
        </w:rPr>
        <w:t>based initiatives so that child labour situation decline</w:t>
      </w:r>
      <w:r w:rsidR="00AE1FA7">
        <w:rPr>
          <w:rFonts w:ascii="Arial" w:hAnsi="Arial" w:cs="Arial"/>
        </w:rPr>
        <w:t>s</w:t>
      </w:r>
      <w:r w:rsidRPr="00D96264">
        <w:rPr>
          <w:rFonts w:ascii="Arial" w:hAnsi="Arial" w:cs="Arial"/>
        </w:rPr>
        <w:t xml:space="preserve"> equally both boys and girls.</w:t>
      </w:r>
    </w:p>
    <w:p w14:paraId="058E27E2" w14:textId="3B9EBD97" w:rsidR="00AF52B3" w:rsidRPr="00D96264" w:rsidRDefault="00AF52B3" w:rsidP="00AF52B3">
      <w:pPr>
        <w:pStyle w:val="Body"/>
        <w:spacing w:after="0"/>
        <w:rPr>
          <w:rFonts w:ascii="Arial" w:hAnsi="Arial" w:cs="Arial"/>
        </w:rPr>
      </w:pPr>
      <w:r w:rsidRPr="00D96264">
        <w:rPr>
          <w:rFonts w:ascii="Arial" w:hAnsi="Arial" w:cs="Arial"/>
        </w:rPr>
        <w:t xml:space="preserve">Child labour rate is highest in low-income countries especially Sub-Saharan Africa and lowest in high income countries like Europe and North America. So, it is clear that there is a close relation between national income and </w:t>
      </w:r>
      <w:r w:rsidR="00AE1FA7">
        <w:rPr>
          <w:rFonts w:ascii="Arial" w:hAnsi="Arial" w:cs="Arial"/>
        </w:rPr>
        <w:t xml:space="preserve">the </w:t>
      </w:r>
      <w:r w:rsidRPr="00D96264">
        <w:rPr>
          <w:rFonts w:ascii="Arial" w:hAnsi="Arial" w:cs="Arial"/>
        </w:rPr>
        <w:t>involvement of children in paid work. International communities like United Nations, World Bank, International NGOs, development partners, and developed countries should emphasis on fundings to implement child labour</w:t>
      </w:r>
      <w:r w:rsidRPr="00D96264">
        <w:rPr>
          <w:rFonts w:ascii="Arial" w:hAnsi="Arial" w:cs="Arial"/>
          <w:b/>
          <w:bCs/>
        </w:rPr>
        <w:t xml:space="preserve"> </w:t>
      </w:r>
      <w:r w:rsidRPr="00D96264">
        <w:rPr>
          <w:rFonts w:ascii="Arial" w:hAnsi="Arial" w:cs="Arial"/>
        </w:rPr>
        <w:t>elimination policies and programmes in low-income countries.</w:t>
      </w:r>
    </w:p>
    <w:p w14:paraId="399CC040" w14:textId="77777777" w:rsidR="00AF52B3" w:rsidRPr="00D96264" w:rsidRDefault="00AF52B3" w:rsidP="00AF52B3">
      <w:pPr>
        <w:pStyle w:val="Body"/>
        <w:spacing w:after="0"/>
        <w:rPr>
          <w:rFonts w:ascii="Arial" w:hAnsi="Arial" w:cs="Arial"/>
        </w:rPr>
      </w:pPr>
    </w:p>
    <w:p w14:paraId="4D88251A" w14:textId="44F8BFC7" w:rsidR="00AF52B3" w:rsidRPr="00D96264" w:rsidRDefault="00AF52B3" w:rsidP="00AF52B3">
      <w:pPr>
        <w:pStyle w:val="Body"/>
        <w:spacing w:after="0"/>
        <w:rPr>
          <w:rFonts w:ascii="Arial" w:hAnsi="Arial" w:cs="Arial"/>
        </w:rPr>
      </w:pPr>
      <w:r w:rsidRPr="00D96264">
        <w:rPr>
          <w:rFonts w:ascii="Arial" w:hAnsi="Arial" w:cs="Arial"/>
        </w:rPr>
        <w:t xml:space="preserve">Globally, child labour is more common in rural area than urban. Approximately two third working children are involved in agriculture and contributing </w:t>
      </w:r>
      <w:r w:rsidR="00AE1FA7">
        <w:rPr>
          <w:rFonts w:ascii="Arial" w:hAnsi="Arial" w:cs="Arial"/>
        </w:rPr>
        <w:t xml:space="preserve">to </w:t>
      </w:r>
      <w:r w:rsidRPr="00D96264">
        <w:rPr>
          <w:rFonts w:ascii="Arial" w:hAnsi="Arial" w:cs="Arial"/>
        </w:rPr>
        <w:t>their family works. State party should take family need</w:t>
      </w:r>
      <w:r w:rsidR="00AE1FA7">
        <w:rPr>
          <w:rFonts w:ascii="Arial" w:hAnsi="Arial" w:cs="Arial"/>
        </w:rPr>
        <w:t>-</w:t>
      </w:r>
      <w:r w:rsidRPr="00D96264">
        <w:rPr>
          <w:rFonts w:ascii="Arial" w:hAnsi="Arial" w:cs="Arial"/>
        </w:rPr>
        <w:t>based policies so that children can get release</w:t>
      </w:r>
      <w:r w:rsidR="00AE1FA7">
        <w:rPr>
          <w:rFonts w:ascii="Arial" w:hAnsi="Arial" w:cs="Arial"/>
        </w:rPr>
        <w:t>d</w:t>
      </w:r>
      <w:r w:rsidRPr="00D96264">
        <w:rPr>
          <w:rFonts w:ascii="Arial" w:hAnsi="Arial" w:cs="Arial"/>
        </w:rPr>
        <w:t xml:space="preserve"> from agriculture</w:t>
      </w:r>
      <w:r w:rsidR="00AE1FA7">
        <w:rPr>
          <w:rFonts w:ascii="Arial" w:hAnsi="Arial" w:cs="Arial"/>
        </w:rPr>
        <w:t>-</w:t>
      </w:r>
      <w:r w:rsidRPr="00D96264">
        <w:rPr>
          <w:rFonts w:ascii="Arial" w:hAnsi="Arial" w:cs="Arial"/>
        </w:rPr>
        <w:t>based labour involvement</w:t>
      </w:r>
      <w:r w:rsidR="007A2BFB" w:rsidRPr="00D96264">
        <w:rPr>
          <w:rFonts w:ascii="Arial" w:hAnsi="Arial" w:cs="Arial"/>
        </w:rPr>
        <w:t xml:space="preserve"> </w:t>
      </w:r>
      <w:r w:rsidR="007A2BFB" w:rsidRPr="00D96264">
        <w:rPr>
          <w:rFonts w:ascii="Arial" w:hAnsi="Arial" w:cs="Arial"/>
        </w:rPr>
        <w:fldChar w:fldCharType="begin"/>
      </w:r>
      <w:r w:rsidR="007A2BFB" w:rsidRPr="00D96264">
        <w:rPr>
          <w:rFonts w:ascii="Arial" w:hAnsi="Arial" w:cs="Arial"/>
        </w:rPr>
        <w:instrText xml:space="preserve"> ADDIN ZOTERO_ITEM CSL_CITATION {"citationID":"BHqmQ3hD","properties":{"formattedCitation":"(Md Shahriar Kabir et al., 2025)","plainCitation":"(Md Shahriar Kabir et al., 2025)","noteIndex":0},"citationItems":[{"id":1837,"uris":["http://zotero.org/users/local/OSBVH90z/items/F9EVGUV8"],"itemData":{"id":1837,"type":"article-journal","abstract":"This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7A2BFB" w:rsidRPr="00D96264">
        <w:rPr>
          <w:rFonts w:ascii="Arial" w:hAnsi="Arial" w:cs="Arial"/>
        </w:rPr>
        <w:fldChar w:fldCharType="separate"/>
      </w:r>
      <w:r w:rsidR="007A2BFB" w:rsidRPr="00D96264">
        <w:rPr>
          <w:rFonts w:ascii="Arial" w:hAnsi="Arial" w:cs="Arial"/>
        </w:rPr>
        <w:t>(Md Shahriar Kabir et al., 2025)</w:t>
      </w:r>
      <w:r w:rsidR="007A2BFB" w:rsidRPr="00D96264">
        <w:rPr>
          <w:rFonts w:ascii="Arial" w:hAnsi="Arial" w:cs="Arial"/>
        </w:rPr>
        <w:fldChar w:fldCharType="end"/>
      </w:r>
      <w:r w:rsidRPr="00D96264">
        <w:rPr>
          <w:rFonts w:ascii="Arial" w:hAnsi="Arial" w:cs="Arial"/>
        </w:rPr>
        <w:t>.</w:t>
      </w:r>
    </w:p>
    <w:p w14:paraId="7B0425B7" w14:textId="403B0ADC" w:rsidR="00AF52B3" w:rsidRPr="00D96264" w:rsidRDefault="00AF52B3" w:rsidP="00AF52B3">
      <w:pPr>
        <w:pStyle w:val="Body"/>
        <w:spacing w:after="0"/>
        <w:rPr>
          <w:rFonts w:ascii="Arial" w:hAnsi="Arial" w:cs="Arial"/>
        </w:rPr>
      </w:pPr>
      <w:r w:rsidRPr="00D96264">
        <w:rPr>
          <w:rFonts w:ascii="Arial" w:hAnsi="Arial" w:cs="Arial"/>
        </w:rPr>
        <w:t xml:space="preserve">Globally, about half of the working children are involved in hazardous child labour and about one-third of the hazardous child labourer are excluded from school. International development partners, NGOs and state parties should take schooling programmes for working children so that they can continue their education. ILO should strengthen their monitoring policy so that state parties provide </w:t>
      </w:r>
      <w:r w:rsidR="00AE1FA7">
        <w:rPr>
          <w:rFonts w:ascii="Arial" w:hAnsi="Arial" w:cs="Arial"/>
        </w:rPr>
        <w:t>a</w:t>
      </w:r>
      <w:r w:rsidRPr="00D96264">
        <w:rPr>
          <w:rFonts w:ascii="Arial" w:hAnsi="Arial" w:cs="Arial"/>
        </w:rPr>
        <w:t xml:space="preserve"> list of hazardous work to protect children from enrolment children in hazardous work.</w:t>
      </w:r>
    </w:p>
    <w:p w14:paraId="52B63DB4" w14:textId="77777777" w:rsidR="00AF52B3" w:rsidRPr="00D96264" w:rsidRDefault="00AF52B3" w:rsidP="00565BE3">
      <w:pPr>
        <w:pStyle w:val="Head1"/>
        <w:spacing w:after="0"/>
        <w:jc w:val="both"/>
        <w:rPr>
          <w:rFonts w:ascii="Arial" w:hAnsi="Arial" w:cs="Arial"/>
        </w:rPr>
      </w:pPr>
    </w:p>
    <w:p w14:paraId="47BDFC1A" w14:textId="0D0F5CCD" w:rsidR="00565BE3" w:rsidRPr="00D96264" w:rsidRDefault="00AF52B3" w:rsidP="00565BE3">
      <w:pPr>
        <w:pStyle w:val="Head1"/>
        <w:spacing w:after="0"/>
        <w:jc w:val="both"/>
        <w:rPr>
          <w:rFonts w:ascii="Arial" w:hAnsi="Arial" w:cs="Arial"/>
        </w:rPr>
      </w:pPr>
      <w:r w:rsidRPr="00D96264">
        <w:rPr>
          <w:rFonts w:ascii="Arial" w:hAnsi="Arial" w:cs="Arial"/>
        </w:rPr>
        <w:t>11</w:t>
      </w:r>
      <w:r w:rsidR="00565BE3" w:rsidRPr="00D96264">
        <w:rPr>
          <w:rFonts w:ascii="Arial" w:hAnsi="Arial" w:cs="Arial"/>
        </w:rPr>
        <w:t xml:space="preserve">. </w:t>
      </w:r>
      <w:r w:rsidRPr="00D96264">
        <w:rPr>
          <w:rFonts w:ascii="Arial" w:hAnsi="Arial" w:cs="Arial"/>
        </w:rPr>
        <w:t>Conclusion</w:t>
      </w:r>
    </w:p>
    <w:p w14:paraId="5E7D583F" w14:textId="77777777" w:rsidR="00565BE3" w:rsidRPr="00D96264" w:rsidRDefault="00565BE3" w:rsidP="00565BE3">
      <w:pPr>
        <w:pStyle w:val="Head1"/>
        <w:spacing w:after="0"/>
        <w:jc w:val="both"/>
        <w:rPr>
          <w:rFonts w:ascii="Arial" w:hAnsi="Arial" w:cs="Arial"/>
        </w:rPr>
      </w:pPr>
    </w:p>
    <w:p w14:paraId="6B66CDB4" w14:textId="29CCFB11" w:rsidR="00AF52B3" w:rsidRPr="00D96264" w:rsidRDefault="00AF52B3" w:rsidP="00AF52B3">
      <w:pPr>
        <w:pStyle w:val="Body"/>
        <w:spacing w:after="0"/>
        <w:rPr>
          <w:rFonts w:ascii="Arial" w:hAnsi="Arial" w:cs="Arial"/>
        </w:rPr>
      </w:pPr>
      <w:r w:rsidRPr="00D96264">
        <w:rPr>
          <w:rFonts w:ascii="Arial" w:hAnsi="Arial" w:cs="Arial"/>
        </w:rPr>
        <w:t xml:space="preserve">Children are the future hope for a nation. If they are exploited at </w:t>
      </w:r>
      <w:r w:rsidR="00AE1FA7">
        <w:rPr>
          <w:rFonts w:ascii="Arial" w:hAnsi="Arial" w:cs="Arial"/>
        </w:rPr>
        <w:t>a</w:t>
      </w:r>
      <w:r w:rsidRPr="00D96264">
        <w:rPr>
          <w:rFonts w:ascii="Arial" w:hAnsi="Arial" w:cs="Arial"/>
        </w:rPr>
        <w:t xml:space="preserve"> very early age, they would not be able to contribute to the country and it would hamper the progress of a nation. Children were less important in the society before 19</w:t>
      </w:r>
      <w:r w:rsidRPr="00D96264">
        <w:rPr>
          <w:rFonts w:ascii="Arial" w:hAnsi="Arial" w:cs="Arial"/>
          <w:vertAlign w:val="superscript"/>
        </w:rPr>
        <w:t>th</w:t>
      </w:r>
      <w:r w:rsidRPr="00D96264">
        <w:rPr>
          <w:rFonts w:ascii="Arial" w:hAnsi="Arial" w:cs="Arial"/>
        </w:rPr>
        <w:t xml:space="preserve"> century. In the middle of the 19</w:t>
      </w:r>
      <w:r w:rsidRPr="00D96264">
        <w:rPr>
          <w:rFonts w:ascii="Arial" w:hAnsi="Arial" w:cs="Arial"/>
          <w:vertAlign w:val="superscript"/>
        </w:rPr>
        <w:t>th</w:t>
      </w:r>
      <w:r w:rsidRPr="00D96264">
        <w:rPr>
          <w:rFonts w:ascii="Arial" w:hAnsi="Arial" w:cs="Arial"/>
        </w:rPr>
        <w:t xml:space="preserve"> century, the idea appears to give children special protection. At the beginning of the 20</w:t>
      </w:r>
      <w:r w:rsidRPr="00D96264">
        <w:rPr>
          <w:rFonts w:ascii="Arial" w:hAnsi="Arial" w:cs="Arial"/>
          <w:vertAlign w:val="superscript"/>
        </w:rPr>
        <w:t>th</w:t>
      </w:r>
      <w:r w:rsidRPr="00D96264">
        <w:rPr>
          <w:rFonts w:ascii="Arial" w:hAnsi="Arial" w:cs="Arial"/>
        </w:rPr>
        <w:t xml:space="preserve"> century, children's protection starts to be put in place, including protection in the medical, social and judicial fields. From the beginning of the 20</w:t>
      </w:r>
      <w:r w:rsidRPr="00D96264">
        <w:rPr>
          <w:rFonts w:ascii="Arial" w:hAnsi="Arial" w:cs="Arial"/>
          <w:vertAlign w:val="superscript"/>
        </w:rPr>
        <w:t>th</w:t>
      </w:r>
      <w:r w:rsidRPr="00D96264">
        <w:rPr>
          <w:rFonts w:ascii="Arial" w:hAnsi="Arial" w:cs="Arial"/>
        </w:rPr>
        <w:t xml:space="preserve"> century, International Labour Organization played a vital role for working children. </w:t>
      </w:r>
      <w:r w:rsidRPr="00D96264">
        <w:rPr>
          <w:rFonts w:ascii="Arial" w:hAnsi="Arial" w:cs="Arial"/>
          <w:bCs/>
        </w:rPr>
        <w:t>Different countries formulate individual polic</w:t>
      </w:r>
      <w:r w:rsidR="00AE1FA7">
        <w:rPr>
          <w:rFonts w:ascii="Arial" w:hAnsi="Arial" w:cs="Arial"/>
          <w:bCs/>
        </w:rPr>
        <w:t>ies</w:t>
      </w:r>
      <w:r w:rsidRPr="00D96264">
        <w:rPr>
          <w:rFonts w:ascii="Arial" w:hAnsi="Arial" w:cs="Arial"/>
          <w:bCs/>
        </w:rPr>
        <w:t xml:space="preserve"> to eliminate child labour. </w:t>
      </w:r>
      <w:r w:rsidRPr="00D96264">
        <w:rPr>
          <w:rFonts w:ascii="Arial" w:hAnsi="Arial" w:cs="Arial"/>
          <w:bCs/>
        </w:rPr>
        <w:lastRenderedPageBreak/>
        <w:t xml:space="preserve">Every state party shall take </w:t>
      </w:r>
      <w:r w:rsidR="007A69EE">
        <w:rPr>
          <w:rFonts w:ascii="Arial" w:hAnsi="Arial" w:cs="Arial"/>
          <w:bCs/>
        </w:rPr>
        <w:t xml:space="preserve">the </w:t>
      </w:r>
      <w:r w:rsidR="0069053A" w:rsidRPr="00D96264">
        <w:rPr>
          <w:rFonts w:ascii="Arial" w:hAnsi="Arial" w:cs="Arial"/>
          <w:bCs/>
        </w:rPr>
        <w:t>initiative</w:t>
      </w:r>
      <w:r w:rsidRPr="00D96264">
        <w:rPr>
          <w:rFonts w:ascii="Arial" w:hAnsi="Arial" w:cs="Arial"/>
          <w:bCs/>
        </w:rPr>
        <w:t xml:space="preserve"> to implement the policy within a short time. At the same time 15 years must be applicable for light work as like as entry into work.  At the same time ILO should include the </w:t>
      </w:r>
      <w:r w:rsidR="0069053A" w:rsidRPr="00D96264">
        <w:rPr>
          <w:rFonts w:ascii="Arial" w:hAnsi="Arial" w:cs="Arial"/>
          <w:bCs/>
        </w:rPr>
        <w:t>child's</w:t>
      </w:r>
      <w:r w:rsidRPr="00D96264">
        <w:rPr>
          <w:rFonts w:ascii="Arial" w:hAnsi="Arial" w:cs="Arial"/>
          <w:bCs/>
        </w:rPr>
        <w:t xml:space="preserve"> domestic work in the list of hazardous work.  </w:t>
      </w:r>
      <w:r w:rsidR="0069053A" w:rsidRPr="00D96264">
        <w:rPr>
          <w:rFonts w:ascii="Arial" w:hAnsi="Arial" w:cs="Arial"/>
          <w:bCs/>
        </w:rPr>
        <w:t>Governments of different countries must</w:t>
      </w:r>
      <w:r w:rsidRPr="00D96264">
        <w:rPr>
          <w:rFonts w:ascii="Arial" w:hAnsi="Arial" w:cs="Arial"/>
          <w:bCs/>
        </w:rPr>
        <w:t xml:space="preserve"> take immediate and effective measures to ensure the prohibition and eliminat</w:t>
      </w:r>
      <w:r w:rsidR="007A69EE">
        <w:rPr>
          <w:rFonts w:ascii="Arial" w:hAnsi="Arial" w:cs="Arial"/>
          <w:bCs/>
        </w:rPr>
        <w:t>ion</w:t>
      </w:r>
      <w:r w:rsidRPr="00D96264">
        <w:rPr>
          <w:rFonts w:ascii="Arial" w:hAnsi="Arial" w:cs="Arial"/>
          <w:bCs/>
        </w:rPr>
        <w:t xml:space="preserve"> of </w:t>
      </w:r>
      <w:r w:rsidR="0069053A" w:rsidRPr="00D96264">
        <w:rPr>
          <w:rFonts w:ascii="Arial" w:hAnsi="Arial" w:cs="Arial"/>
          <w:bCs/>
        </w:rPr>
        <w:t xml:space="preserve">the </w:t>
      </w:r>
      <w:r w:rsidRPr="00D96264">
        <w:rPr>
          <w:rFonts w:ascii="Arial" w:hAnsi="Arial" w:cs="Arial"/>
          <w:bCs/>
        </w:rPr>
        <w:t>worst forms of child labour. At the same time governments of different countries sh</w:t>
      </w:r>
      <w:bookmarkStart w:id="0" w:name="_GoBack"/>
      <w:bookmarkEnd w:id="0"/>
      <w:r w:rsidRPr="00D96264">
        <w:rPr>
          <w:rFonts w:ascii="Arial" w:hAnsi="Arial" w:cs="Arial"/>
          <w:bCs/>
        </w:rPr>
        <w:t xml:space="preserve">ould provide necessary and appropriate direct assistance for the removal of children from worst forms of child labour. </w:t>
      </w:r>
      <w:r w:rsidRPr="00D96264">
        <w:rPr>
          <w:rFonts w:ascii="Arial" w:hAnsi="Arial" w:cs="Arial"/>
        </w:rPr>
        <w:t>Finally, it can be said that if the state parties provide need</w:t>
      </w:r>
      <w:r w:rsidR="007A69EE">
        <w:rPr>
          <w:rFonts w:ascii="Arial" w:hAnsi="Arial" w:cs="Arial"/>
        </w:rPr>
        <w:t>-</w:t>
      </w:r>
      <w:r w:rsidRPr="00D96264">
        <w:rPr>
          <w:rFonts w:ascii="Arial" w:hAnsi="Arial" w:cs="Arial"/>
        </w:rPr>
        <w:t>based programmes and policies and e</w:t>
      </w:r>
      <w:r w:rsidR="007A69EE">
        <w:rPr>
          <w:rFonts w:ascii="Arial" w:hAnsi="Arial" w:cs="Arial"/>
        </w:rPr>
        <w:t>n</w:t>
      </w:r>
      <w:r w:rsidRPr="00D96264">
        <w:rPr>
          <w:rFonts w:ascii="Arial" w:hAnsi="Arial" w:cs="Arial"/>
        </w:rPr>
        <w:t>sure the implementation of all these programmes and policies then child labour will be eliminate</w:t>
      </w:r>
      <w:r w:rsidR="007A69EE">
        <w:rPr>
          <w:rFonts w:ascii="Arial" w:hAnsi="Arial" w:cs="Arial"/>
        </w:rPr>
        <w:t>d</w:t>
      </w:r>
      <w:r w:rsidRPr="00D96264">
        <w:rPr>
          <w:rFonts w:ascii="Arial" w:hAnsi="Arial" w:cs="Arial"/>
        </w:rPr>
        <w:t xml:space="preserve"> from the world. In this purpose</w:t>
      </w:r>
      <w:r w:rsidR="007A69EE">
        <w:rPr>
          <w:rFonts w:ascii="Arial" w:hAnsi="Arial" w:cs="Arial"/>
        </w:rPr>
        <w:t>,</w:t>
      </w:r>
      <w:r w:rsidRPr="00D96264">
        <w:rPr>
          <w:rFonts w:ascii="Arial" w:hAnsi="Arial" w:cs="Arial"/>
        </w:rPr>
        <w:t xml:space="preserve"> ILO must play leading role with the support of global development partners.</w:t>
      </w:r>
    </w:p>
    <w:p w14:paraId="6F2893F4" w14:textId="02C0F1DA" w:rsidR="0006631C" w:rsidRDefault="0006631C" w:rsidP="00565BE3">
      <w:pPr>
        <w:pStyle w:val="Body"/>
        <w:spacing w:after="0"/>
        <w:rPr>
          <w:rFonts w:ascii="Arial" w:hAnsi="Arial" w:cs="Arial"/>
        </w:rPr>
      </w:pPr>
    </w:p>
    <w:p w14:paraId="3F0AF590" w14:textId="227B6617" w:rsidR="0006631C" w:rsidRDefault="0006631C" w:rsidP="00565BE3">
      <w:pPr>
        <w:pStyle w:val="Body"/>
        <w:spacing w:after="0"/>
        <w:rPr>
          <w:rFonts w:ascii="Arial" w:hAnsi="Arial" w:cs="Arial"/>
        </w:rPr>
      </w:pPr>
    </w:p>
    <w:p w14:paraId="7308437D" w14:textId="1F120906" w:rsidR="0006631C" w:rsidRDefault="0006631C" w:rsidP="00565BE3">
      <w:pPr>
        <w:pStyle w:val="Body"/>
        <w:spacing w:after="0"/>
        <w:rPr>
          <w:rFonts w:ascii="Arial" w:hAnsi="Arial" w:cs="Arial"/>
        </w:rPr>
      </w:pPr>
    </w:p>
    <w:p w14:paraId="11F0F357" w14:textId="63B40102" w:rsidR="0006631C" w:rsidRDefault="0006631C" w:rsidP="00565BE3">
      <w:pPr>
        <w:pStyle w:val="Body"/>
        <w:spacing w:after="0"/>
        <w:rPr>
          <w:rFonts w:ascii="Arial" w:hAnsi="Arial" w:cs="Arial"/>
        </w:rPr>
      </w:pPr>
    </w:p>
    <w:p w14:paraId="0B97909B" w14:textId="50934CD8" w:rsidR="0006631C" w:rsidRPr="005421D2" w:rsidRDefault="0006631C" w:rsidP="00565BE3">
      <w:pPr>
        <w:pStyle w:val="Body"/>
        <w:spacing w:after="0"/>
        <w:rPr>
          <w:rFonts w:ascii="Arial" w:hAnsi="Arial" w:cs="Arial"/>
          <w:b/>
        </w:rPr>
      </w:pPr>
    </w:p>
    <w:p w14:paraId="2E2DFB65" w14:textId="77777777" w:rsidR="007F0303" w:rsidRPr="005421D2" w:rsidRDefault="007F0303" w:rsidP="007F0303">
      <w:pPr>
        <w:spacing w:after="200" w:line="276" w:lineRule="auto"/>
        <w:rPr>
          <w:rFonts w:ascii="Calibri" w:eastAsia="Calibri" w:hAnsi="Calibri"/>
          <w:b/>
          <w:kern w:val="2"/>
          <w:sz w:val="22"/>
          <w:szCs w:val="22"/>
          <w:highlight w:val="yellow"/>
        </w:rPr>
      </w:pPr>
      <w:bookmarkStart w:id="1" w:name="_Hlk180402183"/>
      <w:bookmarkStart w:id="2" w:name="_Hlk183680988"/>
      <w:r w:rsidRPr="005421D2">
        <w:rPr>
          <w:rFonts w:ascii="Calibri" w:eastAsia="Calibri" w:hAnsi="Calibri"/>
          <w:b/>
          <w:kern w:val="2"/>
          <w:sz w:val="22"/>
          <w:szCs w:val="22"/>
          <w:highlight w:val="yellow"/>
        </w:rPr>
        <w:t>Disclaimer (Artificial intelligence)</w:t>
      </w:r>
    </w:p>
    <w:p w14:paraId="351210DC"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 xml:space="preserve">Option 1: </w:t>
      </w:r>
    </w:p>
    <w:p w14:paraId="111D9720"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373B59E0"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 xml:space="preserve">Option 2: </w:t>
      </w:r>
    </w:p>
    <w:p w14:paraId="7AF3C980"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863F9D"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Details of the AI usage are given below:</w:t>
      </w:r>
    </w:p>
    <w:p w14:paraId="3A435DA6"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1.</w:t>
      </w:r>
    </w:p>
    <w:p w14:paraId="456C8DA2" w14:textId="77777777" w:rsidR="007F0303" w:rsidRPr="007F0303" w:rsidRDefault="007F0303" w:rsidP="007F0303">
      <w:pPr>
        <w:spacing w:after="200" w:line="276" w:lineRule="auto"/>
        <w:rPr>
          <w:rFonts w:ascii="Calibri" w:eastAsia="Calibri" w:hAnsi="Calibri"/>
          <w:kern w:val="2"/>
          <w:sz w:val="22"/>
          <w:szCs w:val="22"/>
          <w:highlight w:val="yellow"/>
        </w:rPr>
      </w:pPr>
      <w:r w:rsidRPr="007F0303">
        <w:rPr>
          <w:rFonts w:ascii="Calibri" w:eastAsia="Calibri" w:hAnsi="Calibri"/>
          <w:kern w:val="2"/>
          <w:sz w:val="22"/>
          <w:szCs w:val="22"/>
          <w:highlight w:val="yellow"/>
        </w:rPr>
        <w:t>2.</w:t>
      </w:r>
    </w:p>
    <w:p w14:paraId="70826201" w14:textId="77777777" w:rsidR="007F0303" w:rsidRPr="007F0303" w:rsidRDefault="007F0303" w:rsidP="007F0303">
      <w:pPr>
        <w:spacing w:after="200" w:line="276" w:lineRule="auto"/>
        <w:rPr>
          <w:rFonts w:ascii="Calibri" w:eastAsia="Calibri" w:hAnsi="Calibri"/>
          <w:kern w:val="2"/>
          <w:sz w:val="22"/>
          <w:szCs w:val="22"/>
        </w:rPr>
      </w:pPr>
      <w:r w:rsidRPr="007F0303">
        <w:rPr>
          <w:rFonts w:ascii="Calibri" w:eastAsia="Calibri" w:hAnsi="Calibri"/>
          <w:kern w:val="2"/>
          <w:sz w:val="22"/>
          <w:szCs w:val="22"/>
          <w:highlight w:val="yellow"/>
        </w:rPr>
        <w:t>3.</w:t>
      </w:r>
    </w:p>
    <w:bookmarkEnd w:id="1"/>
    <w:bookmarkEnd w:id="2"/>
    <w:p w14:paraId="3DF7DFB3" w14:textId="77777777" w:rsidR="0006631C" w:rsidRPr="00D96264" w:rsidRDefault="0006631C" w:rsidP="00565BE3">
      <w:pPr>
        <w:pStyle w:val="Body"/>
        <w:spacing w:after="0"/>
        <w:rPr>
          <w:rFonts w:ascii="Arial" w:hAnsi="Arial" w:cs="Arial"/>
        </w:rPr>
      </w:pPr>
    </w:p>
    <w:p w14:paraId="3B7DDB4C" w14:textId="77777777" w:rsidR="00860000" w:rsidRPr="00D96264" w:rsidRDefault="00860000" w:rsidP="00441B6F">
      <w:pPr>
        <w:pStyle w:val="ReferHead"/>
        <w:spacing w:after="0"/>
        <w:jc w:val="both"/>
        <w:rPr>
          <w:rFonts w:ascii="Arial" w:hAnsi="Arial" w:cs="Arial"/>
        </w:rPr>
      </w:pPr>
    </w:p>
    <w:p w14:paraId="6652C541" w14:textId="61684DB7" w:rsidR="00B01FCD" w:rsidRPr="00D96264" w:rsidRDefault="00AF52B3" w:rsidP="00441B6F">
      <w:pPr>
        <w:pStyle w:val="ReferHead"/>
        <w:spacing w:after="0"/>
        <w:jc w:val="both"/>
        <w:rPr>
          <w:rFonts w:ascii="Arial" w:hAnsi="Arial" w:cs="Arial"/>
        </w:rPr>
      </w:pPr>
      <w:r w:rsidRPr="00D96264">
        <w:rPr>
          <w:rFonts w:ascii="Arial" w:hAnsi="Arial" w:cs="Arial"/>
        </w:rPr>
        <w:t xml:space="preserve">12. </w:t>
      </w:r>
      <w:r w:rsidR="00B01FCD" w:rsidRPr="00D96264">
        <w:rPr>
          <w:rFonts w:ascii="Arial" w:hAnsi="Arial" w:cs="Arial"/>
        </w:rPr>
        <w:t>References</w:t>
      </w:r>
    </w:p>
    <w:p w14:paraId="42B5E5BF" w14:textId="77777777" w:rsidR="00790ADA" w:rsidRPr="00D96264" w:rsidRDefault="00790ADA" w:rsidP="007A2BFB">
      <w:pPr>
        <w:pStyle w:val="Body"/>
        <w:spacing w:after="0"/>
        <w:rPr>
          <w:rFonts w:ascii="Arial" w:hAnsi="Arial" w:cs="Arial"/>
        </w:rPr>
      </w:pPr>
    </w:p>
    <w:p w14:paraId="31C2BED5" w14:textId="77777777" w:rsidR="007A2BFB" w:rsidRPr="00D96264" w:rsidRDefault="001548A6" w:rsidP="007A2BFB">
      <w:pPr>
        <w:pStyle w:val="Bibliography"/>
        <w:numPr>
          <w:ilvl w:val="0"/>
          <w:numId w:val="34"/>
        </w:numPr>
        <w:spacing w:line="240" w:lineRule="auto"/>
        <w:jc w:val="both"/>
      </w:pPr>
      <w:r w:rsidRPr="00D96264">
        <w:rPr>
          <w:rFonts w:cs="Helvetica"/>
        </w:rPr>
        <w:fldChar w:fldCharType="begin"/>
      </w:r>
      <w:r w:rsidRPr="00D96264">
        <w:rPr>
          <w:rFonts w:cs="Helvetica"/>
        </w:rPr>
        <w:instrText xml:space="preserve"> ADDIN ZOTERO_BIBL {"uncited":[],"omitted":[],"custom":[]} CSL_BIBLIOGRAPHY </w:instrText>
      </w:r>
      <w:r w:rsidRPr="00D96264">
        <w:rPr>
          <w:rFonts w:cs="Helvetica"/>
        </w:rPr>
        <w:fldChar w:fldCharType="separate"/>
      </w:r>
      <w:r w:rsidR="007A2BFB" w:rsidRPr="00D96264">
        <w:t xml:space="preserve">Alam, M., Pervez, A. K. M., Kabir, M., Amin, M., &amp; Bhuiya, R. (2023). The Challenges and Prospects of E-learning in Higher Education in Bangladesh- A Review. </w:t>
      </w:r>
      <w:r w:rsidR="007A2BFB" w:rsidRPr="00D96264">
        <w:rPr>
          <w:i/>
          <w:iCs/>
        </w:rPr>
        <w:t>Asian Journal of Education and Social Studies</w:t>
      </w:r>
      <w:r w:rsidR="007A2BFB" w:rsidRPr="00D96264">
        <w:t xml:space="preserve">, </w:t>
      </w:r>
      <w:r w:rsidR="007A2BFB" w:rsidRPr="00D96264">
        <w:rPr>
          <w:i/>
          <w:iCs/>
        </w:rPr>
        <w:t>43</w:t>
      </w:r>
      <w:r w:rsidR="007A2BFB" w:rsidRPr="00D96264">
        <w:t>, 10–19. https://doi.org/10.9734/ajess/2023/v43i1931</w:t>
      </w:r>
    </w:p>
    <w:p w14:paraId="171FD1AA" w14:textId="77777777" w:rsidR="007A2BFB" w:rsidRPr="00D96264" w:rsidRDefault="007A2BFB" w:rsidP="007A2BFB">
      <w:pPr>
        <w:pStyle w:val="Bibliography"/>
        <w:numPr>
          <w:ilvl w:val="0"/>
          <w:numId w:val="34"/>
        </w:numPr>
        <w:spacing w:line="240" w:lineRule="auto"/>
        <w:jc w:val="both"/>
      </w:pPr>
      <w:r w:rsidRPr="00D96264">
        <w:t xml:space="preserve">Anthias, F. (1983). Sexual divisions and ethnic adaptation: The case of Greek-Cypriot women. In </w:t>
      </w:r>
      <w:r w:rsidRPr="00D96264">
        <w:rPr>
          <w:i/>
          <w:iCs/>
        </w:rPr>
        <w:t>One Way Ticket</w:t>
      </w:r>
      <w:r w:rsidRPr="00D96264">
        <w:t>. Routledge.</w:t>
      </w:r>
    </w:p>
    <w:p w14:paraId="3ABB29E5" w14:textId="77777777" w:rsidR="007A2BFB" w:rsidRPr="00D96264" w:rsidRDefault="007A2BFB" w:rsidP="007A2BFB">
      <w:pPr>
        <w:pStyle w:val="Bibliography"/>
        <w:numPr>
          <w:ilvl w:val="0"/>
          <w:numId w:val="34"/>
        </w:numPr>
        <w:spacing w:line="240" w:lineRule="auto"/>
        <w:jc w:val="both"/>
      </w:pPr>
      <w:r w:rsidRPr="00D96264">
        <w:lastRenderedPageBreak/>
        <w:t xml:space="preserve">Beckmann, J. (2023). Why do they leave? Examining dropout behaviour in gender-atypical vocational education and training in Germany. </w:t>
      </w:r>
      <w:r w:rsidRPr="00D96264">
        <w:rPr>
          <w:i/>
          <w:iCs/>
        </w:rPr>
        <w:t>Journal of Vocational Education &amp; Training</w:t>
      </w:r>
      <w:r w:rsidRPr="00D96264">
        <w:t>, 1–25. https://doi.org/10.1080/13636820.2023.2211546</w:t>
      </w:r>
    </w:p>
    <w:p w14:paraId="39430671" w14:textId="77777777" w:rsidR="007A2BFB" w:rsidRPr="00D96264" w:rsidRDefault="007A2BFB" w:rsidP="007A2BFB">
      <w:pPr>
        <w:pStyle w:val="Bibliography"/>
        <w:numPr>
          <w:ilvl w:val="0"/>
          <w:numId w:val="34"/>
        </w:numPr>
        <w:spacing w:line="240" w:lineRule="auto"/>
        <w:jc w:val="both"/>
      </w:pPr>
      <w:r w:rsidRPr="00D96264">
        <w:t xml:space="preserve">Calitz, K. (2013). The Failure of the Minimum Age Convention to Eradicate Child Labour in Developing Countries, with Particular Reference to the Southern African Development Community. </w:t>
      </w:r>
      <w:r w:rsidRPr="00D96264">
        <w:rPr>
          <w:i/>
          <w:iCs/>
        </w:rPr>
        <w:t>International Journal of Comparative Labour Law and Industrial Relations</w:t>
      </w:r>
      <w:r w:rsidRPr="00D96264">
        <w:t xml:space="preserve">, </w:t>
      </w:r>
      <w:r w:rsidRPr="00D96264">
        <w:rPr>
          <w:i/>
          <w:iCs/>
        </w:rPr>
        <w:t>29</w:t>
      </w:r>
      <w:r w:rsidRPr="00D96264">
        <w:t>(1). https://kluwerlawonline.com/api/Product/CitationPDFURL?file=Journals\IJCL\IJCL2013006.pdf</w:t>
      </w:r>
    </w:p>
    <w:p w14:paraId="5B5AE521" w14:textId="77777777" w:rsidR="007A2BFB" w:rsidRPr="00D96264" w:rsidRDefault="007A2BFB" w:rsidP="007A2BFB">
      <w:pPr>
        <w:pStyle w:val="Bibliography"/>
        <w:numPr>
          <w:ilvl w:val="0"/>
          <w:numId w:val="34"/>
        </w:numPr>
        <w:spacing w:line="240" w:lineRule="auto"/>
        <w:jc w:val="both"/>
      </w:pPr>
      <w:r w:rsidRPr="00D96264">
        <w:t>Daly, A., Hillis, A., Shrestha, S. M., &amp; Shrestha, B. K. (2020). Bricks in the wall: A review of the issues that affect children of in</w:t>
      </w:r>
      <w:r w:rsidRPr="00D96264">
        <w:rPr>
          <w:rFonts w:ascii="Cambria Math" w:hAnsi="Cambria Math" w:cs="Cambria Math"/>
        </w:rPr>
        <w:t>‐</w:t>
      </w:r>
      <w:r w:rsidRPr="00D96264">
        <w:t xml:space="preserve">country seasonal migrant workers in the brick kilns of Nepal. </w:t>
      </w:r>
      <w:r w:rsidRPr="00D96264">
        <w:rPr>
          <w:i/>
          <w:iCs/>
        </w:rPr>
        <w:t>Geography Compass</w:t>
      </w:r>
      <w:r w:rsidRPr="00D96264">
        <w:t xml:space="preserve">, </w:t>
      </w:r>
      <w:r w:rsidRPr="00D96264">
        <w:rPr>
          <w:i/>
          <w:iCs/>
        </w:rPr>
        <w:t>14</w:t>
      </w:r>
      <w:r w:rsidRPr="00D96264">
        <w:t>(12), e12547. https://doi.org/10.1111/gec3.12547</w:t>
      </w:r>
    </w:p>
    <w:p w14:paraId="49151926" w14:textId="77777777" w:rsidR="007A2BFB" w:rsidRPr="00D96264" w:rsidRDefault="007A2BFB" w:rsidP="007A2BFB">
      <w:pPr>
        <w:pStyle w:val="Bibliography"/>
        <w:numPr>
          <w:ilvl w:val="0"/>
          <w:numId w:val="34"/>
        </w:numPr>
        <w:spacing w:line="240" w:lineRule="auto"/>
        <w:jc w:val="both"/>
      </w:pPr>
      <w:r w:rsidRPr="00D96264">
        <w:t xml:space="preserve">Desai, S., &amp; Wane, N. (2022). Educating courageously: Transformative pedagogy infusing spirituality in K-12 education for fostering civil society and democracy. </w:t>
      </w:r>
      <w:r w:rsidRPr="00D96264">
        <w:rPr>
          <w:i/>
          <w:iCs/>
        </w:rPr>
        <w:t>International Journal of Educational Research</w:t>
      </w:r>
      <w:r w:rsidRPr="00D96264">
        <w:t xml:space="preserve">, </w:t>
      </w:r>
      <w:r w:rsidRPr="00D96264">
        <w:rPr>
          <w:i/>
          <w:iCs/>
        </w:rPr>
        <w:t>115</w:t>
      </w:r>
      <w:r w:rsidRPr="00D96264">
        <w:t>, 102017. https://doi.org/10.1016/j.ijer.2022.102017</w:t>
      </w:r>
    </w:p>
    <w:p w14:paraId="4972B1CD" w14:textId="77777777" w:rsidR="007A2BFB" w:rsidRPr="00D96264" w:rsidRDefault="007A2BFB" w:rsidP="007A2BFB">
      <w:pPr>
        <w:pStyle w:val="Bibliography"/>
        <w:numPr>
          <w:ilvl w:val="0"/>
          <w:numId w:val="34"/>
        </w:numPr>
        <w:spacing w:line="240" w:lineRule="auto"/>
        <w:jc w:val="both"/>
      </w:pPr>
      <w:r w:rsidRPr="00D96264">
        <w:t xml:space="preserve">Edgücan Sahin, C., &amp; Baum-Talmor, P. (2024). Navigating Uncertainty: Exploring Future Perspectives on Precarious Employment in the Shipping Industry. </w:t>
      </w:r>
      <w:r w:rsidRPr="00D96264">
        <w:rPr>
          <w:i/>
          <w:iCs/>
        </w:rPr>
        <w:t>Sociologia del lavoro : 169, 2, 2024</w:t>
      </w:r>
      <w:r w:rsidRPr="00D96264">
        <w:t>, 73–98. https://doi.org/10.3280/SL2024-169004</w:t>
      </w:r>
    </w:p>
    <w:p w14:paraId="501BEDFF" w14:textId="77777777" w:rsidR="007A2BFB" w:rsidRPr="00D96264" w:rsidRDefault="007A2BFB" w:rsidP="007A2BFB">
      <w:pPr>
        <w:pStyle w:val="Bibliography"/>
        <w:numPr>
          <w:ilvl w:val="0"/>
          <w:numId w:val="34"/>
        </w:numPr>
        <w:spacing w:line="240" w:lineRule="auto"/>
        <w:jc w:val="both"/>
      </w:pPr>
      <w:r w:rsidRPr="00D96264">
        <w:t xml:space="preserve">Freeman, M. (2009). Children’s Rights as Human Rights: Reading the UNCRC. In J. Qvortrup, W. A. Corsaro, &amp; M.-S. Honig (Eds.), </w:t>
      </w:r>
      <w:r w:rsidRPr="00D96264">
        <w:rPr>
          <w:i/>
          <w:iCs/>
        </w:rPr>
        <w:t>The Palgrave Handbook of Childhood Studies</w:t>
      </w:r>
      <w:r w:rsidRPr="00D96264">
        <w:t xml:space="preserve"> (pp. 377–393). Palgrave Macmillan UK. https://doi.org/10.1007/978-0-230-27468-6_26</w:t>
      </w:r>
    </w:p>
    <w:p w14:paraId="5A863863" w14:textId="77777777" w:rsidR="007A2BFB" w:rsidRPr="00D96264" w:rsidRDefault="007A2BFB" w:rsidP="007A2BFB">
      <w:pPr>
        <w:pStyle w:val="Bibliography"/>
        <w:numPr>
          <w:ilvl w:val="0"/>
          <w:numId w:val="34"/>
        </w:numPr>
        <w:spacing w:line="240" w:lineRule="auto"/>
        <w:jc w:val="both"/>
      </w:pPr>
      <w:r w:rsidRPr="00D96264">
        <w:t xml:space="preserve">Horii, H. (2021). </w:t>
      </w:r>
      <w:r w:rsidRPr="00D96264">
        <w:rPr>
          <w:i/>
          <w:iCs/>
        </w:rPr>
        <w:t>Child Marriage, Rights and Choice: Rethinking Agency in International Human Rights</w:t>
      </w:r>
      <w:r w:rsidRPr="00D96264">
        <w:t xml:space="preserve"> (1st ed.). Routledge. https://doi.org/10.4324/9781003184546</w:t>
      </w:r>
    </w:p>
    <w:p w14:paraId="6A2E0541" w14:textId="77777777" w:rsidR="007A2BFB" w:rsidRPr="00D96264" w:rsidRDefault="007A2BFB" w:rsidP="007A2BFB">
      <w:pPr>
        <w:pStyle w:val="Bibliography"/>
        <w:numPr>
          <w:ilvl w:val="0"/>
          <w:numId w:val="34"/>
        </w:numPr>
        <w:spacing w:line="240" w:lineRule="auto"/>
        <w:jc w:val="both"/>
      </w:pPr>
      <w:r w:rsidRPr="00D96264">
        <w:t xml:space="preserve">Islam, M. R., Rahman, M. M. U., Pervez, A. K. M., &amp; Kamaly, M. H. K. (2013). PERCEPTION OF EXTENSION AGENTS ABOUT SUSTAINABLE AGRICULTURAL PRACTICES IN BANGLADESH. </w:t>
      </w:r>
      <w:r w:rsidRPr="00D96264">
        <w:rPr>
          <w:i/>
          <w:iCs/>
        </w:rPr>
        <w:t>International Journal of Agricultural Extension</w:t>
      </w:r>
      <w:r w:rsidRPr="00D96264">
        <w:t xml:space="preserve">, </w:t>
      </w:r>
      <w:r w:rsidRPr="00D96264">
        <w:rPr>
          <w:i/>
          <w:iCs/>
        </w:rPr>
        <w:t>1</w:t>
      </w:r>
      <w:r w:rsidRPr="00D96264">
        <w:t>(1), Article 1. https://www.journals.esciencepress.net/index.php/IJAE/article/view/461</w:t>
      </w:r>
    </w:p>
    <w:p w14:paraId="028C7FE9" w14:textId="77777777" w:rsidR="007A2BFB" w:rsidRPr="00D96264" w:rsidRDefault="007A2BFB" w:rsidP="007A2BFB">
      <w:pPr>
        <w:pStyle w:val="Bibliography"/>
        <w:numPr>
          <w:ilvl w:val="0"/>
          <w:numId w:val="34"/>
        </w:numPr>
        <w:spacing w:line="240" w:lineRule="auto"/>
        <w:jc w:val="both"/>
      </w:pPr>
      <w:r w:rsidRPr="00D96264">
        <w:t xml:space="preserve">Langille, B. (1999). The ILO and the New Economy: Recent Developments. </w:t>
      </w:r>
      <w:r w:rsidRPr="00D96264">
        <w:rPr>
          <w:i/>
          <w:iCs/>
        </w:rPr>
        <w:t>International Journal of Comparative Labour Law and Industrial Relations</w:t>
      </w:r>
      <w:r w:rsidRPr="00D96264">
        <w:t xml:space="preserve">, </w:t>
      </w:r>
      <w:r w:rsidRPr="00D96264">
        <w:rPr>
          <w:i/>
          <w:iCs/>
        </w:rPr>
        <w:t>15</w:t>
      </w:r>
      <w:r w:rsidRPr="00D96264">
        <w:t>(Issue 3), 229–258. https://doi.org/10.54648/243818</w:t>
      </w:r>
    </w:p>
    <w:p w14:paraId="6313B355" w14:textId="77777777" w:rsidR="007A2BFB" w:rsidRPr="00D96264" w:rsidRDefault="007A2BFB" w:rsidP="007A2BFB">
      <w:pPr>
        <w:pStyle w:val="Bibliography"/>
        <w:numPr>
          <w:ilvl w:val="0"/>
          <w:numId w:val="34"/>
        </w:numPr>
        <w:spacing w:line="240" w:lineRule="auto"/>
        <w:jc w:val="both"/>
      </w:pPr>
      <w:r w:rsidRPr="00D96264">
        <w:t xml:space="preserve">Mahedi, M., Shaili, S. J., &amp; Shihab, A. (2024). </w:t>
      </w:r>
      <w:r w:rsidRPr="00D96264">
        <w:rPr>
          <w:i/>
          <w:iCs/>
        </w:rPr>
        <w:t>Livelihood Diversification as a Reduce to Rural Vulnerability in Bangladesh: A Review</w:t>
      </w:r>
      <w:r w:rsidRPr="00D96264">
        <w:t>.</w:t>
      </w:r>
    </w:p>
    <w:p w14:paraId="05D3ABBC" w14:textId="77777777" w:rsidR="007A2BFB" w:rsidRPr="00D96264" w:rsidRDefault="007A2BFB" w:rsidP="007A2BFB">
      <w:pPr>
        <w:pStyle w:val="Bibliography"/>
        <w:numPr>
          <w:ilvl w:val="0"/>
          <w:numId w:val="34"/>
        </w:numPr>
        <w:spacing w:line="240" w:lineRule="auto"/>
        <w:jc w:val="both"/>
      </w:pPr>
      <w:r w:rsidRPr="00D96264">
        <w:t xml:space="preserve">Md Shahriar Kabir, Md Mahedi, A K M Kanak Pervez, Md Jahangir Alam, &amp; Shabrin Jahan Shaili. (2025). Bibliometric analysis of “precision agriculture” in the Scopus database. </w:t>
      </w:r>
      <w:r w:rsidRPr="00D96264">
        <w:rPr>
          <w:i/>
          <w:iCs/>
        </w:rPr>
        <w:t>World Journal of Advanced Research and Reviews</w:t>
      </w:r>
      <w:r w:rsidRPr="00D96264">
        <w:t xml:space="preserve">, </w:t>
      </w:r>
      <w:r w:rsidRPr="00D96264">
        <w:rPr>
          <w:i/>
          <w:iCs/>
        </w:rPr>
        <w:t>25</w:t>
      </w:r>
      <w:r w:rsidRPr="00D96264">
        <w:t>(3), 1087–1098. https://doi.org/10.30574/wjarr.2025.25.3.0733</w:t>
      </w:r>
    </w:p>
    <w:p w14:paraId="24700C56" w14:textId="77777777" w:rsidR="007A2BFB" w:rsidRPr="00D96264" w:rsidRDefault="007A2BFB" w:rsidP="007A2BFB">
      <w:pPr>
        <w:pStyle w:val="Bibliography"/>
        <w:numPr>
          <w:ilvl w:val="0"/>
          <w:numId w:val="34"/>
        </w:numPr>
        <w:spacing w:line="240" w:lineRule="auto"/>
        <w:jc w:val="both"/>
      </w:pPr>
      <w:r w:rsidRPr="00D96264">
        <w:t xml:space="preserve">Mohajan, H. (2014, January 10). </w:t>
      </w:r>
      <w:r w:rsidRPr="00D96264">
        <w:rPr>
          <w:i/>
          <w:iCs/>
        </w:rPr>
        <w:t>Child Rights in Bangladesh</w:t>
      </w:r>
      <w:r w:rsidRPr="00D96264">
        <w:t xml:space="preserve"> [MPRA Paper]. https://mpra.ub.uni-muenchen.de/58424/</w:t>
      </w:r>
    </w:p>
    <w:p w14:paraId="79960C31" w14:textId="77777777" w:rsidR="007A2BFB" w:rsidRPr="00D96264" w:rsidRDefault="007A2BFB" w:rsidP="007A2BFB">
      <w:pPr>
        <w:pStyle w:val="Bibliography"/>
        <w:numPr>
          <w:ilvl w:val="0"/>
          <w:numId w:val="34"/>
        </w:numPr>
        <w:spacing w:line="240" w:lineRule="auto"/>
        <w:jc w:val="both"/>
      </w:pPr>
      <w:r w:rsidRPr="00D96264">
        <w:t xml:space="preserve">Pervez, A. K. M. (2018). Microfinance Institutions of Bangladesh: The Effects of Credit Risk Management on Credit Performance. </w:t>
      </w:r>
      <w:r w:rsidRPr="00D96264">
        <w:rPr>
          <w:i/>
          <w:iCs/>
        </w:rPr>
        <w:t>International Journal of Innovation and Sustainable Development</w:t>
      </w:r>
      <w:r w:rsidRPr="00D96264">
        <w:t xml:space="preserve">, </w:t>
      </w:r>
      <w:r w:rsidRPr="00D96264">
        <w:rPr>
          <w:i/>
          <w:iCs/>
        </w:rPr>
        <w:t>09</w:t>
      </w:r>
      <w:r w:rsidRPr="00D96264">
        <w:t>, 104–114.</w:t>
      </w:r>
    </w:p>
    <w:p w14:paraId="0C5EA28C" w14:textId="77777777" w:rsidR="007A2BFB" w:rsidRPr="00D96264" w:rsidRDefault="007A2BFB" w:rsidP="007A2BFB">
      <w:pPr>
        <w:pStyle w:val="Bibliography"/>
        <w:numPr>
          <w:ilvl w:val="0"/>
          <w:numId w:val="34"/>
        </w:numPr>
        <w:spacing w:line="240" w:lineRule="auto"/>
        <w:jc w:val="both"/>
      </w:pPr>
      <w:r w:rsidRPr="00D96264">
        <w:t xml:space="preserve">Sawyer, R. (2022). </w:t>
      </w:r>
      <w:r w:rsidRPr="00D96264">
        <w:rPr>
          <w:i/>
          <w:iCs/>
        </w:rPr>
        <w:t>Children Enslaved</w:t>
      </w:r>
      <w:r w:rsidRPr="00D96264">
        <w:t xml:space="preserve"> (1st ed.). Routledge. https://doi.org/10.4324/9781003307877</w:t>
      </w:r>
    </w:p>
    <w:p w14:paraId="258E9A52" w14:textId="77777777" w:rsidR="007A2BFB" w:rsidRPr="00D96264" w:rsidRDefault="007A2BFB" w:rsidP="007A2BFB">
      <w:pPr>
        <w:pStyle w:val="Bibliography"/>
        <w:numPr>
          <w:ilvl w:val="0"/>
          <w:numId w:val="34"/>
        </w:numPr>
        <w:spacing w:line="240" w:lineRule="auto"/>
        <w:jc w:val="both"/>
      </w:pPr>
      <w:r w:rsidRPr="00D96264">
        <w:t xml:space="preserve">Sharmin, S., Matin, M. Z., Kim, M., Sayem, A. S. M., Rahman, F., Abdullah, A. S. M., Chaudhury, M. B., &amp; Halim, A. (2022). </w:t>
      </w:r>
      <w:r w:rsidRPr="00D96264">
        <w:rPr>
          <w:i/>
          <w:iCs/>
        </w:rPr>
        <w:t>Assessment of the Performance of selected Special Care Newborn Units (SCANUs) in Bangladesh</w:t>
      </w:r>
      <w:r w:rsidRPr="00D96264">
        <w:t>. Research Square. https://doi.org/10.21203/rs.3.rs-1595564/v1</w:t>
      </w:r>
    </w:p>
    <w:p w14:paraId="6AC2FDE0" w14:textId="77777777" w:rsidR="007A2BFB" w:rsidRPr="00D96264" w:rsidRDefault="007A2BFB" w:rsidP="007A2BFB">
      <w:pPr>
        <w:pStyle w:val="Bibliography"/>
        <w:numPr>
          <w:ilvl w:val="0"/>
          <w:numId w:val="34"/>
        </w:numPr>
        <w:spacing w:line="240" w:lineRule="auto"/>
        <w:jc w:val="both"/>
      </w:pPr>
      <w:r w:rsidRPr="00D96264">
        <w:lastRenderedPageBreak/>
        <w:t xml:space="preserve">Taş, E. O., &amp; Ahmed, T. (2024). Women’s Economic Participation, Time Use, and Access to Childcare in Urban Bangladesh. </w:t>
      </w:r>
      <w:r w:rsidRPr="00D96264">
        <w:rPr>
          <w:i/>
          <w:iCs/>
        </w:rPr>
        <w:t>Forum for Social Economics</w:t>
      </w:r>
      <w:r w:rsidRPr="00D96264">
        <w:t>, 1–23. https://doi.org/10.1080/07360932.2024.2422955</w:t>
      </w:r>
    </w:p>
    <w:p w14:paraId="55925C28" w14:textId="77777777" w:rsidR="007A2BFB" w:rsidRPr="00D96264" w:rsidRDefault="007A2BFB" w:rsidP="007A2BFB">
      <w:pPr>
        <w:pStyle w:val="Bibliography"/>
        <w:numPr>
          <w:ilvl w:val="0"/>
          <w:numId w:val="34"/>
        </w:numPr>
        <w:spacing w:line="240" w:lineRule="auto"/>
        <w:jc w:val="both"/>
      </w:pPr>
      <w:r w:rsidRPr="00D96264">
        <w:t xml:space="preserve">Thi, A. M., Zimmerman, C., &amp; Ranganathan, M. (2023). Hazardous Child Labour, Psychosocial Functioning, and School Dropouts among Children in Bangladesh: A Cross-Sectional Analysis of UNICEF’s Multiple Indicator Cluster Surveys (MICS). </w:t>
      </w:r>
      <w:r w:rsidRPr="00D96264">
        <w:rPr>
          <w:i/>
          <w:iCs/>
        </w:rPr>
        <w:t>Children</w:t>
      </w:r>
      <w:r w:rsidRPr="00D96264">
        <w:t xml:space="preserve">, </w:t>
      </w:r>
      <w:r w:rsidRPr="00D96264">
        <w:rPr>
          <w:i/>
          <w:iCs/>
        </w:rPr>
        <w:t>10</w:t>
      </w:r>
      <w:r w:rsidRPr="00D96264">
        <w:t>(6), 1021. https://doi.org/10.3390/children10061021</w:t>
      </w:r>
    </w:p>
    <w:p w14:paraId="6AE645F1" w14:textId="77777777" w:rsidR="007A2BFB" w:rsidRPr="00D96264" w:rsidRDefault="007A2BFB" w:rsidP="007A2BFB">
      <w:pPr>
        <w:pStyle w:val="Bibliography"/>
        <w:numPr>
          <w:ilvl w:val="0"/>
          <w:numId w:val="34"/>
        </w:numPr>
        <w:spacing w:line="240" w:lineRule="auto"/>
        <w:jc w:val="both"/>
      </w:pPr>
      <w:r w:rsidRPr="00D96264">
        <w:t xml:space="preserve">Tuttle, C. (2006). History Repeats Itself: Child Labor in Latin America. </w:t>
      </w:r>
      <w:r w:rsidRPr="00D96264">
        <w:rPr>
          <w:i/>
          <w:iCs/>
        </w:rPr>
        <w:t>Employee Responsibilities and Rights Journal</w:t>
      </w:r>
      <w:r w:rsidRPr="00D96264">
        <w:t xml:space="preserve">, </w:t>
      </w:r>
      <w:r w:rsidRPr="00D96264">
        <w:rPr>
          <w:i/>
          <w:iCs/>
        </w:rPr>
        <w:t>18</w:t>
      </w:r>
      <w:r w:rsidRPr="00D96264">
        <w:t>(2), 143–154. https://doi.org/10.1007/s10672-006-9012-0</w:t>
      </w:r>
    </w:p>
    <w:p w14:paraId="1F161F78" w14:textId="77777777" w:rsidR="007A2BFB" w:rsidRPr="00D96264" w:rsidRDefault="007A2BFB" w:rsidP="007A2BFB">
      <w:pPr>
        <w:pStyle w:val="Bibliography"/>
        <w:numPr>
          <w:ilvl w:val="0"/>
          <w:numId w:val="34"/>
        </w:numPr>
        <w:spacing w:line="240" w:lineRule="auto"/>
        <w:jc w:val="both"/>
      </w:pPr>
      <w:r w:rsidRPr="00D96264">
        <w:t xml:space="preserve">Van Der Linden, M. (2019a). The International Labour Organization, 1919–2019. </w:t>
      </w:r>
      <w:r w:rsidRPr="00D96264">
        <w:rPr>
          <w:i/>
          <w:iCs/>
        </w:rPr>
        <w:t>Labor</w:t>
      </w:r>
      <w:r w:rsidRPr="00D96264">
        <w:t xml:space="preserve">, </w:t>
      </w:r>
      <w:r w:rsidRPr="00D96264">
        <w:rPr>
          <w:i/>
          <w:iCs/>
        </w:rPr>
        <w:t>16</w:t>
      </w:r>
      <w:r w:rsidRPr="00D96264">
        <w:t>(2), 11–41. https://doi.org/10.1215/15476715-7323601</w:t>
      </w:r>
    </w:p>
    <w:p w14:paraId="2EC20E3E" w14:textId="77777777" w:rsidR="007A2BFB" w:rsidRPr="00D96264" w:rsidRDefault="007A2BFB" w:rsidP="007A2BFB">
      <w:pPr>
        <w:pStyle w:val="Bibliography"/>
        <w:numPr>
          <w:ilvl w:val="0"/>
          <w:numId w:val="34"/>
        </w:numPr>
        <w:spacing w:line="240" w:lineRule="auto"/>
        <w:jc w:val="both"/>
      </w:pPr>
      <w:r w:rsidRPr="00D96264">
        <w:t xml:space="preserve">Van Der Linden, M. (2019b). The International Labour Organization, 1919–2019. </w:t>
      </w:r>
      <w:r w:rsidRPr="00D96264">
        <w:rPr>
          <w:i/>
          <w:iCs/>
        </w:rPr>
        <w:t>Labor</w:t>
      </w:r>
      <w:r w:rsidRPr="00D96264">
        <w:t xml:space="preserve">, </w:t>
      </w:r>
      <w:r w:rsidRPr="00D96264">
        <w:rPr>
          <w:i/>
          <w:iCs/>
        </w:rPr>
        <w:t>16</w:t>
      </w:r>
      <w:r w:rsidRPr="00D96264">
        <w:t>(2), 11–41. https://doi.org/10.1215/15476715-7323601</w:t>
      </w:r>
    </w:p>
    <w:p w14:paraId="65A93D95" w14:textId="77777777" w:rsidR="007A2BFB" w:rsidRPr="00D96264" w:rsidRDefault="007A2BFB" w:rsidP="007A2BFB">
      <w:pPr>
        <w:pStyle w:val="Bibliography"/>
        <w:numPr>
          <w:ilvl w:val="0"/>
          <w:numId w:val="34"/>
        </w:numPr>
        <w:spacing w:line="240" w:lineRule="auto"/>
        <w:jc w:val="both"/>
      </w:pPr>
      <w:r w:rsidRPr="00D96264">
        <w:t xml:space="preserve">Venkatesan, R. (2019). The UN Framework on Business and Human Rights: A Workers’ Rights Critique. </w:t>
      </w:r>
      <w:r w:rsidRPr="00D96264">
        <w:rPr>
          <w:i/>
          <w:iCs/>
        </w:rPr>
        <w:t>Journal of Business Ethics</w:t>
      </w:r>
      <w:r w:rsidRPr="00D96264">
        <w:t xml:space="preserve">, </w:t>
      </w:r>
      <w:r w:rsidRPr="00D96264">
        <w:rPr>
          <w:i/>
          <w:iCs/>
        </w:rPr>
        <w:t>157</w:t>
      </w:r>
      <w:r w:rsidRPr="00D96264">
        <w:t>(3), 635–652. https://doi.org/10.1007/s10551-017-3664-6</w:t>
      </w:r>
    </w:p>
    <w:p w14:paraId="28AC6DE6" w14:textId="77777777" w:rsidR="007A2BFB" w:rsidRPr="00D96264" w:rsidRDefault="007A2BFB" w:rsidP="007A2BFB">
      <w:pPr>
        <w:pStyle w:val="Bibliography"/>
        <w:numPr>
          <w:ilvl w:val="0"/>
          <w:numId w:val="34"/>
        </w:numPr>
        <w:spacing w:line="240" w:lineRule="auto"/>
        <w:jc w:val="both"/>
      </w:pPr>
      <w:r w:rsidRPr="00D96264">
        <w:t xml:space="preserve">Weisman, K., Legare, C. H., Smith, R. E., Dzokoto, V. A., Aulino, F., Ng, E., Dulin, J. C., Ross-Zehnder, N., Brahinsky, J. D., &amp; Luhrmann, T. M. (2021). Similarities and differences in concepts of mental life among adults and children in five cultures. </w:t>
      </w:r>
      <w:r w:rsidRPr="00D96264">
        <w:rPr>
          <w:i/>
          <w:iCs/>
        </w:rPr>
        <w:t>Nature Human Behaviour</w:t>
      </w:r>
      <w:r w:rsidRPr="00D96264">
        <w:t xml:space="preserve">, </w:t>
      </w:r>
      <w:r w:rsidRPr="00D96264">
        <w:rPr>
          <w:i/>
          <w:iCs/>
        </w:rPr>
        <w:t>5</w:t>
      </w:r>
      <w:r w:rsidRPr="00D96264">
        <w:t>(10), 1358–1368. https://doi.org/10.1038/s41562-021-01184-8</w:t>
      </w:r>
    </w:p>
    <w:p w14:paraId="7A00D230" w14:textId="51E6C64A" w:rsidR="007A2BFB" w:rsidRDefault="007A2BFB" w:rsidP="007A2BFB">
      <w:pPr>
        <w:pStyle w:val="Bibliography"/>
        <w:numPr>
          <w:ilvl w:val="0"/>
          <w:numId w:val="34"/>
        </w:numPr>
        <w:spacing w:line="240" w:lineRule="auto"/>
        <w:jc w:val="both"/>
      </w:pPr>
      <w:r w:rsidRPr="00D96264">
        <w:t xml:space="preserve">Windmuller, J. P. (1961). Soviet Employers in the ILO: The Experience of the 1930’s. </w:t>
      </w:r>
      <w:r w:rsidRPr="00D96264">
        <w:rPr>
          <w:i/>
          <w:iCs/>
        </w:rPr>
        <w:t>International Review of Social History</w:t>
      </w:r>
      <w:r w:rsidRPr="00D96264">
        <w:t xml:space="preserve">, </w:t>
      </w:r>
      <w:r w:rsidRPr="00D96264">
        <w:rPr>
          <w:i/>
          <w:iCs/>
        </w:rPr>
        <w:t>6</w:t>
      </w:r>
      <w:r w:rsidRPr="00D96264">
        <w:t>(3), 353–374. https://doi.org/10.1017/S0020859000001899</w:t>
      </w:r>
    </w:p>
    <w:p w14:paraId="1D51D7D5" w14:textId="77777777" w:rsidR="00412574" w:rsidRPr="00412574" w:rsidRDefault="00412574" w:rsidP="00274C4F"/>
    <w:p w14:paraId="4A8EB79D" w14:textId="2A9A2CC9" w:rsidR="00412574" w:rsidRPr="00412574" w:rsidRDefault="00412574" w:rsidP="00274C4F">
      <w:r>
        <w:t>2</w:t>
      </w:r>
      <w:r w:rsidRPr="00274C4F">
        <w:rPr>
          <w:highlight w:val="yellow"/>
        </w:rPr>
        <w:t>6. Thévenon, O., &amp; Edmonds, E. (2019). Child labour: Causes, consequences and policies to tackle it. OECD Social, Employment, and Migration Working Papers, (235), 4-82.</w:t>
      </w:r>
    </w:p>
    <w:p w14:paraId="24C6F2E3" w14:textId="51E0A79F" w:rsidR="001548A6" w:rsidRDefault="001548A6" w:rsidP="007A2BFB">
      <w:pPr>
        <w:pStyle w:val="Body"/>
        <w:spacing w:after="0"/>
        <w:rPr>
          <w:rFonts w:cs="Helvetica"/>
        </w:rPr>
      </w:pPr>
      <w:r w:rsidRPr="00D96264">
        <w:rPr>
          <w:rFonts w:cs="Helvetica"/>
        </w:rPr>
        <w:fldChar w:fldCharType="end"/>
      </w:r>
    </w:p>
    <w:p w14:paraId="328B5767" w14:textId="6537581D" w:rsidR="00412574" w:rsidRPr="00274C4F" w:rsidRDefault="00412574" w:rsidP="00412574">
      <w:pPr>
        <w:pStyle w:val="Body"/>
        <w:numPr>
          <w:ilvl w:val="0"/>
          <w:numId w:val="34"/>
        </w:numPr>
        <w:spacing w:after="0"/>
        <w:rPr>
          <w:rFonts w:cs="Helvetica"/>
        </w:rPr>
      </w:pPr>
      <w:r w:rsidRPr="00274C4F">
        <w:rPr>
          <w:rFonts w:cs="Helvetica"/>
          <w:highlight w:val="yellow"/>
        </w:rPr>
        <w:t>Lepine, A., N’Djore, Y. A. B., Treibich, C., Cust, H., Foubert, L., Passey, M., &amp; Binder, S. (2024). Estimating the prevalence of child labour in the cocoa industry via indirect elicitation methods: a mixed-methods study. Journal of Population Economics, 37(4), 77.</w:t>
      </w:r>
    </w:p>
    <w:p w14:paraId="173C317F" w14:textId="16F2C99E" w:rsidR="006568DD" w:rsidRPr="00274C4F" w:rsidRDefault="006568DD" w:rsidP="00274C4F">
      <w:pPr>
        <w:pStyle w:val="Body"/>
        <w:numPr>
          <w:ilvl w:val="0"/>
          <w:numId w:val="34"/>
        </w:numPr>
        <w:spacing w:after="0"/>
        <w:rPr>
          <w:rFonts w:cs="Helvetica"/>
          <w:highlight w:val="yellow"/>
        </w:rPr>
      </w:pPr>
      <w:r w:rsidRPr="00274C4F">
        <w:rPr>
          <w:rFonts w:cs="Helvetica"/>
          <w:highlight w:val="yellow"/>
        </w:rPr>
        <w:t>Issaka, Jacob, Francis Hull Adams, Ethel Gyimah, and Barbara Amoako Kissi. 2021. “Impact of Child Labour on Children’s Academic Activities in Krachi East District”. Asian Journal of Education and Social Studies 18 (2):33-42. https://doi.org/10.9734/ajess/2021/v18i230439.</w:t>
      </w:r>
    </w:p>
    <w:p w14:paraId="7D935FA7" w14:textId="77777777" w:rsidR="0069053A" w:rsidRPr="00FB3A86" w:rsidRDefault="0069053A" w:rsidP="00441B6F">
      <w:pPr>
        <w:pStyle w:val="Body"/>
        <w:spacing w:after="0"/>
        <w:rPr>
          <w:rFonts w:ascii="Arial" w:hAnsi="Arial" w:cs="Arial"/>
        </w:rPr>
      </w:pPr>
    </w:p>
    <w:p w14:paraId="573BA162" w14:textId="7328AE7A" w:rsidR="004D4277" w:rsidRPr="00FB3A86" w:rsidRDefault="004D4277" w:rsidP="00441B6F">
      <w:pPr>
        <w:pStyle w:val="Appendix"/>
        <w:spacing w:after="0"/>
        <w:jc w:val="both"/>
        <w:rPr>
          <w:rFonts w:ascii="Arial" w:hAnsi="Arial" w:cs="Arial"/>
          <w:b w:val="0"/>
        </w:rPr>
        <w:sectPr w:rsidR="004D4277" w:rsidRPr="00FB3A86" w:rsidSect="00C740F3">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25AB1401" w14:textId="77777777" w:rsidR="00B01FCD" w:rsidRPr="00FB3A86" w:rsidRDefault="00B01FCD" w:rsidP="00441B6F">
      <w:pPr>
        <w:pStyle w:val="Appendix"/>
        <w:spacing w:after="0"/>
        <w:jc w:val="both"/>
        <w:rPr>
          <w:rFonts w:ascii="Arial" w:hAnsi="Arial" w:cs="Arial"/>
          <w:b w:val="0"/>
        </w:rPr>
      </w:pPr>
    </w:p>
    <w:sectPr w:rsidR="00B01FCD" w:rsidRPr="00FB3A86" w:rsidSect="00C740F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E7A8" w14:textId="77777777" w:rsidR="0018038A" w:rsidRDefault="0018038A" w:rsidP="00C37E61">
      <w:r>
        <w:separator/>
      </w:r>
    </w:p>
  </w:endnote>
  <w:endnote w:type="continuationSeparator" w:id="0">
    <w:p w14:paraId="794CC489" w14:textId="77777777" w:rsidR="0018038A" w:rsidRDefault="0018038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6769" w14:textId="77777777" w:rsidR="00C740F3" w:rsidRDefault="00C7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7102" w14:textId="77777777" w:rsidR="00C740F3" w:rsidRDefault="00C74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021A" w14:textId="46C171F9" w:rsidR="00754C9A" w:rsidRPr="00B541B7" w:rsidRDefault="00754C9A" w:rsidP="00B541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CAB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395B" w14:textId="77777777" w:rsidR="0018038A" w:rsidRDefault="0018038A" w:rsidP="00C37E61">
      <w:r>
        <w:separator/>
      </w:r>
    </w:p>
  </w:footnote>
  <w:footnote w:type="continuationSeparator" w:id="0">
    <w:p w14:paraId="12772D29" w14:textId="77777777" w:rsidR="0018038A" w:rsidRDefault="0018038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D414" w14:textId="07836FF0" w:rsidR="00C740F3" w:rsidRDefault="007A69EE">
    <w:pPr>
      <w:pStyle w:val="Header"/>
    </w:pPr>
    <w:r>
      <w:rPr>
        <w:noProof/>
      </w:rPr>
      <w:pict w14:anchorId="78058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F6AA" w14:textId="4DDDC255" w:rsidR="00C740F3" w:rsidRDefault="007A69EE">
    <w:pPr>
      <w:pStyle w:val="Header"/>
    </w:pPr>
    <w:r>
      <w:rPr>
        <w:noProof/>
      </w:rPr>
      <w:pict w14:anchorId="58083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E6C8" w14:textId="1977B53F" w:rsidR="00296529" w:rsidRPr="00296529" w:rsidRDefault="007A69EE" w:rsidP="00296529">
    <w:pPr>
      <w:ind w:left="2160"/>
      <w:jc w:val="center"/>
      <w:rPr>
        <w:rFonts w:ascii="Times New Roman" w:eastAsia="Calibri" w:hAnsi="Times New Roman"/>
        <w:i/>
        <w:sz w:val="18"/>
        <w:szCs w:val="22"/>
      </w:rPr>
    </w:pPr>
    <w:r>
      <w:rPr>
        <w:noProof/>
      </w:rPr>
      <w:pict w14:anchorId="775F2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276624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2A5B6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F00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B4DAF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4060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B8D4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7FC2" w14:textId="34FED920" w:rsidR="00C740F3" w:rsidRDefault="007A69EE">
    <w:pPr>
      <w:pStyle w:val="Header"/>
    </w:pPr>
    <w:r>
      <w:rPr>
        <w:noProof/>
      </w:rPr>
      <w:pict w14:anchorId="5E77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2FDA" w14:textId="68E0D9A1" w:rsidR="00C740F3" w:rsidRDefault="007A69EE">
    <w:pPr>
      <w:pStyle w:val="Header"/>
    </w:pPr>
    <w:r>
      <w:rPr>
        <w:noProof/>
      </w:rPr>
      <w:pict w14:anchorId="2660C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F450" w14:textId="65EDC6A2" w:rsidR="00C740F3" w:rsidRDefault="007A69EE">
    <w:pPr>
      <w:pStyle w:val="Header"/>
    </w:pPr>
    <w:r>
      <w:rPr>
        <w:noProof/>
      </w:rPr>
      <w:pict w14:anchorId="01063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284DD8"/>
    <w:multiLevelType w:val="hybridMultilevel"/>
    <w:tmpl w:val="30AA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F243DC"/>
    <w:multiLevelType w:val="hybridMultilevel"/>
    <w:tmpl w:val="04AE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20936"/>
    <w:multiLevelType w:val="hybridMultilevel"/>
    <w:tmpl w:val="05E4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F861497"/>
    <w:multiLevelType w:val="hybridMultilevel"/>
    <w:tmpl w:val="2818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6"/>
  </w:num>
  <w:num w:numId="32">
    <w:abstractNumId w:val="9"/>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MTE2NTUzN7Iws7RU0lEKTi0uzszPAykwqwUAmzzI8ywAAAA="/>
  </w:docVars>
  <w:rsids>
    <w:rsidRoot w:val="00AA6219"/>
    <w:rsid w:val="00000F8F"/>
    <w:rsid w:val="00024414"/>
    <w:rsid w:val="00030174"/>
    <w:rsid w:val="0004579C"/>
    <w:rsid w:val="0006631C"/>
    <w:rsid w:val="00087BA3"/>
    <w:rsid w:val="000A1A0A"/>
    <w:rsid w:val="000A47FA"/>
    <w:rsid w:val="000A65D3"/>
    <w:rsid w:val="000B1E33"/>
    <w:rsid w:val="000B4334"/>
    <w:rsid w:val="000C0139"/>
    <w:rsid w:val="000D689F"/>
    <w:rsid w:val="000E4C99"/>
    <w:rsid w:val="000E7B7B"/>
    <w:rsid w:val="000E7D62"/>
    <w:rsid w:val="00103357"/>
    <w:rsid w:val="00123C9F"/>
    <w:rsid w:val="0012601F"/>
    <w:rsid w:val="00126190"/>
    <w:rsid w:val="00130F17"/>
    <w:rsid w:val="001320BF"/>
    <w:rsid w:val="00144166"/>
    <w:rsid w:val="001548A6"/>
    <w:rsid w:val="00163BC4"/>
    <w:rsid w:val="00172B6A"/>
    <w:rsid w:val="0018038A"/>
    <w:rsid w:val="00191062"/>
    <w:rsid w:val="00192B72"/>
    <w:rsid w:val="00195CEA"/>
    <w:rsid w:val="001A29D8"/>
    <w:rsid w:val="001A5CAA"/>
    <w:rsid w:val="001B0427"/>
    <w:rsid w:val="001B1443"/>
    <w:rsid w:val="001B2270"/>
    <w:rsid w:val="001B43A1"/>
    <w:rsid w:val="001D3A51"/>
    <w:rsid w:val="001E104F"/>
    <w:rsid w:val="001E10D2"/>
    <w:rsid w:val="001E25B4"/>
    <w:rsid w:val="001E44FE"/>
    <w:rsid w:val="00200595"/>
    <w:rsid w:val="002034E1"/>
    <w:rsid w:val="00204835"/>
    <w:rsid w:val="00222D7E"/>
    <w:rsid w:val="00231920"/>
    <w:rsid w:val="0023195C"/>
    <w:rsid w:val="0024282C"/>
    <w:rsid w:val="002460DC"/>
    <w:rsid w:val="00250985"/>
    <w:rsid w:val="002556F6"/>
    <w:rsid w:val="00266A8A"/>
    <w:rsid w:val="00274C4F"/>
    <w:rsid w:val="00283105"/>
    <w:rsid w:val="00283B73"/>
    <w:rsid w:val="00284C4C"/>
    <w:rsid w:val="00287E68"/>
    <w:rsid w:val="00290A38"/>
    <w:rsid w:val="00296529"/>
    <w:rsid w:val="002A2CD7"/>
    <w:rsid w:val="002B27FB"/>
    <w:rsid w:val="002B685A"/>
    <w:rsid w:val="002C57D2"/>
    <w:rsid w:val="002E0D56"/>
    <w:rsid w:val="002E352B"/>
    <w:rsid w:val="00315186"/>
    <w:rsid w:val="0033343E"/>
    <w:rsid w:val="00343444"/>
    <w:rsid w:val="003512C2"/>
    <w:rsid w:val="00365860"/>
    <w:rsid w:val="00367221"/>
    <w:rsid w:val="00371FB6"/>
    <w:rsid w:val="003763C1"/>
    <w:rsid w:val="00376BBE"/>
    <w:rsid w:val="0039224F"/>
    <w:rsid w:val="003A43A4"/>
    <w:rsid w:val="003A7E18"/>
    <w:rsid w:val="003C0424"/>
    <w:rsid w:val="003C4C86"/>
    <w:rsid w:val="003C6258"/>
    <w:rsid w:val="003D4D4E"/>
    <w:rsid w:val="003E2904"/>
    <w:rsid w:val="00401927"/>
    <w:rsid w:val="004021B3"/>
    <w:rsid w:val="0041027F"/>
    <w:rsid w:val="00412475"/>
    <w:rsid w:val="00412574"/>
    <w:rsid w:val="00423789"/>
    <w:rsid w:val="00440165"/>
    <w:rsid w:val="00440F43"/>
    <w:rsid w:val="00441B6F"/>
    <w:rsid w:val="0044201A"/>
    <w:rsid w:val="00446221"/>
    <w:rsid w:val="00450E62"/>
    <w:rsid w:val="004539DB"/>
    <w:rsid w:val="00471A80"/>
    <w:rsid w:val="00492818"/>
    <w:rsid w:val="004A53FF"/>
    <w:rsid w:val="004B140D"/>
    <w:rsid w:val="004B41EA"/>
    <w:rsid w:val="004D305E"/>
    <w:rsid w:val="004D3C27"/>
    <w:rsid w:val="004D4277"/>
    <w:rsid w:val="004E7439"/>
    <w:rsid w:val="00502516"/>
    <w:rsid w:val="00505F06"/>
    <w:rsid w:val="00506828"/>
    <w:rsid w:val="0053056E"/>
    <w:rsid w:val="0053590E"/>
    <w:rsid w:val="005421D2"/>
    <w:rsid w:val="00554FDA"/>
    <w:rsid w:val="00565BE3"/>
    <w:rsid w:val="00572883"/>
    <w:rsid w:val="005C784C"/>
    <w:rsid w:val="005D17F6"/>
    <w:rsid w:val="005E5539"/>
    <w:rsid w:val="005F3468"/>
    <w:rsid w:val="00602BF5"/>
    <w:rsid w:val="00617FDD"/>
    <w:rsid w:val="00633614"/>
    <w:rsid w:val="00633F68"/>
    <w:rsid w:val="00636EB2"/>
    <w:rsid w:val="006375B8"/>
    <w:rsid w:val="00650CC3"/>
    <w:rsid w:val="006568DD"/>
    <w:rsid w:val="0066510A"/>
    <w:rsid w:val="00673F9F"/>
    <w:rsid w:val="006861A2"/>
    <w:rsid w:val="00686953"/>
    <w:rsid w:val="00687DEA"/>
    <w:rsid w:val="00687E67"/>
    <w:rsid w:val="00690251"/>
    <w:rsid w:val="0069053A"/>
    <w:rsid w:val="00691AFA"/>
    <w:rsid w:val="006967F7"/>
    <w:rsid w:val="006A250C"/>
    <w:rsid w:val="006B21D3"/>
    <w:rsid w:val="006B57D0"/>
    <w:rsid w:val="006D30FF"/>
    <w:rsid w:val="006D6940"/>
    <w:rsid w:val="006F11EC"/>
    <w:rsid w:val="006F3CAF"/>
    <w:rsid w:val="0070082C"/>
    <w:rsid w:val="007369E6"/>
    <w:rsid w:val="00740B99"/>
    <w:rsid w:val="00746E59"/>
    <w:rsid w:val="00754C9A"/>
    <w:rsid w:val="0075599A"/>
    <w:rsid w:val="00761D52"/>
    <w:rsid w:val="0077749E"/>
    <w:rsid w:val="00790ADA"/>
    <w:rsid w:val="007A2BFB"/>
    <w:rsid w:val="007A69EE"/>
    <w:rsid w:val="007D20EC"/>
    <w:rsid w:val="007D2288"/>
    <w:rsid w:val="007D7B31"/>
    <w:rsid w:val="007E088F"/>
    <w:rsid w:val="007F0303"/>
    <w:rsid w:val="007F05C7"/>
    <w:rsid w:val="007F7B32"/>
    <w:rsid w:val="00804BC2"/>
    <w:rsid w:val="0081431A"/>
    <w:rsid w:val="0083216F"/>
    <w:rsid w:val="0084311C"/>
    <w:rsid w:val="00860000"/>
    <w:rsid w:val="00863BD3"/>
    <w:rsid w:val="008641ED"/>
    <w:rsid w:val="00865BCD"/>
    <w:rsid w:val="00866D66"/>
    <w:rsid w:val="008671C6"/>
    <w:rsid w:val="00875803"/>
    <w:rsid w:val="00887547"/>
    <w:rsid w:val="008934C7"/>
    <w:rsid w:val="008A69A8"/>
    <w:rsid w:val="008B459E"/>
    <w:rsid w:val="008E13AE"/>
    <w:rsid w:val="008E1506"/>
    <w:rsid w:val="008E710C"/>
    <w:rsid w:val="008F69D6"/>
    <w:rsid w:val="00902823"/>
    <w:rsid w:val="00915CA6"/>
    <w:rsid w:val="00927834"/>
    <w:rsid w:val="009354A9"/>
    <w:rsid w:val="009479C0"/>
    <w:rsid w:val="009500A6"/>
    <w:rsid w:val="00957C18"/>
    <w:rsid w:val="009659BA"/>
    <w:rsid w:val="00983040"/>
    <w:rsid w:val="00985636"/>
    <w:rsid w:val="00985AA0"/>
    <w:rsid w:val="009973CF"/>
    <w:rsid w:val="009977E0"/>
    <w:rsid w:val="009B3FB9"/>
    <w:rsid w:val="009C2465"/>
    <w:rsid w:val="009D107F"/>
    <w:rsid w:val="009D35A0"/>
    <w:rsid w:val="009D7EB7"/>
    <w:rsid w:val="009E048A"/>
    <w:rsid w:val="009E08E9"/>
    <w:rsid w:val="009E3DB9"/>
    <w:rsid w:val="009E6E35"/>
    <w:rsid w:val="009F0EDA"/>
    <w:rsid w:val="00A03B96"/>
    <w:rsid w:val="00A052A1"/>
    <w:rsid w:val="00A05B19"/>
    <w:rsid w:val="00A1134E"/>
    <w:rsid w:val="00A21FAA"/>
    <w:rsid w:val="00A24E7E"/>
    <w:rsid w:val="00A258C3"/>
    <w:rsid w:val="00A347C0"/>
    <w:rsid w:val="00A51431"/>
    <w:rsid w:val="00A539AD"/>
    <w:rsid w:val="00A94063"/>
    <w:rsid w:val="00AA0150"/>
    <w:rsid w:val="00AA6219"/>
    <w:rsid w:val="00AA74E0"/>
    <w:rsid w:val="00AB703F"/>
    <w:rsid w:val="00AC6BB8"/>
    <w:rsid w:val="00AE008F"/>
    <w:rsid w:val="00AE1FA7"/>
    <w:rsid w:val="00AF52B3"/>
    <w:rsid w:val="00AF793E"/>
    <w:rsid w:val="00B01FCD"/>
    <w:rsid w:val="00B10B3D"/>
    <w:rsid w:val="00B1776C"/>
    <w:rsid w:val="00B3065B"/>
    <w:rsid w:val="00B41617"/>
    <w:rsid w:val="00B52583"/>
    <w:rsid w:val="00B52896"/>
    <w:rsid w:val="00B541B7"/>
    <w:rsid w:val="00B551EA"/>
    <w:rsid w:val="00B63D17"/>
    <w:rsid w:val="00B67D51"/>
    <w:rsid w:val="00B95236"/>
    <w:rsid w:val="00B96BD9"/>
    <w:rsid w:val="00BA1B01"/>
    <w:rsid w:val="00BA2641"/>
    <w:rsid w:val="00BB37AA"/>
    <w:rsid w:val="00BC46CB"/>
    <w:rsid w:val="00BC53A0"/>
    <w:rsid w:val="00BD01AB"/>
    <w:rsid w:val="00BE62AD"/>
    <w:rsid w:val="00BE7F8F"/>
    <w:rsid w:val="00BF121F"/>
    <w:rsid w:val="00BF1F80"/>
    <w:rsid w:val="00BF4C8E"/>
    <w:rsid w:val="00C166EF"/>
    <w:rsid w:val="00C17EB0"/>
    <w:rsid w:val="00C27F5F"/>
    <w:rsid w:val="00C30A0F"/>
    <w:rsid w:val="00C37E61"/>
    <w:rsid w:val="00C47D31"/>
    <w:rsid w:val="00C70F1B"/>
    <w:rsid w:val="00C71A47"/>
    <w:rsid w:val="00C740F3"/>
    <w:rsid w:val="00C7464C"/>
    <w:rsid w:val="00C85588"/>
    <w:rsid w:val="00C94D72"/>
    <w:rsid w:val="00CA246F"/>
    <w:rsid w:val="00CC4AD5"/>
    <w:rsid w:val="00CD6755"/>
    <w:rsid w:val="00CD6856"/>
    <w:rsid w:val="00CE0089"/>
    <w:rsid w:val="00CE44B5"/>
    <w:rsid w:val="00CE793C"/>
    <w:rsid w:val="00CF193C"/>
    <w:rsid w:val="00D162BD"/>
    <w:rsid w:val="00D173F1"/>
    <w:rsid w:val="00D35837"/>
    <w:rsid w:val="00D53AFE"/>
    <w:rsid w:val="00D74CB0"/>
    <w:rsid w:val="00D81B02"/>
    <w:rsid w:val="00D8295D"/>
    <w:rsid w:val="00D96264"/>
    <w:rsid w:val="00DA03FA"/>
    <w:rsid w:val="00DC2A65"/>
    <w:rsid w:val="00DE15F0"/>
    <w:rsid w:val="00DE5663"/>
    <w:rsid w:val="00DE78AA"/>
    <w:rsid w:val="00E053D0"/>
    <w:rsid w:val="00E15994"/>
    <w:rsid w:val="00E3114E"/>
    <w:rsid w:val="00E31A70"/>
    <w:rsid w:val="00E35B02"/>
    <w:rsid w:val="00E66496"/>
    <w:rsid w:val="00E66B35"/>
    <w:rsid w:val="00E66E10"/>
    <w:rsid w:val="00E767A5"/>
    <w:rsid w:val="00E769F6"/>
    <w:rsid w:val="00E8208C"/>
    <w:rsid w:val="00E8407C"/>
    <w:rsid w:val="00E84F3C"/>
    <w:rsid w:val="00E85334"/>
    <w:rsid w:val="00E90565"/>
    <w:rsid w:val="00E9379E"/>
    <w:rsid w:val="00EA012C"/>
    <w:rsid w:val="00EC3B6B"/>
    <w:rsid w:val="00EC6A55"/>
    <w:rsid w:val="00ED0288"/>
    <w:rsid w:val="00EE52CB"/>
    <w:rsid w:val="00EF581D"/>
    <w:rsid w:val="00EF7FD8"/>
    <w:rsid w:val="00F043DB"/>
    <w:rsid w:val="00F06F59"/>
    <w:rsid w:val="00F07D2A"/>
    <w:rsid w:val="00F13937"/>
    <w:rsid w:val="00F15A65"/>
    <w:rsid w:val="00F17988"/>
    <w:rsid w:val="00F469F0"/>
    <w:rsid w:val="00F476B7"/>
    <w:rsid w:val="00F53273"/>
    <w:rsid w:val="00F75338"/>
    <w:rsid w:val="00F755E4"/>
    <w:rsid w:val="00F77D02"/>
    <w:rsid w:val="00FB3A86"/>
    <w:rsid w:val="00FD36C8"/>
    <w:rsid w:val="00FD4817"/>
    <w:rsid w:val="00FF1478"/>
    <w:rsid w:val="00FF7C8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6F4A04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4021B3"/>
    <w:pPr>
      <w:spacing w:after="120"/>
    </w:pPr>
  </w:style>
  <w:style w:type="character" w:customStyle="1" w:styleId="BodyTextChar">
    <w:name w:val="Body Text Char"/>
    <w:basedOn w:val="DefaultParagraphFont"/>
    <w:link w:val="BodyText"/>
    <w:semiHidden/>
    <w:rsid w:val="004021B3"/>
    <w:rPr>
      <w:rFonts w:ascii="Helvetica" w:hAnsi="Helvetica"/>
    </w:rPr>
  </w:style>
  <w:style w:type="paragraph" w:styleId="BlockText">
    <w:name w:val="Block Text"/>
    <w:basedOn w:val="Normal"/>
    <w:semiHidden/>
    <w:unhideWhenUsed/>
    <w:rsid w:val="008934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ibliography">
    <w:name w:val="Bibliography"/>
    <w:basedOn w:val="Normal"/>
    <w:next w:val="Normal"/>
    <w:uiPriority w:val="37"/>
    <w:unhideWhenUsed/>
    <w:rsid w:val="001548A6"/>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9215560">
      <w:bodyDiv w:val="1"/>
      <w:marLeft w:val="0"/>
      <w:marRight w:val="0"/>
      <w:marTop w:val="0"/>
      <w:marBottom w:val="0"/>
      <w:divBdr>
        <w:top w:val="none" w:sz="0" w:space="0" w:color="auto"/>
        <w:left w:val="none" w:sz="0" w:space="0" w:color="auto"/>
        <w:bottom w:val="none" w:sz="0" w:space="0" w:color="auto"/>
        <w:right w:val="none" w:sz="0" w:space="0" w:color="auto"/>
      </w:divBdr>
      <w:divsChild>
        <w:div w:id="852375339">
          <w:marLeft w:val="0"/>
          <w:marRight w:val="0"/>
          <w:marTop w:val="0"/>
          <w:marBottom w:val="0"/>
          <w:divBdr>
            <w:top w:val="none" w:sz="0" w:space="0" w:color="auto"/>
            <w:left w:val="none" w:sz="0" w:space="0" w:color="auto"/>
            <w:bottom w:val="none" w:sz="0" w:space="0" w:color="auto"/>
            <w:right w:val="none" w:sz="0" w:space="0" w:color="auto"/>
          </w:divBdr>
          <w:divsChild>
            <w:div w:id="441531156">
              <w:marLeft w:val="0"/>
              <w:marRight w:val="0"/>
              <w:marTop w:val="0"/>
              <w:marBottom w:val="0"/>
              <w:divBdr>
                <w:top w:val="none" w:sz="0" w:space="0" w:color="auto"/>
                <w:left w:val="none" w:sz="0" w:space="0" w:color="auto"/>
                <w:bottom w:val="none" w:sz="0" w:space="0" w:color="auto"/>
                <w:right w:val="none" w:sz="0" w:space="0" w:color="auto"/>
              </w:divBdr>
              <w:divsChild>
                <w:div w:id="442500027">
                  <w:marLeft w:val="0"/>
                  <w:marRight w:val="0"/>
                  <w:marTop w:val="0"/>
                  <w:marBottom w:val="0"/>
                  <w:divBdr>
                    <w:top w:val="none" w:sz="0" w:space="0" w:color="auto"/>
                    <w:left w:val="none" w:sz="0" w:space="0" w:color="auto"/>
                    <w:bottom w:val="none" w:sz="0" w:space="0" w:color="auto"/>
                    <w:right w:val="none" w:sz="0" w:space="0" w:color="auto"/>
                  </w:divBdr>
                  <w:divsChild>
                    <w:div w:id="19108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45289438">
      <w:bodyDiv w:val="1"/>
      <w:marLeft w:val="0"/>
      <w:marRight w:val="0"/>
      <w:marTop w:val="0"/>
      <w:marBottom w:val="0"/>
      <w:divBdr>
        <w:top w:val="none" w:sz="0" w:space="0" w:color="auto"/>
        <w:left w:val="none" w:sz="0" w:space="0" w:color="auto"/>
        <w:bottom w:val="none" w:sz="0" w:space="0" w:color="auto"/>
        <w:right w:val="none" w:sz="0" w:space="0" w:color="auto"/>
      </w:divBdr>
      <w:divsChild>
        <w:div w:id="2003777672">
          <w:marLeft w:val="0"/>
          <w:marRight w:val="0"/>
          <w:marTop w:val="0"/>
          <w:marBottom w:val="0"/>
          <w:divBdr>
            <w:top w:val="none" w:sz="0" w:space="0" w:color="auto"/>
            <w:left w:val="none" w:sz="0" w:space="0" w:color="auto"/>
            <w:bottom w:val="none" w:sz="0" w:space="0" w:color="auto"/>
            <w:right w:val="none" w:sz="0" w:space="0" w:color="auto"/>
          </w:divBdr>
          <w:divsChild>
            <w:div w:id="773329830">
              <w:marLeft w:val="0"/>
              <w:marRight w:val="0"/>
              <w:marTop w:val="0"/>
              <w:marBottom w:val="0"/>
              <w:divBdr>
                <w:top w:val="none" w:sz="0" w:space="0" w:color="auto"/>
                <w:left w:val="none" w:sz="0" w:space="0" w:color="auto"/>
                <w:bottom w:val="none" w:sz="0" w:space="0" w:color="auto"/>
                <w:right w:val="none" w:sz="0" w:space="0" w:color="auto"/>
              </w:divBdr>
              <w:divsChild>
                <w:div w:id="2129662445">
                  <w:marLeft w:val="0"/>
                  <w:marRight w:val="0"/>
                  <w:marTop w:val="0"/>
                  <w:marBottom w:val="0"/>
                  <w:divBdr>
                    <w:top w:val="none" w:sz="0" w:space="0" w:color="auto"/>
                    <w:left w:val="none" w:sz="0" w:space="0" w:color="auto"/>
                    <w:bottom w:val="none" w:sz="0" w:space="0" w:color="auto"/>
                    <w:right w:val="none" w:sz="0" w:space="0" w:color="auto"/>
                  </w:divBdr>
                  <w:divsChild>
                    <w:div w:id="5531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blogs.worldbank.org/en/opendata/new-world-bank-country-classifications-income-level-2020-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knowledge.worldbank.org/server/api/core/bitstreams/8fc28be8-aedb-599f-a20d-50a32d0423c5/content" TargetMode="External"/><Relationship Id="rId25" Type="http://schemas.openxmlformats.org/officeDocument/2006/relationships/image" Target="media/image9.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hyperlink" Target="https://datatopics.worldbank.org/world-development-indicators/images/figures-png/world-by-income-sdg-atlas-2018.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59B40-E4B2-4EBA-8E4B-1FFE3A1D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216</TotalTime>
  <Pages>18</Pages>
  <Words>14471</Words>
  <Characters>82491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96769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92</cp:revision>
  <cp:lastPrinted>1999-07-06T11:00:00Z</cp:lastPrinted>
  <dcterms:created xsi:type="dcterms:W3CDTF">2025-03-19T07:55:00Z</dcterms:created>
  <dcterms:modified xsi:type="dcterms:W3CDTF">2025-04-02T12:19:00Z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6b52959c1f51b303bc98df289efae63f21b3a55fdcb6fa4cba79d42562270d13</vt:lpwstr>
  </property>
  <property fmtid="{D5CDD505-2E9C-101B-9397-08002B2CF9AE}" pid="3" name="ZOTERO_PREF_1">
    <vt:lpwstr>&lt;data data-version="3" zotero-version="7.0.11"&gt;&lt;session id="IJCe2xcx"/&gt;&lt;style id="http://www.zotero.org/styles/apa" locale="en-US" hasBibliography="1" bibliographyStyleHasBeenSet="1"/&gt;&lt;prefs&gt;&lt;pref name="fieldType" value="Field"/&gt;&lt;/prefs&gt;&lt;/data&gt;</vt:lpwstr>
  </property>
</Properties>
</file>