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4BBA5" w14:textId="76A0081C" w:rsidR="00DA7C6E" w:rsidRDefault="00DA7C6E" w:rsidP="00AD32BB">
      <w:pPr>
        <w:jc w:val="center"/>
        <w:rPr>
          <w:rFonts w:ascii="Times New Roman" w:hAnsi="Times New Roman" w:cs="Times New Roman"/>
          <w:b/>
          <w:bCs/>
          <w:sz w:val="24"/>
          <w:szCs w:val="24"/>
        </w:rPr>
      </w:pPr>
      <w:r w:rsidRPr="00DA7C6E">
        <w:rPr>
          <w:rFonts w:ascii="Times New Roman" w:hAnsi="Times New Roman" w:cs="Times New Roman"/>
          <w:b/>
          <w:bCs/>
          <w:sz w:val="24"/>
          <w:szCs w:val="24"/>
        </w:rPr>
        <w:t>Case Report</w:t>
      </w:r>
    </w:p>
    <w:p w14:paraId="13F45E74" w14:textId="77777777" w:rsidR="00DA7C6E" w:rsidRDefault="00DA7C6E" w:rsidP="00AD32BB">
      <w:pPr>
        <w:jc w:val="center"/>
        <w:rPr>
          <w:rFonts w:ascii="Times New Roman" w:hAnsi="Times New Roman" w:cs="Times New Roman"/>
          <w:b/>
          <w:bCs/>
          <w:sz w:val="24"/>
          <w:szCs w:val="24"/>
        </w:rPr>
      </w:pPr>
    </w:p>
    <w:p w14:paraId="3002BE42" w14:textId="063D9B16" w:rsidR="00E41983" w:rsidRPr="00AD32BB" w:rsidRDefault="00A61083" w:rsidP="00AD32BB">
      <w:pPr>
        <w:jc w:val="center"/>
        <w:rPr>
          <w:rFonts w:ascii="Times New Roman" w:hAnsi="Times New Roman" w:cs="Times New Roman"/>
          <w:b/>
          <w:bCs/>
          <w:sz w:val="24"/>
          <w:szCs w:val="24"/>
        </w:rPr>
      </w:pPr>
      <w:r w:rsidRPr="00A61083">
        <w:rPr>
          <w:rFonts w:ascii="Times New Roman" w:hAnsi="Times New Roman" w:cs="Times New Roman"/>
          <w:b/>
          <w:bCs/>
          <w:sz w:val="24"/>
          <w:szCs w:val="24"/>
        </w:rPr>
        <w:t>Refracture and Realignment of a Malunited Mandibular Fracture: A Case Report</w:t>
      </w:r>
    </w:p>
    <w:p w14:paraId="2811B569" w14:textId="77777777" w:rsidR="00AD32BB" w:rsidRDefault="00AD32BB" w:rsidP="002D1ACE">
      <w:pPr>
        <w:jc w:val="center"/>
        <w:rPr>
          <w:rFonts w:ascii="Times New Roman" w:hAnsi="Times New Roman" w:cs="Times New Roman"/>
          <w:b/>
          <w:bCs/>
          <w:sz w:val="24"/>
          <w:szCs w:val="24"/>
        </w:rPr>
      </w:pPr>
    </w:p>
    <w:p w14:paraId="0F3428E6" w14:textId="692769C6" w:rsidR="008C1B37" w:rsidRDefault="002D1ACE" w:rsidP="002D1ACE">
      <w:pPr>
        <w:jc w:val="center"/>
        <w:rPr>
          <w:rFonts w:ascii="Times New Roman" w:hAnsi="Times New Roman" w:cs="Times New Roman"/>
          <w:b/>
          <w:bCs/>
          <w:sz w:val="24"/>
          <w:szCs w:val="24"/>
        </w:rPr>
      </w:pPr>
      <w:r w:rsidRPr="002D1ACE">
        <w:rPr>
          <w:rFonts w:ascii="Times New Roman" w:hAnsi="Times New Roman" w:cs="Times New Roman"/>
          <w:b/>
          <w:bCs/>
          <w:sz w:val="24"/>
          <w:szCs w:val="24"/>
        </w:rPr>
        <w:t>Abstract</w:t>
      </w:r>
    </w:p>
    <w:p w14:paraId="11E53BB2" w14:textId="4D42A5A0" w:rsidR="008D6D54" w:rsidRPr="0059457D" w:rsidRDefault="001772A5" w:rsidP="008D6D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main goal of reconstructing mandibular fractures is achieving high</w:t>
      </w:r>
      <w:r w:rsidRPr="001772A5">
        <w:rPr>
          <w:rFonts w:ascii="Times New Roman" w:eastAsia="Times New Roman" w:hAnsi="Times New Roman" w:cs="Times New Roman"/>
          <w:sz w:val="24"/>
          <w:szCs w:val="24"/>
        </w:rPr>
        <w:t xml:space="preserve"> stability </w:t>
      </w:r>
      <w:r w:rsidR="008D6D54">
        <w:rPr>
          <w:rFonts w:ascii="Times New Roman" w:eastAsia="Times New Roman" w:hAnsi="Times New Roman" w:cs="Times New Roman"/>
          <w:sz w:val="24"/>
          <w:szCs w:val="24"/>
        </w:rPr>
        <w:t>at</w:t>
      </w:r>
      <w:r w:rsidRPr="001772A5">
        <w:rPr>
          <w:rFonts w:ascii="Times New Roman" w:eastAsia="Times New Roman" w:hAnsi="Times New Roman" w:cs="Times New Roman"/>
          <w:sz w:val="24"/>
          <w:szCs w:val="24"/>
        </w:rPr>
        <w:t xml:space="preserve"> the fracture line</w:t>
      </w:r>
      <w:r w:rsidR="008D6D5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8D6D54">
        <w:rPr>
          <w:rFonts w:ascii="Times New Roman" w:eastAsia="Times New Roman" w:hAnsi="Times New Roman" w:cs="Times New Roman"/>
          <w:sz w:val="24"/>
          <w:szCs w:val="24"/>
        </w:rPr>
        <w:t>as well as</w:t>
      </w:r>
      <w:r>
        <w:rPr>
          <w:rFonts w:ascii="Times New Roman" w:eastAsia="Times New Roman" w:hAnsi="Times New Roman" w:cs="Times New Roman"/>
          <w:sz w:val="24"/>
          <w:szCs w:val="24"/>
        </w:rPr>
        <w:t xml:space="preserve"> prevention of </w:t>
      </w:r>
      <w:r w:rsidR="008D6D54">
        <w:rPr>
          <w:rFonts w:ascii="Times New Roman" w:eastAsia="Times New Roman" w:hAnsi="Times New Roman" w:cs="Times New Roman"/>
          <w:sz w:val="24"/>
          <w:szCs w:val="24"/>
        </w:rPr>
        <w:t xml:space="preserve">possible </w:t>
      </w:r>
      <w:r>
        <w:rPr>
          <w:rFonts w:ascii="Times New Roman" w:eastAsia="Times New Roman" w:hAnsi="Times New Roman" w:cs="Times New Roman"/>
          <w:sz w:val="24"/>
          <w:szCs w:val="24"/>
        </w:rPr>
        <w:t>complication</w:t>
      </w:r>
      <w:r w:rsidR="008D6D5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E84DD5">
        <w:rPr>
          <w:rFonts w:ascii="Times New Roman" w:eastAsia="Times New Roman" w:hAnsi="Times New Roman" w:cs="Times New Roman"/>
          <w:sz w:val="24"/>
          <w:szCs w:val="24"/>
        </w:rPr>
        <w:t xml:space="preserve">Recent studies </w:t>
      </w:r>
      <w:r w:rsidR="00E84DD5" w:rsidRPr="00E84DD5">
        <w:rPr>
          <w:rFonts w:ascii="Times New Roman" w:eastAsia="Times New Roman" w:hAnsi="Times New Roman" w:cs="Times New Roman"/>
          <w:sz w:val="24"/>
          <w:szCs w:val="24"/>
        </w:rPr>
        <w:t xml:space="preserve">have evaluated the </w:t>
      </w:r>
      <w:r w:rsidR="00E84DD5">
        <w:rPr>
          <w:rFonts w:ascii="Times New Roman" w:eastAsia="Times New Roman" w:hAnsi="Times New Roman" w:cs="Times New Roman"/>
          <w:sz w:val="24"/>
          <w:szCs w:val="24"/>
        </w:rPr>
        <w:t xml:space="preserve">post-operative </w:t>
      </w:r>
      <w:r w:rsidR="00E84DD5" w:rsidRPr="00E84DD5">
        <w:rPr>
          <w:rFonts w:ascii="Times New Roman" w:eastAsia="Times New Roman" w:hAnsi="Times New Roman" w:cs="Times New Roman"/>
          <w:sz w:val="24"/>
          <w:szCs w:val="24"/>
        </w:rPr>
        <w:t>complications</w:t>
      </w:r>
      <w:r w:rsidR="00E84DD5">
        <w:rPr>
          <w:rFonts w:ascii="Times New Roman" w:eastAsia="Times New Roman" w:hAnsi="Times New Roman" w:cs="Times New Roman"/>
          <w:sz w:val="24"/>
          <w:szCs w:val="24"/>
        </w:rPr>
        <w:t xml:space="preserve"> of reduction and fixation of mandibular fractures; </w:t>
      </w:r>
      <w:r w:rsidR="00E84DD5" w:rsidRPr="00E84DD5">
        <w:rPr>
          <w:rFonts w:ascii="Times New Roman" w:eastAsia="Times New Roman" w:hAnsi="Times New Roman" w:cs="Times New Roman"/>
          <w:sz w:val="24"/>
          <w:szCs w:val="24"/>
        </w:rPr>
        <w:t>nonunion</w:t>
      </w:r>
      <w:r w:rsidR="00E84DD5">
        <w:rPr>
          <w:rFonts w:ascii="Times New Roman" w:eastAsia="Times New Roman" w:hAnsi="Times New Roman" w:cs="Times New Roman"/>
          <w:sz w:val="24"/>
          <w:szCs w:val="24"/>
        </w:rPr>
        <w:t xml:space="preserve">, malunion, infection, </w:t>
      </w:r>
      <w:r w:rsidR="00E84DD5" w:rsidRPr="00E84DD5">
        <w:rPr>
          <w:rFonts w:ascii="Times New Roman" w:eastAsia="Times New Roman" w:hAnsi="Times New Roman" w:cs="Times New Roman"/>
          <w:sz w:val="24"/>
          <w:szCs w:val="24"/>
        </w:rPr>
        <w:t>wound dehiscence</w:t>
      </w:r>
      <w:r w:rsidR="00E84DD5">
        <w:rPr>
          <w:rFonts w:ascii="Times New Roman" w:eastAsia="Times New Roman" w:hAnsi="Times New Roman" w:cs="Times New Roman"/>
          <w:sz w:val="24"/>
          <w:szCs w:val="24"/>
        </w:rPr>
        <w:t xml:space="preserve"> and metal failure (in cases of </w:t>
      </w:r>
      <w:r w:rsidR="00E84DD5" w:rsidRPr="00E84DD5">
        <w:rPr>
          <w:rFonts w:ascii="Times New Roman" w:eastAsia="Times New Roman" w:hAnsi="Times New Roman" w:cs="Times New Roman"/>
          <w:sz w:val="24"/>
          <w:szCs w:val="24"/>
        </w:rPr>
        <w:t>open reduction and internal fixation (ORIF)</w:t>
      </w:r>
      <w:r w:rsidR="00E84DD5">
        <w:rPr>
          <w:rFonts w:ascii="Times New Roman" w:eastAsia="Times New Roman" w:hAnsi="Times New Roman" w:cs="Times New Roman"/>
          <w:sz w:val="24"/>
          <w:szCs w:val="24"/>
        </w:rPr>
        <w:t xml:space="preserve">. Risk factors which could contribute </w:t>
      </w:r>
      <w:r>
        <w:rPr>
          <w:rFonts w:ascii="Times New Roman" w:eastAsia="Times New Roman" w:hAnsi="Times New Roman" w:cs="Times New Roman"/>
          <w:sz w:val="24"/>
          <w:szCs w:val="24"/>
        </w:rPr>
        <w:t xml:space="preserve">in the formation of such complications include; panfacial fractures, </w:t>
      </w:r>
      <w:r w:rsidRPr="001772A5">
        <w:rPr>
          <w:rFonts w:ascii="Times New Roman" w:eastAsia="Times New Roman" w:hAnsi="Times New Roman" w:cs="Times New Roman"/>
          <w:sz w:val="24"/>
          <w:szCs w:val="24"/>
        </w:rPr>
        <w:t>external wound severity</w:t>
      </w:r>
      <w:r>
        <w:rPr>
          <w:rFonts w:ascii="Times New Roman" w:eastAsia="Times New Roman" w:hAnsi="Times New Roman" w:cs="Times New Roman"/>
          <w:sz w:val="24"/>
          <w:szCs w:val="24"/>
        </w:rPr>
        <w:t>, incisional approach, premature restoration of full masticatory functions as well as general conditions deferring the healing process e.g., diabetes mellitus, immunosuppressive drugs and alcoholism.</w:t>
      </w:r>
      <w:r w:rsidR="00BD7056">
        <w:rPr>
          <w:rFonts w:ascii="Times New Roman" w:eastAsia="Times New Roman" w:hAnsi="Times New Roman" w:cs="Times New Roman"/>
          <w:sz w:val="24"/>
          <w:szCs w:val="24"/>
        </w:rPr>
        <w:t xml:space="preserve"> Our article is devoted to discuss the outcomes of reconstruction of an old malunited mandibular fracture in a 28-years-old male patient by refracture and re-stabilization using intermaxillary</w:t>
      </w:r>
      <w:r w:rsidR="00BD7056" w:rsidRPr="00BD7056">
        <w:rPr>
          <w:rFonts w:ascii="Times New Roman" w:eastAsia="Times New Roman" w:hAnsi="Times New Roman" w:cs="Times New Roman"/>
          <w:sz w:val="24"/>
          <w:szCs w:val="24"/>
        </w:rPr>
        <w:t xml:space="preserve"> mandibular fixation (IMF)</w:t>
      </w:r>
      <w:r w:rsidR="00BD7056">
        <w:rPr>
          <w:rFonts w:ascii="Times New Roman" w:eastAsia="Times New Roman" w:hAnsi="Times New Roman" w:cs="Times New Roman"/>
          <w:sz w:val="24"/>
          <w:szCs w:val="24"/>
        </w:rPr>
        <w:t>. The m</w:t>
      </w:r>
      <w:r w:rsidR="00144931" w:rsidRPr="00144931">
        <w:rPr>
          <w:rFonts w:ascii="Times New Roman" w:eastAsia="Times New Roman" w:hAnsi="Times New Roman" w:cs="Times New Roman"/>
          <w:sz w:val="24"/>
          <w:szCs w:val="24"/>
        </w:rPr>
        <w:t>anagement</w:t>
      </w:r>
      <w:r w:rsidR="00BD7056">
        <w:rPr>
          <w:rFonts w:ascii="Times New Roman" w:eastAsia="Times New Roman" w:hAnsi="Times New Roman" w:cs="Times New Roman"/>
          <w:sz w:val="24"/>
          <w:szCs w:val="24"/>
        </w:rPr>
        <w:t xml:space="preserve"> plan</w:t>
      </w:r>
      <w:r w:rsidR="00144931" w:rsidRPr="00144931">
        <w:rPr>
          <w:rFonts w:ascii="Times New Roman" w:eastAsia="Times New Roman" w:hAnsi="Times New Roman" w:cs="Times New Roman"/>
          <w:sz w:val="24"/>
          <w:szCs w:val="24"/>
        </w:rPr>
        <w:t xml:space="preserve"> takes </w:t>
      </w:r>
      <w:r w:rsidR="00BD7056">
        <w:rPr>
          <w:rFonts w:ascii="Times New Roman" w:eastAsia="Times New Roman" w:hAnsi="Times New Roman" w:cs="Times New Roman"/>
          <w:sz w:val="24"/>
          <w:szCs w:val="24"/>
        </w:rPr>
        <w:t xml:space="preserve">inconsideration restorion of normal </w:t>
      </w:r>
      <w:r w:rsidR="00144931" w:rsidRPr="00144931">
        <w:rPr>
          <w:rFonts w:ascii="Times New Roman" w:eastAsia="Times New Roman" w:hAnsi="Times New Roman" w:cs="Times New Roman"/>
          <w:sz w:val="24"/>
          <w:szCs w:val="24"/>
        </w:rPr>
        <w:t>occlusion, stability</w:t>
      </w:r>
      <w:r w:rsidR="00BD7056">
        <w:rPr>
          <w:rFonts w:ascii="Times New Roman" w:eastAsia="Times New Roman" w:hAnsi="Times New Roman" w:cs="Times New Roman"/>
          <w:sz w:val="24"/>
          <w:szCs w:val="24"/>
        </w:rPr>
        <w:t xml:space="preserve"> </w:t>
      </w:r>
      <w:r w:rsidR="008D6D54">
        <w:rPr>
          <w:rFonts w:ascii="Times New Roman" w:eastAsia="Times New Roman" w:hAnsi="Times New Roman" w:cs="Times New Roman"/>
          <w:sz w:val="24"/>
          <w:szCs w:val="24"/>
        </w:rPr>
        <w:t>at</w:t>
      </w:r>
      <w:r w:rsidR="00BD7056">
        <w:rPr>
          <w:rFonts w:ascii="Times New Roman" w:eastAsia="Times New Roman" w:hAnsi="Times New Roman" w:cs="Times New Roman"/>
          <w:sz w:val="24"/>
          <w:szCs w:val="24"/>
        </w:rPr>
        <w:t xml:space="preserve"> the fracture line</w:t>
      </w:r>
      <w:r w:rsidR="008D6D54">
        <w:rPr>
          <w:rFonts w:ascii="Times New Roman" w:eastAsia="Times New Roman" w:hAnsi="Times New Roman" w:cs="Times New Roman"/>
          <w:sz w:val="24"/>
          <w:szCs w:val="24"/>
        </w:rPr>
        <w:t>s</w:t>
      </w:r>
      <w:r w:rsidR="00144931" w:rsidRPr="00144931">
        <w:rPr>
          <w:rFonts w:ascii="Times New Roman" w:eastAsia="Times New Roman" w:hAnsi="Times New Roman" w:cs="Times New Roman"/>
          <w:sz w:val="24"/>
          <w:szCs w:val="24"/>
        </w:rPr>
        <w:t xml:space="preserve">, and </w:t>
      </w:r>
      <w:r w:rsidR="00BD7056">
        <w:rPr>
          <w:rFonts w:ascii="Times New Roman" w:eastAsia="Times New Roman" w:hAnsi="Times New Roman" w:cs="Times New Roman"/>
          <w:sz w:val="24"/>
          <w:szCs w:val="24"/>
        </w:rPr>
        <w:t xml:space="preserve">preventing the risk factors that lead to the fracture malunion and malocclusion. </w:t>
      </w:r>
      <w:r w:rsidR="00144931" w:rsidRPr="00144931">
        <w:rPr>
          <w:rFonts w:ascii="Times New Roman" w:eastAsia="Times New Roman" w:hAnsi="Times New Roman" w:cs="Times New Roman"/>
          <w:sz w:val="24"/>
          <w:szCs w:val="24"/>
        </w:rPr>
        <w:t xml:space="preserve">This strategy, which emphasized a multidisciplinary approach combining surgical competence and patient-specific factors, had positive results accomplishing anatomical reduction and mastication with positive results. </w:t>
      </w:r>
      <w:r w:rsidR="008D6D54">
        <w:rPr>
          <w:rFonts w:ascii="Times New Roman" w:eastAsia="Times New Roman" w:hAnsi="Times New Roman" w:cs="Times New Roman"/>
          <w:sz w:val="24"/>
          <w:szCs w:val="24"/>
        </w:rPr>
        <w:t xml:space="preserve">The </w:t>
      </w:r>
      <w:r w:rsidR="008D6D54" w:rsidRPr="0059457D">
        <w:rPr>
          <w:rFonts w:ascii="Times New Roman" w:eastAsia="Times New Roman" w:hAnsi="Times New Roman" w:cs="Times New Roman"/>
          <w:sz w:val="24"/>
          <w:szCs w:val="24"/>
        </w:rPr>
        <w:t>Post-operative anatomy</w:t>
      </w:r>
      <w:r w:rsidR="008D6D54">
        <w:rPr>
          <w:rFonts w:ascii="Times New Roman" w:eastAsia="Times New Roman" w:hAnsi="Times New Roman" w:cs="Times New Roman"/>
          <w:sz w:val="24"/>
          <w:szCs w:val="24"/>
        </w:rPr>
        <w:t>, with</w:t>
      </w:r>
      <w:r w:rsidR="008D6D54" w:rsidRPr="0059457D">
        <w:rPr>
          <w:rFonts w:ascii="Times New Roman" w:eastAsia="Times New Roman" w:hAnsi="Times New Roman" w:cs="Times New Roman"/>
          <w:sz w:val="24"/>
          <w:szCs w:val="24"/>
        </w:rPr>
        <w:t xml:space="preserve"> </w:t>
      </w:r>
      <w:r w:rsidR="008D6D54">
        <w:rPr>
          <w:rFonts w:ascii="Times New Roman" w:eastAsia="Times New Roman" w:hAnsi="Times New Roman" w:cs="Times New Roman"/>
          <w:sz w:val="24"/>
          <w:szCs w:val="24"/>
        </w:rPr>
        <w:t>p</w:t>
      </w:r>
      <w:r w:rsidR="008D6D54" w:rsidRPr="0059457D">
        <w:rPr>
          <w:rFonts w:ascii="Times New Roman" w:eastAsia="Times New Roman" w:hAnsi="Times New Roman" w:cs="Times New Roman"/>
          <w:sz w:val="24"/>
          <w:szCs w:val="24"/>
        </w:rPr>
        <w:t>roper occlusion enabl</w:t>
      </w:r>
      <w:r w:rsidR="008D6D54">
        <w:rPr>
          <w:rFonts w:ascii="Times New Roman" w:eastAsia="Times New Roman" w:hAnsi="Times New Roman" w:cs="Times New Roman"/>
          <w:sz w:val="24"/>
          <w:szCs w:val="24"/>
        </w:rPr>
        <w:t xml:space="preserve">ed the </w:t>
      </w:r>
      <w:r w:rsidR="005057A5">
        <w:rPr>
          <w:rFonts w:ascii="Times New Roman" w:eastAsia="Times New Roman" w:hAnsi="Times New Roman" w:cs="Times New Roman"/>
          <w:sz w:val="24"/>
          <w:szCs w:val="24"/>
        </w:rPr>
        <w:t xml:space="preserve">patient </w:t>
      </w:r>
      <w:r w:rsidR="005057A5" w:rsidRPr="0059457D">
        <w:rPr>
          <w:rFonts w:ascii="Times New Roman" w:eastAsia="Times New Roman" w:hAnsi="Times New Roman" w:cs="Times New Roman"/>
          <w:sz w:val="24"/>
          <w:szCs w:val="24"/>
        </w:rPr>
        <w:t>to</w:t>
      </w:r>
      <w:r w:rsidR="008D6D54" w:rsidRPr="0059457D">
        <w:rPr>
          <w:rFonts w:ascii="Times New Roman" w:eastAsia="Times New Roman" w:hAnsi="Times New Roman" w:cs="Times New Roman"/>
          <w:sz w:val="24"/>
          <w:szCs w:val="24"/>
        </w:rPr>
        <w:t xml:space="preserve"> tolerate a normal diet</w:t>
      </w:r>
      <w:r w:rsidR="008D6D54">
        <w:rPr>
          <w:rFonts w:ascii="Times New Roman" w:eastAsia="Times New Roman" w:hAnsi="Times New Roman" w:cs="Times New Roman"/>
          <w:sz w:val="24"/>
          <w:szCs w:val="24"/>
        </w:rPr>
        <w:t xml:space="preserve"> with no complications.</w:t>
      </w:r>
    </w:p>
    <w:p w14:paraId="5F11BD72" w14:textId="222FDA62" w:rsidR="00144931" w:rsidRDefault="00144931" w:rsidP="00E84DD5">
      <w:pPr>
        <w:jc w:val="both"/>
        <w:rPr>
          <w:rFonts w:ascii="Times New Roman" w:eastAsia="Times New Roman" w:hAnsi="Times New Roman" w:cs="Times New Roman"/>
          <w:sz w:val="24"/>
          <w:szCs w:val="24"/>
        </w:rPr>
      </w:pPr>
    </w:p>
    <w:p w14:paraId="469D999A" w14:textId="7B4D0926" w:rsidR="00DA0577" w:rsidRDefault="00DA0577" w:rsidP="00DA0577">
      <w:pPr>
        <w:spacing w:beforeLines="20" w:before="48" w:afterLines="20" w:after="48" w:line="360" w:lineRule="auto"/>
        <w:rPr>
          <w:rFonts w:ascii="Times New Roman" w:eastAsia="Times New Roman" w:hAnsi="Times New Roman" w:cs="Times New Roman"/>
          <w:sz w:val="24"/>
          <w:szCs w:val="24"/>
        </w:rPr>
      </w:pPr>
      <w:r w:rsidRPr="00EB3F98">
        <w:rPr>
          <w:rFonts w:ascii="Times New Roman" w:eastAsia="Times New Roman" w:hAnsi="Times New Roman" w:cs="Times New Roman"/>
          <w:b/>
          <w:bCs/>
          <w:sz w:val="24"/>
          <w:szCs w:val="24"/>
        </w:rPr>
        <w:t>Keywords.</w:t>
      </w:r>
      <w:r w:rsidRPr="00EB3F98">
        <w:rPr>
          <w:rFonts w:ascii="Times New Roman" w:eastAsia="Times New Roman" w:hAnsi="Times New Roman" w:cs="Times New Roman"/>
          <w:sz w:val="24"/>
          <w:szCs w:val="24"/>
        </w:rPr>
        <w:t xml:space="preserve"> Mandibular fracture, </w:t>
      </w:r>
      <w:r w:rsidR="00BD7056">
        <w:rPr>
          <w:rFonts w:ascii="Times New Roman" w:eastAsia="Times New Roman" w:hAnsi="Times New Roman" w:cs="Times New Roman"/>
          <w:sz w:val="24"/>
          <w:szCs w:val="24"/>
        </w:rPr>
        <w:t>mal</w:t>
      </w:r>
      <w:r>
        <w:rPr>
          <w:rFonts w:ascii="Times New Roman" w:eastAsia="Times New Roman" w:hAnsi="Times New Roman" w:cs="Times New Roman"/>
          <w:sz w:val="24"/>
          <w:szCs w:val="24"/>
        </w:rPr>
        <w:t>occlusion</w:t>
      </w:r>
      <w:r w:rsidRPr="00EB3F98">
        <w:rPr>
          <w:rFonts w:ascii="Times New Roman" w:eastAsia="Times New Roman" w:hAnsi="Times New Roman" w:cs="Times New Roman"/>
          <w:sz w:val="24"/>
          <w:szCs w:val="24"/>
        </w:rPr>
        <w:t xml:space="preserve">, </w:t>
      </w:r>
      <w:r w:rsidR="00BD7056">
        <w:rPr>
          <w:rFonts w:ascii="Times New Roman" w:eastAsia="Times New Roman" w:hAnsi="Times New Roman" w:cs="Times New Roman"/>
          <w:sz w:val="24"/>
          <w:szCs w:val="24"/>
        </w:rPr>
        <w:t xml:space="preserve">malunion, </w:t>
      </w:r>
      <w:r w:rsidRPr="00EB3F98">
        <w:rPr>
          <w:rFonts w:ascii="Times New Roman" w:eastAsia="Times New Roman" w:hAnsi="Times New Roman" w:cs="Times New Roman"/>
          <w:sz w:val="24"/>
          <w:szCs w:val="24"/>
        </w:rPr>
        <w:t>intermaxillary fixation.</w:t>
      </w:r>
    </w:p>
    <w:p w14:paraId="271A84F6" w14:textId="77777777" w:rsidR="001C23AD" w:rsidRDefault="001C23AD" w:rsidP="00DA0577">
      <w:pPr>
        <w:spacing w:beforeLines="20" w:before="48" w:afterLines="20" w:after="48" w:line="360" w:lineRule="auto"/>
        <w:rPr>
          <w:rFonts w:ascii="Times New Roman" w:eastAsia="Times New Roman" w:hAnsi="Times New Roman" w:cs="Times New Roman"/>
          <w:sz w:val="24"/>
          <w:szCs w:val="24"/>
        </w:rPr>
      </w:pPr>
    </w:p>
    <w:p w14:paraId="3F6B86F1" w14:textId="77777777" w:rsidR="001C23AD" w:rsidRDefault="001C23AD" w:rsidP="001C23AD">
      <w:pPr>
        <w:spacing w:beforeLines="20" w:before="48" w:afterLines="20" w:after="48" w:line="360" w:lineRule="auto"/>
        <w:jc w:val="center"/>
        <w:rPr>
          <w:rFonts w:ascii="Times New Roman" w:eastAsia="Times New Roman" w:hAnsi="Times New Roman" w:cs="Times New Roman"/>
          <w:b/>
          <w:bCs/>
          <w:sz w:val="24"/>
          <w:szCs w:val="24"/>
        </w:rPr>
      </w:pPr>
      <w:r w:rsidRPr="00EB3F98">
        <w:rPr>
          <w:rFonts w:ascii="Times New Roman" w:eastAsia="Times New Roman" w:hAnsi="Times New Roman" w:cs="Times New Roman"/>
          <w:b/>
          <w:bCs/>
          <w:sz w:val="24"/>
          <w:szCs w:val="24"/>
        </w:rPr>
        <w:t>Introduction</w:t>
      </w:r>
    </w:p>
    <w:p w14:paraId="4F0EB6F8" w14:textId="468A2FD2" w:rsidR="00774101" w:rsidRDefault="006D2352" w:rsidP="00774101">
      <w:pPr>
        <w:jc w:val="both"/>
        <w:rPr>
          <w:rFonts w:ascii="Times New Roman" w:eastAsia="Times New Roman" w:hAnsi="Times New Roman" w:cs="Times New Roman"/>
          <w:sz w:val="24"/>
          <w:szCs w:val="24"/>
        </w:rPr>
      </w:pPr>
      <w:r w:rsidRPr="006D2352">
        <w:rPr>
          <w:rFonts w:ascii="Times New Roman" w:eastAsia="Times New Roman" w:hAnsi="Times New Roman" w:cs="Times New Roman"/>
          <w:sz w:val="24"/>
          <w:szCs w:val="24"/>
        </w:rPr>
        <w:t>A mandibular fracture is a disorder of discontinuity of the mandibular bones brought on by pathological circumstances or fac</w:t>
      </w:r>
      <w:r w:rsidR="00774101">
        <w:rPr>
          <w:rFonts w:ascii="Times New Roman" w:eastAsia="Times New Roman" w:hAnsi="Times New Roman" w:cs="Times New Roman"/>
          <w:sz w:val="24"/>
          <w:szCs w:val="24"/>
        </w:rPr>
        <w:t>ial</w:t>
      </w:r>
      <w:r w:rsidRPr="006D2352">
        <w:rPr>
          <w:rFonts w:ascii="Times New Roman" w:eastAsia="Times New Roman" w:hAnsi="Times New Roman" w:cs="Times New Roman"/>
          <w:sz w:val="24"/>
          <w:szCs w:val="24"/>
        </w:rPr>
        <w:t xml:space="preserve"> trauma.</w:t>
      </w:r>
      <w:r w:rsidR="00774101" w:rsidRPr="00774101">
        <w:rPr>
          <w:rFonts w:ascii="Times New Roman" w:eastAsia="Times New Roman" w:hAnsi="Times New Roman" w:cs="Times New Roman"/>
          <w:sz w:val="24"/>
          <w:szCs w:val="24"/>
        </w:rPr>
        <w:t xml:space="preserve"> Despite the mandible's higher resistance to impact forces than other face bones, mandibular fractures are very common. </w:t>
      </w:r>
      <w:r w:rsidR="007951EF" w:rsidRPr="007951EF">
        <w:rPr>
          <w:rFonts w:ascii="Times New Roman" w:eastAsia="Times New Roman" w:hAnsi="Times New Roman" w:cs="Times New Roman"/>
          <w:sz w:val="24"/>
          <w:szCs w:val="24"/>
        </w:rPr>
        <w:t xml:space="preserve">Traffic </w:t>
      </w:r>
      <w:r w:rsidR="00774101" w:rsidRPr="007951EF">
        <w:rPr>
          <w:rFonts w:ascii="Times New Roman" w:eastAsia="Times New Roman" w:hAnsi="Times New Roman" w:cs="Times New Roman"/>
          <w:sz w:val="24"/>
          <w:szCs w:val="24"/>
        </w:rPr>
        <w:t xml:space="preserve">accidents </w:t>
      </w:r>
      <w:r w:rsidR="00774101">
        <w:rPr>
          <w:rFonts w:ascii="Times New Roman" w:eastAsia="Times New Roman" w:hAnsi="Times New Roman" w:cs="Times New Roman"/>
          <w:sz w:val="24"/>
          <w:szCs w:val="24"/>
        </w:rPr>
        <w:t xml:space="preserve">represents about </w:t>
      </w:r>
      <w:r w:rsidR="007951EF" w:rsidRPr="007951EF">
        <w:rPr>
          <w:rFonts w:ascii="Times New Roman" w:eastAsia="Times New Roman" w:hAnsi="Times New Roman" w:cs="Times New Roman"/>
          <w:sz w:val="24"/>
          <w:szCs w:val="24"/>
        </w:rPr>
        <w:t>(40–42%)</w:t>
      </w:r>
      <w:r w:rsidR="00774101">
        <w:rPr>
          <w:rFonts w:ascii="Times New Roman" w:eastAsia="Times New Roman" w:hAnsi="Times New Roman" w:cs="Times New Roman"/>
          <w:sz w:val="24"/>
          <w:szCs w:val="24"/>
        </w:rPr>
        <w:t xml:space="preserve"> of the leading causes </w:t>
      </w:r>
      <w:r w:rsidR="00774101" w:rsidRPr="00774101">
        <w:rPr>
          <w:rFonts w:ascii="Times New Roman" w:eastAsia="Times New Roman" w:hAnsi="Times New Roman" w:cs="Times New Roman"/>
          <w:sz w:val="24"/>
          <w:szCs w:val="24"/>
        </w:rPr>
        <w:t>of maxillofacial fractures</w:t>
      </w:r>
      <w:r w:rsidR="00774101">
        <w:rPr>
          <w:rFonts w:ascii="Times New Roman" w:eastAsia="Times New Roman" w:hAnsi="Times New Roman" w:cs="Times New Roman"/>
          <w:sz w:val="24"/>
          <w:szCs w:val="24"/>
        </w:rPr>
        <w:t xml:space="preserve">, in addition to </w:t>
      </w:r>
      <w:r w:rsidR="007951EF" w:rsidRPr="007951EF">
        <w:rPr>
          <w:rFonts w:ascii="Times New Roman" w:eastAsia="Times New Roman" w:hAnsi="Times New Roman" w:cs="Times New Roman"/>
          <w:sz w:val="24"/>
          <w:szCs w:val="24"/>
        </w:rPr>
        <w:t>falls, assault, sports injuries, and occupational injuries</w:t>
      </w:r>
      <w:r w:rsidR="00774101">
        <w:rPr>
          <w:rFonts w:ascii="Times New Roman" w:eastAsia="Times New Roman" w:hAnsi="Times New Roman" w:cs="Times New Roman"/>
          <w:sz w:val="24"/>
          <w:szCs w:val="24"/>
        </w:rPr>
        <w:t xml:space="preserve">. Males are much more subjected than females (5:1) with average ages withing the second and third decades of age </w:t>
      </w:r>
      <w:r w:rsidR="007951EF" w:rsidRPr="007951EF">
        <w:rPr>
          <w:rFonts w:ascii="Times New Roman" w:eastAsia="Times New Roman" w:hAnsi="Times New Roman" w:cs="Times New Roman"/>
          <w:sz w:val="24"/>
          <w:szCs w:val="24"/>
        </w:rPr>
        <w:t>respectively</w:t>
      </w:r>
      <w:r w:rsidR="00774101">
        <w:rPr>
          <w:rFonts w:ascii="Times New Roman" w:eastAsia="Times New Roman" w:hAnsi="Times New Roman" w:cs="Times New Roman"/>
          <w:sz w:val="24"/>
          <w:szCs w:val="24"/>
        </w:rPr>
        <w:t xml:space="preserve"> [</w:t>
      </w:r>
      <w:r w:rsidR="007951EF">
        <w:rPr>
          <w:rFonts w:ascii="Times New Roman" w:eastAsia="Times New Roman" w:hAnsi="Times New Roman" w:cs="Times New Roman"/>
          <w:sz w:val="24"/>
          <w:szCs w:val="24"/>
        </w:rPr>
        <w:t>1</w:t>
      </w:r>
      <w:r w:rsidR="0082427A">
        <w:rPr>
          <w:rFonts w:ascii="Times New Roman" w:eastAsia="Times New Roman" w:hAnsi="Times New Roman" w:cs="Times New Roman"/>
          <w:sz w:val="24"/>
          <w:szCs w:val="24"/>
        </w:rPr>
        <w:t>-3</w:t>
      </w:r>
      <w:r w:rsidR="007951EF">
        <w:rPr>
          <w:rFonts w:ascii="Times New Roman" w:eastAsia="Times New Roman" w:hAnsi="Times New Roman" w:cs="Times New Roman"/>
          <w:sz w:val="24"/>
          <w:szCs w:val="24"/>
        </w:rPr>
        <w:t>]</w:t>
      </w:r>
      <w:r w:rsidR="007951EF" w:rsidRPr="007951EF">
        <w:rPr>
          <w:rFonts w:ascii="Times New Roman" w:eastAsia="Times New Roman" w:hAnsi="Times New Roman" w:cs="Times New Roman"/>
          <w:sz w:val="24"/>
          <w:szCs w:val="24"/>
        </w:rPr>
        <w:t>.</w:t>
      </w:r>
    </w:p>
    <w:p w14:paraId="672EE767" w14:textId="128352DA" w:rsidR="008E2B58" w:rsidRDefault="00C11B23" w:rsidP="00774101">
      <w:pPr>
        <w:jc w:val="both"/>
        <w:rPr>
          <w:rFonts w:ascii="Times New Roman" w:eastAsia="Times New Roman" w:hAnsi="Times New Roman" w:cs="Times New Roman"/>
          <w:sz w:val="24"/>
          <w:szCs w:val="24"/>
        </w:rPr>
      </w:pPr>
      <w:r w:rsidRPr="00C11B23">
        <w:rPr>
          <w:rFonts w:ascii="Times New Roman" w:eastAsia="Times New Roman" w:hAnsi="Times New Roman" w:cs="Times New Roman"/>
          <w:sz w:val="24"/>
          <w:szCs w:val="24"/>
        </w:rPr>
        <w:t xml:space="preserve">Based on their anatomical location, mandibular fractures can be categorized as follows: coronoid process (1–2%), ramus (2–4%), condyle (20–26%), angle (15–26%), symphysis/parasymphysis (30–50%), and body (21–36%). </w:t>
      </w:r>
      <w:r w:rsidR="00E5553F" w:rsidRPr="00E5553F">
        <w:rPr>
          <w:rFonts w:ascii="Times New Roman" w:eastAsia="Times New Roman" w:hAnsi="Times New Roman" w:cs="Times New Roman"/>
          <w:sz w:val="24"/>
          <w:szCs w:val="24"/>
        </w:rPr>
        <w:t>The treatment of face bone fractures has changed significantly as the medical field has advanced. Costello first thoroughly detailed the diagnosis and treatment</w:t>
      </w:r>
      <w:r w:rsidR="00E5553F">
        <w:rPr>
          <w:rFonts w:ascii="Times New Roman" w:eastAsia="Times New Roman" w:hAnsi="Times New Roman" w:cs="Times New Roman"/>
          <w:sz w:val="24"/>
          <w:szCs w:val="24"/>
        </w:rPr>
        <w:t xml:space="preserve"> of mandibular trauma in 1975</w:t>
      </w:r>
      <w:r w:rsidR="00D13D86">
        <w:rPr>
          <w:rFonts w:ascii="Times New Roman" w:eastAsia="Times New Roman" w:hAnsi="Times New Roman" w:cs="Times New Roman"/>
          <w:sz w:val="24"/>
          <w:szCs w:val="24"/>
        </w:rPr>
        <w:t>[</w:t>
      </w:r>
      <w:r w:rsidR="00584A57">
        <w:rPr>
          <w:rFonts w:ascii="Times New Roman" w:eastAsia="Times New Roman" w:hAnsi="Times New Roman" w:cs="Times New Roman"/>
          <w:sz w:val="24"/>
          <w:szCs w:val="24"/>
        </w:rPr>
        <w:t>4</w:t>
      </w:r>
      <w:r w:rsidR="00990EE0">
        <w:rPr>
          <w:rFonts w:ascii="Times New Roman" w:eastAsia="Times New Roman" w:hAnsi="Times New Roman" w:cs="Times New Roman"/>
          <w:sz w:val="24"/>
          <w:szCs w:val="24"/>
        </w:rPr>
        <w:t>-6</w:t>
      </w:r>
      <w:r w:rsidR="00D13D86">
        <w:rPr>
          <w:rFonts w:ascii="Times New Roman" w:eastAsia="Times New Roman" w:hAnsi="Times New Roman" w:cs="Times New Roman"/>
          <w:sz w:val="24"/>
          <w:szCs w:val="24"/>
        </w:rPr>
        <w:t>]</w:t>
      </w:r>
      <w:r w:rsidR="00E5553F">
        <w:rPr>
          <w:rFonts w:ascii="Times New Roman" w:eastAsia="Times New Roman" w:hAnsi="Times New Roman" w:cs="Times New Roman"/>
          <w:sz w:val="24"/>
          <w:szCs w:val="24"/>
        </w:rPr>
        <w:t>.</w:t>
      </w:r>
    </w:p>
    <w:p w14:paraId="3E3241DC" w14:textId="638D4B6B" w:rsidR="00303CE1" w:rsidRDefault="0073519C" w:rsidP="00774101">
      <w:pPr>
        <w:jc w:val="both"/>
        <w:rPr>
          <w:rFonts w:ascii="Times New Roman" w:eastAsia="Times New Roman" w:hAnsi="Times New Roman" w:cs="Times New Roman"/>
          <w:sz w:val="24"/>
          <w:szCs w:val="24"/>
        </w:rPr>
      </w:pPr>
      <w:r w:rsidRPr="0073519C">
        <w:rPr>
          <w:rFonts w:ascii="Times New Roman" w:eastAsia="Times New Roman" w:hAnsi="Times New Roman" w:cs="Times New Roman"/>
          <w:sz w:val="24"/>
          <w:szCs w:val="24"/>
        </w:rPr>
        <w:lastRenderedPageBreak/>
        <w:t>In general, the average rate of complications following mandible fracture fixation is 58%.</w:t>
      </w:r>
      <w:r>
        <w:rPr>
          <w:rFonts w:ascii="Times New Roman" w:eastAsia="Times New Roman" w:hAnsi="Times New Roman" w:cs="Times New Roman"/>
          <w:sz w:val="24"/>
          <w:szCs w:val="24"/>
        </w:rPr>
        <w:t xml:space="preserve"> </w:t>
      </w:r>
      <w:r w:rsidR="00584A57" w:rsidRPr="00584A57">
        <w:rPr>
          <w:rFonts w:ascii="Times New Roman" w:eastAsia="Times New Roman" w:hAnsi="Times New Roman" w:cs="Times New Roman"/>
          <w:sz w:val="24"/>
          <w:szCs w:val="24"/>
        </w:rPr>
        <w:t xml:space="preserve">Open reduction and internal fixation (ORIF) of </w:t>
      </w:r>
      <w:r>
        <w:rPr>
          <w:rFonts w:ascii="Times New Roman" w:eastAsia="Times New Roman" w:hAnsi="Times New Roman" w:cs="Times New Roman"/>
          <w:sz w:val="24"/>
          <w:szCs w:val="24"/>
        </w:rPr>
        <w:t>mandibular</w:t>
      </w:r>
      <w:r w:rsidR="00584A57" w:rsidRPr="00584A57">
        <w:rPr>
          <w:rFonts w:ascii="Times New Roman" w:eastAsia="Times New Roman" w:hAnsi="Times New Roman" w:cs="Times New Roman"/>
          <w:sz w:val="24"/>
          <w:szCs w:val="24"/>
        </w:rPr>
        <w:t xml:space="preserve"> fracture</w:t>
      </w:r>
      <w:r>
        <w:rPr>
          <w:rFonts w:ascii="Times New Roman" w:eastAsia="Times New Roman" w:hAnsi="Times New Roman" w:cs="Times New Roman"/>
          <w:sz w:val="24"/>
          <w:szCs w:val="24"/>
        </w:rPr>
        <w:t>s</w:t>
      </w:r>
      <w:r w:rsidR="00584A57" w:rsidRPr="00584A57">
        <w:rPr>
          <w:rFonts w:ascii="Times New Roman" w:eastAsia="Times New Roman" w:hAnsi="Times New Roman" w:cs="Times New Roman"/>
          <w:sz w:val="24"/>
          <w:szCs w:val="24"/>
        </w:rPr>
        <w:t xml:space="preserve"> </w:t>
      </w:r>
      <w:r w:rsidRPr="0073519C">
        <w:rPr>
          <w:rFonts w:ascii="Times New Roman" w:eastAsia="Times New Roman" w:hAnsi="Times New Roman" w:cs="Times New Roman"/>
          <w:sz w:val="24"/>
          <w:szCs w:val="24"/>
        </w:rPr>
        <w:t>leads to rapid improvement of stability, more rapid healing, and faster recovery incomparison to intermaxillary fixation</w:t>
      </w:r>
      <w:r>
        <w:rPr>
          <w:rFonts w:ascii="Times New Roman" w:eastAsia="Times New Roman" w:hAnsi="Times New Roman" w:cs="Times New Roman"/>
          <w:sz w:val="24"/>
          <w:szCs w:val="24"/>
        </w:rPr>
        <w:t xml:space="preserve">, yet, </w:t>
      </w:r>
      <w:r w:rsidRPr="0073519C">
        <w:rPr>
          <w:rFonts w:ascii="Times New Roman" w:eastAsia="Times New Roman" w:hAnsi="Times New Roman" w:cs="Times New Roman"/>
          <w:sz w:val="24"/>
          <w:szCs w:val="24"/>
        </w:rPr>
        <w:t>it elevates the risk of infection with an average rate about 12.5%</w:t>
      </w:r>
      <w:r>
        <w:rPr>
          <w:rFonts w:ascii="Times New Roman" w:eastAsia="Times New Roman" w:hAnsi="Times New Roman" w:cs="Times New Roman"/>
          <w:sz w:val="24"/>
          <w:szCs w:val="24"/>
        </w:rPr>
        <w:t xml:space="preserve"> due to the </w:t>
      </w:r>
      <w:r w:rsidR="00584A57" w:rsidRPr="00584A57">
        <w:rPr>
          <w:rFonts w:ascii="Times New Roman" w:eastAsia="Times New Roman" w:hAnsi="Times New Roman" w:cs="Times New Roman"/>
          <w:sz w:val="24"/>
          <w:szCs w:val="24"/>
        </w:rPr>
        <w:t xml:space="preserve">placement </w:t>
      </w:r>
      <w:r w:rsidRPr="00584A57">
        <w:rPr>
          <w:rFonts w:ascii="Times New Roman" w:eastAsia="Times New Roman" w:hAnsi="Times New Roman" w:cs="Times New Roman"/>
          <w:sz w:val="24"/>
          <w:szCs w:val="24"/>
        </w:rPr>
        <w:t>of foreign</w:t>
      </w:r>
      <w:r w:rsidR="00584A57" w:rsidRPr="00584A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materials at the fracture site, in addition, there is no single </w:t>
      </w:r>
      <w:r w:rsidRPr="0073519C">
        <w:rPr>
          <w:rFonts w:ascii="Times New Roman" w:eastAsia="Times New Roman" w:hAnsi="Times New Roman" w:cs="Times New Roman"/>
          <w:sz w:val="24"/>
          <w:szCs w:val="24"/>
        </w:rPr>
        <w:t>empiric</w:t>
      </w:r>
      <w:r>
        <w:rPr>
          <w:rFonts w:ascii="Times New Roman" w:eastAsia="Times New Roman" w:hAnsi="Times New Roman" w:cs="Times New Roman"/>
          <w:sz w:val="24"/>
          <w:szCs w:val="24"/>
        </w:rPr>
        <w:t xml:space="preserve">al </w:t>
      </w:r>
      <w:r w:rsidR="00584A57" w:rsidRPr="00584A57">
        <w:rPr>
          <w:rFonts w:ascii="Times New Roman" w:eastAsia="Times New Roman" w:hAnsi="Times New Roman" w:cs="Times New Roman"/>
          <w:sz w:val="24"/>
          <w:szCs w:val="24"/>
        </w:rPr>
        <w:t>peri-operative antibiotic</w:t>
      </w:r>
      <w:r>
        <w:rPr>
          <w:rFonts w:ascii="Times New Roman" w:eastAsia="Times New Roman" w:hAnsi="Times New Roman" w:cs="Times New Roman"/>
          <w:sz w:val="24"/>
          <w:szCs w:val="24"/>
        </w:rPr>
        <w:t xml:space="preserve"> thereby could be </w:t>
      </w:r>
      <w:r w:rsidR="00584A57" w:rsidRPr="00584A57">
        <w:rPr>
          <w:rFonts w:ascii="Times New Roman" w:eastAsia="Times New Roman" w:hAnsi="Times New Roman" w:cs="Times New Roman"/>
          <w:sz w:val="24"/>
          <w:szCs w:val="24"/>
        </w:rPr>
        <w:t xml:space="preserve">effective against all endogenous flora, and </w:t>
      </w:r>
      <w:r w:rsidR="00C46BFF">
        <w:rPr>
          <w:rFonts w:ascii="Times New Roman" w:eastAsia="Times New Roman" w:hAnsi="Times New Roman" w:cs="Times New Roman"/>
          <w:sz w:val="24"/>
          <w:szCs w:val="24"/>
        </w:rPr>
        <w:t xml:space="preserve">even </w:t>
      </w:r>
      <w:r w:rsidR="00584A57" w:rsidRPr="00584A57">
        <w:rPr>
          <w:rFonts w:ascii="Times New Roman" w:eastAsia="Times New Roman" w:hAnsi="Times New Roman" w:cs="Times New Roman"/>
          <w:sz w:val="24"/>
          <w:szCs w:val="24"/>
        </w:rPr>
        <w:t>may allow for opportunistic infection of resistant bacteria</w:t>
      </w:r>
      <w:r w:rsidR="00C46BFF">
        <w:rPr>
          <w:rFonts w:ascii="Times New Roman" w:eastAsia="Times New Roman" w:hAnsi="Times New Roman" w:cs="Times New Roman"/>
          <w:sz w:val="24"/>
          <w:szCs w:val="24"/>
        </w:rPr>
        <w:t xml:space="preserve"> [</w:t>
      </w:r>
      <w:r w:rsidR="0082427A">
        <w:rPr>
          <w:rFonts w:ascii="Times New Roman" w:eastAsia="Times New Roman" w:hAnsi="Times New Roman" w:cs="Times New Roman"/>
          <w:sz w:val="24"/>
          <w:szCs w:val="24"/>
        </w:rPr>
        <w:t>7</w:t>
      </w:r>
      <w:r w:rsidR="00990EE0">
        <w:rPr>
          <w:rFonts w:ascii="Times New Roman" w:eastAsia="Times New Roman" w:hAnsi="Times New Roman" w:cs="Times New Roman"/>
          <w:sz w:val="24"/>
          <w:szCs w:val="24"/>
        </w:rPr>
        <w:t>,8</w:t>
      </w:r>
      <w:r w:rsidR="00C46BFF">
        <w:rPr>
          <w:rFonts w:ascii="Times New Roman" w:eastAsia="Times New Roman" w:hAnsi="Times New Roman" w:cs="Times New Roman"/>
          <w:sz w:val="24"/>
          <w:szCs w:val="24"/>
        </w:rPr>
        <w:t>].</w:t>
      </w:r>
    </w:p>
    <w:p w14:paraId="3469ACD2" w14:textId="2C0B3826" w:rsidR="00303CE1" w:rsidRPr="00303CE1" w:rsidRDefault="00303CE1" w:rsidP="00774101">
      <w:pPr>
        <w:jc w:val="both"/>
        <w:rPr>
          <w:rFonts w:ascii="Times New Roman" w:eastAsia="Times New Roman" w:hAnsi="Times New Roman" w:cs="Times New Roman"/>
          <w:sz w:val="24"/>
          <w:szCs w:val="24"/>
        </w:rPr>
      </w:pPr>
      <w:r w:rsidRPr="00303CE1">
        <w:rPr>
          <w:rFonts w:ascii="Times New Roman" w:eastAsia="Times New Roman" w:hAnsi="Times New Roman" w:cs="Times New Roman"/>
          <w:sz w:val="24"/>
          <w:szCs w:val="24"/>
        </w:rPr>
        <w:t>The incidence of</w:t>
      </w:r>
      <w:r>
        <w:rPr>
          <w:rFonts w:ascii="Times New Roman" w:eastAsia="Times New Roman" w:hAnsi="Times New Roman" w:cs="Times New Roman"/>
          <w:sz w:val="24"/>
          <w:szCs w:val="24"/>
        </w:rPr>
        <w:t xml:space="preserve"> </w:t>
      </w:r>
      <w:r w:rsidRPr="00303CE1">
        <w:rPr>
          <w:rFonts w:ascii="Times New Roman" w:eastAsia="Times New Roman" w:hAnsi="Times New Roman" w:cs="Times New Roman"/>
          <w:sz w:val="24"/>
          <w:szCs w:val="24"/>
        </w:rPr>
        <w:t>postoperative</w:t>
      </w:r>
      <w:r>
        <w:rPr>
          <w:rFonts w:ascii="Times New Roman" w:eastAsia="Times New Roman" w:hAnsi="Times New Roman" w:cs="Times New Roman"/>
          <w:sz w:val="24"/>
          <w:szCs w:val="24"/>
        </w:rPr>
        <w:t xml:space="preserve"> </w:t>
      </w:r>
      <w:r w:rsidRPr="00303CE1">
        <w:rPr>
          <w:rFonts w:ascii="Times New Roman" w:eastAsia="Times New Roman" w:hAnsi="Times New Roman" w:cs="Times New Roman"/>
          <w:sz w:val="24"/>
          <w:szCs w:val="24"/>
        </w:rPr>
        <w:t>malunion (2.9%), malocclusion (7.6%), and unplanned reoperation (9.5%). Alcohol use</w:t>
      </w:r>
      <w:r>
        <w:rPr>
          <w:rFonts w:ascii="Times New Roman" w:eastAsia="Times New Roman" w:hAnsi="Times New Roman" w:cs="Times New Roman"/>
          <w:sz w:val="24"/>
          <w:szCs w:val="24"/>
        </w:rPr>
        <w:t>, smoking</w:t>
      </w:r>
      <w:r w:rsidRPr="00303CE1">
        <w:rPr>
          <w:rFonts w:ascii="Times New Roman" w:eastAsia="Times New Roman" w:hAnsi="Times New Roman" w:cs="Times New Roman"/>
          <w:sz w:val="24"/>
          <w:szCs w:val="24"/>
        </w:rPr>
        <w:t xml:space="preserve"> at the time of surgery</w:t>
      </w:r>
      <w:r>
        <w:rPr>
          <w:rFonts w:ascii="Times New Roman" w:eastAsia="Times New Roman" w:hAnsi="Times New Roman" w:cs="Times New Roman"/>
          <w:sz w:val="24"/>
          <w:szCs w:val="24"/>
        </w:rPr>
        <w:t xml:space="preserve">, </w:t>
      </w:r>
      <w:r w:rsidRPr="00303CE1">
        <w:rPr>
          <w:rFonts w:ascii="Times New Roman" w:eastAsia="Times New Roman" w:hAnsi="Times New Roman" w:cs="Times New Roman"/>
          <w:sz w:val="24"/>
          <w:szCs w:val="24"/>
        </w:rPr>
        <w:t>displaced fractures &gt;2 mm</w:t>
      </w:r>
      <w:r>
        <w:rPr>
          <w:rFonts w:ascii="Times New Roman" w:eastAsia="Times New Roman" w:hAnsi="Times New Roman" w:cs="Times New Roman"/>
          <w:sz w:val="24"/>
          <w:szCs w:val="24"/>
        </w:rPr>
        <w:t xml:space="preserve"> and patients with high</w:t>
      </w:r>
      <w:r w:rsidRPr="00303CE1">
        <w:rPr>
          <w:rFonts w:ascii="Times New Roman" w:eastAsia="Times New Roman" w:hAnsi="Times New Roman" w:cs="Times New Roman"/>
          <w:b/>
          <w:bCs/>
          <w:sz w:val="24"/>
          <w:szCs w:val="24"/>
        </w:rPr>
        <w:t xml:space="preserve"> </w:t>
      </w:r>
      <w:r w:rsidRPr="00303CE1">
        <w:rPr>
          <w:rFonts w:ascii="Times New Roman" w:eastAsia="Times New Roman" w:hAnsi="Times New Roman" w:cs="Times New Roman"/>
          <w:sz w:val="24"/>
          <w:szCs w:val="24"/>
        </w:rPr>
        <w:t xml:space="preserve">Methotrexate Intolerance Severity Score (MISS) were significant risk factors for postoperative complications following </w:t>
      </w:r>
      <w:r>
        <w:rPr>
          <w:rFonts w:ascii="Times New Roman" w:eastAsia="Times New Roman" w:hAnsi="Times New Roman" w:cs="Times New Roman"/>
          <w:sz w:val="24"/>
          <w:szCs w:val="24"/>
        </w:rPr>
        <w:t>mandibular fracture reduction [</w:t>
      </w:r>
      <w:r w:rsidR="00990EE0">
        <w:rPr>
          <w:rFonts w:ascii="Times New Roman" w:eastAsia="Times New Roman" w:hAnsi="Times New Roman" w:cs="Times New Roman"/>
          <w:sz w:val="24"/>
          <w:szCs w:val="24"/>
        </w:rPr>
        <w:t>9</w:t>
      </w:r>
      <w:r w:rsidR="0082427A">
        <w:rPr>
          <w:rFonts w:ascii="Times New Roman" w:eastAsia="Times New Roman" w:hAnsi="Times New Roman" w:cs="Times New Roman"/>
          <w:sz w:val="24"/>
          <w:szCs w:val="24"/>
        </w:rPr>
        <w:t>,</w:t>
      </w:r>
      <w:r w:rsidR="00990EE0">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r w:rsidRPr="00303CE1">
        <w:rPr>
          <w:rFonts w:ascii="Times New Roman" w:eastAsia="Times New Roman" w:hAnsi="Times New Roman" w:cs="Times New Roman"/>
          <w:sz w:val="24"/>
          <w:szCs w:val="24"/>
        </w:rPr>
        <w:t xml:space="preserve"> </w:t>
      </w:r>
    </w:p>
    <w:p w14:paraId="1773E25B" w14:textId="272A253A" w:rsidR="00DE0840" w:rsidRDefault="00DE0840" w:rsidP="00C61760">
      <w:pPr>
        <w:jc w:val="center"/>
        <w:rPr>
          <w:rFonts w:ascii="Times New Roman" w:eastAsia="Times New Roman" w:hAnsi="Times New Roman" w:cs="Times New Roman"/>
          <w:b/>
          <w:bCs/>
          <w:sz w:val="24"/>
          <w:szCs w:val="24"/>
        </w:rPr>
      </w:pPr>
      <w:r w:rsidRPr="00DE0840">
        <w:rPr>
          <w:rFonts w:ascii="Times New Roman" w:eastAsia="Times New Roman" w:hAnsi="Times New Roman" w:cs="Times New Roman"/>
          <w:b/>
          <w:bCs/>
          <w:sz w:val="24"/>
          <w:szCs w:val="24"/>
        </w:rPr>
        <w:t>Case report</w:t>
      </w:r>
    </w:p>
    <w:p w14:paraId="0423BC7B" w14:textId="27ED5389" w:rsidR="00BE2FD3" w:rsidRDefault="00DE0840" w:rsidP="00BE2FD3">
      <w:pPr>
        <w:spacing w:after="240" w:line="240" w:lineRule="auto"/>
        <w:jc w:val="both"/>
        <w:rPr>
          <w:rFonts w:ascii="Times New Roman" w:eastAsia="Times New Roman" w:hAnsi="Times New Roman" w:cs="Times New Roman"/>
          <w:sz w:val="24"/>
          <w:szCs w:val="24"/>
        </w:rPr>
      </w:pPr>
      <w:r w:rsidRPr="00DE0840">
        <w:rPr>
          <w:rFonts w:ascii="Times New Roman" w:eastAsia="Times New Roman" w:hAnsi="Times New Roman" w:cs="Times New Roman"/>
          <w:sz w:val="24"/>
          <w:szCs w:val="24"/>
        </w:rPr>
        <w:t xml:space="preserve">A 28-year-old male patient </w:t>
      </w:r>
      <w:r w:rsidR="00C61760">
        <w:rPr>
          <w:rFonts w:ascii="Times New Roman" w:eastAsia="Times New Roman" w:hAnsi="Times New Roman" w:cs="Times New Roman"/>
          <w:sz w:val="24"/>
          <w:szCs w:val="24"/>
        </w:rPr>
        <w:t xml:space="preserve">who was operated by our team </w:t>
      </w:r>
      <w:r w:rsidR="00BE2FD3">
        <w:rPr>
          <w:rFonts w:ascii="Times New Roman" w:eastAsia="Times New Roman" w:hAnsi="Times New Roman" w:cs="Times New Roman"/>
          <w:sz w:val="24"/>
          <w:szCs w:val="24"/>
        </w:rPr>
        <w:t xml:space="preserve">one year ago due to a bilateral parasymphyseal mandibular fracture due to an assault during a </w:t>
      </w:r>
      <w:r w:rsidR="00BE2FD3" w:rsidRPr="00DE0840">
        <w:rPr>
          <w:rFonts w:ascii="Times New Roman" w:eastAsia="Times New Roman" w:hAnsi="Times New Roman" w:cs="Times New Roman"/>
          <w:sz w:val="24"/>
          <w:szCs w:val="24"/>
        </w:rPr>
        <w:t>quarrel</w:t>
      </w:r>
      <w:r w:rsidR="00BE2FD3">
        <w:rPr>
          <w:rFonts w:ascii="Times New Roman" w:eastAsia="Times New Roman" w:hAnsi="Times New Roman" w:cs="Times New Roman"/>
          <w:sz w:val="24"/>
          <w:szCs w:val="24"/>
        </w:rPr>
        <w:t>. The patient was operated by closed reduction (MMF). The patient had been discharged after a week after restoring his normal occlusion. During the follow-up after discharge, the patient didn’t regularly attend the scheduled visits at the outpatient clinic, furthermore, he independently removed the elastic materials after 2 weeks and started eating solid foods without refereeing to us, indeed he is also a heavy smoker. One month following discharge, he attended our outpatient clinic complaining from oral malocclusion and dripping of food and fluids during mastication</w:t>
      </w:r>
      <w:r w:rsidR="007020A2">
        <w:rPr>
          <w:rFonts w:ascii="Times New Roman" w:eastAsia="Times New Roman" w:hAnsi="Times New Roman" w:cs="Times New Roman"/>
          <w:sz w:val="24"/>
          <w:szCs w:val="24"/>
        </w:rPr>
        <w:t xml:space="preserve">. By examination, the patient had mild facial edema </w:t>
      </w:r>
      <w:r w:rsidR="007020A2" w:rsidRPr="007020A2">
        <w:rPr>
          <w:rFonts w:ascii="Times New Roman" w:eastAsia="Times New Roman" w:hAnsi="Times New Roman" w:cs="Times New Roman"/>
          <w:sz w:val="24"/>
          <w:szCs w:val="24"/>
        </w:rPr>
        <w:t>[Figure 1]</w:t>
      </w:r>
      <w:r w:rsidR="007020A2">
        <w:rPr>
          <w:rFonts w:ascii="Times New Roman" w:eastAsia="Times New Roman" w:hAnsi="Times New Roman" w:cs="Times New Roman"/>
          <w:sz w:val="24"/>
          <w:szCs w:val="24"/>
        </w:rPr>
        <w:t xml:space="preserve"> with i</w:t>
      </w:r>
      <w:r w:rsidR="007020A2" w:rsidRPr="007020A2">
        <w:rPr>
          <w:rFonts w:ascii="Times New Roman" w:eastAsia="Times New Roman" w:hAnsi="Times New Roman" w:cs="Times New Roman"/>
          <w:sz w:val="24"/>
          <w:szCs w:val="24"/>
        </w:rPr>
        <w:t>ncreased mandibular right-angle volume</w:t>
      </w:r>
      <w:r w:rsidR="007020A2">
        <w:rPr>
          <w:rFonts w:ascii="Times New Roman" w:eastAsia="Times New Roman" w:hAnsi="Times New Roman" w:cs="Times New Roman"/>
          <w:sz w:val="24"/>
          <w:szCs w:val="24"/>
        </w:rPr>
        <w:t xml:space="preserve"> </w:t>
      </w:r>
      <w:r w:rsidR="007020A2" w:rsidRPr="007020A2">
        <w:rPr>
          <w:rFonts w:ascii="Times New Roman" w:eastAsia="Times New Roman" w:hAnsi="Times New Roman" w:cs="Times New Roman"/>
          <w:sz w:val="24"/>
          <w:szCs w:val="24"/>
        </w:rPr>
        <w:t xml:space="preserve">[Figure </w:t>
      </w:r>
      <w:r w:rsidR="007020A2">
        <w:rPr>
          <w:rFonts w:ascii="Times New Roman" w:eastAsia="Times New Roman" w:hAnsi="Times New Roman" w:cs="Times New Roman"/>
          <w:sz w:val="24"/>
          <w:szCs w:val="24"/>
        </w:rPr>
        <w:t>2</w:t>
      </w:r>
      <w:r w:rsidR="007020A2" w:rsidRPr="007020A2">
        <w:rPr>
          <w:rFonts w:ascii="Times New Roman" w:eastAsia="Times New Roman" w:hAnsi="Times New Roman" w:cs="Times New Roman"/>
          <w:sz w:val="24"/>
          <w:szCs w:val="24"/>
        </w:rPr>
        <w:t>]</w:t>
      </w:r>
      <w:r w:rsidR="007020A2">
        <w:rPr>
          <w:rFonts w:ascii="Times New Roman" w:eastAsia="Times New Roman" w:hAnsi="Times New Roman" w:cs="Times New Roman"/>
          <w:sz w:val="24"/>
          <w:szCs w:val="24"/>
        </w:rPr>
        <w:t xml:space="preserve">. </w:t>
      </w:r>
    </w:p>
    <w:p w14:paraId="56AA6F82" w14:textId="146B6919" w:rsidR="007020A2" w:rsidRDefault="007020A2" w:rsidP="00BE2FD3">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Oral examination; we found a malocclusion deformity; Anterior open bite </w:t>
      </w:r>
      <w:r w:rsidRPr="007020A2">
        <w:rPr>
          <w:rFonts w:ascii="Times New Roman" w:eastAsia="Times New Roman" w:hAnsi="Times New Roman" w:cs="Times New Roman"/>
          <w:sz w:val="24"/>
          <w:szCs w:val="24"/>
        </w:rPr>
        <w:t>[Figure 3]</w:t>
      </w:r>
      <w:r>
        <w:rPr>
          <w:rFonts w:ascii="Times New Roman" w:eastAsia="Times New Roman" w:hAnsi="Times New Roman" w:cs="Times New Roman"/>
          <w:sz w:val="24"/>
          <w:szCs w:val="24"/>
        </w:rPr>
        <w:t xml:space="preserve"> extending to the level of the first premolars bilaterally disfiguring the face with difficult chewing and drippling of food, fluid and even saliva as described by the patient. Panorama x-ray </w:t>
      </w:r>
      <w:r w:rsidR="00A13398">
        <w:rPr>
          <w:rFonts w:ascii="Times New Roman" w:eastAsia="Times New Roman" w:hAnsi="Times New Roman" w:cs="Times New Roman"/>
          <w:sz w:val="24"/>
          <w:szCs w:val="24"/>
        </w:rPr>
        <w:t xml:space="preserve">revealed the presence of non-united fracture line between the canine and first premolar at the right side of the mandible, malunited </w:t>
      </w:r>
      <w:r w:rsidR="00A13398" w:rsidRPr="00A13398">
        <w:rPr>
          <w:rFonts w:ascii="Times New Roman" w:eastAsia="Times New Roman" w:hAnsi="Times New Roman" w:cs="Times New Roman"/>
          <w:sz w:val="24"/>
          <w:szCs w:val="24"/>
        </w:rPr>
        <w:t xml:space="preserve">fracture line between the canine and first premolar at the </w:t>
      </w:r>
      <w:r w:rsidR="00A13398">
        <w:rPr>
          <w:rFonts w:ascii="Times New Roman" w:eastAsia="Times New Roman" w:hAnsi="Times New Roman" w:cs="Times New Roman"/>
          <w:sz w:val="24"/>
          <w:szCs w:val="24"/>
        </w:rPr>
        <w:t>left</w:t>
      </w:r>
      <w:r w:rsidR="00A13398" w:rsidRPr="00A13398">
        <w:rPr>
          <w:rFonts w:ascii="Times New Roman" w:eastAsia="Times New Roman" w:hAnsi="Times New Roman" w:cs="Times New Roman"/>
          <w:sz w:val="24"/>
          <w:szCs w:val="24"/>
        </w:rPr>
        <w:t xml:space="preserve"> side of the mandible</w:t>
      </w:r>
      <w:r w:rsidR="00A13398">
        <w:rPr>
          <w:rFonts w:ascii="Times New Roman" w:eastAsia="Times New Roman" w:hAnsi="Times New Roman" w:cs="Times New Roman"/>
          <w:sz w:val="24"/>
          <w:szCs w:val="24"/>
        </w:rPr>
        <w:t xml:space="preserve">, beside spacing of the segment in between, resulting in anterior open bite </w:t>
      </w:r>
      <w:r>
        <w:rPr>
          <w:rFonts w:ascii="Times New Roman" w:eastAsia="Times New Roman" w:hAnsi="Times New Roman" w:cs="Times New Roman"/>
          <w:sz w:val="24"/>
          <w:szCs w:val="24"/>
        </w:rPr>
        <w:t>[Figure 4]</w:t>
      </w:r>
      <w:r w:rsidR="00A133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145DD57" w14:textId="77777777" w:rsidR="0061213F" w:rsidRPr="009D439A" w:rsidRDefault="0061213F" w:rsidP="009D439A">
      <w:pPr>
        <w:spacing w:after="0" w:line="240" w:lineRule="auto"/>
        <w:rPr>
          <w:rFonts w:ascii="Times New Roman" w:eastAsia="Times New Roman" w:hAnsi="Times New Roman" w:cs="Times New Roman"/>
          <w:sz w:val="24"/>
          <w:szCs w:val="24"/>
        </w:rPr>
      </w:pPr>
    </w:p>
    <w:p w14:paraId="20495163" w14:textId="77777777" w:rsidR="009D439A" w:rsidRPr="00F65F0A" w:rsidRDefault="009D439A" w:rsidP="00F65F0A">
      <w:pPr>
        <w:spacing w:after="0" w:line="240" w:lineRule="auto"/>
        <w:rPr>
          <w:rFonts w:ascii="Times New Roman" w:eastAsia="Times New Roman" w:hAnsi="Times New Roman" w:cs="Times New Roman"/>
          <w:sz w:val="24"/>
          <w:szCs w:val="24"/>
        </w:rPr>
      </w:pPr>
    </w:p>
    <w:p w14:paraId="37C40EDE" w14:textId="10DB067E" w:rsidR="009663CD" w:rsidRDefault="004A3ECA" w:rsidP="00DE0840">
      <w:pPr>
        <w:spacing w:after="240" w:line="240" w:lineRule="auto"/>
        <w:rPr>
          <w:rFonts w:ascii="Times New Roman" w:eastAsia="Times New Roman" w:hAnsi="Times New Roman" w:cs="Times New Roman"/>
          <w:sz w:val="24"/>
          <w:szCs w:val="24"/>
        </w:rPr>
      </w:pPr>
      <w:r>
        <w:rPr>
          <w:noProof/>
        </w:rPr>
        <w:lastRenderedPageBreak/>
        <w:drawing>
          <wp:inline distT="0" distB="0" distL="0" distR="0" wp14:anchorId="1FBC04AA" wp14:editId="1B397F48">
            <wp:extent cx="5943600" cy="445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4C9C50F4" w14:textId="36F974DD" w:rsidR="00BE3A01" w:rsidRDefault="00DE0840" w:rsidP="00A13398">
      <w:pPr>
        <w:spacing w:after="240" w:line="240" w:lineRule="auto"/>
        <w:jc w:val="center"/>
        <w:rPr>
          <w:rFonts w:ascii="Times New Roman" w:eastAsia="Times New Roman" w:hAnsi="Times New Roman" w:cs="Times New Roman"/>
          <w:sz w:val="24"/>
          <w:szCs w:val="24"/>
        </w:rPr>
      </w:pPr>
      <w:r w:rsidRPr="00DE0840">
        <w:rPr>
          <w:rFonts w:ascii="Times New Roman" w:eastAsia="Times New Roman" w:hAnsi="Times New Roman" w:cs="Times New Roman"/>
          <w:sz w:val="24"/>
          <w:szCs w:val="24"/>
        </w:rPr>
        <w:br/>
      </w:r>
      <w:r w:rsidR="00BE3A01" w:rsidRPr="00EB3F98">
        <w:rPr>
          <w:rFonts w:ascii="Times New Roman" w:eastAsia="Times New Roman" w:hAnsi="Times New Roman" w:cs="Times New Roman"/>
          <w:b/>
          <w:bCs/>
          <w:sz w:val="24"/>
          <w:szCs w:val="24"/>
        </w:rPr>
        <w:t>Figure 1.</w:t>
      </w:r>
      <w:r w:rsidR="00BE3A01" w:rsidRPr="00EB3F98">
        <w:rPr>
          <w:rFonts w:ascii="Times New Roman" w:eastAsia="Times New Roman" w:hAnsi="Times New Roman" w:cs="Times New Roman"/>
          <w:sz w:val="24"/>
          <w:szCs w:val="24"/>
        </w:rPr>
        <w:t xml:space="preserve">  Facial edema</w:t>
      </w:r>
      <w:r w:rsidR="005729F6">
        <w:rPr>
          <w:rFonts w:ascii="Times New Roman" w:eastAsia="Times New Roman" w:hAnsi="Times New Roman" w:cs="Times New Roman"/>
          <w:sz w:val="24"/>
          <w:szCs w:val="24"/>
        </w:rPr>
        <w:t>.</w:t>
      </w:r>
    </w:p>
    <w:p w14:paraId="23DA75FC" w14:textId="462D9F15" w:rsidR="00B9442D" w:rsidRDefault="004A3ECA" w:rsidP="00BE3A01">
      <w:pPr>
        <w:spacing w:after="240" w:line="240" w:lineRule="auto"/>
        <w:jc w:val="center"/>
        <w:rPr>
          <w:rFonts w:ascii="Times New Roman" w:eastAsia="Times New Roman" w:hAnsi="Times New Roman" w:cs="Times New Roman"/>
          <w:sz w:val="24"/>
          <w:szCs w:val="24"/>
        </w:rPr>
      </w:pPr>
      <w:r>
        <w:rPr>
          <w:noProof/>
        </w:rPr>
        <w:lastRenderedPageBreak/>
        <w:drawing>
          <wp:inline distT="0" distB="0" distL="0" distR="0" wp14:anchorId="7F07ABBE" wp14:editId="53E43DD0">
            <wp:extent cx="5943600" cy="445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0EED1A1E" w14:textId="74277308" w:rsidR="00B9442D" w:rsidRDefault="006E3BA6" w:rsidP="00BE3A01">
      <w:pPr>
        <w:spacing w:after="240" w:line="240" w:lineRule="auto"/>
        <w:jc w:val="center"/>
        <w:rPr>
          <w:rFonts w:ascii="Times New Roman" w:eastAsia="Times New Roman" w:hAnsi="Times New Roman" w:cs="Times New Roman"/>
          <w:sz w:val="24"/>
          <w:szCs w:val="24"/>
        </w:rPr>
      </w:pPr>
      <w:r w:rsidRPr="00EB3F98">
        <w:rPr>
          <w:rFonts w:ascii="Times New Roman" w:eastAsia="Times New Roman" w:hAnsi="Times New Roman" w:cs="Times New Roman"/>
          <w:b/>
          <w:bCs/>
          <w:sz w:val="24"/>
          <w:szCs w:val="24"/>
        </w:rPr>
        <w:t>Figure 2.</w:t>
      </w:r>
      <w:r w:rsidRPr="00EB3F98">
        <w:rPr>
          <w:rFonts w:ascii="Times New Roman" w:eastAsia="Times New Roman" w:hAnsi="Times New Roman" w:cs="Times New Roman"/>
          <w:sz w:val="24"/>
          <w:szCs w:val="24"/>
        </w:rPr>
        <w:t xml:space="preserve"> Increased mandibular </w:t>
      </w:r>
      <w:r w:rsidRPr="00EB3F98">
        <w:rPr>
          <w:rFonts w:ascii="Times New Roman" w:eastAsia="Times New Roman" w:hAnsi="Times New Roman" w:cs="Times New Roman"/>
          <w:color w:val="000000" w:themeColor="text1"/>
          <w:sz w:val="24"/>
          <w:szCs w:val="24"/>
        </w:rPr>
        <w:t xml:space="preserve">right-angle </w:t>
      </w:r>
      <w:r w:rsidRPr="00EB3F98">
        <w:rPr>
          <w:rFonts w:ascii="Times New Roman" w:eastAsia="Times New Roman" w:hAnsi="Times New Roman" w:cs="Times New Roman"/>
          <w:sz w:val="24"/>
          <w:szCs w:val="24"/>
        </w:rPr>
        <w:t>volume</w:t>
      </w:r>
      <w:r w:rsidR="00A13398">
        <w:rPr>
          <w:rFonts w:ascii="Times New Roman" w:eastAsia="Times New Roman" w:hAnsi="Times New Roman" w:cs="Times New Roman"/>
          <w:sz w:val="24"/>
          <w:szCs w:val="24"/>
        </w:rPr>
        <w:t>.</w:t>
      </w:r>
    </w:p>
    <w:p w14:paraId="28DA2ADF" w14:textId="77777777" w:rsidR="00A13398" w:rsidRDefault="00A13398" w:rsidP="00BE3A01">
      <w:pPr>
        <w:spacing w:after="240" w:line="240" w:lineRule="auto"/>
        <w:jc w:val="center"/>
        <w:rPr>
          <w:rFonts w:ascii="Times New Roman" w:eastAsia="Times New Roman" w:hAnsi="Times New Roman" w:cs="Times New Roman"/>
          <w:noProof/>
          <w:sz w:val="24"/>
          <w:szCs w:val="24"/>
        </w:rPr>
      </w:pPr>
    </w:p>
    <w:p w14:paraId="50EBA730" w14:textId="77777777" w:rsidR="00A13398" w:rsidRDefault="00A13398" w:rsidP="00BE3A01">
      <w:pPr>
        <w:spacing w:after="240" w:line="240" w:lineRule="auto"/>
        <w:jc w:val="center"/>
        <w:rPr>
          <w:rFonts w:ascii="Times New Roman" w:eastAsia="Times New Roman" w:hAnsi="Times New Roman" w:cs="Times New Roman"/>
          <w:noProof/>
          <w:sz w:val="24"/>
          <w:szCs w:val="24"/>
        </w:rPr>
      </w:pPr>
    </w:p>
    <w:p w14:paraId="0A469175" w14:textId="77777777" w:rsidR="00A13398" w:rsidRDefault="00A13398" w:rsidP="00BE3A01">
      <w:pPr>
        <w:spacing w:after="240" w:line="240" w:lineRule="auto"/>
        <w:jc w:val="center"/>
        <w:rPr>
          <w:rFonts w:ascii="Times New Roman" w:eastAsia="Times New Roman" w:hAnsi="Times New Roman" w:cs="Times New Roman"/>
          <w:noProof/>
          <w:sz w:val="24"/>
          <w:szCs w:val="24"/>
        </w:rPr>
      </w:pPr>
    </w:p>
    <w:p w14:paraId="49E3882F" w14:textId="77777777" w:rsidR="00A13398" w:rsidRDefault="00A13398" w:rsidP="00BE3A01">
      <w:pPr>
        <w:spacing w:after="240" w:line="240" w:lineRule="auto"/>
        <w:jc w:val="center"/>
        <w:rPr>
          <w:rFonts w:ascii="Times New Roman" w:eastAsia="Times New Roman" w:hAnsi="Times New Roman" w:cs="Times New Roman"/>
          <w:noProof/>
          <w:sz w:val="24"/>
          <w:szCs w:val="24"/>
        </w:rPr>
      </w:pPr>
    </w:p>
    <w:p w14:paraId="5E82E555" w14:textId="77777777" w:rsidR="00A13398" w:rsidRDefault="00A13398" w:rsidP="00BE3A01">
      <w:pPr>
        <w:spacing w:after="240" w:line="240" w:lineRule="auto"/>
        <w:jc w:val="center"/>
        <w:rPr>
          <w:rFonts w:ascii="Times New Roman" w:eastAsia="Times New Roman" w:hAnsi="Times New Roman" w:cs="Times New Roman"/>
          <w:noProof/>
          <w:sz w:val="24"/>
          <w:szCs w:val="24"/>
        </w:rPr>
      </w:pPr>
    </w:p>
    <w:p w14:paraId="722CF3E9" w14:textId="77777777" w:rsidR="00A13398" w:rsidRDefault="00A13398" w:rsidP="00BE3A01">
      <w:pPr>
        <w:spacing w:after="240" w:line="240" w:lineRule="auto"/>
        <w:jc w:val="center"/>
        <w:rPr>
          <w:rFonts w:ascii="Times New Roman" w:eastAsia="Times New Roman" w:hAnsi="Times New Roman" w:cs="Times New Roman"/>
          <w:noProof/>
          <w:sz w:val="24"/>
          <w:szCs w:val="24"/>
        </w:rPr>
      </w:pPr>
    </w:p>
    <w:p w14:paraId="37F23B60" w14:textId="62DCA93D" w:rsidR="00A13398" w:rsidRDefault="00A13398" w:rsidP="00BE3A01">
      <w:pPr>
        <w:spacing w:after="240" w:line="240" w:lineRule="auto"/>
        <w:jc w:val="center"/>
        <w:rPr>
          <w:rFonts w:ascii="Times New Roman" w:eastAsia="Times New Roman" w:hAnsi="Times New Roman" w:cs="Times New Roman"/>
          <w:noProof/>
          <w:sz w:val="24"/>
          <w:szCs w:val="24"/>
        </w:rPr>
      </w:pPr>
    </w:p>
    <w:p w14:paraId="4655816C" w14:textId="5952D42A" w:rsidR="00A13398" w:rsidRDefault="00A13398" w:rsidP="00BE3A01">
      <w:pPr>
        <w:spacing w:after="240" w:line="240" w:lineRule="auto"/>
        <w:jc w:val="center"/>
        <w:rPr>
          <w:rFonts w:ascii="Times New Roman" w:eastAsia="Times New Roman" w:hAnsi="Times New Roman" w:cs="Times New Roman"/>
          <w:noProof/>
          <w:sz w:val="24"/>
          <w:szCs w:val="24"/>
        </w:rPr>
      </w:pPr>
    </w:p>
    <w:p w14:paraId="59A2377B" w14:textId="3F375CEC" w:rsidR="00A13398" w:rsidRDefault="00A13398" w:rsidP="00BE3A01">
      <w:pPr>
        <w:spacing w:after="240" w:line="240" w:lineRule="auto"/>
        <w:jc w:val="center"/>
        <w:rPr>
          <w:rFonts w:ascii="Times New Roman" w:eastAsia="Times New Roman" w:hAnsi="Times New Roman" w:cs="Times New Roman"/>
          <w:noProof/>
          <w:sz w:val="24"/>
          <w:szCs w:val="24"/>
        </w:rPr>
      </w:pPr>
    </w:p>
    <w:p w14:paraId="49F4B183" w14:textId="4B4AB805" w:rsidR="00A13398" w:rsidRDefault="00A13398" w:rsidP="00BE3A01">
      <w:pPr>
        <w:spacing w:after="240" w:line="240" w:lineRule="auto"/>
        <w:jc w:val="center"/>
        <w:rPr>
          <w:rFonts w:ascii="Times New Roman" w:eastAsia="Times New Roman" w:hAnsi="Times New Roman" w:cs="Times New Roman"/>
          <w:noProof/>
          <w:sz w:val="24"/>
          <w:szCs w:val="24"/>
        </w:rPr>
      </w:pPr>
    </w:p>
    <w:p w14:paraId="6E4D507F" w14:textId="1267C19B" w:rsidR="00A13398" w:rsidRPr="00A13398" w:rsidRDefault="004A3ECA" w:rsidP="00A13398">
      <w:pPr>
        <w:spacing w:after="240" w:line="240" w:lineRule="auto"/>
        <w:jc w:val="center"/>
        <w:rPr>
          <w:rFonts w:ascii="Times New Roman" w:eastAsia="Times New Roman" w:hAnsi="Times New Roman" w:cs="Times New Roman"/>
          <w:noProof/>
          <w:sz w:val="24"/>
          <w:szCs w:val="24"/>
        </w:rPr>
      </w:pPr>
      <w:r>
        <w:rPr>
          <w:noProof/>
        </w:rPr>
        <w:lastRenderedPageBreak/>
        <w:drawing>
          <wp:inline distT="0" distB="0" distL="0" distR="0" wp14:anchorId="442E2EA7" wp14:editId="1C613B14">
            <wp:extent cx="5943600" cy="44577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27161592" w14:textId="0BF9F267" w:rsidR="00A13398" w:rsidRPr="00A13398" w:rsidRDefault="00A13398" w:rsidP="00A13398">
      <w:pPr>
        <w:spacing w:after="240" w:line="240" w:lineRule="auto"/>
        <w:jc w:val="center"/>
        <w:rPr>
          <w:rFonts w:ascii="Times New Roman" w:eastAsia="Times New Roman" w:hAnsi="Times New Roman" w:cs="Times New Roman"/>
          <w:noProof/>
          <w:sz w:val="24"/>
          <w:szCs w:val="24"/>
        </w:rPr>
      </w:pPr>
      <w:r w:rsidRPr="00A13398">
        <w:rPr>
          <w:rFonts w:ascii="Times New Roman" w:eastAsia="Times New Roman" w:hAnsi="Times New Roman" w:cs="Times New Roman"/>
          <w:b/>
          <w:bCs/>
          <w:noProof/>
          <w:sz w:val="24"/>
          <w:szCs w:val="24"/>
        </w:rPr>
        <w:t xml:space="preserve">Figure </w:t>
      </w:r>
      <w:r>
        <w:rPr>
          <w:rFonts w:ascii="Times New Roman" w:eastAsia="Times New Roman" w:hAnsi="Times New Roman" w:cs="Times New Roman"/>
          <w:b/>
          <w:bCs/>
          <w:noProof/>
          <w:sz w:val="24"/>
          <w:szCs w:val="24"/>
        </w:rPr>
        <w:t>3</w:t>
      </w:r>
      <w:r w:rsidRPr="00A13398">
        <w:rPr>
          <w:rFonts w:ascii="Times New Roman" w:eastAsia="Times New Roman" w:hAnsi="Times New Roman" w:cs="Times New Roman"/>
          <w:noProof/>
          <w:sz w:val="24"/>
          <w:szCs w:val="24"/>
        </w:rPr>
        <w:t>. Anterior open bite extending to the level of the first premolars bilaterally</w:t>
      </w:r>
      <w:r>
        <w:rPr>
          <w:rFonts w:ascii="Times New Roman" w:eastAsia="Times New Roman" w:hAnsi="Times New Roman" w:cs="Times New Roman"/>
          <w:noProof/>
          <w:sz w:val="24"/>
          <w:szCs w:val="24"/>
        </w:rPr>
        <w:t>.</w:t>
      </w:r>
    </w:p>
    <w:p w14:paraId="0C8271F5" w14:textId="035A8B31" w:rsidR="00A13398" w:rsidRDefault="00A13398" w:rsidP="00BE3A01">
      <w:pPr>
        <w:spacing w:after="240" w:line="240" w:lineRule="auto"/>
        <w:jc w:val="center"/>
        <w:rPr>
          <w:rFonts w:ascii="Times New Roman" w:eastAsia="Times New Roman" w:hAnsi="Times New Roman" w:cs="Times New Roman"/>
          <w:noProof/>
          <w:sz w:val="24"/>
          <w:szCs w:val="24"/>
        </w:rPr>
      </w:pPr>
    </w:p>
    <w:p w14:paraId="439A7958" w14:textId="182DF4B2" w:rsidR="00A13398" w:rsidRDefault="00A13398" w:rsidP="00BE3A01">
      <w:pPr>
        <w:spacing w:after="240" w:line="240" w:lineRule="auto"/>
        <w:jc w:val="center"/>
        <w:rPr>
          <w:rFonts w:ascii="Times New Roman" w:eastAsia="Times New Roman" w:hAnsi="Times New Roman" w:cs="Times New Roman"/>
          <w:noProof/>
          <w:sz w:val="24"/>
          <w:szCs w:val="24"/>
        </w:rPr>
      </w:pPr>
    </w:p>
    <w:p w14:paraId="36110E55" w14:textId="475F9929" w:rsidR="00A13398" w:rsidRDefault="00A13398" w:rsidP="00BE3A01">
      <w:pPr>
        <w:spacing w:after="240" w:line="240" w:lineRule="auto"/>
        <w:jc w:val="center"/>
        <w:rPr>
          <w:rFonts w:ascii="Times New Roman" w:eastAsia="Times New Roman" w:hAnsi="Times New Roman" w:cs="Times New Roman"/>
          <w:noProof/>
          <w:sz w:val="24"/>
          <w:szCs w:val="24"/>
        </w:rPr>
      </w:pPr>
    </w:p>
    <w:p w14:paraId="3983A245" w14:textId="09F50BE2" w:rsidR="00A13398" w:rsidRDefault="00A13398" w:rsidP="00BE3A01">
      <w:pPr>
        <w:spacing w:after="240" w:line="240" w:lineRule="auto"/>
        <w:jc w:val="center"/>
        <w:rPr>
          <w:rFonts w:ascii="Times New Roman" w:eastAsia="Times New Roman" w:hAnsi="Times New Roman" w:cs="Times New Roman"/>
          <w:noProof/>
          <w:sz w:val="24"/>
          <w:szCs w:val="24"/>
        </w:rPr>
      </w:pPr>
    </w:p>
    <w:p w14:paraId="18D59646" w14:textId="54F2C59C" w:rsidR="00A13398" w:rsidRDefault="00A13398" w:rsidP="00BE3A01">
      <w:pPr>
        <w:spacing w:after="240" w:line="240" w:lineRule="auto"/>
        <w:jc w:val="center"/>
        <w:rPr>
          <w:rFonts w:ascii="Times New Roman" w:eastAsia="Times New Roman" w:hAnsi="Times New Roman" w:cs="Times New Roman"/>
          <w:noProof/>
          <w:sz w:val="24"/>
          <w:szCs w:val="24"/>
        </w:rPr>
      </w:pPr>
    </w:p>
    <w:p w14:paraId="0093C4C6" w14:textId="3FF07DE7" w:rsidR="00A13398" w:rsidRDefault="00A13398" w:rsidP="00BE3A01">
      <w:pPr>
        <w:spacing w:after="240" w:line="240" w:lineRule="auto"/>
        <w:jc w:val="center"/>
        <w:rPr>
          <w:rFonts w:ascii="Times New Roman" w:eastAsia="Times New Roman" w:hAnsi="Times New Roman" w:cs="Times New Roman"/>
          <w:noProof/>
          <w:sz w:val="24"/>
          <w:szCs w:val="24"/>
        </w:rPr>
      </w:pPr>
    </w:p>
    <w:p w14:paraId="081AD393" w14:textId="08336661" w:rsidR="00A13398" w:rsidRDefault="00A13398" w:rsidP="00BE3A01">
      <w:pPr>
        <w:spacing w:after="240" w:line="240" w:lineRule="auto"/>
        <w:jc w:val="center"/>
        <w:rPr>
          <w:rFonts w:ascii="Times New Roman" w:eastAsia="Times New Roman" w:hAnsi="Times New Roman" w:cs="Times New Roman"/>
          <w:noProof/>
          <w:sz w:val="24"/>
          <w:szCs w:val="24"/>
        </w:rPr>
      </w:pPr>
    </w:p>
    <w:p w14:paraId="36EB3EA7" w14:textId="79CF54F8" w:rsidR="00A13398" w:rsidRDefault="00A13398" w:rsidP="00BE3A01">
      <w:pPr>
        <w:spacing w:after="240" w:line="240" w:lineRule="auto"/>
        <w:jc w:val="center"/>
        <w:rPr>
          <w:rFonts w:ascii="Times New Roman" w:eastAsia="Times New Roman" w:hAnsi="Times New Roman" w:cs="Times New Roman"/>
          <w:noProof/>
          <w:sz w:val="24"/>
          <w:szCs w:val="24"/>
        </w:rPr>
      </w:pPr>
    </w:p>
    <w:p w14:paraId="21FBB92A" w14:textId="50FB3887" w:rsidR="00A13398" w:rsidRDefault="00A13398" w:rsidP="00BE3A01">
      <w:pPr>
        <w:spacing w:after="240" w:line="240" w:lineRule="auto"/>
        <w:jc w:val="center"/>
        <w:rPr>
          <w:rFonts w:ascii="Times New Roman" w:eastAsia="Times New Roman" w:hAnsi="Times New Roman" w:cs="Times New Roman"/>
          <w:noProof/>
          <w:sz w:val="24"/>
          <w:szCs w:val="24"/>
        </w:rPr>
      </w:pPr>
    </w:p>
    <w:p w14:paraId="50B47CB1" w14:textId="3720707D" w:rsidR="00A13398" w:rsidRDefault="00A13398" w:rsidP="00BE3A01">
      <w:pPr>
        <w:spacing w:after="240" w:line="240" w:lineRule="auto"/>
        <w:jc w:val="center"/>
        <w:rPr>
          <w:rFonts w:ascii="Times New Roman" w:eastAsia="Times New Roman" w:hAnsi="Times New Roman" w:cs="Times New Roman"/>
          <w:noProof/>
          <w:sz w:val="24"/>
          <w:szCs w:val="24"/>
        </w:rPr>
      </w:pPr>
    </w:p>
    <w:p w14:paraId="390FB502" w14:textId="5959C588" w:rsidR="002333BC" w:rsidRDefault="004A3ECA" w:rsidP="00BE3A01">
      <w:pPr>
        <w:spacing w:after="240" w:line="240" w:lineRule="auto"/>
        <w:jc w:val="center"/>
        <w:rPr>
          <w:rFonts w:ascii="Times New Roman" w:eastAsia="Times New Roman" w:hAnsi="Times New Roman" w:cs="Times New Roman"/>
          <w:sz w:val="24"/>
          <w:szCs w:val="24"/>
        </w:rPr>
      </w:pPr>
      <w:r>
        <w:rPr>
          <w:noProof/>
        </w:rPr>
        <w:lastRenderedPageBreak/>
        <w:drawing>
          <wp:inline distT="0" distB="0" distL="0" distR="0" wp14:anchorId="00A6C632" wp14:editId="3A3194D2">
            <wp:extent cx="5943600" cy="4457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2A9FEBD7" w14:textId="5794581F" w:rsidR="00F90472" w:rsidRDefault="00F90472" w:rsidP="00F90472">
      <w:pPr>
        <w:spacing w:beforeLines="20" w:before="48" w:afterLines="20" w:after="48" w:line="360" w:lineRule="auto"/>
        <w:jc w:val="center"/>
        <w:rPr>
          <w:rFonts w:ascii="Times New Roman" w:hAnsi="Times New Roman" w:cs="Times New Roman"/>
          <w:color w:val="000000" w:themeColor="text1"/>
          <w:sz w:val="24"/>
          <w:szCs w:val="24"/>
        </w:rPr>
      </w:pPr>
      <w:r w:rsidRPr="00EB3F98">
        <w:rPr>
          <w:rFonts w:ascii="Times New Roman" w:eastAsia="Times New Roman" w:hAnsi="Times New Roman" w:cs="Times New Roman"/>
          <w:b/>
          <w:bCs/>
          <w:color w:val="000000" w:themeColor="text1"/>
          <w:sz w:val="24"/>
          <w:szCs w:val="24"/>
        </w:rPr>
        <w:t xml:space="preserve">Figure </w:t>
      </w:r>
      <w:r w:rsidR="00A13398">
        <w:rPr>
          <w:rFonts w:ascii="Times New Roman" w:eastAsia="Times New Roman" w:hAnsi="Times New Roman" w:cs="Times New Roman"/>
          <w:b/>
          <w:bCs/>
          <w:color w:val="000000" w:themeColor="text1"/>
          <w:sz w:val="24"/>
          <w:szCs w:val="24"/>
        </w:rPr>
        <w:t>4</w:t>
      </w:r>
      <w:r w:rsidRPr="00EB3F98">
        <w:rPr>
          <w:rFonts w:ascii="Times New Roman" w:eastAsia="Times New Roman" w:hAnsi="Times New Roman" w:cs="Times New Roman"/>
          <w:color w:val="000000" w:themeColor="text1"/>
          <w:sz w:val="24"/>
          <w:szCs w:val="24"/>
        </w:rPr>
        <w:t xml:space="preserve">. </w:t>
      </w:r>
      <w:r w:rsidR="00A13398">
        <w:rPr>
          <w:rFonts w:ascii="Times New Roman" w:eastAsia="Times New Roman" w:hAnsi="Times New Roman" w:cs="Times New Roman"/>
          <w:color w:val="000000" w:themeColor="text1"/>
          <w:sz w:val="24"/>
          <w:szCs w:val="24"/>
        </w:rPr>
        <w:t xml:space="preserve">Panorama </w:t>
      </w:r>
      <w:r>
        <w:rPr>
          <w:rFonts w:ascii="Times New Roman" w:eastAsia="Times New Roman" w:hAnsi="Times New Roman" w:cs="Times New Roman"/>
          <w:color w:val="000000" w:themeColor="text1"/>
          <w:sz w:val="24"/>
          <w:szCs w:val="24"/>
        </w:rPr>
        <w:t>X-rays show</w:t>
      </w:r>
      <w:r w:rsidR="00A13398">
        <w:rPr>
          <w:rFonts w:ascii="Times New Roman" w:eastAsia="Times New Roman" w:hAnsi="Times New Roman" w:cs="Times New Roman"/>
          <w:color w:val="000000" w:themeColor="text1"/>
          <w:sz w:val="24"/>
          <w:szCs w:val="24"/>
        </w:rPr>
        <w:t xml:space="preserve">ing </w:t>
      </w:r>
      <w:r w:rsidR="00A13398" w:rsidRPr="00A13398">
        <w:rPr>
          <w:rFonts w:ascii="Times New Roman" w:eastAsia="Times New Roman" w:hAnsi="Times New Roman" w:cs="Times New Roman"/>
          <w:color w:val="000000" w:themeColor="text1"/>
          <w:sz w:val="24"/>
          <w:szCs w:val="24"/>
        </w:rPr>
        <w:t>presence of non-united fracture line between the canine and first premolar at the right side of the mandible</w:t>
      </w:r>
      <w:r w:rsidR="00A13398">
        <w:rPr>
          <w:rFonts w:ascii="Times New Roman" w:eastAsia="Times New Roman" w:hAnsi="Times New Roman" w:cs="Times New Roman"/>
          <w:color w:val="000000" w:themeColor="text1"/>
          <w:sz w:val="24"/>
          <w:szCs w:val="24"/>
        </w:rPr>
        <w:t xml:space="preserve"> (Red arrow)</w:t>
      </w:r>
      <w:r w:rsidR="00A13398" w:rsidRPr="00A13398">
        <w:rPr>
          <w:rFonts w:ascii="Times New Roman" w:eastAsia="Times New Roman" w:hAnsi="Times New Roman" w:cs="Times New Roman"/>
          <w:color w:val="000000" w:themeColor="text1"/>
          <w:sz w:val="24"/>
          <w:szCs w:val="24"/>
        </w:rPr>
        <w:t>, malunited fracture line between the canine and first premolar at the left side of the mandible</w:t>
      </w:r>
      <w:r w:rsidR="00A13398">
        <w:rPr>
          <w:rFonts w:ascii="Times New Roman" w:eastAsia="Times New Roman" w:hAnsi="Times New Roman" w:cs="Times New Roman"/>
          <w:color w:val="000000" w:themeColor="text1"/>
          <w:sz w:val="24"/>
          <w:szCs w:val="24"/>
        </w:rPr>
        <w:t xml:space="preserve"> (White arrow) and </w:t>
      </w:r>
      <w:r w:rsidR="00A13398" w:rsidRPr="00A13398">
        <w:rPr>
          <w:rFonts w:ascii="Times New Roman" w:eastAsia="Times New Roman" w:hAnsi="Times New Roman" w:cs="Times New Roman"/>
          <w:color w:val="000000" w:themeColor="text1"/>
          <w:sz w:val="24"/>
          <w:szCs w:val="24"/>
        </w:rPr>
        <w:t>anterior open bite</w:t>
      </w:r>
      <w:r w:rsidR="00A13398">
        <w:rPr>
          <w:rFonts w:ascii="Times New Roman" w:eastAsia="Times New Roman" w:hAnsi="Times New Roman" w:cs="Times New Roman"/>
          <w:color w:val="000000" w:themeColor="text1"/>
          <w:sz w:val="24"/>
          <w:szCs w:val="24"/>
        </w:rPr>
        <w:t xml:space="preserve"> in-between.</w:t>
      </w:r>
    </w:p>
    <w:p w14:paraId="7CB6E4FD" w14:textId="02305D48" w:rsidR="00093510" w:rsidRDefault="00093510" w:rsidP="00407503">
      <w:pPr>
        <w:spacing w:beforeLines="20" w:before="48" w:afterLines="20" w:after="48" w:line="360" w:lineRule="auto"/>
        <w:jc w:val="center"/>
        <w:rPr>
          <w:rFonts w:ascii="Times New Roman" w:eastAsia="Times New Roman" w:hAnsi="Times New Roman" w:cs="Times New Roman"/>
          <w:sz w:val="24"/>
          <w:szCs w:val="24"/>
        </w:rPr>
      </w:pPr>
    </w:p>
    <w:p w14:paraId="14773E2B" w14:textId="3D98B524" w:rsidR="00FA574E" w:rsidRDefault="00FA574E" w:rsidP="00407503">
      <w:pPr>
        <w:spacing w:beforeLines="20" w:before="48" w:afterLines="20" w:after="48" w:line="360" w:lineRule="auto"/>
        <w:jc w:val="center"/>
        <w:rPr>
          <w:rFonts w:ascii="Times New Roman" w:eastAsia="Times New Roman" w:hAnsi="Times New Roman" w:cs="Times New Roman"/>
          <w:sz w:val="24"/>
          <w:szCs w:val="24"/>
        </w:rPr>
      </w:pPr>
    </w:p>
    <w:p w14:paraId="2669F56E" w14:textId="49F93E26" w:rsidR="00FA574E" w:rsidRDefault="00FA574E" w:rsidP="00407503">
      <w:pPr>
        <w:spacing w:beforeLines="20" w:before="48" w:afterLines="20" w:after="48" w:line="360" w:lineRule="auto"/>
        <w:jc w:val="center"/>
        <w:rPr>
          <w:rFonts w:ascii="Times New Roman" w:eastAsia="Times New Roman" w:hAnsi="Times New Roman" w:cs="Times New Roman"/>
          <w:sz w:val="24"/>
          <w:szCs w:val="24"/>
        </w:rPr>
      </w:pPr>
    </w:p>
    <w:p w14:paraId="79D212B1" w14:textId="0B23F6CE" w:rsidR="00FA574E" w:rsidRDefault="00FA574E" w:rsidP="00407503">
      <w:pPr>
        <w:spacing w:beforeLines="20" w:before="48" w:afterLines="20" w:after="48" w:line="360" w:lineRule="auto"/>
        <w:jc w:val="center"/>
        <w:rPr>
          <w:rFonts w:ascii="Times New Roman" w:eastAsia="Times New Roman" w:hAnsi="Times New Roman" w:cs="Times New Roman"/>
          <w:sz w:val="24"/>
          <w:szCs w:val="24"/>
        </w:rPr>
      </w:pPr>
    </w:p>
    <w:p w14:paraId="7DC002E4" w14:textId="4A3BDEA9" w:rsidR="00FA574E" w:rsidRDefault="00FA574E" w:rsidP="00407503">
      <w:pPr>
        <w:spacing w:beforeLines="20" w:before="48" w:afterLines="20" w:after="48" w:line="360" w:lineRule="auto"/>
        <w:jc w:val="center"/>
        <w:rPr>
          <w:rFonts w:ascii="Times New Roman" w:eastAsia="Times New Roman" w:hAnsi="Times New Roman" w:cs="Times New Roman"/>
          <w:sz w:val="24"/>
          <w:szCs w:val="24"/>
        </w:rPr>
      </w:pPr>
    </w:p>
    <w:p w14:paraId="75D9E0B8" w14:textId="428EDF31" w:rsidR="00FA574E" w:rsidRDefault="00FA574E" w:rsidP="00407503">
      <w:pPr>
        <w:spacing w:beforeLines="20" w:before="48" w:afterLines="20" w:after="48" w:line="360" w:lineRule="auto"/>
        <w:jc w:val="center"/>
        <w:rPr>
          <w:rFonts w:ascii="Times New Roman" w:eastAsia="Times New Roman" w:hAnsi="Times New Roman" w:cs="Times New Roman"/>
          <w:sz w:val="24"/>
          <w:szCs w:val="24"/>
        </w:rPr>
      </w:pPr>
    </w:p>
    <w:p w14:paraId="7E152773" w14:textId="0C976004" w:rsidR="00FA574E" w:rsidRDefault="00FA574E" w:rsidP="00407503">
      <w:pPr>
        <w:spacing w:beforeLines="20" w:before="48" w:afterLines="20" w:after="48" w:line="360" w:lineRule="auto"/>
        <w:jc w:val="center"/>
        <w:rPr>
          <w:rFonts w:ascii="Times New Roman" w:eastAsia="Times New Roman" w:hAnsi="Times New Roman" w:cs="Times New Roman"/>
          <w:sz w:val="24"/>
          <w:szCs w:val="24"/>
        </w:rPr>
      </w:pPr>
    </w:p>
    <w:p w14:paraId="264B2909" w14:textId="77777777" w:rsidR="00FA574E" w:rsidRDefault="00FA574E" w:rsidP="00407503">
      <w:pPr>
        <w:spacing w:beforeLines="20" w:before="48" w:afterLines="20" w:after="48" w:line="360" w:lineRule="auto"/>
        <w:jc w:val="center"/>
        <w:rPr>
          <w:rFonts w:ascii="Times New Roman" w:eastAsia="Times New Roman" w:hAnsi="Times New Roman" w:cs="Times New Roman"/>
          <w:sz w:val="24"/>
          <w:szCs w:val="24"/>
        </w:rPr>
      </w:pPr>
    </w:p>
    <w:p w14:paraId="0F7BA71D" w14:textId="77777777" w:rsidR="00093510" w:rsidRDefault="00093510" w:rsidP="00407503">
      <w:pPr>
        <w:spacing w:beforeLines="20" w:before="48" w:afterLines="20" w:after="48" w:line="360" w:lineRule="auto"/>
        <w:jc w:val="center"/>
        <w:rPr>
          <w:rFonts w:ascii="Times New Roman" w:eastAsia="Times New Roman" w:hAnsi="Times New Roman" w:cs="Times New Roman"/>
          <w:sz w:val="24"/>
          <w:szCs w:val="24"/>
        </w:rPr>
      </w:pPr>
    </w:p>
    <w:p w14:paraId="15C6CEFE" w14:textId="77777777" w:rsidR="00093510" w:rsidRPr="00EB3F98" w:rsidRDefault="00093510" w:rsidP="00093510">
      <w:pPr>
        <w:spacing w:beforeLines="20" w:before="48" w:afterLines="20" w:after="48" w:line="360" w:lineRule="auto"/>
        <w:jc w:val="both"/>
        <w:rPr>
          <w:rFonts w:ascii="Times New Roman" w:eastAsia="Times New Roman" w:hAnsi="Times New Roman" w:cs="Times New Roman"/>
          <w:b/>
          <w:bCs/>
          <w:sz w:val="24"/>
          <w:szCs w:val="24"/>
        </w:rPr>
      </w:pPr>
      <w:r w:rsidRPr="00EB3F98">
        <w:rPr>
          <w:rFonts w:ascii="Times New Roman" w:eastAsia="Times New Roman" w:hAnsi="Times New Roman" w:cs="Times New Roman"/>
          <w:b/>
          <w:bCs/>
          <w:sz w:val="24"/>
          <w:szCs w:val="24"/>
        </w:rPr>
        <w:lastRenderedPageBreak/>
        <w:t>Surgical technique and Management</w:t>
      </w:r>
    </w:p>
    <w:p w14:paraId="0D2459C5" w14:textId="6CEB345A" w:rsidR="00FA574E" w:rsidRDefault="00FA574E" w:rsidP="009B06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preparation and under general anathesia</w:t>
      </w:r>
      <w:r w:rsidR="009B0631">
        <w:rPr>
          <w:rFonts w:ascii="Times New Roman" w:eastAsia="Times New Roman" w:hAnsi="Times New Roman" w:cs="Times New Roman"/>
          <w:sz w:val="24"/>
          <w:szCs w:val="24"/>
        </w:rPr>
        <w:t xml:space="preserve"> with nasal intubation</w:t>
      </w:r>
      <w:r>
        <w:rPr>
          <w:rFonts w:ascii="Times New Roman" w:eastAsia="Times New Roman" w:hAnsi="Times New Roman" w:cs="Times New Roman"/>
          <w:sz w:val="24"/>
          <w:szCs w:val="24"/>
        </w:rPr>
        <w:t xml:space="preserve">, refracture of the old malunited fracture lines was achieved by hammer and chisel [Figure 5] freeing both ends of the fracture lines, followed by debridement of the freed lines from the embedded soft tissues. The mandible was manually </w:t>
      </w:r>
      <w:r w:rsidR="009B0631">
        <w:rPr>
          <w:rFonts w:ascii="Times New Roman" w:eastAsia="Times New Roman" w:hAnsi="Times New Roman" w:cs="Times New Roman"/>
          <w:sz w:val="24"/>
          <w:szCs w:val="24"/>
        </w:rPr>
        <w:t>reduced restoring the normal occlusal line eliminating the deformity. The fractures were refixed probably by closed reduction by maxillary mandibular fixation (MMF), oral pack was removed and the oral cavity was closed using elastic materials [Figure 6].</w:t>
      </w:r>
    </w:p>
    <w:p w14:paraId="164443C1" w14:textId="40759B96" w:rsidR="009B0631" w:rsidRDefault="009B0631" w:rsidP="009B0631">
      <w:pPr>
        <w:spacing w:after="0" w:line="240" w:lineRule="auto"/>
        <w:jc w:val="both"/>
        <w:rPr>
          <w:rFonts w:ascii="Times New Roman" w:eastAsia="Times New Roman" w:hAnsi="Times New Roman" w:cs="Times New Roman"/>
          <w:sz w:val="24"/>
          <w:szCs w:val="24"/>
        </w:rPr>
      </w:pPr>
    </w:p>
    <w:p w14:paraId="7ADEA952" w14:textId="40A208EF" w:rsidR="009B0631" w:rsidRDefault="009B0631" w:rsidP="009B06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Operative-time: 1 hour.</w:t>
      </w:r>
    </w:p>
    <w:p w14:paraId="233D94D7" w14:textId="0C83B1AF" w:rsidR="009B0631" w:rsidRDefault="009B0631" w:rsidP="009B0631">
      <w:pPr>
        <w:spacing w:after="0" w:line="240" w:lineRule="auto"/>
        <w:jc w:val="both"/>
        <w:rPr>
          <w:rFonts w:ascii="Times New Roman" w:eastAsia="Times New Roman" w:hAnsi="Times New Roman" w:cs="Times New Roman"/>
          <w:sz w:val="24"/>
          <w:szCs w:val="24"/>
        </w:rPr>
      </w:pPr>
    </w:p>
    <w:p w14:paraId="3FAC3F54" w14:textId="35C608C2" w:rsidR="009B0631" w:rsidRDefault="009B0631" w:rsidP="009B0631">
      <w:pPr>
        <w:spacing w:after="0" w:line="240" w:lineRule="auto"/>
        <w:jc w:val="both"/>
        <w:rPr>
          <w:rFonts w:ascii="Times New Roman" w:eastAsia="Times New Roman" w:hAnsi="Times New Roman" w:cs="Times New Roman"/>
          <w:sz w:val="24"/>
          <w:szCs w:val="24"/>
        </w:rPr>
      </w:pPr>
      <w:r w:rsidRPr="009B0631">
        <w:rPr>
          <w:rFonts w:ascii="Times New Roman" w:eastAsia="Times New Roman" w:hAnsi="Times New Roman" w:cs="Times New Roman"/>
          <w:sz w:val="24"/>
          <w:szCs w:val="24"/>
        </w:rPr>
        <w:t xml:space="preserve">Following a smooth extubation in the operating room, the patient was transferred to the observation area in the recovery area. </w:t>
      </w:r>
      <w:bookmarkStart w:id="0" w:name="_Hlk194584107"/>
      <w:r>
        <w:rPr>
          <w:rFonts w:ascii="Times New Roman" w:eastAsia="Times New Roman" w:hAnsi="Times New Roman" w:cs="Times New Roman"/>
          <w:sz w:val="24"/>
          <w:szCs w:val="24"/>
        </w:rPr>
        <w:t>Postoperative panorama revealed normal oral occlusion</w:t>
      </w:r>
      <w:bookmarkEnd w:id="0"/>
      <w:r>
        <w:rPr>
          <w:rFonts w:ascii="Times New Roman" w:eastAsia="Times New Roman" w:hAnsi="Times New Roman" w:cs="Times New Roman"/>
          <w:sz w:val="24"/>
          <w:szCs w:val="24"/>
        </w:rPr>
        <w:t xml:space="preserve"> with no deformity [Figure </w:t>
      </w:r>
      <w:r w:rsidR="00D10A87">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p>
    <w:p w14:paraId="54B22507" w14:textId="77777777" w:rsidR="009B0631" w:rsidRDefault="009B0631" w:rsidP="009B0631">
      <w:pPr>
        <w:spacing w:after="0" w:line="240" w:lineRule="auto"/>
        <w:jc w:val="both"/>
        <w:rPr>
          <w:rFonts w:ascii="Times New Roman" w:eastAsia="Times New Roman" w:hAnsi="Times New Roman" w:cs="Times New Roman"/>
          <w:sz w:val="24"/>
          <w:szCs w:val="24"/>
        </w:rPr>
      </w:pPr>
    </w:p>
    <w:p w14:paraId="5AB8FECD" w14:textId="251ED04D" w:rsidR="009B0631" w:rsidRPr="009B0631" w:rsidRDefault="00856574" w:rsidP="009B06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9B0631" w:rsidRPr="009B0631">
        <w:rPr>
          <w:rFonts w:ascii="Times New Roman" w:eastAsia="Times New Roman" w:hAnsi="Times New Roman" w:cs="Times New Roman"/>
          <w:sz w:val="24"/>
          <w:szCs w:val="24"/>
        </w:rPr>
        <w:t xml:space="preserve">ral fluids were started through the retromolar space four hours later. The postoperative pain was effectively managed with IV perfalgan solution. Amoxicillin-clavulanate and metronidazole were given intravenously for 48 hours following surgery. The patient was discharged on the </w:t>
      </w:r>
      <w:r>
        <w:rPr>
          <w:rFonts w:ascii="Times New Roman" w:eastAsia="Times New Roman" w:hAnsi="Times New Roman" w:cs="Times New Roman"/>
          <w:sz w:val="24"/>
          <w:szCs w:val="24"/>
        </w:rPr>
        <w:t>5</w:t>
      </w:r>
      <w:r w:rsidR="00631244" w:rsidRPr="00856574">
        <w:rPr>
          <w:rFonts w:ascii="Times New Roman" w:eastAsia="Times New Roman" w:hAnsi="Times New Roman" w:cs="Times New Roman"/>
          <w:sz w:val="24"/>
          <w:szCs w:val="24"/>
          <w:vertAlign w:val="superscript"/>
        </w:rPr>
        <w:t>th</w:t>
      </w:r>
      <w:r w:rsidR="00631244">
        <w:rPr>
          <w:rFonts w:ascii="Times New Roman" w:eastAsia="Times New Roman" w:hAnsi="Times New Roman" w:cs="Times New Roman"/>
          <w:sz w:val="24"/>
          <w:szCs w:val="24"/>
        </w:rPr>
        <w:t xml:space="preserve"> </w:t>
      </w:r>
      <w:r w:rsidR="00631244" w:rsidRPr="009B0631">
        <w:rPr>
          <w:rFonts w:ascii="Times New Roman" w:eastAsia="Times New Roman" w:hAnsi="Times New Roman" w:cs="Times New Roman"/>
          <w:sz w:val="24"/>
          <w:szCs w:val="24"/>
        </w:rPr>
        <w:t>day</w:t>
      </w:r>
      <w:r>
        <w:rPr>
          <w:rFonts w:ascii="Times New Roman" w:eastAsia="Times New Roman" w:hAnsi="Times New Roman" w:cs="Times New Roman"/>
          <w:sz w:val="24"/>
          <w:szCs w:val="24"/>
        </w:rPr>
        <w:t>.</w:t>
      </w:r>
    </w:p>
    <w:p w14:paraId="3344352E" w14:textId="77777777" w:rsidR="009B0631" w:rsidRDefault="009B0631" w:rsidP="009B0631">
      <w:pPr>
        <w:spacing w:after="0" w:line="240" w:lineRule="auto"/>
        <w:jc w:val="both"/>
        <w:rPr>
          <w:rFonts w:ascii="Times New Roman" w:eastAsia="Times New Roman" w:hAnsi="Times New Roman" w:cs="Times New Roman"/>
          <w:sz w:val="24"/>
          <w:szCs w:val="24"/>
        </w:rPr>
      </w:pPr>
    </w:p>
    <w:p w14:paraId="05AF47BD" w14:textId="305FC500" w:rsidR="009B0631" w:rsidRDefault="009B0631" w:rsidP="009B0631">
      <w:pPr>
        <w:spacing w:after="0" w:line="240" w:lineRule="auto"/>
        <w:jc w:val="both"/>
        <w:rPr>
          <w:rFonts w:ascii="Times New Roman" w:eastAsia="Times New Roman" w:hAnsi="Times New Roman" w:cs="Times New Roman"/>
          <w:sz w:val="24"/>
          <w:szCs w:val="24"/>
        </w:rPr>
      </w:pPr>
    </w:p>
    <w:p w14:paraId="65155256" w14:textId="77CAD7A4" w:rsidR="009B0631" w:rsidRDefault="009B0631" w:rsidP="009B0631">
      <w:pPr>
        <w:spacing w:after="0" w:line="240" w:lineRule="auto"/>
        <w:jc w:val="both"/>
        <w:rPr>
          <w:rFonts w:ascii="Times New Roman" w:eastAsia="Times New Roman" w:hAnsi="Times New Roman" w:cs="Times New Roman"/>
          <w:sz w:val="24"/>
          <w:szCs w:val="24"/>
        </w:rPr>
      </w:pPr>
    </w:p>
    <w:p w14:paraId="3BBFAF4E" w14:textId="43B51F93" w:rsidR="009B0631" w:rsidRDefault="009B0631" w:rsidP="009B0631">
      <w:pPr>
        <w:spacing w:after="0" w:line="240" w:lineRule="auto"/>
        <w:jc w:val="both"/>
        <w:rPr>
          <w:rFonts w:ascii="Times New Roman" w:eastAsia="Times New Roman" w:hAnsi="Times New Roman" w:cs="Times New Roman"/>
          <w:sz w:val="24"/>
          <w:szCs w:val="24"/>
        </w:rPr>
      </w:pPr>
    </w:p>
    <w:p w14:paraId="168914E2" w14:textId="23F2EAB6" w:rsidR="009B0631" w:rsidRDefault="009B0631" w:rsidP="009B0631">
      <w:pPr>
        <w:spacing w:after="0" w:line="240" w:lineRule="auto"/>
        <w:jc w:val="both"/>
        <w:rPr>
          <w:rFonts w:ascii="Times New Roman" w:eastAsia="Times New Roman" w:hAnsi="Times New Roman" w:cs="Times New Roman"/>
          <w:sz w:val="24"/>
          <w:szCs w:val="24"/>
        </w:rPr>
      </w:pPr>
    </w:p>
    <w:p w14:paraId="3922FBF8" w14:textId="0E29273F" w:rsidR="009B0631" w:rsidRDefault="009B0631" w:rsidP="009B0631">
      <w:pPr>
        <w:spacing w:after="0" w:line="240" w:lineRule="auto"/>
        <w:jc w:val="both"/>
        <w:rPr>
          <w:rFonts w:ascii="Times New Roman" w:eastAsia="Times New Roman" w:hAnsi="Times New Roman" w:cs="Times New Roman"/>
          <w:sz w:val="24"/>
          <w:szCs w:val="24"/>
        </w:rPr>
      </w:pPr>
    </w:p>
    <w:p w14:paraId="5BD360AB" w14:textId="57307695" w:rsidR="009B0631" w:rsidRDefault="009B0631" w:rsidP="009B0631">
      <w:pPr>
        <w:spacing w:after="0" w:line="240" w:lineRule="auto"/>
        <w:jc w:val="both"/>
        <w:rPr>
          <w:rFonts w:ascii="Times New Roman" w:eastAsia="Times New Roman" w:hAnsi="Times New Roman" w:cs="Times New Roman"/>
          <w:sz w:val="24"/>
          <w:szCs w:val="24"/>
        </w:rPr>
      </w:pPr>
    </w:p>
    <w:p w14:paraId="794212A2" w14:textId="76D1CF41" w:rsidR="009B0631" w:rsidRDefault="009B0631" w:rsidP="009B0631">
      <w:pPr>
        <w:spacing w:after="0" w:line="240" w:lineRule="auto"/>
        <w:jc w:val="both"/>
        <w:rPr>
          <w:rFonts w:ascii="Times New Roman" w:eastAsia="Times New Roman" w:hAnsi="Times New Roman" w:cs="Times New Roman"/>
          <w:sz w:val="24"/>
          <w:szCs w:val="24"/>
        </w:rPr>
      </w:pPr>
    </w:p>
    <w:p w14:paraId="6A08DAEF" w14:textId="70C3F96F" w:rsidR="009B0631" w:rsidRDefault="009B0631" w:rsidP="009B0631">
      <w:pPr>
        <w:spacing w:after="0" w:line="240" w:lineRule="auto"/>
        <w:jc w:val="both"/>
        <w:rPr>
          <w:rFonts w:ascii="Times New Roman" w:eastAsia="Times New Roman" w:hAnsi="Times New Roman" w:cs="Times New Roman"/>
          <w:sz w:val="24"/>
          <w:szCs w:val="24"/>
        </w:rPr>
      </w:pPr>
    </w:p>
    <w:p w14:paraId="294505C5" w14:textId="57FB2684" w:rsidR="009B0631" w:rsidRDefault="009B0631" w:rsidP="009B0631">
      <w:pPr>
        <w:spacing w:after="0" w:line="240" w:lineRule="auto"/>
        <w:jc w:val="both"/>
        <w:rPr>
          <w:rFonts w:ascii="Times New Roman" w:eastAsia="Times New Roman" w:hAnsi="Times New Roman" w:cs="Times New Roman"/>
          <w:sz w:val="24"/>
          <w:szCs w:val="24"/>
        </w:rPr>
      </w:pPr>
    </w:p>
    <w:p w14:paraId="59016886" w14:textId="2613BCF7" w:rsidR="009B0631" w:rsidRDefault="009B0631" w:rsidP="009B0631">
      <w:pPr>
        <w:spacing w:after="0" w:line="240" w:lineRule="auto"/>
        <w:jc w:val="both"/>
        <w:rPr>
          <w:rFonts w:ascii="Times New Roman" w:eastAsia="Times New Roman" w:hAnsi="Times New Roman" w:cs="Times New Roman"/>
          <w:sz w:val="24"/>
          <w:szCs w:val="24"/>
        </w:rPr>
      </w:pPr>
    </w:p>
    <w:p w14:paraId="5E4512DD" w14:textId="77777777" w:rsidR="009B0631" w:rsidRDefault="009B0631" w:rsidP="009B0631">
      <w:pPr>
        <w:spacing w:after="0" w:line="240" w:lineRule="auto"/>
        <w:jc w:val="both"/>
        <w:rPr>
          <w:rFonts w:ascii="Times New Roman" w:eastAsia="Times New Roman" w:hAnsi="Times New Roman" w:cs="Times New Roman"/>
          <w:sz w:val="24"/>
          <w:szCs w:val="24"/>
        </w:rPr>
      </w:pPr>
    </w:p>
    <w:p w14:paraId="10FDE870" w14:textId="77777777" w:rsidR="009B0631" w:rsidRDefault="009B0631" w:rsidP="009B0631">
      <w:pPr>
        <w:spacing w:after="0" w:line="240" w:lineRule="auto"/>
        <w:jc w:val="both"/>
        <w:rPr>
          <w:rFonts w:ascii="Times New Roman" w:eastAsia="Times New Roman" w:hAnsi="Times New Roman" w:cs="Times New Roman"/>
          <w:sz w:val="24"/>
          <w:szCs w:val="24"/>
        </w:rPr>
      </w:pPr>
    </w:p>
    <w:p w14:paraId="0F870D6E" w14:textId="58D7C8CA" w:rsidR="00FA574E" w:rsidRDefault="00FA574E" w:rsidP="00FA57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46779535" wp14:editId="00F10768">
            <wp:extent cx="4682067" cy="4682067"/>
            <wp:effectExtent l="0" t="0" r="4445"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0438" cy="4690438"/>
                    </a:xfrm>
                    <a:prstGeom prst="rect">
                      <a:avLst/>
                    </a:prstGeom>
                    <a:noFill/>
                  </pic:spPr>
                </pic:pic>
              </a:graphicData>
            </a:graphic>
          </wp:inline>
        </w:drawing>
      </w:r>
    </w:p>
    <w:p w14:paraId="176048B5" w14:textId="116B84D5" w:rsidR="00FA574E" w:rsidRDefault="00FA574E" w:rsidP="00FA574E">
      <w:pPr>
        <w:spacing w:after="0" w:line="240" w:lineRule="auto"/>
        <w:jc w:val="center"/>
        <w:rPr>
          <w:rFonts w:ascii="Times New Roman" w:eastAsia="Times New Roman" w:hAnsi="Times New Roman" w:cs="Times New Roman"/>
          <w:sz w:val="24"/>
          <w:szCs w:val="24"/>
        </w:rPr>
      </w:pPr>
      <w:r w:rsidRPr="00FA574E">
        <w:rPr>
          <w:rFonts w:ascii="Times New Roman" w:eastAsia="Times New Roman" w:hAnsi="Times New Roman" w:cs="Times New Roman"/>
          <w:b/>
          <w:bCs/>
          <w:sz w:val="24"/>
          <w:szCs w:val="24"/>
        </w:rPr>
        <w:t xml:space="preserve">Figure 5. </w:t>
      </w:r>
      <w:r w:rsidR="009B063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urgical </w:t>
      </w:r>
      <w:r w:rsidRPr="00FA574E">
        <w:rPr>
          <w:rFonts w:ascii="Times New Roman" w:eastAsia="Times New Roman" w:hAnsi="Times New Roman" w:cs="Times New Roman"/>
          <w:sz w:val="24"/>
          <w:szCs w:val="24"/>
        </w:rPr>
        <w:t>hammer and chisel</w:t>
      </w:r>
      <w:r>
        <w:rPr>
          <w:rFonts w:ascii="Times New Roman" w:eastAsia="Times New Roman" w:hAnsi="Times New Roman" w:cs="Times New Roman"/>
          <w:sz w:val="24"/>
          <w:szCs w:val="24"/>
        </w:rPr>
        <w:t>.</w:t>
      </w:r>
    </w:p>
    <w:p w14:paraId="1A8FF460" w14:textId="77777777" w:rsidR="009B0631" w:rsidRDefault="009B0631" w:rsidP="00C832AE">
      <w:pPr>
        <w:spacing w:after="0" w:line="240" w:lineRule="auto"/>
        <w:rPr>
          <w:rFonts w:ascii="Times New Roman" w:eastAsia="Times New Roman" w:hAnsi="Times New Roman" w:cs="Times New Roman"/>
          <w:sz w:val="24"/>
          <w:szCs w:val="24"/>
        </w:rPr>
      </w:pPr>
    </w:p>
    <w:p w14:paraId="2C4B076E" w14:textId="5568C1B4" w:rsidR="00FA574E" w:rsidRDefault="00FA574E" w:rsidP="00C832AE">
      <w:pPr>
        <w:spacing w:after="0" w:line="240" w:lineRule="auto"/>
        <w:rPr>
          <w:rFonts w:ascii="Times New Roman" w:eastAsia="Times New Roman" w:hAnsi="Times New Roman" w:cs="Times New Roman"/>
          <w:sz w:val="24"/>
          <w:szCs w:val="24"/>
        </w:rPr>
      </w:pPr>
    </w:p>
    <w:p w14:paraId="2EDBFFD1" w14:textId="48F1BE35" w:rsidR="00FA574E" w:rsidRDefault="00FA574E" w:rsidP="00C832AE">
      <w:pPr>
        <w:spacing w:after="0" w:line="240" w:lineRule="auto"/>
        <w:rPr>
          <w:rFonts w:ascii="Times New Roman" w:eastAsia="Times New Roman" w:hAnsi="Times New Roman" w:cs="Times New Roman"/>
          <w:sz w:val="24"/>
          <w:szCs w:val="24"/>
        </w:rPr>
      </w:pPr>
    </w:p>
    <w:p w14:paraId="7D1AC374" w14:textId="06C92EEF" w:rsidR="00FA574E" w:rsidRDefault="00FA574E" w:rsidP="00C832AE">
      <w:pPr>
        <w:spacing w:after="0" w:line="240" w:lineRule="auto"/>
        <w:rPr>
          <w:rFonts w:ascii="Times New Roman" w:eastAsia="Times New Roman" w:hAnsi="Times New Roman" w:cs="Times New Roman"/>
          <w:sz w:val="24"/>
          <w:szCs w:val="24"/>
        </w:rPr>
      </w:pPr>
    </w:p>
    <w:p w14:paraId="6F1A289D" w14:textId="59950C2A" w:rsidR="00FA574E" w:rsidRDefault="00FA574E" w:rsidP="00C832AE">
      <w:pPr>
        <w:spacing w:after="0" w:line="240" w:lineRule="auto"/>
        <w:rPr>
          <w:rFonts w:ascii="Times New Roman" w:eastAsia="Times New Roman" w:hAnsi="Times New Roman" w:cs="Times New Roman"/>
          <w:sz w:val="24"/>
          <w:szCs w:val="24"/>
        </w:rPr>
      </w:pPr>
    </w:p>
    <w:p w14:paraId="46008E49" w14:textId="1E5F56FF" w:rsidR="00FA574E" w:rsidRDefault="00FA574E" w:rsidP="00C832AE">
      <w:pPr>
        <w:spacing w:after="0" w:line="240" w:lineRule="auto"/>
        <w:rPr>
          <w:rFonts w:ascii="Times New Roman" w:eastAsia="Times New Roman" w:hAnsi="Times New Roman" w:cs="Times New Roman"/>
          <w:sz w:val="24"/>
          <w:szCs w:val="24"/>
        </w:rPr>
      </w:pPr>
    </w:p>
    <w:p w14:paraId="4A992B42" w14:textId="711D6CC6" w:rsidR="00FA574E" w:rsidRDefault="00FA574E" w:rsidP="00C832AE">
      <w:pPr>
        <w:spacing w:after="0" w:line="240" w:lineRule="auto"/>
        <w:rPr>
          <w:rFonts w:ascii="Times New Roman" w:eastAsia="Times New Roman" w:hAnsi="Times New Roman" w:cs="Times New Roman"/>
          <w:sz w:val="24"/>
          <w:szCs w:val="24"/>
        </w:rPr>
      </w:pPr>
    </w:p>
    <w:p w14:paraId="10E2D40E" w14:textId="68EDD4C1" w:rsidR="00FA574E" w:rsidRDefault="00FA574E" w:rsidP="00C832AE">
      <w:pPr>
        <w:spacing w:after="0" w:line="240" w:lineRule="auto"/>
        <w:rPr>
          <w:rFonts w:ascii="Times New Roman" w:eastAsia="Times New Roman" w:hAnsi="Times New Roman" w:cs="Times New Roman"/>
          <w:sz w:val="24"/>
          <w:szCs w:val="24"/>
        </w:rPr>
      </w:pPr>
    </w:p>
    <w:p w14:paraId="1CE6678C" w14:textId="77777777" w:rsidR="00C832AE" w:rsidRDefault="00C832AE" w:rsidP="00093510">
      <w:pPr>
        <w:spacing w:after="0" w:line="240" w:lineRule="auto"/>
        <w:rPr>
          <w:rFonts w:ascii="Times New Roman" w:eastAsia="Times New Roman" w:hAnsi="Times New Roman" w:cs="Times New Roman"/>
          <w:sz w:val="24"/>
          <w:szCs w:val="24"/>
        </w:rPr>
      </w:pPr>
    </w:p>
    <w:p w14:paraId="4E1F233A" w14:textId="5E812A82" w:rsidR="004336C8" w:rsidRDefault="004A3ECA" w:rsidP="00093510">
      <w:pPr>
        <w:spacing w:after="0" w:line="240" w:lineRule="auto"/>
        <w:rPr>
          <w:rFonts w:ascii="Times New Roman" w:eastAsia="Times New Roman" w:hAnsi="Times New Roman" w:cs="Times New Roman"/>
          <w:sz w:val="24"/>
          <w:szCs w:val="24"/>
        </w:rPr>
      </w:pPr>
      <w:r>
        <w:rPr>
          <w:noProof/>
        </w:rPr>
        <w:lastRenderedPageBreak/>
        <w:drawing>
          <wp:inline distT="0" distB="0" distL="0" distR="0" wp14:anchorId="6692FBE3" wp14:editId="190BE4BB">
            <wp:extent cx="5943600" cy="4457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1B9738D8" w14:textId="77777777" w:rsidR="004336C8" w:rsidRDefault="004336C8" w:rsidP="00093510">
      <w:pPr>
        <w:spacing w:after="0" w:line="240" w:lineRule="auto"/>
        <w:rPr>
          <w:rFonts w:ascii="Times New Roman" w:eastAsia="Times New Roman" w:hAnsi="Times New Roman" w:cs="Times New Roman"/>
          <w:sz w:val="24"/>
          <w:szCs w:val="24"/>
        </w:rPr>
      </w:pPr>
    </w:p>
    <w:p w14:paraId="136C88F8" w14:textId="1DD379DD" w:rsidR="004336C8" w:rsidRDefault="004336C8" w:rsidP="009B0631">
      <w:pPr>
        <w:spacing w:after="0" w:line="240" w:lineRule="auto"/>
        <w:jc w:val="center"/>
        <w:rPr>
          <w:rFonts w:ascii="Times New Roman" w:eastAsia="Times New Roman" w:hAnsi="Times New Roman" w:cs="Times New Roman"/>
          <w:sz w:val="24"/>
          <w:szCs w:val="24"/>
        </w:rPr>
      </w:pPr>
      <w:r w:rsidRPr="004336C8">
        <w:rPr>
          <w:rFonts w:ascii="Times New Roman" w:eastAsia="Times New Roman" w:hAnsi="Times New Roman" w:cs="Times New Roman"/>
          <w:b/>
          <w:bCs/>
          <w:sz w:val="24"/>
          <w:szCs w:val="24"/>
        </w:rPr>
        <w:t xml:space="preserve">Figure </w:t>
      </w:r>
      <w:r w:rsidR="009B0631">
        <w:rPr>
          <w:rFonts w:ascii="Times New Roman" w:eastAsia="Times New Roman" w:hAnsi="Times New Roman" w:cs="Times New Roman"/>
          <w:b/>
          <w:bCs/>
          <w:sz w:val="24"/>
          <w:szCs w:val="24"/>
        </w:rPr>
        <w:t>6</w:t>
      </w:r>
      <w:r w:rsidRPr="004336C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9B0631">
        <w:rPr>
          <w:rFonts w:ascii="Times New Roman" w:eastAsia="Times New Roman" w:hAnsi="Times New Roman" w:cs="Times New Roman"/>
          <w:sz w:val="24"/>
          <w:szCs w:val="24"/>
        </w:rPr>
        <w:t>M</w:t>
      </w:r>
      <w:r>
        <w:rPr>
          <w:rFonts w:ascii="Times New Roman" w:eastAsia="Times New Roman" w:hAnsi="Times New Roman" w:cs="Times New Roman"/>
          <w:sz w:val="24"/>
          <w:szCs w:val="24"/>
        </w:rPr>
        <w:t>MF and closing the oral cavity using elastic materials</w:t>
      </w:r>
      <w:r w:rsidR="009B0631">
        <w:rPr>
          <w:rFonts w:ascii="Times New Roman" w:eastAsia="Times New Roman" w:hAnsi="Times New Roman" w:cs="Times New Roman"/>
          <w:sz w:val="24"/>
          <w:szCs w:val="24"/>
        </w:rPr>
        <w:t xml:space="preserve"> after eliminating the deformity with restorion of normal oral occlusion.</w:t>
      </w:r>
    </w:p>
    <w:p w14:paraId="45CF450C" w14:textId="77777777" w:rsidR="00262BF8" w:rsidRDefault="00262BF8" w:rsidP="004336C8">
      <w:pPr>
        <w:spacing w:after="0" w:line="240" w:lineRule="auto"/>
        <w:rPr>
          <w:rFonts w:ascii="Times New Roman" w:eastAsia="Times New Roman" w:hAnsi="Times New Roman" w:cs="Times New Roman"/>
          <w:sz w:val="24"/>
          <w:szCs w:val="24"/>
        </w:rPr>
      </w:pPr>
    </w:p>
    <w:p w14:paraId="3B98A49E" w14:textId="77777777" w:rsidR="00262BF8" w:rsidRDefault="00262BF8" w:rsidP="00262BF8">
      <w:pPr>
        <w:spacing w:beforeLines="20" w:before="48" w:afterLines="20" w:after="48" w:line="360" w:lineRule="auto"/>
        <w:rPr>
          <w:rFonts w:ascii="Times New Roman" w:eastAsia="Times New Roman" w:hAnsi="Times New Roman" w:cs="Times New Roman"/>
          <w:b/>
          <w:bCs/>
          <w:sz w:val="24"/>
          <w:szCs w:val="24"/>
        </w:rPr>
      </w:pPr>
    </w:p>
    <w:p w14:paraId="69F01145" w14:textId="77777777" w:rsidR="00262BF8" w:rsidRDefault="00262BF8" w:rsidP="00262BF8">
      <w:pPr>
        <w:spacing w:beforeLines="20" w:before="48" w:afterLines="20" w:after="48" w:line="360" w:lineRule="auto"/>
        <w:rPr>
          <w:rFonts w:ascii="Times New Roman" w:eastAsia="Times New Roman" w:hAnsi="Times New Roman" w:cs="Times New Roman"/>
          <w:b/>
          <w:bCs/>
          <w:sz w:val="24"/>
          <w:szCs w:val="24"/>
        </w:rPr>
      </w:pPr>
    </w:p>
    <w:p w14:paraId="39D37608" w14:textId="77777777" w:rsidR="00262BF8" w:rsidRDefault="00262BF8" w:rsidP="00262BF8">
      <w:pPr>
        <w:spacing w:beforeLines="20" w:before="48" w:afterLines="20" w:after="48" w:line="360" w:lineRule="auto"/>
        <w:rPr>
          <w:rFonts w:ascii="Times New Roman" w:eastAsia="Times New Roman" w:hAnsi="Times New Roman" w:cs="Times New Roman"/>
          <w:b/>
          <w:bCs/>
          <w:sz w:val="24"/>
          <w:szCs w:val="24"/>
        </w:rPr>
      </w:pPr>
    </w:p>
    <w:p w14:paraId="681B8889" w14:textId="77777777" w:rsidR="009B0631" w:rsidRDefault="009B0631" w:rsidP="00262BF8">
      <w:pPr>
        <w:spacing w:beforeLines="20" w:before="48" w:afterLines="20" w:after="48" w:line="360" w:lineRule="auto"/>
        <w:rPr>
          <w:rFonts w:ascii="Times New Roman" w:eastAsia="Times New Roman" w:hAnsi="Times New Roman" w:cs="Times New Roman"/>
          <w:b/>
          <w:bCs/>
          <w:sz w:val="24"/>
          <w:szCs w:val="24"/>
        </w:rPr>
      </w:pPr>
    </w:p>
    <w:p w14:paraId="77FA45F0" w14:textId="77777777" w:rsidR="009B0631" w:rsidRDefault="009B0631" w:rsidP="00262BF8">
      <w:pPr>
        <w:spacing w:beforeLines="20" w:before="48" w:afterLines="20" w:after="48" w:line="360" w:lineRule="auto"/>
        <w:rPr>
          <w:rFonts w:ascii="Times New Roman" w:eastAsia="Times New Roman" w:hAnsi="Times New Roman" w:cs="Times New Roman"/>
          <w:b/>
          <w:bCs/>
          <w:sz w:val="24"/>
          <w:szCs w:val="24"/>
        </w:rPr>
      </w:pPr>
    </w:p>
    <w:p w14:paraId="33BBD01C" w14:textId="77777777" w:rsidR="009B0631" w:rsidRDefault="009B0631" w:rsidP="00262BF8">
      <w:pPr>
        <w:spacing w:beforeLines="20" w:before="48" w:afterLines="20" w:after="48" w:line="360" w:lineRule="auto"/>
        <w:rPr>
          <w:rFonts w:ascii="Times New Roman" w:eastAsia="Times New Roman" w:hAnsi="Times New Roman" w:cs="Times New Roman"/>
          <w:b/>
          <w:bCs/>
          <w:sz w:val="24"/>
          <w:szCs w:val="24"/>
        </w:rPr>
      </w:pPr>
    </w:p>
    <w:p w14:paraId="6B32FD1E" w14:textId="77777777" w:rsidR="009B0631" w:rsidRDefault="009B0631" w:rsidP="00262BF8">
      <w:pPr>
        <w:spacing w:beforeLines="20" w:before="48" w:afterLines="20" w:after="48" w:line="360" w:lineRule="auto"/>
        <w:rPr>
          <w:rFonts w:ascii="Times New Roman" w:eastAsia="Times New Roman" w:hAnsi="Times New Roman" w:cs="Times New Roman"/>
          <w:b/>
          <w:bCs/>
          <w:sz w:val="24"/>
          <w:szCs w:val="24"/>
        </w:rPr>
      </w:pPr>
    </w:p>
    <w:p w14:paraId="1B232A43" w14:textId="77777777" w:rsidR="009B0631" w:rsidRDefault="009B0631" w:rsidP="00262BF8">
      <w:pPr>
        <w:spacing w:beforeLines="20" w:before="48" w:afterLines="20" w:after="48" w:line="360" w:lineRule="auto"/>
        <w:rPr>
          <w:rFonts w:ascii="Times New Roman" w:eastAsia="Times New Roman" w:hAnsi="Times New Roman" w:cs="Times New Roman"/>
          <w:b/>
          <w:bCs/>
          <w:sz w:val="24"/>
          <w:szCs w:val="24"/>
        </w:rPr>
      </w:pPr>
    </w:p>
    <w:p w14:paraId="6FE0C6A7" w14:textId="77777777" w:rsidR="009B0631" w:rsidRDefault="009B0631" w:rsidP="00262BF8">
      <w:pPr>
        <w:spacing w:beforeLines="20" w:before="48" w:afterLines="20" w:after="48" w:line="360" w:lineRule="auto"/>
        <w:rPr>
          <w:rFonts w:ascii="Times New Roman" w:eastAsia="Times New Roman" w:hAnsi="Times New Roman" w:cs="Times New Roman"/>
          <w:b/>
          <w:bCs/>
          <w:sz w:val="24"/>
          <w:szCs w:val="24"/>
        </w:rPr>
      </w:pPr>
    </w:p>
    <w:p w14:paraId="1D69E4C5" w14:textId="440FCD9F" w:rsidR="009B0631" w:rsidRDefault="009B0631" w:rsidP="00262BF8">
      <w:pPr>
        <w:spacing w:beforeLines="20" w:before="48" w:afterLines="20" w:after="48" w:line="360" w:lineRule="auto"/>
        <w:rPr>
          <w:rFonts w:ascii="Times New Roman" w:eastAsia="Times New Roman" w:hAnsi="Times New Roman" w:cs="Times New Roman"/>
          <w:b/>
          <w:bCs/>
          <w:sz w:val="24"/>
          <w:szCs w:val="24"/>
        </w:rPr>
      </w:pPr>
    </w:p>
    <w:p w14:paraId="3DF55249" w14:textId="4DA52A20" w:rsidR="009B0631" w:rsidRPr="009B0631" w:rsidRDefault="004A3ECA" w:rsidP="00856574">
      <w:pPr>
        <w:spacing w:beforeLines="20" w:before="48" w:afterLines="20" w:after="48" w:line="360" w:lineRule="auto"/>
        <w:jc w:val="center"/>
        <w:rPr>
          <w:rFonts w:ascii="Times New Roman" w:eastAsia="Times New Roman" w:hAnsi="Times New Roman" w:cs="Times New Roman"/>
          <w:b/>
          <w:bCs/>
          <w:sz w:val="24"/>
          <w:szCs w:val="24"/>
        </w:rPr>
      </w:pPr>
      <w:r>
        <w:rPr>
          <w:noProof/>
        </w:rPr>
        <w:lastRenderedPageBreak/>
        <w:drawing>
          <wp:inline distT="0" distB="0" distL="0" distR="0" wp14:anchorId="2C154E64" wp14:editId="6E1EDC26">
            <wp:extent cx="5943600" cy="3959860"/>
            <wp:effectExtent l="0" t="0" r="0" b="254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959860"/>
                    </a:xfrm>
                    <a:prstGeom prst="rect">
                      <a:avLst/>
                    </a:prstGeom>
                    <a:noFill/>
                    <a:ln>
                      <a:noFill/>
                    </a:ln>
                  </pic:spPr>
                </pic:pic>
              </a:graphicData>
            </a:graphic>
          </wp:inline>
        </w:drawing>
      </w:r>
    </w:p>
    <w:p w14:paraId="07629A48" w14:textId="2DA6FAEF" w:rsidR="009B0631" w:rsidRPr="009B0631" w:rsidRDefault="007B38FD" w:rsidP="00856574">
      <w:pPr>
        <w:spacing w:beforeLines="20" w:before="48" w:afterLines="20" w:after="48"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Figure </w:t>
      </w:r>
      <w:r w:rsidR="0059457D">
        <w:rPr>
          <w:rFonts w:ascii="Times New Roman" w:eastAsia="Times New Roman" w:hAnsi="Times New Roman" w:cs="Times New Roman"/>
          <w:b/>
          <w:bCs/>
          <w:sz w:val="24"/>
          <w:szCs w:val="24"/>
        </w:rPr>
        <w:t>7</w:t>
      </w:r>
      <w:r w:rsidR="009B0631" w:rsidRPr="009B0631">
        <w:rPr>
          <w:rFonts w:ascii="Times New Roman" w:eastAsia="Times New Roman" w:hAnsi="Times New Roman" w:cs="Times New Roman"/>
          <w:b/>
          <w:bCs/>
          <w:sz w:val="24"/>
          <w:szCs w:val="24"/>
        </w:rPr>
        <w:t xml:space="preserve">. </w:t>
      </w:r>
      <w:r w:rsidR="00856574" w:rsidRPr="00856574">
        <w:rPr>
          <w:rFonts w:ascii="Times New Roman" w:eastAsia="Times New Roman" w:hAnsi="Times New Roman" w:cs="Times New Roman"/>
          <w:sz w:val="24"/>
          <w:szCs w:val="24"/>
        </w:rPr>
        <w:t>Postoperative panorama revealed normal oral occlusion</w:t>
      </w:r>
      <w:r w:rsidR="00856574">
        <w:rPr>
          <w:rFonts w:ascii="Times New Roman" w:eastAsia="Times New Roman" w:hAnsi="Times New Roman" w:cs="Times New Roman"/>
          <w:sz w:val="24"/>
          <w:szCs w:val="24"/>
        </w:rPr>
        <w:t>.</w:t>
      </w:r>
    </w:p>
    <w:p w14:paraId="1723E7F2" w14:textId="5785DF77" w:rsidR="009B0631" w:rsidRDefault="009B0631" w:rsidP="00262BF8">
      <w:pPr>
        <w:spacing w:beforeLines="20" w:before="48" w:afterLines="20" w:after="48" w:line="360" w:lineRule="auto"/>
        <w:rPr>
          <w:rFonts w:ascii="Times New Roman" w:eastAsia="Times New Roman" w:hAnsi="Times New Roman" w:cs="Times New Roman"/>
          <w:b/>
          <w:bCs/>
          <w:sz w:val="24"/>
          <w:szCs w:val="24"/>
        </w:rPr>
      </w:pPr>
    </w:p>
    <w:p w14:paraId="178EF746" w14:textId="77777777" w:rsidR="00D10A87" w:rsidRDefault="00D10A87" w:rsidP="00262BF8">
      <w:pPr>
        <w:spacing w:beforeLines="20" w:before="48" w:afterLines="20" w:after="48" w:line="360" w:lineRule="auto"/>
        <w:rPr>
          <w:rFonts w:ascii="Times New Roman" w:eastAsia="Times New Roman" w:hAnsi="Times New Roman" w:cs="Times New Roman"/>
          <w:b/>
          <w:bCs/>
          <w:sz w:val="24"/>
          <w:szCs w:val="24"/>
        </w:rPr>
      </w:pPr>
    </w:p>
    <w:p w14:paraId="3A06218E" w14:textId="77777777" w:rsidR="00D10A87" w:rsidRDefault="00D10A87" w:rsidP="00262BF8">
      <w:pPr>
        <w:spacing w:beforeLines="20" w:before="48" w:afterLines="20" w:after="48" w:line="360" w:lineRule="auto"/>
        <w:rPr>
          <w:rFonts w:ascii="Times New Roman" w:eastAsia="Times New Roman" w:hAnsi="Times New Roman" w:cs="Times New Roman"/>
          <w:b/>
          <w:bCs/>
          <w:sz w:val="24"/>
          <w:szCs w:val="24"/>
        </w:rPr>
      </w:pPr>
    </w:p>
    <w:p w14:paraId="3ADE158C" w14:textId="77777777" w:rsidR="00D10A87" w:rsidRDefault="00D10A87" w:rsidP="00262BF8">
      <w:pPr>
        <w:spacing w:beforeLines="20" w:before="48" w:afterLines="20" w:after="48" w:line="360" w:lineRule="auto"/>
        <w:rPr>
          <w:rFonts w:ascii="Times New Roman" w:eastAsia="Times New Roman" w:hAnsi="Times New Roman" w:cs="Times New Roman"/>
          <w:b/>
          <w:bCs/>
          <w:sz w:val="24"/>
          <w:szCs w:val="24"/>
        </w:rPr>
      </w:pPr>
    </w:p>
    <w:p w14:paraId="53FFEEC0" w14:textId="77777777" w:rsidR="00D10A87" w:rsidRDefault="00D10A87" w:rsidP="00262BF8">
      <w:pPr>
        <w:spacing w:beforeLines="20" w:before="48" w:afterLines="20" w:after="48" w:line="360" w:lineRule="auto"/>
        <w:rPr>
          <w:rFonts w:ascii="Times New Roman" w:eastAsia="Times New Roman" w:hAnsi="Times New Roman" w:cs="Times New Roman"/>
          <w:b/>
          <w:bCs/>
          <w:sz w:val="24"/>
          <w:szCs w:val="24"/>
        </w:rPr>
      </w:pPr>
    </w:p>
    <w:p w14:paraId="226F71E8" w14:textId="77777777" w:rsidR="00D10A87" w:rsidRDefault="00D10A87" w:rsidP="00262BF8">
      <w:pPr>
        <w:spacing w:beforeLines="20" w:before="48" w:afterLines="20" w:after="48" w:line="360" w:lineRule="auto"/>
        <w:rPr>
          <w:rFonts w:ascii="Times New Roman" w:eastAsia="Times New Roman" w:hAnsi="Times New Roman" w:cs="Times New Roman"/>
          <w:b/>
          <w:bCs/>
          <w:sz w:val="24"/>
          <w:szCs w:val="24"/>
        </w:rPr>
      </w:pPr>
    </w:p>
    <w:p w14:paraId="26551445" w14:textId="77777777" w:rsidR="00D10A87" w:rsidRDefault="00D10A87" w:rsidP="00262BF8">
      <w:pPr>
        <w:spacing w:beforeLines="20" w:before="48" w:afterLines="20" w:after="48" w:line="360" w:lineRule="auto"/>
        <w:rPr>
          <w:rFonts w:ascii="Times New Roman" w:eastAsia="Times New Roman" w:hAnsi="Times New Roman" w:cs="Times New Roman"/>
          <w:b/>
          <w:bCs/>
          <w:sz w:val="24"/>
          <w:szCs w:val="24"/>
        </w:rPr>
      </w:pPr>
    </w:p>
    <w:p w14:paraId="36F3C979" w14:textId="77777777" w:rsidR="00D10A87" w:rsidRDefault="00D10A87" w:rsidP="00262BF8">
      <w:pPr>
        <w:spacing w:beforeLines="20" w:before="48" w:afterLines="20" w:after="48" w:line="360" w:lineRule="auto"/>
        <w:rPr>
          <w:rFonts w:ascii="Times New Roman" w:eastAsia="Times New Roman" w:hAnsi="Times New Roman" w:cs="Times New Roman"/>
          <w:b/>
          <w:bCs/>
          <w:sz w:val="24"/>
          <w:szCs w:val="24"/>
        </w:rPr>
      </w:pPr>
    </w:p>
    <w:p w14:paraId="25CA2BCD" w14:textId="77777777" w:rsidR="00D10A87" w:rsidRDefault="00D10A87" w:rsidP="00262BF8">
      <w:pPr>
        <w:spacing w:beforeLines="20" w:before="48" w:afterLines="20" w:after="48" w:line="360" w:lineRule="auto"/>
        <w:rPr>
          <w:rFonts w:ascii="Times New Roman" w:eastAsia="Times New Roman" w:hAnsi="Times New Roman" w:cs="Times New Roman"/>
          <w:b/>
          <w:bCs/>
          <w:sz w:val="24"/>
          <w:szCs w:val="24"/>
        </w:rPr>
      </w:pPr>
    </w:p>
    <w:p w14:paraId="720E3303" w14:textId="77777777" w:rsidR="00D10A87" w:rsidRDefault="00D10A87" w:rsidP="00262BF8">
      <w:pPr>
        <w:spacing w:beforeLines="20" w:before="48" w:afterLines="20" w:after="48" w:line="360" w:lineRule="auto"/>
        <w:rPr>
          <w:rFonts w:ascii="Times New Roman" w:eastAsia="Times New Roman" w:hAnsi="Times New Roman" w:cs="Times New Roman"/>
          <w:b/>
          <w:bCs/>
          <w:sz w:val="24"/>
          <w:szCs w:val="24"/>
        </w:rPr>
      </w:pPr>
    </w:p>
    <w:p w14:paraId="7FF74DBC" w14:textId="77777777" w:rsidR="00D10A87" w:rsidRDefault="00D10A87" w:rsidP="00262BF8">
      <w:pPr>
        <w:spacing w:beforeLines="20" w:before="48" w:afterLines="20" w:after="48" w:line="360" w:lineRule="auto"/>
        <w:rPr>
          <w:rFonts w:ascii="Times New Roman" w:eastAsia="Times New Roman" w:hAnsi="Times New Roman" w:cs="Times New Roman"/>
          <w:b/>
          <w:bCs/>
          <w:sz w:val="24"/>
          <w:szCs w:val="24"/>
        </w:rPr>
      </w:pPr>
    </w:p>
    <w:p w14:paraId="1792BACD" w14:textId="77777777" w:rsidR="00D10A87" w:rsidRDefault="00D10A87" w:rsidP="00262BF8">
      <w:pPr>
        <w:spacing w:beforeLines="20" w:before="48" w:afterLines="20" w:after="48" w:line="360" w:lineRule="auto"/>
        <w:rPr>
          <w:rFonts w:ascii="Times New Roman" w:eastAsia="Times New Roman" w:hAnsi="Times New Roman" w:cs="Times New Roman"/>
          <w:b/>
          <w:bCs/>
          <w:sz w:val="24"/>
          <w:szCs w:val="24"/>
        </w:rPr>
      </w:pPr>
    </w:p>
    <w:p w14:paraId="09B22A2F" w14:textId="77777777" w:rsidR="00D10A87" w:rsidRDefault="00D10A87" w:rsidP="00262BF8">
      <w:pPr>
        <w:spacing w:beforeLines="20" w:before="48" w:afterLines="20" w:after="48" w:line="360" w:lineRule="auto"/>
        <w:rPr>
          <w:rFonts w:ascii="Times New Roman" w:eastAsia="Times New Roman" w:hAnsi="Times New Roman" w:cs="Times New Roman"/>
          <w:b/>
          <w:bCs/>
          <w:sz w:val="24"/>
          <w:szCs w:val="24"/>
        </w:rPr>
      </w:pPr>
    </w:p>
    <w:p w14:paraId="0063F550" w14:textId="73150D75" w:rsidR="00262BF8" w:rsidRPr="00EB3F98" w:rsidRDefault="00262BF8" w:rsidP="00262BF8">
      <w:pPr>
        <w:spacing w:beforeLines="20" w:before="48" w:afterLines="20" w:after="48" w:line="360" w:lineRule="auto"/>
        <w:rPr>
          <w:rFonts w:ascii="Times New Roman" w:eastAsia="Times New Roman" w:hAnsi="Times New Roman" w:cs="Times New Roman"/>
          <w:b/>
          <w:bCs/>
          <w:sz w:val="24"/>
          <w:szCs w:val="24"/>
        </w:rPr>
      </w:pPr>
      <w:r w:rsidRPr="00EB3F98">
        <w:rPr>
          <w:rFonts w:ascii="Times New Roman" w:eastAsia="Times New Roman" w:hAnsi="Times New Roman" w:cs="Times New Roman"/>
          <w:b/>
          <w:bCs/>
          <w:sz w:val="24"/>
          <w:szCs w:val="24"/>
        </w:rPr>
        <w:lastRenderedPageBreak/>
        <w:t>Results</w:t>
      </w:r>
    </w:p>
    <w:p w14:paraId="15C6C0D4" w14:textId="36809EA5" w:rsidR="00262BF8" w:rsidRDefault="00631244" w:rsidP="0063124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patient attended regular visits at the outpatient clinic, followed the instructions in order to avoid re-deformity. </w:t>
      </w:r>
      <w:r w:rsidR="00262BF8" w:rsidRPr="00262BF8">
        <w:rPr>
          <w:rFonts w:ascii="Times New Roman" w:eastAsia="Times New Roman" w:hAnsi="Times New Roman" w:cs="Times New Roman"/>
          <w:sz w:val="24"/>
          <w:szCs w:val="24"/>
        </w:rPr>
        <w:t xml:space="preserve">The elastic materials were taken off in the outpatient clinic after </w:t>
      </w:r>
      <w:r>
        <w:rPr>
          <w:rFonts w:ascii="Times New Roman" w:eastAsia="Times New Roman" w:hAnsi="Times New Roman" w:cs="Times New Roman"/>
          <w:sz w:val="24"/>
          <w:szCs w:val="24"/>
        </w:rPr>
        <w:t>one month</w:t>
      </w:r>
      <w:r w:rsidR="00262BF8" w:rsidRPr="00262BF8">
        <w:rPr>
          <w:rFonts w:ascii="Times New Roman" w:eastAsia="Times New Roman" w:hAnsi="Times New Roman" w:cs="Times New Roman"/>
          <w:sz w:val="24"/>
          <w:szCs w:val="24"/>
        </w:rPr>
        <w:t xml:space="preserve">. The patient started eating semisolid foods. The </w:t>
      </w:r>
      <w:r>
        <w:rPr>
          <w:rFonts w:ascii="Times New Roman" w:eastAsia="Times New Roman" w:hAnsi="Times New Roman" w:cs="Times New Roman"/>
          <w:sz w:val="24"/>
          <w:szCs w:val="24"/>
        </w:rPr>
        <w:t xml:space="preserve">metals were removed 2 weeks later. </w:t>
      </w:r>
      <w:r w:rsidR="0059457D" w:rsidRPr="0059457D">
        <w:rPr>
          <w:rFonts w:ascii="Times New Roman" w:eastAsia="Times New Roman" w:hAnsi="Times New Roman" w:cs="Times New Roman"/>
          <w:sz w:val="24"/>
          <w:szCs w:val="24"/>
        </w:rPr>
        <w:t>Proper occlusion enabling to tolerate a normal diet</w:t>
      </w:r>
      <w:r w:rsidR="0059457D">
        <w:rPr>
          <w:rFonts w:ascii="Times New Roman" w:eastAsia="Times New Roman" w:hAnsi="Times New Roman" w:cs="Times New Roman"/>
          <w:sz w:val="24"/>
          <w:szCs w:val="24"/>
        </w:rPr>
        <w:t xml:space="preserve"> was achieved successfully [Figure 8]. </w:t>
      </w:r>
      <w:r w:rsidR="00262BF8" w:rsidRPr="00262BF8">
        <w:rPr>
          <w:rFonts w:ascii="Times New Roman" w:eastAsia="Times New Roman" w:hAnsi="Times New Roman" w:cs="Times New Roman"/>
          <w:sz w:val="24"/>
          <w:szCs w:val="24"/>
        </w:rPr>
        <w:t>After all functional and aesthetic aspects were fully restored, the patient returned to his pre-injury way of life.</w:t>
      </w:r>
      <w:r w:rsidR="0059457D">
        <w:rPr>
          <w:rFonts w:ascii="Times New Roman" w:eastAsia="Times New Roman" w:hAnsi="Times New Roman" w:cs="Times New Roman"/>
          <w:sz w:val="24"/>
          <w:szCs w:val="24"/>
        </w:rPr>
        <w:t xml:space="preserve"> </w:t>
      </w:r>
    </w:p>
    <w:p w14:paraId="5C32D939" w14:textId="02AD326B" w:rsidR="0059457D" w:rsidRPr="00262BF8" w:rsidRDefault="0059457D" w:rsidP="00631244">
      <w:pPr>
        <w:spacing w:after="0" w:line="240" w:lineRule="auto"/>
        <w:jc w:val="both"/>
        <w:rPr>
          <w:rFonts w:ascii="Times New Roman" w:eastAsia="Times New Roman" w:hAnsi="Times New Roman" w:cs="Times New Roman"/>
          <w:sz w:val="24"/>
          <w:szCs w:val="24"/>
        </w:rPr>
      </w:pPr>
    </w:p>
    <w:p w14:paraId="04E0326D" w14:textId="2802EBE4" w:rsidR="00262BF8" w:rsidRDefault="00262BF8" w:rsidP="00262BF8">
      <w:pPr>
        <w:spacing w:beforeLines="20" w:before="48" w:afterLines="20" w:after="48" w:line="360" w:lineRule="auto"/>
        <w:rPr>
          <w:rFonts w:ascii="Times New Roman" w:eastAsia="Times New Roman" w:hAnsi="Times New Roman" w:cs="Times New Roman"/>
          <w:b/>
          <w:bCs/>
          <w:sz w:val="24"/>
          <w:szCs w:val="24"/>
        </w:rPr>
      </w:pPr>
    </w:p>
    <w:p w14:paraId="13206013" w14:textId="5C126F00" w:rsidR="0059457D" w:rsidRDefault="0059457D" w:rsidP="00262BF8">
      <w:pPr>
        <w:spacing w:beforeLines="20" w:before="48" w:afterLines="20" w:after="48" w:line="360" w:lineRule="auto"/>
        <w:rPr>
          <w:rFonts w:ascii="Times New Roman" w:eastAsia="Times New Roman" w:hAnsi="Times New Roman" w:cs="Times New Roman"/>
          <w:b/>
          <w:bCs/>
          <w:sz w:val="24"/>
          <w:szCs w:val="24"/>
        </w:rPr>
      </w:pPr>
    </w:p>
    <w:p w14:paraId="4A393262" w14:textId="1308F71D" w:rsidR="0059457D" w:rsidRDefault="0059457D" w:rsidP="00262BF8">
      <w:pPr>
        <w:spacing w:beforeLines="20" w:before="48" w:afterLines="20" w:after="48" w:line="360" w:lineRule="auto"/>
        <w:rPr>
          <w:rFonts w:ascii="Times New Roman" w:eastAsia="Times New Roman" w:hAnsi="Times New Roman" w:cs="Times New Roman"/>
          <w:b/>
          <w:bCs/>
          <w:sz w:val="24"/>
          <w:szCs w:val="24"/>
        </w:rPr>
      </w:pPr>
    </w:p>
    <w:p w14:paraId="59FCC330" w14:textId="50D8F65B" w:rsidR="00D10A87" w:rsidRDefault="00D10A87" w:rsidP="00262BF8">
      <w:pPr>
        <w:spacing w:beforeLines="20" w:before="48" w:afterLines="20" w:after="48" w:line="360" w:lineRule="auto"/>
        <w:rPr>
          <w:rFonts w:ascii="Times New Roman" w:eastAsia="Times New Roman" w:hAnsi="Times New Roman" w:cs="Times New Roman"/>
          <w:b/>
          <w:bCs/>
          <w:sz w:val="24"/>
          <w:szCs w:val="24"/>
        </w:rPr>
      </w:pPr>
    </w:p>
    <w:p w14:paraId="2E6FECCF" w14:textId="16DC7C52" w:rsidR="00D10A87" w:rsidRDefault="00D10A87" w:rsidP="00262BF8">
      <w:pPr>
        <w:spacing w:beforeLines="20" w:before="48" w:afterLines="20" w:after="48" w:line="360" w:lineRule="auto"/>
        <w:rPr>
          <w:rFonts w:ascii="Times New Roman" w:eastAsia="Times New Roman" w:hAnsi="Times New Roman" w:cs="Times New Roman"/>
          <w:b/>
          <w:bCs/>
          <w:sz w:val="24"/>
          <w:szCs w:val="24"/>
        </w:rPr>
      </w:pPr>
    </w:p>
    <w:p w14:paraId="239A1555" w14:textId="6931128D" w:rsidR="00D10A87" w:rsidRDefault="00D10A87" w:rsidP="00262BF8">
      <w:pPr>
        <w:spacing w:beforeLines="20" w:before="48" w:afterLines="20" w:after="48" w:line="360" w:lineRule="auto"/>
        <w:rPr>
          <w:rFonts w:ascii="Times New Roman" w:eastAsia="Times New Roman" w:hAnsi="Times New Roman" w:cs="Times New Roman"/>
          <w:b/>
          <w:bCs/>
          <w:sz w:val="24"/>
          <w:szCs w:val="24"/>
        </w:rPr>
      </w:pPr>
    </w:p>
    <w:p w14:paraId="1AA19FAA" w14:textId="4576FA93" w:rsidR="00D10A87" w:rsidRDefault="00D10A87" w:rsidP="00262BF8">
      <w:pPr>
        <w:spacing w:beforeLines="20" w:before="48" w:afterLines="20" w:after="48" w:line="360" w:lineRule="auto"/>
        <w:rPr>
          <w:rFonts w:ascii="Times New Roman" w:eastAsia="Times New Roman" w:hAnsi="Times New Roman" w:cs="Times New Roman"/>
          <w:b/>
          <w:bCs/>
          <w:sz w:val="24"/>
          <w:szCs w:val="24"/>
        </w:rPr>
      </w:pPr>
    </w:p>
    <w:p w14:paraId="0077ADA0" w14:textId="77777777" w:rsidR="00D10A87" w:rsidRDefault="00D10A87" w:rsidP="00262BF8">
      <w:pPr>
        <w:spacing w:beforeLines="20" w:before="48" w:afterLines="20" w:after="48" w:line="360" w:lineRule="auto"/>
        <w:rPr>
          <w:rFonts w:ascii="Times New Roman" w:eastAsia="Times New Roman" w:hAnsi="Times New Roman" w:cs="Times New Roman"/>
          <w:b/>
          <w:bCs/>
          <w:sz w:val="24"/>
          <w:szCs w:val="24"/>
        </w:rPr>
      </w:pPr>
    </w:p>
    <w:p w14:paraId="5A971897" w14:textId="719742CD" w:rsidR="0059457D" w:rsidRDefault="0059457D" w:rsidP="00262BF8">
      <w:pPr>
        <w:spacing w:beforeLines="20" w:before="48" w:afterLines="20" w:after="48" w:line="360" w:lineRule="auto"/>
        <w:rPr>
          <w:rFonts w:ascii="Times New Roman" w:eastAsia="Times New Roman" w:hAnsi="Times New Roman" w:cs="Times New Roman"/>
          <w:b/>
          <w:bCs/>
          <w:sz w:val="24"/>
          <w:szCs w:val="24"/>
        </w:rPr>
      </w:pPr>
    </w:p>
    <w:p w14:paraId="52EAAC88" w14:textId="0FE9B334" w:rsidR="0059457D" w:rsidRDefault="0059457D" w:rsidP="00262BF8">
      <w:pPr>
        <w:spacing w:beforeLines="20" w:before="48" w:afterLines="20" w:after="48" w:line="360" w:lineRule="auto"/>
        <w:rPr>
          <w:rFonts w:ascii="Times New Roman" w:eastAsia="Times New Roman" w:hAnsi="Times New Roman" w:cs="Times New Roman"/>
          <w:b/>
          <w:bCs/>
          <w:sz w:val="24"/>
          <w:szCs w:val="24"/>
        </w:rPr>
      </w:pPr>
    </w:p>
    <w:p w14:paraId="138C848C" w14:textId="10C59A3F" w:rsidR="0059457D" w:rsidRDefault="0059457D" w:rsidP="00262BF8">
      <w:pPr>
        <w:spacing w:beforeLines="20" w:before="48" w:afterLines="20" w:after="48" w:line="360" w:lineRule="auto"/>
        <w:rPr>
          <w:rFonts w:ascii="Times New Roman" w:eastAsia="Times New Roman" w:hAnsi="Times New Roman" w:cs="Times New Roman"/>
          <w:b/>
          <w:bCs/>
          <w:sz w:val="24"/>
          <w:szCs w:val="24"/>
        </w:rPr>
      </w:pPr>
    </w:p>
    <w:p w14:paraId="07BB1CE3" w14:textId="304FD435" w:rsidR="0059457D" w:rsidRDefault="0059457D" w:rsidP="00262BF8">
      <w:pPr>
        <w:spacing w:beforeLines="20" w:before="48" w:afterLines="20" w:after="48" w:line="360" w:lineRule="auto"/>
        <w:rPr>
          <w:rFonts w:ascii="Times New Roman" w:eastAsia="Times New Roman" w:hAnsi="Times New Roman" w:cs="Times New Roman"/>
          <w:b/>
          <w:bCs/>
          <w:sz w:val="24"/>
          <w:szCs w:val="24"/>
        </w:rPr>
      </w:pPr>
    </w:p>
    <w:p w14:paraId="655C2797" w14:textId="77777777" w:rsidR="0059457D" w:rsidRPr="0059457D" w:rsidRDefault="0059457D" w:rsidP="0059457D">
      <w:pPr>
        <w:spacing w:beforeLines="20" w:before="48" w:afterLines="20" w:after="48" w:line="360" w:lineRule="auto"/>
        <w:rPr>
          <w:rFonts w:ascii="Times New Roman" w:eastAsia="Times New Roman" w:hAnsi="Times New Roman" w:cs="Times New Roman"/>
          <w:b/>
          <w:bCs/>
          <w:sz w:val="24"/>
          <w:szCs w:val="24"/>
        </w:rPr>
      </w:pPr>
      <w:r w:rsidRPr="0059457D">
        <w:rPr>
          <w:rFonts w:ascii="Times New Roman" w:eastAsia="Times New Roman" w:hAnsi="Times New Roman" w:cs="Times New Roman"/>
          <w:b/>
          <w:bCs/>
          <w:sz w:val="24"/>
          <w:szCs w:val="24"/>
        </w:rPr>
        <w:lastRenderedPageBreak/>
        <w:drawing>
          <wp:inline distT="0" distB="0" distL="0" distR="0" wp14:anchorId="728BAC7D" wp14:editId="73652939">
            <wp:extent cx="6272273" cy="3368040"/>
            <wp:effectExtent l="0" t="0" r="0" b="3810"/>
            <wp:docPr id="15" name="Рисунок 15" descr="Post-operative anatomy. Proper occlusion and able to tolerate a normal...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ost-operative anatomy. Proper occlusion and able to tolerate a normal... |  Download Scientific Diagr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28440" cy="3398200"/>
                    </a:xfrm>
                    <a:prstGeom prst="rect">
                      <a:avLst/>
                    </a:prstGeom>
                    <a:noFill/>
                    <a:ln>
                      <a:noFill/>
                    </a:ln>
                  </pic:spPr>
                </pic:pic>
              </a:graphicData>
            </a:graphic>
          </wp:inline>
        </w:drawing>
      </w:r>
    </w:p>
    <w:p w14:paraId="1B67A758" w14:textId="77777777" w:rsidR="0059457D" w:rsidRPr="0059457D" w:rsidRDefault="0059457D" w:rsidP="0059457D">
      <w:pPr>
        <w:spacing w:beforeLines="20" w:before="48" w:afterLines="20" w:after="48" w:line="360" w:lineRule="auto"/>
        <w:jc w:val="center"/>
        <w:rPr>
          <w:rFonts w:ascii="Times New Roman" w:eastAsia="Times New Roman" w:hAnsi="Times New Roman" w:cs="Times New Roman"/>
          <w:sz w:val="24"/>
          <w:szCs w:val="24"/>
        </w:rPr>
      </w:pPr>
      <w:r w:rsidRPr="0059457D">
        <w:rPr>
          <w:rFonts w:ascii="Times New Roman" w:eastAsia="Times New Roman" w:hAnsi="Times New Roman" w:cs="Times New Roman"/>
          <w:b/>
          <w:bCs/>
          <w:sz w:val="24"/>
          <w:szCs w:val="24"/>
        </w:rPr>
        <w:t xml:space="preserve">Figure 8. </w:t>
      </w:r>
      <w:bookmarkStart w:id="1" w:name="_Hlk195296077"/>
      <w:r w:rsidRPr="0059457D">
        <w:rPr>
          <w:rFonts w:ascii="Times New Roman" w:eastAsia="Times New Roman" w:hAnsi="Times New Roman" w:cs="Times New Roman"/>
          <w:sz w:val="24"/>
          <w:szCs w:val="24"/>
        </w:rPr>
        <w:t>Post-operative anatomy. Proper occlusion enabling to tolerate a normal diet.</w:t>
      </w:r>
    </w:p>
    <w:bookmarkEnd w:id="1"/>
    <w:p w14:paraId="018CC163" w14:textId="0FE3950F" w:rsidR="0059457D" w:rsidRDefault="0059457D" w:rsidP="00262BF8">
      <w:pPr>
        <w:spacing w:beforeLines="20" w:before="48" w:afterLines="20" w:after="48" w:line="360" w:lineRule="auto"/>
        <w:rPr>
          <w:rFonts w:ascii="Times New Roman" w:eastAsia="Times New Roman" w:hAnsi="Times New Roman" w:cs="Times New Roman"/>
          <w:b/>
          <w:bCs/>
          <w:sz w:val="24"/>
          <w:szCs w:val="24"/>
        </w:rPr>
      </w:pPr>
    </w:p>
    <w:p w14:paraId="28DA2CBB" w14:textId="54F2BD77" w:rsidR="0059457D" w:rsidRDefault="0059457D" w:rsidP="00262BF8">
      <w:pPr>
        <w:spacing w:beforeLines="20" w:before="48" w:afterLines="20" w:after="48" w:line="360" w:lineRule="auto"/>
        <w:rPr>
          <w:rFonts w:ascii="Times New Roman" w:eastAsia="Times New Roman" w:hAnsi="Times New Roman" w:cs="Times New Roman"/>
          <w:b/>
          <w:bCs/>
          <w:sz w:val="24"/>
          <w:szCs w:val="24"/>
        </w:rPr>
      </w:pPr>
    </w:p>
    <w:p w14:paraId="7F5B50E9" w14:textId="6D3BF886" w:rsidR="0059457D" w:rsidRDefault="0059457D" w:rsidP="00262BF8">
      <w:pPr>
        <w:spacing w:beforeLines="20" w:before="48" w:afterLines="20" w:after="48" w:line="360" w:lineRule="auto"/>
        <w:rPr>
          <w:rFonts w:ascii="Times New Roman" w:eastAsia="Times New Roman" w:hAnsi="Times New Roman" w:cs="Times New Roman"/>
          <w:b/>
          <w:bCs/>
          <w:sz w:val="24"/>
          <w:szCs w:val="24"/>
        </w:rPr>
      </w:pPr>
    </w:p>
    <w:p w14:paraId="30BA0C84" w14:textId="6C7EE3B7" w:rsidR="0059457D" w:rsidRDefault="0059457D" w:rsidP="00262BF8">
      <w:pPr>
        <w:spacing w:beforeLines="20" w:before="48" w:afterLines="20" w:after="48" w:line="360" w:lineRule="auto"/>
        <w:rPr>
          <w:rFonts w:ascii="Times New Roman" w:eastAsia="Times New Roman" w:hAnsi="Times New Roman" w:cs="Times New Roman"/>
          <w:b/>
          <w:bCs/>
          <w:sz w:val="24"/>
          <w:szCs w:val="24"/>
        </w:rPr>
      </w:pPr>
    </w:p>
    <w:p w14:paraId="5AF2D36C" w14:textId="30A5BE76" w:rsidR="0059457D" w:rsidRDefault="0059457D" w:rsidP="00262BF8">
      <w:pPr>
        <w:spacing w:beforeLines="20" w:before="48" w:afterLines="20" w:after="48" w:line="360" w:lineRule="auto"/>
        <w:rPr>
          <w:rFonts w:ascii="Times New Roman" w:eastAsia="Times New Roman" w:hAnsi="Times New Roman" w:cs="Times New Roman"/>
          <w:b/>
          <w:bCs/>
          <w:sz w:val="24"/>
          <w:szCs w:val="24"/>
        </w:rPr>
      </w:pPr>
    </w:p>
    <w:p w14:paraId="618881BE" w14:textId="4CE63DCC" w:rsidR="0059457D" w:rsidRDefault="0059457D" w:rsidP="00262BF8">
      <w:pPr>
        <w:spacing w:beforeLines="20" w:before="48" w:afterLines="20" w:after="48" w:line="360" w:lineRule="auto"/>
        <w:rPr>
          <w:rFonts w:ascii="Times New Roman" w:eastAsia="Times New Roman" w:hAnsi="Times New Roman" w:cs="Times New Roman"/>
          <w:b/>
          <w:bCs/>
          <w:sz w:val="24"/>
          <w:szCs w:val="24"/>
        </w:rPr>
      </w:pPr>
    </w:p>
    <w:p w14:paraId="37DDAAE7" w14:textId="4DF23A0E" w:rsidR="0059457D" w:rsidRDefault="0059457D" w:rsidP="00262BF8">
      <w:pPr>
        <w:spacing w:beforeLines="20" w:before="48" w:afterLines="20" w:after="48" w:line="360" w:lineRule="auto"/>
        <w:rPr>
          <w:rFonts w:ascii="Times New Roman" w:eastAsia="Times New Roman" w:hAnsi="Times New Roman" w:cs="Times New Roman"/>
          <w:b/>
          <w:bCs/>
          <w:sz w:val="24"/>
          <w:szCs w:val="24"/>
        </w:rPr>
      </w:pPr>
    </w:p>
    <w:p w14:paraId="60AA18A1" w14:textId="787FC7C1" w:rsidR="0059457D" w:rsidRDefault="0059457D" w:rsidP="00262BF8">
      <w:pPr>
        <w:spacing w:beforeLines="20" w:before="48" w:afterLines="20" w:after="48" w:line="360" w:lineRule="auto"/>
        <w:rPr>
          <w:rFonts w:ascii="Times New Roman" w:eastAsia="Times New Roman" w:hAnsi="Times New Roman" w:cs="Times New Roman"/>
          <w:b/>
          <w:bCs/>
          <w:sz w:val="24"/>
          <w:szCs w:val="24"/>
        </w:rPr>
      </w:pPr>
    </w:p>
    <w:p w14:paraId="591F2D33" w14:textId="1C15E18F" w:rsidR="0059457D" w:rsidRDefault="0059457D" w:rsidP="00262BF8">
      <w:pPr>
        <w:spacing w:beforeLines="20" w:before="48" w:afterLines="20" w:after="48" w:line="360" w:lineRule="auto"/>
        <w:rPr>
          <w:rFonts w:ascii="Times New Roman" w:eastAsia="Times New Roman" w:hAnsi="Times New Roman" w:cs="Times New Roman"/>
          <w:b/>
          <w:bCs/>
          <w:sz w:val="24"/>
          <w:szCs w:val="24"/>
        </w:rPr>
      </w:pPr>
    </w:p>
    <w:p w14:paraId="0E7AF13C" w14:textId="1D854CD0" w:rsidR="0059457D" w:rsidRDefault="0059457D" w:rsidP="00262BF8">
      <w:pPr>
        <w:spacing w:beforeLines="20" w:before="48" w:afterLines="20" w:after="48" w:line="360" w:lineRule="auto"/>
        <w:rPr>
          <w:rFonts w:ascii="Times New Roman" w:eastAsia="Times New Roman" w:hAnsi="Times New Roman" w:cs="Times New Roman"/>
          <w:b/>
          <w:bCs/>
          <w:sz w:val="24"/>
          <w:szCs w:val="24"/>
        </w:rPr>
      </w:pPr>
    </w:p>
    <w:p w14:paraId="1DE07C04" w14:textId="48025EA0" w:rsidR="0059457D" w:rsidRDefault="0059457D" w:rsidP="00262BF8">
      <w:pPr>
        <w:spacing w:beforeLines="20" w:before="48" w:afterLines="20" w:after="48" w:line="360" w:lineRule="auto"/>
        <w:rPr>
          <w:rFonts w:ascii="Times New Roman" w:eastAsia="Times New Roman" w:hAnsi="Times New Roman" w:cs="Times New Roman"/>
          <w:b/>
          <w:bCs/>
          <w:sz w:val="24"/>
          <w:szCs w:val="24"/>
        </w:rPr>
      </w:pPr>
    </w:p>
    <w:p w14:paraId="1DF4EA4E" w14:textId="57CD856E" w:rsidR="0059457D" w:rsidRDefault="0059457D" w:rsidP="00262BF8">
      <w:pPr>
        <w:spacing w:beforeLines="20" w:before="48" w:afterLines="20" w:after="48" w:line="360" w:lineRule="auto"/>
        <w:rPr>
          <w:rFonts w:ascii="Times New Roman" w:eastAsia="Times New Roman" w:hAnsi="Times New Roman" w:cs="Times New Roman"/>
          <w:b/>
          <w:bCs/>
          <w:sz w:val="24"/>
          <w:szCs w:val="24"/>
        </w:rPr>
      </w:pPr>
    </w:p>
    <w:p w14:paraId="0284B7AA" w14:textId="38869B0C" w:rsidR="0059457D" w:rsidRDefault="0059457D" w:rsidP="00262BF8">
      <w:pPr>
        <w:spacing w:beforeLines="20" w:before="48" w:afterLines="20" w:after="48" w:line="360" w:lineRule="auto"/>
        <w:rPr>
          <w:rFonts w:ascii="Times New Roman" w:eastAsia="Times New Roman" w:hAnsi="Times New Roman" w:cs="Times New Roman"/>
          <w:b/>
          <w:bCs/>
          <w:sz w:val="24"/>
          <w:szCs w:val="24"/>
        </w:rPr>
      </w:pPr>
    </w:p>
    <w:p w14:paraId="1EF6EE3C" w14:textId="021E3A3C" w:rsidR="0059457D" w:rsidRDefault="0059457D" w:rsidP="00262BF8">
      <w:pPr>
        <w:spacing w:beforeLines="20" w:before="48" w:afterLines="20" w:after="48" w:line="360" w:lineRule="auto"/>
        <w:rPr>
          <w:rFonts w:ascii="Times New Roman" w:eastAsia="Times New Roman" w:hAnsi="Times New Roman" w:cs="Times New Roman"/>
          <w:b/>
          <w:bCs/>
          <w:sz w:val="24"/>
          <w:szCs w:val="24"/>
        </w:rPr>
      </w:pPr>
    </w:p>
    <w:p w14:paraId="5CACB961" w14:textId="6950B72C" w:rsidR="0059457D" w:rsidRDefault="0059457D" w:rsidP="00262BF8">
      <w:pPr>
        <w:spacing w:beforeLines="20" w:before="48" w:afterLines="20" w:after="48" w:line="360" w:lineRule="auto"/>
        <w:rPr>
          <w:rFonts w:ascii="Times New Roman" w:eastAsia="Times New Roman" w:hAnsi="Times New Roman" w:cs="Times New Roman"/>
          <w:b/>
          <w:bCs/>
          <w:sz w:val="24"/>
          <w:szCs w:val="24"/>
        </w:rPr>
      </w:pPr>
    </w:p>
    <w:p w14:paraId="2D363B4B" w14:textId="77777777" w:rsidR="00843D08" w:rsidRDefault="00843D08" w:rsidP="00843D08">
      <w:pPr>
        <w:spacing w:beforeLines="20" w:before="48" w:afterLines="20" w:after="48" w:line="360" w:lineRule="auto"/>
        <w:rPr>
          <w:rFonts w:ascii="Times New Roman" w:eastAsia="Times New Roman" w:hAnsi="Times New Roman" w:cs="Times New Roman"/>
          <w:b/>
          <w:bCs/>
          <w:sz w:val="24"/>
          <w:szCs w:val="24"/>
        </w:rPr>
      </w:pPr>
      <w:r w:rsidRPr="00843D08">
        <w:rPr>
          <w:rFonts w:ascii="Times New Roman" w:eastAsia="Times New Roman" w:hAnsi="Times New Roman" w:cs="Times New Roman"/>
          <w:b/>
          <w:bCs/>
          <w:sz w:val="24"/>
          <w:szCs w:val="24"/>
        </w:rPr>
        <w:lastRenderedPageBreak/>
        <w:t xml:space="preserve">Discussion </w:t>
      </w:r>
    </w:p>
    <w:p w14:paraId="5185FA90" w14:textId="0671F56A" w:rsidR="00E62D36" w:rsidRDefault="00774116" w:rsidP="00445F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Inspite that </w:t>
      </w:r>
      <w:r w:rsidR="00761F8D">
        <w:rPr>
          <w:rFonts w:ascii="Times New Roman" w:eastAsia="Times New Roman" w:hAnsi="Times New Roman" w:cs="Times New Roman"/>
          <w:sz w:val="24"/>
          <w:szCs w:val="24"/>
        </w:rPr>
        <w:t xml:space="preserve">the postoperative instructions </w:t>
      </w:r>
      <w:r>
        <w:rPr>
          <w:rFonts w:ascii="Times New Roman" w:eastAsia="Times New Roman" w:hAnsi="Times New Roman" w:cs="Times New Roman"/>
          <w:sz w:val="24"/>
          <w:szCs w:val="24"/>
        </w:rPr>
        <w:t xml:space="preserve">which have been explained to the patient by one of our surgical team members, and were also clearly written in the patient’s follow-up card </w:t>
      </w:r>
      <w:r w:rsidR="00761F8D">
        <w:rPr>
          <w:rFonts w:ascii="Times New Roman" w:eastAsia="Times New Roman" w:hAnsi="Times New Roman" w:cs="Times New Roman"/>
          <w:sz w:val="24"/>
          <w:szCs w:val="24"/>
        </w:rPr>
        <w:t>; maintenance of regular oral hygiene, attendance of regular check</w:t>
      </w:r>
      <w:r>
        <w:rPr>
          <w:rFonts w:ascii="Times New Roman" w:eastAsia="Times New Roman" w:hAnsi="Times New Roman" w:cs="Times New Roman"/>
          <w:sz w:val="24"/>
          <w:szCs w:val="24"/>
        </w:rPr>
        <w:t>s</w:t>
      </w:r>
      <w:r w:rsidR="00761F8D">
        <w:rPr>
          <w:rFonts w:ascii="Times New Roman" w:eastAsia="Times New Roman" w:hAnsi="Times New Roman" w:cs="Times New Roman"/>
          <w:sz w:val="24"/>
          <w:szCs w:val="24"/>
        </w:rPr>
        <w:t xml:space="preserve"> at the outpatient</w:t>
      </w:r>
      <w:r w:rsidR="004A3ECA">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004A3ECA">
        <w:rPr>
          <w:rFonts w:ascii="Times New Roman" w:eastAsia="Times New Roman" w:hAnsi="Times New Roman" w:cs="Times New Roman"/>
          <w:sz w:val="24"/>
          <w:szCs w:val="24"/>
        </w:rPr>
        <w:t xml:space="preserve"> </w:t>
      </w:r>
      <w:r w:rsidR="00761F8D">
        <w:rPr>
          <w:rFonts w:ascii="Times New Roman" w:eastAsia="Times New Roman" w:hAnsi="Times New Roman" w:cs="Times New Roman"/>
          <w:sz w:val="24"/>
          <w:szCs w:val="24"/>
        </w:rPr>
        <w:t xml:space="preserve">clinic, </w:t>
      </w:r>
      <w:r w:rsidR="004A3ECA">
        <w:rPr>
          <w:rFonts w:ascii="Times New Roman" w:eastAsia="Times New Roman" w:hAnsi="Times New Roman" w:cs="Times New Roman"/>
          <w:sz w:val="24"/>
          <w:szCs w:val="24"/>
        </w:rPr>
        <w:t xml:space="preserve">avoidance of </w:t>
      </w:r>
      <w:r w:rsidR="00761F8D">
        <w:rPr>
          <w:rFonts w:ascii="Times New Roman" w:eastAsia="Times New Roman" w:hAnsi="Times New Roman" w:cs="Times New Roman"/>
          <w:sz w:val="24"/>
          <w:szCs w:val="24"/>
        </w:rPr>
        <w:t>premature removal of the elastic metatrails</w:t>
      </w:r>
      <w:r w:rsidR="004A3ECA">
        <w:rPr>
          <w:rFonts w:ascii="Times New Roman" w:eastAsia="Times New Roman" w:hAnsi="Times New Roman" w:cs="Times New Roman"/>
          <w:sz w:val="24"/>
          <w:szCs w:val="24"/>
        </w:rPr>
        <w:t xml:space="preserve"> until removed by our team 1 month postoperatively , avoidance of </w:t>
      </w:r>
      <w:r w:rsidR="00761F8D">
        <w:rPr>
          <w:rFonts w:ascii="Times New Roman" w:eastAsia="Times New Roman" w:hAnsi="Times New Roman" w:cs="Times New Roman"/>
          <w:sz w:val="24"/>
          <w:szCs w:val="24"/>
        </w:rPr>
        <w:t xml:space="preserve"> premature feeding of </w:t>
      </w:r>
      <w:r w:rsidR="004A3ECA">
        <w:rPr>
          <w:rFonts w:ascii="Times New Roman" w:eastAsia="Times New Roman" w:hAnsi="Times New Roman" w:cs="Times New Roman"/>
          <w:sz w:val="24"/>
          <w:szCs w:val="24"/>
        </w:rPr>
        <w:t>semisolids and</w:t>
      </w:r>
      <w:r w:rsidR="00AE0F8C">
        <w:rPr>
          <w:rFonts w:ascii="Times New Roman" w:eastAsia="Times New Roman" w:hAnsi="Times New Roman" w:cs="Times New Roman"/>
          <w:sz w:val="24"/>
          <w:szCs w:val="24"/>
        </w:rPr>
        <w:t xml:space="preserve"> </w:t>
      </w:r>
      <w:r w:rsidR="00761F8D">
        <w:rPr>
          <w:rFonts w:ascii="Times New Roman" w:eastAsia="Times New Roman" w:hAnsi="Times New Roman" w:cs="Times New Roman"/>
          <w:sz w:val="24"/>
          <w:szCs w:val="24"/>
        </w:rPr>
        <w:t>solid food</w:t>
      </w:r>
      <w:r>
        <w:rPr>
          <w:rFonts w:ascii="Times New Roman" w:eastAsia="Times New Roman" w:hAnsi="Times New Roman" w:cs="Times New Roman"/>
          <w:sz w:val="24"/>
          <w:szCs w:val="24"/>
        </w:rPr>
        <w:t>s</w:t>
      </w:r>
      <w:r w:rsidR="004A3ECA">
        <w:rPr>
          <w:rFonts w:ascii="Times New Roman" w:eastAsia="Times New Roman" w:hAnsi="Times New Roman" w:cs="Times New Roman"/>
          <w:sz w:val="24"/>
          <w:szCs w:val="24"/>
        </w:rPr>
        <w:t xml:space="preserve"> till after removal of the elastic </w:t>
      </w:r>
      <w:r>
        <w:rPr>
          <w:rFonts w:ascii="Times New Roman" w:eastAsia="Times New Roman" w:hAnsi="Times New Roman" w:cs="Times New Roman"/>
          <w:sz w:val="24"/>
          <w:szCs w:val="24"/>
        </w:rPr>
        <w:t>materials</w:t>
      </w:r>
      <w:r w:rsidR="004A3ECA">
        <w:rPr>
          <w:rFonts w:ascii="Times New Roman" w:eastAsia="Times New Roman" w:hAnsi="Times New Roman" w:cs="Times New Roman"/>
          <w:sz w:val="24"/>
          <w:szCs w:val="24"/>
        </w:rPr>
        <w:t xml:space="preserve"> by 2 and</w:t>
      </w:r>
      <w:r>
        <w:rPr>
          <w:rFonts w:ascii="Times New Roman" w:eastAsia="Times New Roman" w:hAnsi="Times New Roman" w:cs="Times New Roman"/>
          <w:sz w:val="24"/>
          <w:szCs w:val="24"/>
        </w:rPr>
        <w:t xml:space="preserve"> </w:t>
      </w:r>
      <w:r w:rsidR="004A3ECA">
        <w:rPr>
          <w:rFonts w:ascii="Times New Roman" w:eastAsia="Times New Roman" w:hAnsi="Times New Roman" w:cs="Times New Roman"/>
          <w:sz w:val="24"/>
          <w:szCs w:val="24"/>
        </w:rPr>
        <w:t xml:space="preserve">4 weeks </w:t>
      </w:r>
      <w:r>
        <w:rPr>
          <w:rFonts w:ascii="Times New Roman" w:eastAsia="Times New Roman" w:hAnsi="Times New Roman" w:cs="Times New Roman"/>
          <w:sz w:val="24"/>
          <w:szCs w:val="24"/>
        </w:rPr>
        <w:t xml:space="preserve">respectively with avoidance of </w:t>
      </w:r>
      <w:r w:rsidR="00761F8D">
        <w:rPr>
          <w:rFonts w:ascii="Times New Roman" w:eastAsia="Times New Roman" w:hAnsi="Times New Roman" w:cs="Times New Roman"/>
          <w:sz w:val="24"/>
          <w:szCs w:val="24"/>
        </w:rPr>
        <w:t xml:space="preserve"> smoking</w:t>
      </w:r>
      <w:r>
        <w:rPr>
          <w:rFonts w:ascii="Times New Roman" w:eastAsia="Times New Roman" w:hAnsi="Times New Roman" w:cs="Times New Roman"/>
          <w:sz w:val="24"/>
          <w:szCs w:val="24"/>
        </w:rPr>
        <w:t xml:space="preserve"> during the short-term follow-up or at least decrease the number of smoked cigarettes, the patient had neglected the above mentioned instructions, besides he didn’t made any follow-up panoramas in order to assess the healing process, all these factors togther </w:t>
      </w:r>
      <w:r w:rsidR="00761F8D">
        <w:rPr>
          <w:rFonts w:ascii="Times New Roman" w:eastAsia="Times New Roman" w:hAnsi="Times New Roman" w:cs="Times New Roman"/>
          <w:sz w:val="24"/>
          <w:szCs w:val="24"/>
        </w:rPr>
        <w:t xml:space="preserve">have created the ideal </w:t>
      </w:r>
      <w:r>
        <w:rPr>
          <w:rFonts w:ascii="Times New Roman" w:eastAsia="Times New Roman" w:hAnsi="Times New Roman" w:cs="Times New Roman"/>
          <w:sz w:val="24"/>
          <w:szCs w:val="24"/>
        </w:rPr>
        <w:t xml:space="preserve">circumstances for </w:t>
      </w:r>
      <w:r w:rsidR="00761F8D">
        <w:rPr>
          <w:rFonts w:ascii="Times New Roman" w:eastAsia="Times New Roman" w:hAnsi="Times New Roman" w:cs="Times New Roman"/>
          <w:sz w:val="24"/>
          <w:szCs w:val="24"/>
        </w:rPr>
        <w:t xml:space="preserve">postoperative mandibular malunion. </w:t>
      </w:r>
      <w:r w:rsidR="00AE0F8C">
        <w:rPr>
          <w:rFonts w:ascii="Times New Roman" w:eastAsia="Times New Roman" w:hAnsi="Times New Roman" w:cs="Times New Roman"/>
          <w:sz w:val="24"/>
          <w:szCs w:val="24"/>
        </w:rPr>
        <w:t xml:space="preserve">After few months, the patient started to complain from drippling of food, fluids and saliva respectively, pain accompanying mastication, till he has developed the mentioned deformity; the anterior open bite due to malunion of his bilateral mandibular fractures. After six months, the patient finally attended our outpatients’ clinic. Panorama x-rays was done, which revealed the presence of a </w:t>
      </w:r>
      <w:r w:rsidR="00AE0F8C" w:rsidRPr="00AE0F8C">
        <w:rPr>
          <w:rFonts w:ascii="Times New Roman" w:eastAsia="Times New Roman" w:hAnsi="Times New Roman" w:cs="Times New Roman"/>
          <w:sz w:val="24"/>
          <w:szCs w:val="24"/>
        </w:rPr>
        <w:t>non-united fracture line between the canine and first premolar at the right side of the mandible</w:t>
      </w:r>
      <w:r w:rsidR="00AE0F8C">
        <w:rPr>
          <w:rFonts w:ascii="Times New Roman" w:eastAsia="Times New Roman" w:hAnsi="Times New Roman" w:cs="Times New Roman"/>
          <w:sz w:val="24"/>
          <w:szCs w:val="24"/>
        </w:rPr>
        <w:t xml:space="preserve"> and </w:t>
      </w:r>
      <w:r w:rsidR="00AE0F8C" w:rsidRPr="00AE0F8C">
        <w:rPr>
          <w:rFonts w:ascii="Times New Roman" w:eastAsia="Times New Roman" w:hAnsi="Times New Roman" w:cs="Times New Roman"/>
          <w:sz w:val="24"/>
          <w:szCs w:val="24"/>
        </w:rPr>
        <w:t>malunited</w:t>
      </w:r>
      <w:r w:rsidR="00AE0F8C" w:rsidRPr="00AE0F8C">
        <w:rPr>
          <w:rFonts w:ascii="Times New Roman" w:eastAsia="Times New Roman" w:hAnsi="Times New Roman" w:cs="Times New Roman"/>
          <w:sz w:val="24"/>
          <w:szCs w:val="24"/>
        </w:rPr>
        <w:t xml:space="preserve"> fracture line between the canine and first premolar at the left side of the mandible </w:t>
      </w:r>
      <w:r w:rsidR="00AE0F8C">
        <w:rPr>
          <w:rFonts w:ascii="Times New Roman" w:eastAsia="Times New Roman" w:hAnsi="Times New Roman" w:cs="Times New Roman"/>
          <w:sz w:val="24"/>
          <w:szCs w:val="24"/>
        </w:rPr>
        <w:t xml:space="preserve">with an </w:t>
      </w:r>
      <w:r w:rsidR="00AE0F8C" w:rsidRPr="00AE0F8C">
        <w:rPr>
          <w:rFonts w:ascii="Times New Roman" w:eastAsia="Times New Roman" w:hAnsi="Times New Roman" w:cs="Times New Roman"/>
          <w:sz w:val="24"/>
          <w:szCs w:val="24"/>
        </w:rPr>
        <w:t>anterior</w:t>
      </w:r>
      <w:r w:rsidR="00AE0F8C" w:rsidRPr="00AE0F8C">
        <w:rPr>
          <w:rFonts w:ascii="Times New Roman" w:eastAsia="Times New Roman" w:hAnsi="Times New Roman" w:cs="Times New Roman"/>
          <w:sz w:val="24"/>
          <w:szCs w:val="24"/>
        </w:rPr>
        <w:t xml:space="preserve"> open bite in-between.</w:t>
      </w:r>
      <w:r w:rsidR="00AE0F8C">
        <w:rPr>
          <w:rFonts w:ascii="Times New Roman" w:eastAsia="Times New Roman" w:hAnsi="Times New Roman" w:cs="Times New Roman"/>
          <w:sz w:val="24"/>
          <w:szCs w:val="24"/>
        </w:rPr>
        <w:t xml:space="preserve"> The patient was reinstructed to attain regular follow-ups with us </w:t>
      </w:r>
      <w:r w:rsidR="00761F8D">
        <w:rPr>
          <w:rFonts w:ascii="Times New Roman" w:eastAsia="Times New Roman" w:hAnsi="Times New Roman" w:cs="Times New Roman"/>
          <w:sz w:val="24"/>
          <w:szCs w:val="24"/>
        </w:rPr>
        <w:t xml:space="preserve">for one whole year </w:t>
      </w:r>
      <w:r w:rsidR="00445FCA">
        <w:rPr>
          <w:rFonts w:ascii="Times New Roman" w:eastAsia="Times New Roman" w:hAnsi="Times New Roman" w:cs="Times New Roman"/>
          <w:sz w:val="24"/>
          <w:szCs w:val="24"/>
        </w:rPr>
        <w:t>till bone healing was achieved completely</w:t>
      </w:r>
      <w:r w:rsidR="00AE0F8C">
        <w:rPr>
          <w:rFonts w:ascii="Times New Roman" w:eastAsia="Times New Roman" w:hAnsi="Times New Roman" w:cs="Times New Roman"/>
          <w:sz w:val="24"/>
          <w:szCs w:val="24"/>
        </w:rPr>
        <w:t xml:space="preserve"> with the avoidance of the risk factors of recurrence, in addition to improvement of his healing process through the adjustment of his minerals’ profile; hypocalcemia </w:t>
      </w:r>
      <w:r w:rsidR="002165B6">
        <w:rPr>
          <w:rFonts w:ascii="Times New Roman" w:eastAsia="Times New Roman" w:hAnsi="Times New Roman" w:cs="Times New Roman"/>
          <w:sz w:val="24"/>
          <w:szCs w:val="24"/>
        </w:rPr>
        <w:t xml:space="preserve">and giving him dietary supplements consisting of multivitamins and minerals. </w:t>
      </w:r>
      <w:r w:rsidR="00445FCA">
        <w:rPr>
          <w:rFonts w:ascii="Times New Roman" w:eastAsia="Times New Roman" w:hAnsi="Times New Roman" w:cs="Times New Roman"/>
          <w:sz w:val="24"/>
          <w:szCs w:val="24"/>
        </w:rPr>
        <w:t>Th</w:t>
      </w:r>
      <w:r w:rsidR="002165B6">
        <w:rPr>
          <w:rFonts w:ascii="Times New Roman" w:eastAsia="Times New Roman" w:hAnsi="Times New Roman" w:cs="Times New Roman"/>
          <w:sz w:val="24"/>
          <w:szCs w:val="24"/>
        </w:rPr>
        <w:t>is</w:t>
      </w:r>
      <w:r w:rsidR="00445FCA">
        <w:rPr>
          <w:rFonts w:ascii="Times New Roman" w:eastAsia="Times New Roman" w:hAnsi="Times New Roman" w:cs="Times New Roman"/>
          <w:sz w:val="24"/>
          <w:szCs w:val="24"/>
        </w:rPr>
        <w:t xml:space="preserve"> </w:t>
      </w:r>
      <w:r w:rsidR="002165B6">
        <w:rPr>
          <w:rFonts w:ascii="Times New Roman" w:eastAsia="Times New Roman" w:hAnsi="Times New Roman" w:cs="Times New Roman"/>
          <w:sz w:val="24"/>
          <w:szCs w:val="24"/>
        </w:rPr>
        <w:t xml:space="preserve">strategy had qualified the patient to the next step; </w:t>
      </w:r>
      <w:r w:rsidR="00445FCA">
        <w:rPr>
          <w:rFonts w:ascii="Times New Roman" w:eastAsia="Times New Roman" w:hAnsi="Times New Roman" w:cs="Times New Roman"/>
          <w:sz w:val="24"/>
          <w:szCs w:val="24"/>
        </w:rPr>
        <w:t>refracture the malunited old fracture and archive a stable alignment at the fracture line</w:t>
      </w:r>
      <w:r w:rsidR="002165B6">
        <w:rPr>
          <w:rFonts w:ascii="Times New Roman" w:eastAsia="Times New Roman" w:hAnsi="Times New Roman" w:cs="Times New Roman"/>
          <w:sz w:val="24"/>
          <w:szCs w:val="24"/>
        </w:rPr>
        <w:t xml:space="preserve"> after one year of the operation.</w:t>
      </w:r>
    </w:p>
    <w:p w14:paraId="5CE09BC7" w14:textId="2FC50AF1" w:rsidR="005057A5" w:rsidRDefault="005057A5" w:rsidP="00445FCA">
      <w:pPr>
        <w:spacing w:after="0" w:line="240" w:lineRule="auto"/>
        <w:jc w:val="both"/>
        <w:rPr>
          <w:rFonts w:ascii="Times New Roman" w:eastAsia="Times New Roman" w:hAnsi="Times New Roman" w:cs="Times New Roman"/>
          <w:sz w:val="24"/>
          <w:szCs w:val="24"/>
        </w:rPr>
      </w:pPr>
    </w:p>
    <w:p w14:paraId="49B999AE" w14:textId="113C6468" w:rsidR="005057A5" w:rsidRDefault="005057A5" w:rsidP="00A80E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case of postoperative infection, </w:t>
      </w:r>
      <w:r w:rsidRPr="005057A5">
        <w:rPr>
          <w:rFonts w:ascii="Times New Roman" w:eastAsia="Times New Roman" w:hAnsi="Times New Roman" w:cs="Times New Roman"/>
          <w:sz w:val="24"/>
          <w:szCs w:val="24"/>
        </w:rPr>
        <w:t xml:space="preserve">failure to use antibiotics </w:t>
      </w:r>
      <w:r>
        <w:rPr>
          <w:rFonts w:ascii="Times New Roman" w:eastAsia="Times New Roman" w:hAnsi="Times New Roman" w:cs="Times New Roman"/>
          <w:sz w:val="24"/>
          <w:szCs w:val="24"/>
        </w:rPr>
        <w:t>is</w:t>
      </w:r>
      <w:r w:rsidRPr="005057A5">
        <w:rPr>
          <w:rFonts w:ascii="Times New Roman" w:eastAsia="Times New Roman" w:hAnsi="Times New Roman" w:cs="Times New Roman"/>
          <w:sz w:val="24"/>
          <w:szCs w:val="24"/>
        </w:rPr>
        <w:t xml:space="preserve"> not a risk factor </w:t>
      </w:r>
      <w:r>
        <w:rPr>
          <w:rFonts w:ascii="Times New Roman" w:eastAsia="Times New Roman" w:hAnsi="Times New Roman" w:cs="Times New Roman"/>
          <w:sz w:val="24"/>
          <w:szCs w:val="24"/>
        </w:rPr>
        <w:t xml:space="preserve">for causing malunion or other healing </w:t>
      </w:r>
      <w:r w:rsidRPr="005057A5">
        <w:rPr>
          <w:rFonts w:ascii="Times New Roman" w:eastAsia="Times New Roman" w:hAnsi="Times New Roman" w:cs="Times New Roman"/>
          <w:sz w:val="24"/>
          <w:szCs w:val="24"/>
        </w:rPr>
        <w:t>complications</w:t>
      </w:r>
      <w:r>
        <w:rPr>
          <w:rFonts w:ascii="Times New Roman" w:eastAsia="Times New Roman" w:hAnsi="Times New Roman" w:cs="Times New Roman"/>
          <w:sz w:val="24"/>
          <w:szCs w:val="24"/>
        </w:rPr>
        <w:t xml:space="preserve">, on the other hand, </w:t>
      </w:r>
      <w:r w:rsidRPr="005057A5">
        <w:rPr>
          <w:rFonts w:ascii="Times New Roman" w:eastAsia="Times New Roman" w:hAnsi="Times New Roman" w:cs="Times New Roman"/>
          <w:sz w:val="24"/>
          <w:szCs w:val="24"/>
        </w:rPr>
        <w:t xml:space="preserve">and drug abuse delay </w:t>
      </w:r>
      <w:r>
        <w:rPr>
          <w:rFonts w:ascii="Times New Roman" w:eastAsia="Times New Roman" w:hAnsi="Times New Roman" w:cs="Times New Roman"/>
          <w:sz w:val="24"/>
          <w:szCs w:val="24"/>
        </w:rPr>
        <w:t>the process of healing [1</w:t>
      </w:r>
      <w:r w:rsidR="00990EE0">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A80E97">
        <w:rPr>
          <w:rFonts w:ascii="Times New Roman" w:eastAsia="Times New Roman" w:hAnsi="Times New Roman" w:cs="Times New Roman"/>
          <w:sz w:val="24"/>
          <w:szCs w:val="24"/>
        </w:rPr>
        <w:t xml:space="preserve"> On the other hand, In the study of </w:t>
      </w:r>
      <w:r w:rsidR="00A80E97" w:rsidRPr="00A80E97">
        <w:rPr>
          <w:rFonts w:ascii="Times New Roman" w:eastAsia="Times New Roman" w:hAnsi="Times New Roman" w:cs="Times New Roman"/>
          <w:sz w:val="24"/>
          <w:szCs w:val="24"/>
        </w:rPr>
        <w:t>Hsieh, Tsung-yen, et al.</w:t>
      </w:r>
      <w:r w:rsidR="00A80E97">
        <w:rPr>
          <w:rFonts w:ascii="Times New Roman" w:eastAsia="Times New Roman" w:hAnsi="Times New Roman" w:cs="Times New Roman"/>
          <w:sz w:val="24"/>
          <w:szCs w:val="24"/>
        </w:rPr>
        <w:t xml:space="preserve">, that was carried on patients with postoperative complications following mandibular fracture fixation; </w:t>
      </w:r>
      <w:r w:rsidR="00A80E97" w:rsidRPr="00A80E97">
        <w:rPr>
          <w:rFonts w:ascii="Times New Roman" w:eastAsia="Times New Roman" w:hAnsi="Times New Roman" w:cs="Times New Roman"/>
          <w:sz w:val="24"/>
          <w:szCs w:val="24"/>
        </w:rPr>
        <w:t>Wound dehiscence and/or surgical site infection, bony nonunion, and hardware exposure</w:t>
      </w:r>
      <w:r w:rsidR="00A80E97">
        <w:rPr>
          <w:rFonts w:ascii="Times New Roman" w:eastAsia="Times New Roman" w:hAnsi="Times New Roman" w:cs="Times New Roman"/>
          <w:sz w:val="24"/>
          <w:szCs w:val="24"/>
        </w:rPr>
        <w:t xml:space="preserve">, it was found that </w:t>
      </w:r>
      <w:r w:rsidRPr="005057A5">
        <w:rPr>
          <w:rFonts w:ascii="Times New Roman" w:eastAsia="Times New Roman" w:hAnsi="Times New Roman" w:cs="Times New Roman"/>
          <w:sz w:val="24"/>
          <w:szCs w:val="24"/>
        </w:rPr>
        <w:t xml:space="preserve">in nearly </w:t>
      </w:r>
      <w:r w:rsidR="00A80E97">
        <w:rPr>
          <w:rFonts w:ascii="Times New Roman" w:eastAsia="Times New Roman" w:hAnsi="Times New Roman" w:cs="Times New Roman"/>
          <w:sz w:val="24"/>
          <w:szCs w:val="24"/>
        </w:rPr>
        <w:t xml:space="preserve"> 65% of </w:t>
      </w:r>
      <w:r w:rsidRPr="005057A5">
        <w:rPr>
          <w:rFonts w:ascii="Times New Roman" w:eastAsia="Times New Roman" w:hAnsi="Times New Roman" w:cs="Times New Roman"/>
          <w:sz w:val="24"/>
          <w:szCs w:val="24"/>
        </w:rPr>
        <w:t>the patients</w:t>
      </w:r>
      <w:r w:rsidR="00A80E97">
        <w:rPr>
          <w:rFonts w:ascii="Times New Roman" w:eastAsia="Times New Roman" w:hAnsi="Times New Roman" w:cs="Times New Roman"/>
          <w:sz w:val="24"/>
          <w:szCs w:val="24"/>
        </w:rPr>
        <w:t xml:space="preserve"> who was treated conservatively using antibiotics without surgical intervention, </w:t>
      </w:r>
      <w:r w:rsidRPr="005057A5">
        <w:rPr>
          <w:rFonts w:ascii="Times New Roman" w:eastAsia="Times New Roman" w:hAnsi="Times New Roman" w:cs="Times New Roman"/>
          <w:sz w:val="24"/>
          <w:szCs w:val="24"/>
        </w:rPr>
        <w:t>required a return to the operating room for incision and drainage, hardware removal, or revision open reduction with internal fixation of fractures</w:t>
      </w:r>
      <w:r w:rsidR="00D10A87">
        <w:rPr>
          <w:rFonts w:ascii="Times New Roman" w:eastAsia="Times New Roman" w:hAnsi="Times New Roman" w:cs="Times New Roman"/>
          <w:sz w:val="24"/>
          <w:szCs w:val="24"/>
        </w:rPr>
        <w:t xml:space="preserve"> [1</w:t>
      </w:r>
      <w:r w:rsidR="00990EE0">
        <w:rPr>
          <w:rFonts w:ascii="Times New Roman" w:eastAsia="Times New Roman" w:hAnsi="Times New Roman" w:cs="Times New Roman"/>
          <w:sz w:val="24"/>
          <w:szCs w:val="24"/>
        </w:rPr>
        <w:t>2</w:t>
      </w:r>
      <w:r w:rsidR="00D10A87">
        <w:rPr>
          <w:rFonts w:ascii="Times New Roman" w:eastAsia="Times New Roman" w:hAnsi="Times New Roman" w:cs="Times New Roman"/>
          <w:sz w:val="24"/>
          <w:szCs w:val="24"/>
        </w:rPr>
        <w:t>].</w:t>
      </w:r>
    </w:p>
    <w:p w14:paraId="7F248E4F" w14:textId="77777777" w:rsidR="00A80E97" w:rsidRPr="005057A5" w:rsidRDefault="00A80E97" w:rsidP="00A80E97">
      <w:pPr>
        <w:spacing w:after="0" w:line="240" w:lineRule="auto"/>
        <w:jc w:val="both"/>
        <w:rPr>
          <w:rFonts w:ascii="Times New Roman" w:eastAsia="Times New Roman" w:hAnsi="Times New Roman" w:cs="Times New Roman"/>
          <w:sz w:val="24"/>
          <w:szCs w:val="24"/>
        </w:rPr>
      </w:pPr>
    </w:p>
    <w:p w14:paraId="1BEA4E2A" w14:textId="77777777" w:rsidR="0019670B" w:rsidRDefault="0019670B" w:rsidP="00843D08">
      <w:pPr>
        <w:spacing w:after="0" w:line="240" w:lineRule="auto"/>
        <w:rPr>
          <w:rFonts w:ascii="Times New Roman" w:eastAsia="Times New Roman" w:hAnsi="Times New Roman" w:cs="Times New Roman"/>
          <w:sz w:val="24"/>
          <w:szCs w:val="24"/>
        </w:rPr>
      </w:pPr>
    </w:p>
    <w:p w14:paraId="06C571A9" w14:textId="77777777" w:rsidR="0019670B" w:rsidRDefault="0019670B" w:rsidP="00843D08">
      <w:pPr>
        <w:spacing w:after="0" w:line="240" w:lineRule="auto"/>
        <w:rPr>
          <w:rFonts w:ascii="Times New Roman" w:eastAsia="Times New Roman" w:hAnsi="Times New Roman" w:cs="Times New Roman"/>
          <w:b/>
          <w:bCs/>
          <w:sz w:val="24"/>
          <w:szCs w:val="24"/>
        </w:rPr>
      </w:pPr>
      <w:r w:rsidRPr="0019670B">
        <w:rPr>
          <w:rFonts w:ascii="Times New Roman" w:eastAsia="Times New Roman" w:hAnsi="Times New Roman" w:cs="Times New Roman"/>
          <w:b/>
          <w:bCs/>
          <w:sz w:val="24"/>
          <w:szCs w:val="24"/>
        </w:rPr>
        <w:t xml:space="preserve">Conclusion </w:t>
      </w:r>
    </w:p>
    <w:p w14:paraId="00C28A49" w14:textId="364369B3" w:rsidR="00A40E24" w:rsidRDefault="00631244" w:rsidP="008D727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Avoiding the risk factors of</w:t>
      </w:r>
      <w:r w:rsidR="008D727A">
        <w:rPr>
          <w:rFonts w:ascii="Times New Roman" w:eastAsia="Times New Roman" w:hAnsi="Times New Roman" w:cs="Times New Roman"/>
          <w:sz w:val="24"/>
          <w:szCs w:val="24"/>
        </w:rPr>
        <w:t xml:space="preserve"> postconstruction deformities beside</w:t>
      </w:r>
      <w:r>
        <w:rPr>
          <w:rFonts w:ascii="Times New Roman" w:eastAsia="Times New Roman" w:hAnsi="Times New Roman" w:cs="Times New Roman"/>
          <w:sz w:val="24"/>
          <w:szCs w:val="24"/>
        </w:rPr>
        <w:t xml:space="preserve"> refracture of malunited fractures with proper realignment and reduction-fixation is the ideal strategy of mangment of </w:t>
      </w:r>
      <w:r w:rsidR="008D727A">
        <w:rPr>
          <w:rFonts w:ascii="Times New Roman" w:eastAsia="Times New Roman" w:hAnsi="Times New Roman" w:cs="Times New Roman"/>
          <w:sz w:val="24"/>
          <w:szCs w:val="24"/>
        </w:rPr>
        <w:t>malunited</w:t>
      </w:r>
      <w:r>
        <w:rPr>
          <w:rFonts w:ascii="Times New Roman" w:eastAsia="Times New Roman" w:hAnsi="Times New Roman" w:cs="Times New Roman"/>
          <w:sz w:val="24"/>
          <w:szCs w:val="24"/>
        </w:rPr>
        <w:t xml:space="preserve"> </w:t>
      </w:r>
      <w:r w:rsidR="008D727A">
        <w:rPr>
          <w:rFonts w:ascii="Times New Roman" w:eastAsia="Times New Roman" w:hAnsi="Times New Roman" w:cs="Times New Roman"/>
          <w:sz w:val="24"/>
          <w:szCs w:val="24"/>
        </w:rPr>
        <w:t>mandibular fractures</w:t>
      </w:r>
      <w:r>
        <w:rPr>
          <w:rFonts w:ascii="Times New Roman" w:eastAsia="Times New Roman" w:hAnsi="Times New Roman" w:cs="Times New Roman"/>
          <w:sz w:val="24"/>
          <w:szCs w:val="24"/>
        </w:rPr>
        <w:t xml:space="preserve">. </w:t>
      </w:r>
    </w:p>
    <w:p w14:paraId="533AC7C0" w14:textId="110DF4C8" w:rsidR="008D727A" w:rsidRDefault="008D727A" w:rsidP="008D727A">
      <w:pPr>
        <w:spacing w:after="0" w:line="240" w:lineRule="auto"/>
        <w:jc w:val="both"/>
        <w:rPr>
          <w:rFonts w:ascii="Times New Roman" w:eastAsia="Times New Roman" w:hAnsi="Times New Roman" w:cs="Times New Roman"/>
          <w:sz w:val="24"/>
          <w:szCs w:val="24"/>
        </w:rPr>
      </w:pPr>
    </w:p>
    <w:p w14:paraId="73D9021B" w14:textId="77777777" w:rsidR="008D727A" w:rsidRPr="008D727A" w:rsidRDefault="008D727A" w:rsidP="008D727A">
      <w:pPr>
        <w:spacing w:after="0" w:line="240" w:lineRule="auto"/>
        <w:jc w:val="both"/>
        <w:rPr>
          <w:rFonts w:ascii="Times New Roman" w:hAnsi="Times New Roman" w:cs="Times New Roman"/>
          <w:b/>
          <w:bCs/>
          <w:sz w:val="24"/>
          <w:szCs w:val="24"/>
        </w:rPr>
      </w:pPr>
      <w:r w:rsidRPr="008D727A">
        <w:rPr>
          <w:rFonts w:ascii="Times New Roman" w:hAnsi="Times New Roman" w:cs="Times New Roman"/>
          <w:b/>
          <w:bCs/>
          <w:sz w:val="24"/>
          <w:szCs w:val="24"/>
        </w:rPr>
        <w:t>CONSENT</w:t>
      </w:r>
    </w:p>
    <w:p w14:paraId="1E25FDFB" w14:textId="77777777" w:rsidR="008D727A" w:rsidRPr="008D727A" w:rsidRDefault="008D727A" w:rsidP="008D727A">
      <w:pPr>
        <w:spacing w:after="0" w:line="240" w:lineRule="auto"/>
        <w:jc w:val="both"/>
        <w:rPr>
          <w:rFonts w:ascii="Times New Roman" w:hAnsi="Times New Roman" w:cs="Times New Roman"/>
          <w:sz w:val="24"/>
          <w:szCs w:val="24"/>
        </w:rPr>
      </w:pPr>
      <w:r w:rsidRPr="008D727A">
        <w:rPr>
          <w:rFonts w:ascii="Times New Roman" w:hAnsi="Times New Roman" w:cs="Times New Roman"/>
          <w:sz w:val="24"/>
          <w:szCs w:val="24"/>
        </w:rPr>
        <w:t xml:space="preserve"> Patient’s informed written consent was taken to publish his case for academic purpose. </w:t>
      </w:r>
    </w:p>
    <w:p w14:paraId="6F9EF1EB" w14:textId="77777777" w:rsidR="008D727A" w:rsidRPr="008D727A" w:rsidRDefault="008D727A" w:rsidP="008D727A">
      <w:pPr>
        <w:spacing w:after="0" w:line="240" w:lineRule="auto"/>
        <w:jc w:val="both"/>
        <w:rPr>
          <w:rFonts w:ascii="Times New Roman" w:hAnsi="Times New Roman" w:cs="Times New Roman"/>
          <w:b/>
          <w:bCs/>
          <w:sz w:val="24"/>
          <w:szCs w:val="24"/>
        </w:rPr>
      </w:pPr>
    </w:p>
    <w:p w14:paraId="6A0E20AC" w14:textId="77777777" w:rsidR="008D727A" w:rsidRPr="008D727A" w:rsidRDefault="008D727A" w:rsidP="008D727A">
      <w:pPr>
        <w:spacing w:after="0" w:line="240" w:lineRule="auto"/>
        <w:jc w:val="both"/>
        <w:rPr>
          <w:rFonts w:ascii="Times New Roman" w:hAnsi="Times New Roman" w:cs="Times New Roman"/>
          <w:b/>
          <w:bCs/>
          <w:sz w:val="24"/>
          <w:szCs w:val="24"/>
        </w:rPr>
      </w:pPr>
      <w:r w:rsidRPr="008D727A">
        <w:rPr>
          <w:rFonts w:ascii="Times New Roman" w:hAnsi="Times New Roman" w:cs="Times New Roman"/>
          <w:b/>
          <w:bCs/>
          <w:sz w:val="24"/>
          <w:szCs w:val="24"/>
        </w:rPr>
        <w:t>ETHICAL APPROVAL</w:t>
      </w:r>
    </w:p>
    <w:p w14:paraId="4B7AE991" w14:textId="2D616F4E" w:rsidR="008D727A" w:rsidRPr="008D727A" w:rsidRDefault="008D727A" w:rsidP="008D727A">
      <w:pPr>
        <w:spacing w:after="0" w:line="240" w:lineRule="auto"/>
        <w:jc w:val="both"/>
        <w:rPr>
          <w:rFonts w:ascii="Times New Roman" w:hAnsi="Times New Roman" w:cs="Times New Roman"/>
          <w:sz w:val="24"/>
          <w:szCs w:val="24"/>
        </w:rPr>
      </w:pPr>
      <w:r w:rsidRPr="008D727A">
        <w:rPr>
          <w:rFonts w:ascii="Times New Roman" w:hAnsi="Times New Roman" w:cs="Times New Roman"/>
          <w:sz w:val="24"/>
          <w:szCs w:val="24"/>
        </w:rPr>
        <w:t xml:space="preserve">As per international standards or university standards written ethical approval has been collected and preserved by the authors. </w:t>
      </w:r>
    </w:p>
    <w:p w14:paraId="72AC9D6C" w14:textId="77777777" w:rsidR="008D727A" w:rsidRPr="008D727A" w:rsidRDefault="008D727A" w:rsidP="008D727A">
      <w:pPr>
        <w:spacing w:after="0" w:line="240" w:lineRule="auto"/>
        <w:jc w:val="both"/>
        <w:rPr>
          <w:rFonts w:ascii="Times New Roman" w:hAnsi="Times New Roman" w:cs="Times New Roman"/>
          <w:sz w:val="24"/>
          <w:szCs w:val="24"/>
        </w:rPr>
      </w:pPr>
    </w:p>
    <w:p w14:paraId="75C23D7D" w14:textId="77777777" w:rsidR="008D727A" w:rsidRPr="008D727A" w:rsidRDefault="008D727A" w:rsidP="008D727A">
      <w:pPr>
        <w:spacing w:after="0" w:line="240" w:lineRule="auto"/>
        <w:jc w:val="both"/>
        <w:rPr>
          <w:rFonts w:ascii="Times New Roman" w:hAnsi="Times New Roman" w:cs="Times New Roman"/>
          <w:b/>
          <w:bCs/>
          <w:sz w:val="24"/>
          <w:szCs w:val="24"/>
        </w:rPr>
      </w:pPr>
      <w:r w:rsidRPr="008D727A">
        <w:rPr>
          <w:rFonts w:ascii="Times New Roman" w:hAnsi="Times New Roman" w:cs="Times New Roman"/>
          <w:b/>
          <w:bCs/>
          <w:sz w:val="24"/>
          <w:szCs w:val="24"/>
        </w:rPr>
        <w:lastRenderedPageBreak/>
        <w:t>DISCLAIMER (ARTIFICIAL INTELLIGENCE)</w:t>
      </w:r>
    </w:p>
    <w:p w14:paraId="646A264B" w14:textId="37BDC90A" w:rsidR="008D727A" w:rsidRPr="008D727A" w:rsidRDefault="008D727A" w:rsidP="008D727A">
      <w:pPr>
        <w:spacing w:after="0" w:line="240" w:lineRule="auto"/>
        <w:jc w:val="both"/>
        <w:rPr>
          <w:rFonts w:ascii="Times New Roman" w:hAnsi="Times New Roman" w:cs="Times New Roman"/>
          <w:sz w:val="24"/>
          <w:szCs w:val="24"/>
        </w:rPr>
      </w:pPr>
      <w:r w:rsidRPr="008D727A">
        <w:rPr>
          <w:rFonts w:ascii="Times New Roman" w:hAnsi="Times New Roman" w:cs="Times New Roman"/>
          <w:sz w:val="24"/>
          <w:szCs w:val="24"/>
        </w:rPr>
        <w:t xml:space="preserve">Authors hereby declare that NO generative AI technologies such as Large Language Models (ChatGPT, COPILOT, etc.) and text-to-image generators have been used during the writing or editing of this manuscript. </w:t>
      </w:r>
    </w:p>
    <w:p w14:paraId="1A26BA8C" w14:textId="77777777" w:rsidR="008D727A" w:rsidRPr="008D727A" w:rsidRDefault="008D727A" w:rsidP="008D727A">
      <w:pPr>
        <w:spacing w:after="0" w:line="240" w:lineRule="auto"/>
        <w:jc w:val="both"/>
        <w:rPr>
          <w:rFonts w:ascii="Times New Roman" w:hAnsi="Times New Roman" w:cs="Times New Roman"/>
          <w:sz w:val="24"/>
          <w:szCs w:val="24"/>
        </w:rPr>
      </w:pPr>
    </w:p>
    <w:p w14:paraId="208ADC9E" w14:textId="77777777" w:rsidR="00A40E24" w:rsidRDefault="00A40E24" w:rsidP="0019670B">
      <w:pPr>
        <w:spacing w:after="0" w:line="240" w:lineRule="auto"/>
        <w:rPr>
          <w:rFonts w:ascii="Times New Roman" w:eastAsia="Times New Roman" w:hAnsi="Times New Roman" w:cs="Times New Roman"/>
          <w:b/>
          <w:bCs/>
          <w:sz w:val="24"/>
          <w:szCs w:val="24"/>
        </w:rPr>
      </w:pPr>
      <w:r w:rsidRPr="00A40E24">
        <w:rPr>
          <w:rFonts w:ascii="Times New Roman" w:eastAsia="Times New Roman" w:hAnsi="Times New Roman" w:cs="Times New Roman"/>
          <w:b/>
          <w:bCs/>
          <w:sz w:val="24"/>
          <w:szCs w:val="24"/>
        </w:rPr>
        <w:t>References.</w:t>
      </w:r>
    </w:p>
    <w:p w14:paraId="1D03A1E6" w14:textId="40DBF721" w:rsidR="00841915" w:rsidRDefault="00841915" w:rsidP="00A40E24">
      <w:pPr>
        <w:numPr>
          <w:ilvl w:val="0"/>
          <w:numId w:val="1"/>
        </w:numPr>
        <w:spacing w:beforeLines="20" w:before="48" w:afterLines="20" w:after="48" w:line="360" w:lineRule="auto"/>
        <w:jc w:val="both"/>
        <w:rPr>
          <w:rFonts w:ascii="Times New Roman" w:eastAsia="Times New Roman" w:hAnsi="Times New Roman" w:cs="Times New Roman"/>
          <w:sz w:val="24"/>
          <w:szCs w:val="24"/>
        </w:rPr>
      </w:pPr>
      <w:r w:rsidRPr="00841915">
        <w:rPr>
          <w:rFonts w:ascii="Times New Roman" w:eastAsia="Times New Roman" w:hAnsi="Times New Roman" w:cs="Times New Roman"/>
          <w:sz w:val="24"/>
          <w:szCs w:val="24"/>
        </w:rPr>
        <w:t xml:space="preserve">Salem, S., Mekhaeel, M. S. F., Protasov, A., Nada, T., Mohamed, A., &amp; Noureldin, S. (2024). Outcomes of a pediatric facial fracture reconstruction: Case report. </w:t>
      </w:r>
      <w:r w:rsidRPr="00841915">
        <w:rPr>
          <w:rFonts w:ascii="Times New Roman" w:eastAsia="Times New Roman" w:hAnsi="Times New Roman" w:cs="Times New Roman"/>
          <w:i/>
          <w:iCs/>
          <w:sz w:val="24"/>
          <w:szCs w:val="24"/>
        </w:rPr>
        <w:t>Archiv Euromedica</w:t>
      </w:r>
      <w:r w:rsidRPr="00841915">
        <w:rPr>
          <w:rFonts w:ascii="Times New Roman" w:eastAsia="Times New Roman" w:hAnsi="Times New Roman" w:cs="Times New Roman"/>
          <w:sz w:val="24"/>
          <w:szCs w:val="24"/>
        </w:rPr>
        <w:t xml:space="preserve">, 14(6), 1-8. </w:t>
      </w:r>
      <w:hyperlink r:id="rId15" w:history="1">
        <w:r w:rsidRPr="00DC65C1">
          <w:rPr>
            <w:rStyle w:val="a3"/>
            <w:rFonts w:ascii="Times New Roman" w:eastAsia="Times New Roman" w:hAnsi="Times New Roman" w:cs="Times New Roman"/>
            <w:sz w:val="24"/>
            <w:szCs w:val="24"/>
          </w:rPr>
          <w:t>https://doi.org/10.35630/2024/14/6.604</w:t>
        </w:r>
      </w:hyperlink>
    </w:p>
    <w:p w14:paraId="64827D53" w14:textId="3E596A4C" w:rsidR="00841915" w:rsidRPr="0082427A" w:rsidRDefault="00841915" w:rsidP="00A40E24">
      <w:pPr>
        <w:numPr>
          <w:ilvl w:val="0"/>
          <w:numId w:val="1"/>
        </w:numPr>
        <w:spacing w:beforeLines="20" w:before="48" w:afterLines="20" w:after="48" w:line="360" w:lineRule="auto"/>
        <w:jc w:val="both"/>
        <w:rPr>
          <w:rStyle w:val="a3"/>
          <w:rFonts w:ascii="Times New Roman" w:eastAsia="Times New Roman" w:hAnsi="Times New Roman" w:cs="Times New Roman"/>
          <w:color w:val="auto"/>
          <w:sz w:val="24"/>
          <w:szCs w:val="24"/>
          <w:u w:val="none"/>
        </w:rPr>
      </w:pPr>
      <w:r w:rsidRPr="00841915">
        <w:rPr>
          <w:rFonts w:ascii="Times New Roman" w:eastAsia="Times New Roman" w:hAnsi="Times New Roman" w:cs="Times New Roman"/>
          <w:sz w:val="24"/>
          <w:szCs w:val="24"/>
        </w:rPr>
        <w:t>Iyer J, Hariharan A, Cao UMN, Tran SD. Acquired Facial, Maxillofacial, and Oral Asymmetries—A Review Highlighting Diagnosis and Management. </w:t>
      </w:r>
      <w:r w:rsidRPr="00841915">
        <w:rPr>
          <w:rFonts w:ascii="Times New Roman" w:eastAsia="Times New Roman" w:hAnsi="Times New Roman" w:cs="Times New Roman"/>
          <w:i/>
          <w:iCs/>
          <w:sz w:val="24"/>
          <w:szCs w:val="24"/>
        </w:rPr>
        <w:t>Symmetry</w:t>
      </w:r>
      <w:r w:rsidRPr="00841915">
        <w:rPr>
          <w:rFonts w:ascii="Times New Roman" w:eastAsia="Times New Roman" w:hAnsi="Times New Roman" w:cs="Times New Roman"/>
          <w:sz w:val="24"/>
          <w:szCs w:val="24"/>
        </w:rPr>
        <w:t xml:space="preserve">. 2021; 13(9):1661. </w:t>
      </w:r>
      <w:hyperlink r:id="rId16" w:history="1">
        <w:r w:rsidRPr="00DC65C1">
          <w:rPr>
            <w:rStyle w:val="a3"/>
            <w:rFonts w:ascii="Times New Roman" w:eastAsia="Times New Roman" w:hAnsi="Times New Roman" w:cs="Times New Roman"/>
            <w:sz w:val="24"/>
            <w:szCs w:val="24"/>
          </w:rPr>
          <w:t>https://doi.org/10.3390/sym13091661</w:t>
        </w:r>
      </w:hyperlink>
    </w:p>
    <w:p w14:paraId="074FCBBE" w14:textId="0A6156CD" w:rsidR="0082427A" w:rsidRDefault="0082427A" w:rsidP="00A40E24">
      <w:pPr>
        <w:numPr>
          <w:ilvl w:val="0"/>
          <w:numId w:val="1"/>
        </w:numPr>
        <w:spacing w:beforeLines="20" w:before="48" w:afterLines="20" w:after="48" w:line="360" w:lineRule="auto"/>
        <w:jc w:val="both"/>
        <w:rPr>
          <w:rFonts w:ascii="Times New Roman" w:eastAsia="Times New Roman" w:hAnsi="Times New Roman" w:cs="Times New Roman"/>
          <w:sz w:val="24"/>
          <w:szCs w:val="24"/>
        </w:rPr>
      </w:pPr>
      <w:r w:rsidRPr="0082427A">
        <w:rPr>
          <w:rFonts w:ascii="Times New Roman" w:eastAsia="Times New Roman" w:hAnsi="Times New Roman" w:cs="Times New Roman"/>
          <w:sz w:val="24"/>
          <w:szCs w:val="24"/>
        </w:rPr>
        <w:t>Almeida, Rafael Santiago de, Willian Caetano Rodrigues, Marco Túllio Becheleni Ávila Guimarães, Saulo Gabriel Moreira Falci, Shajadi Carlos Pardo Kaba, Eduardo Hochuli Vieira, and Élio Hitoshi Shinohara. 2024. “Three-Dimension Grid Plate Effecting in Mandibular Fracture Fixation”. </w:t>
      </w:r>
      <w:r w:rsidRPr="0082427A">
        <w:rPr>
          <w:rFonts w:ascii="Times New Roman" w:eastAsia="Times New Roman" w:hAnsi="Times New Roman" w:cs="Times New Roman"/>
          <w:i/>
          <w:iCs/>
          <w:sz w:val="24"/>
          <w:szCs w:val="24"/>
        </w:rPr>
        <w:t>Archives of Current Research International</w:t>
      </w:r>
      <w:r w:rsidRPr="0082427A">
        <w:rPr>
          <w:rFonts w:ascii="Times New Roman" w:eastAsia="Times New Roman" w:hAnsi="Times New Roman" w:cs="Times New Roman"/>
          <w:sz w:val="24"/>
          <w:szCs w:val="24"/>
        </w:rPr>
        <w:t xml:space="preserve"> 24 (10):205-12. </w:t>
      </w:r>
      <w:r w:rsidRPr="0082427A">
        <w:rPr>
          <w:rFonts w:ascii="Times New Roman" w:eastAsia="Times New Roman" w:hAnsi="Times New Roman" w:cs="Times New Roman"/>
          <w:color w:val="1F4E79" w:themeColor="accent1" w:themeShade="80"/>
          <w:sz w:val="24"/>
          <w:szCs w:val="24"/>
          <w:u w:val="single"/>
        </w:rPr>
        <w:t>https://doi.org/10.9734/acri/2024/v24i10923</w:t>
      </w:r>
    </w:p>
    <w:p w14:paraId="169E9671" w14:textId="5942A50A" w:rsidR="00A40E24" w:rsidRPr="00584A57" w:rsidRDefault="00A40E24" w:rsidP="00584A57">
      <w:pPr>
        <w:numPr>
          <w:ilvl w:val="0"/>
          <w:numId w:val="1"/>
        </w:numPr>
        <w:spacing w:beforeLines="20" w:before="48" w:afterLines="20" w:after="48" w:line="360" w:lineRule="auto"/>
        <w:jc w:val="both"/>
        <w:rPr>
          <w:rFonts w:ascii="Times New Roman" w:eastAsia="Times New Roman" w:hAnsi="Times New Roman" w:cs="Times New Roman"/>
          <w:color w:val="5B9BD5" w:themeColor="accent1"/>
          <w:sz w:val="24"/>
          <w:szCs w:val="24"/>
          <w:u w:val="single"/>
        </w:rPr>
      </w:pPr>
      <w:r w:rsidRPr="00584A57">
        <w:rPr>
          <w:rFonts w:ascii="Times New Roman" w:hAnsi="Times New Roman" w:cs="Times New Roman"/>
          <w:color w:val="1B1B1B"/>
          <w:sz w:val="24"/>
          <w:szCs w:val="24"/>
          <w:shd w:val="clear" w:color="auto" w:fill="FFFFFF"/>
        </w:rPr>
        <w:t>Sneha A, Pendem S, Krishnan M, Dhasarathan P, Aravindan V. Impacted Mandibular Fracture: A Report of a Rare Case. Cureus. 2023</w:t>
      </w:r>
      <w:r w:rsidR="00584A57">
        <w:rPr>
          <w:rFonts w:ascii="Times New Roman" w:hAnsi="Times New Roman" w:cs="Times New Roman"/>
          <w:color w:val="1B1B1B"/>
          <w:sz w:val="24"/>
          <w:szCs w:val="24"/>
          <w:shd w:val="clear" w:color="auto" w:fill="FFFFFF"/>
        </w:rPr>
        <w:t>:</w:t>
      </w:r>
      <w:r w:rsidRPr="00584A57">
        <w:rPr>
          <w:rFonts w:ascii="Times New Roman" w:hAnsi="Times New Roman" w:cs="Times New Roman"/>
          <w:color w:val="1B1B1B"/>
          <w:sz w:val="24"/>
          <w:szCs w:val="24"/>
          <w:shd w:val="clear" w:color="auto" w:fill="FFFFFF"/>
        </w:rPr>
        <w:t>14;15(5</w:t>
      </w:r>
      <w:proofErr w:type="gramStart"/>
      <w:r w:rsidRPr="00584A57">
        <w:rPr>
          <w:rFonts w:ascii="Times New Roman" w:hAnsi="Times New Roman" w:cs="Times New Roman"/>
          <w:color w:val="1B1B1B"/>
          <w:sz w:val="24"/>
          <w:szCs w:val="24"/>
          <w:shd w:val="clear" w:color="auto" w:fill="FFFFFF"/>
        </w:rPr>
        <w:t>):e</w:t>
      </w:r>
      <w:proofErr w:type="gramEnd"/>
      <w:r w:rsidRPr="00584A57">
        <w:rPr>
          <w:rFonts w:ascii="Times New Roman" w:hAnsi="Times New Roman" w:cs="Times New Roman"/>
          <w:color w:val="1B1B1B"/>
          <w:sz w:val="24"/>
          <w:szCs w:val="24"/>
          <w:shd w:val="clear" w:color="auto" w:fill="FFFFFF"/>
        </w:rPr>
        <w:t xml:space="preserve">38999. </w:t>
      </w:r>
      <w:r w:rsidR="00D10A87" w:rsidRPr="00D10A87">
        <w:rPr>
          <w:rFonts w:ascii="Times New Roman" w:hAnsi="Times New Roman" w:cs="Times New Roman"/>
          <w:color w:val="5B9BD5" w:themeColor="accent1"/>
          <w:sz w:val="24"/>
          <w:szCs w:val="24"/>
          <w:u w:val="single"/>
          <w:shd w:val="clear" w:color="auto" w:fill="FFFFFF"/>
        </w:rPr>
        <w:t>https://doi.org/</w:t>
      </w:r>
      <w:r w:rsidRPr="00584A57">
        <w:rPr>
          <w:rFonts w:ascii="Times New Roman" w:hAnsi="Times New Roman" w:cs="Times New Roman"/>
          <w:color w:val="5B9BD5" w:themeColor="accent1"/>
          <w:sz w:val="24"/>
          <w:szCs w:val="24"/>
          <w:u w:val="single"/>
          <w:shd w:val="clear" w:color="auto" w:fill="FFFFFF"/>
        </w:rPr>
        <w:t xml:space="preserve">10.7759/cureus.38999 </w:t>
      </w:r>
    </w:p>
    <w:p w14:paraId="122312BD" w14:textId="10B5B5FB" w:rsidR="00584A57" w:rsidRDefault="00584A57" w:rsidP="00584A57">
      <w:pPr>
        <w:numPr>
          <w:ilvl w:val="0"/>
          <w:numId w:val="1"/>
        </w:numPr>
        <w:spacing w:beforeLines="20" w:before="48" w:afterLines="20" w:after="48" w:line="360" w:lineRule="auto"/>
        <w:jc w:val="both"/>
        <w:rPr>
          <w:rFonts w:ascii="Times New Roman" w:eastAsia="Times New Roman" w:hAnsi="Times New Roman" w:cs="Times New Roman"/>
          <w:sz w:val="24"/>
          <w:szCs w:val="24"/>
        </w:rPr>
      </w:pPr>
      <w:r w:rsidRPr="00584A57">
        <w:rPr>
          <w:rFonts w:ascii="Times New Roman" w:eastAsia="Times New Roman" w:hAnsi="Times New Roman" w:cs="Times New Roman"/>
          <w:sz w:val="24"/>
          <w:szCs w:val="24"/>
        </w:rPr>
        <w:t xml:space="preserve">Sameh, Salem, Mohamed Ahmed Eissa, Mekhaeel, Shehata Fakhry Mekhaeel, Protasov, Vitalevitch Andrey, Taha, Nada Ahmed Mohamed Elsayed, and Elshliby, Abdelrahman Gomaa Zaky. 2025. “Management of Pediatric Fracture Mandible by Closed Reduction Technique: A Case Report”. Asian Journal of Case Reports in Surgery 8 (1):119-26. </w:t>
      </w:r>
      <w:hyperlink r:id="rId17" w:history="1">
        <w:r w:rsidRPr="00DC65C1">
          <w:rPr>
            <w:rStyle w:val="a3"/>
            <w:rFonts w:ascii="Times New Roman" w:eastAsia="Times New Roman" w:hAnsi="Times New Roman" w:cs="Times New Roman"/>
            <w:sz w:val="24"/>
            <w:szCs w:val="24"/>
          </w:rPr>
          <w:t>https://doi.org/10.9734/ajcrs/2025/v8i1609</w:t>
        </w:r>
      </w:hyperlink>
    </w:p>
    <w:p w14:paraId="26131FD3" w14:textId="2C0671E3" w:rsidR="00990EE0" w:rsidRDefault="00990EE0" w:rsidP="00584A57">
      <w:pPr>
        <w:numPr>
          <w:ilvl w:val="0"/>
          <w:numId w:val="1"/>
        </w:numPr>
        <w:spacing w:beforeLines="20" w:before="48" w:afterLines="20" w:after="48" w:line="360" w:lineRule="auto"/>
        <w:jc w:val="both"/>
        <w:rPr>
          <w:rFonts w:ascii="Times New Roman" w:eastAsia="Times New Roman" w:hAnsi="Times New Roman" w:cs="Times New Roman"/>
          <w:sz w:val="24"/>
          <w:szCs w:val="24"/>
        </w:rPr>
      </w:pPr>
      <w:r w:rsidRPr="00990EE0">
        <w:rPr>
          <w:rFonts w:ascii="Times New Roman" w:eastAsia="Times New Roman" w:hAnsi="Times New Roman" w:cs="Times New Roman"/>
          <w:sz w:val="24"/>
          <w:szCs w:val="24"/>
        </w:rPr>
        <w:t>Mekhaeel, Mekhaeel, Shehata Fakhry, Salem, Mohamed Ahmed Eissa Sameh, Protasov, Vitalevitch Andrey, Elshliby,</w:t>
      </w:r>
      <w:r>
        <w:rPr>
          <w:rFonts w:ascii="Times New Roman" w:eastAsia="Times New Roman" w:hAnsi="Times New Roman" w:cs="Times New Roman"/>
          <w:sz w:val="24"/>
          <w:szCs w:val="24"/>
        </w:rPr>
        <w:t xml:space="preserve"> </w:t>
      </w:r>
      <w:r w:rsidRPr="00990EE0">
        <w:rPr>
          <w:rFonts w:ascii="Times New Roman" w:eastAsia="Times New Roman" w:hAnsi="Times New Roman" w:cs="Times New Roman"/>
          <w:sz w:val="24"/>
          <w:szCs w:val="24"/>
        </w:rPr>
        <w:t>Abdelrahman Gomaa Zaky, and Taha, Nada Ahmed Mohamed Elsayed. 2025. “Rehabilitation of Pediatric Mandibular Fracture</w:t>
      </w:r>
      <w:r>
        <w:rPr>
          <w:rFonts w:ascii="Times New Roman" w:eastAsia="Times New Roman" w:hAnsi="Times New Roman" w:cs="Times New Roman"/>
          <w:sz w:val="24"/>
          <w:szCs w:val="24"/>
        </w:rPr>
        <w:t xml:space="preserve"> </w:t>
      </w:r>
      <w:r w:rsidRPr="00990EE0">
        <w:rPr>
          <w:rFonts w:ascii="Times New Roman" w:eastAsia="Times New Roman" w:hAnsi="Times New Roman" w:cs="Times New Roman"/>
          <w:sz w:val="24"/>
          <w:szCs w:val="24"/>
        </w:rPr>
        <w:t>Following Dashboard Injury: Case Report”. Asian Journal of Case Reports in Surgery 8 (1):155-61.</w:t>
      </w:r>
      <w:r>
        <w:rPr>
          <w:rFonts w:ascii="Times New Roman" w:eastAsia="Times New Roman" w:hAnsi="Times New Roman" w:cs="Times New Roman"/>
          <w:sz w:val="24"/>
          <w:szCs w:val="24"/>
        </w:rPr>
        <w:t xml:space="preserve"> </w:t>
      </w:r>
      <w:r w:rsidRPr="00990EE0">
        <w:rPr>
          <w:rFonts w:ascii="Times New Roman" w:eastAsia="Times New Roman" w:hAnsi="Times New Roman" w:cs="Times New Roman"/>
          <w:color w:val="5B9BD5" w:themeColor="accent1"/>
          <w:sz w:val="24"/>
          <w:szCs w:val="24"/>
          <w:u w:val="single"/>
        </w:rPr>
        <w:t>https://doi.org/10.9734/ajcrs/2025/v8i1616</w:t>
      </w:r>
    </w:p>
    <w:p w14:paraId="73211F7D" w14:textId="090EE320" w:rsidR="00584A57" w:rsidRPr="00C46BFF" w:rsidRDefault="00C46BFF" w:rsidP="00584A57">
      <w:pPr>
        <w:numPr>
          <w:ilvl w:val="0"/>
          <w:numId w:val="1"/>
        </w:numPr>
        <w:spacing w:beforeLines="20" w:before="48" w:afterLines="20" w:after="48" w:line="360" w:lineRule="auto"/>
        <w:jc w:val="both"/>
        <w:rPr>
          <w:rFonts w:ascii="Times New Roman" w:eastAsia="Times New Roman" w:hAnsi="Times New Roman" w:cs="Times New Roman"/>
          <w:sz w:val="24"/>
          <w:szCs w:val="24"/>
        </w:rPr>
      </w:pPr>
      <w:r w:rsidRPr="00C46BFF">
        <w:rPr>
          <w:rFonts w:ascii="Times New Roman" w:eastAsia="Times New Roman" w:hAnsi="Times New Roman" w:cs="Times New Roman"/>
          <w:sz w:val="24"/>
          <w:szCs w:val="24"/>
        </w:rPr>
        <w:lastRenderedPageBreak/>
        <w:t>Odom</w:t>
      </w:r>
      <w:r>
        <w:rPr>
          <w:rFonts w:ascii="Times New Roman" w:eastAsia="Times New Roman" w:hAnsi="Times New Roman" w:cs="Times New Roman"/>
          <w:sz w:val="24"/>
          <w:szCs w:val="24"/>
        </w:rPr>
        <w:t xml:space="preserve"> </w:t>
      </w:r>
      <w:r w:rsidRPr="00C46BFF">
        <w:rPr>
          <w:rFonts w:ascii="Times New Roman" w:eastAsia="Times New Roman" w:hAnsi="Times New Roman" w:cs="Times New Roman"/>
          <w:sz w:val="24"/>
          <w:szCs w:val="24"/>
        </w:rPr>
        <w:t>E, Snyder-Warwick A.  Mandible Fracture Complications and Infection</w:t>
      </w:r>
      <w:r w:rsidRPr="00C46BFF">
        <w:rPr>
          <w:rFonts w:ascii="Times New Roman" w:eastAsia="Times New Roman" w:hAnsi="Times New Roman" w:cs="Times New Roman"/>
          <w:i/>
          <w:iCs/>
          <w:sz w:val="24"/>
          <w:szCs w:val="24"/>
        </w:rPr>
        <w:t>. Plastic and Reconstructive Surgery</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2016;</w:t>
      </w:r>
      <w:r w:rsidRPr="00C46BFF">
        <w:rPr>
          <w:rFonts w:ascii="Times New Roman" w:eastAsia="Times New Roman" w:hAnsi="Times New Roman" w:cs="Times New Roman"/>
          <w:sz w:val="24"/>
          <w:szCs w:val="24"/>
        </w:rPr>
        <w:t>138(2), 282e–289e</w:t>
      </w:r>
      <w:r w:rsidRPr="00C46BFF">
        <w:rPr>
          <w:rFonts w:ascii="Times New Roman" w:eastAsia="Times New Roman" w:hAnsi="Times New Roman" w:cs="Times New Roman"/>
          <w:i/>
          <w:iCs/>
          <w:sz w:val="24"/>
          <w:szCs w:val="24"/>
        </w:rPr>
        <w:t>.</w:t>
      </w:r>
      <w:r w:rsidRPr="00C46BFF">
        <w:rPr>
          <w:rFonts w:ascii="Times New Roman" w:eastAsia="Times New Roman" w:hAnsi="Times New Roman" w:cs="Times New Roman"/>
          <w:sz w:val="24"/>
          <w:szCs w:val="24"/>
        </w:rPr>
        <w:t> </w:t>
      </w:r>
      <w:r w:rsidR="00D10A87" w:rsidRPr="00D10A87">
        <w:rPr>
          <w:rFonts w:ascii="Times New Roman" w:eastAsia="Times New Roman" w:hAnsi="Times New Roman" w:cs="Times New Roman"/>
          <w:color w:val="5B9BD5" w:themeColor="accent1"/>
          <w:sz w:val="24"/>
          <w:szCs w:val="24"/>
          <w:u w:val="single"/>
        </w:rPr>
        <w:t>https://doi.org/</w:t>
      </w:r>
      <w:r w:rsidRPr="00C46BFF">
        <w:rPr>
          <w:rFonts w:ascii="Times New Roman" w:eastAsia="Times New Roman" w:hAnsi="Times New Roman" w:cs="Times New Roman"/>
          <w:color w:val="5B9BD5" w:themeColor="accent1"/>
          <w:sz w:val="24"/>
          <w:szCs w:val="24"/>
          <w:u w:val="single"/>
        </w:rPr>
        <w:t>10.1097/prs.0000000000002</w:t>
      </w:r>
    </w:p>
    <w:p w14:paraId="5E66DAC8" w14:textId="5E25EDFD" w:rsidR="00C46BFF" w:rsidRDefault="00C46BFF" w:rsidP="00584A57">
      <w:pPr>
        <w:numPr>
          <w:ilvl w:val="0"/>
          <w:numId w:val="1"/>
        </w:numPr>
        <w:spacing w:beforeLines="20" w:before="48" w:afterLines="20" w:after="48" w:line="360" w:lineRule="auto"/>
        <w:jc w:val="both"/>
        <w:rPr>
          <w:rFonts w:ascii="Times New Roman" w:eastAsia="Times New Roman" w:hAnsi="Times New Roman" w:cs="Times New Roman"/>
          <w:sz w:val="24"/>
          <w:szCs w:val="24"/>
        </w:rPr>
      </w:pPr>
      <w:r w:rsidRPr="00C46BFF">
        <w:rPr>
          <w:rFonts w:ascii="Times New Roman" w:eastAsia="Times New Roman" w:hAnsi="Times New Roman" w:cs="Times New Roman"/>
          <w:sz w:val="24"/>
          <w:szCs w:val="24"/>
        </w:rPr>
        <w:t>Shakir A, Abate D, Tebeje F, Weledegebreal</w:t>
      </w:r>
      <w:r>
        <w:rPr>
          <w:rFonts w:ascii="Times New Roman" w:eastAsia="Times New Roman" w:hAnsi="Times New Roman" w:cs="Times New Roman"/>
          <w:sz w:val="24"/>
          <w:szCs w:val="24"/>
        </w:rPr>
        <w:t xml:space="preserve"> </w:t>
      </w:r>
      <w:r w:rsidRPr="00C46BFF">
        <w:rPr>
          <w:rFonts w:ascii="Times New Roman" w:eastAsia="Times New Roman" w:hAnsi="Times New Roman" w:cs="Times New Roman"/>
          <w:sz w:val="24"/>
          <w:szCs w:val="24"/>
        </w:rPr>
        <w:t>F. Magnitude of Surgical Site Infections, Bacterial Etiologies, Associated Factors and Antimicrobial Susceptibility Patterns of Isolates Among Post-Operative Patients in Harari Region Public Hospitals, Harar, Eastern Ethiopia. </w:t>
      </w:r>
      <w:r w:rsidRPr="00C46BFF">
        <w:rPr>
          <w:rFonts w:ascii="Times New Roman" w:eastAsia="Times New Roman" w:hAnsi="Times New Roman" w:cs="Times New Roman"/>
          <w:i/>
          <w:iCs/>
          <w:sz w:val="24"/>
          <w:szCs w:val="24"/>
        </w:rPr>
        <w:t>Infection and Drug Resistance</w:t>
      </w:r>
      <w:r>
        <w:rPr>
          <w:rFonts w:ascii="Times New Roman" w:eastAsia="Times New Roman" w:hAnsi="Times New Roman" w:cs="Times New Roman"/>
          <w:sz w:val="24"/>
          <w:szCs w:val="24"/>
        </w:rPr>
        <w:t>. 2021;</w:t>
      </w:r>
      <w:r w:rsidRPr="00C46BFF">
        <w:rPr>
          <w:rFonts w:ascii="Times New Roman" w:eastAsia="Times New Roman" w:hAnsi="Times New Roman" w:cs="Times New Roman"/>
          <w:i/>
          <w:iCs/>
          <w:sz w:val="24"/>
          <w:szCs w:val="24"/>
        </w:rPr>
        <w:t>14</w:t>
      </w:r>
      <w:r w:rsidRPr="00C46BFF">
        <w:rPr>
          <w:rFonts w:ascii="Times New Roman" w:eastAsia="Times New Roman" w:hAnsi="Times New Roman" w:cs="Times New Roman"/>
          <w:sz w:val="24"/>
          <w:szCs w:val="24"/>
        </w:rPr>
        <w:t xml:space="preserve">,4629–4639. </w:t>
      </w:r>
      <w:hyperlink r:id="rId18" w:history="1">
        <w:r w:rsidRPr="00DC65C1">
          <w:rPr>
            <w:rStyle w:val="a3"/>
            <w:rFonts w:ascii="Times New Roman" w:eastAsia="Times New Roman" w:hAnsi="Times New Roman" w:cs="Times New Roman"/>
            <w:sz w:val="24"/>
            <w:szCs w:val="24"/>
          </w:rPr>
          <w:t>https://doi.org/10.2147/IDR.S329721</w:t>
        </w:r>
      </w:hyperlink>
    </w:p>
    <w:p w14:paraId="37F9CBE4" w14:textId="365796C2" w:rsidR="00C46BFF" w:rsidRDefault="003571B1" w:rsidP="00303CE1">
      <w:pPr>
        <w:numPr>
          <w:ilvl w:val="0"/>
          <w:numId w:val="1"/>
        </w:numPr>
        <w:spacing w:beforeLines="20" w:before="48" w:afterLines="20" w:after="48" w:line="360" w:lineRule="auto"/>
        <w:jc w:val="both"/>
        <w:rPr>
          <w:rFonts w:ascii="Times New Roman" w:eastAsia="Times New Roman" w:hAnsi="Times New Roman" w:cs="Times New Roman"/>
          <w:sz w:val="24"/>
          <w:szCs w:val="24"/>
        </w:rPr>
      </w:pPr>
      <w:r w:rsidRPr="003571B1">
        <w:rPr>
          <w:rFonts w:ascii="Times New Roman" w:eastAsia="Times New Roman" w:hAnsi="Times New Roman" w:cs="Times New Roman"/>
          <w:sz w:val="24"/>
          <w:szCs w:val="24"/>
        </w:rPr>
        <w:t>Resnick B</w:t>
      </w:r>
      <w:r>
        <w:rPr>
          <w:rFonts w:ascii="Times New Roman" w:eastAsia="Times New Roman" w:hAnsi="Times New Roman" w:cs="Times New Roman"/>
          <w:sz w:val="24"/>
          <w:szCs w:val="24"/>
        </w:rPr>
        <w:t>,</w:t>
      </w:r>
      <w:r w:rsidRPr="003571B1">
        <w:rPr>
          <w:rFonts w:ascii="Times New Roman" w:eastAsia="Times New Roman" w:hAnsi="Times New Roman" w:cs="Times New Roman"/>
          <w:sz w:val="24"/>
          <w:szCs w:val="24"/>
        </w:rPr>
        <w:t xml:space="preserve"> Hassan</w:t>
      </w:r>
      <w:r>
        <w:rPr>
          <w:rFonts w:ascii="Times New Roman" w:eastAsia="Times New Roman" w:hAnsi="Times New Roman" w:cs="Times New Roman"/>
          <w:sz w:val="24"/>
          <w:szCs w:val="24"/>
        </w:rPr>
        <w:t xml:space="preserve"> </w:t>
      </w:r>
      <w:r w:rsidRPr="003571B1">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r w:rsidRPr="003571B1">
        <w:rPr>
          <w:rFonts w:ascii="Times New Roman" w:eastAsia="Times New Roman" w:hAnsi="Times New Roman" w:cs="Times New Roman"/>
          <w:sz w:val="24"/>
          <w:szCs w:val="24"/>
        </w:rPr>
        <w:t xml:space="preserve"> Er S</w:t>
      </w:r>
      <w:r w:rsidR="00303CE1">
        <w:rPr>
          <w:rFonts w:ascii="Times New Roman" w:eastAsia="Times New Roman" w:hAnsi="Times New Roman" w:cs="Times New Roman"/>
          <w:sz w:val="24"/>
          <w:szCs w:val="24"/>
        </w:rPr>
        <w:t xml:space="preserve">, </w:t>
      </w:r>
      <w:r w:rsidRPr="003571B1">
        <w:rPr>
          <w:rFonts w:ascii="Times New Roman" w:eastAsia="Times New Roman" w:hAnsi="Times New Roman" w:cs="Times New Roman"/>
          <w:sz w:val="24"/>
          <w:szCs w:val="24"/>
        </w:rPr>
        <w:t>Pope B, Lamaris</w:t>
      </w:r>
      <w:r w:rsidR="00303CE1">
        <w:rPr>
          <w:rFonts w:ascii="Times New Roman" w:eastAsia="Times New Roman" w:hAnsi="Times New Roman" w:cs="Times New Roman"/>
          <w:sz w:val="24"/>
          <w:szCs w:val="24"/>
        </w:rPr>
        <w:t xml:space="preserve"> </w:t>
      </w:r>
      <w:r w:rsidR="00303CE1" w:rsidRPr="003571B1">
        <w:rPr>
          <w:rFonts w:ascii="Times New Roman" w:eastAsia="Times New Roman" w:hAnsi="Times New Roman" w:cs="Times New Roman"/>
          <w:sz w:val="24"/>
          <w:szCs w:val="24"/>
        </w:rPr>
        <w:t>G</w:t>
      </w:r>
      <w:r w:rsidR="00303CE1">
        <w:rPr>
          <w:rFonts w:ascii="Times New Roman" w:eastAsia="Times New Roman" w:hAnsi="Times New Roman" w:cs="Times New Roman"/>
          <w:sz w:val="24"/>
          <w:szCs w:val="24"/>
        </w:rPr>
        <w:t xml:space="preserve">, </w:t>
      </w:r>
      <w:r w:rsidR="00303CE1" w:rsidRPr="003571B1">
        <w:rPr>
          <w:rFonts w:ascii="Times New Roman" w:eastAsia="Times New Roman" w:hAnsi="Times New Roman" w:cs="Times New Roman"/>
          <w:sz w:val="24"/>
          <w:szCs w:val="24"/>
        </w:rPr>
        <w:t>Grant</w:t>
      </w:r>
      <w:r w:rsidR="00303CE1">
        <w:rPr>
          <w:rFonts w:ascii="Times New Roman" w:eastAsia="Times New Roman" w:hAnsi="Times New Roman" w:cs="Times New Roman"/>
          <w:sz w:val="24"/>
          <w:szCs w:val="24"/>
        </w:rPr>
        <w:t xml:space="preserve"> </w:t>
      </w:r>
      <w:r w:rsidRPr="003571B1">
        <w:rPr>
          <w:rFonts w:ascii="Times New Roman" w:eastAsia="Times New Roman" w:hAnsi="Times New Roman" w:cs="Times New Roman"/>
          <w:sz w:val="24"/>
          <w:szCs w:val="24"/>
        </w:rPr>
        <w:t>M</w:t>
      </w:r>
      <w:r w:rsidR="00303CE1">
        <w:rPr>
          <w:rFonts w:ascii="Times New Roman" w:eastAsia="Times New Roman" w:hAnsi="Times New Roman" w:cs="Times New Roman"/>
          <w:sz w:val="24"/>
          <w:szCs w:val="24"/>
        </w:rPr>
        <w:t xml:space="preserve">, </w:t>
      </w:r>
      <w:r w:rsidR="00303CE1" w:rsidRPr="00303CE1">
        <w:rPr>
          <w:rFonts w:ascii="Times New Roman" w:eastAsia="Times New Roman" w:hAnsi="Times New Roman" w:cs="Times New Roman"/>
          <w:sz w:val="24"/>
          <w:szCs w:val="24"/>
        </w:rPr>
        <w:t>Pan</w:t>
      </w:r>
      <w:r w:rsidR="00303CE1">
        <w:rPr>
          <w:rFonts w:ascii="Times New Roman" w:eastAsia="Times New Roman" w:hAnsi="Times New Roman" w:cs="Times New Roman"/>
          <w:sz w:val="24"/>
          <w:szCs w:val="24"/>
        </w:rPr>
        <w:t xml:space="preserve"> </w:t>
      </w:r>
      <w:r w:rsidR="00303CE1" w:rsidRPr="00303CE1">
        <w:rPr>
          <w:rFonts w:ascii="Times New Roman" w:eastAsia="Times New Roman" w:hAnsi="Times New Roman" w:cs="Times New Roman"/>
          <w:sz w:val="24"/>
          <w:szCs w:val="24"/>
        </w:rPr>
        <w:t>J.</w:t>
      </w:r>
      <w:r w:rsidRPr="00303CE1">
        <w:rPr>
          <w:rFonts w:ascii="Times New Roman" w:eastAsia="Times New Roman" w:hAnsi="Times New Roman" w:cs="Times New Roman"/>
          <w:sz w:val="24"/>
          <w:szCs w:val="24"/>
        </w:rPr>
        <w:t xml:space="preserve"> Risk Factors for Postoperative Complications Following Mandibular Fracture Repair. The Journal of Craniofacial Surgery 36(1</w:t>
      </w:r>
      <w:proofErr w:type="gramStart"/>
      <w:r w:rsidRPr="00303CE1">
        <w:rPr>
          <w:rFonts w:ascii="Times New Roman" w:eastAsia="Times New Roman" w:hAnsi="Times New Roman" w:cs="Times New Roman"/>
          <w:sz w:val="24"/>
          <w:szCs w:val="24"/>
        </w:rPr>
        <w:t>):p</w:t>
      </w:r>
      <w:proofErr w:type="gramEnd"/>
      <w:r w:rsidRPr="00303CE1">
        <w:rPr>
          <w:rFonts w:ascii="Times New Roman" w:eastAsia="Times New Roman" w:hAnsi="Times New Roman" w:cs="Times New Roman"/>
          <w:sz w:val="24"/>
          <w:szCs w:val="24"/>
        </w:rPr>
        <w:t xml:space="preserve"> 66-70, January/February 2025. </w:t>
      </w:r>
      <w:hyperlink r:id="rId19" w:history="1">
        <w:r w:rsidR="00303CE1" w:rsidRPr="00DC65C1">
          <w:rPr>
            <w:rStyle w:val="a3"/>
            <w:rFonts w:ascii="Times New Roman" w:eastAsia="Times New Roman" w:hAnsi="Times New Roman" w:cs="Times New Roman"/>
            <w:sz w:val="24"/>
            <w:szCs w:val="24"/>
          </w:rPr>
          <w:t>https://doi.org/10.1097/SCS.0000000000010759</w:t>
        </w:r>
      </w:hyperlink>
    </w:p>
    <w:p w14:paraId="09642770" w14:textId="09B043A2" w:rsidR="00303CE1" w:rsidRPr="005057A5" w:rsidRDefault="00303CE1" w:rsidP="00303CE1">
      <w:pPr>
        <w:numPr>
          <w:ilvl w:val="0"/>
          <w:numId w:val="1"/>
        </w:numPr>
        <w:spacing w:beforeLines="20" w:before="48" w:afterLines="20" w:after="48" w:line="360" w:lineRule="auto"/>
        <w:jc w:val="both"/>
        <w:rPr>
          <w:rStyle w:val="a3"/>
          <w:rFonts w:ascii="Times New Roman" w:eastAsia="Times New Roman" w:hAnsi="Times New Roman" w:cs="Times New Roman"/>
          <w:color w:val="auto"/>
          <w:sz w:val="24"/>
          <w:szCs w:val="24"/>
          <w:u w:val="none"/>
        </w:rPr>
      </w:pPr>
      <w:r w:rsidRPr="00303CE1">
        <w:rPr>
          <w:rFonts w:ascii="Times New Roman" w:eastAsia="Times New Roman" w:hAnsi="Times New Roman" w:cs="Times New Roman"/>
          <w:sz w:val="24"/>
          <w:szCs w:val="24"/>
        </w:rPr>
        <w:t>Kabil H, Sherif N, Elhusseiny, M</w:t>
      </w:r>
      <w:r>
        <w:rPr>
          <w:rFonts w:ascii="Times New Roman" w:eastAsia="Times New Roman" w:hAnsi="Times New Roman" w:cs="Times New Roman"/>
          <w:sz w:val="24"/>
          <w:szCs w:val="24"/>
        </w:rPr>
        <w:t>,</w:t>
      </w:r>
      <w:r w:rsidRPr="00303CE1">
        <w:rPr>
          <w:rFonts w:ascii="Times New Roman" w:eastAsia="Times New Roman" w:hAnsi="Times New Roman" w:cs="Times New Roman"/>
          <w:sz w:val="24"/>
          <w:szCs w:val="24"/>
        </w:rPr>
        <w:t> et al</w:t>
      </w:r>
      <w:r w:rsidRPr="00303CE1">
        <w:rPr>
          <w:rFonts w:ascii="Times New Roman" w:eastAsia="Times New Roman" w:hAnsi="Times New Roman" w:cs="Times New Roman"/>
          <w:i/>
          <w:iCs/>
          <w:sz w:val="24"/>
          <w:szCs w:val="24"/>
        </w:rPr>
        <w:t>.</w:t>
      </w:r>
      <w:r w:rsidRPr="00303CE1">
        <w:rPr>
          <w:rFonts w:ascii="Times New Roman" w:eastAsia="Times New Roman" w:hAnsi="Times New Roman" w:cs="Times New Roman"/>
          <w:sz w:val="24"/>
          <w:szCs w:val="24"/>
        </w:rPr>
        <w:t> Validation of Methotrexate Intolerance Severity Score (MISS) questionnaire to measure methotrexate intolerance among rheumatoid arthritis Egyptian patients. </w:t>
      </w:r>
      <w:r w:rsidRPr="00303CE1">
        <w:rPr>
          <w:rFonts w:ascii="Times New Roman" w:eastAsia="Times New Roman" w:hAnsi="Times New Roman" w:cs="Times New Roman"/>
          <w:i/>
          <w:iCs/>
          <w:sz w:val="24"/>
          <w:szCs w:val="24"/>
        </w:rPr>
        <w:t xml:space="preserve">Egypt Rheumatol </w:t>
      </w:r>
      <w:r w:rsidR="00A80CB4" w:rsidRPr="00303CE1">
        <w:rPr>
          <w:rFonts w:ascii="Times New Roman" w:eastAsia="Times New Roman" w:hAnsi="Times New Roman" w:cs="Times New Roman"/>
          <w:i/>
          <w:iCs/>
          <w:sz w:val="24"/>
          <w:szCs w:val="24"/>
        </w:rPr>
        <w:t>Rehabil</w:t>
      </w:r>
      <w:r w:rsidR="00A80CB4" w:rsidRPr="00303C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2024;</w:t>
      </w:r>
      <w:r w:rsidRPr="00A80CB4">
        <w:rPr>
          <w:rFonts w:ascii="Times New Roman" w:eastAsia="Times New Roman" w:hAnsi="Times New Roman" w:cs="Times New Roman"/>
          <w:sz w:val="24"/>
          <w:szCs w:val="24"/>
        </w:rPr>
        <w:t>51</w:t>
      </w:r>
      <w:r w:rsidRPr="00303CE1">
        <w:rPr>
          <w:rFonts w:ascii="Times New Roman" w:eastAsia="Times New Roman" w:hAnsi="Times New Roman" w:cs="Times New Roman"/>
          <w:sz w:val="24"/>
          <w:szCs w:val="24"/>
        </w:rPr>
        <w:t xml:space="preserve">, 27. </w:t>
      </w:r>
      <w:hyperlink r:id="rId20" w:history="1">
        <w:r w:rsidR="00A80CB4" w:rsidRPr="00DC65C1">
          <w:rPr>
            <w:rStyle w:val="a3"/>
            <w:rFonts w:ascii="Times New Roman" w:eastAsia="Times New Roman" w:hAnsi="Times New Roman" w:cs="Times New Roman"/>
            <w:sz w:val="24"/>
            <w:szCs w:val="24"/>
          </w:rPr>
          <w:t>https://doi.org/10.1186/s43166-024-00261-w</w:t>
        </w:r>
      </w:hyperlink>
    </w:p>
    <w:p w14:paraId="4A1F4843" w14:textId="3215206E" w:rsidR="005057A5" w:rsidRPr="005057A5" w:rsidRDefault="005057A5" w:rsidP="00303CE1">
      <w:pPr>
        <w:numPr>
          <w:ilvl w:val="0"/>
          <w:numId w:val="1"/>
        </w:numPr>
        <w:spacing w:beforeLines="20" w:before="48" w:afterLines="20" w:after="48" w:line="360" w:lineRule="auto"/>
        <w:jc w:val="both"/>
        <w:rPr>
          <w:rFonts w:ascii="Times New Roman" w:eastAsia="Times New Roman" w:hAnsi="Times New Roman" w:cs="Times New Roman"/>
          <w:sz w:val="24"/>
          <w:szCs w:val="24"/>
        </w:rPr>
      </w:pPr>
      <w:r>
        <w:rPr>
          <w:rStyle w:val="a3"/>
          <w:rFonts w:ascii="Times New Roman" w:eastAsia="Times New Roman" w:hAnsi="Times New Roman" w:cs="Times New Roman"/>
          <w:sz w:val="24"/>
          <w:szCs w:val="24"/>
          <w:u w:val="none"/>
        </w:rPr>
        <w:t xml:space="preserve"> </w:t>
      </w:r>
      <w:r w:rsidRPr="005057A5">
        <w:rPr>
          <w:rFonts w:ascii="Times New Roman" w:eastAsia="Times New Roman" w:hAnsi="Times New Roman" w:cs="Times New Roman"/>
          <w:sz w:val="24"/>
          <w:szCs w:val="24"/>
        </w:rPr>
        <w:t>Furr, A. M., Schweinfurth, J. M., &amp; May, W. L.</w:t>
      </w:r>
      <w:r>
        <w:rPr>
          <w:rFonts w:ascii="Times New Roman" w:eastAsia="Times New Roman" w:hAnsi="Times New Roman" w:cs="Times New Roman"/>
          <w:sz w:val="24"/>
          <w:szCs w:val="24"/>
        </w:rPr>
        <w:t xml:space="preserve"> </w:t>
      </w:r>
      <w:r w:rsidRPr="005057A5">
        <w:rPr>
          <w:rFonts w:ascii="Times New Roman" w:eastAsia="Times New Roman" w:hAnsi="Times New Roman" w:cs="Times New Roman"/>
          <w:sz w:val="24"/>
          <w:szCs w:val="24"/>
        </w:rPr>
        <w:t xml:space="preserve"> Factors Associated with Long-Term Complications after Repair of Mandibular Fractures. </w:t>
      </w:r>
      <w:r w:rsidRPr="005057A5">
        <w:rPr>
          <w:rFonts w:ascii="Times New Roman" w:eastAsia="Times New Roman" w:hAnsi="Times New Roman" w:cs="Times New Roman"/>
          <w:i/>
          <w:iCs/>
          <w:sz w:val="24"/>
          <w:szCs w:val="24"/>
        </w:rPr>
        <w:t xml:space="preserve">The </w:t>
      </w:r>
      <w:r w:rsidRPr="005057A5">
        <w:rPr>
          <w:rFonts w:ascii="Times New Roman" w:eastAsia="Times New Roman" w:hAnsi="Times New Roman" w:cs="Times New Roman"/>
          <w:i/>
          <w:iCs/>
          <w:sz w:val="24"/>
          <w:szCs w:val="24"/>
        </w:rPr>
        <w:t>Laryngoscope</w:t>
      </w:r>
      <w:r>
        <w:rPr>
          <w:rFonts w:ascii="Times New Roman" w:eastAsia="Times New Roman" w:hAnsi="Times New Roman" w:cs="Times New Roman"/>
          <w:i/>
          <w:iCs/>
          <w:sz w:val="24"/>
          <w:szCs w:val="24"/>
        </w:rPr>
        <w:t xml:space="preserve">. </w:t>
      </w:r>
      <w:r w:rsidRPr="005057A5">
        <w:rPr>
          <w:rFonts w:ascii="Times New Roman" w:eastAsia="Times New Roman" w:hAnsi="Times New Roman" w:cs="Times New Roman"/>
          <w:sz w:val="24"/>
          <w:szCs w:val="24"/>
        </w:rPr>
        <w:t>2006;</w:t>
      </w:r>
      <w:r w:rsidRPr="005057A5">
        <w:rPr>
          <w:rFonts w:ascii="Times New Roman" w:eastAsia="Times New Roman" w:hAnsi="Times New Roman" w:cs="Times New Roman"/>
          <w:sz w:val="24"/>
          <w:szCs w:val="24"/>
        </w:rPr>
        <w:t>116(3), 427–430</w:t>
      </w:r>
      <w:r w:rsidRPr="005057A5">
        <w:rPr>
          <w:rFonts w:ascii="Times New Roman" w:eastAsia="Times New Roman" w:hAnsi="Times New Roman" w:cs="Times New Roman"/>
          <w:i/>
          <w:iCs/>
          <w:color w:val="0563C1" w:themeColor="hyperlink"/>
          <w:sz w:val="24"/>
          <w:szCs w:val="24"/>
          <w:u w:val="single"/>
        </w:rPr>
        <w:t>.</w:t>
      </w:r>
      <w:r>
        <w:rPr>
          <w:rFonts w:ascii="Times New Roman" w:eastAsia="Times New Roman" w:hAnsi="Times New Roman" w:cs="Times New Roman"/>
          <w:color w:val="0563C1" w:themeColor="hyperlink"/>
          <w:sz w:val="24"/>
          <w:szCs w:val="24"/>
        </w:rPr>
        <w:t xml:space="preserve"> </w:t>
      </w:r>
      <w:hyperlink r:id="rId21" w:history="1">
        <w:r w:rsidRPr="00292DBA">
          <w:rPr>
            <w:rStyle w:val="a3"/>
            <w:rFonts w:ascii="Times New Roman" w:eastAsia="Times New Roman" w:hAnsi="Times New Roman" w:cs="Times New Roman"/>
            <w:sz w:val="24"/>
            <w:szCs w:val="24"/>
          </w:rPr>
          <w:t>https://doi.org</w:t>
        </w:r>
        <w:r w:rsidRPr="00292DBA">
          <w:rPr>
            <w:rStyle w:val="a3"/>
            <w:rFonts w:ascii="Times New Roman" w:eastAsia="Times New Roman" w:hAnsi="Times New Roman" w:cs="Times New Roman"/>
            <w:sz w:val="24"/>
            <w:szCs w:val="24"/>
          </w:rPr>
          <w:t>/</w:t>
        </w:r>
        <w:r w:rsidRPr="00292DBA">
          <w:rPr>
            <w:rStyle w:val="a3"/>
            <w:rFonts w:ascii="Times New Roman" w:eastAsia="Times New Roman" w:hAnsi="Times New Roman" w:cs="Times New Roman"/>
            <w:sz w:val="24"/>
            <w:szCs w:val="24"/>
          </w:rPr>
          <w:t>1097/01.mlg.0000194844.87</w:t>
        </w:r>
      </w:hyperlink>
    </w:p>
    <w:p w14:paraId="7EEA2B85" w14:textId="1B76CAB5" w:rsidR="005057A5" w:rsidRDefault="005057A5" w:rsidP="00303CE1">
      <w:pPr>
        <w:numPr>
          <w:ilvl w:val="0"/>
          <w:numId w:val="1"/>
        </w:numPr>
        <w:spacing w:beforeLines="20" w:before="48" w:afterLines="20" w:after="4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057A5">
        <w:rPr>
          <w:rFonts w:ascii="Times New Roman" w:eastAsia="Times New Roman" w:hAnsi="Times New Roman" w:cs="Times New Roman"/>
          <w:sz w:val="24"/>
          <w:szCs w:val="24"/>
        </w:rPr>
        <w:t>Hsieh, Tsung-yen, et al. "Risk factors associated with complications after treatment of mandible fractures." </w:t>
      </w:r>
      <w:r w:rsidRPr="005057A5">
        <w:rPr>
          <w:rFonts w:ascii="Times New Roman" w:eastAsia="Times New Roman" w:hAnsi="Times New Roman" w:cs="Times New Roman"/>
          <w:i/>
          <w:iCs/>
          <w:sz w:val="24"/>
          <w:szCs w:val="24"/>
        </w:rPr>
        <w:t>JAMA facial plastic surgery</w:t>
      </w:r>
      <w:r w:rsidR="00A80E97">
        <w:rPr>
          <w:rFonts w:ascii="Times New Roman" w:eastAsia="Times New Roman" w:hAnsi="Times New Roman" w:cs="Times New Roman"/>
          <w:sz w:val="24"/>
          <w:szCs w:val="24"/>
        </w:rPr>
        <w:t>. 2029;</w:t>
      </w:r>
      <w:r w:rsidRPr="005057A5">
        <w:rPr>
          <w:rFonts w:ascii="Times New Roman" w:eastAsia="Times New Roman" w:hAnsi="Times New Roman" w:cs="Times New Roman"/>
          <w:sz w:val="24"/>
          <w:szCs w:val="24"/>
        </w:rPr>
        <w:t>21.3:213-220.</w:t>
      </w:r>
      <w:r>
        <w:rPr>
          <w:rFonts w:ascii="Times New Roman" w:eastAsia="Times New Roman" w:hAnsi="Times New Roman" w:cs="Times New Roman"/>
          <w:sz w:val="24"/>
          <w:szCs w:val="24"/>
        </w:rPr>
        <w:t xml:space="preserve"> </w:t>
      </w:r>
      <w:hyperlink r:id="rId22" w:history="1">
        <w:r w:rsidRPr="005057A5">
          <w:rPr>
            <w:rStyle w:val="a3"/>
            <w:rFonts w:ascii="Times New Roman" w:eastAsia="Times New Roman" w:hAnsi="Times New Roman" w:cs="Times New Roman"/>
            <w:sz w:val="24"/>
            <w:szCs w:val="24"/>
          </w:rPr>
          <w:t>https://doi.org/10.1001/jamafacial.2018.183</w:t>
        </w:r>
      </w:hyperlink>
    </w:p>
    <w:p w14:paraId="374B2FFC" w14:textId="5A7CB328" w:rsidR="00990EE0" w:rsidRDefault="00990EE0" w:rsidP="00990EE0">
      <w:pPr>
        <w:spacing w:beforeLines="20" w:before="48" w:afterLines="20" w:after="48" w:line="360" w:lineRule="auto"/>
        <w:jc w:val="both"/>
        <w:rPr>
          <w:rFonts w:ascii="Times New Roman" w:eastAsia="Times New Roman" w:hAnsi="Times New Roman" w:cs="Times New Roman"/>
          <w:sz w:val="24"/>
          <w:szCs w:val="24"/>
        </w:rPr>
      </w:pPr>
    </w:p>
    <w:p w14:paraId="7CF1F2D9" w14:textId="0EBA7C2C" w:rsidR="00990EE0" w:rsidRDefault="00990EE0" w:rsidP="00990EE0">
      <w:pPr>
        <w:spacing w:beforeLines="20" w:before="48" w:afterLines="20" w:after="48" w:line="360" w:lineRule="auto"/>
        <w:jc w:val="both"/>
        <w:rPr>
          <w:rFonts w:ascii="Times New Roman" w:eastAsia="Times New Roman" w:hAnsi="Times New Roman" w:cs="Times New Roman"/>
          <w:sz w:val="24"/>
          <w:szCs w:val="24"/>
        </w:rPr>
      </w:pPr>
      <w:r w:rsidRPr="00990EE0">
        <w:rPr>
          <w:rFonts w:ascii="Times New Roman" w:eastAsia="Times New Roman" w:hAnsi="Times New Roman" w:cs="Times New Roman"/>
          <w:sz w:val="24"/>
          <w:szCs w:val="24"/>
        </w:rPr>
        <w:br/>
      </w:r>
    </w:p>
    <w:p w14:paraId="7A19EE23" w14:textId="77777777" w:rsidR="00A80CB4" w:rsidRDefault="00A80CB4" w:rsidP="008E2766">
      <w:pPr>
        <w:spacing w:beforeLines="20" w:before="48" w:afterLines="20" w:after="48" w:line="360" w:lineRule="auto"/>
        <w:ind w:left="720"/>
        <w:jc w:val="both"/>
        <w:rPr>
          <w:rFonts w:ascii="Times New Roman" w:eastAsia="Times New Roman" w:hAnsi="Times New Roman" w:cs="Times New Roman"/>
          <w:sz w:val="24"/>
          <w:szCs w:val="24"/>
        </w:rPr>
      </w:pPr>
    </w:p>
    <w:p w14:paraId="3A9B90BA" w14:textId="77777777" w:rsidR="00303CE1" w:rsidRPr="00303CE1" w:rsidRDefault="00303CE1" w:rsidP="008D727A">
      <w:pPr>
        <w:spacing w:beforeLines="20" w:before="48" w:afterLines="20" w:after="48" w:line="360" w:lineRule="auto"/>
        <w:ind w:left="720"/>
        <w:jc w:val="both"/>
        <w:rPr>
          <w:rFonts w:ascii="Times New Roman" w:eastAsia="Times New Roman" w:hAnsi="Times New Roman" w:cs="Times New Roman"/>
          <w:sz w:val="24"/>
          <w:szCs w:val="24"/>
        </w:rPr>
      </w:pPr>
    </w:p>
    <w:p w14:paraId="07250943" w14:textId="77777777" w:rsidR="002D1ACE" w:rsidRPr="002D1ACE" w:rsidRDefault="002D1ACE" w:rsidP="0081174F">
      <w:pPr>
        <w:spacing w:after="0" w:line="240" w:lineRule="auto"/>
        <w:rPr>
          <w:rFonts w:ascii="Times New Roman" w:hAnsi="Times New Roman" w:cs="Times New Roman"/>
          <w:b/>
          <w:bCs/>
          <w:sz w:val="24"/>
          <w:szCs w:val="24"/>
        </w:rPr>
      </w:pPr>
    </w:p>
    <w:sectPr w:rsidR="002D1ACE" w:rsidRPr="002D1ACE">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909CE" w14:textId="77777777" w:rsidR="00786E9C" w:rsidRDefault="00786E9C" w:rsidP="006D580D">
      <w:pPr>
        <w:spacing w:after="0" w:line="240" w:lineRule="auto"/>
      </w:pPr>
      <w:r>
        <w:separator/>
      </w:r>
    </w:p>
  </w:endnote>
  <w:endnote w:type="continuationSeparator" w:id="0">
    <w:p w14:paraId="08B29C24" w14:textId="77777777" w:rsidR="00786E9C" w:rsidRDefault="00786E9C" w:rsidP="006D5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FCBA" w14:textId="77777777" w:rsidR="006D580D" w:rsidRDefault="006D580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3212" w14:textId="77777777" w:rsidR="006D580D" w:rsidRDefault="006D580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2C0D8" w14:textId="77777777" w:rsidR="006D580D" w:rsidRDefault="006D58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69FF6" w14:textId="77777777" w:rsidR="00786E9C" w:rsidRDefault="00786E9C" w:rsidP="006D580D">
      <w:pPr>
        <w:spacing w:after="0" w:line="240" w:lineRule="auto"/>
      </w:pPr>
      <w:r>
        <w:separator/>
      </w:r>
    </w:p>
  </w:footnote>
  <w:footnote w:type="continuationSeparator" w:id="0">
    <w:p w14:paraId="3345BBB9" w14:textId="77777777" w:rsidR="00786E9C" w:rsidRDefault="00786E9C" w:rsidP="006D5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770B" w14:textId="4C0D0E51" w:rsidR="006D580D" w:rsidRDefault="00786E9C">
    <w:pPr>
      <w:pStyle w:val="a5"/>
    </w:pPr>
    <w:r>
      <w:rPr>
        <w:noProof/>
      </w:rPr>
      <w:pict w14:anchorId="565313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767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AE6F" w14:textId="0CFE4D56" w:rsidR="006D580D" w:rsidRDefault="00786E9C">
    <w:pPr>
      <w:pStyle w:val="a5"/>
    </w:pPr>
    <w:r>
      <w:rPr>
        <w:noProof/>
      </w:rPr>
      <w:pict w14:anchorId="14E76A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767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04CF" w14:textId="24BA1942" w:rsidR="006D580D" w:rsidRDefault="00786E9C">
    <w:pPr>
      <w:pStyle w:val="a5"/>
    </w:pPr>
    <w:r>
      <w:rPr>
        <w:noProof/>
      </w:rPr>
      <w:pict w14:anchorId="23202F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6767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A3A88"/>
    <w:multiLevelType w:val="hybridMultilevel"/>
    <w:tmpl w:val="F4D8BDCE"/>
    <w:lvl w:ilvl="0" w:tplc="1722DC38">
      <w:start w:val="1"/>
      <w:numFmt w:val="decimal"/>
      <w:lvlText w:val="%1."/>
      <w:lvlJc w:val="left"/>
      <w:pPr>
        <w:ind w:left="720" w:hanging="360"/>
      </w:pPr>
      <w:rPr>
        <w:rFonts w:ascii="Times New Roman" w:eastAsia="Times New Roman" w:hAnsi="Times New Roman" w:cs="Times New Roman"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CE"/>
    <w:rsid w:val="00087D8C"/>
    <w:rsid w:val="00093510"/>
    <w:rsid w:val="00144931"/>
    <w:rsid w:val="001772A5"/>
    <w:rsid w:val="0019670B"/>
    <w:rsid w:val="001C23AD"/>
    <w:rsid w:val="002165B6"/>
    <w:rsid w:val="002333BC"/>
    <w:rsid w:val="00262BF8"/>
    <w:rsid w:val="0027778F"/>
    <w:rsid w:val="002926A2"/>
    <w:rsid w:val="002D1ACE"/>
    <w:rsid w:val="00303CE1"/>
    <w:rsid w:val="003571B1"/>
    <w:rsid w:val="00407503"/>
    <w:rsid w:val="004233C4"/>
    <w:rsid w:val="004336C8"/>
    <w:rsid w:val="00445FCA"/>
    <w:rsid w:val="00460099"/>
    <w:rsid w:val="004A3ECA"/>
    <w:rsid w:val="004A4DB7"/>
    <w:rsid w:val="005057A5"/>
    <w:rsid w:val="0051744F"/>
    <w:rsid w:val="005729F6"/>
    <w:rsid w:val="00584A57"/>
    <w:rsid w:val="0059457D"/>
    <w:rsid w:val="0061213F"/>
    <w:rsid w:val="00631244"/>
    <w:rsid w:val="006D2352"/>
    <w:rsid w:val="006D580D"/>
    <w:rsid w:val="006E3BA6"/>
    <w:rsid w:val="007020A2"/>
    <w:rsid w:val="0073519C"/>
    <w:rsid w:val="0075492D"/>
    <w:rsid w:val="00761F8D"/>
    <w:rsid w:val="00774101"/>
    <w:rsid w:val="00774116"/>
    <w:rsid w:val="00786E9C"/>
    <w:rsid w:val="007951EF"/>
    <w:rsid w:val="007A2027"/>
    <w:rsid w:val="007B38FD"/>
    <w:rsid w:val="007B3F19"/>
    <w:rsid w:val="0081174F"/>
    <w:rsid w:val="0082427A"/>
    <w:rsid w:val="00841915"/>
    <w:rsid w:val="00843D08"/>
    <w:rsid w:val="00856574"/>
    <w:rsid w:val="008C1B37"/>
    <w:rsid w:val="008D1E55"/>
    <w:rsid w:val="008D6D54"/>
    <w:rsid w:val="008D727A"/>
    <w:rsid w:val="008E2766"/>
    <w:rsid w:val="008E2B58"/>
    <w:rsid w:val="00907AA1"/>
    <w:rsid w:val="00956D73"/>
    <w:rsid w:val="009663CD"/>
    <w:rsid w:val="00967F32"/>
    <w:rsid w:val="00990EE0"/>
    <w:rsid w:val="009B0631"/>
    <w:rsid w:val="009C366E"/>
    <w:rsid w:val="009D439A"/>
    <w:rsid w:val="00A0742F"/>
    <w:rsid w:val="00A13398"/>
    <w:rsid w:val="00A40E24"/>
    <w:rsid w:val="00A61083"/>
    <w:rsid w:val="00A80CB4"/>
    <w:rsid w:val="00A80E97"/>
    <w:rsid w:val="00AD32BB"/>
    <w:rsid w:val="00AE0F8C"/>
    <w:rsid w:val="00B30532"/>
    <w:rsid w:val="00B9442D"/>
    <w:rsid w:val="00BD5B89"/>
    <w:rsid w:val="00BD7056"/>
    <w:rsid w:val="00BE2FD3"/>
    <w:rsid w:val="00BE3A01"/>
    <w:rsid w:val="00C11B23"/>
    <w:rsid w:val="00C46BFF"/>
    <w:rsid w:val="00C61760"/>
    <w:rsid w:val="00C832AE"/>
    <w:rsid w:val="00D10A87"/>
    <w:rsid w:val="00D13D86"/>
    <w:rsid w:val="00D9068D"/>
    <w:rsid w:val="00DA0577"/>
    <w:rsid w:val="00DA7C6E"/>
    <w:rsid w:val="00DE0840"/>
    <w:rsid w:val="00E41983"/>
    <w:rsid w:val="00E443AC"/>
    <w:rsid w:val="00E504C0"/>
    <w:rsid w:val="00E5553F"/>
    <w:rsid w:val="00E55F03"/>
    <w:rsid w:val="00E62D36"/>
    <w:rsid w:val="00E74A1F"/>
    <w:rsid w:val="00E84DD5"/>
    <w:rsid w:val="00F65F0A"/>
    <w:rsid w:val="00F90472"/>
    <w:rsid w:val="00FA574E"/>
    <w:rsid w:val="00FA5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2E478C"/>
  <w15:chartTrackingRefBased/>
  <w15:docId w15:val="{813F63CA-FC6F-4F2F-869D-1823AE5A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03C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33C4"/>
    <w:rPr>
      <w:color w:val="0563C1" w:themeColor="hyperlink"/>
      <w:u w:val="single"/>
    </w:rPr>
  </w:style>
  <w:style w:type="character" w:customStyle="1" w:styleId="UnresolvedMention1">
    <w:name w:val="Unresolved Mention1"/>
    <w:basedOn w:val="a0"/>
    <w:uiPriority w:val="99"/>
    <w:semiHidden/>
    <w:unhideWhenUsed/>
    <w:rsid w:val="00841915"/>
    <w:rPr>
      <w:color w:val="605E5C"/>
      <w:shd w:val="clear" w:color="auto" w:fill="E1DFDD"/>
    </w:rPr>
  </w:style>
  <w:style w:type="character" w:customStyle="1" w:styleId="10">
    <w:name w:val="Заголовок 1 Знак"/>
    <w:basedOn w:val="a0"/>
    <w:link w:val="1"/>
    <w:uiPriority w:val="9"/>
    <w:rsid w:val="00303CE1"/>
    <w:rPr>
      <w:rFonts w:asciiTheme="majorHAnsi" w:eastAsiaTheme="majorEastAsia" w:hAnsiTheme="majorHAnsi" w:cstheme="majorBidi"/>
      <w:color w:val="2E74B5" w:themeColor="accent1" w:themeShade="BF"/>
      <w:sz w:val="32"/>
      <w:szCs w:val="32"/>
    </w:rPr>
  </w:style>
  <w:style w:type="character" w:styleId="a4">
    <w:name w:val="Unresolved Mention"/>
    <w:basedOn w:val="a0"/>
    <w:uiPriority w:val="99"/>
    <w:semiHidden/>
    <w:unhideWhenUsed/>
    <w:rsid w:val="00AD32BB"/>
    <w:rPr>
      <w:color w:val="605E5C"/>
      <w:shd w:val="clear" w:color="auto" w:fill="E1DFDD"/>
    </w:rPr>
  </w:style>
  <w:style w:type="paragraph" w:styleId="a5">
    <w:name w:val="header"/>
    <w:basedOn w:val="a"/>
    <w:link w:val="a6"/>
    <w:uiPriority w:val="99"/>
    <w:unhideWhenUsed/>
    <w:rsid w:val="006D580D"/>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6D580D"/>
  </w:style>
  <w:style w:type="paragraph" w:styleId="a7">
    <w:name w:val="footer"/>
    <w:basedOn w:val="a"/>
    <w:link w:val="a8"/>
    <w:uiPriority w:val="99"/>
    <w:unhideWhenUsed/>
    <w:rsid w:val="006D580D"/>
    <w:pPr>
      <w:tabs>
        <w:tab w:val="center" w:pos="4680"/>
        <w:tab w:val="right" w:pos="9360"/>
      </w:tabs>
      <w:spacing w:after="0" w:line="240" w:lineRule="auto"/>
    </w:pPr>
  </w:style>
  <w:style w:type="character" w:customStyle="1" w:styleId="a8">
    <w:name w:val="Нижний колонтитул Знак"/>
    <w:basedOn w:val="a0"/>
    <w:link w:val="a7"/>
    <w:uiPriority w:val="99"/>
    <w:rsid w:val="006D5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43115">
      <w:bodyDiv w:val="1"/>
      <w:marLeft w:val="0"/>
      <w:marRight w:val="0"/>
      <w:marTop w:val="0"/>
      <w:marBottom w:val="0"/>
      <w:divBdr>
        <w:top w:val="none" w:sz="0" w:space="0" w:color="auto"/>
        <w:left w:val="none" w:sz="0" w:space="0" w:color="auto"/>
        <w:bottom w:val="none" w:sz="0" w:space="0" w:color="auto"/>
        <w:right w:val="none" w:sz="0" w:space="0" w:color="auto"/>
      </w:divBdr>
      <w:divsChild>
        <w:div w:id="2044135381">
          <w:marLeft w:val="0"/>
          <w:marRight w:val="0"/>
          <w:marTop w:val="0"/>
          <w:marBottom w:val="240"/>
          <w:divBdr>
            <w:top w:val="none" w:sz="0" w:space="0" w:color="auto"/>
            <w:left w:val="none" w:sz="0" w:space="0" w:color="auto"/>
            <w:bottom w:val="none" w:sz="0" w:space="0" w:color="auto"/>
            <w:right w:val="none" w:sz="0" w:space="0" w:color="auto"/>
          </w:divBdr>
        </w:div>
        <w:div w:id="2143574526">
          <w:marLeft w:val="0"/>
          <w:marRight w:val="0"/>
          <w:marTop w:val="0"/>
          <w:marBottom w:val="240"/>
          <w:divBdr>
            <w:top w:val="none" w:sz="0" w:space="0" w:color="auto"/>
            <w:left w:val="none" w:sz="0" w:space="0" w:color="auto"/>
            <w:bottom w:val="none" w:sz="0" w:space="0" w:color="auto"/>
            <w:right w:val="none" w:sz="0" w:space="0" w:color="auto"/>
          </w:divBdr>
        </w:div>
      </w:divsChild>
    </w:div>
    <w:div w:id="245116926">
      <w:bodyDiv w:val="1"/>
      <w:marLeft w:val="0"/>
      <w:marRight w:val="0"/>
      <w:marTop w:val="0"/>
      <w:marBottom w:val="0"/>
      <w:divBdr>
        <w:top w:val="none" w:sz="0" w:space="0" w:color="auto"/>
        <w:left w:val="none" w:sz="0" w:space="0" w:color="auto"/>
        <w:bottom w:val="none" w:sz="0" w:space="0" w:color="auto"/>
        <w:right w:val="none" w:sz="0" w:space="0" w:color="auto"/>
      </w:divBdr>
    </w:div>
    <w:div w:id="312025396">
      <w:bodyDiv w:val="1"/>
      <w:marLeft w:val="0"/>
      <w:marRight w:val="0"/>
      <w:marTop w:val="0"/>
      <w:marBottom w:val="0"/>
      <w:divBdr>
        <w:top w:val="none" w:sz="0" w:space="0" w:color="auto"/>
        <w:left w:val="none" w:sz="0" w:space="0" w:color="auto"/>
        <w:bottom w:val="none" w:sz="0" w:space="0" w:color="auto"/>
        <w:right w:val="none" w:sz="0" w:space="0" w:color="auto"/>
      </w:divBdr>
    </w:div>
    <w:div w:id="318196320">
      <w:bodyDiv w:val="1"/>
      <w:marLeft w:val="0"/>
      <w:marRight w:val="0"/>
      <w:marTop w:val="0"/>
      <w:marBottom w:val="0"/>
      <w:divBdr>
        <w:top w:val="none" w:sz="0" w:space="0" w:color="auto"/>
        <w:left w:val="none" w:sz="0" w:space="0" w:color="auto"/>
        <w:bottom w:val="none" w:sz="0" w:space="0" w:color="auto"/>
        <w:right w:val="none" w:sz="0" w:space="0" w:color="auto"/>
      </w:divBdr>
    </w:div>
    <w:div w:id="709958305">
      <w:bodyDiv w:val="1"/>
      <w:marLeft w:val="0"/>
      <w:marRight w:val="0"/>
      <w:marTop w:val="0"/>
      <w:marBottom w:val="0"/>
      <w:divBdr>
        <w:top w:val="none" w:sz="0" w:space="0" w:color="auto"/>
        <w:left w:val="none" w:sz="0" w:space="0" w:color="auto"/>
        <w:bottom w:val="none" w:sz="0" w:space="0" w:color="auto"/>
        <w:right w:val="none" w:sz="0" w:space="0" w:color="auto"/>
      </w:divBdr>
    </w:div>
    <w:div w:id="866530391">
      <w:bodyDiv w:val="1"/>
      <w:marLeft w:val="0"/>
      <w:marRight w:val="0"/>
      <w:marTop w:val="0"/>
      <w:marBottom w:val="0"/>
      <w:divBdr>
        <w:top w:val="none" w:sz="0" w:space="0" w:color="auto"/>
        <w:left w:val="none" w:sz="0" w:space="0" w:color="auto"/>
        <w:bottom w:val="none" w:sz="0" w:space="0" w:color="auto"/>
        <w:right w:val="none" w:sz="0" w:space="0" w:color="auto"/>
      </w:divBdr>
    </w:div>
    <w:div w:id="971983654">
      <w:bodyDiv w:val="1"/>
      <w:marLeft w:val="0"/>
      <w:marRight w:val="0"/>
      <w:marTop w:val="0"/>
      <w:marBottom w:val="0"/>
      <w:divBdr>
        <w:top w:val="none" w:sz="0" w:space="0" w:color="auto"/>
        <w:left w:val="none" w:sz="0" w:space="0" w:color="auto"/>
        <w:bottom w:val="none" w:sz="0" w:space="0" w:color="auto"/>
        <w:right w:val="none" w:sz="0" w:space="0" w:color="auto"/>
      </w:divBdr>
    </w:div>
    <w:div w:id="1040007367">
      <w:bodyDiv w:val="1"/>
      <w:marLeft w:val="0"/>
      <w:marRight w:val="0"/>
      <w:marTop w:val="0"/>
      <w:marBottom w:val="0"/>
      <w:divBdr>
        <w:top w:val="none" w:sz="0" w:space="0" w:color="auto"/>
        <w:left w:val="none" w:sz="0" w:space="0" w:color="auto"/>
        <w:bottom w:val="none" w:sz="0" w:space="0" w:color="auto"/>
        <w:right w:val="none" w:sz="0" w:space="0" w:color="auto"/>
      </w:divBdr>
    </w:div>
    <w:div w:id="1105927271">
      <w:bodyDiv w:val="1"/>
      <w:marLeft w:val="0"/>
      <w:marRight w:val="0"/>
      <w:marTop w:val="0"/>
      <w:marBottom w:val="0"/>
      <w:divBdr>
        <w:top w:val="none" w:sz="0" w:space="0" w:color="auto"/>
        <w:left w:val="none" w:sz="0" w:space="0" w:color="auto"/>
        <w:bottom w:val="none" w:sz="0" w:space="0" w:color="auto"/>
        <w:right w:val="none" w:sz="0" w:space="0" w:color="auto"/>
      </w:divBdr>
    </w:div>
    <w:div w:id="1108043573">
      <w:bodyDiv w:val="1"/>
      <w:marLeft w:val="0"/>
      <w:marRight w:val="0"/>
      <w:marTop w:val="0"/>
      <w:marBottom w:val="0"/>
      <w:divBdr>
        <w:top w:val="none" w:sz="0" w:space="0" w:color="auto"/>
        <w:left w:val="none" w:sz="0" w:space="0" w:color="auto"/>
        <w:bottom w:val="none" w:sz="0" w:space="0" w:color="auto"/>
        <w:right w:val="none" w:sz="0" w:space="0" w:color="auto"/>
      </w:divBdr>
    </w:div>
    <w:div w:id="1122068395">
      <w:bodyDiv w:val="1"/>
      <w:marLeft w:val="0"/>
      <w:marRight w:val="0"/>
      <w:marTop w:val="0"/>
      <w:marBottom w:val="0"/>
      <w:divBdr>
        <w:top w:val="none" w:sz="0" w:space="0" w:color="auto"/>
        <w:left w:val="none" w:sz="0" w:space="0" w:color="auto"/>
        <w:bottom w:val="none" w:sz="0" w:space="0" w:color="auto"/>
        <w:right w:val="none" w:sz="0" w:space="0" w:color="auto"/>
      </w:divBdr>
    </w:div>
    <w:div w:id="1296789869">
      <w:bodyDiv w:val="1"/>
      <w:marLeft w:val="0"/>
      <w:marRight w:val="0"/>
      <w:marTop w:val="0"/>
      <w:marBottom w:val="0"/>
      <w:divBdr>
        <w:top w:val="none" w:sz="0" w:space="0" w:color="auto"/>
        <w:left w:val="none" w:sz="0" w:space="0" w:color="auto"/>
        <w:bottom w:val="none" w:sz="0" w:space="0" w:color="auto"/>
        <w:right w:val="none" w:sz="0" w:space="0" w:color="auto"/>
      </w:divBdr>
    </w:div>
    <w:div w:id="1352951476">
      <w:bodyDiv w:val="1"/>
      <w:marLeft w:val="0"/>
      <w:marRight w:val="0"/>
      <w:marTop w:val="0"/>
      <w:marBottom w:val="0"/>
      <w:divBdr>
        <w:top w:val="none" w:sz="0" w:space="0" w:color="auto"/>
        <w:left w:val="none" w:sz="0" w:space="0" w:color="auto"/>
        <w:bottom w:val="none" w:sz="0" w:space="0" w:color="auto"/>
        <w:right w:val="none" w:sz="0" w:space="0" w:color="auto"/>
      </w:divBdr>
    </w:div>
    <w:div w:id="1528055941">
      <w:bodyDiv w:val="1"/>
      <w:marLeft w:val="0"/>
      <w:marRight w:val="0"/>
      <w:marTop w:val="0"/>
      <w:marBottom w:val="0"/>
      <w:divBdr>
        <w:top w:val="none" w:sz="0" w:space="0" w:color="auto"/>
        <w:left w:val="none" w:sz="0" w:space="0" w:color="auto"/>
        <w:bottom w:val="none" w:sz="0" w:space="0" w:color="auto"/>
        <w:right w:val="none" w:sz="0" w:space="0" w:color="auto"/>
      </w:divBdr>
    </w:div>
    <w:div w:id="1528256586">
      <w:bodyDiv w:val="1"/>
      <w:marLeft w:val="0"/>
      <w:marRight w:val="0"/>
      <w:marTop w:val="0"/>
      <w:marBottom w:val="0"/>
      <w:divBdr>
        <w:top w:val="none" w:sz="0" w:space="0" w:color="auto"/>
        <w:left w:val="none" w:sz="0" w:space="0" w:color="auto"/>
        <w:bottom w:val="none" w:sz="0" w:space="0" w:color="auto"/>
        <w:right w:val="none" w:sz="0" w:space="0" w:color="auto"/>
      </w:divBdr>
    </w:div>
    <w:div w:id="1549028812">
      <w:bodyDiv w:val="1"/>
      <w:marLeft w:val="0"/>
      <w:marRight w:val="0"/>
      <w:marTop w:val="0"/>
      <w:marBottom w:val="0"/>
      <w:divBdr>
        <w:top w:val="none" w:sz="0" w:space="0" w:color="auto"/>
        <w:left w:val="none" w:sz="0" w:space="0" w:color="auto"/>
        <w:bottom w:val="none" w:sz="0" w:space="0" w:color="auto"/>
        <w:right w:val="none" w:sz="0" w:space="0" w:color="auto"/>
      </w:divBdr>
    </w:div>
    <w:div w:id="1602185390">
      <w:bodyDiv w:val="1"/>
      <w:marLeft w:val="0"/>
      <w:marRight w:val="0"/>
      <w:marTop w:val="0"/>
      <w:marBottom w:val="0"/>
      <w:divBdr>
        <w:top w:val="none" w:sz="0" w:space="0" w:color="auto"/>
        <w:left w:val="none" w:sz="0" w:space="0" w:color="auto"/>
        <w:bottom w:val="none" w:sz="0" w:space="0" w:color="auto"/>
        <w:right w:val="none" w:sz="0" w:space="0" w:color="auto"/>
      </w:divBdr>
    </w:div>
    <w:div w:id="1667784848">
      <w:bodyDiv w:val="1"/>
      <w:marLeft w:val="0"/>
      <w:marRight w:val="0"/>
      <w:marTop w:val="0"/>
      <w:marBottom w:val="0"/>
      <w:divBdr>
        <w:top w:val="none" w:sz="0" w:space="0" w:color="auto"/>
        <w:left w:val="none" w:sz="0" w:space="0" w:color="auto"/>
        <w:bottom w:val="none" w:sz="0" w:space="0" w:color="auto"/>
        <w:right w:val="none" w:sz="0" w:space="0" w:color="auto"/>
      </w:divBdr>
    </w:div>
    <w:div w:id="1802310281">
      <w:bodyDiv w:val="1"/>
      <w:marLeft w:val="0"/>
      <w:marRight w:val="0"/>
      <w:marTop w:val="0"/>
      <w:marBottom w:val="0"/>
      <w:divBdr>
        <w:top w:val="none" w:sz="0" w:space="0" w:color="auto"/>
        <w:left w:val="none" w:sz="0" w:space="0" w:color="auto"/>
        <w:bottom w:val="none" w:sz="0" w:space="0" w:color="auto"/>
        <w:right w:val="none" w:sz="0" w:space="0" w:color="auto"/>
      </w:divBdr>
    </w:div>
    <w:div w:id="1844541342">
      <w:bodyDiv w:val="1"/>
      <w:marLeft w:val="0"/>
      <w:marRight w:val="0"/>
      <w:marTop w:val="0"/>
      <w:marBottom w:val="0"/>
      <w:divBdr>
        <w:top w:val="none" w:sz="0" w:space="0" w:color="auto"/>
        <w:left w:val="none" w:sz="0" w:space="0" w:color="auto"/>
        <w:bottom w:val="none" w:sz="0" w:space="0" w:color="auto"/>
        <w:right w:val="none" w:sz="0" w:space="0" w:color="auto"/>
      </w:divBdr>
    </w:div>
    <w:div w:id="2059548042">
      <w:bodyDiv w:val="1"/>
      <w:marLeft w:val="0"/>
      <w:marRight w:val="0"/>
      <w:marTop w:val="0"/>
      <w:marBottom w:val="0"/>
      <w:divBdr>
        <w:top w:val="none" w:sz="0" w:space="0" w:color="auto"/>
        <w:left w:val="none" w:sz="0" w:space="0" w:color="auto"/>
        <w:bottom w:val="none" w:sz="0" w:space="0" w:color="auto"/>
        <w:right w:val="none" w:sz="0" w:space="0" w:color="auto"/>
      </w:divBdr>
    </w:div>
    <w:div w:id="213112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doi.org/10.2147/IDR.S329721"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97/01.mlg.0000194844.87"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doi.org/10.9734/ajcrs/2025/v8i1609"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3390/sym13091661" TargetMode="External"/><Relationship Id="rId20" Type="http://schemas.openxmlformats.org/officeDocument/2006/relationships/hyperlink" Target="https://doi.org/10.1186/s43166-024-00261-w"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35630/2024/14/6.604"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yperlink" Target="https://doi.org/10.1097/SCS.0000000000010759"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doi.org/10.1001/jamafacial.2018.1836"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15</Pages>
  <Words>2212</Words>
  <Characters>12612</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 3</dc:creator>
  <cp:keywords/>
  <dc:description/>
  <cp:lastModifiedBy>Салем Самех Мохамед Ахмед Эйсса</cp:lastModifiedBy>
  <cp:revision>22</cp:revision>
  <dcterms:created xsi:type="dcterms:W3CDTF">2025-04-04T09:59:00Z</dcterms:created>
  <dcterms:modified xsi:type="dcterms:W3CDTF">2025-04-11T18:19:00Z</dcterms:modified>
</cp:coreProperties>
</file>