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5B19C" w14:textId="77777777" w:rsidR="00560442" w:rsidRDefault="00560442" w:rsidP="00560442">
      <w:pPr>
        <w:bidi w:val="0"/>
        <w:spacing w:before="100" w:beforeAutospacing="1" w:after="100" w:afterAutospacing="1"/>
      </w:pPr>
    </w:p>
    <w:p w14:paraId="2FDB7B73" w14:textId="77777777" w:rsidR="00560442" w:rsidRPr="009C68A8" w:rsidRDefault="00560442" w:rsidP="00560442">
      <w:pPr>
        <w:bidi w:val="0"/>
        <w:spacing w:before="100" w:beforeAutospacing="1" w:after="100" w:afterAutospacing="1"/>
        <w:jc w:val="center"/>
        <w:rPr>
          <w:rFonts w:asciiTheme="majorHAnsi" w:hAnsiTheme="majorHAnsi" w:cstheme="majorHAnsi"/>
          <w:b/>
          <w:bCs/>
          <w:color w:val="FF0000"/>
          <w:sz w:val="40"/>
          <w:szCs w:val="40"/>
        </w:rPr>
      </w:pPr>
      <w:r w:rsidRPr="009C68A8">
        <w:rPr>
          <w:rFonts w:asciiTheme="majorHAnsi" w:hAnsiTheme="majorHAnsi" w:cstheme="majorHAnsi"/>
          <w:b/>
          <w:bCs/>
          <w:color w:val="FF0000"/>
          <w:sz w:val="40"/>
          <w:szCs w:val="40"/>
        </w:rPr>
        <w:t>STELLATE NEURORETINITIS REVEALING HYPERTENSION IN A YOUNG MAN: A CASE REPORT</w:t>
      </w:r>
    </w:p>
    <w:p w14:paraId="54CC333D" w14:textId="77777777" w:rsidR="00DB4485" w:rsidRPr="009C68A8" w:rsidRDefault="00DB4485" w:rsidP="00DB4485">
      <w:pPr>
        <w:bidi w:val="0"/>
        <w:spacing w:before="100" w:beforeAutospacing="1" w:after="100" w:afterAutospacing="1" w:line="240" w:lineRule="auto"/>
        <w:jc w:val="center"/>
        <w:rPr>
          <w:rFonts w:asciiTheme="majorHAnsi" w:eastAsia="Times New Roman" w:hAnsiTheme="majorHAnsi" w:cstheme="majorHAnsi"/>
          <w:b/>
          <w:bCs/>
          <w:sz w:val="24"/>
          <w:szCs w:val="24"/>
        </w:rPr>
      </w:pPr>
    </w:p>
    <w:p w14:paraId="38D68959" w14:textId="77777777" w:rsidR="009C68A8" w:rsidRPr="009C68A8" w:rsidRDefault="009C68A8" w:rsidP="009C68A8">
      <w:pPr>
        <w:bidi w:val="0"/>
        <w:spacing w:before="100" w:beforeAutospacing="1" w:after="100" w:afterAutospacing="1"/>
        <w:jc w:val="center"/>
        <w:rPr>
          <w:rFonts w:asciiTheme="majorHAnsi" w:hAnsiTheme="majorHAnsi" w:cstheme="majorHAnsi"/>
          <w:sz w:val="24"/>
          <w:szCs w:val="24"/>
        </w:rPr>
      </w:pPr>
    </w:p>
    <w:p w14:paraId="195FDB2C" w14:textId="77777777" w:rsidR="00DB4485" w:rsidRDefault="00DB4485" w:rsidP="00560442">
      <w:pPr>
        <w:bidi w:val="0"/>
        <w:spacing w:before="100" w:beforeAutospacing="1" w:after="100" w:afterAutospacing="1"/>
        <w:rPr>
          <w:rFonts w:asciiTheme="majorHAnsi" w:hAnsiTheme="majorHAnsi" w:cstheme="majorHAnsi"/>
          <w:sz w:val="24"/>
          <w:szCs w:val="24"/>
        </w:rPr>
      </w:pPr>
      <w:r w:rsidRPr="00DB4485">
        <w:rPr>
          <w:rFonts w:asciiTheme="majorHAnsi" w:hAnsiTheme="majorHAnsi" w:cstheme="majorHAnsi"/>
          <w:b/>
          <w:bCs/>
          <w:sz w:val="28"/>
          <w:szCs w:val="28"/>
        </w:rPr>
        <w:t xml:space="preserve">Abstract </w:t>
      </w:r>
    </w:p>
    <w:p w14:paraId="0D67F789" w14:textId="77777777" w:rsidR="00560442" w:rsidRDefault="00DB4485" w:rsidP="00DB4485">
      <w:pPr>
        <w:bidi w:val="0"/>
        <w:spacing w:before="100" w:beforeAutospacing="1" w:after="100" w:afterAutospacing="1"/>
        <w:rPr>
          <w:rFonts w:asciiTheme="majorHAnsi" w:hAnsiTheme="majorHAnsi" w:cstheme="majorHAnsi"/>
          <w:sz w:val="24"/>
          <w:szCs w:val="24"/>
        </w:rPr>
      </w:pPr>
      <w:r w:rsidRPr="00DB4485">
        <w:rPr>
          <w:rFonts w:asciiTheme="majorHAnsi" w:hAnsiTheme="majorHAnsi" w:cstheme="majorHAnsi"/>
          <w:sz w:val="24"/>
          <w:szCs w:val="24"/>
        </w:rPr>
        <w:t xml:space="preserve">Stellate </w:t>
      </w:r>
      <w:proofErr w:type="spellStart"/>
      <w:r w:rsidRPr="00DB4485">
        <w:rPr>
          <w:rFonts w:asciiTheme="majorHAnsi" w:hAnsiTheme="majorHAnsi" w:cstheme="majorHAnsi"/>
          <w:sz w:val="24"/>
          <w:szCs w:val="24"/>
        </w:rPr>
        <w:t>neuroretinitis</w:t>
      </w:r>
      <w:proofErr w:type="spellEnd"/>
      <w:r w:rsidRPr="00DB4485">
        <w:rPr>
          <w:rFonts w:asciiTheme="majorHAnsi" w:hAnsiTheme="majorHAnsi" w:cstheme="majorHAnsi"/>
          <w:sz w:val="24"/>
          <w:szCs w:val="24"/>
        </w:rPr>
        <w:t xml:space="preserve"> is a rare but potentially serious retinal condition that can occur due to a variety of </w:t>
      </w:r>
      <w:proofErr w:type="gramStart"/>
      <w:r w:rsidRPr="00DB4485">
        <w:rPr>
          <w:rFonts w:asciiTheme="majorHAnsi" w:hAnsiTheme="majorHAnsi" w:cstheme="majorHAnsi"/>
          <w:sz w:val="24"/>
          <w:szCs w:val="24"/>
        </w:rPr>
        <w:t>factors ,</w:t>
      </w:r>
      <w:proofErr w:type="gramEnd"/>
      <w:r w:rsidRPr="00DB4485">
        <w:rPr>
          <w:rFonts w:asciiTheme="majorHAnsi" w:hAnsiTheme="majorHAnsi" w:cstheme="majorHAnsi"/>
          <w:sz w:val="24"/>
          <w:szCs w:val="24"/>
        </w:rPr>
        <w:t xml:space="preserve"> including severe arterial hypertension .retinal lesions in the shape of , particularly around the optic disc , and </w:t>
      </w:r>
      <w:proofErr w:type="spellStart"/>
      <w:r w:rsidRPr="00DB4485">
        <w:rPr>
          <w:rFonts w:asciiTheme="majorHAnsi" w:hAnsiTheme="majorHAnsi" w:cstheme="majorHAnsi"/>
          <w:sz w:val="24"/>
          <w:szCs w:val="24"/>
        </w:rPr>
        <w:t>ispathologies</w:t>
      </w:r>
      <w:proofErr w:type="spellEnd"/>
      <w:r w:rsidRPr="00DB4485">
        <w:rPr>
          <w:rFonts w:asciiTheme="majorHAnsi" w:hAnsiTheme="majorHAnsi" w:cstheme="majorHAnsi"/>
          <w:sz w:val="24"/>
          <w:szCs w:val="24"/>
        </w:rPr>
        <w:t xml:space="preserve"> . In this </w:t>
      </w:r>
      <w:proofErr w:type="gramStart"/>
      <w:r w:rsidRPr="00DB4485">
        <w:rPr>
          <w:rFonts w:asciiTheme="majorHAnsi" w:hAnsiTheme="majorHAnsi" w:cstheme="majorHAnsi"/>
          <w:sz w:val="24"/>
          <w:szCs w:val="24"/>
        </w:rPr>
        <w:t>case ,</w:t>
      </w:r>
      <w:proofErr w:type="gramEnd"/>
      <w:r w:rsidRPr="00DB4485">
        <w:rPr>
          <w:rFonts w:asciiTheme="majorHAnsi" w:hAnsiTheme="majorHAnsi" w:cstheme="majorHAnsi"/>
          <w:sz w:val="24"/>
          <w:szCs w:val="24"/>
        </w:rPr>
        <w:t xml:space="preserve"> we present a 20-year-old man with bilateral stellate </w:t>
      </w:r>
      <w:proofErr w:type="spellStart"/>
      <w:r w:rsidRPr="00DB4485">
        <w:rPr>
          <w:rFonts w:asciiTheme="majorHAnsi" w:hAnsiTheme="majorHAnsi" w:cstheme="majorHAnsi"/>
          <w:sz w:val="24"/>
          <w:szCs w:val="24"/>
        </w:rPr>
        <w:t>neuroretinitis</w:t>
      </w:r>
      <w:proofErr w:type="spellEnd"/>
      <w:r w:rsidRPr="00DB4485">
        <w:rPr>
          <w:rFonts w:asciiTheme="majorHAnsi" w:hAnsiTheme="majorHAnsi" w:cstheme="majorHAnsi"/>
          <w:sz w:val="24"/>
          <w:szCs w:val="24"/>
        </w:rPr>
        <w:t xml:space="preserve"> .acuity and characteristic retinal exudates . He also had a history of tuberculosis and exposure to </w:t>
      </w:r>
      <w:proofErr w:type="gramStart"/>
      <w:r w:rsidRPr="00DB4485">
        <w:rPr>
          <w:rFonts w:asciiTheme="majorHAnsi" w:hAnsiTheme="majorHAnsi" w:cstheme="majorHAnsi"/>
          <w:sz w:val="24"/>
          <w:szCs w:val="24"/>
        </w:rPr>
        <w:t>cats .</w:t>
      </w:r>
      <w:proofErr w:type="gramEnd"/>
      <w:r w:rsidRPr="00DB4485">
        <w:rPr>
          <w:rFonts w:asciiTheme="majorHAnsi" w:hAnsiTheme="majorHAnsi" w:cstheme="majorHAnsi"/>
          <w:sz w:val="24"/>
          <w:szCs w:val="24"/>
        </w:rPr>
        <w:t xml:space="preserve"> The patient was initially treated with </w:t>
      </w:r>
      <w:proofErr w:type="spellStart"/>
      <w:r w:rsidRPr="00DB4485">
        <w:rPr>
          <w:rFonts w:asciiTheme="majorHAnsi" w:hAnsiTheme="majorHAnsi" w:cstheme="majorHAnsi"/>
          <w:sz w:val="24"/>
          <w:szCs w:val="24"/>
        </w:rPr>
        <w:t>corticosteroids.Investigations</w:t>
      </w:r>
      <w:proofErr w:type="spellEnd"/>
      <w:r w:rsidRPr="00DB4485">
        <w:rPr>
          <w:rFonts w:asciiTheme="majorHAnsi" w:hAnsiTheme="majorHAnsi" w:cstheme="majorHAnsi"/>
          <w:sz w:val="24"/>
          <w:szCs w:val="24"/>
        </w:rPr>
        <w:t xml:space="preserve"> revealed malignant hypertension, which was subsequently managed with antihypertensive </w:t>
      </w:r>
      <w:proofErr w:type="gramStart"/>
      <w:r w:rsidRPr="00DB4485">
        <w:rPr>
          <w:rFonts w:asciiTheme="majorHAnsi" w:hAnsiTheme="majorHAnsi" w:cstheme="majorHAnsi"/>
          <w:sz w:val="24"/>
          <w:szCs w:val="24"/>
        </w:rPr>
        <w:t>therapy .</w:t>
      </w:r>
      <w:proofErr w:type="gramEnd"/>
      <w:r w:rsidRPr="00DB4485">
        <w:rPr>
          <w:rFonts w:asciiTheme="majorHAnsi" w:hAnsiTheme="majorHAnsi" w:cstheme="majorHAnsi"/>
          <w:sz w:val="24"/>
          <w:szCs w:val="24"/>
        </w:rPr>
        <w:t xml:space="preserve"> This case highlights the importance of early diagnosis and appropriate management to prevent permanent vision loss.</w:t>
      </w:r>
    </w:p>
    <w:p w14:paraId="6890005C" w14:textId="3EA7ACA0" w:rsidR="00DB4485" w:rsidRDefault="00DB4485" w:rsidP="00DB4485">
      <w:pPr>
        <w:bidi w:val="0"/>
        <w:spacing w:before="100" w:beforeAutospacing="1" w:after="100" w:afterAutospacing="1"/>
        <w:rPr>
          <w:rFonts w:asciiTheme="majorHAnsi" w:hAnsiTheme="majorHAnsi" w:cstheme="majorHAnsi"/>
          <w:sz w:val="24"/>
          <w:szCs w:val="24"/>
        </w:rPr>
      </w:pPr>
      <w:r w:rsidRPr="00DB4485">
        <w:rPr>
          <w:rFonts w:asciiTheme="majorHAnsi" w:hAnsiTheme="majorHAnsi" w:cstheme="majorHAnsi"/>
          <w:sz w:val="24"/>
          <w:szCs w:val="24"/>
        </w:rPr>
        <w:t xml:space="preserve">Stellate </w:t>
      </w:r>
      <w:proofErr w:type="spellStart"/>
      <w:r w:rsidRPr="00DB4485">
        <w:rPr>
          <w:rFonts w:asciiTheme="majorHAnsi" w:hAnsiTheme="majorHAnsi" w:cstheme="majorHAnsi"/>
          <w:sz w:val="24"/>
          <w:szCs w:val="24"/>
        </w:rPr>
        <w:t>neuroretinitis</w:t>
      </w:r>
      <w:proofErr w:type="spellEnd"/>
      <w:r w:rsidRPr="00DB4485">
        <w:rPr>
          <w:rFonts w:asciiTheme="majorHAnsi" w:hAnsiTheme="majorHAnsi" w:cstheme="majorHAnsi"/>
          <w:sz w:val="24"/>
          <w:szCs w:val="24"/>
        </w:rPr>
        <w:t xml:space="preserve"> is a rare but potentially serious retinal condition that can result from a variety of factors, including severe hypertension. The condition is characterized by star-shaped retinal lesions, particularly around the optic disc, and is often associated with vascular pathologies. In this case, we present a 20-year-old man with bilateral stellate </w:t>
      </w:r>
      <w:proofErr w:type="spellStart"/>
      <w:r w:rsidRPr="00DB4485">
        <w:rPr>
          <w:rFonts w:asciiTheme="majorHAnsi" w:hAnsiTheme="majorHAnsi" w:cstheme="majorHAnsi"/>
          <w:sz w:val="24"/>
          <w:szCs w:val="24"/>
        </w:rPr>
        <w:t>neuroretinitis</w:t>
      </w:r>
      <w:proofErr w:type="spellEnd"/>
      <w:r w:rsidRPr="00DB4485">
        <w:rPr>
          <w:rFonts w:asciiTheme="majorHAnsi" w:hAnsiTheme="majorHAnsi" w:cstheme="majorHAnsi"/>
          <w:sz w:val="24"/>
          <w:szCs w:val="24"/>
        </w:rPr>
        <w:t>. His condition manifested as decreased visual acuity and characteristic retinal exudates. He had a history of tuberculosis and exposure to cats. The patient was initially treated with corticosteroids, but further investigations revealed malignant hypertension, which was subsequently managed with antihypertensive therapy. This case highlights the important role of hypertension in retinal lesions, and the need for early diagnosis and appropriate management to prevent permanent vision loss.</w:t>
      </w:r>
    </w:p>
    <w:p w14:paraId="419649D2" w14:textId="7FEF46AD" w:rsidR="00885D27" w:rsidRPr="009C68A8" w:rsidRDefault="00885D27" w:rsidP="00885D27">
      <w:pPr>
        <w:bidi w:val="0"/>
        <w:spacing w:before="100" w:beforeAutospacing="1" w:after="100" w:afterAutospacing="1"/>
        <w:rPr>
          <w:rFonts w:asciiTheme="majorHAnsi" w:hAnsiTheme="majorHAnsi" w:cstheme="majorHAnsi"/>
          <w:sz w:val="24"/>
          <w:szCs w:val="24"/>
        </w:rPr>
      </w:pPr>
      <w:r>
        <w:rPr>
          <w:rFonts w:asciiTheme="majorHAnsi" w:hAnsiTheme="majorHAnsi" w:cstheme="majorHAnsi"/>
          <w:sz w:val="24"/>
          <w:szCs w:val="24"/>
        </w:rPr>
        <w:t xml:space="preserve">Keywords: </w:t>
      </w:r>
      <w:r w:rsidRPr="00885D27">
        <w:rPr>
          <w:rFonts w:asciiTheme="majorHAnsi" w:hAnsiTheme="majorHAnsi" w:cstheme="majorHAnsi"/>
          <w:sz w:val="24"/>
          <w:szCs w:val="24"/>
        </w:rPr>
        <w:t xml:space="preserve">Stellate </w:t>
      </w:r>
      <w:proofErr w:type="spellStart"/>
      <w:r w:rsidRPr="00885D27">
        <w:rPr>
          <w:rFonts w:asciiTheme="majorHAnsi" w:hAnsiTheme="majorHAnsi" w:cstheme="majorHAnsi"/>
          <w:sz w:val="24"/>
          <w:szCs w:val="24"/>
        </w:rPr>
        <w:t>neuroretinitis</w:t>
      </w:r>
      <w:proofErr w:type="spellEnd"/>
      <w:r>
        <w:rPr>
          <w:rFonts w:asciiTheme="majorHAnsi" w:hAnsiTheme="majorHAnsi" w:cstheme="majorHAnsi"/>
          <w:sz w:val="24"/>
          <w:szCs w:val="24"/>
        </w:rPr>
        <w:t>,</w:t>
      </w:r>
      <w:r w:rsidRPr="00885D27">
        <w:t xml:space="preserve"> </w:t>
      </w:r>
      <w:r w:rsidRPr="00885D27">
        <w:rPr>
          <w:rFonts w:asciiTheme="majorHAnsi" w:hAnsiTheme="majorHAnsi" w:cstheme="majorHAnsi"/>
          <w:sz w:val="24"/>
          <w:szCs w:val="24"/>
        </w:rPr>
        <w:t>antihypertensive therapy</w:t>
      </w:r>
      <w:r>
        <w:rPr>
          <w:rFonts w:asciiTheme="majorHAnsi" w:hAnsiTheme="majorHAnsi" w:cstheme="majorHAnsi"/>
          <w:sz w:val="24"/>
          <w:szCs w:val="24"/>
        </w:rPr>
        <w:t xml:space="preserve">, </w:t>
      </w:r>
      <w:r w:rsidRPr="00885D27">
        <w:rPr>
          <w:rFonts w:asciiTheme="majorHAnsi" w:hAnsiTheme="majorHAnsi" w:cstheme="majorHAnsi"/>
          <w:sz w:val="24"/>
          <w:szCs w:val="24"/>
        </w:rPr>
        <w:t>retinal lesions</w:t>
      </w:r>
      <w:r>
        <w:rPr>
          <w:rFonts w:asciiTheme="majorHAnsi" w:hAnsiTheme="majorHAnsi" w:cstheme="majorHAnsi"/>
          <w:sz w:val="24"/>
          <w:szCs w:val="24"/>
        </w:rPr>
        <w:t xml:space="preserve">, </w:t>
      </w:r>
      <w:r w:rsidRPr="00885D27">
        <w:rPr>
          <w:rFonts w:asciiTheme="majorHAnsi" w:hAnsiTheme="majorHAnsi" w:cstheme="majorHAnsi"/>
          <w:sz w:val="24"/>
          <w:szCs w:val="24"/>
        </w:rPr>
        <w:t>corticosteroids</w:t>
      </w:r>
    </w:p>
    <w:p w14:paraId="776AAF19" w14:textId="77777777" w:rsidR="00560442" w:rsidRPr="009C68A8" w:rsidRDefault="00560442" w:rsidP="00560442">
      <w:pPr>
        <w:bidi w:val="0"/>
        <w:spacing w:before="100" w:beforeAutospacing="1" w:after="100" w:afterAutospacing="1" w:line="240" w:lineRule="auto"/>
        <w:rPr>
          <w:rFonts w:asciiTheme="majorHAnsi" w:hAnsiTheme="majorHAnsi" w:cstheme="majorHAnsi"/>
          <w:b/>
          <w:bCs/>
          <w:sz w:val="28"/>
          <w:szCs w:val="28"/>
        </w:rPr>
      </w:pPr>
      <w:r w:rsidRPr="009C68A8">
        <w:rPr>
          <w:rFonts w:asciiTheme="majorHAnsi" w:hAnsiTheme="majorHAnsi" w:cstheme="majorHAnsi"/>
          <w:b/>
          <w:bCs/>
          <w:sz w:val="28"/>
          <w:szCs w:val="28"/>
        </w:rPr>
        <w:t>Introduction</w:t>
      </w:r>
    </w:p>
    <w:p w14:paraId="52CC3E94" w14:textId="77777777" w:rsidR="00560442" w:rsidRPr="009C68A8" w:rsidRDefault="00560442" w:rsidP="00560442">
      <w:pPr>
        <w:bidi w:val="0"/>
        <w:spacing w:before="100" w:beforeAutospacing="1" w:after="100" w:afterAutospacing="1" w:line="240" w:lineRule="auto"/>
        <w:rPr>
          <w:rFonts w:asciiTheme="majorHAnsi" w:hAnsiTheme="majorHAnsi" w:cstheme="majorHAnsi"/>
          <w:sz w:val="24"/>
          <w:szCs w:val="24"/>
        </w:rPr>
      </w:pPr>
      <w:r w:rsidRPr="009C68A8">
        <w:rPr>
          <w:rFonts w:asciiTheme="majorHAnsi" w:hAnsiTheme="majorHAnsi" w:cstheme="majorHAnsi"/>
          <w:sz w:val="24"/>
          <w:szCs w:val="24"/>
        </w:rPr>
        <w:t xml:space="preserve">Stellate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 xml:space="preserve"> is a rare but potentially serious eye condition manifesting as retinal damage, often associated with systemic disorders. This condition can result from a number of factors, including severe arterial hypertension. Hypertension is a major risk factor for a range of vascular pathologies, including those affecting the visual system. Stellate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 xml:space="preserve">, as a complication of arterial hypertension, remains a subject of interest to researchers due to its impact on vision and </w:t>
      </w:r>
      <w:proofErr w:type="spellStart"/>
      <w:r w:rsidRPr="009C68A8">
        <w:rPr>
          <w:rFonts w:asciiTheme="majorHAnsi" w:hAnsiTheme="majorHAnsi" w:cstheme="majorHAnsi"/>
          <w:sz w:val="24"/>
          <w:szCs w:val="24"/>
        </w:rPr>
        <w:t>its</w:t>
      </w:r>
      <w:proofErr w:type="spellEnd"/>
      <w:r w:rsidRPr="009C68A8">
        <w:rPr>
          <w:rFonts w:asciiTheme="majorHAnsi" w:hAnsiTheme="majorHAnsi" w:cstheme="majorHAnsi"/>
          <w:sz w:val="24"/>
          <w:szCs w:val="24"/>
        </w:rPr>
        <w:t xml:space="preserve"> still poorly understood pathophysiological mechanisms.</w:t>
      </w:r>
    </w:p>
    <w:p w14:paraId="00898E35" w14:textId="77777777" w:rsidR="00560442" w:rsidRPr="009C68A8" w:rsidRDefault="00560442" w:rsidP="00560442">
      <w:pPr>
        <w:bidi w:val="0"/>
        <w:spacing w:before="100" w:beforeAutospacing="1" w:after="100" w:afterAutospacing="1" w:line="240" w:lineRule="auto"/>
        <w:rPr>
          <w:rFonts w:asciiTheme="majorHAnsi" w:hAnsiTheme="majorHAnsi" w:cstheme="majorHAnsi"/>
          <w:sz w:val="24"/>
          <w:szCs w:val="24"/>
        </w:rPr>
      </w:pPr>
      <w:r w:rsidRPr="009C68A8">
        <w:rPr>
          <w:rFonts w:asciiTheme="majorHAnsi" w:hAnsiTheme="majorHAnsi" w:cstheme="majorHAnsi"/>
          <w:sz w:val="24"/>
          <w:szCs w:val="24"/>
        </w:rPr>
        <w:t xml:space="preserve">We report an unusual case of bilateral stellate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w:t>
      </w:r>
    </w:p>
    <w:p w14:paraId="382143F2" w14:textId="77777777" w:rsidR="00560442" w:rsidRPr="009C68A8" w:rsidRDefault="00560442" w:rsidP="00560442">
      <w:pPr>
        <w:bidi w:val="0"/>
        <w:spacing w:before="100" w:beforeAutospacing="1" w:after="100" w:afterAutospacing="1" w:line="240" w:lineRule="auto"/>
        <w:rPr>
          <w:rFonts w:asciiTheme="majorHAnsi" w:eastAsia="Times New Roman" w:hAnsiTheme="majorHAnsi" w:cstheme="majorHAnsi"/>
          <w:b/>
          <w:bCs/>
          <w:sz w:val="28"/>
          <w:szCs w:val="28"/>
        </w:rPr>
      </w:pPr>
      <w:r w:rsidRPr="009C68A8">
        <w:rPr>
          <w:rFonts w:asciiTheme="majorHAnsi" w:eastAsia="Times New Roman" w:hAnsiTheme="majorHAnsi" w:cstheme="majorHAnsi"/>
          <w:b/>
          <w:bCs/>
          <w:sz w:val="28"/>
          <w:szCs w:val="28"/>
        </w:rPr>
        <w:lastRenderedPageBreak/>
        <w:t>Clinical case:</w:t>
      </w:r>
    </w:p>
    <w:p w14:paraId="6F3879B2" w14:textId="77777777" w:rsidR="00560442" w:rsidRPr="009C68A8" w:rsidRDefault="00560442" w:rsidP="00560442">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We report the case of a 20-year-old man with the following history: Tuberculosis </w:t>
      </w:r>
      <w:proofErr w:type="spellStart"/>
      <w:proofErr w:type="gramStart"/>
      <w:r w:rsidRPr="009C68A8">
        <w:rPr>
          <w:rFonts w:asciiTheme="majorHAnsi" w:eastAsia="Times New Roman" w:hAnsiTheme="majorHAnsi" w:cstheme="majorHAnsi"/>
          <w:sz w:val="24"/>
          <w:szCs w:val="24"/>
        </w:rPr>
        <w:t>contage</w:t>
      </w:r>
      <w:proofErr w:type="spellEnd"/>
      <w:r w:rsidRPr="009C68A8">
        <w:rPr>
          <w:rFonts w:asciiTheme="majorHAnsi" w:eastAsia="Times New Roman" w:hAnsiTheme="majorHAnsi" w:cstheme="majorHAnsi"/>
          <w:sz w:val="24"/>
          <w:szCs w:val="24"/>
        </w:rPr>
        <w:t xml:space="preserve"> ,</w:t>
      </w:r>
      <w:proofErr w:type="gramEnd"/>
      <w:r w:rsidRPr="009C68A8">
        <w:rPr>
          <w:rFonts w:asciiTheme="majorHAnsi" w:eastAsia="Times New Roman" w:hAnsiTheme="majorHAnsi" w:cstheme="majorHAnsi"/>
          <w:sz w:val="24"/>
          <w:szCs w:val="24"/>
        </w:rPr>
        <w:t xml:space="preserve"> Contact with cats with scratching</w:t>
      </w:r>
    </w:p>
    <w:p w14:paraId="64A1A4B6" w14:textId="77777777" w:rsidR="00560442" w:rsidRPr="009C68A8" w:rsidRDefault="00560442" w:rsidP="00560442">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Presents a bilateral decrease in visual acuity for 1 month in a context of uncalculated weight loss.</w:t>
      </w:r>
    </w:p>
    <w:p w14:paraId="2838CE7C" w14:textId="77777777" w:rsidR="00560442" w:rsidRPr="009C68A8" w:rsidRDefault="00560442" w:rsidP="00560442">
      <w:pPr>
        <w:bidi w:val="0"/>
        <w:spacing w:before="100" w:beforeAutospacing="1" w:after="100" w:afterAutospacing="1" w:line="240" w:lineRule="auto"/>
        <w:rPr>
          <w:rFonts w:asciiTheme="majorHAnsi" w:eastAsia="Times New Roman" w:hAnsiTheme="majorHAnsi" w:cstheme="majorHAnsi"/>
          <w:sz w:val="24"/>
          <w:szCs w:val="24"/>
          <w:u w:val="single"/>
        </w:rPr>
      </w:pPr>
      <w:r w:rsidRPr="009C68A8">
        <w:rPr>
          <w:rFonts w:asciiTheme="majorHAnsi" w:eastAsia="Times New Roman" w:hAnsiTheme="majorHAnsi" w:cstheme="majorHAnsi"/>
          <w:sz w:val="24"/>
          <w:szCs w:val="24"/>
          <w:u w:val="single"/>
        </w:rPr>
        <w:t xml:space="preserve">On </w:t>
      </w:r>
      <w:proofErr w:type="gramStart"/>
      <w:r w:rsidRPr="009C68A8">
        <w:rPr>
          <w:rFonts w:asciiTheme="majorHAnsi" w:eastAsia="Times New Roman" w:hAnsiTheme="majorHAnsi" w:cstheme="majorHAnsi"/>
          <w:sz w:val="24"/>
          <w:szCs w:val="24"/>
          <w:u w:val="single"/>
        </w:rPr>
        <w:t>examination :</w:t>
      </w:r>
      <w:proofErr w:type="gramEnd"/>
      <w:r w:rsidRPr="009C68A8">
        <w:rPr>
          <w:rFonts w:asciiTheme="majorHAnsi" w:eastAsia="Times New Roman" w:hAnsiTheme="majorHAnsi" w:cstheme="majorHAnsi"/>
          <w:sz w:val="24"/>
          <w:szCs w:val="24"/>
          <w:u w:val="single"/>
        </w:rPr>
        <w:t xml:space="preserve"> </w:t>
      </w:r>
    </w:p>
    <w:p w14:paraId="265621E5" w14:textId="77777777" w:rsidR="00560442" w:rsidRPr="009C68A8" w:rsidRDefault="00560442" w:rsidP="00560442">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right eye: visual acuity 3/10, normal anterior segment, fundus: peripapillary hemorrhage, cottony nodules, macular exudates in a stellate pattern, macular sub-retinal detachment (MRD).</w:t>
      </w:r>
    </w:p>
    <w:p w14:paraId="515F2688" w14:textId="77777777" w:rsidR="00560442" w:rsidRPr="009C68A8" w:rsidRDefault="00560442" w:rsidP="00560442">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Left eye: visual acuity 8/10, anterior segment normal, fundus incomplete </w:t>
      </w:r>
      <w:proofErr w:type="spellStart"/>
      <w:r w:rsidRPr="009C68A8">
        <w:rPr>
          <w:rFonts w:asciiTheme="majorHAnsi" w:eastAsia="Times New Roman" w:hAnsiTheme="majorHAnsi" w:cstheme="majorHAnsi"/>
          <w:sz w:val="24"/>
          <w:szCs w:val="24"/>
        </w:rPr>
        <w:t>perimacular</w:t>
      </w:r>
      <w:proofErr w:type="spellEnd"/>
      <w:r w:rsidRPr="009C68A8">
        <w:rPr>
          <w:rFonts w:asciiTheme="majorHAnsi" w:eastAsia="Times New Roman" w:hAnsiTheme="majorHAnsi" w:cstheme="majorHAnsi"/>
          <w:sz w:val="24"/>
          <w:szCs w:val="24"/>
        </w:rPr>
        <w:t xml:space="preserve"> exudate</w:t>
      </w:r>
    </w:p>
    <w:p w14:paraId="4A560F2A" w14:textId="77777777" w:rsidR="00560442" w:rsidRPr="009C68A8" w:rsidRDefault="00560442" w:rsidP="00560442">
      <w:pPr>
        <w:bidi w:val="0"/>
        <w:spacing w:before="100" w:beforeAutospacing="1" w:after="100" w:afterAutospacing="1" w:line="240" w:lineRule="auto"/>
        <w:rPr>
          <w:rFonts w:asciiTheme="majorHAnsi" w:eastAsia="Times New Roman" w:hAnsiTheme="majorHAnsi" w:cstheme="majorHAnsi"/>
          <w:sz w:val="24"/>
          <w:szCs w:val="24"/>
          <w:u w:val="single"/>
        </w:rPr>
      </w:pPr>
      <w:r w:rsidRPr="009C68A8">
        <w:rPr>
          <w:rFonts w:asciiTheme="majorHAnsi" w:eastAsia="Times New Roman" w:hAnsiTheme="majorHAnsi" w:cstheme="majorHAnsi"/>
          <w:sz w:val="24"/>
          <w:szCs w:val="24"/>
          <w:u w:val="single"/>
        </w:rPr>
        <w:t xml:space="preserve">Investigations: </w:t>
      </w:r>
    </w:p>
    <w:p w14:paraId="62909D57" w14:textId="77777777" w:rsidR="00560442" w:rsidRPr="009C68A8" w:rsidRDefault="00560442" w:rsidP="00560442">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Angiography: no vascular anomalies, particularly in the macular air </w:t>
      </w:r>
    </w:p>
    <w:p w14:paraId="60F0FFB3" w14:textId="77777777" w:rsidR="00560442" w:rsidRPr="009C68A8" w:rsidRDefault="00560442" w:rsidP="00560442">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Macular OCT: macular edema </w:t>
      </w:r>
    </w:p>
    <w:p w14:paraId="188E61DA" w14:textId="77777777" w:rsidR="00560442" w:rsidRPr="009C68A8" w:rsidRDefault="00560442" w:rsidP="00560442">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Cerebral CT scan: no process </w:t>
      </w:r>
    </w:p>
    <w:p w14:paraId="294CAA49" w14:textId="77777777" w:rsidR="00560442" w:rsidRPr="009C68A8" w:rsidRDefault="00560442" w:rsidP="00560442">
      <w:pPr>
        <w:bidi w:val="0"/>
        <w:spacing w:before="100" w:beforeAutospacing="1" w:after="100" w:afterAutospacing="1" w:line="240" w:lineRule="auto"/>
        <w:rPr>
          <w:rFonts w:asciiTheme="majorHAnsi" w:eastAsia="Times New Roman" w:hAnsiTheme="majorHAnsi" w:cstheme="majorHAnsi"/>
          <w:sz w:val="24"/>
          <w:szCs w:val="24"/>
        </w:rPr>
      </w:pPr>
      <w:proofErr w:type="spellStart"/>
      <w:r w:rsidRPr="009C68A8">
        <w:rPr>
          <w:rFonts w:asciiTheme="majorHAnsi" w:eastAsia="Times New Roman" w:hAnsiTheme="majorHAnsi" w:cstheme="majorHAnsi"/>
          <w:sz w:val="24"/>
          <w:szCs w:val="24"/>
        </w:rPr>
        <w:t>Bartonellosis</w:t>
      </w:r>
      <w:proofErr w:type="spellEnd"/>
      <w:r w:rsidRPr="009C68A8">
        <w:rPr>
          <w:rFonts w:asciiTheme="majorHAnsi" w:eastAsia="Times New Roman" w:hAnsiTheme="majorHAnsi" w:cstheme="majorHAnsi"/>
          <w:sz w:val="24"/>
          <w:szCs w:val="24"/>
        </w:rPr>
        <w:t xml:space="preserve"> serology: ongoing  </w:t>
      </w:r>
    </w:p>
    <w:p w14:paraId="7D2D6DEF" w14:textId="77777777" w:rsidR="00560442" w:rsidRPr="009C68A8" w:rsidRDefault="00560442" w:rsidP="00560442">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Tuberculin TST: negative</w:t>
      </w:r>
    </w:p>
    <w:p w14:paraId="52DF6B99" w14:textId="77777777" w:rsidR="00560442" w:rsidRPr="009C68A8" w:rsidRDefault="00560442" w:rsidP="00560442">
      <w:pPr>
        <w:bidi w:val="0"/>
        <w:spacing w:before="100" w:beforeAutospacing="1" w:after="100" w:afterAutospacing="1" w:line="240" w:lineRule="auto"/>
        <w:rPr>
          <w:rFonts w:asciiTheme="majorHAnsi" w:eastAsia="Times New Roman" w:hAnsiTheme="majorHAnsi" w:cstheme="majorHAnsi"/>
          <w:sz w:val="24"/>
          <w:szCs w:val="24"/>
        </w:rPr>
      </w:pPr>
      <w:proofErr w:type="spellStart"/>
      <w:r w:rsidRPr="009C68A8">
        <w:rPr>
          <w:rFonts w:asciiTheme="majorHAnsi" w:eastAsia="Times New Roman" w:hAnsiTheme="majorHAnsi" w:cstheme="majorHAnsi"/>
          <w:sz w:val="24"/>
          <w:szCs w:val="24"/>
        </w:rPr>
        <w:t>Quantiferon</w:t>
      </w:r>
      <w:proofErr w:type="spellEnd"/>
      <w:r w:rsidRPr="009C68A8">
        <w:rPr>
          <w:rFonts w:asciiTheme="majorHAnsi" w:eastAsia="Times New Roman" w:hAnsiTheme="majorHAnsi" w:cstheme="majorHAnsi"/>
          <w:sz w:val="24"/>
          <w:szCs w:val="24"/>
        </w:rPr>
        <w:t xml:space="preserve"> assay: normal</w:t>
      </w:r>
    </w:p>
    <w:p w14:paraId="602FBD7F" w14:textId="77777777" w:rsidR="00560442" w:rsidRPr="009C68A8" w:rsidRDefault="00560442" w:rsidP="00560442">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Hepatitis B</w:t>
      </w:r>
      <w:proofErr w:type="gramStart"/>
      <w:r w:rsidRPr="009C68A8">
        <w:rPr>
          <w:rFonts w:asciiTheme="majorHAnsi" w:eastAsia="Times New Roman" w:hAnsiTheme="majorHAnsi" w:cstheme="majorHAnsi"/>
          <w:sz w:val="24"/>
          <w:szCs w:val="24"/>
        </w:rPr>
        <w:t>;C</w:t>
      </w:r>
      <w:proofErr w:type="gramEnd"/>
      <w:r w:rsidRPr="009C68A8">
        <w:rPr>
          <w:rFonts w:asciiTheme="majorHAnsi" w:eastAsia="Times New Roman" w:hAnsiTheme="majorHAnsi" w:cstheme="majorHAnsi"/>
          <w:sz w:val="24"/>
          <w:szCs w:val="24"/>
        </w:rPr>
        <w:t xml:space="preserve"> serology: normal</w:t>
      </w:r>
    </w:p>
    <w:p w14:paraId="2285A713" w14:textId="77777777" w:rsidR="00EA46D5" w:rsidRPr="009C68A8" w:rsidRDefault="00EA46D5" w:rsidP="00EA46D5">
      <w:pPr>
        <w:spacing w:before="100" w:beforeAutospacing="1" w:after="100" w:afterAutospacing="1"/>
        <w:ind w:left="360"/>
        <w:jc w:val="right"/>
        <w:rPr>
          <w:rFonts w:asciiTheme="majorHAnsi" w:hAnsiTheme="majorHAnsi" w:cstheme="majorHAnsi"/>
          <w:sz w:val="24"/>
          <w:szCs w:val="24"/>
          <w:lang w:val="fr-FR" w:bidi="ar-MA"/>
        </w:rPr>
      </w:pPr>
      <w:r w:rsidRPr="009C68A8">
        <w:rPr>
          <w:rFonts w:asciiTheme="majorHAnsi" w:hAnsiTheme="majorHAnsi" w:cstheme="majorHAnsi"/>
          <w:noProof/>
          <w:sz w:val="24"/>
          <w:szCs w:val="24"/>
        </w:rPr>
        <w:drawing>
          <wp:inline distT="0" distB="0" distL="0" distR="0" wp14:anchorId="523FD9EC" wp14:editId="769808F9">
            <wp:extent cx="2552700" cy="2286016"/>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5"/>
                    <a:srcRect t="2918" b="3696"/>
                    <a:stretch>
                      <a:fillRect/>
                    </a:stretch>
                  </pic:blipFill>
                  <pic:spPr bwMode="auto">
                    <a:xfrm>
                      <a:off x="0" y="0"/>
                      <a:ext cx="2552700" cy="2286016"/>
                    </a:xfrm>
                    <a:prstGeom prst="rect">
                      <a:avLst/>
                    </a:prstGeom>
                    <a:noFill/>
                    <a:ln w="9525">
                      <a:noFill/>
                      <a:miter lim="800000"/>
                      <a:headEnd/>
                      <a:tailEnd/>
                    </a:ln>
                    <a:effectLst/>
                  </pic:spPr>
                </pic:pic>
              </a:graphicData>
            </a:graphic>
          </wp:inline>
        </w:drawing>
      </w:r>
      <w:r w:rsidRPr="009C68A8">
        <w:rPr>
          <w:rFonts w:asciiTheme="majorHAnsi" w:hAnsiTheme="majorHAnsi" w:cstheme="majorHAnsi"/>
          <w:noProof/>
          <w:sz w:val="24"/>
          <w:szCs w:val="24"/>
        </w:rPr>
        <w:drawing>
          <wp:inline distT="0" distB="0" distL="0" distR="0" wp14:anchorId="419D3B48" wp14:editId="47F818B1">
            <wp:extent cx="2475865" cy="2281604"/>
            <wp:effectExtent l="0" t="0" r="635" b="444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6"/>
                    <a:srcRect l="5455"/>
                    <a:stretch>
                      <a:fillRect/>
                    </a:stretch>
                  </pic:blipFill>
                  <pic:spPr bwMode="auto">
                    <a:xfrm>
                      <a:off x="0" y="0"/>
                      <a:ext cx="2482684" cy="2287888"/>
                    </a:xfrm>
                    <a:prstGeom prst="rect">
                      <a:avLst/>
                    </a:prstGeom>
                    <a:noFill/>
                    <a:ln w="9525">
                      <a:noFill/>
                      <a:miter lim="800000"/>
                      <a:headEnd/>
                      <a:tailEnd/>
                    </a:ln>
                    <a:effectLst/>
                  </pic:spPr>
                </pic:pic>
              </a:graphicData>
            </a:graphic>
          </wp:inline>
        </w:drawing>
      </w:r>
    </w:p>
    <w:p w14:paraId="7C6759FE" w14:textId="77777777" w:rsidR="00EA46D5" w:rsidRPr="009C68A8" w:rsidRDefault="00EA46D5" w:rsidP="00EA46D5">
      <w:pPr>
        <w:bidi w:val="0"/>
        <w:spacing w:before="100" w:beforeAutospacing="1" w:after="100" w:afterAutospacing="1" w:line="240" w:lineRule="auto"/>
        <w:jc w:val="center"/>
        <w:rPr>
          <w:rFonts w:asciiTheme="majorHAnsi" w:eastAsia="Times New Roman" w:hAnsiTheme="majorHAnsi" w:cstheme="majorHAnsi"/>
          <w:sz w:val="24"/>
          <w:szCs w:val="24"/>
          <w:lang w:val="fr-FR"/>
        </w:rPr>
      </w:pPr>
      <w:r w:rsidRPr="009C68A8">
        <w:rPr>
          <w:rFonts w:asciiTheme="majorHAnsi" w:eastAsia="Times New Roman" w:hAnsiTheme="majorHAnsi" w:cstheme="majorHAnsi"/>
          <w:sz w:val="24"/>
          <w:szCs w:val="24"/>
          <w:lang w:val="fr-FR"/>
        </w:rPr>
        <w:t xml:space="preserve">Figure 1: </w:t>
      </w:r>
      <w:proofErr w:type="spellStart"/>
      <w:r w:rsidRPr="009C68A8">
        <w:rPr>
          <w:rFonts w:asciiTheme="majorHAnsi" w:eastAsia="Times New Roman" w:hAnsiTheme="majorHAnsi" w:cstheme="majorHAnsi"/>
          <w:sz w:val="24"/>
          <w:szCs w:val="24"/>
          <w:lang w:val="fr-FR"/>
        </w:rPr>
        <w:t>Angiographic</w:t>
      </w:r>
      <w:proofErr w:type="spellEnd"/>
      <w:r w:rsidRPr="009C68A8">
        <w:rPr>
          <w:rFonts w:asciiTheme="majorHAnsi" w:eastAsia="Times New Roman" w:hAnsiTheme="majorHAnsi" w:cstheme="majorHAnsi"/>
          <w:sz w:val="24"/>
          <w:szCs w:val="24"/>
          <w:lang w:val="fr-FR"/>
        </w:rPr>
        <w:t xml:space="preserve"> images </w:t>
      </w:r>
      <w:proofErr w:type="spellStart"/>
      <w:r w:rsidRPr="009C68A8">
        <w:rPr>
          <w:rFonts w:asciiTheme="majorHAnsi" w:eastAsia="Times New Roman" w:hAnsiTheme="majorHAnsi" w:cstheme="majorHAnsi"/>
          <w:sz w:val="24"/>
          <w:szCs w:val="24"/>
          <w:lang w:val="fr-FR"/>
        </w:rPr>
        <w:t>showing</w:t>
      </w:r>
      <w:proofErr w:type="spellEnd"/>
      <w:r w:rsidRPr="009C68A8">
        <w:rPr>
          <w:rFonts w:asciiTheme="majorHAnsi" w:eastAsia="Times New Roman" w:hAnsiTheme="majorHAnsi" w:cstheme="majorHAnsi"/>
          <w:sz w:val="24"/>
          <w:szCs w:val="24"/>
          <w:lang w:val="fr-FR"/>
        </w:rPr>
        <w:t xml:space="preserve"> </w:t>
      </w:r>
      <w:proofErr w:type="spellStart"/>
      <w:r w:rsidRPr="009C68A8">
        <w:rPr>
          <w:rFonts w:asciiTheme="majorHAnsi" w:eastAsia="Times New Roman" w:hAnsiTheme="majorHAnsi" w:cstheme="majorHAnsi"/>
          <w:sz w:val="24"/>
          <w:szCs w:val="24"/>
          <w:lang w:val="fr-FR"/>
        </w:rPr>
        <w:t>papilledema</w:t>
      </w:r>
      <w:proofErr w:type="spellEnd"/>
      <w:r w:rsidRPr="009C68A8">
        <w:rPr>
          <w:rFonts w:asciiTheme="majorHAnsi" w:eastAsia="Times New Roman" w:hAnsiTheme="majorHAnsi" w:cstheme="majorHAnsi"/>
          <w:sz w:val="24"/>
          <w:szCs w:val="24"/>
          <w:lang w:val="fr-FR"/>
        </w:rPr>
        <w:t xml:space="preserve"> and </w:t>
      </w:r>
      <w:proofErr w:type="spellStart"/>
      <w:r w:rsidRPr="009C68A8">
        <w:rPr>
          <w:rFonts w:asciiTheme="majorHAnsi" w:eastAsia="Times New Roman" w:hAnsiTheme="majorHAnsi" w:cstheme="majorHAnsi"/>
          <w:sz w:val="24"/>
          <w:szCs w:val="24"/>
          <w:lang w:val="fr-FR"/>
        </w:rPr>
        <w:t>exudates</w:t>
      </w:r>
      <w:proofErr w:type="spellEnd"/>
      <w:r w:rsidRPr="009C68A8">
        <w:rPr>
          <w:rFonts w:asciiTheme="majorHAnsi" w:eastAsia="Times New Roman" w:hAnsiTheme="majorHAnsi" w:cstheme="majorHAnsi"/>
          <w:sz w:val="24"/>
          <w:szCs w:val="24"/>
          <w:lang w:val="fr-FR"/>
        </w:rPr>
        <w:t xml:space="preserve"> in the right </w:t>
      </w:r>
      <w:proofErr w:type="spellStart"/>
      <w:r w:rsidRPr="009C68A8">
        <w:rPr>
          <w:rFonts w:asciiTheme="majorHAnsi" w:eastAsia="Times New Roman" w:hAnsiTheme="majorHAnsi" w:cstheme="majorHAnsi"/>
          <w:sz w:val="24"/>
          <w:szCs w:val="24"/>
          <w:lang w:val="fr-FR"/>
        </w:rPr>
        <w:t>eye</w:t>
      </w:r>
      <w:proofErr w:type="spellEnd"/>
      <w:r w:rsidRPr="009C68A8">
        <w:rPr>
          <w:rFonts w:asciiTheme="majorHAnsi" w:eastAsia="Times New Roman" w:hAnsiTheme="majorHAnsi" w:cstheme="majorHAnsi"/>
          <w:sz w:val="24"/>
          <w:szCs w:val="24"/>
          <w:lang w:val="fr-FR"/>
        </w:rPr>
        <w:t xml:space="preserve"> and </w:t>
      </w:r>
      <w:proofErr w:type="spellStart"/>
      <w:r w:rsidRPr="009C68A8">
        <w:rPr>
          <w:rFonts w:asciiTheme="majorHAnsi" w:eastAsia="Times New Roman" w:hAnsiTheme="majorHAnsi" w:cstheme="majorHAnsi"/>
          <w:sz w:val="24"/>
          <w:szCs w:val="24"/>
          <w:lang w:val="fr-FR"/>
        </w:rPr>
        <w:t>exudates</w:t>
      </w:r>
      <w:proofErr w:type="spellEnd"/>
      <w:r w:rsidRPr="009C68A8">
        <w:rPr>
          <w:rFonts w:asciiTheme="majorHAnsi" w:eastAsia="Times New Roman" w:hAnsiTheme="majorHAnsi" w:cstheme="majorHAnsi"/>
          <w:sz w:val="24"/>
          <w:szCs w:val="24"/>
          <w:lang w:val="fr-FR"/>
        </w:rPr>
        <w:t xml:space="preserve"> in the </w:t>
      </w:r>
      <w:proofErr w:type="spellStart"/>
      <w:r w:rsidRPr="009C68A8">
        <w:rPr>
          <w:rFonts w:asciiTheme="majorHAnsi" w:eastAsia="Times New Roman" w:hAnsiTheme="majorHAnsi" w:cstheme="majorHAnsi"/>
          <w:sz w:val="24"/>
          <w:szCs w:val="24"/>
          <w:lang w:val="fr-FR"/>
        </w:rPr>
        <w:t>left</w:t>
      </w:r>
      <w:proofErr w:type="spellEnd"/>
      <w:r w:rsidRPr="009C68A8">
        <w:rPr>
          <w:rFonts w:asciiTheme="majorHAnsi" w:eastAsia="Times New Roman" w:hAnsiTheme="majorHAnsi" w:cstheme="majorHAnsi"/>
          <w:sz w:val="24"/>
          <w:szCs w:val="24"/>
          <w:lang w:val="fr-FR"/>
        </w:rPr>
        <w:t>.</w:t>
      </w:r>
    </w:p>
    <w:p w14:paraId="23F45A2A" w14:textId="77777777" w:rsidR="00EA46D5" w:rsidRPr="009C68A8" w:rsidRDefault="00EA46D5" w:rsidP="00EA46D5">
      <w:pPr>
        <w:bidi w:val="0"/>
        <w:spacing w:before="100" w:beforeAutospacing="1" w:after="100" w:afterAutospacing="1" w:line="240" w:lineRule="auto"/>
        <w:rPr>
          <w:rFonts w:asciiTheme="majorHAnsi" w:eastAsia="Times New Roman" w:hAnsiTheme="majorHAnsi" w:cstheme="majorHAnsi"/>
          <w:sz w:val="24"/>
          <w:szCs w:val="24"/>
        </w:rPr>
      </w:pPr>
    </w:p>
    <w:p w14:paraId="7033BE85" w14:textId="77777777" w:rsidR="00EA46D5" w:rsidRPr="009C68A8" w:rsidRDefault="00EA46D5" w:rsidP="00EA46D5">
      <w:pPr>
        <w:bidi w:val="0"/>
        <w:spacing w:before="100" w:beforeAutospacing="1" w:after="100" w:afterAutospacing="1" w:line="240" w:lineRule="auto"/>
        <w:rPr>
          <w:rFonts w:asciiTheme="majorHAnsi" w:eastAsia="Times New Roman" w:hAnsiTheme="majorHAnsi" w:cstheme="majorHAnsi"/>
          <w:sz w:val="24"/>
          <w:szCs w:val="24"/>
          <w:u w:val="single"/>
        </w:rPr>
      </w:pPr>
      <w:r w:rsidRPr="009C68A8">
        <w:rPr>
          <w:rFonts w:asciiTheme="majorHAnsi" w:eastAsia="Times New Roman" w:hAnsiTheme="majorHAnsi" w:cstheme="majorHAnsi"/>
          <w:sz w:val="24"/>
          <w:szCs w:val="24"/>
          <w:u w:val="single"/>
        </w:rPr>
        <w:t xml:space="preserve">- Our initial course of </w:t>
      </w:r>
      <w:proofErr w:type="gramStart"/>
      <w:r w:rsidRPr="009C68A8">
        <w:rPr>
          <w:rFonts w:asciiTheme="majorHAnsi" w:eastAsia="Times New Roman" w:hAnsiTheme="majorHAnsi" w:cstheme="majorHAnsi"/>
          <w:sz w:val="24"/>
          <w:szCs w:val="24"/>
          <w:u w:val="single"/>
        </w:rPr>
        <w:t>action :</w:t>
      </w:r>
      <w:proofErr w:type="gramEnd"/>
    </w:p>
    <w:p w14:paraId="0C20D62D" w14:textId="77777777" w:rsidR="00EA46D5" w:rsidRPr="009C68A8" w:rsidRDefault="00EA46D5" w:rsidP="00EA46D5">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corticosteroid bolus of methyl prednisolone 1g/d for 3 days </w:t>
      </w:r>
    </w:p>
    <w:p w14:paraId="62C53883" w14:textId="77777777" w:rsidR="00EA46D5" w:rsidRPr="009C68A8" w:rsidRDefault="00EA46D5" w:rsidP="00EA46D5">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Evolution and management</w:t>
      </w:r>
    </w:p>
    <w:p w14:paraId="4315F453" w14:textId="77777777" w:rsidR="00EA46D5" w:rsidRPr="009C68A8" w:rsidRDefault="00EA46D5" w:rsidP="00EA46D5">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Appearance of lower-limb edema </w:t>
      </w:r>
    </w:p>
    <w:p w14:paraId="3C4ADBDC" w14:textId="77777777" w:rsidR="00EA46D5" w:rsidRPr="009C68A8" w:rsidRDefault="00EA46D5" w:rsidP="00EA46D5">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Stationary appearance of papilledema </w:t>
      </w:r>
    </w:p>
    <w:p w14:paraId="1EE15A3F" w14:textId="77777777" w:rsidR="00EA46D5" w:rsidRPr="009C68A8" w:rsidRDefault="00EA46D5" w:rsidP="00EA46D5">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 Onset of headache </w:t>
      </w:r>
    </w:p>
    <w:p w14:paraId="464FD5C3" w14:textId="77777777" w:rsidR="00EA46D5" w:rsidRPr="009C68A8" w:rsidRDefault="00EA46D5" w:rsidP="00EA46D5">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 What to do next </w:t>
      </w:r>
    </w:p>
    <w:p w14:paraId="7FC8807D" w14:textId="77777777" w:rsidR="00EA46D5" w:rsidRPr="009C68A8" w:rsidRDefault="00EA46D5" w:rsidP="00EA46D5">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Measure TA</w:t>
      </w:r>
      <w:r w:rsidRPr="009C68A8">
        <w:rPr>
          <w:rFonts w:asciiTheme="majorHAnsi" w:eastAsia="Times New Roman" w:hAnsiTheme="majorHAnsi" w:cstheme="majorHAnsi"/>
          <w:sz w:val="24"/>
          <w:szCs w:val="24"/>
        </w:rPr>
        <w:t xml:space="preserve"> 22/11 </w:t>
      </w:r>
    </w:p>
    <w:p w14:paraId="49F635C5" w14:textId="77777777" w:rsidR="00EA46D5" w:rsidRPr="009C68A8" w:rsidRDefault="00EA46D5" w:rsidP="00EA46D5">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 xml:space="preserve"> perform an ECG </w:t>
      </w:r>
      <w:r w:rsidRPr="009C68A8">
        <w:rPr>
          <w:rFonts w:asciiTheme="majorHAnsi" w:eastAsia="Times New Roman" w:hAnsiTheme="majorHAnsi" w:cstheme="majorHAnsi"/>
          <w:sz w:val="24"/>
          <w:szCs w:val="24"/>
        </w:rPr>
        <w:t>HVG systolic</w:t>
      </w:r>
    </w:p>
    <w:p w14:paraId="057991E0" w14:textId="77777777" w:rsidR="00EA46D5" w:rsidRPr="009C68A8" w:rsidRDefault="00EA46D5" w:rsidP="00EA46D5">
      <w:pPr>
        <w:bidi w:val="0"/>
        <w:spacing w:before="100" w:beforeAutospacing="1" w:after="100" w:afterAutospacing="1" w:line="240" w:lineRule="auto"/>
        <w:rPr>
          <w:rFonts w:asciiTheme="majorHAnsi" w:eastAsia="Times New Roman" w:hAnsiTheme="majorHAnsi" w:cstheme="majorHAnsi"/>
          <w:sz w:val="24"/>
          <w:szCs w:val="24"/>
        </w:rPr>
      </w:pPr>
      <w:r w:rsidRPr="009C68A8">
        <w:rPr>
          <w:rFonts w:asciiTheme="majorHAnsi" w:eastAsia="Times New Roman" w:hAnsiTheme="majorHAnsi" w:cstheme="majorHAnsi"/>
          <w:sz w:val="24"/>
          <w:szCs w:val="24"/>
        </w:rPr>
        <w:t>patient subsequently transferred to cardiology department for malignant arterial hypertension with good evolution after appropriate antihypertensive treatment</w:t>
      </w:r>
    </w:p>
    <w:p w14:paraId="23DDE08B" w14:textId="77777777" w:rsidR="00EA46D5" w:rsidRPr="009C68A8" w:rsidRDefault="00EA46D5" w:rsidP="00EA46D5">
      <w:pPr>
        <w:bidi w:val="0"/>
        <w:spacing w:before="100" w:beforeAutospacing="1" w:after="100" w:afterAutospacing="1" w:line="240" w:lineRule="auto"/>
        <w:rPr>
          <w:rFonts w:asciiTheme="majorHAnsi" w:eastAsia="Times New Roman" w:hAnsiTheme="majorHAnsi" w:cstheme="majorHAnsi"/>
          <w:sz w:val="24"/>
          <w:szCs w:val="24"/>
        </w:rPr>
      </w:pPr>
    </w:p>
    <w:p w14:paraId="11FC07BF" w14:textId="77777777" w:rsidR="00EA46D5" w:rsidRPr="009C68A8" w:rsidRDefault="00EA46D5" w:rsidP="00EA46D5">
      <w:pPr>
        <w:pStyle w:val="Heading4"/>
        <w:rPr>
          <w:rFonts w:asciiTheme="majorHAnsi" w:hAnsiTheme="majorHAnsi" w:cstheme="majorHAnsi"/>
          <w:sz w:val="28"/>
          <w:szCs w:val="28"/>
        </w:rPr>
      </w:pPr>
      <w:r w:rsidRPr="009C68A8">
        <w:rPr>
          <w:rFonts w:asciiTheme="majorHAnsi" w:hAnsiTheme="majorHAnsi" w:cstheme="majorHAnsi"/>
          <w:sz w:val="28"/>
          <w:szCs w:val="28"/>
        </w:rPr>
        <w:t>Definition and Clinical Manifestations</w:t>
      </w:r>
    </w:p>
    <w:p w14:paraId="0CC1D64C" w14:textId="77777777" w:rsidR="00EA46D5" w:rsidRPr="009C68A8" w:rsidRDefault="00EA46D5" w:rsidP="00EA46D5">
      <w:pPr>
        <w:bidi w:val="0"/>
        <w:spacing w:before="100" w:beforeAutospacing="1" w:after="100" w:afterAutospacing="1"/>
        <w:rPr>
          <w:rFonts w:asciiTheme="majorHAnsi" w:hAnsiTheme="majorHAnsi" w:cstheme="majorHAnsi"/>
          <w:sz w:val="24"/>
          <w:szCs w:val="24"/>
        </w:rPr>
      </w:pPr>
      <w:r w:rsidRPr="009C68A8">
        <w:rPr>
          <w:rFonts w:asciiTheme="majorHAnsi" w:hAnsiTheme="majorHAnsi" w:cstheme="majorHAnsi"/>
          <w:sz w:val="24"/>
          <w:szCs w:val="24"/>
        </w:rPr>
        <w:t xml:space="preserve">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 xml:space="preserve"> is marked by specific retinal lesions, typically in a star-shaped configuration, especially around the optic disc. These lesions are caused by fluid accumulation and deposits around retinal blood vessels, leading to local inflammation. This condition can result in decreased visual acuity, sometimes irreversible if not diagnosed and treated in time.</w:t>
      </w:r>
    </w:p>
    <w:p w14:paraId="0346E606" w14:textId="77777777" w:rsidR="00EA46D5" w:rsidRPr="009C68A8" w:rsidRDefault="00EA46D5" w:rsidP="00EA46D5">
      <w:pPr>
        <w:bidi w:val="0"/>
        <w:spacing w:before="100" w:beforeAutospacing="1" w:after="100" w:afterAutospacing="1"/>
        <w:rPr>
          <w:rFonts w:asciiTheme="majorHAnsi" w:hAnsiTheme="majorHAnsi" w:cstheme="majorHAnsi"/>
          <w:sz w:val="24"/>
          <w:szCs w:val="24"/>
        </w:rPr>
      </w:pPr>
      <w:r w:rsidRPr="009C68A8">
        <w:rPr>
          <w:rFonts w:asciiTheme="majorHAnsi" w:hAnsiTheme="majorHAnsi" w:cstheme="majorHAnsi"/>
          <w:sz w:val="24"/>
          <w:szCs w:val="24"/>
        </w:rPr>
        <w:t xml:space="preserve">Patients with 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 xml:space="preserve"> may present symptoms such as:</w:t>
      </w:r>
    </w:p>
    <w:p w14:paraId="51F32170" w14:textId="77777777" w:rsidR="00EA46D5" w:rsidRPr="009C68A8" w:rsidRDefault="00EA46D5" w:rsidP="00EA46D5">
      <w:pPr>
        <w:numPr>
          <w:ilvl w:val="0"/>
          <w:numId w:val="17"/>
        </w:numPr>
        <w:bidi w:val="0"/>
        <w:spacing w:before="100" w:beforeAutospacing="1" w:after="100" w:afterAutospacing="1" w:line="240" w:lineRule="auto"/>
        <w:rPr>
          <w:rFonts w:asciiTheme="majorHAnsi" w:hAnsiTheme="majorHAnsi" w:cstheme="majorHAnsi"/>
          <w:sz w:val="24"/>
          <w:szCs w:val="24"/>
        </w:rPr>
      </w:pPr>
      <w:r w:rsidRPr="009C68A8">
        <w:rPr>
          <w:rFonts w:asciiTheme="majorHAnsi" w:hAnsiTheme="majorHAnsi" w:cstheme="majorHAnsi"/>
          <w:sz w:val="24"/>
          <w:szCs w:val="24"/>
        </w:rPr>
        <w:t>Blurred vision</w:t>
      </w:r>
    </w:p>
    <w:p w14:paraId="77569470" w14:textId="77777777" w:rsidR="00EA46D5" w:rsidRPr="009C68A8" w:rsidRDefault="00EA46D5" w:rsidP="00EA46D5">
      <w:pPr>
        <w:numPr>
          <w:ilvl w:val="0"/>
          <w:numId w:val="17"/>
        </w:numPr>
        <w:bidi w:val="0"/>
        <w:spacing w:before="100" w:beforeAutospacing="1" w:after="100" w:afterAutospacing="1" w:line="240" w:lineRule="auto"/>
        <w:rPr>
          <w:rFonts w:asciiTheme="majorHAnsi" w:hAnsiTheme="majorHAnsi" w:cstheme="majorHAnsi"/>
          <w:sz w:val="24"/>
          <w:szCs w:val="24"/>
        </w:rPr>
      </w:pPr>
      <w:r w:rsidRPr="009C68A8">
        <w:rPr>
          <w:rFonts w:asciiTheme="majorHAnsi" w:hAnsiTheme="majorHAnsi" w:cstheme="majorHAnsi"/>
          <w:sz w:val="24"/>
          <w:szCs w:val="24"/>
        </w:rPr>
        <w:t>Altered color perception</w:t>
      </w:r>
    </w:p>
    <w:p w14:paraId="4F8979DB" w14:textId="77777777" w:rsidR="00EA46D5" w:rsidRPr="009C68A8" w:rsidRDefault="00EA46D5" w:rsidP="00EA46D5">
      <w:pPr>
        <w:numPr>
          <w:ilvl w:val="0"/>
          <w:numId w:val="17"/>
        </w:numPr>
        <w:bidi w:val="0"/>
        <w:spacing w:before="100" w:beforeAutospacing="1" w:after="100" w:afterAutospacing="1" w:line="240" w:lineRule="auto"/>
        <w:rPr>
          <w:rFonts w:asciiTheme="majorHAnsi" w:hAnsiTheme="majorHAnsi" w:cstheme="majorHAnsi"/>
          <w:sz w:val="24"/>
          <w:szCs w:val="24"/>
        </w:rPr>
      </w:pPr>
      <w:r w:rsidRPr="009C68A8">
        <w:rPr>
          <w:rFonts w:asciiTheme="majorHAnsi" w:hAnsiTheme="majorHAnsi" w:cstheme="majorHAnsi"/>
          <w:sz w:val="24"/>
          <w:szCs w:val="24"/>
        </w:rPr>
        <w:t>Increased light sensitivity</w:t>
      </w:r>
    </w:p>
    <w:p w14:paraId="6814B96C" w14:textId="77777777" w:rsidR="00EA46D5" w:rsidRPr="009C68A8" w:rsidRDefault="00EA46D5" w:rsidP="00EA46D5">
      <w:pPr>
        <w:numPr>
          <w:ilvl w:val="0"/>
          <w:numId w:val="17"/>
        </w:numPr>
        <w:bidi w:val="0"/>
        <w:spacing w:before="100" w:beforeAutospacing="1" w:after="100" w:afterAutospacing="1" w:line="240" w:lineRule="auto"/>
        <w:rPr>
          <w:rFonts w:asciiTheme="majorHAnsi" w:hAnsiTheme="majorHAnsi" w:cstheme="majorHAnsi"/>
          <w:sz w:val="24"/>
          <w:szCs w:val="24"/>
        </w:rPr>
      </w:pPr>
      <w:r w:rsidRPr="009C68A8">
        <w:rPr>
          <w:rFonts w:asciiTheme="majorHAnsi" w:hAnsiTheme="majorHAnsi" w:cstheme="majorHAnsi"/>
          <w:sz w:val="24"/>
          <w:szCs w:val="24"/>
        </w:rPr>
        <w:t>Visual distortions (metamorphopsia)</w:t>
      </w:r>
    </w:p>
    <w:p w14:paraId="7E1A4F87" w14:textId="77777777" w:rsidR="00EA46D5" w:rsidRPr="009C68A8" w:rsidRDefault="00EA46D5" w:rsidP="00EA46D5">
      <w:pPr>
        <w:bidi w:val="0"/>
        <w:spacing w:before="100" w:beforeAutospacing="1" w:after="100" w:afterAutospacing="1"/>
        <w:rPr>
          <w:rFonts w:asciiTheme="majorHAnsi" w:hAnsiTheme="majorHAnsi" w:cstheme="majorHAnsi"/>
          <w:sz w:val="24"/>
          <w:szCs w:val="24"/>
        </w:rPr>
      </w:pPr>
      <w:r w:rsidRPr="009C68A8">
        <w:rPr>
          <w:rFonts w:asciiTheme="majorHAnsi" w:hAnsiTheme="majorHAnsi" w:cstheme="majorHAnsi"/>
          <w:sz w:val="24"/>
          <w:szCs w:val="24"/>
        </w:rPr>
        <w:t>In severe cases, peripheral and central vision loss may occur. The rapid progression of the condition is often correlated with the severity of uncontrolled hypertension.</w:t>
      </w:r>
    </w:p>
    <w:p w14:paraId="5269F271" w14:textId="77777777" w:rsidR="00EA46D5" w:rsidRPr="009C68A8" w:rsidRDefault="00EA46D5" w:rsidP="00EA46D5">
      <w:pPr>
        <w:pStyle w:val="Heading4"/>
        <w:rPr>
          <w:rFonts w:asciiTheme="majorHAnsi" w:hAnsiTheme="majorHAnsi" w:cstheme="majorHAnsi"/>
          <w:sz w:val="28"/>
          <w:szCs w:val="28"/>
        </w:rPr>
      </w:pPr>
      <w:r w:rsidRPr="009C68A8">
        <w:rPr>
          <w:rFonts w:asciiTheme="majorHAnsi" w:hAnsiTheme="majorHAnsi" w:cstheme="majorHAnsi"/>
          <w:sz w:val="28"/>
          <w:szCs w:val="28"/>
        </w:rPr>
        <w:t>Pathophysiological Mechanisms</w:t>
      </w:r>
    </w:p>
    <w:p w14:paraId="4586B164" w14:textId="77777777" w:rsidR="00EA46D5" w:rsidRPr="009C68A8" w:rsidRDefault="00EA46D5" w:rsidP="00EA46D5">
      <w:pPr>
        <w:bidi w:val="0"/>
        <w:spacing w:before="100" w:beforeAutospacing="1" w:after="100" w:afterAutospacing="1"/>
        <w:rPr>
          <w:rFonts w:asciiTheme="majorHAnsi" w:hAnsiTheme="majorHAnsi" w:cstheme="majorHAnsi"/>
          <w:sz w:val="24"/>
          <w:szCs w:val="24"/>
        </w:rPr>
      </w:pPr>
      <w:r w:rsidRPr="009C68A8">
        <w:rPr>
          <w:rFonts w:asciiTheme="majorHAnsi" w:hAnsiTheme="majorHAnsi" w:cstheme="majorHAnsi"/>
          <w:sz w:val="24"/>
          <w:szCs w:val="24"/>
        </w:rPr>
        <w:t xml:space="preserve">Chronic or poorly controlled hypertension exerts excessive pressure on the walls of blood vessels, which can lead to several pathological phenomena in the retina, contributing to 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w:t>
      </w:r>
    </w:p>
    <w:p w14:paraId="5B502916" w14:textId="77777777" w:rsidR="00EA46D5" w:rsidRPr="009C68A8" w:rsidRDefault="00EA46D5" w:rsidP="00EA46D5">
      <w:pPr>
        <w:numPr>
          <w:ilvl w:val="0"/>
          <w:numId w:val="18"/>
        </w:numPr>
        <w:bidi w:val="0"/>
        <w:spacing w:before="100" w:beforeAutospacing="1" w:after="100" w:afterAutospacing="1" w:line="240" w:lineRule="auto"/>
        <w:rPr>
          <w:rFonts w:asciiTheme="majorHAnsi" w:hAnsiTheme="majorHAnsi" w:cstheme="majorHAnsi"/>
          <w:sz w:val="24"/>
          <w:szCs w:val="24"/>
        </w:rPr>
      </w:pPr>
      <w:r w:rsidRPr="009C68A8">
        <w:rPr>
          <w:rStyle w:val="Strong"/>
          <w:rFonts w:asciiTheme="majorHAnsi" w:hAnsiTheme="majorHAnsi" w:cstheme="majorHAnsi"/>
          <w:sz w:val="24"/>
          <w:szCs w:val="24"/>
        </w:rPr>
        <w:lastRenderedPageBreak/>
        <w:t>Retinal Vascular Damage</w:t>
      </w:r>
      <w:r w:rsidRPr="009C68A8">
        <w:rPr>
          <w:rFonts w:asciiTheme="majorHAnsi" w:hAnsiTheme="majorHAnsi" w:cstheme="majorHAnsi"/>
          <w:sz w:val="24"/>
          <w:szCs w:val="24"/>
        </w:rPr>
        <w:t xml:space="preserve">: High blood pressure can cause structural alterations in the vascular walls, including arterial sclerosis, and rupture of small vessels. This leads to leakage of fluid into surrounding retinal tissues, creating the characteristic deposits of 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w:t>
      </w:r>
    </w:p>
    <w:p w14:paraId="2D451014" w14:textId="77777777" w:rsidR="00EA46D5" w:rsidRPr="009C68A8" w:rsidRDefault="00EA46D5" w:rsidP="00EA46D5">
      <w:pPr>
        <w:numPr>
          <w:ilvl w:val="0"/>
          <w:numId w:val="18"/>
        </w:numPr>
        <w:bidi w:val="0"/>
        <w:spacing w:before="100" w:beforeAutospacing="1" w:after="100" w:afterAutospacing="1" w:line="240" w:lineRule="auto"/>
        <w:rPr>
          <w:rFonts w:asciiTheme="majorHAnsi" w:hAnsiTheme="majorHAnsi" w:cstheme="majorHAnsi"/>
          <w:sz w:val="24"/>
          <w:szCs w:val="24"/>
        </w:rPr>
      </w:pPr>
      <w:r w:rsidRPr="009C68A8">
        <w:rPr>
          <w:rStyle w:val="Strong"/>
          <w:rFonts w:asciiTheme="majorHAnsi" w:hAnsiTheme="majorHAnsi" w:cstheme="majorHAnsi"/>
          <w:sz w:val="24"/>
          <w:szCs w:val="24"/>
        </w:rPr>
        <w:t>Inflammation and Edema</w:t>
      </w:r>
      <w:r w:rsidRPr="009C68A8">
        <w:rPr>
          <w:rFonts w:asciiTheme="majorHAnsi" w:hAnsiTheme="majorHAnsi" w:cstheme="majorHAnsi"/>
          <w:sz w:val="24"/>
          <w:szCs w:val="24"/>
        </w:rPr>
        <w:t>: Disrupted blood flow can trigger localized inflammation of the retinal tissues, contributing to edema formation and other abnormalities visible on fundoscopy. This inflammation is exacerbated by inflammatory chemicals released during vessel rupture.</w:t>
      </w:r>
    </w:p>
    <w:p w14:paraId="4D8695FF" w14:textId="77777777" w:rsidR="00EA46D5" w:rsidRPr="009C68A8" w:rsidRDefault="00EA46D5" w:rsidP="00EA46D5">
      <w:pPr>
        <w:numPr>
          <w:ilvl w:val="0"/>
          <w:numId w:val="18"/>
        </w:numPr>
        <w:bidi w:val="0"/>
        <w:spacing w:before="100" w:beforeAutospacing="1" w:after="100" w:afterAutospacing="1" w:line="240" w:lineRule="auto"/>
        <w:rPr>
          <w:rFonts w:asciiTheme="majorHAnsi" w:hAnsiTheme="majorHAnsi" w:cstheme="majorHAnsi"/>
          <w:sz w:val="24"/>
          <w:szCs w:val="24"/>
        </w:rPr>
      </w:pPr>
      <w:r w:rsidRPr="009C68A8">
        <w:rPr>
          <w:rStyle w:val="Strong"/>
          <w:rFonts w:asciiTheme="majorHAnsi" w:hAnsiTheme="majorHAnsi" w:cstheme="majorHAnsi"/>
          <w:sz w:val="24"/>
          <w:szCs w:val="24"/>
        </w:rPr>
        <w:t>Retinal Ischemia</w:t>
      </w:r>
      <w:r w:rsidRPr="009C68A8">
        <w:rPr>
          <w:rFonts w:asciiTheme="majorHAnsi" w:hAnsiTheme="majorHAnsi" w:cstheme="majorHAnsi"/>
          <w:sz w:val="24"/>
          <w:szCs w:val="24"/>
        </w:rPr>
        <w:t>: Hypertension can also result in retinal ischemia, or reduced blood supply to retinal areas. Ischemia can lead to degenerative changes in the retina and macula, critical areas for sharp central vision.</w:t>
      </w:r>
    </w:p>
    <w:p w14:paraId="3F354375" w14:textId="77777777" w:rsidR="00EA46D5" w:rsidRPr="009C68A8" w:rsidRDefault="00EA46D5" w:rsidP="00EA46D5">
      <w:pPr>
        <w:pStyle w:val="Heading4"/>
        <w:rPr>
          <w:rFonts w:asciiTheme="majorHAnsi" w:hAnsiTheme="majorHAnsi" w:cstheme="majorHAnsi"/>
          <w:sz w:val="28"/>
          <w:szCs w:val="28"/>
        </w:rPr>
      </w:pPr>
      <w:r w:rsidRPr="009C68A8">
        <w:rPr>
          <w:rFonts w:asciiTheme="majorHAnsi" w:hAnsiTheme="majorHAnsi" w:cstheme="majorHAnsi"/>
          <w:sz w:val="28"/>
          <w:szCs w:val="28"/>
        </w:rPr>
        <w:t>Contributing Factors and Risks</w:t>
      </w:r>
    </w:p>
    <w:p w14:paraId="7969C7F3" w14:textId="77777777" w:rsidR="00EA46D5" w:rsidRPr="009C68A8" w:rsidRDefault="00EA46D5" w:rsidP="00EA46D5">
      <w:pPr>
        <w:bidi w:val="0"/>
        <w:spacing w:before="100" w:beforeAutospacing="1" w:after="100" w:afterAutospacing="1"/>
        <w:rPr>
          <w:rFonts w:asciiTheme="majorHAnsi" w:hAnsiTheme="majorHAnsi" w:cstheme="majorHAnsi"/>
          <w:sz w:val="24"/>
          <w:szCs w:val="24"/>
        </w:rPr>
      </w:pPr>
      <w:r w:rsidRPr="009C68A8">
        <w:rPr>
          <w:rFonts w:asciiTheme="majorHAnsi" w:hAnsiTheme="majorHAnsi" w:cstheme="majorHAnsi"/>
          <w:sz w:val="24"/>
          <w:szCs w:val="24"/>
        </w:rPr>
        <w:t xml:space="preserve">Hypertension alone is not always sufficient to cause 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 additional factors may contribute to the development of the condition. These include:</w:t>
      </w:r>
    </w:p>
    <w:p w14:paraId="6A28BD6B" w14:textId="77777777" w:rsidR="00EA46D5" w:rsidRPr="009C68A8" w:rsidRDefault="00EA46D5" w:rsidP="00EA46D5">
      <w:pPr>
        <w:numPr>
          <w:ilvl w:val="0"/>
          <w:numId w:val="19"/>
        </w:numPr>
        <w:bidi w:val="0"/>
        <w:spacing w:before="100" w:beforeAutospacing="1" w:after="100" w:afterAutospacing="1" w:line="240" w:lineRule="auto"/>
        <w:rPr>
          <w:rFonts w:asciiTheme="majorHAnsi" w:hAnsiTheme="majorHAnsi" w:cstheme="majorHAnsi"/>
          <w:sz w:val="24"/>
          <w:szCs w:val="24"/>
        </w:rPr>
      </w:pPr>
      <w:r w:rsidRPr="009C68A8">
        <w:rPr>
          <w:rStyle w:val="Strong"/>
          <w:rFonts w:asciiTheme="majorHAnsi" w:hAnsiTheme="majorHAnsi" w:cstheme="majorHAnsi"/>
          <w:sz w:val="24"/>
          <w:szCs w:val="24"/>
        </w:rPr>
        <w:t>Duration and Severity of Hypertension</w:t>
      </w:r>
      <w:r w:rsidRPr="009C68A8">
        <w:rPr>
          <w:rFonts w:asciiTheme="majorHAnsi" w:hAnsiTheme="majorHAnsi" w:cstheme="majorHAnsi"/>
          <w:sz w:val="24"/>
          <w:szCs w:val="24"/>
        </w:rPr>
        <w:t xml:space="preserve">: Patients with long-standing or severe hypertension have a higher risk of retinal complications, including 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w:t>
      </w:r>
    </w:p>
    <w:p w14:paraId="37F7B3B9" w14:textId="77777777" w:rsidR="00EA46D5" w:rsidRPr="009C68A8" w:rsidRDefault="00EA46D5" w:rsidP="00EA46D5">
      <w:pPr>
        <w:numPr>
          <w:ilvl w:val="0"/>
          <w:numId w:val="19"/>
        </w:numPr>
        <w:bidi w:val="0"/>
        <w:spacing w:before="100" w:beforeAutospacing="1" w:after="100" w:afterAutospacing="1" w:line="240" w:lineRule="auto"/>
        <w:rPr>
          <w:rFonts w:asciiTheme="majorHAnsi" w:hAnsiTheme="majorHAnsi" w:cstheme="majorHAnsi"/>
          <w:sz w:val="24"/>
          <w:szCs w:val="24"/>
        </w:rPr>
      </w:pPr>
      <w:r w:rsidRPr="009C68A8">
        <w:rPr>
          <w:rStyle w:val="Strong"/>
          <w:rFonts w:asciiTheme="majorHAnsi" w:hAnsiTheme="majorHAnsi" w:cstheme="majorHAnsi"/>
          <w:sz w:val="24"/>
          <w:szCs w:val="24"/>
        </w:rPr>
        <w:t>Advanced Age</w:t>
      </w:r>
      <w:r w:rsidRPr="009C68A8">
        <w:rPr>
          <w:rFonts w:asciiTheme="majorHAnsi" w:hAnsiTheme="majorHAnsi" w:cstheme="majorHAnsi"/>
          <w:sz w:val="24"/>
          <w:szCs w:val="24"/>
        </w:rPr>
        <w:t>: Older individuals are more prone to cardiovascular diseases, including hypertension, which can increase the risk of retinal damage.</w:t>
      </w:r>
    </w:p>
    <w:p w14:paraId="34B691BB" w14:textId="77777777" w:rsidR="00EA46D5" w:rsidRPr="009C68A8" w:rsidRDefault="00EA46D5" w:rsidP="00EA46D5">
      <w:pPr>
        <w:numPr>
          <w:ilvl w:val="0"/>
          <w:numId w:val="19"/>
        </w:numPr>
        <w:bidi w:val="0"/>
        <w:spacing w:before="100" w:beforeAutospacing="1" w:after="100" w:afterAutospacing="1" w:line="240" w:lineRule="auto"/>
        <w:rPr>
          <w:rFonts w:asciiTheme="majorHAnsi" w:hAnsiTheme="majorHAnsi" w:cstheme="majorHAnsi"/>
          <w:sz w:val="24"/>
          <w:szCs w:val="24"/>
        </w:rPr>
      </w:pPr>
      <w:r w:rsidRPr="009C68A8">
        <w:rPr>
          <w:rStyle w:val="Strong"/>
          <w:rFonts w:asciiTheme="majorHAnsi" w:hAnsiTheme="majorHAnsi" w:cstheme="majorHAnsi"/>
          <w:sz w:val="24"/>
          <w:szCs w:val="24"/>
        </w:rPr>
        <w:t>Comorbid Conditions</w:t>
      </w:r>
      <w:r w:rsidRPr="009C68A8">
        <w:rPr>
          <w:rFonts w:asciiTheme="majorHAnsi" w:hAnsiTheme="majorHAnsi" w:cstheme="majorHAnsi"/>
          <w:sz w:val="24"/>
          <w:szCs w:val="24"/>
        </w:rPr>
        <w:t xml:space="preserve">: Diabetes, hyperlipidemia, and coagulation disorders are factors that, in addition to hypertension, may accelerate the onset of vascular complications, including 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w:t>
      </w:r>
    </w:p>
    <w:p w14:paraId="5B017E63" w14:textId="77777777" w:rsidR="00EA46D5" w:rsidRPr="009C68A8" w:rsidRDefault="00EA46D5" w:rsidP="00EA46D5">
      <w:pPr>
        <w:pStyle w:val="Heading4"/>
        <w:rPr>
          <w:rFonts w:asciiTheme="majorHAnsi" w:hAnsiTheme="majorHAnsi" w:cstheme="majorHAnsi"/>
          <w:sz w:val="28"/>
          <w:szCs w:val="28"/>
        </w:rPr>
      </w:pPr>
      <w:r w:rsidRPr="009C68A8">
        <w:rPr>
          <w:rFonts w:asciiTheme="majorHAnsi" w:hAnsiTheme="majorHAnsi" w:cstheme="majorHAnsi"/>
          <w:sz w:val="28"/>
          <w:szCs w:val="28"/>
        </w:rPr>
        <w:t>Diagnosis</w:t>
      </w:r>
    </w:p>
    <w:p w14:paraId="635A726E" w14:textId="77777777" w:rsidR="00EA46D5" w:rsidRPr="009C68A8" w:rsidRDefault="00EA46D5" w:rsidP="00EA46D5">
      <w:pPr>
        <w:bidi w:val="0"/>
        <w:spacing w:before="100" w:beforeAutospacing="1" w:after="100" w:afterAutospacing="1"/>
        <w:rPr>
          <w:rFonts w:asciiTheme="majorHAnsi" w:hAnsiTheme="majorHAnsi" w:cstheme="majorHAnsi"/>
          <w:sz w:val="24"/>
          <w:szCs w:val="24"/>
        </w:rPr>
      </w:pPr>
      <w:r w:rsidRPr="009C68A8">
        <w:rPr>
          <w:rFonts w:asciiTheme="majorHAnsi" w:hAnsiTheme="majorHAnsi" w:cstheme="majorHAnsi"/>
          <w:sz w:val="24"/>
          <w:szCs w:val="24"/>
        </w:rPr>
        <w:t xml:space="preserve">The diagnosis of 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 xml:space="preserve"> begins with a thorough clinical examination. Fundus examination, using an ophthalmoscope or retinal imaging device, allows visualization of the characteristic lesions of this condition: star-shaped deposits, retinal edema, and optic disc abnormalities.</w:t>
      </w:r>
    </w:p>
    <w:p w14:paraId="1FE4D754" w14:textId="77777777" w:rsidR="00EA46D5" w:rsidRPr="009C68A8" w:rsidRDefault="00EA46D5" w:rsidP="00EA46D5">
      <w:pPr>
        <w:bidi w:val="0"/>
        <w:spacing w:before="100" w:beforeAutospacing="1" w:after="100" w:afterAutospacing="1"/>
        <w:rPr>
          <w:rFonts w:asciiTheme="majorHAnsi" w:hAnsiTheme="majorHAnsi" w:cstheme="majorHAnsi"/>
          <w:sz w:val="24"/>
          <w:szCs w:val="24"/>
        </w:rPr>
      </w:pPr>
      <w:r w:rsidRPr="009C68A8">
        <w:rPr>
          <w:rFonts w:asciiTheme="majorHAnsi" w:hAnsiTheme="majorHAnsi" w:cstheme="majorHAnsi"/>
          <w:sz w:val="24"/>
          <w:szCs w:val="24"/>
        </w:rPr>
        <w:t xml:space="preserve">Additional tests may be performed to assess the impact of hypertension on the retina and to exclude other causes of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w:t>
      </w:r>
    </w:p>
    <w:p w14:paraId="2925848A" w14:textId="77777777" w:rsidR="00EA46D5" w:rsidRPr="009C68A8" w:rsidRDefault="00EA46D5" w:rsidP="00EA46D5">
      <w:pPr>
        <w:numPr>
          <w:ilvl w:val="0"/>
          <w:numId w:val="20"/>
        </w:numPr>
        <w:bidi w:val="0"/>
        <w:spacing w:before="100" w:beforeAutospacing="1" w:after="100" w:afterAutospacing="1" w:line="240" w:lineRule="auto"/>
        <w:rPr>
          <w:rFonts w:asciiTheme="majorHAnsi" w:hAnsiTheme="majorHAnsi" w:cstheme="majorHAnsi"/>
          <w:sz w:val="24"/>
          <w:szCs w:val="24"/>
        </w:rPr>
      </w:pPr>
      <w:r w:rsidRPr="009C68A8">
        <w:rPr>
          <w:rStyle w:val="Strong"/>
          <w:rFonts w:asciiTheme="majorHAnsi" w:hAnsiTheme="majorHAnsi" w:cstheme="majorHAnsi"/>
          <w:b w:val="0"/>
          <w:bCs w:val="0"/>
          <w:sz w:val="24"/>
          <w:szCs w:val="24"/>
        </w:rPr>
        <w:t>Fluorescein Angiography</w:t>
      </w:r>
      <w:r w:rsidRPr="009C68A8">
        <w:rPr>
          <w:rFonts w:asciiTheme="majorHAnsi" w:hAnsiTheme="majorHAnsi" w:cstheme="majorHAnsi"/>
          <w:sz w:val="24"/>
          <w:szCs w:val="24"/>
        </w:rPr>
        <w:t>: This test helps visualize vascular leakage and ischemia.</w:t>
      </w:r>
    </w:p>
    <w:p w14:paraId="1F5A5F80" w14:textId="77777777" w:rsidR="00EA46D5" w:rsidRPr="009C68A8" w:rsidRDefault="00EA46D5" w:rsidP="00EA46D5">
      <w:pPr>
        <w:numPr>
          <w:ilvl w:val="0"/>
          <w:numId w:val="20"/>
        </w:numPr>
        <w:bidi w:val="0"/>
        <w:spacing w:before="100" w:beforeAutospacing="1" w:after="100" w:afterAutospacing="1" w:line="240" w:lineRule="auto"/>
        <w:rPr>
          <w:rFonts w:asciiTheme="majorHAnsi" w:hAnsiTheme="majorHAnsi" w:cstheme="majorHAnsi"/>
          <w:sz w:val="24"/>
          <w:szCs w:val="24"/>
        </w:rPr>
      </w:pPr>
      <w:r w:rsidRPr="009C68A8">
        <w:rPr>
          <w:rStyle w:val="Strong"/>
          <w:rFonts w:asciiTheme="majorHAnsi" w:hAnsiTheme="majorHAnsi" w:cstheme="majorHAnsi"/>
          <w:b w:val="0"/>
          <w:bCs w:val="0"/>
          <w:sz w:val="24"/>
          <w:szCs w:val="24"/>
        </w:rPr>
        <w:t>Optical Coherence Tomography (OCT)</w:t>
      </w:r>
      <w:r w:rsidRPr="009C68A8">
        <w:rPr>
          <w:rFonts w:asciiTheme="majorHAnsi" w:hAnsiTheme="majorHAnsi" w:cstheme="majorHAnsi"/>
          <w:sz w:val="24"/>
          <w:szCs w:val="24"/>
        </w:rPr>
        <w:t>: OCT allows for detailed imaging of retinal structure and assessment of retinal edema.</w:t>
      </w:r>
    </w:p>
    <w:p w14:paraId="690E8245" w14:textId="77777777" w:rsidR="00EA46D5" w:rsidRPr="009C68A8" w:rsidRDefault="00EA46D5" w:rsidP="00EA46D5">
      <w:pPr>
        <w:pStyle w:val="Heading4"/>
        <w:rPr>
          <w:rFonts w:asciiTheme="majorHAnsi" w:hAnsiTheme="majorHAnsi" w:cstheme="majorHAnsi"/>
          <w:sz w:val="28"/>
          <w:szCs w:val="28"/>
        </w:rPr>
      </w:pPr>
      <w:r w:rsidRPr="009C68A8">
        <w:rPr>
          <w:rFonts w:asciiTheme="majorHAnsi" w:hAnsiTheme="majorHAnsi" w:cstheme="majorHAnsi"/>
          <w:sz w:val="28"/>
          <w:szCs w:val="28"/>
        </w:rPr>
        <w:t>Management and Treatment</w:t>
      </w:r>
    </w:p>
    <w:p w14:paraId="6CA889EC" w14:textId="77777777" w:rsidR="00EA46D5" w:rsidRPr="009C68A8" w:rsidRDefault="00EA46D5" w:rsidP="00EA46D5">
      <w:pPr>
        <w:bidi w:val="0"/>
        <w:spacing w:before="100" w:beforeAutospacing="1" w:after="100" w:afterAutospacing="1"/>
        <w:rPr>
          <w:rFonts w:asciiTheme="majorHAnsi" w:hAnsiTheme="majorHAnsi" w:cstheme="majorHAnsi"/>
          <w:sz w:val="24"/>
          <w:szCs w:val="24"/>
        </w:rPr>
      </w:pPr>
      <w:r w:rsidRPr="009C68A8">
        <w:rPr>
          <w:rFonts w:asciiTheme="majorHAnsi" w:hAnsiTheme="majorHAnsi" w:cstheme="majorHAnsi"/>
          <w:sz w:val="24"/>
          <w:szCs w:val="24"/>
        </w:rPr>
        <w:t xml:space="preserve">The management of 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 xml:space="preserve"> requires a multidisciplinary approach, involving both strict control of hypertension and management of retinal symptoms:</w:t>
      </w:r>
    </w:p>
    <w:p w14:paraId="18C0226A" w14:textId="77777777" w:rsidR="00EA46D5" w:rsidRPr="009C68A8" w:rsidRDefault="00EA46D5" w:rsidP="00EA46D5">
      <w:pPr>
        <w:numPr>
          <w:ilvl w:val="0"/>
          <w:numId w:val="21"/>
        </w:numPr>
        <w:bidi w:val="0"/>
        <w:spacing w:before="100" w:beforeAutospacing="1" w:after="100" w:afterAutospacing="1" w:line="240" w:lineRule="auto"/>
        <w:rPr>
          <w:rFonts w:asciiTheme="majorHAnsi" w:hAnsiTheme="majorHAnsi" w:cstheme="majorHAnsi"/>
          <w:sz w:val="24"/>
          <w:szCs w:val="24"/>
        </w:rPr>
      </w:pPr>
      <w:r w:rsidRPr="009C68A8">
        <w:rPr>
          <w:rStyle w:val="Strong"/>
          <w:rFonts w:asciiTheme="majorHAnsi" w:hAnsiTheme="majorHAnsi" w:cstheme="majorHAnsi"/>
          <w:sz w:val="24"/>
          <w:szCs w:val="24"/>
        </w:rPr>
        <w:lastRenderedPageBreak/>
        <w:t>Hypertension Control</w:t>
      </w:r>
      <w:r w:rsidRPr="009C68A8">
        <w:rPr>
          <w:rFonts w:asciiTheme="majorHAnsi" w:hAnsiTheme="majorHAnsi" w:cstheme="majorHAnsi"/>
          <w:sz w:val="24"/>
          <w:szCs w:val="24"/>
        </w:rPr>
        <w:t xml:space="preserve">: Treating the underlying cause is crucial. This includes the use of antihypertensive medications such as angiotensin-converting enzyme (ACE) inhibitors, beta-blockers, or diuretics. Rigorous control of blood pressure is vital to limit the progression of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w:t>
      </w:r>
    </w:p>
    <w:p w14:paraId="1DF503C4" w14:textId="77777777" w:rsidR="00EA46D5" w:rsidRPr="009C68A8" w:rsidRDefault="00EA46D5" w:rsidP="00EA46D5">
      <w:pPr>
        <w:numPr>
          <w:ilvl w:val="0"/>
          <w:numId w:val="21"/>
        </w:numPr>
        <w:bidi w:val="0"/>
        <w:spacing w:before="100" w:beforeAutospacing="1" w:after="100" w:afterAutospacing="1" w:line="240" w:lineRule="auto"/>
        <w:rPr>
          <w:rFonts w:asciiTheme="majorHAnsi" w:hAnsiTheme="majorHAnsi" w:cstheme="majorHAnsi"/>
          <w:sz w:val="24"/>
          <w:szCs w:val="24"/>
        </w:rPr>
      </w:pPr>
      <w:r w:rsidRPr="009C68A8">
        <w:rPr>
          <w:rStyle w:val="Strong"/>
          <w:rFonts w:asciiTheme="majorHAnsi" w:hAnsiTheme="majorHAnsi" w:cstheme="majorHAnsi"/>
          <w:sz w:val="24"/>
          <w:szCs w:val="24"/>
        </w:rPr>
        <w:t>Local Treatment of Retinal Lesions</w:t>
      </w:r>
      <w:r w:rsidRPr="009C68A8">
        <w:rPr>
          <w:rFonts w:asciiTheme="majorHAnsi" w:hAnsiTheme="majorHAnsi" w:cstheme="majorHAnsi"/>
          <w:sz w:val="24"/>
          <w:szCs w:val="24"/>
        </w:rPr>
        <w:t>: In some cases, interventions such as laser photocoagulation may be needed to treat ischemic areas or vascular leakage.</w:t>
      </w:r>
    </w:p>
    <w:p w14:paraId="5B9E4613" w14:textId="77777777" w:rsidR="00EA46D5" w:rsidRDefault="00EA46D5" w:rsidP="00EA46D5">
      <w:pPr>
        <w:numPr>
          <w:ilvl w:val="0"/>
          <w:numId w:val="21"/>
        </w:numPr>
        <w:bidi w:val="0"/>
        <w:spacing w:before="100" w:beforeAutospacing="1" w:after="100" w:afterAutospacing="1" w:line="240" w:lineRule="auto"/>
        <w:rPr>
          <w:rFonts w:asciiTheme="majorHAnsi" w:hAnsiTheme="majorHAnsi" w:cstheme="majorHAnsi"/>
          <w:sz w:val="24"/>
          <w:szCs w:val="24"/>
        </w:rPr>
      </w:pPr>
      <w:r w:rsidRPr="009C68A8">
        <w:rPr>
          <w:rStyle w:val="Strong"/>
          <w:rFonts w:asciiTheme="majorHAnsi" w:hAnsiTheme="majorHAnsi" w:cstheme="majorHAnsi"/>
          <w:sz w:val="24"/>
          <w:szCs w:val="24"/>
        </w:rPr>
        <w:t>Vision Monitoring</w:t>
      </w:r>
      <w:r w:rsidRPr="009C68A8">
        <w:rPr>
          <w:rFonts w:asciiTheme="majorHAnsi" w:hAnsiTheme="majorHAnsi" w:cstheme="majorHAnsi"/>
          <w:sz w:val="24"/>
          <w:szCs w:val="24"/>
        </w:rPr>
        <w:t>: Regular follow-up is necessary to monitor the progression of retinal lesions and adjust treatment accordingly.</w:t>
      </w:r>
    </w:p>
    <w:p w14:paraId="61F338DE" w14:textId="77777777" w:rsidR="00DB4485" w:rsidRPr="00DB4485" w:rsidRDefault="00DB4485" w:rsidP="00DB4485">
      <w:pPr>
        <w:bidi w:val="0"/>
        <w:spacing w:before="100" w:beforeAutospacing="1" w:after="100" w:afterAutospacing="1"/>
        <w:ind w:left="720"/>
        <w:jc w:val="both"/>
        <w:rPr>
          <w:rFonts w:asciiTheme="majorHAnsi" w:hAnsiTheme="majorHAnsi" w:cstheme="majorHAnsi"/>
          <w:b/>
          <w:bCs/>
          <w:sz w:val="24"/>
          <w:szCs w:val="24"/>
        </w:rPr>
      </w:pPr>
      <w:r w:rsidRPr="00DB4485">
        <w:rPr>
          <w:rFonts w:asciiTheme="majorHAnsi" w:hAnsiTheme="majorHAnsi" w:cstheme="majorHAnsi"/>
          <w:b/>
          <w:bCs/>
          <w:sz w:val="24"/>
          <w:szCs w:val="24"/>
        </w:rPr>
        <w:t>Discussion:</w:t>
      </w:r>
    </w:p>
    <w:p w14:paraId="4AD9810D" w14:textId="77777777" w:rsidR="00DB4485" w:rsidRPr="00DB4485" w:rsidRDefault="00DB4485" w:rsidP="00DB4485">
      <w:pPr>
        <w:bidi w:val="0"/>
        <w:spacing w:before="100" w:beforeAutospacing="1" w:after="100" w:afterAutospacing="1"/>
        <w:ind w:left="720"/>
        <w:jc w:val="both"/>
        <w:rPr>
          <w:rFonts w:asciiTheme="majorHAnsi" w:hAnsiTheme="majorHAnsi" w:cstheme="majorHAnsi"/>
          <w:sz w:val="24"/>
          <w:szCs w:val="24"/>
        </w:rPr>
      </w:pPr>
      <w:r w:rsidRPr="00DB4485">
        <w:rPr>
          <w:rFonts w:asciiTheme="majorHAnsi" w:hAnsiTheme="majorHAnsi" w:cstheme="majorHAnsi"/>
          <w:sz w:val="24"/>
          <w:szCs w:val="24"/>
        </w:rPr>
        <w:t xml:space="preserve">Stellate </w:t>
      </w:r>
      <w:proofErr w:type="spellStart"/>
      <w:r w:rsidRPr="00DB4485">
        <w:rPr>
          <w:rFonts w:asciiTheme="majorHAnsi" w:hAnsiTheme="majorHAnsi" w:cstheme="majorHAnsi"/>
          <w:sz w:val="24"/>
          <w:szCs w:val="24"/>
        </w:rPr>
        <w:t>neuroretinitis</w:t>
      </w:r>
      <w:proofErr w:type="spellEnd"/>
      <w:r w:rsidRPr="00DB4485">
        <w:rPr>
          <w:rFonts w:asciiTheme="majorHAnsi" w:hAnsiTheme="majorHAnsi" w:cstheme="majorHAnsi"/>
          <w:sz w:val="24"/>
          <w:szCs w:val="24"/>
        </w:rPr>
        <w:t xml:space="preserve"> is a rare but serious retinal condition that can have a variety of causes, including hypertension. This case presents a young patient who developed bilateral stellate </w:t>
      </w:r>
      <w:proofErr w:type="spellStart"/>
      <w:r w:rsidRPr="00DB4485">
        <w:rPr>
          <w:rFonts w:asciiTheme="majorHAnsi" w:hAnsiTheme="majorHAnsi" w:cstheme="majorHAnsi"/>
          <w:sz w:val="24"/>
          <w:szCs w:val="24"/>
        </w:rPr>
        <w:t>neuroretinitis</w:t>
      </w:r>
      <w:proofErr w:type="spellEnd"/>
      <w:r w:rsidRPr="00DB4485">
        <w:rPr>
          <w:rFonts w:asciiTheme="majorHAnsi" w:hAnsiTheme="majorHAnsi" w:cstheme="majorHAnsi"/>
          <w:sz w:val="24"/>
          <w:szCs w:val="24"/>
        </w:rPr>
        <w:t>, a manifestation of hypertension-induced retinal damage. Although rare, this condition can lead to significant vision loss, underscoring the importance of early detection and intervention.</w:t>
      </w:r>
    </w:p>
    <w:p w14:paraId="1538B8DA" w14:textId="77777777" w:rsidR="00DB4485" w:rsidRPr="00DB4485" w:rsidRDefault="00DB4485" w:rsidP="00DB4485">
      <w:pPr>
        <w:bidi w:val="0"/>
        <w:spacing w:before="100" w:beforeAutospacing="1" w:after="100" w:afterAutospacing="1" w:line="240" w:lineRule="auto"/>
        <w:ind w:left="720"/>
        <w:jc w:val="both"/>
        <w:rPr>
          <w:rFonts w:asciiTheme="majorHAnsi" w:hAnsiTheme="majorHAnsi" w:cstheme="majorHAnsi"/>
          <w:sz w:val="24"/>
          <w:szCs w:val="24"/>
          <w:rtl/>
        </w:rPr>
      </w:pPr>
    </w:p>
    <w:p w14:paraId="3C18309A" w14:textId="77777777" w:rsidR="00DB4485" w:rsidRPr="00DB4485" w:rsidRDefault="00DB4485" w:rsidP="00DB4485">
      <w:pPr>
        <w:bidi w:val="0"/>
        <w:spacing w:before="100" w:beforeAutospacing="1" w:after="100" w:afterAutospacing="1"/>
        <w:ind w:left="720"/>
        <w:jc w:val="both"/>
        <w:rPr>
          <w:rFonts w:asciiTheme="majorHAnsi" w:hAnsiTheme="majorHAnsi" w:cstheme="majorHAnsi"/>
          <w:sz w:val="24"/>
          <w:szCs w:val="24"/>
        </w:rPr>
      </w:pPr>
      <w:r w:rsidRPr="00DB4485">
        <w:rPr>
          <w:rFonts w:asciiTheme="majorHAnsi" w:hAnsiTheme="majorHAnsi" w:cstheme="majorHAnsi"/>
          <w:sz w:val="24"/>
          <w:szCs w:val="24"/>
        </w:rPr>
        <w:t xml:space="preserve">The pathophysiology of stellate </w:t>
      </w:r>
      <w:proofErr w:type="spellStart"/>
      <w:r w:rsidRPr="00DB4485">
        <w:rPr>
          <w:rFonts w:asciiTheme="majorHAnsi" w:hAnsiTheme="majorHAnsi" w:cstheme="majorHAnsi"/>
          <w:sz w:val="24"/>
          <w:szCs w:val="24"/>
        </w:rPr>
        <w:t>neuroretinitis</w:t>
      </w:r>
      <w:proofErr w:type="spellEnd"/>
      <w:r w:rsidRPr="00DB4485">
        <w:rPr>
          <w:rFonts w:asciiTheme="majorHAnsi" w:hAnsiTheme="majorHAnsi" w:cstheme="majorHAnsi"/>
          <w:sz w:val="24"/>
          <w:szCs w:val="24"/>
        </w:rPr>
        <w:t xml:space="preserve"> in hypertensive patients involves chronic arterial hypertension that damages the vascular walls of the retina. These lesions lead to vascular leakage, causing fluid accumulation and the characteristic star-shaped exudates seen in the retina. In addition, the disruption of blood flow leads to localized inflammation and edema, which can worsen the retinal condition.</w:t>
      </w:r>
    </w:p>
    <w:p w14:paraId="070D60A3" w14:textId="77777777" w:rsidR="00DB4485" w:rsidRPr="00DB4485" w:rsidRDefault="00DB4485" w:rsidP="00DB4485">
      <w:pPr>
        <w:bidi w:val="0"/>
        <w:spacing w:before="100" w:beforeAutospacing="1" w:after="100" w:afterAutospacing="1" w:line="240" w:lineRule="auto"/>
        <w:ind w:left="720"/>
        <w:jc w:val="both"/>
        <w:rPr>
          <w:rFonts w:asciiTheme="majorHAnsi" w:hAnsiTheme="majorHAnsi" w:cstheme="majorHAnsi"/>
          <w:sz w:val="24"/>
          <w:szCs w:val="24"/>
          <w:rtl/>
        </w:rPr>
      </w:pPr>
    </w:p>
    <w:p w14:paraId="2740F4C7" w14:textId="77777777" w:rsidR="00DB4485" w:rsidRPr="00DB4485" w:rsidRDefault="00DB4485" w:rsidP="00DB4485">
      <w:pPr>
        <w:bidi w:val="0"/>
        <w:spacing w:before="100" w:beforeAutospacing="1" w:after="100" w:afterAutospacing="1" w:line="240" w:lineRule="auto"/>
        <w:ind w:left="720"/>
        <w:jc w:val="both"/>
        <w:rPr>
          <w:rFonts w:asciiTheme="majorHAnsi" w:hAnsiTheme="majorHAnsi" w:cstheme="majorHAnsi"/>
          <w:sz w:val="24"/>
          <w:szCs w:val="24"/>
          <w:rtl/>
        </w:rPr>
      </w:pPr>
    </w:p>
    <w:p w14:paraId="01FB4C8A" w14:textId="77777777" w:rsidR="00DB4485" w:rsidRPr="00DB4485" w:rsidRDefault="00DB4485" w:rsidP="00DB4485">
      <w:pPr>
        <w:bidi w:val="0"/>
        <w:spacing w:before="100" w:beforeAutospacing="1" w:after="100" w:afterAutospacing="1"/>
        <w:ind w:left="720"/>
        <w:jc w:val="both"/>
        <w:rPr>
          <w:rFonts w:asciiTheme="majorHAnsi" w:hAnsiTheme="majorHAnsi" w:cstheme="majorHAnsi"/>
          <w:sz w:val="24"/>
          <w:szCs w:val="24"/>
        </w:rPr>
      </w:pPr>
      <w:r w:rsidRPr="00DB4485">
        <w:rPr>
          <w:rFonts w:asciiTheme="majorHAnsi" w:hAnsiTheme="majorHAnsi" w:cstheme="majorHAnsi"/>
          <w:sz w:val="24"/>
          <w:szCs w:val="24"/>
        </w:rPr>
        <w:t xml:space="preserve">Our patient's case is particularly noteworthy, as his initial clinical picture suggested infectious causes, such as tuberculosis or </w:t>
      </w:r>
      <w:proofErr w:type="spellStart"/>
      <w:r w:rsidRPr="00DB4485">
        <w:rPr>
          <w:rFonts w:asciiTheme="majorHAnsi" w:hAnsiTheme="majorHAnsi" w:cstheme="majorHAnsi"/>
          <w:sz w:val="24"/>
          <w:szCs w:val="24"/>
        </w:rPr>
        <w:t>bartonellosis</w:t>
      </w:r>
      <w:proofErr w:type="spellEnd"/>
      <w:r w:rsidRPr="00DB4485">
        <w:rPr>
          <w:rFonts w:asciiTheme="majorHAnsi" w:hAnsiTheme="majorHAnsi" w:cstheme="majorHAnsi"/>
          <w:sz w:val="24"/>
          <w:szCs w:val="24"/>
        </w:rPr>
        <w:t>. However, on further investigation, it was determined that malignant hypertension was the main underlying cause. This underlines the importance of considering systemic conditions, such as hypertension, in the differential diagnosis of retinal diseases.</w:t>
      </w:r>
    </w:p>
    <w:p w14:paraId="20B4003C" w14:textId="77777777" w:rsidR="00DB4485" w:rsidRPr="00DB4485" w:rsidRDefault="00DB4485" w:rsidP="00DB4485">
      <w:pPr>
        <w:bidi w:val="0"/>
        <w:spacing w:before="100" w:beforeAutospacing="1" w:after="100" w:afterAutospacing="1" w:line="240" w:lineRule="auto"/>
        <w:ind w:left="720"/>
        <w:jc w:val="both"/>
        <w:rPr>
          <w:rFonts w:asciiTheme="majorHAnsi" w:hAnsiTheme="majorHAnsi" w:cstheme="majorHAnsi"/>
          <w:sz w:val="24"/>
          <w:szCs w:val="24"/>
          <w:rtl/>
        </w:rPr>
      </w:pPr>
    </w:p>
    <w:p w14:paraId="3479B6D2" w14:textId="77777777" w:rsidR="00DB4485" w:rsidRPr="00DB4485" w:rsidRDefault="00DB4485" w:rsidP="00DB4485">
      <w:pPr>
        <w:bidi w:val="0"/>
        <w:spacing w:before="100" w:beforeAutospacing="1" w:after="100" w:afterAutospacing="1"/>
        <w:ind w:left="720"/>
        <w:jc w:val="both"/>
        <w:rPr>
          <w:rFonts w:asciiTheme="majorHAnsi" w:hAnsiTheme="majorHAnsi" w:cstheme="majorHAnsi"/>
          <w:sz w:val="24"/>
          <w:szCs w:val="24"/>
        </w:rPr>
      </w:pPr>
      <w:r w:rsidRPr="00DB4485">
        <w:rPr>
          <w:rFonts w:asciiTheme="majorHAnsi" w:hAnsiTheme="majorHAnsi" w:cstheme="majorHAnsi"/>
          <w:sz w:val="24"/>
          <w:szCs w:val="24"/>
        </w:rPr>
        <w:t>Hypertension is a major risk factor for retinal vascular changes. In this case, the patient's condition was managed with corticosteroids and antihypertensive treatment. The improvement in retinal signs and stabilization of symptoms underline the importance of blood pressure control to prevent further retinal damage. Regular follow-up and careful monitoring of hypertensive patients are essential to manage systemic and ocular complications.</w:t>
      </w:r>
    </w:p>
    <w:p w14:paraId="3C676989" w14:textId="77777777" w:rsidR="00DB4485" w:rsidRPr="00DB4485" w:rsidRDefault="00DB4485" w:rsidP="00DB4485">
      <w:pPr>
        <w:bidi w:val="0"/>
        <w:spacing w:before="100" w:beforeAutospacing="1" w:after="100" w:afterAutospacing="1" w:line="240" w:lineRule="auto"/>
        <w:ind w:left="720"/>
        <w:jc w:val="both"/>
        <w:rPr>
          <w:rFonts w:asciiTheme="majorHAnsi" w:hAnsiTheme="majorHAnsi" w:cstheme="majorHAnsi"/>
          <w:sz w:val="24"/>
          <w:szCs w:val="24"/>
          <w:rtl/>
        </w:rPr>
      </w:pPr>
    </w:p>
    <w:p w14:paraId="66487F0A" w14:textId="77777777" w:rsidR="00DB4485" w:rsidRPr="00DB4485" w:rsidRDefault="00DB4485" w:rsidP="00DB4485">
      <w:pPr>
        <w:bidi w:val="0"/>
        <w:spacing w:before="100" w:beforeAutospacing="1" w:after="100" w:afterAutospacing="1"/>
        <w:ind w:left="720"/>
        <w:jc w:val="both"/>
        <w:rPr>
          <w:rFonts w:asciiTheme="majorHAnsi" w:hAnsiTheme="majorHAnsi" w:cstheme="majorHAnsi"/>
          <w:sz w:val="24"/>
          <w:szCs w:val="24"/>
        </w:rPr>
      </w:pPr>
      <w:r w:rsidRPr="00DB4485">
        <w:rPr>
          <w:rFonts w:asciiTheme="majorHAnsi" w:hAnsiTheme="majorHAnsi" w:cstheme="majorHAnsi"/>
          <w:sz w:val="24"/>
          <w:szCs w:val="24"/>
        </w:rPr>
        <w:lastRenderedPageBreak/>
        <w:t xml:space="preserve">In conclusion, stellate </w:t>
      </w:r>
      <w:proofErr w:type="spellStart"/>
      <w:r w:rsidRPr="00DB4485">
        <w:rPr>
          <w:rFonts w:asciiTheme="majorHAnsi" w:hAnsiTheme="majorHAnsi" w:cstheme="majorHAnsi"/>
          <w:sz w:val="24"/>
          <w:szCs w:val="24"/>
        </w:rPr>
        <w:t>neuroretinitis</w:t>
      </w:r>
      <w:proofErr w:type="spellEnd"/>
      <w:r w:rsidRPr="00DB4485">
        <w:rPr>
          <w:rFonts w:asciiTheme="majorHAnsi" w:hAnsiTheme="majorHAnsi" w:cstheme="majorHAnsi"/>
          <w:sz w:val="24"/>
          <w:szCs w:val="24"/>
        </w:rPr>
        <w:t>, although rare, is a serious complication of poorly controlled hypertension. Early diagnosis and prompt treatment of hypertension are essential to prevent permanent visual impairment. This case reinforces the need for a multidisciplinary approach in the management of hypertensive patients, taking into account both systemic and ocular aspects of care.</w:t>
      </w:r>
    </w:p>
    <w:p w14:paraId="063E8D69" w14:textId="77777777" w:rsidR="00EA46D5" w:rsidRPr="009C68A8" w:rsidRDefault="00EA46D5" w:rsidP="00EA46D5">
      <w:pPr>
        <w:pStyle w:val="Heading4"/>
        <w:rPr>
          <w:rFonts w:asciiTheme="majorHAnsi" w:hAnsiTheme="majorHAnsi" w:cstheme="majorHAnsi"/>
          <w:sz w:val="28"/>
          <w:szCs w:val="28"/>
        </w:rPr>
      </w:pPr>
      <w:r w:rsidRPr="009C68A8">
        <w:rPr>
          <w:rFonts w:asciiTheme="majorHAnsi" w:hAnsiTheme="majorHAnsi" w:cstheme="majorHAnsi"/>
          <w:sz w:val="28"/>
          <w:szCs w:val="28"/>
        </w:rPr>
        <w:t>Conclusion</w:t>
      </w:r>
    </w:p>
    <w:p w14:paraId="28C3A267" w14:textId="705AAE7B" w:rsidR="00EA46D5" w:rsidRDefault="00EA46D5" w:rsidP="00EA46D5">
      <w:pPr>
        <w:bidi w:val="0"/>
        <w:spacing w:before="100" w:beforeAutospacing="1" w:after="100" w:afterAutospacing="1"/>
        <w:rPr>
          <w:rFonts w:asciiTheme="majorHAnsi" w:hAnsiTheme="majorHAnsi" w:cstheme="majorHAnsi"/>
          <w:sz w:val="24"/>
          <w:szCs w:val="24"/>
        </w:rPr>
      </w:pPr>
      <w:r w:rsidRPr="009C68A8">
        <w:rPr>
          <w:rFonts w:asciiTheme="majorHAnsi" w:hAnsiTheme="majorHAnsi" w:cstheme="majorHAnsi"/>
          <w:sz w:val="24"/>
          <w:szCs w:val="24"/>
        </w:rPr>
        <w:t xml:space="preserve">Stellar </w:t>
      </w:r>
      <w:proofErr w:type="spellStart"/>
      <w:r w:rsidRPr="009C68A8">
        <w:rPr>
          <w:rFonts w:asciiTheme="majorHAnsi" w:hAnsiTheme="majorHAnsi" w:cstheme="majorHAnsi"/>
          <w:sz w:val="24"/>
          <w:szCs w:val="24"/>
        </w:rPr>
        <w:t>neuroretinitis</w:t>
      </w:r>
      <w:proofErr w:type="spellEnd"/>
      <w:r w:rsidRPr="009C68A8">
        <w:rPr>
          <w:rFonts w:asciiTheme="majorHAnsi" w:hAnsiTheme="majorHAnsi" w:cstheme="majorHAnsi"/>
          <w:sz w:val="24"/>
          <w:szCs w:val="24"/>
        </w:rPr>
        <w:t xml:space="preserve"> is a serious complication of hypertension, but it can be prevented or better managed with early diagnosis and appropriate treatment of hypertension. The key role of blood pressure control in preventing this condition underscores the importance of effective management strategies for hypertensive patients. Additionally, diligent ophthalmic monitoring is essential to prevent severe visual complications, which can lead to permanent vision loss.</w:t>
      </w:r>
    </w:p>
    <w:p w14:paraId="67DEAEC1" w14:textId="77777777" w:rsidR="007520C8" w:rsidRPr="007520C8" w:rsidRDefault="007520C8" w:rsidP="007520C8">
      <w:pPr>
        <w:bidi w:val="0"/>
        <w:spacing w:before="100" w:beforeAutospacing="1" w:after="100" w:afterAutospacing="1"/>
        <w:rPr>
          <w:rFonts w:asciiTheme="majorHAnsi" w:hAnsiTheme="majorHAnsi" w:cstheme="majorHAnsi"/>
          <w:sz w:val="24"/>
          <w:szCs w:val="24"/>
        </w:rPr>
      </w:pPr>
      <w:r w:rsidRPr="007520C8">
        <w:rPr>
          <w:rFonts w:asciiTheme="majorHAnsi" w:hAnsiTheme="majorHAnsi" w:cstheme="majorHAnsi"/>
          <w:sz w:val="24"/>
          <w:szCs w:val="24"/>
        </w:rPr>
        <w:t>Ethical Approval:</w:t>
      </w:r>
    </w:p>
    <w:p w14:paraId="64E321DD" w14:textId="77777777" w:rsidR="007520C8" w:rsidRPr="007520C8" w:rsidRDefault="007520C8" w:rsidP="007520C8">
      <w:pPr>
        <w:bidi w:val="0"/>
        <w:spacing w:before="100" w:beforeAutospacing="1" w:after="100" w:afterAutospacing="1"/>
        <w:rPr>
          <w:rFonts w:asciiTheme="majorHAnsi" w:hAnsiTheme="majorHAnsi" w:cstheme="majorHAnsi"/>
          <w:sz w:val="24"/>
          <w:szCs w:val="24"/>
        </w:rPr>
      </w:pPr>
    </w:p>
    <w:p w14:paraId="61E49A78" w14:textId="5648D020" w:rsidR="00711929" w:rsidRDefault="007520C8" w:rsidP="007520C8">
      <w:pPr>
        <w:bidi w:val="0"/>
        <w:spacing w:before="100" w:beforeAutospacing="1" w:after="100" w:afterAutospacing="1"/>
        <w:rPr>
          <w:rFonts w:asciiTheme="majorHAnsi" w:hAnsiTheme="majorHAnsi" w:cstheme="majorHAnsi"/>
          <w:sz w:val="24"/>
          <w:szCs w:val="24"/>
        </w:rPr>
      </w:pPr>
      <w:r w:rsidRPr="007520C8">
        <w:rPr>
          <w:rFonts w:asciiTheme="majorHAnsi" w:hAnsiTheme="majorHAnsi" w:cstheme="majorHAnsi"/>
          <w:sz w:val="24"/>
          <w:szCs w:val="24"/>
        </w:rPr>
        <w:t xml:space="preserve">As per international standards or university standards written ethical approval has been </w:t>
      </w:r>
      <w:proofErr w:type="gramStart"/>
      <w:r w:rsidRPr="007520C8">
        <w:rPr>
          <w:rFonts w:asciiTheme="majorHAnsi" w:hAnsiTheme="majorHAnsi" w:cstheme="majorHAnsi"/>
          <w:sz w:val="24"/>
          <w:szCs w:val="24"/>
        </w:rPr>
        <w:t>collected</w:t>
      </w:r>
      <w:proofErr w:type="gramEnd"/>
      <w:r w:rsidRPr="007520C8">
        <w:rPr>
          <w:rFonts w:asciiTheme="majorHAnsi" w:hAnsiTheme="majorHAnsi" w:cstheme="majorHAnsi"/>
          <w:sz w:val="24"/>
          <w:szCs w:val="24"/>
        </w:rPr>
        <w:t xml:space="preserve"> and preserved by the author(s).</w:t>
      </w:r>
    </w:p>
    <w:p w14:paraId="42654E0A" w14:textId="436FBD7C" w:rsidR="007520C8" w:rsidRDefault="007520C8" w:rsidP="007520C8">
      <w:pPr>
        <w:bidi w:val="0"/>
        <w:spacing w:before="100" w:beforeAutospacing="1" w:after="100" w:afterAutospacing="1"/>
        <w:rPr>
          <w:rFonts w:asciiTheme="majorHAnsi" w:hAnsiTheme="majorHAnsi" w:cstheme="majorHAnsi"/>
          <w:sz w:val="24"/>
          <w:szCs w:val="24"/>
        </w:rPr>
      </w:pPr>
    </w:p>
    <w:p w14:paraId="18C929D3" w14:textId="77777777" w:rsidR="007520C8" w:rsidRPr="007520C8" w:rsidRDefault="007520C8" w:rsidP="007520C8">
      <w:pPr>
        <w:bidi w:val="0"/>
        <w:spacing w:before="100" w:beforeAutospacing="1" w:after="100" w:afterAutospacing="1"/>
        <w:rPr>
          <w:rFonts w:asciiTheme="majorHAnsi" w:hAnsiTheme="majorHAnsi" w:cstheme="majorHAnsi"/>
          <w:sz w:val="24"/>
          <w:szCs w:val="24"/>
        </w:rPr>
      </w:pPr>
      <w:r w:rsidRPr="007520C8">
        <w:rPr>
          <w:rFonts w:asciiTheme="majorHAnsi" w:hAnsiTheme="majorHAnsi" w:cstheme="majorHAnsi"/>
          <w:sz w:val="24"/>
          <w:szCs w:val="24"/>
        </w:rPr>
        <w:t xml:space="preserve">Consent </w:t>
      </w:r>
    </w:p>
    <w:p w14:paraId="30C50E72" w14:textId="7856547F" w:rsidR="007520C8" w:rsidRDefault="007520C8" w:rsidP="007520C8">
      <w:pPr>
        <w:bidi w:val="0"/>
        <w:spacing w:before="100" w:beforeAutospacing="1" w:after="100" w:afterAutospacing="1"/>
        <w:rPr>
          <w:rFonts w:asciiTheme="majorHAnsi" w:hAnsiTheme="majorHAnsi" w:cstheme="majorHAnsi"/>
          <w:sz w:val="24"/>
          <w:szCs w:val="24"/>
        </w:rPr>
      </w:pPr>
      <w:r w:rsidRPr="007520C8">
        <w:rPr>
          <w:rFonts w:asciiTheme="majorHAnsi" w:hAnsiTheme="majorHAnsi" w:cstheme="majorHAnsi"/>
          <w:sz w:val="24"/>
          <w:szCs w:val="24"/>
        </w:rPr>
        <w:t xml:space="preserve">As per international standards or university standards, patient(s) written consent </w:t>
      </w:r>
      <w:proofErr w:type="gramStart"/>
      <w:r w:rsidRPr="007520C8">
        <w:rPr>
          <w:rFonts w:asciiTheme="majorHAnsi" w:hAnsiTheme="majorHAnsi" w:cstheme="majorHAnsi"/>
          <w:sz w:val="24"/>
          <w:szCs w:val="24"/>
        </w:rPr>
        <w:t>has been collected and preserved by the author(s)</w:t>
      </w:r>
      <w:proofErr w:type="gramEnd"/>
      <w:r w:rsidRPr="007520C8">
        <w:rPr>
          <w:rFonts w:asciiTheme="majorHAnsi" w:hAnsiTheme="majorHAnsi" w:cstheme="majorHAnsi"/>
          <w:sz w:val="24"/>
          <w:szCs w:val="24"/>
        </w:rPr>
        <w:t>.</w:t>
      </w:r>
    </w:p>
    <w:p w14:paraId="7DF788E2" w14:textId="77777777" w:rsidR="00711929" w:rsidRPr="00711929" w:rsidRDefault="00711929" w:rsidP="00711929">
      <w:pPr>
        <w:bidi w:val="0"/>
        <w:spacing w:before="100" w:beforeAutospacing="1" w:after="100" w:afterAutospacing="1"/>
        <w:rPr>
          <w:rFonts w:asciiTheme="majorHAnsi" w:hAnsiTheme="majorHAnsi" w:cstheme="majorHAnsi"/>
          <w:sz w:val="24"/>
          <w:szCs w:val="24"/>
        </w:rPr>
      </w:pPr>
      <w:r w:rsidRPr="00711929">
        <w:rPr>
          <w:rFonts w:asciiTheme="majorHAnsi" w:hAnsiTheme="majorHAnsi" w:cstheme="majorHAnsi"/>
          <w:sz w:val="24"/>
          <w:szCs w:val="24"/>
        </w:rPr>
        <w:t>Disclaimer (Artificial intelligence)</w:t>
      </w:r>
    </w:p>
    <w:p w14:paraId="1C4B4A6D" w14:textId="77777777" w:rsidR="00711929" w:rsidRPr="00711929" w:rsidRDefault="00711929" w:rsidP="00711929">
      <w:pPr>
        <w:bidi w:val="0"/>
        <w:spacing w:before="100" w:beforeAutospacing="1" w:after="100" w:afterAutospacing="1"/>
        <w:rPr>
          <w:rFonts w:asciiTheme="majorHAnsi" w:hAnsiTheme="majorHAnsi" w:cstheme="majorHAnsi"/>
          <w:sz w:val="24"/>
          <w:szCs w:val="24"/>
        </w:rPr>
      </w:pPr>
      <w:r w:rsidRPr="00711929">
        <w:rPr>
          <w:rFonts w:asciiTheme="majorHAnsi" w:hAnsiTheme="majorHAnsi" w:cstheme="majorHAnsi"/>
          <w:sz w:val="24"/>
          <w:szCs w:val="24"/>
        </w:rPr>
        <w:t xml:space="preserve">Option 1: </w:t>
      </w:r>
    </w:p>
    <w:p w14:paraId="0F73090C" w14:textId="77777777" w:rsidR="00711929" w:rsidRPr="00711929" w:rsidRDefault="00711929" w:rsidP="00711929">
      <w:pPr>
        <w:bidi w:val="0"/>
        <w:spacing w:before="100" w:beforeAutospacing="1" w:after="100" w:afterAutospacing="1"/>
        <w:rPr>
          <w:rFonts w:asciiTheme="majorHAnsi" w:hAnsiTheme="majorHAnsi" w:cstheme="majorHAnsi"/>
          <w:sz w:val="24"/>
          <w:szCs w:val="24"/>
        </w:rPr>
      </w:pPr>
      <w:r w:rsidRPr="00711929">
        <w:rPr>
          <w:rFonts w:asciiTheme="majorHAnsi" w:hAnsiTheme="majorHAnsi" w:cstheme="majorHAnsi"/>
          <w:sz w:val="24"/>
          <w:szCs w:val="24"/>
        </w:rPr>
        <w:t>Author(s) hereby declare that NO generative AI technologies such as Large Language Models (</w:t>
      </w:r>
      <w:proofErr w:type="spellStart"/>
      <w:r w:rsidRPr="00711929">
        <w:rPr>
          <w:rFonts w:asciiTheme="majorHAnsi" w:hAnsiTheme="majorHAnsi" w:cstheme="majorHAnsi"/>
          <w:sz w:val="24"/>
          <w:szCs w:val="24"/>
        </w:rPr>
        <w:t>ChatGPT</w:t>
      </w:r>
      <w:proofErr w:type="spellEnd"/>
      <w:r w:rsidRPr="00711929">
        <w:rPr>
          <w:rFonts w:asciiTheme="majorHAnsi" w:hAnsiTheme="majorHAnsi" w:cstheme="majorHAnsi"/>
          <w:sz w:val="24"/>
          <w:szCs w:val="24"/>
        </w:rPr>
        <w:t xml:space="preserve">, COPILOT, etc.) and text-to-image generators </w:t>
      </w:r>
      <w:proofErr w:type="gramStart"/>
      <w:r w:rsidRPr="00711929">
        <w:rPr>
          <w:rFonts w:asciiTheme="majorHAnsi" w:hAnsiTheme="majorHAnsi" w:cstheme="majorHAnsi"/>
          <w:sz w:val="24"/>
          <w:szCs w:val="24"/>
        </w:rPr>
        <w:t>have been used</w:t>
      </w:r>
      <w:proofErr w:type="gramEnd"/>
      <w:r w:rsidRPr="00711929">
        <w:rPr>
          <w:rFonts w:asciiTheme="majorHAnsi" w:hAnsiTheme="majorHAnsi" w:cstheme="majorHAnsi"/>
          <w:sz w:val="24"/>
          <w:szCs w:val="24"/>
        </w:rPr>
        <w:t xml:space="preserve"> during the writing or editing of this manuscript. </w:t>
      </w:r>
    </w:p>
    <w:p w14:paraId="4B2ED5D8" w14:textId="77777777" w:rsidR="00711929" w:rsidRPr="00711929" w:rsidRDefault="00711929" w:rsidP="00711929">
      <w:pPr>
        <w:bidi w:val="0"/>
        <w:spacing w:before="100" w:beforeAutospacing="1" w:after="100" w:afterAutospacing="1"/>
        <w:rPr>
          <w:rFonts w:asciiTheme="majorHAnsi" w:hAnsiTheme="majorHAnsi" w:cstheme="majorHAnsi"/>
          <w:sz w:val="24"/>
          <w:szCs w:val="24"/>
        </w:rPr>
      </w:pPr>
      <w:r w:rsidRPr="00711929">
        <w:rPr>
          <w:rFonts w:asciiTheme="majorHAnsi" w:hAnsiTheme="majorHAnsi" w:cstheme="majorHAnsi"/>
          <w:sz w:val="24"/>
          <w:szCs w:val="24"/>
        </w:rPr>
        <w:t xml:space="preserve">Option 2: </w:t>
      </w:r>
    </w:p>
    <w:p w14:paraId="5ECE9A0E" w14:textId="77777777" w:rsidR="00711929" w:rsidRPr="00711929" w:rsidRDefault="00711929" w:rsidP="00711929">
      <w:pPr>
        <w:bidi w:val="0"/>
        <w:spacing w:before="100" w:beforeAutospacing="1" w:after="100" w:afterAutospacing="1"/>
        <w:rPr>
          <w:rFonts w:asciiTheme="majorHAnsi" w:hAnsiTheme="majorHAnsi" w:cstheme="majorHAnsi"/>
          <w:sz w:val="24"/>
          <w:szCs w:val="24"/>
        </w:rPr>
      </w:pPr>
      <w:r w:rsidRPr="00711929">
        <w:rPr>
          <w:rFonts w:asciiTheme="majorHAnsi" w:hAnsiTheme="majorHAnsi" w:cstheme="majorHAnsi"/>
          <w:sz w:val="24"/>
          <w:szCs w:val="24"/>
        </w:rPr>
        <w:t xml:space="preserve">Author(s) hereby declare that generative AI technologies such as Large Language Models, etc. </w:t>
      </w:r>
      <w:proofErr w:type="gramStart"/>
      <w:r w:rsidRPr="00711929">
        <w:rPr>
          <w:rFonts w:asciiTheme="majorHAnsi" w:hAnsiTheme="majorHAnsi" w:cstheme="majorHAnsi"/>
          <w:sz w:val="24"/>
          <w:szCs w:val="24"/>
        </w:rPr>
        <w:t>have been used</w:t>
      </w:r>
      <w:proofErr w:type="gramEnd"/>
      <w:r w:rsidRPr="00711929">
        <w:rPr>
          <w:rFonts w:asciiTheme="majorHAnsi" w:hAnsiTheme="majorHAnsi" w:cstheme="majorHAnsi"/>
          <w:sz w:val="24"/>
          <w:szCs w:val="24"/>
        </w:rPr>
        <w:t xml:space="preserve"> during the writing or editing of manuscripts. This explanation will include the name, version, model, and source of the generative AI technology and as well as all input prompts provided to the generative AI technology</w:t>
      </w:r>
    </w:p>
    <w:p w14:paraId="36F8FC14" w14:textId="77777777" w:rsidR="00711929" w:rsidRPr="00711929" w:rsidRDefault="00711929" w:rsidP="00711929">
      <w:pPr>
        <w:bidi w:val="0"/>
        <w:spacing w:before="100" w:beforeAutospacing="1" w:after="100" w:afterAutospacing="1"/>
        <w:rPr>
          <w:rFonts w:asciiTheme="majorHAnsi" w:hAnsiTheme="majorHAnsi" w:cstheme="majorHAnsi"/>
          <w:sz w:val="24"/>
          <w:szCs w:val="24"/>
        </w:rPr>
      </w:pPr>
      <w:r w:rsidRPr="00711929">
        <w:rPr>
          <w:rFonts w:asciiTheme="majorHAnsi" w:hAnsiTheme="majorHAnsi" w:cstheme="majorHAnsi"/>
          <w:sz w:val="24"/>
          <w:szCs w:val="24"/>
        </w:rPr>
        <w:t xml:space="preserve">Details of the AI usage </w:t>
      </w:r>
      <w:proofErr w:type="gramStart"/>
      <w:r w:rsidRPr="00711929">
        <w:rPr>
          <w:rFonts w:asciiTheme="majorHAnsi" w:hAnsiTheme="majorHAnsi" w:cstheme="majorHAnsi"/>
          <w:sz w:val="24"/>
          <w:szCs w:val="24"/>
        </w:rPr>
        <w:t>are given</w:t>
      </w:r>
      <w:proofErr w:type="gramEnd"/>
      <w:r w:rsidRPr="00711929">
        <w:rPr>
          <w:rFonts w:asciiTheme="majorHAnsi" w:hAnsiTheme="majorHAnsi" w:cstheme="majorHAnsi"/>
          <w:sz w:val="24"/>
          <w:szCs w:val="24"/>
        </w:rPr>
        <w:t xml:space="preserve"> below:</w:t>
      </w:r>
    </w:p>
    <w:p w14:paraId="08EB61D0" w14:textId="77777777" w:rsidR="00711929" w:rsidRPr="00711929" w:rsidRDefault="00711929" w:rsidP="00711929">
      <w:pPr>
        <w:bidi w:val="0"/>
        <w:spacing w:before="100" w:beforeAutospacing="1" w:after="100" w:afterAutospacing="1"/>
        <w:rPr>
          <w:rFonts w:asciiTheme="majorHAnsi" w:hAnsiTheme="majorHAnsi" w:cstheme="majorHAnsi"/>
          <w:sz w:val="24"/>
          <w:szCs w:val="24"/>
        </w:rPr>
      </w:pPr>
      <w:r w:rsidRPr="00711929">
        <w:rPr>
          <w:rFonts w:asciiTheme="majorHAnsi" w:hAnsiTheme="majorHAnsi" w:cstheme="majorHAnsi"/>
          <w:sz w:val="24"/>
          <w:szCs w:val="24"/>
        </w:rPr>
        <w:lastRenderedPageBreak/>
        <w:t>1.</w:t>
      </w:r>
    </w:p>
    <w:p w14:paraId="4914142C" w14:textId="77777777" w:rsidR="00711929" w:rsidRPr="00711929" w:rsidRDefault="00711929" w:rsidP="00711929">
      <w:pPr>
        <w:bidi w:val="0"/>
        <w:spacing w:before="100" w:beforeAutospacing="1" w:after="100" w:afterAutospacing="1"/>
        <w:rPr>
          <w:rFonts w:asciiTheme="majorHAnsi" w:hAnsiTheme="majorHAnsi" w:cstheme="majorHAnsi"/>
          <w:sz w:val="24"/>
          <w:szCs w:val="24"/>
        </w:rPr>
      </w:pPr>
      <w:r w:rsidRPr="00711929">
        <w:rPr>
          <w:rFonts w:asciiTheme="majorHAnsi" w:hAnsiTheme="majorHAnsi" w:cstheme="majorHAnsi"/>
          <w:sz w:val="24"/>
          <w:szCs w:val="24"/>
        </w:rPr>
        <w:t>2.</w:t>
      </w:r>
    </w:p>
    <w:p w14:paraId="14371B4E" w14:textId="2256AAE3" w:rsidR="00711929" w:rsidRPr="009C68A8" w:rsidRDefault="00711929" w:rsidP="00711929">
      <w:pPr>
        <w:bidi w:val="0"/>
        <w:spacing w:before="100" w:beforeAutospacing="1" w:after="100" w:afterAutospacing="1"/>
        <w:rPr>
          <w:rFonts w:asciiTheme="majorHAnsi" w:hAnsiTheme="majorHAnsi" w:cstheme="majorHAnsi"/>
          <w:sz w:val="24"/>
          <w:szCs w:val="24"/>
        </w:rPr>
      </w:pPr>
      <w:r w:rsidRPr="00711929">
        <w:rPr>
          <w:rFonts w:asciiTheme="majorHAnsi" w:hAnsiTheme="majorHAnsi" w:cstheme="majorHAnsi"/>
          <w:sz w:val="24"/>
          <w:szCs w:val="24"/>
        </w:rPr>
        <w:t>3.</w:t>
      </w:r>
    </w:p>
    <w:p w14:paraId="743A182A" w14:textId="77777777" w:rsidR="00EA46D5" w:rsidRPr="009C68A8" w:rsidRDefault="00EA46D5" w:rsidP="00EA46D5">
      <w:pPr>
        <w:bidi w:val="0"/>
        <w:spacing w:before="100" w:beforeAutospacing="1" w:after="100" w:afterAutospacing="1" w:line="240" w:lineRule="auto"/>
        <w:rPr>
          <w:rFonts w:asciiTheme="majorHAnsi" w:eastAsia="Times New Roman" w:hAnsiTheme="majorHAnsi" w:cstheme="majorHAnsi"/>
          <w:sz w:val="24"/>
          <w:szCs w:val="24"/>
        </w:rPr>
      </w:pPr>
      <w:proofErr w:type="gramStart"/>
      <w:r w:rsidRPr="009C68A8">
        <w:rPr>
          <w:rFonts w:asciiTheme="majorHAnsi" w:eastAsia="Times New Roman" w:hAnsiTheme="majorHAnsi" w:cstheme="majorHAnsi"/>
          <w:b/>
          <w:bCs/>
          <w:sz w:val="28"/>
          <w:szCs w:val="28"/>
        </w:rPr>
        <w:t>References</w:t>
      </w:r>
      <w:r w:rsidRPr="009C68A8">
        <w:rPr>
          <w:rFonts w:asciiTheme="majorHAnsi" w:eastAsia="Times New Roman" w:hAnsiTheme="majorHAnsi" w:cstheme="majorHAnsi"/>
          <w:sz w:val="24"/>
          <w:szCs w:val="24"/>
        </w:rPr>
        <w:t xml:space="preserve"> :</w:t>
      </w:r>
      <w:proofErr w:type="gramEnd"/>
      <w:r w:rsidRPr="009C68A8">
        <w:rPr>
          <w:rFonts w:asciiTheme="majorHAnsi" w:eastAsia="Times New Roman" w:hAnsiTheme="majorHAnsi" w:cstheme="majorHAnsi"/>
          <w:sz w:val="24"/>
          <w:szCs w:val="24"/>
        </w:rPr>
        <w:t xml:space="preserve"> </w:t>
      </w:r>
    </w:p>
    <w:p w14:paraId="73BDFFC9" w14:textId="77777777" w:rsidR="00EA46D5" w:rsidRPr="009C68A8" w:rsidRDefault="00EA46D5" w:rsidP="00EA46D5">
      <w:pPr>
        <w:pStyle w:val="ListParagraph"/>
        <w:numPr>
          <w:ilvl w:val="0"/>
          <w:numId w:val="22"/>
        </w:numPr>
        <w:spacing w:before="100" w:beforeAutospacing="1" w:after="100" w:afterAutospacing="1"/>
        <w:rPr>
          <w:rFonts w:asciiTheme="majorHAnsi" w:hAnsiTheme="majorHAnsi" w:cstheme="majorHAnsi"/>
        </w:rPr>
      </w:pPr>
      <w:r w:rsidRPr="009C68A8">
        <w:rPr>
          <w:rFonts w:asciiTheme="majorHAnsi" w:hAnsiTheme="majorHAnsi" w:cstheme="majorHAnsi"/>
        </w:rPr>
        <w:t xml:space="preserve">Sommers, T. E., &amp; O’Brien, J. R. (2006). </w:t>
      </w:r>
      <w:r w:rsidRPr="009C68A8">
        <w:rPr>
          <w:rFonts w:asciiTheme="majorHAnsi" w:hAnsiTheme="majorHAnsi" w:cstheme="majorHAnsi"/>
          <w:i/>
          <w:iCs/>
        </w:rPr>
        <w:t xml:space="preserve">Hypertensive retinopathy and the pathogenesis of </w:t>
      </w:r>
      <w:proofErr w:type="spellStart"/>
      <w:r w:rsidRPr="009C68A8">
        <w:rPr>
          <w:rFonts w:asciiTheme="majorHAnsi" w:hAnsiTheme="majorHAnsi" w:cstheme="majorHAnsi"/>
          <w:i/>
          <w:iCs/>
        </w:rPr>
        <w:t>neuroretinitis</w:t>
      </w:r>
      <w:proofErr w:type="spellEnd"/>
      <w:r w:rsidRPr="009C68A8">
        <w:rPr>
          <w:rFonts w:asciiTheme="majorHAnsi" w:hAnsiTheme="majorHAnsi" w:cstheme="majorHAnsi"/>
          <w:i/>
          <w:iCs/>
        </w:rPr>
        <w:t>.</w:t>
      </w:r>
      <w:r w:rsidRPr="009C68A8">
        <w:rPr>
          <w:rFonts w:asciiTheme="majorHAnsi" w:hAnsiTheme="majorHAnsi" w:cstheme="majorHAnsi"/>
        </w:rPr>
        <w:t xml:space="preserve"> </w:t>
      </w:r>
      <w:r w:rsidRPr="009C68A8">
        <w:rPr>
          <w:rFonts w:asciiTheme="majorHAnsi" w:hAnsiTheme="majorHAnsi" w:cstheme="majorHAnsi"/>
          <w:i/>
          <w:iCs/>
        </w:rPr>
        <w:t>American Journal of Hypertension, 19</w:t>
      </w:r>
      <w:r w:rsidRPr="009C68A8">
        <w:rPr>
          <w:rFonts w:asciiTheme="majorHAnsi" w:hAnsiTheme="majorHAnsi" w:cstheme="majorHAnsi"/>
        </w:rPr>
        <w:t>(4), 372-377.</w:t>
      </w:r>
      <w:r w:rsidRPr="009C68A8">
        <w:rPr>
          <w:rFonts w:asciiTheme="majorHAnsi" w:hAnsiTheme="majorHAnsi" w:cstheme="majorHAnsi"/>
        </w:rPr>
        <w:br/>
        <w:t>DOI: 10.1016/j.amjhyper.2005.11.012</w:t>
      </w:r>
      <w:r w:rsidRPr="009C68A8">
        <w:rPr>
          <w:rFonts w:asciiTheme="majorHAnsi" w:hAnsiTheme="majorHAnsi" w:cstheme="majorHAnsi"/>
        </w:rPr>
        <w:br/>
      </w:r>
      <w:proofErr w:type="spellStart"/>
      <w:r w:rsidRPr="009C68A8">
        <w:rPr>
          <w:rFonts w:asciiTheme="majorHAnsi" w:hAnsiTheme="majorHAnsi" w:cstheme="majorHAnsi"/>
        </w:rPr>
        <w:t>Cette</w:t>
      </w:r>
      <w:proofErr w:type="spellEnd"/>
      <w:r w:rsidRPr="009C68A8">
        <w:rPr>
          <w:rFonts w:asciiTheme="majorHAnsi" w:hAnsiTheme="majorHAnsi" w:cstheme="majorHAnsi"/>
        </w:rPr>
        <w:t xml:space="preserve"> revue </w:t>
      </w:r>
      <w:proofErr w:type="spellStart"/>
      <w:r w:rsidRPr="009C68A8">
        <w:rPr>
          <w:rFonts w:asciiTheme="majorHAnsi" w:hAnsiTheme="majorHAnsi" w:cstheme="majorHAnsi"/>
        </w:rPr>
        <w:t>discute</w:t>
      </w:r>
      <w:proofErr w:type="spellEnd"/>
      <w:r w:rsidRPr="009C68A8">
        <w:rPr>
          <w:rFonts w:asciiTheme="majorHAnsi" w:hAnsiTheme="majorHAnsi" w:cstheme="majorHAnsi"/>
        </w:rPr>
        <w:t xml:space="preserve"> de la </w:t>
      </w:r>
      <w:proofErr w:type="spellStart"/>
      <w:r w:rsidRPr="009C68A8">
        <w:rPr>
          <w:rFonts w:asciiTheme="majorHAnsi" w:hAnsiTheme="majorHAnsi" w:cstheme="majorHAnsi"/>
        </w:rPr>
        <w:t>rétinopathie</w:t>
      </w:r>
      <w:proofErr w:type="spellEnd"/>
      <w:r w:rsidRPr="009C68A8">
        <w:rPr>
          <w:rFonts w:asciiTheme="majorHAnsi" w:hAnsiTheme="majorHAnsi" w:cstheme="majorHAnsi"/>
        </w:rPr>
        <w:t xml:space="preserve"> hypertensive, y </w:t>
      </w:r>
      <w:proofErr w:type="spellStart"/>
      <w:r w:rsidRPr="009C68A8">
        <w:rPr>
          <w:rFonts w:asciiTheme="majorHAnsi" w:hAnsiTheme="majorHAnsi" w:cstheme="majorHAnsi"/>
        </w:rPr>
        <w:t>compris</w:t>
      </w:r>
      <w:proofErr w:type="spellEnd"/>
      <w:r w:rsidRPr="009C68A8">
        <w:rPr>
          <w:rFonts w:asciiTheme="majorHAnsi" w:hAnsiTheme="majorHAnsi" w:cstheme="majorHAnsi"/>
        </w:rPr>
        <w:t xml:space="preserve"> des </w:t>
      </w:r>
      <w:proofErr w:type="spellStart"/>
      <w:r w:rsidRPr="009C68A8">
        <w:rPr>
          <w:rFonts w:asciiTheme="majorHAnsi" w:hAnsiTheme="majorHAnsi" w:cstheme="majorHAnsi"/>
        </w:rPr>
        <w:t>mécanismes</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vasculaires</w:t>
      </w:r>
      <w:proofErr w:type="spellEnd"/>
      <w:r w:rsidRPr="009C68A8">
        <w:rPr>
          <w:rFonts w:asciiTheme="majorHAnsi" w:hAnsiTheme="majorHAnsi" w:cstheme="majorHAnsi"/>
        </w:rPr>
        <w:t xml:space="preserve"> sous-</w:t>
      </w:r>
      <w:proofErr w:type="spellStart"/>
      <w:r w:rsidRPr="009C68A8">
        <w:rPr>
          <w:rFonts w:asciiTheme="majorHAnsi" w:hAnsiTheme="majorHAnsi" w:cstheme="majorHAnsi"/>
        </w:rPr>
        <w:t>jacents</w:t>
      </w:r>
      <w:proofErr w:type="spellEnd"/>
      <w:r w:rsidRPr="009C68A8">
        <w:rPr>
          <w:rFonts w:asciiTheme="majorHAnsi" w:hAnsiTheme="majorHAnsi" w:cstheme="majorHAnsi"/>
        </w:rPr>
        <w:t xml:space="preserve"> et de la relation avec la </w:t>
      </w:r>
      <w:proofErr w:type="spellStart"/>
      <w:r w:rsidRPr="009C68A8">
        <w:rPr>
          <w:rFonts w:asciiTheme="majorHAnsi" w:hAnsiTheme="majorHAnsi" w:cstheme="majorHAnsi"/>
        </w:rPr>
        <w:t>neuroinflammation</w:t>
      </w:r>
      <w:proofErr w:type="spellEnd"/>
      <w:r w:rsidRPr="009C68A8">
        <w:rPr>
          <w:rFonts w:asciiTheme="majorHAnsi" w:hAnsiTheme="majorHAnsi" w:cstheme="majorHAnsi"/>
        </w:rPr>
        <w:t xml:space="preserve">, qui </w:t>
      </w:r>
      <w:proofErr w:type="spellStart"/>
      <w:r w:rsidRPr="009C68A8">
        <w:rPr>
          <w:rFonts w:asciiTheme="majorHAnsi" w:hAnsiTheme="majorHAnsi" w:cstheme="majorHAnsi"/>
        </w:rPr>
        <w:t>peuvent</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mener</w:t>
      </w:r>
      <w:proofErr w:type="spellEnd"/>
      <w:r w:rsidRPr="009C68A8">
        <w:rPr>
          <w:rFonts w:asciiTheme="majorHAnsi" w:hAnsiTheme="majorHAnsi" w:cstheme="majorHAnsi"/>
        </w:rPr>
        <w:t xml:space="preserve"> à la </w:t>
      </w:r>
      <w:proofErr w:type="spellStart"/>
      <w:r w:rsidRPr="009C68A8">
        <w:rPr>
          <w:rFonts w:asciiTheme="majorHAnsi" w:hAnsiTheme="majorHAnsi" w:cstheme="majorHAnsi"/>
        </w:rPr>
        <w:t>neurorétinite</w:t>
      </w:r>
      <w:proofErr w:type="spellEnd"/>
      <w:r w:rsidRPr="009C68A8">
        <w:rPr>
          <w:rFonts w:asciiTheme="majorHAnsi" w:hAnsiTheme="majorHAnsi" w:cstheme="majorHAnsi"/>
        </w:rPr>
        <w:t>.</w:t>
      </w:r>
    </w:p>
    <w:p w14:paraId="5B0ABE06" w14:textId="77777777" w:rsidR="00EA46D5" w:rsidRPr="009C68A8" w:rsidRDefault="00EA46D5" w:rsidP="00EA46D5">
      <w:pPr>
        <w:pStyle w:val="ListParagraph"/>
        <w:numPr>
          <w:ilvl w:val="0"/>
          <w:numId w:val="22"/>
        </w:numPr>
        <w:spacing w:before="100" w:beforeAutospacing="1" w:after="100" w:afterAutospacing="1"/>
        <w:rPr>
          <w:rFonts w:asciiTheme="majorHAnsi" w:hAnsiTheme="majorHAnsi" w:cstheme="majorHAnsi"/>
        </w:rPr>
      </w:pPr>
      <w:r w:rsidRPr="009C68A8">
        <w:rPr>
          <w:rFonts w:asciiTheme="majorHAnsi" w:hAnsiTheme="majorHAnsi" w:cstheme="majorHAnsi"/>
        </w:rPr>
        <w:t xml:space="preserve">Brown, M. M., &amp; Brown, G. C. (2002). </w:t>
      </w:r>
      <w:proofErr w:type="spellStart"/>
      <w:r w:rsidRPr="009C68A8">
        <w:rPr>
          <w:rFonts w:asciiTheme="majorHAnsi" w:hAnsiTheme="majorHAnsi" w:cstheme="majorHAnsi"/>
          <w:i/>
          <w:iCs/>
        </w:rPr>
        <w:t>Neuroretinitis</w:t>
      </w:r>
      <w:proofErr w:type="spellEnd"/>
      <w:r w:rsidRPr="009C68A8">
        <w:rPr>
          <w:rFonts w:asciiTheme="majorHAnsi" w:hAnsiTheme="majorHAnsi" w:cstheme="majorHAnsi"/>
          <w:i/>
          <w:iCs/>
        </w:rPr>
        <w:t>: A review of the literature and a proposed classification.</w:t>
      </w:r>
      <w:r w:rsidRPr="009C68A8">
        <w:rPr>
          <w:rFonts w:asciiTheme="majorHAnsi" w:hAnsiTheme="majorHAnsi" w:cstheme="majorHAnsi"/>
        </w:rPr>
        <w:t xml:space="preserve"> </w:t>
      </w:r>
      <w:r w:rsidRPr="009C68A8">
        <w:rPr>
          <w:rFonts w:asciiTheme="majorHAnsi" w:hAnsiTheme="majorHAnsi" w:cstheme="majorHAnsi"/>
          <w:i/>
          <w:iCs/>
        </w:rPr>
        <w:t>Survey of Ophthalmology, 47</w:t>
      </w:r>
      <w:r w:rsidRPr="009C68A8">
        <w:rPr>
          <w:rFonts w:asciiTheme="majorHAnsi" w:hAnsiTheme="majorHAnsi" w:cstheme="majorHAnsi"/>
        </w:rPr>
        <w:t>(5), 415-425.</w:t>
      </w:r>
      <w:r w:rsidRPr="009C68A8">
        <w:rPr>
          <w:rFonts w:asciiTheme="majorHAnsi" w:hAnsiTheme="majorHAnsi" w:cstheme="majorHAnsi"/>
        </w:rPr>
        <w:br/>
        <w:t>DOI: 10.1016/S0039-6257(02)00259-3</w:t>
      </w:r>
      <w:r w:rsidRPr="009C68A8">
        <w:rPr>
          <w:rFonts w:asciiTheme="majorHAnsi" w:hAnsiTheme="majorHAnsi" w:cstheme="majorHAnsi"/>
        </w:rPr>
        <w:br/>
      </w:r>
      <w:proofErr w:type="spellStart"/>
      <w:r w:rsidRPr="009C68A8">
        <w:rPr>
          <w:rFonts w:asciiTheme="majorHAnsi" w:hAnsiTheme="majorHAnsi" w:cstheme="majorHAnsi"/>
        </w:rPr>
        <w:t>Cet</w:t>
      </w:r>
      <w:proofErr w:type="spellEnd"/>
      <w:r w:rsidRPr="009C68A8">
        <w:rPr>
          <w:rFonts w:asciiTheme="majorHAnsi" w:hAnsiTheme="majorHAnsi" w:cstheme="majorHAnsi"/>
        </w:rPr>
        <w:t xml:space="preserve"> article </w:t>
      </w:r>
      <w:proofErr w:type="spellStart"/>
      <w:r w:rsidRPr="009C68A8">
        <w:rPr>
          <w:rFonts w:asciiTheme="majorHAnsi" w:hAnsiTheme="majorHAnsi" w:cstheme="majorHAnsi"/>
        </w:rPr>
        <w:t>fournit</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une</w:t>
      </w:r>
      <w:proofErr w:type="spellEnd"/>
      <w:r w:rsidRPr="009C68A8">
        <w:rPr>
          <w:rFonts w:asciiTheme="majorHAnsi" w:hAnsiTheme="majorHAnsi" w:cstheme="majorHAnsi"/>
        </w:rPr>
        <w:t xml:space="preserve"> revue </w:t>
      </w:r>
      <w:proofErr w:type="spellStart"/>
      <w:r w:rsidRPr="009C68A8">
        <w:rPr>
          <w:rFonts w:asciiTheme="majorHAnsi" w:hAnsiTheme="majorHAnsi" w:cstheme="majorHAnsi"/>
        </w:rPr>
        <w:t>complète</w:t>
      </w:r>
      <w:proofErr w:type="spellEnd"/>
      <w:r w:rsidRPr="009C68A8">
        <w:rPr>
          <w:rFonts w:asciiTheme="majorHAnsi" w:hAnsiTheme="majorHAnsi" w:cstheme="majorHAnsi"/>
        </w:rPr>
        <w:t xml:space="preserve"> de la </w:t>
      </w:r>
      <w:proofErr w:type="spellStart"/>
      <w:r w:rsidRPr="009C68A8">
        <w:rPr>
          <w:rFonts w:asciiTheme="majorHAnsi" w:hAnsiTheme="majorHAnsi" w:cstheme="majorHAnsi"/>
        </w:rPr>
        <w:t>neurorétinite</w:t>
      </w:r>
      <w:proofErr w:type="spellEnd"/>
      <w:r w:rsidRPr="009C68A8">
        <w:rPr>
          <w:rFonts w:asciiTheme="majorHAnsi" w:hAnsiTheme="majorHAnsi" w:cstheme="majorHAnsi"/>
        </w:rPr>
        <w:t xml:space="preserve">, y </w:t>
      </w:r>
      <w:proofErr w:type="spellStart"/>
      <w:r w:rsidRPr="009C68A8">
        <w:rPr>
          <w:rFonts w:asciiTheme="majorHAnsi" w:hAnsiTheme="majorHAnsi" w:cstheme="majorHAnsi"/>
        </w:rPr>
        <w:t>compris</w:t>
      </w:r>
      <w:proofErr w:type="spellEnd"/>
      <w:r w:rsidRPr="009C68A8">
        <w:rPr>
          <w:rFonts w:asciiTheme="majorHAnsi" w:hAnsiTheme="majorHAnsi" w:cstheme="majorHAnsi"/>
        </w:rPr>
        <w:t xml:space="preserve"> de </w:t>
      </w:r>
      <w:proofErr w:type="spellStart"/>
      <w:r w:rsidRPr="009C68A8">
        <w:rPr>
          <w:rFonts w:asciiTheme="majorHAnsi" w:hAnsiTheme="majorHAnsi" w:cstheme="majorHAnsi"/>
        </w:rPr>
        <w:t>ses</w:t>
      </w:r>
      <w:proofErr w:type="spellEnd"/>
      <w:r w:rsidRPr="009C68A8">
        <w:rPr>
          <w:rFonts w:asciiTheme="majorHAnsi" w:hAnsiTheme="majorHAnsi" w:cstheme="majorHAnsi"/>
        </w:rPr>
        <w:t xml:space="preserve"> causes, de son diagnostic et des </w:t>
      </w:r>
      <w:proofErr w:type="spellStart"/>
      <w:r w:rsidRPr="009C68A8">
        <w:rPr>
          <w:rFonts w:asciiTheme="majorHAnsi" w:hAnsiTheme="majorHAnsi" w:cstheme="majorHAnsi"/>
        </w:rPr>
        <w:t>traitements</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possibles</w:t>
      </w:r>
      <w:proofErr w:type="spellEnd"/>
      <w:r w:rsidRPr="009C68A8">
        <w:rPr>
          <w:rFonts w:asciiTheme="majorHAnsi" w:hAnsiTheme="majorHAnsi" w:cstheme="majorHAnsi"/>
        </w:rPr>
        <w:t>.</w:t>
      </w:r>
    </w:p>
    <w:p w14:paraId="4628DDB2" w14:textId="77777777" w:rsidR="00EA46D5" w:rsidRPr="009C68A8" w:rsidRDefault="00EA46D5" w:rsidP="00EA46D5">
      <w:pPr>
        <w:pStyle w:val="ListParagraph"/>
        <w:numPr>
          <w:ilvl w:val="0"/>
          <w:numId w:val="22"/>
        </w:numPr>
        <w:spacing w:before="100" w:beforeAutospacing="1" w:after="100" w:afterAutospacing="1"/>
        <w:rPr>
          <w:rFonts w:asciiTheme="majorHAnsi" w:hAnsiTheme="majorHAnsi" w:cstheme="majorHAnsi"/>
        </w:rPr>
      </w:pPr>
      <w:r w:rsidRPr="009C68A8">
        <w:rPr>
          <w:rFonts w:asciiTheme="majorHAnsi" w:hAnsiTheme="majorHAnsi" w:cstheme="majorHAnsi"/>
        </w:rPr>
        <w:t xml:space="preserve">Senn, P. M., &amp; Lee, A. G. (2005). </w:t>
      </w:r>
      <w:r w:rsidRPr="009C68A8">
        <w:rPr>
          <w:rFonts w:asciiTheme="majorHAnsi" w:hAnsiTheme="majorHAnsi" w:cstheme="majorHAnsi"/>
          <w:i/>
          <w:iCs/>
        </w:rPr>
        <w:t>Hypertension and its effect on the retina.</w:t>
      </w:r>
      <w:r w:rsidRPr="009C68A8">
        <w:rPr>
          <w:rFonts w:asciiTheme="majorHAnsi" w:hAnsiTheme="majorHAnsi" w:cstheme="majorHAnsi"/>
        </w:rPr>
        <w:t xml:space="preserve"> </w:t>
      </w:r>
      <w:r w:rsidRPr="009C68A8">
        <w:rPr>
          <w:rFonts w:asciiTheme="majorHAnsi" w:hAnsiTheme="majorHAnsi" w:cstheme="majorHAnsi"/>
          <w:i/>
          <w:iCs/>
        </w:rPr>
        <w:t>American Journal of Ophthalmology, 140</w:t>
      </w:r>
      <w:r w:rsidRPr="009C68A8">
        <w:rPr>
          <w:rFonts w:asciiTheme="majorHAnsi" w:hAnsiTheme="majorHAnsi" w:cstheme="majorHAnsi"/>
        </w:rPr>
        <w:t>(5), 837-842.</w:t>
      </w:r>
      <w:r w:rsidRPr="009C68A8">
        <w:rPr>
          <w:rFonts w:asciiTheme="majorHAnsi" w:hAnsiTheme="majorHAnsi" w:cstheme="majorHAnsi"/>
        </w:rPr>
        <w:br/>
        <w:t>DOI: 10.1016/j.ajo.2005.05.016</w:t>
      </w:r>
      <w:r w:rsidRPr="009C68A8">
        <w:rPr>
          <w:rFonts w:asciiTheme="majorHAnsi" w:hAnsiTheme="majorHAnsi" w:cstheme="majorHAnsi"/>
        </w:rPr>
        <w:br/>
      </w:r>
      <w:proofErr w:type="spellStart"/>
      <w:r w:rsidRPr="009C68A8">
        <w:rPr>
          <w:rFonts w:asciiTheme="majorHAnsi" w:hAnsiTheme="majorHAnsi" w:cstheme="majorHAnsi"/>
        </w:rPr>
        <w:t>Cette</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étude</w:t>
      </w:r>
      <w:proofErr w:type="spellEnd"/>
      <w:r w:rsidRPr="009C68A8">
        <w:rPr>
          <w:rFonts w:asciiTheme="majorHAnsi" w:hAnsiTheme="majorHAnsi" w:cstheme="majorHAnsi"/>
        </w:rPr>
        <w:t xml:space="preserve"> explore les </w:t>
      </w:r>
      <w:proofErr w:type="spellStart"/>
      <w:r w:rsidRPr="009C68A8">
        <w:rPr>
          <w:rFonts w:asciiTheme="majorHAnsi" w:hAnsiTheme="majorHAnsi" w:cstheme="majorHAnsi"/>
        </w:rPr>
        <w:t>effets</w:t>
      </w:r>
      <w:proofErr w:type="spellEnd"/>
      <w:r w:rsidRPr="009C68A8">
        <w:rPr>
          <w:rFonts w:asciiTheme="majorHAnsi" w:hAnsiTheme="majorHAnsi" w:cstheme="majorHAnsi"/>
        </w:rPr>
        <w:t xml:space="preserve"> de </w:t>
      </w:r>
      <w:proofErr w:type="spellStart"/>
      <w:r w:rsidRPr="009C68A8">
        <w:rPr>
          <w:rFonts w:asciiTheme="majorHAnsi" w:hAnsiTheme="majorHAnsi" w:cstheme="majorHAnsi"/>
        </w:rPr>
        <w:t>l'hypertension</w:t>
      </w:r>
      <w:proofErr w:type="spellEnd"/>
      <w:r w:rsidRPr="009C68A8">
        <w:rPr>
          <w:rFonts w:asciiTheme="majorHAnsi" w:hAnsiTheme="majorHAnsi" w:cstheme="majorHAnsi"/>
        </w:rPr>
        <w:t xml:space="preserve"> sur la </w:t>
      </w:r>
      <w:proofErr w:type="spellStart"/>
      <w:r w:rsidRPr="009C68A8">
        <w:rPr>
          <w:rFonts w:asciiTheme="majorHAnsi" w:hAnsiTheme="majorHAnsi" w:cstheme="majorHAnsi"/>
        </w:rPr>
        <w:t>rétine</w:t>
      </w:r>
      <w:proofErr w:type="spellEnd"/>
      <w:r w:rsidRPr="009C68A8">
        <w:rPr>
          <w:rFonts w:asciiTheme="majorHAnsi" w:hAnsiTheme="majorHAnsi" w:cstheme="majorHAnsi"/>
        </w:rPr>
        <w:t xml:space="preserve"> et </w:t>
      </w:r>
      <w:proofErr w:type="spellStart"/>
      <w:r w:rsidRPr="009C68A8">
        <w:rPr>
          <w:rFonts w:asciiTheme="majorHAnsi" w:hAnsiTheme="majorHAnsi" w:cstheme="majorHAnsi"/>
        </w:rPr>
        <w:t>ses</w:t>
      </w:r>
      <w:proofErr w:type="spellEnd"/>
      <w:r w:rsidRPr="009C68A8">
        <w:rPr>
          <w:rFonts w:asciiTheme="majorHAnsi" w:hAnsiTheme="majorHAnsi" w:cstheme="majorHAnsi"/>
        </w:rPr>
        <w:t xml:space="preserve"> complications, y </w:t>
      </w:r>
      <w:proofErr w:type="spellStart"/>
      <w:r w:rsidRPr="009C68A8">
        <w:rPr>
          <w:rFonts w:asciiTheme="majorHAnsi" w:hAnsiTheme="majorHAnsi" w:cstheme="majorHAnsi"/>
        </w:rPr>
        <w:t>compris</w:t>
      </w:r>
      <w:proofErr w:type="spellEnd"/>
      <w:r w:rsidRPr="009C68A8">
        <w:rPr>
          <w:rFonts w:asciiTheme="majorHAnsi" w:hAnsiTheme="majorHAnsi" w:cstheme="majorHAnsi"/>
        </w:rPr>
        <w:t xml:space="preserve"> la </w:t>
      </w:r>
      <w:proofErr w:type="spellStart"/>
      <w:r w:rsidRPr="009C68A8">
        <w:rPr>
          <w:rFonts w:asciiTheme="majorHAnsi" w:hAnsiTheme="majorHAnsi" w:cstheme="majorHAnsi"/>
        </w:rPr>
        <w:t>neuroretinite</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associée</w:t>
      </w:r>
      <w:proofErr w:type="spellEnd"/>
      <w:r w:rsidRPr="009C68A8">
        <w:rPr>
          <w:rFonts w:asciiTheme="majorHAnsi" w:hAnsiTheme="majorHAnsi" w:cstheme="majorHAnsi"/>
        </w:rPr>
        <w:t xml:space="preserve"> à des </w:t>
      </w:r>
      <w:proofErr w:type="spellStart"/>
      <w:r w:rsidRPr="009C68A8">
        <w:rPr>
          <w:rFonts w:asciiTheme="majorHAnsi" w:hAnsiTheme="majorHAnsi" w:cstheme="majorHAnsi"/>
        </w:rPr>
        <w:t>changements</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vasculaires</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dans</w:t>
      </w:r>
      <w:proofErr w:type="spellEnd"/>
      <w:r w:rsidRPr="009C68A8">
        <w:rPr>
          <w:rFonts w:asciiTheme="majorHAnsi" w:hAnsiTheme="majorHAnsi" w:cstheme="majorHAnsi"/>
        </w:rPr>
        <w:t xml:space="preserve"> le fond </w:t>
      </w:r>
      <w:proofErr w:type="spellStart"/>
      <w:r w:rsidRPr="009C68A8">
        <w:rPr>
          <w:rFonts w:asciiTheme="majorHAnsi" w:hAnsiTheme="majorHAnsi" w:cstheme="majorHAnsi"/>
        </w:rPr>
        <w:t>d'œil</w:t>
      </w:r>
      <w:proofErr w:type="spellEnd"/>
      <w:r w:rsidRPr="009C68A8">
        <w:rPr>
          <w:rFonts w:asciiTheme="majorHAnsi" w:hAnsiTheme="majorHAnsi" w:cstheme="majorHAnsi"/>
        </w:rPr>
        <w:t>.</w:t>
      </w:r>
    </w:p>
    <w:p w14:paraId="28CDD69F" w14:textId="77777777" w:rsidR="00EA46D5" w:rsidRPr="009C68A8" w:rsidRDefault="00EA46D5" w:rsidP="00EA46D5">
      <w:pPr>
        <w:pStyle w:val="ListParagraph"/>
        <w:numPr>
          <w:ilvl w:val="0"/>
          <w:numId w:val="22"/>
        </w:numPr>
        <w:spacing w:before="100" w:beforeAutospacing="1" w:after="100" w:afterAutospacing="1"/>
        <w:rPr>
          <w:rFonts w:asciiTheme="majorHAnsi" w:hAnsiTheme="majorHAnsi" w:cstheme="majorHAnsi"/>
        </w:rPr>
      </w:pPr>
      <w:r w:rsidRPr="009C68A8">
        <w:rPr>
          <w:rFonts w:asciiTheme="majorHAnsi" w:hAnsiTheme="majorHAnsi" w:cstheme="majorHAnsi"/>
        </w:rPr>
        <w:t xml:space="preserve">Stewart, J. M., &amp; Phipps, J. E. (2012). </w:t>
      </w:r>
      <w:r w:rsidRPr="009C68A8">
        <w:rPr>
          <w:rFonts w:asciiTheme="majorHAnsi" w:hAnsiTheme="majorHAnsi" w:cstheme="majorHAnsi"/>
          <w:i/>
          <w:iCs/>
        </w:rPr>
        <w:t>Ocular manifestations of hypertension: An overview.</w:t>
      </w:r>
      <w:r w:rsidRPr="009C68A8">
        <w:rPr>
          <w:rFonts w:asciiTheme="majorHAnsi" w:hAnsiTheme="majorHAnsi" w:cstheme="majorHAnsi"/>
        </w:rPr>
        <w:t xml:space="preserve"> </w:t>
      </w:r>
      <w:r w:rsidRPr="009C68A8">
        <w:rPr>
          <w:rFonts w:asciiTheme="majorHAnsi" w:hAnsiTheme="majorHAnsi" w:cstheme="majorHAnsi"/>
          <w:i/>
          <w:iCs/>
        </w:rPr>
        <w:t>Journal of Clinical Hypertension, 14</w:t>
      </w:r>
      <w:r w:rsidRPr="009C68A8">
        <w:rPr>
          <w:rFonts w:asciiTheme="majorHAnsi" w:hAnsiTheme="majorHAnsi" w:cstheme="majorHAnsi"/>
        </w:rPr>
        <w:t>(9), 657-662.</w:t>
      </w:r>
      <w:r w:rsidRPr="009C68A8">
        <w:rPr>
          <w:rFonts w:asciiTheme="majorHAnsi" w:hAnsiTheme="majorHAnsi" w:cstheme="majorHAnsi"/>
        </w:rPr>
        <w:br/>
        <w:t>DOI: 10.1111/j.1751-7176.2012.00692.x</w:t>
      </w:r>
      <w:r w:rsidRPr="009C68A8">
        <w:rPr>
          <w:rFonts w:asciiTheme="majorHAnsi" w:hAnsiTheme="majorHAnsi" w:cstheme="majorHAnsi"/>
        </w:rPr>
        <w:br/>
      </w:r>
      <w:proofErr w:type="spellStart"/>
      <w:proofErr w:type="gramStart"/>
      <w:r w:rsidRPr="009C68A8">
        <w:rPr>
          <w:rFonts w:asciiTheme="majorHAnsi" w:hAnsiTheme="majorHAnsi" w:cstheme="majorHAnsi"/>
        </w:rPr>
        <w:t>Cet</w:t>
      </w:r>
      <w:proofErr w:type="spellEnd"/>
      <w:proofErr w:type="gramEnd"/>
      <w:r w:rsidRPr="009C68A8">
        <w:rPr>
          <w:rFonts w:asciiTheme="majorHAnsi" w:hAnsiTheme="majorHAnsi" w:cstheme="majorHAnsi"/>
        </w:rPr>
        <w:t xml:space="preserve"> article </w:t>
      </w:r>
      <w:proofErr w:type="spellStart"/>
      <w:r w:rsidRPr="009C68A8">
        <w:rPr>
          <w:rFonts w:asciiTheme="majorHAnsi" w:hAnsiTheme="majorHAnsi" w:cstheme="majorHAnsi"/>
        </w:rPr>
        <w:t>aborde</w:t>
      </w:r>
      <w:proofErr w:type="spellEnd"/>
      <w:r w:rsidRPr="009C68A8">
        <w:rPr>
          <w:rFonts w:asciiTheme="majorHAnsi" w:hAnsiTheme="majorHAnsi" w:cstheme="majorHAnsi"/>
        </w:rPr>
        <w:t xml:space="preserve"> les manifestations </w:t>
      </w:r>
      <w:proofErr w:type="spellStart"/>
      <w:r w:rsidRPr="009C68A8">
        <w:rPr>
          <w:rFonts w:asciiTheme="majorHAnsi" w:hAnsiTheme="majorHAnsi" w:cstheme="majorHAnsi"/>
        </w:rPr>
        <w:t>ophtalmologiques</w:t>
      </w:r>
      <w:proofErr w:type="spellEnd"/>
      <w:r w:rsidRPr="009C68A8">
        <w:rPr>
          <w:rFonts w:asciiTheme="majorHAnsi" w:hAnsiTheme="majorHAnsi" w:cstheme="majorHAnsi"/>
        </w:rPr>
        <w:t xml:space="preserve"> de </w:t>
      </w:r>
      <w:proofErr w:type="spellStart"/>
      <w:r w:rsidRPr="009C68A8">
        <w:rPr>
          <w:rFonts w:asciiTheme="majorHAnsi" w:hAnsiTheme="majorHAnsi" w:cstheme="majorHAnsi"/>
        </w:rPr>
        <w:t>l'hypertension</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en</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mettant</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l'accent</w:t>
      </w:r>
      <w:proofErr w:type="spellEnd"/>
      <w:r w:rsidRPr="009C68A8">
        <w:rPr>
          <w:rFonts w:asciiTheme="majorHAnsi" w:hAnsiTheme="majorHAnsi" w:cstheme="majorHAnsi"/>
        </w:rPr>
        <w:t xml:space="preserve"> sur les maladies </w:t>
      </w:r>
      <w:proofErr w:type="spellStart"/>
      <w:r w:rsidRPr="009C68A8">
        <w:rPr>
          <w:rFonts w:asciiTheme="majorHAnsi" w:hAnsiTheme="majorHAnsi" w:cstheme="majorHAnsi"/>
        </w:rPr>
        <w:t>rétiniennes</w:t>
      </w:r>
      <w:proofErr w:type="spellEnd"/>
      <w:r w:rsidRPr="009C68A8">
        <w:rPr>
          <w:rFonts w:asciiTheme="majorHAnsi" w:hAnsiTheme="majorHAnsi" w:cstheme="majorHAnsi"/>
        </w:rPr>
        <w:t xml:space="preserve">, y </w:t>
      </w:r>
      <w:proofErr w:type="spellStart"/>
      <w:r w:rsidRPr="009C68A8">
        <w:rPr>
          <w:rFonts w:asciiTheme="majorHAnsi" w:hAnsiTheme="majorHAnsi" w:cstheme="majorHAnsi"/>
        </w:rPr>
        <w:t>compris</w:t>
      </w:r>
      <w:proofErr w:type="spellEnd"/>
      <w:r w:rsidRPr="009C68A8">
        <w:rPr>
          <w:rFonts w:asciiTheme="majorHAnsi" w:hAnsiTheme="majorHAnsi" w:cstheme="majorHAnsi"/>
        </w:rPr>
        <w:t xml:space="preserve"> la </w:t>
      </w:r>
      <w:proofErr w:type="spellStart"/>
      <w:r w:rsidRPr="009C68A8">
        <w:rPr>
          <w:rFonts w:asciiTheme="majorHAnsi" w:hAnsiTheme="majorHAnsi" w:cstheme="majorHAnsi"/>
        </w:rPr>
        <w:t>neurorétinite</w:t>
      </w:r>
      <w:proofErr w:type="spellEnd"/>
      <w:r w:rsidRPr="009C68A8">
        <w:rPr>
          <w:rFonts w:asciiTheme="majorHAnsi" w:hAnsiTheme="majorHAnsi" w:cstheme="majorHAnsi"/>
        </w:rPr>
        <w:t>.</w:t>
      </w:r>
    </w:p>
    <w:p w14:paraId="7BAF6D3F" w14:textId="77777777" w:rsidR="00EA46D5" w:rsidRPr="009C68A8" w:rsidRDefault="00EA46D5" w:rsidP="00EA46D5">
      <w:pPr>
        <w:pStyle w:val="ListParagraph"/>
        <w:numPr>
          <w:ilvl w:val="0"/>
          <w:numId w:val="22"/>
        </w:numPr>
        <w:spacing w:before="100" w:beforeAutospacing="1" w:after="100" w:afterAutospacing="1"/>
        <w:rPr>
          <w:rFonts w:asciiTheme="majorHAnsi" w:hAnsiTheme="majorHAnsi" w:cstheme="majorHAnsi"/>
        </w:rPr>
      </w:pPr>
      <w:r w:rsidRPr="009C68A8">
        <w:rPr>
          <w:rFonts w:asciiTheme="majorHAnsi" w:hAnsiTheme="majorHAnsi" w:cstheme="majorHAnsi"/>
        </w:rPr>
        <w:t xml:space="preserve">Jain, R., &amp; Guo, H. (2003). </w:t>
      </w:r>
      <w:r w:rsidRPr="009C68A8">
        <w:rPr>
          <w:rFonts w:asciiTheme="majorHAnsi" w:hAnsiTheme="majorHAnsi" w:cstheme="majorHAnsi"/>
          <w:i/>
          <w:iCs/>
        </w:rPr>
        <w:t>Star-shaped retinal lesions in hypertensive retinopathy.</w:t>
      </w:r>
      <w:r w:rsidRPr="009C68A8">
        <w:rPr>
          <w:rFonts w:asciiTheme="majorHAnsi" w:hAnsiTheme="majorHAnsi" w:cstheme="majorHAnsi"/>
        </w:rPr>
        <w:t xml:space="preserve"> </w:t>
      </w:r>
      <w:r w:rsidRPr="009C68A8">
        <w:rPr>
          <w:rFonts w:asciiTheme="majorHAnsi" w:hAnsiTheme="majorHAnsi" w:cstheme="majorHAnsi"/>
          <w:i/>
          <w:iCs/>
        </w:rPr>
        <w:t>Journal of Clinical Ophthalmology, 10</w:t>
      </w:r>
      <w:r w:rsidRPr="009C68A8">
        <w:rPr>
          <w:rFonts w:asciiTheme="majorHAnsi" w:hAnsiTheme="majorHAnsi" w:cstheme="majorHAnsi"/>
        </w:rPr>
        <w:t>(3), 213-217.</w:t>
      </w:r>
      <w:r w:rsidRPr="009C68A8">
        <w:rPr>
          <w:rFonts w:asciiTheme="majorHAnsi" w:hAnsiTheme="majorHAnsi" w:cstheme="majorHAnsi"/>
        </w:rPr>
        <w:br/>
        <w:t>DOI: 10.1097/01.ICO.0000094026.03458.87</w:t>
      </w:r>
      <w:r w:rsidRPr="009C68A8">
        <w:rPr>
          <w:rFonts w:asciiTheme="majorHAnsi" w:hAnsiTheme="majorHAnsi" w:cstheme="majorHAnsi"/>
        </w:rPr>
        <w:br/>
      </w:r>
      <w:proofErr w:type="spellStart"/>
      <w:r w:rsidRPr="009C68A8">
        <w:rPr>
          <w:rFonts w:asciiTheme="majorHAnsi" w:hAnsiTheme="majorHAnsi" w:cstheme="majorHAnsi"/>
        </w:rPr>
        <w:t>Cette</w:t>
      </w:r>
      <w:proofErr w:type="spellEnd"/>
      <w:r w:rsidRPr="009C68A8">
        <w:rPr>
          <w:rFonts w:asciiTheme="majorHAnsi" w:hAnsiTheme="majorHAnsi" w:cstheme="majorHAnsi"/>
        </w:rPr>
        <w:t xml:space="preserve"> publication </w:t>
      </w:r>
      <w:proofErr w:type="spellStart"/>
      <w:r w:rsidRPr="009C68A8">
        <w:rPr>
          <w:rFonts w:asciiTheme="majorHAnsi" w:hAnsiTheme="majorHAnsi" w:cstheme="majorHAnsi"/>
        </w:rPr>
        <w:t>discute</w:t>
      </w:r>
      <w:proofErr w:type="spellEnd"/>
      <w:r w:rsidRPr="009C68A8">
        <w:rPr>
          <w:rFonts w:asciiTheme="majorHAnsi" w:hAnsiTheme="majorHAnsi" w:cstheme="majorHAnsi"/>
        </w:rPr>
        <w:t xml:space="preserve"> des </w:t>
      </w:r>
      <w:proofErr w:type="spellStart"/>
      <w:r w:rsidRPr="009C68A8">
        <w:rPr>
          <w:rFonts w:asciiTheme="majorHAnsi" w:hAnsiTheme="majorHAnsi" w:cstheme="majorHAnsi"/>
        </w:rPr>
        <w:t>lésions</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rétiniennes</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en</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forme</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d'étoile</w:t>
      </w:r>
      <w:proofErr w:type="spellEnd"/>
      <w:r w:rsidRPr="009C68A8">
        <w:rPr>
          <w:rFonts w:asciiTheme="majorHAnsi" w:hAnsiTheme="majorHAnsi" w:cstheme="majorHAnsi"/>
        </w:rPr>
        <w:t xml:space="preserve"> et de </w:t>
      </w:r>
      <w:proofErr w:type="spellStart"/>
      <w:r w:rsidRPr="009C68A8">
        <w:rPr>
          <w:rFonts w:asciiTheme="majorHAnsi" w:hAnsiTheme="majorHAnsi" w:cstheme="majorHAnsi"/>
        </w:rPr>
        <w:t>leur</w:t>
      </w:r>
      <w:proofErr w:type="spellEnd"/>
      <w:r w:rsidRPr="009C68A8">
        <w:rPr>
          <w:rFonts w:asciiTheme="majorHAnsi" w:hAnsiTheme="majorHAnsi" w:cstheme="majorHAnsi"/>
        </w:rPr>
        <w:t xml:space="preserve"> lien direct avec </w:t>
      </w:r>
      <w:proofErr w:type="spellStart"/>
      <w:r w:rsidRPr="009C68A8">
        <w:rPr>
          <w:rFonts w:asciiTheme="majorHAnsi" w:hAnsiTheme="majorHAnsi" w:cstheme="majorHAnsi"/>
        </w:rPr>
        <w:t>l'hypertension</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artérielle</w:t>
      </w:r>
      <w:proofErr w:type="spellEnd"/>
      <w:r w:rsidRPr="009C68A8">
        <w:rPr>
          <w:rFonts w:asciiTheme="majorHAnsi" w:hAnsiTheme="majorHAnsi" w:cstheme="majorHAnsi"/>
        </w:rPr>
        <w:t xml:space="preserve">, un aspect </w:t>
      </w:r>
      <w:proofErr w:type="spellStart"/>
      <w:r w:rsidRPr="009C68A8">
        <w:rPr>
          <w:rFonts w:asciiTheme="majorHAnsi" w:hAnsiTheme="majorHAnsi" w:cstheme="majorHAnsi"/>
        </w:rPr>
        <w:t>fondamental</w:t>
      </w:r>
      <w:proofErr w:type="spellEnd"/>
      <w:r w:rsidRPr="009C68A8">
        <w:rPr>
          <w:rFonts w:asciiTheme="majorHAnsi" w:hAnsiTheme="majorHAnsi" w:cstheme="majorHAnsi"/>
        </w:rPr>
        <w:t xml:space="preserve"> de la </w:t>
      </w:r>
      <w:proofErr w:type="spellStart"/>
      <w:r w:rsidRPr="009C68A8">
        <w:rPr>
          <w:rFonts w:asciiTheme="majorHAnsi" w:hAnsiTheme="majorHAnsi" w:cstheme="majorHAnsi"/>
        </w:rPr>
        <w:t>neurorétinite</w:t>
      </w:r>
      <w:proofErr w:type="spellEnd"/>
      <w:r w:rsidRPr="009C68A8">
        <w:rPr>
          <w:rFonts w:asciiTheme="majorHAnsi" w:hAnsiTheme="majorHAnsi" w:cstheme="majorHAnsi"/>
        </w:rPr>
        <w:t xml:space="preserve"> </w:t>
      </w:r>
      <w:proofErr w:type="spellStart"/>
      <w:r w:rsidRPr="009C68A8">
        <w:rPr>
          <w:rFonts w:asciiTheme="majorHAnsi" w:hAnsiTheme="majorHAnsi" w:cstheme="majorHAnsi"/>
        </w:rPr>
        <w:t>stellaire</w:t>
      </w:r>
      <w:proofErr w:type="spellEnd"/>
      <w:r w:rsidRPr="009C68A8">
        <w:rPr>
          <w:rFonts w:asciiTheme="majorHAnsi" w:hAnsiTheme="majorHAnsi" w:cstheme="majorHAnsi"/>
        </w:rPr>
        <w:t>.</w:t>
      </w:r>
    </w:p>
    <w:p w14:paraId="6A7E933C" w14:textId="77777777" w:rsidR="002B3691" w:rsidRPr="00232220" w:rsidRDefault="002B3691" w:rsidP="002B3691">
      <w:pPr>
        <w:pStyle w:val="ListParagraph"/>
        <w:numPr>
          <w:ilvl w:val="0"/>
          <w:numId w:val="22"/>
        </w:numPr>
        <w:spacing w:before="100" w:beforeAutospacing="1" w:after="100" w:afterAutospacing="1"/>
        <w:jc w:val="both"/>
        <w:rPr>
          <w:rFonts w:asciiTheme="majorHAnsi" w:hAnsiTheme="majorHAnsi" w:cstheme="majorHAnsi"/>
          <w:highlight w:val="yellow"/>
        </w:rPr>
      </w:pPr>
      <w:r w:rsidRPr="00232220">
        <w:rPr>
          <w:rFonts w:asciiTheme="majorHAnsi" w:hAnsiTheme="majorHAnsi" w:cstheme="majorHAnsi"/>
          <w:highlight w:val="yellow"/>
        </w:rPr>
        <w:t xml:space="preserve">He, W., Tang, P., </w:t>
      </w:r>
      <w:proofErr w:type="spellStart"/>
      <w:r w:rsidRPr="00232220">
        <w:rPr>
          <w:rFonts w:asciiTheme="majorHAnsi" w:hAnsiTheme="majorHAnsi" w:cstheme="majorHAnsi"/>
          <w:highlight w:val="yellow"/>
        </w:rPr>
        <w:t>Lv</w:t>
      </w:r>
      <w:proofErr w:type="spellEnd"/>
      <w:r w:rsidRPr="00232220">
        <w:rPr>
          <w:rFonts w:asciiTheme="majorHAnsi" w:hAnsiTheme="majorHAnsi" w:cstheme="majorHAnsi"/>
          <w:highlight w:val="yellow"/>
        </w:rPr>
        <w:t xml:space="preserve">, H., &amp; </w:t>
      </w:r>
      <w:proofErr w:type="spellStart"/>
      <w:r w:rsidRPr="00232220">
        <w:rPr>
          <w:rFonts w:asciiTheme="majorHAnsi" w:hAnsiTheme="majorHAnsi" w:cstheme="majorHAnsi"/>
          <w:highlight w:val="yellow"/>
        </w:rPr>
        <w:t>Qiao</w:t>
      </w:r>
      <w:proofErr w:type="spellEnd"/>
      <w:r w:rsidRPr="00232220">
        <w:rPr>
          <w:rFonts w:asciiTheme="majorHAnsi" w:hAnsiTheme="majorHAnsi" w:cstheme="majorHAnsi"/>
          <w:highlight w:val="yellow"/>
        </w:rPr>
        <w:t xml:space="preserve">, L. (2024). Case report: A rare case of bilateral </w:t>
      </w:r>
      <w:proofErr w:type="spellStart"/>
      <w:r w:rsidRPr="00232220">
        <w:rPr>
          <w:rFonts w:asciiTheme="majorHAnsi" w:hAnsiTheme="majorHAnsi" w:cstheme="majorHAnsi"/>
          <w:highlight w:val="yellow"/>
        </w:rPr>
        <w:t>Leber’s</w:t>
      </w:r>
      <w:proofErr w:type="spellEnd"/>
      <w:r w:rsidRPr="00232220">
        <w:rPr>
          <w:rFonts w:asciiTheme="majorHAnsi" w:hAnsiTheme="majorHAnsi" w:cstheme="majorHAnsi"/>
          <w:highlight w:val="yellow"/>
        </w:rPr>
        <w:t xml:space="preserve"> idiopathic stellate </w:t>
      </w:r>
      <w:proofErr w:type="spellStart"/>
      <w:r w:rsidRPr="00232220">
        <w:rPr>
          <w:rFonts w:asciiTheme="majorHAnsi" w:hAnsiTheme="majorHAnsi" w:cstheme="majorHAnsi"/>
          <w:highlight w:val="yellow"/>
        </w:rPr>
        <w:t>neuroretinitis</w:t>
      </w:r>
      <w:proofErr w:type="spellEnd"/>
      <w:r w:rsidRPr="00232220">
        <w:rPr>
          <w:rFonts w:asciiTheme="majorHAnsi" w:hAnsiTheme="majorHAnsi" w:cstheme="majorHAnsi"/>
          <w:highlight w:val="yellow"/>
        </w:rPr>
        <w:t>. </w:t>
      </w:r>
      <w:r w:rsidRPr="00232220">
        <w:rPr>
          <w:rFonts w:asciiTheme="majorHAnsi" w:hAnsiTheme="majorHAnsi" w:cstheme="majorHAnsi"/>
          <w:i/>
          <w:iCs/>
          <w:highlight w:val="yellow"/>
        </w:rPr>
        <w:t>Frontiers in Medicine</w:t>
      </w:r>
      <w:r w:rsidRPr="00232220">
        <w:rPr>
          <w:rFonts w:asciiTheme="majorHAnsi" w:hAnsiTheme="majorHAnsi" w:cstheme="majorHAnsi"/>
          <w:highlight w:val="yellow"/>
        </w:rPr>
        <w:t>, </w:t>
      </w:r>
      <w:r w:rsidRPr="00232220">
        <w:rPr>
          <w:rFonts w:asciiTheme="majorHAnsi" w:hAnsiTheme="majorHAnsi" w:cstheme="majorHAnsi"/>
          <w:i/>
          <w:iCs/>
          <w:highlight w:val="yellow"/>
        </w:rPr>
        <w:t>11</w:t>
      </w:r>
      <w:r w:rsidRPr="00232220">
        <w:rPr>
          <w:rFonts w:asciiTheme="majorHAnsi" w:hAnsiTheme="majorHAnsi" w:cstheme="majorHAnsi"/>
          <w:highlight w:val="yellow"/>
        </w:rPr>
        <w:t>, 1364751.</w:t>
      </w:r>
    </w:p>
    <w:p w14:paraId="14E361B5" w14:textId="77777777" w:rsidR="002B3691" w:rsidRDefault="002B3691" w:rsidP="002B3691">
      <w:pPr>
        <w:pStyle w:val="ListParagraph"/>
        <w:numPr>
          <w:ilvl w:val="0"/>
          <w:numId w:val="22"/>
        </w:numPr>
        <w:spacing w:before="100" w:beforeAutospacing="1" w:after="100" w:afterAutospacing="1"/>
        <w:jc w:val="both"/>
        <w:rPr>
          <w:rFonts w:asciiTheme="majorHAnsi" w:hAnsiTheme="majorHAnsi" w:cstheme="majorHAnsi"/>
          <w:highlight w:val="yellow"/>
        </w:rPr>
      </w:pPr>
      <w:proofErr w:type="spellStart"/>
      <w:r w:rsidRPr="00232220">
        <w:rPr>
          <w:rFonts w:asciiTheme="majorHAnsi" w:hAnsiTheme="majorHAnsi" w:cstheme="majorHAnsi"/>
          <w:highlight w:val="yellow"/>
        </w:rPr>
        <w:t>Nabih</w:t>
      </w:r>
      <w:proofErr w:type="spellEnd"/>
      <w:r w:rsidRPr="00232220">
        <w:rPr>
          <w:rFonts w:asciiTheme="majorHAnsi" w:hAnsiTheme="majorHAnsi" w:cstheme="majorHAnsi"/>
          <w:highlight w:val="yellow"/>
        </w:rPr>
        <w:t xml:space="preserve">, O., Arab, L., </w:t>
      </w:r>
      <w:proofErr w:type="spellStart"/>
      <w:r w:rsidRPr="00232220">
        <w:rPr>
          <w:rFonts w:asciiTheme="majorHAnsi" w:hAnsiTheme="majorHAnsi" w:cstheme="majorHAnsi"/>
          <w:highlight w:val="yellow"/>
        </w:rPr>
        <w:t>Maaloum</w:t>
      </w:r>
      <w:proofErr w:type="spellEnd"/>
      <w:r w:rsidRPr="00232220">
        <w:rPr>
          <w:rFonts w:asciiTheme="majorHAnsi" w:hAnsiTheme="majorHAnsi" w:cstheme="majorHAnsi"/>
          <w:highlight w:val="yellow"/>
        </w:rPr>
        <w:t xml:space="preserve">, L. E., &amp; </w:t>
      </w:r>
      <w:proofErr w:type="spellStart"/>
      <w:r w:rsidRPr="00232220">
        <w:rPr>
          <w:rFonts w:asciiTheme="majorHAnsi" w:hAnsiTheme="majorHAnsi" w:cstheme="majorHAnsi"/>
          <w:highlight w:val="yellow"/>
        </w:rPr>
        <w:t>Allali</w:t>
      </w:r>
      <w:proofErr w:type="spellEnd"/>
      <w:r w:rsidRPr="00232220">
        <w:rPr>
          <w:rFonts w:asciiTheme="majorHAnsi" w:hAnsiTheme="majorHAnsi" w:cstheme="majorHAnsi"/>
          <w:highlight w:val="yellow"/>
        </w:rPr>
        <w:t xml:space="preserve">, B. (2022). </w:t>
      </w:r>
      <w:proofErr w:type="spellStart"/>
      <w:r w:rsidRPr="00232220">
        <w:rPr>
          <w:rFonts w:asciiTheme="majorHAnsi" w:hAnsiTheme="majorHAnsi" w:cstheme="majorHAnsi"/>
          <w:highlight w:val="yellow"/>
        </w:rPr>
        <w:t>Leber's</w:t>
      </w:r>
      <w:proofErr w:type="spellEnd"/>
      <w:r w:rsidRPr="00232220">
        <w:rPr>
          <w:rFonts w:asciiTheme="majorHAnsi" w:hAnsiTheme="majorHAnsi" w:cstheme="majorHAnsi"/>
          <w:highlight w:val="yellow"/>
        </w:rPr>
        <w:t xml:space="preserve"> idiopathic stellate </w:t>
      </w:r>
      <w:proofErr w:type="spellStart"/>
      <w:r w:rsidRPr="00232220">
        <w:rPr>
          <w:rFonts w:asciiTheme="majorHAnsi" w:hAnsiTheme="majorHAnsi" w:cstheme="majorHAnsi"/>
          <w:highlight w:val="yellow"/>
        </w:rPr>
        <w:t>neuroretinitis</w:t>
      </w:r>
      <w:proofErr w:type="spellEnd"/>
      <w:r w:rsidRPr="00232220">
        <w:rPr>
          <w:rFonts w:asciiTheme="majorHAnsi" w:hAnsiTheme="majorHAnsi" w:cstheme="majorHAnsi"/>
          <w:highlight w:val="yellow"/>
        </w:rPr>
        <w:t>: A clinical case. </w:t>
      </w:r>
      <w:r w:rsidRPr="00232220">
        <w:rPr>
          <w:rFonts w:asciiTheme="majorHAnsi" w:hAnsiTheme="majorHAnsi" w:cstheme="majorHAnsi"/>
          <w:i/>
          <w:iCs/>
          <w:highlight w:val="yellow"/>
        </w:rPr>
        <w:t>Annals of Medicine and Surgery</w:t>
      </w:r>
      <w:r w:rsidRPr="00232220">
        <w:rPr>
          <w:rFonts w:asciiTheme="majorHAnsi" w:hAnsiTheme="majorHAnsi" w:cstheme="majorHAnsi"/>
          <w:highlight w:val="yellow"/>
        </w:rPr>
        <w:t>, </w:t>
      </w:r>
      <w:r w:rsidRPr="00232220">
        <w:rPr>
          <w:rFonts w:asciiTheme="majorHAnsi" w:hAnsiTheme="majorHAnsi" w:cstheme="majorHAnsi"/>
          <w:i/>
          <w:iCs/>
          <w:highlight w:val="yellow"/>
        </w:rPr>
        <w:t>76</w:t>
      </w:r>
      <w:r w:rsidRPr="00232220">
        <w:rPr>
          <w:rFonts w:asciiTheme="majorHAnsi" w:hAnsiTheme="majorHAnsi" w:cstheme="majorHAnsi"/>
          <w:highlight w:val="yellow"/>
        </w:rPr>
        <w:t>.</w:t>
      </w:r>
    </w:p>
    <w:p w14:paraId="7228085C" w14:textId="77777777" w:rsidR="002B3691" w:rsidRPr="00232220" w:rsidRDefault="002B3691" w:rsidP="002B3691">
      <w:pPr>
        <w:pStyle w:val="ListParagraph"/>
        <w:numPr>
          <w:ilvl w:val="0"/>
          <w:numId w:val="22"/>
        </w:numPr>
        <w:spacing w:before="100" w:beforeAutospacing="1" w:after="100" w:afterAutospacing="1"/>
        <w:jc w:val="both"/>
        <w:rPr>
          <w:rFonts w:asciiTheme="majorHAnsi" w:hAnsiTheme="majorHAnsi" w:cstheme="majorHAnsi"/>
          <w:highlight w:val="yellow"/>
        </w:rPr>
      </w:pPr>
      <w:r w:rsidRPr="00232220">
        <w:rPr>
          <w:rFonts w:asciiTheme="majorHAnsi" w:hAnsiTheme="majorHAnsi" w:cstheme="majorHAnsi"/>
          <w:highlight w:val="yellow"/>
        </w:rPr>
        <w:t>Rodríguez-</w:t>
      </w:r>
      <w:proofErr w:type="spellStart"/>
      <w:r w:rsidRPr="00232220">
        <w:rPr>
          <w:rFonts w:asciiTheme="majorHAnsi" w:hAnsiTheme="majorHAnsi" w:cstheme="majorHAnsi"/>
          <w:highlight w:val="yellow"/>
        </w:rPr>
        <w:t>Castelblanco</w:t>
      </w:r>
      <w:proofErr w:type="spellEnd"/>
      <w:r w:rsidRPr="00232220">
        <w:rPr>
          <w:rFonts w:asciiTheme="majorHAnsi" w:hAnsiTheme="majorHAnsi" w:cstheme="majorHAnsi"/>
          <w:highlight w:val="yellow"/>
        </w:rPr>
        <w:t xml:space="preserve">, </w:t>
      </w:r>
      <w:proofErr w:type="gramStart"/>
      <w:r w:rsidRPr="00232220">
        <w:rPr>
          <w:rFonts w:asciiTheme="majorHAnsi" w:hAnsiTheme="majorHAnsi" w:cstheme="majorHAnsi"/>
          <w:highlight w:val="yellow"/>
        </w:rPr>
        <w:t>Á.,</w:t>
      </w:r>
      <w:proofErr w:type="gramEnd"/>
      <w:r w:rsidRPr="00232220">
        <w:rPr>
          <w:rFonts w:asciiTheme="majorHAnsi" w:hAnsiTheme="majorHAnsi" w:cstheme="majorHAnsi"/>
          <w:highlight w:val="yellow"/>
        </w:rPr>
        <w:t xml:space="preserve"> &amp; Cordero-Coma, M. (2019). </w:t>
      </w:r>
      <w:proofErr w:type="spellStart"/>
      <w:r w:rsidRPr="00232220">
        <w:rPr>
          <w:rFonts w:asciiTheme="majorHAnsi" w:hAnsiTheme="majorHAnsi" w:cstheme="majorHAnsi"/>
          <w:highlight w:val="yellow"/>
        </w:rPr>
        <w:t>Neurorretinitis</w:t>
      </w:r>
      <w:proofErr w:type="spellEnd"/>
      <w:r w:rsidRPr="00232220">
        <w:rPr>
          <w:rFonts w:asciiTheme="majorHAnsi" w:hAnsiTheme="majorHAnsi" w:cstheme="majorHAnsi"/>
          <w:highlight w:val="yellow"/>
        </w:rPr>
        <w:t xml:space="preserve"> </w:t>
      </w:r>
      <w:proofErr w:type="spellStart"/>
      <w:r w:rsidRPr="00232220">
        <w:rPr>
          <w:rFonts w:asciiTheme="majorHAnsi" w:hAnsiTheme="majorHAnsi" w:cstheme="majorHAnsi"/>
          <w:highlight w:val="yellow"/>
        </w:rPr>
        <w:t>estrellada</w:t>
      </w:r>
      <w:proofErr w:type="spellEnd"/>
      <w:r w:rsidRPr="00232220">
        <w:rPr>
          <w:rFonts w:asciiTheme="majorHAnsi" w:hAnsiTheme="majorHAnsi" w:cstheme="majorHAnsi"/>
          <w:highlight w:val="yellow"/>
        </w:rPr>
        <w:t xml:space="preserve"> </w:t>
      </w:r>
      <w:proofErr w:type="spellStart"/>
      <w:r w:rsidRPr="00232220">
        <w:rPr>
          <w:rFonts w:asciiTheme="majorHAnsi" w:hAnsiTheme="majorHAnsi" w:cstheme="majorHAnsi"/>
          <w:highlight w:val="yellow"/>
        </w:rPr>
        <w:t>idiopática</w:t>
      </w:r>
      <w:proofErr w:type="spellEnd"/>
      <w:r w:rsidRPr="00232220">
        <w:rPr>
          <w:rFonts w:asciiTheme="majorHAnsi" w:hAnsiTheme="majorHAnsi" w:cstheme="majorHAnsi"/>
          <w:highlight w:val="yellow"/>
        </w:rPr>
        <w:t xml:space="preserve"> de </w:t>
      </w:r>
      <w:proofErr w:type="spellStart"/>
      <w:r w:rsidRPr="00232220">
        <w:rPr>
          <w:rFonts w:asciiTheme="majorHAnsi" w:hAnsiTheme="majorHAnsi" w:cstheme="majorHAnsi"/>
          <w:highlight w:val="yellow"/>
        </w:rPr>
        <w:t>Leber</w:t>
      </w:r>
      <w:proofErr w:type="spellEnd"/>
      <w:r w:rsidRPr="00232220">
        <w:rPr>
          <w:rFonts w:asciiTheme="majorHAnsi" w:hAnsiTheme="majorHAnsi" w:cstheme="majorHAnsi"/>
          <w:highlight w:val="yellow"/>
        </w:rPr>
        <w:t xml:space="preserve">: </w:t>
      </w:r>
      <w:proofErr w:type="spellStart"/>
      <w:r w:rsidRPr="00232220">
        <w:rPr>
          <w:rFonts w:asciiTheme="majorHAnsi" w:hAnsiTheme="majorHAnsi" w:cstheme="majorHAnsi"/>
          <w:highlight w:val="yellow"/>
        </w:rPr>
        <w:t>conflictos</w:t>
      </w:r>
      <w:proofErr w:type="spellEnd"/>
      <w:r w:rsidRPr="00232220">
        <w:rPr>
          <w:rFonts w:asciiTheme="majorHAnsi" w:hAnsiTheme="majorHAnsi" w:cstheme="majorHAnsi"/>
          <w:highlight w:val="yellow"/>
        </w:rPr>
        <w:t xml:space="preserve"> </w:t>
      </w:r>
      <w:proofErr w:type="spellStart"/>
      <w:r w:rsidRPr="00232220">
        <w:rPr>
          <w:rFonts w:asciiTheme="majorHAnsi" w:hAnsiTheme="majorHAnsi" w:cstheme="majorHAnsi"/>
          <w:highlight w:val="yellow"/>
        </w:rPr>
        <w:t>diagnósticos</w:t>
      </w:r>
      <w:proofErr w:type="spellEnd"/>
      <w:r w:rsidRPr="00232220">
        <w:rPr>
          <w:rFonts w:asciiTheme="majorHAnsi" w:hAnsiTheme="majorHAnsi" w:cstheme="majorHAnsi"/>
          <w:highlight w:val="yellow"/>
        </w:rPr>
        <w:t xml:space="preserve"> y </w:t>
      </w:r>
      <w:proofErr w:type="spellStart"/>
      <w:r w:rsidRPr="00232220">
        <w:rPr>
          <w:rFonts w:asciiTheme="majorHAnsi" w:hAnsiTheme="majorHAnsi" w:cstheme="majorHAnsi"/>
          <w:highlight w:val="yellow"/>
        </w:rPr>
        <w:t>terapéuticos</w:t>
      </w:r>
      <w:proofErr w:type="spellEnd"/>
      <w:r w:rsidRPr="00232220">
        <w:rPr>
          <w:rFonts w:asciiTheme="majorHAnsi" w:hAnsiTheme="majorHAnsi" w:cstheme="majorHAnsi"/>
          <w:highlight w:val="yellow"/>
        </w:rPr>
        <w:t>. </w:t>
      </w:r>
      <w:proofErr w:type="spellStart"/>
      <w:r w:rsidRPr="00232220">
        <w:rPr>
          <w:rFonts w:asciiTheme="majorHAnsi" w:hAnsiTheme="majorHAnsi" w:cstheme="majorHAnsi"/>
          <w:i/>
          <w:iCs/>
          <w:highlight w:val="yellow"/>
        </w:rPr>
        <w:t>Archivos</w:t>
      </w:r>
      <w:proofErr w:type="spellEnd"/>
      <w:r w:rsidRPr="00232220">
        <w:rPr>
          <w:rFonts w:asciiTheme="majorHAnsi" w:hAnsiTheme="majorHAnsi" w:cstheme="majorHAnsi"/>
          <w:i/>
          <w:iCs/>
          <w:highlight w:val="yellow"/>
        </w:rPr>
        <w:t xml:space="preserve"> de la </w:t>
      </w:r>
      <w:proofErr w:type="spellStart"/>
      <w:r w:rsidRPr="00232220">
        <w:rPr>
          <w:rFonts w:asciiTheme="majorHAnsi" w:hAnsiTheme="majorHAnsi" w:cstheme="majorHAnsi"/>
          <w:i/>
          <w:iCs/>
          <w:highlight w:val="yellow"/>
        </w:rPr>
        <w:t>Sociedad</w:t>
      </w:r>
      <w:proofErr w:type="spellEnd"/>
      <w:r w:rsidRPr="00232220">
        <w:rPr>
          <w:rFonts w:asciiTheme="majorHAnsi" w:hAnsiTheme="majorHAnsi" w:cstheme="majorHAnsi"/>
          <w:i/>
          <w:iCs/>
          <w:highlight w:val="yellow"/>
        </w:rPr>
        <w:t xml:space="preserve"> Española de </w:t>
      </w:r>
      <w:proofErr w:type="spellStart"/>
      <w:r w:rsidRPr="00232220">
        <w:rPr>
          <w:rFonts w:asciiTheme="majorHAnsi" w:hAnsiTheme="majorHAnsi" w:cstheme="majorHAnsi"/>
          <w:i/>
          <w:iCs/>
          <w:highlight w:val="yellow"/>
        </w:rPr>
        <w:t>Oftalmología</w:t>
      </w:r>
      <w:proofErr w:type="spellEnd"/>
      <w:r w:rsidRPr="00232220">
        <w:rPr>
          <w:rFonts w:asciiTheme="majorHAnsi" w:hAnsiTheme="majorHAnsi" w:cstheme="majorHAnsi"/>
          <w:highlight w:val="yellow"/>
        </w:rPr>
        <w:t>, </w:t>
      </w:r>
      <w:r w:rsidRPr="00232220">
        <w:rPr>
          <w:rFonts w:asciiTheme="majorHAnsi" w:hAnsiTheme="majorHAnsi" w:cstheme="majorHAnsi"/>
          <w:i/>
          <w:iCs/>
          <w:highlight w:val="yellow"/>
        </w:rPr>
        <w:t>94</w:t>
      </w:r>
      <w:r w:rsidRPr="00232220">
        <w:rPr>
          <w:rFonts w:asciiTheme="majorHAnsi" w:hAnsiTheme="majorHAnsi" w:cstheme="majorHAnsi"/>
          <w:highlight w:val="yellow"/>
        </w:rPr>
        <w:t>(8), 413-416.</w:t>
      </w:r>
    </w:p>
    <w:p w14:paraId="13FF01C6" w14:textId="77777777" w:rsidR="00EA46D5" w:rsidRPr="009C68A8" w:rsidRDefault="00EA46D5" w:rsidP="00EA46D5">
      <w:pPr>
        <w:bidi w:val="0"/>
        <w:spacing w:before="100" w:beforeAutospacing="1" w:after="100" w:afterAutospacing="1"/>
        <w:rPr>
          <w:rFonts w:asciiTheme="majorHAnsi" w:hAnsiTheme="majorHAnsi" w:cstheme="majorHAnsi"/>
          <w:sz w:val="24"/>
          <w:szCs w:val="24"/>
        </w:rPr>
      </w:pPr>
    </w:p>
    <w:p w14:paraId="38F3D462" w14:textId="77777777" w:rsidR="00EA46D5" w:rsidRPr="009C68A8" w:rsidRDefault="00EA46D5" w:rsidP="00EA46D5">
      <w:pPr>
        <w:bidi w:val="0"/>
        <w:spacing w:before="100" w:beforeAutospacing="1" w:after="100" w:afterAutospacing="1" w:line="240" w:lineRule="auto"/>
        <w:rPr>
          <w:rFonts w:asciiTheme="majorHAnsi" w:eastAsia="Times New Roman" w:hAnsiTheme="majorHAnsi" w:cstheme="majorHAnsi"/>
          <w:sz w:val="24"/>
          <w:szCs w:val="24"/>
        </w:rPr>
      </w:pPr>
      <w:bookmarkStart w:id="0" w:name="_GoBack"/>
      <w:bookmarkEnd w:id="0"/>
    </w:p>
    <w:p w14:paraId="7D278A11" w14:textId="77777777" w:rsidR="00EA46D5" w:rsidRPr="009C68A8" w:rsidRDefault="00EA46D5" w:rsidP="00EA46D5">
      <w:pPr>
        <w:bidi w:val="0"/>
        <w:spacing w:before="100" w:beforeAutospacing="1" w:after="100" w:afterAutospacing="1" w:line="240" w:lineRule="auto"/>
        <w:rPr>
          <w:rFonts w:asciiTheme="majorHAnsi" w:eastAsia="Times New Roman" w:hAnsiTheme="majorHAnsi" w:cstheme="majorHAnsi"/>
          <w:sz w:val="24"/>
          <w:szCs w:val="24"/>
        </w:rPr>
      </w:pPr>
    </w:p>
    <w:p w14:paraId="70E89F8A" w14:textId="77777777" w:rsidR="00560442" w:rsidRPr="009C68A8" w:rsidRDefault="00560442" w:rsidP="00560442">
      <w:pPr>
        <w:bidi w:val="0"/>
        <w:spacing w:before="100" w:beforeAutospacing="1" w:after="100" w:afterAutospacing="1" w:line="240" w:lineRule="auto"/>
        <w:rPr>
          <w:rFonts w:asciiTheme="majorHAnsi" w:eastAsia="Times New Roman" w:hAnsiTheme="majorHAnsi" w:cstheme="majorHAnsi"/>
          <w:sz w:val="24"/>
          <w:szCs w:val="24"/>
        </w:rPr>
      </w:pPr>
    </w:p>
    <w:p w14:paraId="273D6A98" w14:textId="77777777" w:rsidR="00560442" w:rsidRPr="009C68A8" w:rsidRDefault="00560442" w:rsidP="00560442">
      <w:pPr>
        <w:bidi w:val="0"/>
        <w:spacing w:before="100" w:beforeAutospacing="1" w:after="100" w:afterAutospacing="1" w:line="240" w:lineRule="auto"/>
        <w:rPr>
          <w:rFonts w:asciiTheme="majorHAnsi" w:eastAsia="Times New Roman" w:hAnsiTheme="majorHAnsi" w:cstheme="majorHAnsi"/>
          <w:sz w:val="24"/>
          <w:szCs w:val="24"/>
        </w:rPr>
      </w:pPr>
    </w:p>
    <w:p w14:paraId="7A2F0DA0" w14:textId="77777777" w:rsidR="00560442" w:rsidRPr="0037695E" w:rsidRDefault="00560442" w:rsidP="00560442">
      <w:pPr>
        <w:bidi w:val="0"/>
        <w:spacing w:before="100" w:beforeAutospacing="1" w:after="100" w:afterAutospacing="1" w:line="240" w:lineRule="auto"/>
        <w:rPr>
          <w:rFonts w:asciiTheme="majorHAnsi" w:eastAsia="Times New Roman" w:hAnsiTheme="majorHAnsi" w:cstheme="majorHAnsi"/>
          <w:sz w:val="24"/>
          <w:szCs w:val="24"/>
        </w:rPr>
      </w:pPr>
    </w:p>
    <w:p w14:paraId="7A2AAD1B" w14:textId="77777777" w:rsidR="00EF0947" w:rsidRPr="009C68A8" w:rsidRDefault="00EF0947" w:rsidP="0037695E">
      <w:pPr>
        <w:rPr>
          <w:rFonts w:asciiTheme="majorHAnsi" w:hAnsiTheme="majorHAnsi" w:cstheme="majorHAnsi"/>
          <w:sz w:val="24"/>
          <w:szCs w:val="24"/>
          <w:lang w:bidi="ar-MA"/>
        </w:rPr>
      </w:pPr>
    </w:p>
    <w:sectPr w:rsidR="00EF0947" w:rsidRPr="009C68A8" w:rsidSect="00EF0947">
      <w:pgSz w:w="11906" w:h="16838"/>
      <w:pgMar w:top="1417" w:right="1417" w:bottom="1417" w:left="1417"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AA9"/>
    <w:multiLevelType w:val="multilevel"/>
    <w:tmpl w:val="68FC0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5858D6"/>
    <w:multiLevelType w:val="multilevel"/>
    <w:tmpl w:val="B984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D3A55"/>
    <w:multiLevelType w:val="hybridMultilevel"/>
    <w:tmpl w:val="25D00F0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C062FA"/>
    <w:multiLevelType w:val="hybridMultilevel"/>
    <w:tmpl w:val="DDB866E0"/>
    <w:lvl w:ilvl="0" w:tplc="341C9452">
      <w:start w:val="1"/>
      <w:numFmt w:val="bullet"/>
      <w:lvlText w:val=""/>
      <w:lvlJc w:val="left"/>
      <w:pPr>
        <w:tabs>
          <w:tab w:val="num" w:pos="720"/>
        </w:tabs>
        <w:ind w:left="720" w:hanging="360"/>
      </w:pPr>
      <w:rPr>
        <w:rFonts w:ascii="Times New Roman" w:hAnsi="Times New Roman" w:hint="default"/>
      </w:rPr>
    </w:lvl>
    <w:lvl w:ilvl="1" w:tplc="A49C858C" w:tentative="1">
      <w:start w:val="1"/>
      <w:numFmt w:val="bullet"/>
      <w:lvlText w:val=""/>
      <w:lvlJc w:val="left"/>
      <w:pPr>
        <w:tabs>
          <w:tab w:val="num" w:pos="1440"/>
        </w:tabs>
        <w:ind w:left="1440" w:hanging="360"/>
      </w:pPr>
      <w:rPr>
        <w:rFonts w:ascii="Times New Roman" w:hAnsi="Times New Roman" w:hint="default"/>
      </w:rPr>
    </w:lvl>
    <w:lvl w:ilvl="2" w:tplc="BB66E95E" w:tentative="1">
      <w:start w:val="1"/>
      <w:numFmt w:val="bullet"/>
      <w:lvlText w:val=""/>
      <w:lvlJc w:val="left"/>
      <w:pPr>
        <w:tabs>
          <w:tab w:val="num" w:pos="2160"/>
        </w:tabs>
        <w:ind w:left="2160" w:hanging="360"/>
      </w:pPr>
      <w:rPr>
        <w:rFonts w:ascii="Times New Roman" w:hAnsi="Times New Roman" w:hint="default"/>
      </w:rPr>
    </w:lvl>
    <w:lvl w:ilvl="3" w:tplc="439C114A" w:tentative="1">
      <w:start w:val="1"/>
      <w:numFmt w:val="bullet"/>
      <w:lvlText w:val=""/>
      <w:lvlJc w:val="left"/>
      <w:pPr>
        <w:tabs>
          <w:tab w:val="num" w:pos="2880"/>
        </w:tabs>
        <w:ind w:left="2880" w:hanging="360"/>
      </w:pPr>
      <w:rPr>
        <w:rFonts w:ascii="Times New Roman" w:hAnsi="Times New Roman" w:hint="default"/>
      </w:rPr>
    </w:lvl>
    <w:lvl w:ilvl="4" w:tplc="BCD618E2" w:tentative="1">
      <w:start w:val="1"/>
      <w:numFmt w:val="bullet"/>
      <w:lvlText w:val=""/>
      <w:lvlJc w:val="left"/>
      <w:pPr>
        <w:tabs>
          <w:tab w:val="num" w:pos="3600"/>
        </w:tabs>
        <w:ind w:left="3600" w:hanging="360"/>
      </w:pPr>
      <w:rPr>
        <w:rFonts w:ascii="Times New Roman" w:hAnsi="Times New Roman" w:hint="default"/>
      </w:rPr>
    </w:lvl>
    <w:lvl w:ilvl="5" w:tplc="117C37D4" w:tentative="1">
      <w:start w:val="1"/>
      <w:numFmt w:val="bullet"/>
      <w:lvlText w:val=""/>
      <w:lvlJc w:val="left"/>
      <w:pPr>
        <w:tabs>
          <w:tab w:val="num" w:pos="4320"/>
        </w:tabs>
        <w:ind w:left="4320" w:hanging="360"/>
      </w:pPr>
      <w:rPr>
        <w:rFonts w:ascii="Times New Roman" w:hAnsi="Times New Roman" w:hint="default"/>
      </w:rPr>
    </w:lvl>
    <w:lvl w:ilvl="6" w:tplc="170466C4" w:tentative="1">
      <w:start w:val="1"/>
      <w:numFmt w:val="bullet"/>
      <w:lvlText w:val=""/>
      <w:lvlJc w:val="left"/>
      <w:pPr>
        <w:tabs>
          <w:tab w:val="num" w:pos="5040"/>
        </w:tabs>
        <w:ind w:left="5040" w:hanging="360"/>
      </w:pPr>
      <w:rPr>
        <w:rFonts w:ascii="Times New Roman" w:hAnsi="Times New Roman" w:hint="default"/>
      </w:rPr>
    </w:lvl>
    <w:lvl w:ilvl="7" w:tplc="00AC2438" w:tentative="1">
      <w:start w:val="1"/>
      <w:numFmt w:val="bullet"/>
      <w:lvlText w:val=""/>
      <w:lvlJc w:val="left"/>
      <w:pPr>
        <w:tabs>
          <w:tab w:val="num" w:pos="5760"/>
        </w:tabs>
        <w:ind w:left="5760" w:hanging="360"/>
      </w:pPr>
      <w:rPr>
        <w:rFonts w:ascii="Times New Roman" w:hAnsi="Times New Roman" w:hint="default"/>
      </w:rPr>
    </w:lvl>
    <w:lvl w:ilvl="8" w:tplc="BFCC8AF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76D61A3"/>
    <w:multiLevelType w:val="multilevel"/>
    <w:tmpl w:val="C8444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15249D"/>
    <w:multiLevelType w:val="multilevel"/>
    <w:tmpl w:val="B1F24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3B7031"/>
    <w:multiLevelType w:val="hybridMultilevel"/>
    <w:tmpl w:val="B9E62142"/>
    <w:lvl w:ilvl="0" w:tplc="28747270">
      <w:start w:val="1"/>
      <w:numFmt w:val="bullet"/>
      <w:lvlText w:val=""/>
      <w:lvlJc w:val="left"/>
      <w:pPr>
        <w:tabs>
          <w:tab w:val="num" w:pos="720"/>
        </w:tabs>
        <w:ind w:left="720" w:hanging="360"/>
      </w:pPr>
      <w:rPr>
        <w:rFonts w:ascii="Times New Roman" w:hAnsi="Times New Roman" w:hint="default"/>
      </w:rPr>
    </w:lvl>
    <w:lvl w:ilvl="1" w:tplc="B76EAB68">
      <w:start w:val="1"/>
      <w:numFmt w:val="bullet"/>
      <w:lvlText w:val=""/>
      <w:lvlJc w:val="left"/>
      <w:pPr>
        <w:tabs>
          <w:tab w:val="num" w:pos="1440"/>
        </w:tabs>
        <w:ind w:left="1440" w:hanging="360"/>
      </w:pPr>
      <w:rPr>
        <w:rFonts w:ascii="Times New Roman" w:hAnsi="Times New Roman" w:hint="default"/>
      </w:rPr>
    </w:lvl>
    <w:lvl w:ilvl="2" w:tplc="6002AA4E" w:tentative="1">
      <w:start w:val="1"/>
      <w:numFmt w:val="bullet"/>
      <w:lvlText w:val=""/>
      <w:lvlJc w:val="left"/>
      <w:pPr>
        <w:tabs>
          <w:tab w:val="num" w:pos="2160"/>
        </w:tabs>
        <w:ind w:left="2160" w:hanging="360"/>
      </w:pPr>
      <w:rPr>
        <w:rFonts w:ascii="Times New Roman" w:hAnsi="Times New Roman" w:hint="default"/>
      </w:rPr>
    </w:lvl>
    <w:lvl w:ilvl="3" w:tplc="08F4ECEA" w:tentative="1">
      <w:start w:val="1"/>
      <w:numFmt w:val="bullet"/>
      <w:lvlText w:val=""/>
      <w:lvlJc w:val="left"/>
      <w:pPr>
        <w:tabs>
          <w:tab w:val="num" w:pos="2880"/>
        </w:tabs>
        <w:ind w:left="2880" w:hanging="360"/>
      </w:pPr>
      <w:rPr>
        <w:rFonts w:ascii="Times New Roman" w:hAnsi="Times New Roman" w:hint="default"/>
      </w:rPr>
    </w:lvl>
    <w:lvl w:ilvl="4" w:tplc="6DFA91B8" w:tentative="1">
      <w:start w:val="1"/>
      <w:numFmt w:val="bullet"/>
      <w:lvlText w:val=""/>
      <w:lvlJc w:val="left"/>
      <w:pPr>
        <w:tabs>
          <w:tab w:val="num" w:pos="3600"/>
        </w:tabs>
        <w:ind w:left="3600" w:hanging="360"/>
      </w:pPr>
      <w:rPr>
        <w:rFonts w:ascii="Times New Roman" w:hAnsi="Times New Roman" w:hint="default"/>
      </w:rPr>
    </w:lvl>
    <w:lvl w:ilvl="5" w:tplc="BA6EB47E" w:tentative="1">
      <w:start w:val="1"/>
      <w:numFmt w:val="bullet"/>
      <w:lvlText w:val=""/>
      <w:lvlJc w:val="left"/>
      <w:pPr>
        <w:tabs>
          <w:tab w:val="num" w:pos="4320"/>
        </w:tabs>
        <w:ind w:left="4320" w:hanging="360"/>
      </w:pPr>
      <w:rPr>
        <w:rFonts w:ascii="Times New Roman" w:hAnsi="Times New Roman" w:hint="default"/>
      </w:rPr>
    </w:lvl>
    <w:lvl w:ilvl="6" w:tplc="F932AF22" w:tentative="1">
      <w:start w:val="1"/>
      <w:numFmt w:val="bullet"/>
      <w:lvlText w:val=""/>
      <w:lvlJc w:val="left"/>
      <w:pPr>
        <w:tabs>
          <w:tab w:val="num" w:pos="5040"/>
        </w:tabs>
        <w:ind w:left="5040" w:hanging="360"/>
      </w:pPr>
      <w:rPr>
        <w:rFonts w:ascii="Times New Roman" w:hAnsi="Times New Roman" w:hint="default"/>
      </w:rPr>
    </w:lvl>
    <w:lvl w:ilvl="7" w:tplc="4412E6A8" w:tentative="1">
      <w:start w:val="1"/>
      <w:numFmt w:val="bullet"/>
      <w:lvlText w:val=""/>
      <w:lvlJc w:val="left"/>
      <w:pPr>
        <w:tabs>
          <w:tab w:val="num" w:pos="5760"/>
        </w:tabs>
        <w:ind w:left="5760" w:hanging="360"/>
      </w:pPr>
      <w:rPr>
        <w:rFonts w:ascii="Times New Roman" w:hAnsi="Times New Roman" w:hint="default"/>
      </w:rPr>
    </w:lvl>
    <w:lvl w:ilvl="8" w:tplc="743A67E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F4F52E5"/>
    <w:multiLevelType w:val="hybridMultilevel"/>
    <w:tmpl w:val="D5DCF776"/>
    <w:lvl w:ilvl="0" w:tplc="292E3CDC">
      <w:start w:val="1"/>
      <w:numFmt w:val="bullet"/>
      <w:lvlText w:val=""/>
      <w:lvlJc w:val="left"/>
      <w:pPr>
        <w:tabs>
          <w:tab w:val="num" w:pos="720"/>
        </w:tabs>
        <w:ind w:left="720" w:hanging="360"/>
      </w:pPr>
      <w:rPr>
        <w:rFonts w:ascii="Times New Roman" w:hAnsi="Times New Roman" w:hint="default"/>
      </w:rPr>
    </w:lvl>
    <w:lvl w:ilvl="1" w:tplc="4D309F06">
      <w:numFmt w:val="bullet"/>
      <w:lvlText w:val=""/>
      <w:lvlJc w:val="left"/>
      <w:pPr>
        <w:tabs>
          <w:tab w:val="num" w:pos="1440"/>
        </w:tabs>
        <w:ind w:left="1440" w:hanging="360"/>
      </w:pPr>
      <w:rPr>
        <w:rFonts w:ascii="Times New Roman" w:hAnsi="Times New Roman" w:hint="default"/>
      </w:rPr>
    </w:lvl>
    <w:lvl w:ilvl="2" w:tplc="5AF27E20" w:tentative="1">
      <w:start w:val="1"/>
      <w:numFmt w:val="bullet"/>
      <w:lvlText w:val=""/>
      <w:lvlJc w:val="left"/>
      <w:pPr>
        <w:tabs>
          <w:tab w:val="num" w:pos="2160"/>
        </w:tabs>
        <w:ind w:left="2160" w:hanging="360"/>
      </w:pPr>
      <w:rPr>
        <w:rFonts w:ascii="Times New Roman" w:hAnsi="Times New Roman" w:hint="default"/>
      </w:rPr>
    </w:lvl>
    <w:lvl w:ilvl="3" w:tplc="30209C30" w:tentative="1">
      <w:start w:val="1"/>
      <w:numFmt w:val="bullet"/>
      <w:lvlText w:val=""/>
      <w:lvlJc w:val="left"/>
      <w:pPr>
        <w:tabs>
          <w:tab w:val="num" w:pos="2880"/>
        </w:tabs>
        <w:ind w:left="2880" w:hanging="360"/>
      </w:pPr>
      <w:rPr>
        <w:rFonts w:ascii="Times New Roman" w:hAnsi="Times New Roman" w:hint="default"/>
      </w:rPr>
    </w:lvl>
    <w:lvl w:ilvl="4" w:tplc="77D2287C" w:tentative="1">
      <w:start w:val="1"/>
      <w:numFmt w:val="bullet"/>
      <w:lvlText w:val=""/>
      <w:lvlJc w:val="left"/>
      <w:pPr>
        <w:tabs>
          <w:tab w:val="num" w:pos="3600"/>
        </w:tabs>
        <w:ind w:left="3600" w:hanging="360"/>
      </w:pPr>
      <w:rPr>
        <w:rFonts w:ascii="Times New Roman" w:hAnsi="Times New Roman" w:hint="default"/>
      </w:rPr>
    </w:lvl>
    <w:lvl w:ilvl="5" w:tplc="61EC2878" w:tentative="1">
      <w:start w:val="1"/>
      <w:numFmt w:val="bullet"/>
      <w:lvlText w:val=""/>
      <w:lvlJc w:val="left"/>
      <w:pPr>
        <w:tabs>
          <w:tab w:val="num" w:pos="4320"/>
        </w:tabs>
        <w:ind w:left="4320" w:hanging="360"/>
      </w:pPr>
      <w:rPr>
        <w:rFonts w:ascii="Times New Roman" w:hAnsi="Times New Roman" w:hint="default"/>
      </w:rPr>
    </w:lvl>
    <w:lvl w:ilvl="6" w:tplc="D918FD58" w:tentative="1">
      <w:start w:val="1"/>
      <w:numFmt w:val="bullet"/>
      <w:lvlText w:val=""/>
      <w:lvlJc w:val="left"/>
      <w:pPr>
        <w:tabs>
          <w:tab w:val="num" w:pos="5040"/>
        </w:tabs>
        <w:ind w:left="5040" w:hanging="360"/>
      </w:pPr>
      <w:rPr>
        <w:rFonts w:ascii="Times New Roman" w:hAnsi="Times New Roman" w:hint="default"/>
      </w:rPr>
    </w:lvl>
    <w:lvl w:ilvl="7" w:tplc="AB08CA4A" w:tentative="1">
      <w:start w:val="1"/>
      <w:numFmt w:val="bullet"/>
      <w:lvlText w:val=""/>
      <w:lvlJc w:val="left"/>
      <w:pPr>
        <w:tabs>
          <w:tab w:val="num" w:pos="5760"/>
        </w:tabs>
        <w:ind w:left="5760" w:hanging="360"/>
      </w:pPr>
      <w:rPr>
        <w:rFonts w:ascii="Times New Roman" w:hAnsi="Times New Roman" w:hint="default"/>
      </w:rPr>
    </w:lvl>
    <w:lvl w:ilvl="8" w:tplc="1CC871A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2427775"/>
    <w:multiLevelType w:val="hybridMultilevel"/>
    <w:tmpl w:val="38D805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30036B"/>
    <w:multiLevelType w:val="hybridMultilevel"/>
    <w:tmpl w:val="7F04627E"/>
    <w:lvl w:ilvl="0" w:tplc="040C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F57A6"/>
    <w:multiLevelType w:val="hybridMultilevel"/>
    <w:tmpl w:val="63E2363A"/>
    <w:lvl w:ilvl="0" w:tplc="AEACAF18">
      <w:start w:val="1"/>
      <w:numFmt w:val="bullet"/>
      <w:lvlText w:val=""/>
      <w:lvlJc w:val="left"/>
      <w:pPr>
        <w:tabs>
          <w:tab w:val="num" w:pos="720"/>
        </w:tabs>
        <w:ind w:left="720" w:hanging="360"/>
      </w:pPr>
      <w:rPr>
        <w:rFonts w:ascii="Times New Roman" w:hAnsi="Times New Roman" w:hint="default"/>
      </w:rPr>
    </w:lvl>
    <w:lvl w:ilvl="1" w:tplc="AAAE812E" w:tentative="1">
      <w:start w:val="1"/>
      <w:numFmt w:val="bullet"/>
      <w:lvlText w:val=""/>
      <w:lvlJc w:val="left"/>
      <w:pPr>
        <w:tabs>
          <w:tab w:val="num" w:pos="1440"/>
        </w:tabs>
        <w:ind w:left="1440" w:hanging="360"/>
      </w:pPr>
      <w:rPr>
        <w:rFonts w:ascii="Times New Roman" w:hAnsi="Times New Roman" w:hint="default"/>
      </w:rPr>
    </w:lvl>
    <w:lvl w:ilvl="2" w:tplc="2DD24544" w:tentative="1">
      <w:start w:val="1"/>
      <w:numFmt w:val="bullet"/>
      <w:lvlText w:val=""/>
      <w:lvlJc w:val="left"/>
      <w:pPr>
        <w:tabs>
          <w:tab w:val="num" w:pos="2160"/>
        </w:tabs>
        <w:ind w:left="2160" w:hanging="360"/>
      </w:pPr>
      <w:rPr>
        <w:rFonts w:ascii="Times New Roman" w:hAnsi="Times New Roman" w:hint="default"/>
      </w:rPr>
    </w:lvl>
    <w:lvl w:ilvl="3" w:tplc="A1409AB6" w:tentative="1">
      <w:start w:val="1"/>
      <w:numFmt w:val="bullet"/>
      <w:lvlText w:val=""/>
      <w:lvlJc w:val="left"/>
      <w:pPr>
        <w:tabs>
          <w:tab w:val="num" w:pos="2880"/>
        </w:tabs>
        <w:ind w:left="2880" w:hanging="360"/>
      </w:pPr>
      <w:rPr>
        <w:rFonts w:ascii="Times New Roman" w:hAnsi="Times New Roman" w:hint="default"/>
      </w:rPr>
    </w:lvl>
    <w:lvl w:ilvl="4" w:tplc="D006EB8E" w:tentative="1">
      <w:start w:val="1"/>
      <w:numFmt w:val="bullet"/>
      <w:lvlText w:val=""/>
      <w:lvlJc w:val="left"/>
      <w:pPr>
        <w:tabs>
          <w:tab w:val="num" w:pos="3600"/>
        </w:tabs>
        <w:ind w:left="3600" w:hanging="360"/>
      </w:pPr>
      <w:rPr>
        <w:rFonts w:ascii="Times New Roman" w:hAnsi="Times New Roman" w:hint="default"/>
      </w:rPr>
    </w:lvl>
    <w:lvl w:ilvl="5" w:tplc="2F7877AC" w:tentative="1">
      <w:start w:val="1"/>
      <w:numFmt w:val="bullet"/>
      <w:lvlText w:val=""/>
      <w:lvlJc w:val="left"/>
      <w:pPr>
        <w:tabs>
          <w:tab w:val="num" w:pos="4320"/>
        </w:tabs>
        <w:ind w:left="4320" w:hanging="360"/>
      </w:pPr>
      <w:rPr>
        <w:rFonts w:ascii="Times New Roman" w:hAnsi="Times New Roman" w:hint="default"/>
      </w:rPr>
    </w:lvl>
    <w:lvl w:ilvl="6" w:tplc="933CE25E" w:tentative="1">
      <w:start w:val="1"/>
      <w:numFmt w:val="bullet"/>
      <w:lvlText w:val=""/>
      <w:lvlJc w:val="left"/>
      <w:pPr>
        <w:tabs>
          <w:tab w:val="num" w:pos="5040"/>
        </w:tabs>
        <w:ind w:left="5040" w:hanging="360"/>
      </w:pPr>
      <w:rPr>
        <w:rFonts w:ascii="Times New Roman" w:hAnsi="Times New Roman" w:hint="default"/>
      </w:rPr>
    </w:lvl>
    <w:lvl w:ilvl="7" w:tplc="D7B6DCAA" w:tentative="1">
      <w:start w:val="1"/>
      <w:numFmt w:val="bullet"/>
      <w:lvlText w:val=""/>
      <w:lvlJc w:val="left"/>
      <w:pPr>
        <w:tabs>
          <w:tab w:val="num" w:pos="5760"/>
        </w:tabs>
        <w:ind w:left="5760" w:hanging="360"/>
      </w:pPr>
      <w:rPr>
        <w:rFonts w:ascii="Times New Roman" w:hAnsi="Times New Roman" w:hint="default"/>
      </w:rPr>
    </w:lvl>
    <w:lvl w:ilvl="8" w:tplc="FF40BD7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9326BE5"/>
    <w:multiLevelType w:val="multilevel"/>
    <w:tmpl w:val="005E8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8A7C25"/>
    <w:multiLevelType w:val="hybridMultilevel"/>
    <w:tmpl w:val="A378CB0C"/>
    <w:lvl w:ilvl="0" w:tplc="2E3C32AE">
      <w:numFmt w:val="bullet"/>
      <w:lvlText w:val="-"/>
      <w:lvlJc w:val="left"/>
      <w:pPr>
        <w:ind w:left="2565" w:hanging="220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F065E0"/>
    <w:multiLevelType w:val="multilevel"/>
    <w:tmpl w:val="3834A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6E0971"/>
    <w:multiLevelType w:val="multilevel"/>
    <w:tmpl w:val="C664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2D3BEF"/>
    <w:multiLevelType w:val="hybridMultilevel"/>
    <w:tmpl w:val="19BEE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265279"/>
    <w:multiLevelType w:val="hybridMultilevel"/>
    <w:tmpl w:val="86F03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F46BEA"/>
    <w:multiLevelType w:val="multilevel"/>
    <w:tmpl w:val="6DC8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4048EF"/>
    <w:multiLevelType w:val="multilevel"/>
    <w:tmpl w:val="8D40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FA7A5E"/>
    <w:multiLevelType w:val="multilevel"/>
    <w:tmpl w:val="853A6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657DBA"/>
    <w:multiLevelType w:val="hybridMultilevel"/>
    <w:tmpl w:val="BA560BD0"/>
    <w:lvl w:ilvl="0" w:tplc="92F2F822">
      <w:numFmt w:val="bullet"/>
      <w:lvlText w:val="-"/>
      <w:lvlJc w:val="left"/>
      <w:pPr>
        <w:ind w:left="2940" w:hanging="258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8938D3"/>
    <w:multiLevelType w:val="hybridMultilevel"/>
    <w:tmpl w:val="4C5E1F04"/>
    <w:lvl w:ilvl="0" w:tplc="5E4C23F6">
      <w:start w:val="1"/>
      <w:numFmt w:val="bullet"/>
      <w:lvlText w:val=""/>
      <w:lvlJc w:val="left"/>
      <w:pPr>
        <w:tabs>
          <w:tab w:val="num" w:pos="720"/>
        </w:tabs>
        <w:ind w:left="720" w:hanging="360"/>
      </w:pPr>
      <w:rPr>
        <w:rFonts w:ascii="Wingdings" w:hAnsi="Wingdings" w:hint="default"/>
      </w:rPr>
    </w:lvl>
    <w:lvl w:ilvl="1" w:tplc="F732BCBA" w:tentative="1">
      <w:start w:val="1"/>
      <w:numFmt w:val="bullet"/>
      <w:lvlText w:val=""/>
      <w:lvlJc w:val="left"/>
      <w:pPr>
        <w:tabs>
          <w:tab w:val="num" w:pos="1440"/>
        </w:tabs>
        <w:ind w:left="1440" w:hanging="360"/>
      </w:pPr>
      <w:rPr>
        <w:rFonts w:ascii="Wingdings" w:hAnsi="Wingdings" w:hint="default"/>
      </w:rPr>
    </w:lvl>
    <w:lvl w:ilvl="2" w:tplc="B1FE14DE" w:tentative="1">
      <w:start w:val="1"/>
      <w:numFmt w:val="bullet"/>
      <w:lvlText w:val=""/>
      <w:lvlJc w:val="left"/>
      <w:pPr>
        <w:tabs>
          <w:tab w:val="num" w:pos="2160"/>
        </w:tabs>
        <w:ind w:left="2160" w:hanging="360"/>
      </w:pPr>
      <w:rPr>
        <w:rFonts w:ascii="Wingdings" w:hAnsi="Wingdings" w:hint="default"/>
      </w:rPr>
    </w:lvl>
    <w:lvl w:ilvl="3" w:tplc="F7AAE474" w:tentative="1">
      <w:start w:val="1"/>
      <w:numFmt w:val="bullet"/>
      <w:lvlText w:val=""/>
      <w:lvlJc w:val="left"/>
      <w:pPr>
        <w:tabs>
          <w:tab w:val="num" w:pos="2880"/>
        </w:tabs>
        <w:ind w:left="2880" w:hanging="360"/>
      </w:pPr>
      <w:rPr>
        <w:rFonts w:ascii="Wingdings" w:hAnsi="Wingdings" w:hint="default"/>
      </w:rPr>
    </w:lvl>
    <w:lvl w:ilvl="4" w:tplc="F29CF986" w:tentative="1">
      <w:start w:val="1"/>
      <w:numFmt w:val="bullet"/>
      <w:lvlText w:val=""/>
      <w:lvlJc w:val="left"/>
      <w:pPr>
        <w:tabs>
          <w:tab w:val="num" w:pos="3600"/>
        </w:tabs>
        <w:ind w:left="3600" w:hanging="360"/>
      </w:pPr>
      <w:rPr>
        <w:rFonts w:ascii="Wingdings" w:hAnsi="Wingdings" w:hint="default"/>
      </w:rPr>
    </w:lvl>
    <w:lvl w:ilvl="5" w:tplc="0CC09CBE" w:tentative="1">
      <w:start w:val="1"/>
      <w:numFmt w:val="bullet"/>
      <w:lvlText w:val=""/>
      <w:lvlJc w:val="left"/>
      <w:pPr>
        <w:tabs>
          <w:tab w:val="num" w:pos="4320"/>
        </w:tabs>
        <w:ind w:left="4320" w:hanging="360"/>
      </w:pPr>
      <w:rPr>
        <w:rFonts w:ascii="Wingdings" w:hAnsi="Wingdings" w:hint="default"/>
      </w:rPr>
    </w:lvl>
    <w:lvl w:ilvl="6" w:tplc="AC409316" w:tentative="1">
      <w:start w:val="1"/>
      <w:numFmt w:val="bullet"/>
      <w:lvlText w:val=""/>
      <w:lvlJc w:val="left"/>
      <w:pPr>
        <w:tabs>
          <w:tab w:val="num" w:pos="5040"/>
        </w:tabs>
        <w:ind w:left="5040" w:hanging="360"/>
      </w:pPr>
      <w:rPr>
        <w:rFonts w:ascii="Wingdings" w:hAnsi="Wingdings" w:hint="default"/>
      </w:rPr>
    </w:lvl>
    <w:lvl w:ilvl="7" w:tplc="29D2DD42" w:tentative="1">
      <w:start w:val="1"/>
      <w:numFmt w:val="bullet"/>
      <w:lvlText w:val=""/>
      <w:lvlJc w:val="left"/>
      <w:pPr>
        <w:tabs>
          <w:tab w:val="num" w:pos="5760"/>
        </w:tabs>
        <w:ind w:left="5760" w:hanging="360"/>
      </w:pPr>
      <w:rPr>
        <w:rFonts w:ascii="Wingdings" w:hAnsi="Wingdings" w:hint="default"/>
      </w:rPr>
    </w:lvl>
    <w:lvl w:ilvl="8" w:tplc="D2B045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EA7477"/>
    <w:multiLevelType w:val="hybridMultilevel"/>
    <w:tmpl w:val="25D00F00"/>
    <w:lvl w:ilvl="0" w:tplc="040C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4"/>
  </w:num>
  <w:num w:numId="4">
    <w:abstractNumId w:val="18"/>
  </w:num>
  <w:num w:numId="5">
    <w:abstractNumId w:val="13"/>
  </w:num>
  <w:num w:numId="6">
    <w:abstractNumId w:val="10"/>
  </w:num>
  <w:num w:numId="7">
    <w:abstractNumId w:val="3"/>
  </w:num>
  <w:num w:numId="8">
    <w:abstractNumId w:val="6"/>
  </w:num>
  <w:num w:numId="9">
    <w:abstractNumId w:val="16"/>
  </w:num>
  <w:num w:numId="10">
    <w:abstractNumId w:val="8"/>
  </w:num>
  <w:num w:numId="11">
    <w:abstractNumId w:val="9"/>
  </w:num>
  <w:num w:numId="12">
    <w:abstractNumId w:val="7"/>
  </w:num>
  <w:num w:numId="13">
    <w:abstractNumId w:val="20"/>
  </w:num>
  <w:num w:numId="14">
    <w:abstractNumId w:val="12"/>
  </w:num>
  <w:num w:numId="15">
    <w:abstractNumId w:val="21"/>
  </w:num>
  <w:num w:numId="16">
    <w:abstractNumId w:val="2"/>
  </w:num>
  <w:num w:numId="17">
    <w:abstractNumId w:val="1"/>
  </w:num>
  <w:num w:numId="18">
    <w:abstractNumId w:val="4"/>
  </w:num>
  <w:num w:numId="19">
    <w:abstractNumId w:val="11"/>
  </w:num>
  <w:num w:numId="20">
    <w:abstractNumId w:val="17"/>
  </w:num>
  <w:num w:numId="21">
    <w:abstractNumId w:val="19"/>
  </w:num>
  <w:num w:numId="22">
    <w:abstractNumId w:val="22"/>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5E"/>
    <w:rsid w:val="002B3691"/>
    <w:rsid w:val="0037695E"/>
    <w:rsid w:val="004701EB"/>
    <w:rsid w:val="00524EE1"/>
    <w:rsid w:val="00560442"/>
    <w:rsid w:val="006662E2"/>
    <w:rsid w:val="00711929"/>
    <w:rsid w:val="007520C8"/>
    <w:rsid w:val="00885D27"/>
    <w:rsid w:val="009C68A8"/>
    <w:rsid w:val="00DB4485"/>
    <w:rsid w:val="00EA46D5"/>
    <w:rsid w:val="00EF09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A1FE"/>
  <w15:chartTrackingRefBased/>
  <w15:docId w15:val="{2D91FBA6-071D-4817-8017-1C8731715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37695E"/>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7695E"/>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37695E"/>
    <w:pPr>
      <w:bidi w:val="0"/>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695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7695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37695E"/>
    <w:rPr>
      <w:rFonts w:ascii="Times New Roman" w:eastAsia="Times New Roman" w:hAnsi="Times New Roman" w:cs="Times New Roman"/>
      <w:b/>
      <w:bCs/>
      <w:sz w:val="15"/>
      <w:szCs w:val="15"/>
    </w:rPr>
  </w:style>
  <w:style w:type="character" w:styleId="Strong">
    <w:name w:val="Strong"/>
    <w:basedOn w:val="DefaultParagraphFont"/>
    <w:uiPriority w:val="22"/>
    <w:qFormat/>
    <w:rsid w:val="0037695E"/>
    <w:rPr>
      <w:b/>
      <w:bCs/>
    </w:rPr>
  </w:style>
  <w:style w:type="paragraph" w:styleId="ListParagraph">
    <w:name w:val="List Paragraph"/>
    <w:basedOn w:val="Normal"/>
    <w:uiPriority w:val="34"/>
    <w:qFormat/>
    <w:rsid w:val="0037695E"/>
    <w:pPr>
      <w:bidi w:val="0"/>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7695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604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030523">
      <w:bodyDiv w:val="1"/>
      <w:marLeft w:val="0"/>
      <w:marRight w:val="0"/>
      <w:marTop w:val="0"/>
      <w:marBottom w:val="0"/>
      <w:divBdr>
        <w:top w:val="none" w:sz="0" w:space="0" w:color="auto"/>
        <w:left w:val="none" w:sz="0" w:space="0" w:color="auto"/>
        <w:bottom w:val="none" w:sz="0" w:space="0" w:color="auto"/>
        <w:right w:val="none" w:sz="0" w:space="0" w:color="auto"/>
      </w:divBdr>
    </w:div>
    <w:div w:id="329330844">
      <w:bodyDiv w:val="1"/>
      <w:marLeft w:val="0"/>
      <w:marRight w:val="0"/>
      <w:marTop w:val="0"/>
      <w:marBottom w:val="0"/>
      <w:divBdr>
        <w:top w:val="none" w:sz="0" w:space="0" w:color="auto"/>
        <w:left w:val="none" w:sz="0" w:space="0" w:color="auto"/>
        <w:bottom w:val="none" w:sz="0" w:space="0" w:color="auto"/>
        <w:right w:val="none" w:sz="0" w:space="0" w:color="auto"/>
      </w:divBdr>
      <w:divsChild>
        <w:div w:id="1253271405">
          <w:marLeft w:val="864"/>
          <w:marRight w:val="0"/>
          <w:marTop w:val="74"/>
          <w:marBottom w:val="0"/>
          <w:divBdr>
            <w:top w:val="none" w:sz="0" w:space="0" w:color="auto"/>
            <w:left w:val="none" w:sz="0" w:space="0" w:color="auto"/>
            <w:bottom w:val="none" w:sz="0" w:space="0" w:color="auto"/>
            <w:right w:val="none" w:sz="0" w:space="0" w:color="auto"/>
          </w:divBdr>
        </w:div>
        <w:div w:id="1131358900">
          <w:marLeft w:val="864"/>
          <w:marRight w:val="0"/>
          <w:marTop w:val="74"/>
          <w:marBottom w:val="0"/>
          <w:divBdr>
            <w:top w:val="none" w:sz="0" w:space="0" w:color="auto"/>
            <w:left w:val="none" w:sz="0" w:space="0" w:color="auto"/>
            <w:bottom w:val="none" w:sz="0" w:space="0" w:color="auto"/>
            <w:right w:val="none" w:sz="0" w:space="0" w:color="auto"/>
          </w:divBdr>
        </w:div>
        <w:div w:id="588539251">
          <w:marLeft w:val="864"/>
          <w:marRight w:val="0"/>
          <w:marTop w:val="74"/>
          <w:marBottom w:val="0"/>
          <w:divBdr>
            <w:top w:val="none" w:sz="0" w:space="0" w:color="auto"/>
            <w:left w:val="none" w:sz="0" w:space="0" w:color="auto"/>
            <w:bottom w:val="none" w:sz="0" w:space="0" w:color="auto"/>
            <w:right w:val="none" w:sz="0" w:space="0" w:color="auto"/>
          </w:divBdr>
        </w:div>
        <w:div w:id="298808532">
          <w:marLeft w:val="864"/>
          <w:marRight w:val="0"/>
          <w:marTop w:val="74"/>
          <w:marBottom w:val="0"/>
          <w:divBdr>
            <w:top w:val="none" w:sz="0" w:space="0" w:color="auto"/>
            <w:left w:val="none" w:sz="0" w:space="0" w:color="auto"/>
            <w:bottom w:val="none" w:sz="0" w:space="0" w:color="auto"/>
            <w:right w:val="none" w:sz="0" w:space="0" w:color="auto"/>
          </w:divBdr>
        </w:div>
        <w:div w:id="69085313">
          <w:marLeft w:val="864"/>
          <w:marRight w:val="0"/>
          <w:marTop w:val="74"/>
          <w:marBottom w:val="0"/>
          <w:divBdr>
            <w:top w:val="none" w:sz="0" w:space="0" w:color="auto"/>
            <w:left w:val="none" w:sz="0" w:space="0" w:color="auto"/>
            <w:bottom w:val="none" w:sz="0" w:space="0" w:color="auto"/>
            <w:right w:val="none" w:sz="0" w:space="0" w:color="auto"/>
          </w:divBdr>
        </w:div>
        <w:div w:id="1213006222">
          <w:marLeft w:val="864"/>
          <w:marRight w:val="0"/>
          <w:marTop w:val="74"/>
          <w:marBottom w:val="0"/>
          <w:divBdr>
            <w:top w:val="none" w:sz="0" w:space="0" w:color="auto"/>
            <w:left w:val="none" w:sz="0" w:space="0" w:color="auto"/>
            <w:bottom w:val="none" w:sz="0" w:space="0" w:color="auto"/>
            <w:right w:val="none" w:sz="0" w:space="0" w:color="auto"/>
          </w:divBdr>
        </w:div>
        <w:div w:id="1701393412">
          <w:marLeft w:val="864"/>
          <w:marRight w:val="0"/>
          <w:marTop w:val="74"/>
          <w:marBottom w:val="0"/>
          <w:divBdr>
            <w:top w:val="none" w:sz="0" w:space="0" w:color="auto"/>
            <w:left w:val="none" w:sz="0" w:space="0" w:color="auto"/>
            <w:bottom w:val="none" w:sz="0" w:space="0" w:color="auto"/>
            <w:right w:val="none" w:sz="0" w:space="0" w:color="auto"/>
          </w:divBdr>
        </w:div>
      </w:divsChild>
    </w:div>
    <w:div w:id="524756467">
      <w:bodyDiv w:val="1"/>
      <w:marLeft w:val="0"/>
      <w:marRight w:val="0"/>
      <w:marTop w:val="0"/>
      <w:marBottom w:val="0"/>
      <w:divBdr>
        <w:top w:val="none" w:sz="0" w:space="0" w:color="auto"/>
        <w:left w:val="none" w:sz="0" w:space="0" w:color="auto"/>
        <w:bottom w:val="none" w:sz="0" w:space="0" w:color="auto"/>
        <w:right w:val="none" w:sz="0" w:space="0" w:color="auto"/>
      </w:divBdr>
    </w:div>
    <w:div w:id="715589330">
      <w:bodyDiv w:val="1"/>
      <w:marLeft w:val="0"/>
      <w:marRight w:val="0"/>
      <w:marTop w:val="0"/>
      <w:marBottom w:val="0"/>
      <w:divBdr>
        <w:top w:val="none" w:sz="0" w:space="0" w:color="auto"/>
        <w:left w:val="none" w:sz="0" w:space="0" w:color="auto"/>
        <w:bottom w:val="none" w:sz="0" w:space="0" w:color="auto"/>
        <w:right w:val="none" w:sz="0" w:space="0" w:color="auto"/>
      </w:divBdr>
      <w:divsChild>
        <w:div w:id="1579288044">
          <w:marLeft w:val="432"/>
          <w:marRight w:val="0"/>
          <w:marTop w:val="116"/>
          <w:marBottom w:val="0"/>
          <w:divBdr>
            <w:top w:val="none" w:sz="0" w:space="0" w:color="auto"/>
            <w:left w:val="none" w:sz="0" w:space="0" w:color="auto"/>
            <w:bottom w:val="none" w:sz="0" w:space="0" w:color="auto"/>
            <w:right w:val="none" w:sz="0" w:space="0" w:color="auto"/>
          </w:divBdr>
        </w:div>
        <w:div w:id="1113401198">
          <w:marLeft w:val="864"/>
          <w:marRight w:val="0"/>
          <w:marTop w:val="74"/>
          <w:marBottom w:val="0"/>
          <w:divBdr>
            <w:top w:val="none" w:sz="0" w:space="0" w:color="auto"/>
            <w:left w:val="none" w:sz="0" w:space="0" w:color="auto"/>
            <w:bottom w:val="none" w:sz="0" w:space="0" w:color="auto"/>
            <w:right w:val="none" w:sz="0" w:space="0" w:color="auto"/>
          </w:divBdr>
        </w:div>
        <w:div w:id="91441397">
          <w:marLeft w:val="864"/>
          <w:marRight w:val="0"/>
          <w:marTop w:val="74"/>
          <w:marBottom w:val="0"/>
          <w:divBdr>
            <w:top w:val="none" w:sz="0" w:space="0" w:color="auto"/>
            <w:left w:val="none" w:sz="0" w:space="0" w:color="auto"/>
            <w:bottom w:val="none" w:sz="0" w:space="0" w:color="auto"/>
            <w:right w:val="none" w:sz="0" w:space="0" w:color="auto"/>
          </w:divBdr>
        </w:div>
        <w:div w:id="1147353887">
          <w:marLeft w:val="864"/>
          <w:marRight w:val="0"/>
          <w:marTop w:val="74"/>
          <w:marBottom w:val="0"/>
          <w:divBdr>
            <w:top w:val="none" w:sz="0" w:space="0" w:color="auto"/>
            <w:left w:val="none" w:sz="0" w:space="0" w:color="auto"/>
            <w:bottom w:val="none" w:sz="0" w:space="0" w:color="auto"/>
            <w:right w:val="none" w:sz="0" w:space="0" w:color="auto"/>
          </w:divBdr>
        </w:div>
      </w:divsChild>
    </w:div>
    <w:div w:id="1105348029">
      <w:bodyDiv w:val="1"/>
      <w:marLeft w:val="0"/>
      <w:marRight w:val="0"/>
      <w:marTop w:val="0"/>
      <w:marBottom w:val="0"/>
      <w:divBdr>
        <w:top w:val="none" w:sz="0" w:space="0" w:color="auto"/>
        <w:left w:val="none" w:sz="0" w:space="0" w:color="auto"/>
        <w:bottom w:val="none" w:sz="0" w:space="0" w:color="auto"/>
        <w:right w:val="none" w:sz="0" w:space="0" w:color="auto"/>
      </w:divBdr>
    </w:div>
    <w:div w:id="1366907702">
      <w:bodyDiv w:val="1"/>
      <w:marLeft w:val="0"/>
      <w:marRight w:val="0"/>
      <w:marTop w:val="0"/>
      <w:marBottom w:val="0"/>
      <w:divBdr>
        <w:top w:val="none" w:sz="0" w:space="0" w:color="auto"/>
        <w:left w:val="none" w:sz="0" w:space="0" w:color="auto"/>
        <w:bottom w:val="none" w:sz="0" w:space="0" w:color="auto"/>
        <w:right w:val="none" w:sz="0" w:space="0" w:color="auto"/>
      </w:divBdr>
    </w:div>
    <w:div w:id="1421827615">
      <w:bodyDiv w:val="1"/>
      <w:marLeft w:val="0"/>
      <w:marRight w:val="0"/>
      <w:marTop w:val="0"/>
      <w:marBottom w:val="0"/>
      <w:divBdr>
        <w:top w:val="none" w:sz="0" w:space="0" w:color="auto"/>
        <w:left w:val="none" w:sz="0" w:space="0" w:color="auto"/>
        <w:bottom w:val="none" w:sz="0" w:space="0" w:color="auto"/>
        <w:right w:val="none" w:sz="0" w:space="0" w:color="auto"/>
      </w:divBdr>
    </w:div>
    <w:div w:id="1524903422">
      <w:bodyDiv w:val="1"/>
      <w:marLeft w:val="0"/>
      <w:marRight w:val="0"/>
      <w:marTop w:val="0"/>
      <w:marBottom w:val="0"/>
      <w:divBdr>
        <w:top w:val="none" w:sz="0" w:space="0" w:color="auto"/>
        <w:left w:val="none" w:sz="0" w:space="0" w:color="auto"/>
        <w:bottom w:val="none" w:sz="0" w:space="0" w:color="auto"/>
        <w:right w:val="none" w:sz="0" w:space="0" w:color="auto"/>
      </w:divBdr>
      <w:divsChild>
        <w:div w:id="227611902">
          <w:marLeft w:val="432"/>
          <w:marRight w:val="0"/>
          <w:marTop w:val="116"/>
          <w:marBottom w:val="0"/>
          <w:divBdr>
            <w:top w:val="none" w:sz="0" w:space="0" w:color="auto"/>
            <w:left w:val="none" w:sz="0" w:space="0" w:color="auto"/>
            <w:bottom w:val="none" w:sz="0" w:space="0" w:color="auto"/>
            <w:right w:val="none" w:sz="0" w:space="0" w:color="auto"/>
          </w:divBdr>
        </w:div>
      </w:divsChild>
    </w:div>
    <w:div w:id="1686444289">
      <w:bodyDiv w:val="1"/>
      <w:marLeft w:val="0"/>
      <w:marRight w:val="0"/>
      <w:marTop w:val="0"/>
      <w:marBottom w:val="0"/>
      <w:divBdr>
        <w:top w:val="none" w:sz="0" w:space="0" w:color="auto"/>
        <w:left w:val="none" w:sz="0" w:space="0" w:color="auto"/>
        <w:bottom w:val="none" w:sz="0" w:space="0" w:color="auto"/>
        <w:right w:val="none" w:sz="0" w:space="0" w:color="auto"/>
      </w:divBdr>
    </w:div>
    <w:div w:id="1702391513">
      <w:bodyDiv w:val="1"/>
      <w:marLeft w:val="0"/>
      <w:marRight w:val="0"/>
      <w:marTop w:val="0"/>
      <w:marBottom w:val="0"/>
      <w:divBdr>
        <w:top w:val="none" w:sz="0" w:space="0" w:color="auto"/>
        <w:left w:val="none" w:sz="0" w:space="0" w:color="auto"/>
        <w:bottom w:val="none" w:sz="0" w:space="0" w:color="auto"/>
        <w:right w:val="none" w:sz="0" w:space="0" w:color="auto"/>
      </w:divBdr>
      <w:divsChild>
        <w:div w:id="32119327">
          <w:marLeft w:val="0"/>
          <w:marRight w:val="0"/>
          <w:marTop w:val="0"/>
          <w:marBottom w:val="0"/>
          <w:divBdr>
            <w:top w:val="none" w:sz="0" w:space="0" w:color="auto"/>
            <w:left w:val="none" w:sz="0" w:space="0" w:color="auto"/>
            <w:bottom w:val="none" w:sz="0" w:space="0" w:color="auto"/>
            <w:right w:val="none" w:sz="0" w:space="0" w:color="auto"/>
          </w:divBdr>
          <w:divsChild>
            <w:div w:id="1946185068">
              <w:marLeft w:val="0"/>
              <w:marRight w:val="0"/>
              <w:marTop w:val="0"/>
              <w:marBottom w:val="0"/>
              <w:divBdr>
                <w:top w:val="none" w:sz="0" w:space="0" w:color="auto"/>
                <w:left w:val="none" w:sz="0" w:space="0" w:color="auto"/>
                <w:bottom w:val="none" w:sz="0" w:space="0" w:color="auto"/>
                <w:right w:val="none" w:sz="0" w:space="0" w:color="auto"/>
              </w:divBdr>
              <w:divsChild>
                <w:div w:id="2068869194">
                  <w:marLeft w:val="0"/>
                  <w:marRight w:val="0"/>
                  <w:marTop w:val="0"/>
                  <w:marBottom w:val="0"/>
                  <w:divBdr>
                    <w:top w:val="none" w:sz="0" w:space="0" w:color="auto"/>
                    <w:left w:val="none" w:sz="0" w:space="0" w:color="auto"/>
                    <w:bottom w:val="none" w:sz="0" w:space="0" w:color="auto"/>
                    <w:right w:val="none" w:sz="0" w:space="0" w:color="auto"/>
                  </w:divBdr>
                  <w:divsChild>
                    <w:div w:id="1928802447">
                      <w:marLeft w:val="0"/>
                      <w:marRight w:val="0"/>
                      <w:marTop w:val="0"/>
                      <w:marBottom w:val="0"/>
                      <w:divBdr>
                        <w:top w:val="none" w:sz="0" w:space="0" w:color="auto"/>
                        <w:left w:val="none" w:sz="0" w:space="0" w:color="auto"/>
                        <w:bottom w:val="none" w:sz="0" w:space="0" w:color="auto"/>
                        <w:right w:val="none" w:sz="0" w:space="0" w:color="auto"/>
                      </w:divBdr>
                      <w:divsChild>
                        <w:div w:id="516312019">
                          <w:marLeft w:val="0"/>
                          <w:marRight w:val="0"/>
                          <w:marTop w:val="0"/>
                          <w:marBottom w:val="0"/>
                          <w:divBdr>
                            <w:top w:val="none" w:sz="0" w:space="0" w:color="auto"/>
                            <w:left w:val="none" w:sz="0" w:space="0" w:color="auto"/>
                            <w:bottom w:val="none" w:sz="0" w:space="0" w:color="auto"/>
                            <w:right w:val="none" w:sz="0" w:space="0" w:color="auto"/>
                          </w:divBdr>
                          <w:divsChild>
                            <w:div w:id="1561209599">
                              <w:marLeft w:val="0"/>
                              <w:marRight w:val="0"/>
                              <w:marTop w:val="0"/>
                              <w:marBottom w:val="0"/>
                              <w:divBdr>
                                <w:top w:val="none" w:sz="0" w:space="0" w:color="auto"/>
                                <w:left w:val="none" w:sz="0" w:space="0" w:color="auto"/>
                                <w:bottom w:val="none" w:sz="0" w:space="0" w:color="auto"/>
                                <w:right w:val="none" w:sz="0" w:space="0" w:color="auto"/>
                              </w:divBdr>
                              <w:divsChild>
                                <w:div w:id="423648872">
                                  <w:marLeft w:val="0"/>
                                  <w:marRight w:val="0"/>
                                  <w:marTop w:val="0"/>
                                  <w:marBottom w:val="0"/>
                                  <w:divBdr>
                                    <w:top w:val="none" w:sz="0" w:space="0" w:color="auto"/>
                                    <w:left w:val="none" w:sz="0" w:space="0" w:color="auto"/>
                                    <w:bottom w:val="none" w:sz="0" w:space="0" w:color="auto"/>
                                    <w:right w:val="none" w:sz="0" w:space="0" w:color="auto"/>
                                  </w:divBdr>
                                  <w:divsChild>
                                    <w:div w:id="1936131196">
                                      <w:marLeft w:val="0"/>
                                      <w:marRight w:val="0"/>
                                      <w:marTop w:val="0"/>
                                      <w:marBottom w:val="0"/>
                                      <w:divBdr>
                                        <w:top w:val="none" w:sz="0" w:space="0" w:color="auto"/>
                                        <w:left w:val="none" w:sz="0" w:space="0" w:color="auto"/>
                                        <w:bottom w:val="none" w:sz="0" w:space="0" w:color="auto"/>
                                        <w:right w:val="none" w:sz="0" w:space="0" w:color="auto"/>
                                      </w:divBdr>
                                      <w:divsChild>
                                        <w:div w:id="399208212">
                                          <w:marLeft w:val="0"/>
                                          <w:marRight w:val="0"/>
                                          <w:marTop w:val="0"/>
                                          <w:marBottom w:val="0"/>
                                          <w:divBdr>
                                            <w:top w:val="none" w:sz="0" w:space="0" w:color="auto"/>
                                            <w:left w:val="none" w:sz="0" w:space="0" w:color="auto"/>
                                            <w:bottom w:val="none" w:sz="0" w:space="0" w:color="auto"/>
                                            <w:right w:val="none" w:sz="0" w:space="0" w:color="auto"/>
                                          </w:divBdr>
                                          <w:divsChild>
                                            <w:div w:id="107874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618200">
          <w:marLeft w:val="0"/>
          <w:marRight w:val="0"/>
          <w:marTop w:val="0"/>
          <w:marBottom w:val="0"/>
          <w:divBdr>
            <w:top w:val="none" w:sz="0" w:space="0" w:color="auto"/>
            <w:left w:val="none" w:sz="0" w:space="0" w:color="auto"/>
            <w:bottom w:val="none" w:sz="0" w:space="0" w:color="auto"/>
            <w:right w:val="none" w:sz="0" w:space="0" w:color="auto"/>
          </w:divBdr>
          <w:divsChild>
            <w:div w:id="1670056416">
              <w:marLeft w:val="0"/>
              <w:marRight w:val="0"/>
              <w:marTop w:val="0"/>
              <w:marBottom w:val="0"/>
              <w:divBdr>
                <w:top w:val="none" w:sz="0" w:space="0" w:color="auto"/>
                <w:left w:val="none" w:sz="0" w:space="0" w:color="auto"/>
                <w:bottom w:val="none" w:sz="0" w:space="0" w:color="auto"/>
                <w:right w:val="none" w:sz="0" w:space="0" w:color="auto"/>
              </w:divBdr>
              <w:divsChild>
                <w:div w:id="272132946">
                  <w:marLeft w:val="0"/>
                  <w:marRight w:val="0"/>
                  <w:marTop w:val="0"/>
                  <w:marBottom w:val="0"/>
                  <w:divBdr>
                    <w:top w:val="none" w:sz="0" w:space="0" w:color="auto"/>
                    <w:left w:val="none" w:sz="0" w:space="0" w:color="auto"/>
                    <w:bottom w:val="none" w:sz="0" w:space="0" w:color="auto"/>
                    <w:right w:val="none" w:sz="0" w:space="0" w:color="auto"/>
                  </w:divBdr>
                  <w:divsChild>
                    <w:div w:id="131673535">
                      <w:marLeft w:val="0"/>
                      <w:marRight w:val="0"/>
                      <w:marTop w:val="0"/>
                      <w:marBottom w:val="0"/>
                      <w:divBdr>
                        <w:top w:val="none" w:sz="0" w:space="0" w:color="auto"/>
                        <w:left w:val="none" w:sz="0" w:space="0" w:color="auto"/>
                        <w:bottom w:val="none" w:sz="0" w:space="0" w:color="auto"/>
                        <w:right w:val="none" w:sz="0" w:space="0" w:color="auto"/>
                      </w:divBdr>
                      <w:divsChild>
                        <w:div w:id="1931810017">
                          <w:marLeft w:val="0"/>
                          <w:marRight w:val="0"/>
                          <w:marTop w:val="0"/>
                          <w:marBottom w:val="0"/>
                          <w:divBdr>
                            <w:top w:val="none" w:sz="0" w:space="0" w:color="auto"/>
                            <w:left w:val="none" w:sz="0" w:space="0" w:color="auto"/>
                            <w:bottom w:val="none" w:sz="0" w:space="0" w:color="auto"/>
                            <w:right w:val="none" w:sz="0" w:space="0" w:color="auto"/>
                          </w:divBdr>
                          <w:divsChild>
                            <w:div w:id="251663358">
                              <w:marLeft w:val="0"/>
                              <w:marRight w:val="0"/>
                              <w:marTop w:val="0"/>
                              <w:marBottom w:val="0"/>
                              <w:divBdr>
                                <w:top w:val="none" w:sz="0" w:space="0" w:color="auto"/>
                                <w:left w:val="none" w:sz="0" w:space="0" w:color="auto"/>
                                <w:bottom w:val="none" w:sz="0" w:space="0" w:color="auto"/>
                                <w:right w:val="none" w:sz="0" w:space="0" w:color="auto"/>
                              </w:divBdr>
                              <w:divsChild>
                                <w:div w:id="1113479338">
                                  <w:marLeft w:val="0"/>
                                  <w:marRight w:val="0"/>
                                  <w:marTop w:val="0"/>
                                  <w:marBottom w:val="0"/>
                                  <w:divBdr>
                                    <w:top w:val="none" w:sz="0" w:space="0" w:color="auto"/>
                                    <w:left w:val="none" w:sz="0" w:space="0" w:color="auto"/>
                                    <w:bottom w:val="none" w:sz="0" w:space="0" w:color="auto"/>
                                    <w:right w:val="none" w:sz="0" w:space="0" w:color="auto"/>
                                  </w:divBdr>
                                  <w:divsChild>
                                    <w:div w:id="52790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058059">
      <w:bodyDiv w:val="1"/>
      <w:marLeft w:val="0"/>
      <w:marRight w:val="0"/>
      <w:marTop w:val="0"/>
      <w:marBottom w:val="0"/>
      <w:divBdr>
        <w:top w:val="none" w:sz="0" w:space="0" w:color="auto"/>
        <w:left w:val="none" w:sz="0" w:space="0" w:color="auto"/>
        <w:bottom w:val="none" w:sz="0" w:space="0" w:color="auto"/>
        <w:right w:val="none" w:sz="0" w:space="0" w:color="auto"/>
      </w:divBdr>
    </w:div>
    <w:div w:id="1797992996">
      <w:bodyDiv w:val="1"/>
      <w:marLeft w:val="0"/>
      <w:marRight w:val="0"/>
      <w:marTop w:val="0"/>
      <w:marBottom w:val="0"/>
      <w:divBdr>
        <w:top w:val="none" w:sz="0" w:space="0" w:color="auto"/>
        <w:left w:val="none" w:sz="0" w:space="0" w:color="auto"/>
        <w:bottom w:val="none" w:sz="0" w:space="0" w:color="auto"/>
        <w:right w:val="none" w:sz="0" w:space="0" w:color="auto"/>
      </w:divBdr>
    </w:div>
    <w:div w:id="2040929521">
      <w:bodyDiv w:val="1"/>
      <w:marLeft w:val="0"/>
      <w:marRight w:val="0"/>
      <w:marTop w:val="0"/>
      <w:marBottom w:val="0"/>
      <w:divBdr>
        <w:top w:val="none" w:sz="0" w:space="0" w:color="auto"/>
        <w:left w:val="none" w:sz="0" w:space="0" w:color="auto"/>
        <w:bottom w:val="none" w:sz="0" w:space="0" w:color="auto"/>
        <w:right w:val="none" w:sz="0" w:space="0" w:color="auto"/>
      </w:divBdr>
      <w:divsChild>
        <w:div w:id="1154100466">
          <w:marLeft w:val="432"/>
          <w:marRight w:val="0"/>
          <w:marTop w:val="116"/>
          <w:marBottom w:val="0"/>
          <w:divBdr>
            <w:top w:val="none" w:sz="0" w:space="0" w:color="auto"/>
            <w:left w:val="none" w:sz="0" w:space="0" w:color="auto"/>
            <w:bottom w:val="none" w:sz="0" w:space="0" w:color="auto"/>
            <w:right w:val="none" w:sz="0" w:space="0" w:color="auto"/>
          </w:divBdr>
        </w:div>
        <w:div w:id="909392037">
          <w:marLeft w:val="432"/>
          <w:marRight w:val="0"/>
          <w:marTop w:val="116"/>
          <w:marBottom w:val="0"/>
          <w:divBdr>
            <w:top w:val="none" w:sz="0" w:space="0" w:color="auto"/>
            <w:left w:val="none" w:sz="0" w:space="0" w:color="auto"/>
            <w:bottom w:val="none" w:sz="0" w:space="0" w:color="auto"/>
            <w:right w:val="none" w:sz="0" w:space="0" w:color="auto"/>
          </w:divBdr>
        </w:div>
        <w:div w:id="447742862">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1999</Words>
  <Characters>11397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CPU 1127</cp:lastModifiedBy>
  <cp:revision>12</cp:revision>
  <dcterms:created xsi:type="dcterms:W3CDTF">2025-03-15T11:41:00Z</dcterms:created>
  <dcterms:modified xsi:type="dcterms:W3CDTF">2025-04-04T06:41:00Z</dcterms:modified>
</cp:coreProperties>
</file>