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F4CF7" w14:textId="20F7BD2F" w:rsidR="00E62099" w:rsidRPr="00A12F3B" w:rsidRDefault="00154279" w:rsidP="00E22DFE">
      <w:pPr>
        <w:pStyle w:val="NoSpacing"/>
      </w:pPr>
      <w:r w:rsidRPr="00A12F3B">
        <w:t xml:space="preserve">STORAGE FUNGI OCCURRENCE </w:t>
      </w:r>
      <w:r w:rsidR="00663E8A">
        <w:t xml:space="preserve">IN </w:t>
      </w:r>
      <w:r w:rsidRPr="00A12F3B">
        <w:t>ROSELLE (</w:t>
      </w:r>
      <w:r w:rsidRPr="00A12F3B">
        <w:rPr>
          <w:i/>
        </w:rPr>
        <w:t>Hibiscus sabdariffa</w:t>
      </w:r>
      <w:r w:rsidRPr="00A12F3B">
        <w:t xml:space="preserve">) </w:t>
      </w:r>
      <w:r w:rsidR="00DA0EFB" w:rsidRPr="002706FB">
        <w:rPr>
          <w:highlight w:val="yellow"/>
        </w:rPr>
        <w:t>CALYX</w:t>
      </w:r>
      <w:r w:rsidR="00663E8A" w:rsidRPr="00663E8A">
        <w:t xml:space="preserve"> </w:t>
      </w:r>
      <w:r w:rsidR="00663E8A" w:rsidRPr="00A12F3B">
        <w:t xml:space="preserve">AND EFFECTS ON </w:t>
      </w:r>
      <w:r w:rsidR="00663E8A">
        <w:t>IT’S</w:t>
      </w:r>
      <w:r w:rsidR="00663E8A" w:rsidRPr="00A12F3B">
        <w:t xml:space="preserve"> COMPOSITION </w:t>
      </w:r>
    </w:p>
    <w:p w14:paraId="09095CBD" w14:textId="77777777" w:rsidR="00976665" w:rsidRDefault="00976665">
      <w:pPr>
        <w:jc w:val="center"/>
        <w:rPr>
          <w:rFonts w:ascii="Times New Roman" w:hAnsi="Times New Roman"/>
          <w:b/>
          <w:sz w:val="24"/>
          <w:szCs w:val="24"/>
        </w:rPr>
      </w:pPr>
    </w:p>
    <w:p w14:paraId="47376121" w14:textId="77777777" w:rsidR="004B6596" w:rsidRDefault="00154279">
      <w:pPr>
        <w:spacing w:after="0" w:line="360" w:lineRule="auto"/>
        <w:jc w:val="center"/>
        <w:rPr>
          <w:rFonts w:ascii="Times New Roman" w:hAnsi="Times New Roman"/>
          <w:b/>
          <w:sz w:val="24"/>
          <w:szCs w:val="24"/>
        </w:rPr>
      </w:pPr>
      <w:r>
        <w:rPr>
          <w:rFonts w:ascii="Times New Roman" w:hAnsi="Times New Roman"/>
          <w:b/>
          <w:sz w:val="24"/>
          <w:szCs w:val="24"/>
        </w:rPr>
        <w:t>ABSTRACT</w:t>
      </w:r>
    </w:p>
    <w:p w14:paraId="3295F7BF" w14:textId="5661849C" w:rsidR="004B6596" w:rsidRDefault="0021598D" w:rsidP="003D415F">
      <w:pPr>
        <w:spacing w:before="240" w:after="0"/>
        <w:jc w:val="both"/>
        <w:rPr>
          <w:rFonts w:ascii="Times New Roman" w:hAnsi="Times New Roman"/>
          <w:sz w:val="24"/>
          <w:szCs w:val="24"/>
        </w:rPr>
      </w:pPr>
      <w:r w:rsidRPr="00BA6802">
        <w:rPr>
          <w:rFonts w:ascii="Times New Roman" w:hAnsi="Times New Roman"/>
          <w:sz w:val="26"/>
          <w:szCs w:val="26"/>
        </w:rPr>
        <w:t>Roselle</w:t>
      </w:r>
      <w:r>
        <w:rPr>
          <w:rFonts w:ascii="Times New Roman" w:hAnsi="Times New Roman"/>
          <w:i/>
          <w:sz w:val="26"/>
          <w:szCs w:val="26"/>
        </w:rPr>
        <w:t xml:space="preserve"> (Hibiscus sabdariffa</w:t>
      </w:r>
      <w:r w:rsidRPr="0021598D">
        <w:rPr>
          <w:rFonts w:ascii="Times New Roman" w:hAnsi="Times New Roman"/>
          <w:sz w:val="26"/>
          <w:szCs w:val="26"/>
        </w:rPr>
        <w:t>)</w:t>
      </w:r>
      <w:r>
        <w:rPr>
          <w:rFonts w:ascii="Times New Roman" w:hAnsi="Times New Roman"/>
          <w:sz w:val="26"/>
          <w:szCs w:val="26"/>
        </w:rPr>
        <w:t xml:space="preserve"> is a tropical plant grown mainly for its vibrant red calyces used in making herbal teas and beverages rich in antioxidants and vitamin C. However, global production of roselle is greatly hampered by severe fungi attack especially at post-harvest stage. </w:t>
      </w:r>
      <w:r>
        <w:rPr>
          <w:rFonts w:ascii="Times New Roman" w:hAnsi="Times New Roman"/>
          <w:sz w:val="24"/>
          <w:szCs w:val="24"/>
        </w:rPr>
        <w:t>This study therefore, investigated</w:t>
      </w:r>
      <w:r w:rsidR="00154279">
        <w:rPr>
          <w:rFonts w:ascii="Times New Roman" w:hAnsi="Times New Roman"/>
          <w:sz w:val="24"/>
          <w:szCs w:val="24"/>
        </w:rPr>
        <w:t xml:space="preserve"> the incidence, pathogenicity, and effects of various fungal species on the quality of </w:t>
      </w:r>
      <w:r w:rsidR="00154279">
        <w:rPr>
          <w:rFonts w:ascii="Times New Roman" w:hAnsi="Times New Roman"/>
          <w:i/>
          <w:sz w:val="24"/>
          <w:szCs w:val="24"/>
        </w:rPr>
        <w:t>Hibiscus sabdariffa</w:t>
      </w:r>
      <w:r w:rsidR="00154279">
        <w:rPr>
          <w:rFonts w:ascii="Times New Roman" w:hAnsi="Times New Roman"/>
          <w:sz w:val="24"/>
          <w:szCs w:val="24"/>
        </w:rPr>
        <w:t xml:space="preserve">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calyx. </w:t>
      </w:r>
      <w:r w:rsidR="00BA6802" w:rsidRPr="00EC1129">
        <w:rPr>
          <w:rFonts w:ascii="Times New Roman" w:hAnsi="Times New Roman"/>
          <w:iCs/>
          <w:sz w:val="24"/>
          <w:szCs w:val="24"/>
        </w:rPr>
        <w:t xml:space="preserve">Samples of infected </w:t>
      </w:r>
      <w:r w:rsidR="00BA6802">
        <w:rPr>
          <w:rFonts w:ascii="Times New Roman" w:hAnsi="Times New Roman"/>
          <w:sz w:val="26"/>
          <w:szCs w:val="26"/>
        </w:rPr>
        <w:t>roselle</w:t>
      </w:r>
      <w:r w:rsidR="00BA6802" w:rsidRPr="00EC1129">
        <w:rPr>
          <w:rFonts w:ascii="Times New Roman" w:hAnsi="Times New Roman"/>
          <w:iCs/>
          <w:sz w:val="24"/>
          <w:szCs w:val="24"/>
        </w:rPr>
        <w:t xml:space="preserve"> </w:t>
      </w:r>
      <w:r w:rsidR="00584344">
        <w:rPr>
          <w:rFonts w:ascii="Times New Roman" w:hAnsi="Times New Roman"/>
          <w:iCs/>
          <w:sz w:val="24"/>
          <w:szCs w:val="24"/>
        </w:rPr>
        <w:t>calyx</w:t>
      </w:r>
      <w:r w:rsidR="00BA6802">
        <w:rPr>
          <w:rFonts w:ascii="Times New Roman" w:hAnsi="Times New Roman"/>
          <w:iCs/>
          <w:sz w:val="24"/>
          <w:szCs w:val="24"/>
        </w:rPr>
        <w:t xml:space="preserve"> </w:t>
      </w:r>
      <w:r w:rsidR="00BA6802" w:rsidRPr="00EC1129">
        <w:rPr>
          <w:rFonts w:ascii="Times New Roman" w:hAnsi="Times New Roman"/>
          <w:iCs/>
          <w:sz w:val="24"/>
          <w:szCs w:val="24"/>
        </w:rPr>
        <w:t>were collected from</w:t>
      </w:r>
      <w:r w:rsidR="00584344">
        <w:rPr>
          <w:rFonts w:ascii="Times New Roman" w:hAnsi="Times New Roman"/>
          <w:iCs/>
          <w:sz w:val="24"/>
          <w:szCs w:val="24"/>
        </w:rPr>
        <w:t xml:space="preserve"> </w:t>
      </w:r>
      <w:r w:rsidR="00584344">
        <w:rPr>
          <w:rFonts w:ascii="Times New Roman" w:hAnsi="Times New Roman"/>
          <w:sz w:val="26"/>
          <w:szCs w:val="26"/>
        </w:rPr>
        <w:t xml:space="preserve">Ubani and Ndoro markets located in Umuahia and </w:t>
      </w:r>
      <w:proofErr w:type="spellStart"/>
      <w:r w:rsidR="00584344">
        <w:rPr>
          <w:rFonts w:ascii="Times New Roman" w:hAnsi="Times New Roman"/>
          <w:sz w:val="26"/>
          <w:szCs w:val="26"/>
        </w:rPr>
        <w:t>Ikwuano</w:t>
      </w:r>
      <w:proofErr w:type="spellEnd"/>
      <w:r w:rsidR="00584344">
        <w:rPr>
          <w:rFonts w:ascii="Times New Roman" w:hAnsi="Times New Roman"/>
          <w:sz w:val="26"/>
          <w:szCs w:val="26"/>
        </w:rPr>
        <w:t xml:space="preserve"> LGA, respectively</w:t>
      </w:r>
      <w:r w:rsidR="00584344">
        <w:rPr>
          <w:rFonts w:ascii="Times New Roman" w:hAnsi="Times New Roman"/>
          <w:iCs/>
          <w:sz w:val="24"/>
          <w:szCs w:val="24"/>
        </w:rPr>
        <w:t xml:space="preserve"> in </w:t>
      </w:r>
      <w:r w:rsidR="00BA6802">
        <w:rPr>
          <w:rFonts w:ascii="Times New Roman" w:hAnsi="Times New Roman"/>
          <w:iCs/>
          <w:sz w:val="24"/>
          <w:szCs w:val="24"/>
        </w:rPr>
        <w:t>Abia</w:t>
      </w:r>
      <w:r w:rsidR="00584344">
        <w:rPr>
          <w:rFonts w:ascii="Times New Roman" w:hAnsi="Times New Roman"/>
          <w:iCs/>
          <w:sz w:val="24"/>
          <w:szCs w:val="24"/>
        </w:rPr>
        <w:t xml:space="preserve"> State. F</w:t>
      </w:r>
      <w:r w:rsidR="00BA6802" w:rsidRPr="00EC1129">
        <w:rPr>
          <w:rFonts w:ascii="Times New Roman" w:hAnsi="Times New Roman"/>
          <w:iCs/>
          <w:sz w:val="24"/>
          <w:szCs w:val="24"/>
        </w:rPr>
        <w:t>ungi isolation from the</w:t>
      </w:r>
      <w:r w:rsidR="00584344">
        <w:rPr>
          <w:rFonts w:ascii="Times New Roman" w:hAnsi="Times New Roman"/>
          <w:iCs/>
          <w:sz w:val="24"/>
          <w:szCs w:val="24"/>
        </w:rPr>
        <w:t xml:space="preserve"> infected samples</w:t>
      </w:r>
      <w:r w:rsidR="00BA6802" w:rsidRPr="00EC1129">
        <w:rPr>
          <w:rFonts w:ascii="Times New Roman" w:hAnsi="Times New Roman"/>
          <w:iCs/>
          <w:sz w:val="24"/>
          <w:szCs w:val="24"/>
        </w:rPr>
        <w:t xml:space="preserve"> was done using standard procedures</w:t>
      </w:r>
      <w:r w:rsidR="00F126C0">
        <w:rPr>
          <w:rFonts w:ascii="Times New Roman" w:hAnsi="Times New Roman"/>
          <w:iCs/>
          <w:sz w:val="24"/>
          <w:szCs w:val="24"/>
        </w:rPr>
        <w:t>.</w:t>
      </w:r>
      <w:r w:rsidR="00F126C0" w:rsidRPr="00EC1129">
        <w:rPr>
          <w:rFonts w:ascii="Times New Roman" w:hAnsi="Times New Roman"/>
          <w:sz w:val="24"/>
          <w:szCs w:val="24"/>
        </w:rPr>
        <w:t xml:space="preserve"> </w:t>
      </w:r>
      <w:r w:rsidR="00F126C0">
        <w:rPr>
          <w:rFonts w:ascii="Times New Roman" w:hAnsi="Times New Roman"/>
          <w:sz w:val="24"/>
          <w:szCs w:val="24"/>
        </w:rPr>
        <w:t>P</w:t>
      </w:r>
      <w:r w:rsidR="0077765E">
        <w:rPr>
          <w:rFonts w:ascii="Times New Roman" w:hAnsi="Times New Roman"/>
          <w:sz w:val="24"/>
          <w:szCs w:val="24"/>
        </w:rPr>
        <w:t>rox</w:t>
      </w:r>
      <w:r w:rsidR="00F126C0">
        <w:rPr>
          <w:rFonts w:ascii="Times New Roman" w:hAnsi="Times New Roman"/>
          <w:sz w:val="24"/>
          <w:szCs w:val="24"/>
        </w:rPr>
        <w:t>imate</w:t>
      </w:r>
      <w:r w:rsidR="0077765E">
        <w:rPr>
          <w:rFonts w:ascii="Times New Roman" w:hAnsi="Times New Roman"/>
          <w:sz w:val="24"/>
          <w:szCs w:val="24"/>
        </w:rPr>
        <w:t>, m</w:t>
      </w:r>
      <w:r w:rsidR="00F126C0">
        <w:rPr>
          <w:rFonts w:ascii="Times New Roman" w:eastAsia="Times New Roman" w:hAnsi="Times New Roman"/>
          <w:color w:val="000000"/>
        </w:rPr>
        <w:t>ineral</w:t>
      </w:r>
      <w:r w:rsidR="0077765E">
        <w:rPr>
          <w:rFonts w:ascii="Times New Roman" w:eastAsia="Times New Roman" w:hAnsi="Times New Roman"/>
          <w:color w:val="000000"/>
        </w:rPr>
        <w:t xml:space="preserve"> and </w:t>
      </w:r>
      <w:r w:rsidR="00F126C0">
        <w:rPr>
          <w:rFonts w:ascii="Times New Roman" w:eastAsia="Times New Roman" w:hAnsi="Times New Roman"/>
          <w:color w:val="000000"/>
        </w:rPr>
        <w:t>vitamin</w:t>
      </w:r>
      <w:r w:rsidR="0077765E">
        <w:rPr>
          <w:rFonts w:ascii="Times New Roman" w:eastAsia="Times New Roman" w:hAnsi="Times New Roman"/>
          <w:color w:val="000000"/>
        </w:rPr>
        <w:t xml:space="preserve"> composition of fungi inoculated roselle samples were done using </w:t>
      </w:r>
      <w:r w:rsidR="006521DF">
        <w:rPr>
          <w:rFonts w:ascii="Times New Roman" w:eastAsia="Times New Roman" w:hAnsi="Times New Roman"/>
          <w:color w:val="000000"/>
        </w:rPr>
        <w:t>AOA</w:t>
      </w:r>
      <w:r w:rsidR="0077765E">
        <w:rPr>
          <w:rFonts w:ascii="Times New Roman" w:eastAsia="Times New Roman" w:hAnsi="Times New Roman"/>
          <w:color w:val="000000"/>
        </w:rPr>
        <w:t>C</w:t>
      </w:r>
      <w:r w:rsidR="006521DF">
        <w:rPr>
          <w:rFonts w:ascii="Times New Roman" w:eastAsia="Times New Roman" w:hAnsi="Times New Roman"/>
          <w:color w:val="000000"/>
        </w:rPr>
        <w:t xml:space="preserve"> procedures.</w:t>
      </w:r>
      <w:r w:rsidR="00F126C0">
        <w:rPr>
          <w:rFonts w:ascii="Times New Roman" w:hAnsi="Times New Roman"/>
          <w:sz w:val="24"/>
          <w:szCs w:val="24"/>
        </w:rPr>
        <w:t xml:space="preserve"> </w:t>
      </w:r>
      <w:r w:rsidR="00F126C0" w:rsidRPr="00EC1129">
        <w:rPr>
          <w:rFonts w:ascii="Times New Roman" w:hAnsi="Times New Roman"/>
          <w:sz w:val="24"/>
          <w:szCs w:val="24"/>
        </w:rPr>
        <w:t xml:space="preserve">Experiments were laid out in CRD in triplicates. Data were </w:t>
      </w:r>
      <w:proofErr w:type="spellStart"/>
      <w:r w:rsidR="00F126C0" w:rsidRPr="00EC1129">
        <w:rPr>
          <w:rFonts w:ascii="Times New Roman" w:hAnsi="Times New Roman"/>
          <w:sz w:val="24"/>
          <w:szCs w:val="24"/>
        </w:rPr>
        <w:t>analysed</w:t>
      </w:r>
      <w:proofErr w:type="spellEnd"/>
      <w:r w:rsidR="00F126C0" w:rsidRPr="00EC1129">
        <w:rPr>
          <w:rFonts w:ascii="Times New Roman" w:hAnsi="Times New Roman"/>
          <w:sz w:val="24"/>
          <w:szCs w:val="24"/>
        </w:rPr>
        <w:t xml:space="preserve"> using ANOVA at α</w:t>
      </w:r>
      <w:r w:rsidR="00F126C0">
        <w:rPr>
          <w:rFonts w:ascii="Times New Roman" w:hAnsi="Times New Roman"/>
          <w:sz w:val="24"/>
          <w:szCs w:val="24"/>
          <w:vertAlign w:val="subscript"/>
        </w:rPr>
        <w:t xml:space="preserve">0.05. </w:t>
      </w:r>
      <w:r w:rsidR="00154279">
        <w:rPr>
          <w:rFonts w:ascii="Times New Roman" w:hAnsi="Times New Roman"/>
          <w:sz w:val="24"/>
          <w:szCs w:val="24"/>
        </w:rPr>
        <w:t xml:space="preserve">Fungi species including </w:t>
      </w:r>
      <w:r w:rsidR="00154279">
        <w:rPr>
          <w:rFonts w:ascii="Times New Roman" w:hAnsi="Times New Roman"/>
          <w:i/>
          <w:sz w:val="24"/>
          <w:szCs w:val="24"/>
        </w:rPr>
        <w:t>Aspergillus</w:t>
      </w:r>
      <w:r w:rsidR="00154279">
        <w:rPr>
          <w:rFonts w:ascii="Times New Roman" w:hAnsi="Times New Roman"/>
          <w:sz w:val="24"/>
          <w:szCs w:val="24"/>
        </w:rPr>
        <w:t xml:space="preserve"> (</w:t>
      </w:r>
      <w:r w:rsidR="00154279">
        <w:rPr>
          <w:rFonts w:ascii="Times New Roman" w:hAnsi="Times New Roman"/>
          <w:i/>
          <w:sz w:val="24"/>
          <w:szCs w:val="24"/>
        </w:rPr>
        <w:t>A. flavus</w:t>
      </w:r>
      <w:r w:rsidR="00154279">
        <w:rPr>
          <w:rFonts w:ascii="Times New Roman" w:hAnsi="Times New Roman"/>
          <w:sz w:val="24"/>
          <w:szCs w:val="24"/>
        </w:rPr>
        <w:t xml:space="preserve">,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w:t>
      </w:r>
      <w:r w:rsidR="00154279">
        <w:rPr>
          <w:rFonts w:ascii="Times New Roman" w:hAnsi="Times New Roman"/>
          <w:i/>
          <w:sz w:val="24"/>
          <w:szCs w:val="24"/>
        </w:rPr>
        <w:t xml:space="preserve">Rhizopus </w:t>
      </w:r>
      <w:r w:rsidR="00154279">
        <w:rPr>
          <w:rFonts w:ascii="Times New Roman" w:hAnsi="Times New Roman"/>
          <w:sz w:val="24"/>
          <w:szCs w:val="24"/>
        </w:rPr>
        <w:t xml:space="preserve">sp., and </w:t>
      </w:r>
      <w:r w:rsidR="00154279">
        <w:rPr>
          <w:rFonts w:ascii="Times New Roman" w:hAnsi="Times New Roman"/>
          <w:i/>
          <w:sz w:val="24"/>
          <w:szCs w:val="24"/>
        </w:rPr>
        <w:t>Fusarium</w:t>
      </w:r>
      <w:r w:rsidR="00154279">
        <w:rPr>
          <w:rFonts w:ascii="Times New Roman" w:hAnsi="Times New Roman"/>
          <w:sz w:val="24"/>
          <w:szCs w:val="24"/>
        </w:rPr>
        <w:t xml:space="preserve"> sp. were isolated from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samples. Among these,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exhibited the highest incidence (51.39</w:t>
      </w:r>
      <w:r w:rsidR="00204681">
        <w:rPr>
          <w:rFonts w:ascii="Times New Roman" w:hAnsi="Times New Roman"/>
          <w:sz w:val="24"/>
          <w:szCs w:val="24"/>
        </w:rPr>
        <w:t xml:space="preserve"> </w:t>
      </w:r>
      <w:r w:rsidR="00154279">
        <w:rPr>
          <w:rFonts w:ascii="Times New Roman" w:hAnsi="Times New Roman"/>
          <w:sz w:val="24"/>
          <w:szCs w:val="24"/>
        </w:rPr>
        <w:t xml:space="preserve">%), followed by </w:t>
      </w:r>
      <w:r w:rsidR="00154279">
        <w:rPr>
          <w:rFonts w:ascii="Times New Roman" w:hAnsi="Times New Roman"/>
          <w:i/>
          <w:sz w:val="24"/>
          <w:szCs w:val="24"/>
        </w:rPr>
        <w:t>Fusarium</w:t>
      </w:r>
      <w:r w:rsidR="00154279">
        <w:rPr>
          <w:rFonts w:ascii="Times New Roman" w:hAnsi="Times New Roman"/>
          <w:sz w:val="24"/>
          <w:szCs w:val="24"/>
        </w:rPr>
        <w:t xml:space="preserve"> </w:t>
      </w:r>
      <w:proofErr w:type="spellStart"/>
      <w:r w:rsidR="00154279">
        <w:rPr>
          <w:rFonts w:ascii="Times New Roman" w:hAnsi="Times New Roman"/>
          <w:sz w:val="24"/>
          <w:szCs w:val="24"/>
        </w:rPr>
        <w:t>sp</w:t>
      </w:r>
      <w:proofErr w:type="spellEnd"/>
      <w:r w:rsidR="006521DF">
        <w:rPr>
          <w:rFonts w:ascii="Times New Roman" w:hAnsi="Times New Roman"/>
          <w:sz w:val="24"/>
          <w:szCs w:val="24"/>
        </w:rPr>
        <w:t xml:space="preserve"> (28.01%),</w:t>
      </w:r>
      <w:r w:rsidR="00154279">
        <w:rPr>
          <w:rFonts w:ascii="Times New Roman" w:hAnsi="Times New Roman"/>
          <w:sz w:val="24"/>
          <w:szCs w:val="24"/>
        </w:rPr>
        <w:t xml:space="preserve"> </w:t>
      </w:r>
      <w:r w:rsidR="00154279">
        <w:rPr>
          <w:rFonts w:ascii="Times New Roman" w:hAnsi="Times New Roman"/>
          <w:i/>
          <w:sz w:val="24"/>
          <w:szCs w:val="24"/>
        </w:rPr>
        <w:t>A. flavus</w:t>
      </w:r>
      <w:r w:rsidR="00DC7E91">
        <w:rPr>
          <w:rFonts w:ascii="Times New Roman" w:hAnsi="Times New Roman"/>
          <w:i/>
          <w:sz w:val="24"/>
          <w:szCs w:val="24"/>
        </w:rPr>
        <w:t xml:space="preserve"> </w:t>
      </w:r>
      <w:r w:rsidR="00154279">
        <w:rPr>
          <w:rFonts w:ascii="Times New Roman" w:hAnsi="Times New Roman"/>
          <w:sz w:val="24"/>
          <w:szCs w:val="24"/>
        </w:rPr>
        <w:t>(17.13</w:t>
      </w:r>
      <w:r w:rsidR="00204681">
        <w:rPr>
          <w:rFonts w:ascii="Times New Roman" w:hAnsi="Times New Roman"/>
          <w:sz w:val="24"/>
          <w:szCs w:val="24"/>
        </w:rPr>
        <w:t xml:space="preserve"> </w:t>
      </w:r>
      <w:r w:rsidR="00154279">
        <w:rPr>
          <w:rFonts w:ascii="Times New Roman" w:hAnsi="Times New Roman"/>
          <w:sz w:val="24"/>
          <w:szCs w:val="24"/>
        </w:rPr>
        <w:t xml:space="preserve">%), and </w:t>
      </w:r>
      <w:r w:rsidR="00154279">
        <w:rPr>
          <w:rFonts w:ascii="Times New Roman" w:hAnsi="Times New Roman"/>
          <w:i/>
          <w:sz w:val="24"/>
          <w:szCs w:val="24"/>
        </w:rPr>
        <w:t>Rhizopus</w:t>
      </w:r>
      <w:r w:rsidR="00154279">
        <w:rPr>
          <w:rFonts w:ascii="Times New Roman" w:hAnsi="Times New Roman"/>
          <w:sz w:val="24"/>
          <w:szCs w:val="24"/>
        </w:rPr>
        <w:t xml:space="preserve"> sp. (3.47</w:t>
      </w:r>
      <w:r w:rsidR="00204681">
        <w:rPr>
          <w:rFonts w:ascii="Times New Roman" w:hAnsi="Times New Roman"/>
          <w:sz w:val="24"/>
          <w:szCs w:val="24"/>
        </w:rPr>
        <w:t xml:space="preserve"> </w:t>
      </w:r>
      <w:r w:rsidR="00154279">
        <w:rPr>
          <w:rFonts w:ascii="Times New Roman" w:hAnsi="Times New Roman"/>
          <w:sz w:val="24"/>
          <w:szCs w:val="24"/>
        </w:rPr>
        <w:t xml:space="preserve">%). Pathogenicity tests revealed that </w:t>
      </w:r>
      <w:r w:rsidR="00154279">
        <w:rPr>
          <w:rFonts w:ascii="Times New Roman" w:hAnsi="Times New Roman"/>
          <w:i/>
          <w:sz w:val="24"/>
          <w:szCs w:val="24"/>
        </w:rPr>
        <w:t xml:space="preserve">A. </w:t>
      </w:r>
      <w:proofErr w:type="spellStart"/>
      <w:r w:rsidR="00154279">
        <w:rPr>
          <w:rFonts w:ascii="Times New Roman" w:hAnsi="Times New Roman"/>
          <w:i/>
          <w:sz w:val="24"/>
          <w:szCs w:val="24"/>
        </w:rPr>
        <w:t>niger</w:t>
      </w:r>
      <w:proofErr w:type="spellEnd"/>
      <w:r w:rsidR="00154279">
        <w:rPr>
          <w:rFonts w:ascii="Times New Roman" w:hAnsi="Times New Roman"/>
          <w:sz w:val="24"/>
          <w:szCs w:val="24"/>
        </w:rPr>
        <w:t xml:space="preserve"> and </w:t>
      </w:r>
      <w:r w:rsidR="00154279">
        <w:rPr>
          <w:rFonts w:ascii="Times New Roman" w:hAnsi="Times New Roman"/>
          <w:i/>
          <w:sz w:val="24"/>
          <w:szCs w:val="24"/>
        </w:rPr>
        <w:t>Rhizopus</w:t>
      </w:r>
      <w:r w:rsidR="00154279">
        <w:rPr>
          <w:rFonts w:ascii="Times New Roman" w:hAnsi="Times New Roman"/>
          <w:sz w:val="24"/>
          <w:szCs w:val="24"/>
        </w:rPr>
        <w:t xml:space="preserve"> caused 100</w:t>
      </w:r>
      <w:r w:rsidR="00204681">
        <w:rPr>
          <w:rFonts w:ascii="Times New Roman" w:hAnsi="Times New Roman"/>
          <w:sz w:val="24"/>
          <w:szCs w:val="24"/>
        </w:rPr>
        <w:t xml:space="preserve"> </w:t>
      </w:r>
      <w:r w:rsidR="00154279">
        <w:rPr>
          <w:rFonts w:ascii="Times New Roman" w:hAnsi="Times New Roman"/>
          <w:sz w:val="24"/>
          <w:szCs w:val="24"/>
        </w:rPr>
        <w:t xml:space="preserve">% rot in the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samples, while </w:t>
      </w:r>
      <w:r w:rsidR="00154279">
        <w:rPr>
          <w:rFonts w:ascii="Times New Roman" w:hAnsi="Times New Roman"/>
          <w:i/>
          <w:sz w:val="24"/>
          <w:szCs w:val="24"/>
        </w:rPr>
        <w:t>A. flavus</w:t>
      </w:r>
      <w:r w:rsidR="00154279">
        <w:rPr>
          <w:rFonts w:ascii="Times New Roman" w:hAnsi="Times New Roman"/>
          <w:sz w:val="24"/>
          <w:szCs w:val="24"/>
        </w:rPr>
        <w:t xml:space="preserve"> and </w:t>
      </w:r>
      <w:r w:rsidR="00154279">
        <w:rPr>
          <w:rFonts w:ascii="Times New Roman" w:hAnsi="Times New Roman"/>
          <w:i/>
          <w:sz w:val="24"/>
          <w:szCs w:val="24"/>
        </w:rPr>
        <w:t xml:space="preserve">Fusarium </w:t>
      </w:r>
      <w:proofErr w:type="spellStart"/>
      <w:r>
        <w:rPr>
          <w:rFonts w:ascii="Times New Roman" w:hAnsi="Times New Roman"/>
          <w:sz w:val="24"/>
          <w:szCs w:val="24"/>
        </w:rPr>
        <w:t>sp</w:t>
      </w:r>
      <w:proofErr w:type="spellEnd"/>
      <w:r w:rsidR="00154279">
        <w:rPr>
          <w:rFonts w:ascii="Times New Roman" w:hAnsi="Times New Roman"/>
          <w:sz w:val="24"/>
          <w:szCs w:val="24"/>
        </w:rPr>
        <w:t xml:space="preserve"> caused 90</w:t>
      </w:r>
      <w:r w:rsidR="00204681">
        <w:rPr>
          <w:rFonts w:ascii="Times New Roman" w:hAnsi="Times New Roman"/>
          <w:sz w:val="24"/>
          <w:szCs w:val="24"/>
        </w:rPr>
        <w:t xml:space="preserve"> </w:t>
      </w:r>
      <w:r w:rsidR="00154279">
        <w:rPr>
          <w:rFonts w:ascii="Times New Roman" w:hAnsi="Times New Roman"/>
          <w:sz w:val="24"/>
          <w:szCs w:val="24"/>
        </w:rPr>
        <w:t>% rot.</w:t>
      </w:r>
      <w:r>
        <w:rPr>
          <w:rFonts w:ascii="Times New Roman" w:hAnsi="Times New Roman"/>
          <w:sz w:val="24"/>
          <w:szCs w:val="24"/>
        </w:rPr>
        <w:t xml:space="preserve"> </w:t>
      </w:r>
      <w:r w:rsidR="00154279">
        <w:rPr>
          <w:rFonts w:ascii="Times New Roman" w:hAnsi="Times New Roman"/>
          <w:sz w:val="24"/>
          <w:szCs w:val="24"/>
        </w:rPr>
        <w:t>Zobo samples inoculated with sterile water (control) had significantly higher mineral</w:t>
      </w:r>
      <w:r w:rsidR="00C07E0B">
        <w:rPr>
          <w:rFonts w:ascii="Times New Roman" w:hAnsi="Times New Roman"/>
          <w:sz w:val="24"/>
          <w:szCs w:val="24"/>
        </w:rPr>
        <w:t xml:space="preserve">s: </w:t>
      </w:r>
      <w:r w:rsidR="00154279">
        <w:rPr>
          <w:rFonts w:ascii="Times New Roman" w:hAnsi="Times New Roman"/>
          <w:sz w:val="24"/>
          <w:szCs w:val="24"/>
        </w:rPr>
        <w:t xml:space="preserve">than those inoculated with fungi. The control samples exhibited the highest concentrations of </w:t>
      </w:r>
      <w:r w:rsidR="003E760C">
        <w:rPr>
          <w:rFonts w:ascii="Times New Roman" w:hAnsi="Times New Roman"/>
          <w:sz w:val="24"/>
          <w:szCs w:val="24"/>
        </w:rPr>
        <w:t>iron (0.0046</w:t>
      </w:r>
      <w:r w:rsidR="003E760C" w:rsidRPr="00B62F04">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w:t>
      </w:r>
      <w:r w:rsidR="003E760C">
        <w:rPr>
          <w:rFonts w:ascii="Times New Roman" w:eastAsia="Times New Roman" w:hAnsi="Times New Roman"/>
          <w:color w:val="000000"/>
        </w:rPr>
        <w:t>Β-carotene (0.0058</w:t>
      </w:r>
      <w:r w:rsidR="003E760C" w:rsidRPr="00203163">
        <w:rPr>
          <w:rFonts w:ascii="Times New Roman" w:eastAsia="Times New Roman" w:hAnsi="Times New Roman"/>
          <w:color w:val="000000"/>
        </w:rPr>
        <w:t xml:space="preserve"> </w:t>
      </w:r>
      <w:r w:rsidR="003E760C">
        <w:rPr>
          <w:rFonts w:ascii="Times New Roman" w:eastAsia="Times New Roman" w:hAnsi="Times New Roman"/>
          <w:color w:val="000000"/>
        </w:rPr>
        <w:t>mg/100g), K (1.5250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 Ca (0.2600</w:t>
      </w:r>
      <w:r w:rsidR="003E760C" w:rsidRPr="00EB2451">
        <w:rPr>
          <w:rFonts w:ascii="Times New Roman" w:eastAsia="Times New Roman" w:hAnsi="Times New Roman"/>
          <w:color w:val="000000"/>
        </w:rPr>
        <w:t xml:space="preserve"> </w:t>
      </w:r>
      <w:r w:rsidR="003E760C">
        <w:rPr>
          <w:rFonts w:ascii="Times New Roman" w:eastAsia="Times New Roman" w:hAnsi="Times New Roman"/>
          <w:color w:val="000000"/>
        </w:rPr>
        <w:t>mg/100g)</w:t>
      </w:r>
      <w:r w:rsidR="003E760C">
        <w:rPr>
          <w:rFonts w:ascii="Times New Roman" w:hAnsi="Times New Roman"/>
          <w:sz w:val="24"/>
          <w:szCs w:val="24"/>
        </w:rPr>
        <w:t xml:space="preserve"> and vitamin A (4.2800 mg/100g), Vitamin C (2.3550</w:t>
      </w:r>
      <w:r w:rsidR="003E760C" w:rsidRPr="00203163">
        <w:rPr>
          <w:rFonts w:ascii="Times New Roman" w:hAnsi="Times New Roman"/>
          <w:sz w:val="24"/>
          <w:szCs w:val="24"/>
        </w:rPr>
        <w:t xml:space="preserve"> </w:t>
      </w:r>
      <w:r w:rsidR="003E760C">
        <w:rPr>
          <w:rFonts w:ascii="Times New Roman" w:hAnsi="Times New Roman"/>
          <w:sz w:val="24"/>
          <w:szCs w:val="24"/>
        </w:rPr>
        <w:t>mg/100g)</w:t>
      </w:r>
      <w:r w:rsidR="00154279">
        <w:rPr>
          <w:rFonts w:ascii="Times New Roman" w:hAnsi="Times New Roman"/>
          <w:sz w:val="24"/>
          <w:szCs w:val="24"/>
        </w:rPr>
        <w:t>, while fungal-inoculated samples had reduced nutrient levels</w:t>
      </w:r>
      <w:r w:rsidR="00096046" w:rsidRPr="00096046">
        <w:rPr>
          <w:rFonts w:ascii="Times New Roman" w:hAnsi="Times New Roman"/>
          <w:sz w:val="24"/>
          <w:szCs w:val="24"/>
        </w:rPr>
        <w:t xml:space="preserve"> </w:t>
      </w:r>
      <w:r w:rsidR="00096046">
        <w:rPr>
          <w:rFonts w:ascii="Times New Roman" w:hAnsi="Times New Roman"/>
          <w:sz w:val="24"/>
          <w:szCs w:val="24"/>
        </w:rPr>
        <w:t xml:space="preserve">iron (0.0300-0.0415 mg/100g), </w:t>
      </w:r>
      <w:r w:rsidR="00096046">
        <w:rPr>
          <w:rFonts w:ascii="Times New Roman" w:eastAsia="Times New Roman" w:hAnsi="Times New Roman"/>
          <w:color w:val="000000"/>
        </w:rPr>
        <w:t>Β-carotene (0.0035-0.0051</w:t>
      </w:r>
      <w:r w:rsidR="00096046" w:rsidRPr="00203163">
        <w:rPr>
          <w:rFonts w:ascii="Times New Roman" w:eastAsia="Times New Roman" w:hAnsi="Times New Roman"/>
          <w:color w:val="000000"/>
        </w:rPr>
        <w:t xml:space="preserve"> </w:t>
      </w:r>
      <w:r w:rsidR="00096046">
        <w:rPr>
          <w:rFonts w:ascii="Times New Roman" w:eastAsia="Times New Roman" w:hAnsi="Times New Roman"/>
          <w:color w:val="000000"/>
        </w:rPr>
        <w:t>mg/100g), K (0.9650-1.1300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 Ca (0.1400-0.2200</w:t>
      </w:r>
      <w:r w:rsidR="00096046" w:rsidRPr="00EB2451">
        <w:rPr>
          <w:rFonts w:ascii="Times New Roman" w:eastAsia="Times New Roman" w:hAnsi="Times New Roman"/>
          <w:color w:val="000000"/>
        </w:rPr>
        <w:t xml:space="preserve"> </w:t>
      </w:r>
      <w:r w:rsidR="00096046">
        <w:rPr>
          <w:rFonts w:ascii="Times New Roman" w:eastAsia="Times New Roman" w:hAnsi="Times New Roman"/>
          <w:color w:val="000000"/>
        </w:rPr>
        <w:t>mg/100g)</w:t>
      </w:r>
      <w:r w:rsidR="00096046">
        <w:rPr>
          <w:rFonts w:ascii="Times New Roman" w:hAnsi="Times New Roman"/>
          <w:sz w:val="24"/>
          <w:szCs w:val="24"/>
        </w:rPr>
        <w:t>, C (1.1650-1.1800</w:t>
      </w:r>
      <w:r w:rsidR="00096046" w:rsidRPr="00203163">
        <w:rPr>
          <w:rFonts w:ascii="Times New Roman" w:hAnsi="Times New Roman"/>
          <w:sz w:val="24"/>
          <w:szCs w:val="24"/>
        </w:rPr>
        <w:t xml:space="preserve"> </w:t>
      </w:r>
      <w:r w:rsidR="00096046">
        <w:rPr>
          <w:rFonts w:ascii="Times New Roman" w:hAnsi="Times New Roman"/>
          <w:sz w:val="24"/>
          <w:szCs w:val="24"/>
        </w:rPr>
        <w:t>mg/100g) and Vit A (</w:t>
      </w:r>
      <w:r w:rsidR="00096046">
        <w:rPr>
          <w:rFonts w:ascii="Times New Roman" w:eastAsia="Times New Roman" w:hAnsi="Times New Roman"/>
          <w:color w:val="000000"/>
        </w:rPr>
        <w:t>2.4750-3.1400 mg/100g)</w:t>
      </w:r>
      <w:r w:rsidR="00154279">
        <w:rPr>
          <w:rFonts w:ascii="Times New Roman" w:hAnsi="Times New Roman"/>
          <w:sz w:val="24"/>
          <w:szCs w:val="24"/>
        </w:rPr>
        <w:t>.</w:t>
      </w:r>
      <w:r>
        <w:rPr>
          <w:rFonts w:ascii="Times New Roman" w:hAnsi="Times New Roman"/>
          <w:sz w:val="24"/>
          <w:szCs w:val="24"/>
        </w:rPr>
        <w:t xml:space="preserve"> </w:t>
      </w:r>
      <w:r w:rsidR="00DE296B">
        <w:rPr>
          <w:rFonts w:ascii="Times New Roman" w:hAnsi="Times New Roman"/>
          <w:sz w:val="24"/>
          <w:szCs w:val="24"/>
        </w:rPr>
        <w:t xml:space="preserve">The </w:t>
      </w:r>
      <w:r w:rsidR="00154279">
        <w:rPr>
          <w:rFonts w:ascii="Times New Roman" w:hAnsi="Times New Roman"/>
          <w:sz w:val="24"/>
          <w:szCs w:val="24"/>
        </w:rPr>
        <w:t xml:space="preserve">proximate composition of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calyx was influenced by fungal contamination. </w:t>
      </w:r>
      <w:r w:rsidR="00DD0133" w:rsidRPr="00DD0133">
        <w:rPr>
          <w:rFonts w:ascii="Times New Roman" w:hAnsi="Times New Roman"/>
          <w:sz w:val="24"/>
          <w:szCs w:val="24"/>
        </w:rPr>
        <w:t>Control</w:t>
      </w:r>
      <w:r w:rsidR="00DD0133">
        <w:rPr>
          <w:rFonts w:ascii="Times New Roman" w:hAnsi="Times New Roman"/>
          <w:sz w:val="24"/>
          <w:szCs w:val="24"/>
        </w:rPr>
        <w:t xml:space="preserve"> had </w:t>
      </w:r>
      <w:r w:rsidR="006C388B">
        <w:rPr>
          <w:rFonts w:ascii="Times New Roman" w:hAnsi="Times New Roman"/>
          <w:sz w:val="24"/>
          <w:szCs w:val="24"/>
        </w:rPr>
        <w:t>the higher</w:t>
      </w:r>
      <w:r w:rsidR="00154279">
        <w:rPr>
          <w:rFonts w:ascii="Times New Roman" w:hAnsi="Times New Roman"/>
          <w:sz w:val="24"/>
          <w:szCs w:val="24"/>
        </w:rPr>
        <w:t xml:space="preserve"> </w:t>
      </w:r>
      <w:r w:rsidR="001E2939">
        <w:rPr>
          <w:rFonts w:ascii="Times New Roman" w:hAnsi="Times New Roman"/>
          <w:sz w:val="24"/>
          <w:szCs w:val="24"/>
        </w:rPr>
        <w:t>ash</w:t>
      </w:r>
      <w:r w:rsidR="00154279">
        <w:rPr>
          <w:rFonts w:ascii="Times New Roman" w:hAnsi="Times New Roman"/>
          <w:sz w:val="24"/>
          <w:szCs w:val="24"/>
        </w:rPr>
        <w:t xml:space="preserve"> </w:t>
      </w:r>
      <w:r w:rsidR="00DD0133">
        <w:rPr>
          <w:rFonts w:ascii="Times New Roman" w:hAnsi="Times New Roman"/>
          <w:sz w:val="24"/>
          <w:szCs w:val="24"/>
        </w:rPr>
        <w:t>(</w:t>
      </w:r>
      <w:r w:rsidR="001E2939">
        <w:rPr>
          <w:rFonts w:ascii="Times New Roman" w:hAnsi="Times New Roman"/>
          <w:sz w:val="24"/>
          <w:szCs w:val="24"/>
        </w:rPr>
        <w:t xml:space="preserve">1.76 </w:t>
      </w:r>
      <w:r w:rsidR="00DD0133">
        <w:rPr>
          <w:rFonts w:ascii="Times New Roman" w:hAnsi="Times New Roman"/>
          <w:sz w:val="24"/>
          <w:szCs w:val="24"/>
        </w:rPr>
        <w:t xml:space="preserve">%) </w:t>
      </w:r>
      <w:r w:rsidR="00154279">
        <w:rPr>
          <w:rFonts w:ascii="Times New Roman" w:hAnsi="Times New Roman"/>
          <w:sz w:val="24"/>
          <w:szCs w:val="24"/>
        </w:rPr>
        <w:t xml:space="preserve">and crude </w:t>
      </w:r>
      <w:proofErr w:type="spellStart"/>
      <w:r w:rsidR="001E2939">
        <w:rPr>
          <w:rFonts w:ascii="Times New Roman" w:hAnsi="Times New Roman"/>
          <w:sz w:val="24"/>
          <w:szCs w:val="24"/>
        </w:rPr>
        <w:t>fibre</w:t>
      </w:r>
      <w:proofErr w:type="spellEnd"/>
      <w:r w:rsidR="001E2939">
        <w:rPr>
          <w:rFonts w:ascii="Times New Roman" w:hAnsi="Times New Roman"/>
          <w:sz w:val="24"/>
          <w:szCs w:val="24"/>
        </w:rPr>
        <w:t xml:space="preserve"> </w:t>
      </w:r>
      <w:r w:rsidR="00DD0133">
        <w:rPr>
          <w:rFonts w:ascii="Times New Roman" w:hAnsi="Times New Roman"/>
          <w:sz w:val="24"/>
          <w:szCs w:val="24"/>
        </w:rPr>
        <w:t>(</w:t>
      </w:r>
      <w:r w:rsidR="001E2939">
        <w:rPr>
          <w:rFonts w:ascii="Times New Roman" w:hAnsi="Times New Roman"/>
          <w:sz w:val="24"/>
          <w:szCs w:val="24"/>
        </w:rPr>
        <w:t xml:space="preserve">2.68 </w:t>
      </w:r>
      <w:r w:rsidR="00DD0133">
        <w:rPr>
          <w:rFonts w:ascii="Times New Roman" w:hAnsi="Times New Roman"/>
          <w:sz w:val="24"/>
          <w:szCs w:val="24"/>
        </w:rPr>
        <w:t>%)</w:t>
      </w:r>
      <w:r w:rsidR="001E2939">
        <w:rPr>
          <w:rFonts w:ascii="Times New Roman" w:hAnsi="Times New Roman"/>
          <w:sz w:val="24"/>
          <w:szCs w:val="24"/>
        </w:rPr>
        <w:t xml:space="preserve"> contents</w:t>
      </w:r>
      <w:r w:rsidR="006C388B">
        <w:rPr>
          <w:rFonts w:ascii="Times New Roman" w:hAnsi="Times New Roman"/>
          <w:sz w:val="24"/>
          <w:szCs w:val="24"/>
        </w:rPr>
        <w:t xml:space="preserve"> than the fungi inoculated samples.</w:t>
      </w:r>
      <w:r w:rsidR="00B33307">
        <w:rPr>
          <w:rFonts w:ascii="Times New Roman" w:hAnsi="Times New Roman"/>
          <w:sz w:val="24"/>
          <w:szCs w:val="24"/>
        </w:rPr>
        <w:t xml:space="preserve"> </w:t>
      </w:r>
      <w:r w:rsidR="006C388B">
        <w:rPr>
          <w:rFonts w:ascii="Times New Roman" w:hAnsi="Times New Roman"/>
          <w:sz w:val="24"/>
          <w:szCs w:val="24"/>
        </w:rPr>
        <w:t>Control</w:t>
      </w:r>
      <w:r w:rsidR="00B33307">
        <w:rPr>
          <w:rFonts w:ascii="Times New Roman" w:hAnsi="Times New Roman"/>
          <w:sz w:val="24"/>
          <w:szCs w:val="24"/>
        </w:rPr>
        <w:t xml:space="preserve"> had the least moisture (12.27 %) content compared</w:t>
      </w:r>
      <w:r w:rsidR="006C388B">
        <w:rPr>
          <w:rFonts w:ascii="Times New Roman" w:hAnsi="Times New Roman"/>
          <w:sz w:val="24"/>
          <w:szCs w:val="24"/>
        </w:rPr>
        <w:t xml:space="preserve"> to the fungi inoculated </w:t>
      </w:r>
      <w:r w:rsidR="00E739B7">
        <w:rPr>
          <w:rFonts w:ascii="Times New Roman" w:hAnsi="Times New Roman"/>
          <w:sz w:val="24"/>
          <w:szCs w:val="24"/>
        </w:rPr>
        <w:t>roselle</w:t>
      </w:r>
      <w:r w:rsidR="006C388B">
        <w:rPr>
          <w:rFonts w:ascii="Times New Roman" w:hAnsi="Times New Roman"/>
          <w:sz w:val="24"/>
          <w:szCs w:val="24"/>
        </w:rPr>
        <w:t xml:space="preserve"> (</w:t>
      </w:r>
      <w:r w:rsidR="00E739B7">
        <w:rPr>
          <w:rFonts w:ascii="Times New Roman" w:hAnsi="Times New Roman"/>
          <w:sz w:val="24"/>
          <w:szCs w:val="24"/>
        </w:rPr>
        <w:t>12.68-14.06 %)</w:t>
      </w:r>
      <w:r w:rsidR="00154279">
        <w:rPr>
          <w:rFonts w:ascii="Times New Roman" w:hAnsi="Times New Roman"/>
          <w:sz w:val="24"/>
          <w:szCs w:val="24"/>
        </w:rPr>
        <w:t xml:space="preserve">. This study highlights the negative impact of fungal contamination on the nutritional and proximate composition of </w:t>
      </w:r>
      <w:proofErr w:type="spellStart"/>
      <w:r w:rsidR="00154279">
        <w:rPr>
          <w:rFonts w:ascii="Times New Roman" w:hAnsi="Times New Roman"/>
          <w:sz w:val="24"/>
          <w:szCs w:val="24"/>
        </w:rPr>
        <w:t>zobo</w:t>
      </w:r>
      <w:proofErr w:type="spellEnd"/>
      <w:r w:rsidR="00154279">
        <w:rPr>
          <w:rFonts w:ascii="Times New Roman" w:hAnsi="Times New Roman"/>
          <w:sz w:val="24"/>
          <w:szCs w:val="24"/>
        </w:rPr>
        <w:t xml:space="preserve"> </w:t>
      </w:r>
      <w:r w:rsidR="00E739B7">
        <w:rPr>
          <w:rFonts w:ascii="Times New Roman" w:hAnsi="Times New Roman"/>
          <w:sz w:val="24"/>
          <w:szCs w:val="24"/>
        </w:rPr>
        <w:t>calyx, emphasizing the need for their control.</w:t>
      </w:r>
    </w:p>
    <w:p w14:paraId="3E4E1C2D" w14:textId="575B5F69" w:rsidR="00976665" w:rsidRDefault="00976665" w:rsidP="00976665">
      <w:pPr>
        <w:spacing w:line="360" w:lineRule="auto"/>
        <w:rPr>
          <w:rFonts w:ascii="Times New Roman" w:hAnsi="Times New Roman"/>
          <w:bCs/>
          <w:iCs/>
          <w:sz w:val="24"/>
          <w:szCs w:val="24"/>
        </w:rPr>
      </w:pPr>
      <w:r>
        <w:rPr>
          <w:rFonts w:ascii="Times New Roman" w:hAnsi="Times New Roman"/>
          <w:sz w:val="24"/>
          <w:szCs w:val="24"/>
        </w:rPr>
        <w:t xml:space="preserve">Key words: </w:t>
      </w:r>
      <w:bookmarkStart w:id="0" w:name="_Hlk163247479"/>
      <w:r w:rsidR="00DA0EFB">
        <w:rPr>
          <w:rFonts w:ascii="Times New Roman" w:hAnsi="Times New Roman"/>
          <w:bCs/>
          <w:sz w:val="24"/>
          <w:szCs w:val="24"/>
        </w:rPr>
        <w:t>Hibiscus ca</w:t>
      </w:r>
      <w:r>
        <w:rPr>
          <w:rFonts w:ascii="Times New Roman" w:hAnsi="Times New Roman"/>
          <w:bCs/>
          <w:sz w:val="24"/>
          <w:szCs w:val="24"/>
        </w:rPr>
        <w:t>lyx</w:t>
      </w:r>
      <w:r w:rsidRPr="00F051C6">
        <w:rPr>
          <w:rFonts w:ascii="Times New Roman" w:hAnsi="Times New Roman"/>
          <w:bCs/>
          <w:sz w:val="24"/>
          <w:szCs w:val="24"/>
        </w:rPr>
        <w:t xml:space="preserve">, </w:t>
      </w:r>
      <w:r w:rsidRPr="00F051C6">
        <w:rPr>
          <w:rFonts w:ascii="Times New Roman" w:hAnsi="Times New Roman"/>
          <w:bCs/>
          <w:iCs/>
          <w:sz w:val="24"/>
          <w:szCs w:val="24"/>
        </w:rPr>
        <w:t>proximate composition</w:t>
      </w:r>
      <w:r>
        <w:rPr>
          <w:rFonts w:ascii="Times New Roman" w:hAnsi="Times New Roman"/>
          <w:bCs/>
          <w:iCs/>
          <w:sz w:val="24"/>
          <w:szCs w:val="24"/>
        </w:rPr>
        <w:t xml:space="preserve">, </w:t>
      </w:r>
      <w:r w:rsidRPr="00F051C6">
        <w:rPr>
          <w:rFonts w:ascii="Times New Roman" w:hAnsi="Times New Roman"/>
          <w:bCs/>
          <w:iCs/>
          <w:sz w:val="24"/>
          <w:szCs w:val="24"/>
        </w:rPr>
        <w:t>phytochemical, fungi rots</w:t>
      </w:r>
    </w:p>
    <w:bookmarkEnd w:id="0"/>
    <w:p w14:paraId="559BB041" w14:textId="77777777" w:rsidR="00976665" w:rsidRDefault="00976665" w:rsidP="00976665">
      <w:pPr>
        <w:spacing w:after="0" w:line="240" w:lineRule="auto"/>
        <w:jc w:val="both"/>
        <w:rPr>
          <w:rFonts w:ascii="Times New Roman" w:hAnsi="Times New Roman"/>
          <w:b/>
          <w:bCs/>
          <w:sz w:val="26"/>
          <w:szCs w:val="26"/>
        </w:rPr>
      </w:pPr>
    </w:p>
    <w:p w14:paraId="50C59982" w14:textId="117B94BA" w:rsidR="004B6596" w:rsidRDefault="00154279" w:rsidP="00461790">
      <w:pPr>
        <w:tabs>
          <w:tab w:val="left" w:pos="7875"/>
        </w:tabs>
        <w:spacing w:line="480" w:lineRule="auto"/>
        <w:jc w:val="both"/>
        <w:rPr>
          <w:rFonts w:ascii="Times New Roman" w:hAnsi="Times New Roman"/>
          <w:b/>
          <w:bCs/>
          <w:sz w:val="26"/>
          <w:szCs w:val="26"/>
        </w:rPr>
      </w:pPr>
      <w:r>
        <w:rPr>
          <w:rFonts w:ascii="Times New Roman" w:hAnsi="Times New Roman"/>
          <w:b/>
          <w:bCs/>
          <w:sz w:val="26"/>
          <w:szCs w:val="26"/>
        </w:rPr>
        <w:t xml:space="preserve">1.0 </w:t>
      </w:r>
      <w:r w:rsidR="00A12F3B" w:rsidRPr="00A12F3B">
        <w:rPr>
          <w:rFonts w:ascii="Times New Roman" w:hAnsi="Times New Roman"/>
          <w:b/>
          <w:bCs/>
          <w:sz w:val="28"/>
          <w:szCs w:val="28"/>
        </w:rPr>
        <w:t>Introduction</w:t>
      </w:r>
      <w:r w:rsidR="00461790">
        <w:rPr>
          <w:rFonts w:ascii="Times New Roman" w:hAnsi="Times New Roman"/>
          <w:b/>
          <w:bCs/>
          <w:sz w:val="28"/>
          <w:szCs w:val="28"/>
        </w:rPr>
        <w:tab/>
      </w:r>
    </w:p>
    <w:p w14:paraId="479EFFA5" w14:textId="77777777" w:rsidR="004B6596" w:rsidRPr="00A12F3B" w:rsidRDefault="00154279" w:rsidP="00461790">
      <w:pPr>
        <w:spacing w:line="360" w:lineRule="auto"/>
        <w:jc w:val="both"/>
        <w:rPr>
          <w:rFonts w:ascii="Times New Roman" w:hAnsi="Times New Roman"/>
          <w:sz w:val="24"/>
          <w:szCs w:val="24"/>
        </w:rPr>
      </w:pPr>
      <w:r w:rsidRPr="00A12F3B">
        <w:rPr>
          <w:rFonts w:ascii="Times New Roman" w:hAnsi="Times New Roman"/>
          <w:i/>
          <w:sz w:val="24"/>
          <w:szCs w:val="24"/>
        </w:rPr>
        <w:t>Hibiscus sabdariffa</w:t>
      </w:r>
      <w:r w:rsidR="00035AB2">
        <w:rPr>
          <w:rFonts w:ascii="Times New Roman" w:hAnsi="Times New Roman"/>
          <w:sz w:val="24"/>
          <w:szCs w:val="24"/>
        </w:rPr>
        <w:t xml:space="preserve"> commonly known as </w:t>
      </w:r>
      <w:r w:rsidR="00035AB2" w:rsidRPr="00A12F3B">
        <w:rPr>
          <w:rFonts w:ascii="Times New Roman" w:hAnsi="Times New Roman"/>
          <w:sz w:val="24"/>
          <w:szCs w:val="24"/>
        </w:rPr>
        <w:t xml:space="preserve">or </w:t>
      </w:r>
      <w:proofErr w:type="spellStart"/>
      <w:r w:rsidR="00035AB2" w:rsidRPr="00A12F3B">
        <w:rPr>
          <w:rFonts w:ascii="Times New Roman" w:hAnsi="Times New Roman"/>
          <w:sz w:val="24"/>
          <w:szCs w:val="24"/>
        </w:rPr>
        <w:t>rosellee</w:t>
      </w:r>
      <w:proofErr w:type="spellEnd"/>
      <w:r w:rsidR="00035AB2">
        <w:rPr>
          <w:rFonts w:ascii="Times New Roman" w:hAnsi="Times New Roman"/>
          <w:sz w:val="24"/>
          <w:szCs w:val="24"/>
        </w:rPr>
        <w:t xml:space="preserve"> is</w:t>
      </w:r>
      <w:r w:rsidRPr="00A12F3B">
        <w:rPr>
          <w:rFonts w:ascii="Times New Roman" w:hAnsi="Times New Roman"/>
          <w:sz w:val="24"/>
          <w:szCs w:val="24"/>
        </w:rPr>
        <w:t xml:space="preserve"> a member of </w:t>
      </w:r>
      <w:proofErr w:type="spellStart"/>
      <w:r w:rsidR="00035AB2">
        <w:rPr>
          <w:rFonts w:ascii="Times New Roman" w:hAnsi="Times New Roman"/>
          <w:sz w:val="24"/>
          <w:szCs w:val="24"/>
        </w:rPr>
        <w:t>m</w:t>
      </w:r>
      <w:r w:rsidRPr="00A12F3B">
        <w:rPr>
          <w:rFonts w:ascii="Times New Roman" w:hAnsi="Times New Roman"/>
          <w:sz w:val="24"/>
          <w:szCs w:val="24"/>
        </w:rPr>
        <w:t>alvaceae</w:t>
      </w:r>
      <w:proofErr w:type="spellEnd"/>
      <w:r w:rsidRPr="00A12F3B">
        <w:rPr>
          <w:rFonts w:ascii="Times New Roman" w:hAnsi="Times New Roman"/>
          <w:sz w:val="24"/>
          <w:szCs w:val="24"/>
        </w:rPr>
        <w:t xml:space="preserve"> family</w:t>
      </w:r>
      <w:r w:rsidR="00074968">
        <w:rPr>
          <w:rFonts w:ascii="Times New Roman" w:hAnsi="Times New Roman"/>
          <w:sz w:val="24"/>
          <w:szCs w:val="24"/>
        </w:rPr>
        <w:t>;</w:t>
      </w:r>
      <w:r w:rsidRPr="00A12F3B">
        <w:rPr>
          <w:rFonts w:ascii="Times New Roman" w:hAnsi="Times New Roman"/>
          <w:sz w:val="24"/>
          <w:szCs w:val="24"/>
        </w:rPr>
        <w:t xml:space="preserve"> </w:t>
      </w:r>
      <w:r w:rsidR="00074968">
        <w:rPr>
          <w:rFonts w:ascii="Times New Roman" w:hAnsi="Times New Roman"/>
          <w:sz w:val="24"/>
          <w:szCs w:val="24"/>
        </w:rPr>
        <w:t xml:space="preserve">it is also known as </w:t>
      </w:r>
      <w:r w:rsidRPr="00A12F3B">
        <w:rPr>
          <w:rFonts w:ascii="Times New Roman" w:hAnsi="Times New Roman"/>
          <w:sz w:val="24"/>
          <w:szCs w:val="24"/>
        </w:rPr>
        <w:t>hibiscus</w:t>
      </w:r>
      <w:r w:rsidR="00074968">
        <w:rPr>
          <w:rFonts w:ascii="Times New Roman" w:hAnsi="Times New Roman"/>
          <w:sz w:val="24"/>
          <w:szCs w:val="24"/>
        </w:rPr>
        <w:t xml:space="preserve">. It </w:t>
      </w:r>
      <w:r w:rsidRPr="00A12F3B">
        <w:rPr>
          <w:rFonts w:ascii="Times New Roman" w:hAnsi="Times New Roman"/>
          <w:sz w:val="24"/>
          <w:szCs w:val="24"/>
        </w:rPr>
        <w:t xml:space="preserve">is a tropical plant recognized for its vibrant red calyces and deep green leaves. The calyces are used in </w:t>
      </w:r>
      <w:r w:rsidR="00473820">
        <w:rPr>
          <w:rFonts w:ascii="Times New Roman" w:hAnsi="Times New Roman"/>
          <w:sz w:val="24"/>
          <w:szCs w:val="24"/>
        </w:rPr>
        <w:t xml:space="preserve">many </w:t>
      </w:r>
      <w:r w:rsidRPr="00A12F3B">
        <w:rPr>
          <w:rFonts w:ascii="Times New Roman" w:hAnsi="Times New Roman"/>
          <w:sz w:val="24"/>
          <w:szCs w:val="24"/>
        </w:rPr>
        <w:t xml:space="preserve">culinary and medicinal applications, </w:t>
      </w:r>
      <w:r w:rsidR="00473820">
        <w:rPr>
          <w:rFonts w:ascii="Times New Roman" w:hAnsi="Times New Roman"/>
          <w:sz w:val="24"/>
          <w:szCs w:val="24"/>
        </w:rPr>
        <w:t xml:space="preserve">more </w:t>
      </w:r>
      <w:r w:rsidRPr="00A12F3B">
        <w:rPr>
          <w:rFonts w:ascii="Times New Roman" w:hAnsi="Times New Roman"/>
          <w:sz w:val="24"/>
          <w:szCs w:val="24"/>
        </w:rPr>
        <w:t xml:space="preserve">often to make a tart and </w:t>
      </w:r>
      <w:r w:rsidRPr="00A12F3B">
        <w:rPr>
          <w:rFonts w:ascii="Times New Roman" w:hAnsi="Times New Roman"/>
          <w:sz w:val="24"/>
          <w:szCs w:val="24"/>
        </w:rPr>
        <w:lastRenderedPageBreak/>
        <w:t>refreshing te</w:t>
      </w:r>
      <w:r w:rsidRPr="00712571">
        <w:rPr>
          <w:rFonts w:ascii="Times New Roman" w:hAnsi="Times New Roman"/>
          <w:sz w:val="24"/>
          <w:szCs w:val="24"/>
        </w:rPr>
        <w:t>a</w:t>
      </w:r>
      <w:r w:rsidR="00712571" w:rsidRPr="00712571">
        <w:rPr>
          <w:rFonts w:ascii="Times New Roman" w:hAnsi="Times New Roman"/>
          <w:sz w:val="24"/>
          <w:szCs w:val="24"/>
        </w:rPr>
        <w:t xml:space="preserve"> </w:t>
      </w:r>
      <w:r w:rsidR="00712571" w:rsidRPr="00712571">
        <w:rPr>
          <w:rFonts w:ascii="Times New Roman" w:hAnsi="Times New Roman"/>
          <w:sz w:val="26"/>
          <w:szCs w:val="26"/>
        </w:rPr>
        <w:t>(Cid-Ortega and Guerrero-Beltrán</w:t>
      </w:r>
      <w:r w:rsidR="00712571">
        <w:rPr>
          <w:rFonts w:ascii="Times New Roman" w:hAnsi="Times New Roman"/>
          <w:sz w:val="26"/>
          <w:szCs w:val="26"/>
        </w:rPr>
        <w:t>, 2015</w:t>
      </w:r>
      <w:r w:rsidR="00990EE3">
        <w:rPr>
          <w:rFonts w:ascii="Times New Roman" w:hAnsi="Times New Roman"/>
          <w:sz w:val="26"/>
          <w:szCs w:val="26"/>
        </w:rPr>
        <w:t>). I</w:t>
      </w:r>
      <w:r w:rsidR="00712571">
        <w:rPr>
          <w:rFonts w:ascii="Times New Roman" w:hAnsi="Times New Roman"/>
          <w:sz w:val="24"/>
          <w:szCs w:val="24"/>
        </w:rPr>
        <w:t xml:space="preserve">t is </w:t>
      </w:r>
      <w:r w:rsidR="00990EE3">
        <w:rPr>
          <w:rFonts w:ascii="Times New Roman" w:hAnsi="Times New Roman"/>
          <w:sz w:val="24"/>
          <w:szCs w:val="24"/>
        </w:rPr>
        <w:t xml:space="preserve">very </w:t>
      </w:r>
      <w:r w:rsidR="00712571">
        <w:rPr>
          <w:rFonts w:ascii="Times New Roman" w:hAnsi="Times New Roman"/>
          <w:sz w:val="24"/>
          <w:szCs w:val="24"/>
        </w:rPr>
        <w:t>r</w:t>
      </w:r>
      <w:r w:rsidRPr="00A12F3B">
        <w:rPr>
          <w:rFonts w:ascii="Times New Roman" w:hAnsi="Times New Roman"/>
          <w:sz w:val="24"/>
          <w:szCs w:val="24"/>
        </w:rPr>
        <w:t xml:space="preserve">ich in antioxidants and vitamin C. </w:t>
      </w:r>
      <w:r w:rsidRPr="00A12F3B">
        <w:rPr>
          <w:rFonts w:ascii="Times New Roman" w:hAnsi="Times New Roman"/>
          <w:i/>
          <w:sz w:val="24"/>
          <w:szCs w:val="24"/>
        </w:rPr>
        <w:t>Hibiscus sabdariffa</w:t>
      </w:r>
      <w:r w:rsidRPr="00A12F3B">
        <w:rPr>
          <w:rFonts w:ascii="Times New Roman" w:hAnsi="Times New Roman"/>
          <w:sz w:val="24"/>
          <w:szCs w:val="24"/>
        </w:rPr>
        <w:t xml:space="preserve"> is associated with </w:t>
      </w:r>
      <w:r w:rsidR="00990EE3">
        <w:rPr>
          <w:rFonts w:ascii="Times New Roman" w:hAnsi="Times New Roman"/>
          <w:sz w:val="24"/>
          <w:szCs w:val="24"/>
        </w:rPr>
        <w:t>numerous</w:t>
      </w:r>
      <w:r w:rsidRPr="00A12F3B">
        <w:rPr>
          <w:rFonts w:ascii="Times New Roman" w:hAnsi="Times New Roman"/>
          <w:sz w:val="24"/>
          <w:szCs w:val="24"/>
        </w:rPr>
        <w:t xml:space="preserve"> health benefits, including cardiovascular support and anti-inflammatory properties. </w:t>
      </w:r>
      <w:r w:rsidRPr="00A63B4D">
        <w:rPr>
          <w:rFonts w:ascii="Times New Roman" w:hAnsi="Times New Roman"/>
          <w:i/>
          <w:sz w:val="24"/>
          <w:szCs w:val="24"/>
        </w:rPr>
        <w:t>Hibiscus</w:t>
      </w:r>
      <w:r w:rsidRPr="00A12F3B">
        <w:rPr>
          <w:rFonts w:ascii="Times New Roman" w:hAnsi="Times New Roman"/>
          <w:sz w:val="24"/>
          <w:szCs w:val="24"/>
        </w:rPr>
        <w:t xml:space="preserve"> has more than three hundred species distributed in tropical and subtropical regions around the world </w:t>
      </w:r>
      <w:r w:rsidR="00990EE3">
        <w:rPr>
          <w:rFonts w:ascii="Times New Roman" w:hAnsi="Times New Roman"/>
          <w:sz w:val="24"/>
          <w:szCs w:val="24"/>
        </w:rPr>
        <w:t>which</w:t>
      </w:r>
      <w:r w:rsidRPr="00A12F3B">
        <w:rPr>
          <w:rFonts w:ascii="Times New Roman" w:hAnsi="Times New Roman"/>
          <w:sz w:val="24"/>
          <w:szCs w:val="24"/>
        </w:rPr>
        <w:t xml:space="preserve"> are used as ornamental plants </w:t>
      </w:r>
      <w:r w:rsidRPr="00BF13F0">
        <w:rPr>
          <w:rFonts w:ascii="Times New Roman" w:hAnsi="Times New Roman"/>
          <w:sz w:val="24"/>
          <w:szCs w:val="24"/>
        </w:rPr>
        <w:t>(</w:t>
      </w:r>
      <w:r w:rsidR="00BF13F0" w:rsidRPr="00BF13F0">
        <w:rPr>
          <w:rFonts w:ascii="Times New Roman" w:hAnsi="Times New Roman"/>
          <w:sz w:val="26"/>
          <w:szCs w:val="26"/>
        </w:rPr>
        <w:t>Mahadevan</w:t>
      </w:r>
      <w:r w:rsidR="00BF13F0">
        <w:rPr>
          <w:rFonts w:ascii="Times New Roman" w:hAnsi="Times New Roman"/>
          <w:sz w:val="26"/>
          <w:szCs w:val="26"/>
        </w:rPr>
        <w:t xml:space="preserve"> and Kamboj, 2009; </w:t>
      </w:r>
      <w:r w:rsidRPr="00A12F3B">
        <w:rPr>
          <w:rFonts w:ascii="Times New Roman" w:hAnsi="Times New Roman"/>
          <w:sz w:val="24"/>
          <w:szCs w:val="24"/>
        </w:rPr>
        <w:t xml:space="preserve">Singh </w:t>
      </w:r>
      <w:r w:rsidRPr="00A12F3B">
        <w:rPr>
          <w:rFonts w:ascii="Times New Roman" w:hAnsi="Times New Roman"/>
          <w:i/>
          <w:sz w:val="24"/>
          <w:szCs w:val="24"/>
        </w:rPr>
        <w:t>et al.</w:t>
      </w:r>
      <w:r w:rsidRPr="00A12F3B">
        <w:rPr>
          <w:rFonts w:ascii="Times New Roman" w:hAnsi="Times New Roman"/>
          <w:sz w:val="24"/>
          <w:szCs w:val="24"/>
        </w:rPr>
        <w:t>, 2017).</w:t>
      </w:r>
    </w:p>
    <w:p w14:paraId="39C23A9A" w14:textId="77777777" w:rsidR="004B6596" w:rsidRPr="00A12F3B" w:rsidRDefault="00154279" w:rsidP="00461790">
      <w:pPr>
        <w:spacing w:line="36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Pr="00A12F3B">
        <w:rPr>
          <w:rFonts w:ascii="Times New Roman" w:hAnsi="Times New Roman"/>
          <w:sz w:val="24"/>
          <w:szCs w:val="24"/>
        </w:rPr>
        <w:t xml:space="preserve">is </w:t>
      </w:r>
      <w:r w:rsidR="00990EE3">
        <w:rPr>
          <w:rFonts w:ascii="Times New Roman" w:hAnsi="Times New Roman"/>
          <w:sz w:val="24"/>
          <w:szCs w:val="24"/>
        </w:rPr>
        <w:t>traced to</w:t>
      </w:r>
      <w:r w:rsidRPr="00A12F3B">
        <w:rPr>
          <w:rFonts w:ascii="Times New Roman" w:hAnsi="Times New Roman"/>
          <w:sz w:val="24"/>
          <w:szCs w:val="24"/>
        </w:rPr>
        <w:t xml:space="preserve"> West Africa, particularly Sudan and Senegal</w:t>
      </w:r>
      <w:r w:rsidR="00035AB2">
        <w:rPr>
          <w:rFonts w:ascii="Times New Roman" w:hAnsi="Times New Roman"/>
          <w:sz w:val="24"/>
          <w:szCs w:val="24"/>
        </w:rPr>
        <w:t xml:space="preserve"> </w:t>
      </w:r>
      <w:r w:rsidR="00035AB2" w:rsidRPr="00BF13F0">
        <w:rPr>
          <w:rFonts w:ascii="Times New Roman" w:hAnsi="Times New Roman"/>
          <w:sz w:val="26"/>
          <w:szCs w:val="26"/>
        </w:rPr>
        <w:t>(</w:t>
      </w:r>
      <w:proofErr w:type="spellStart"/>
      <w:r w:rsidR="00035AB2" w:rsidRPr="00BF13F0">
        <w:rPr>
          <w:rFonts w:ascii="Times New Roman" w:hAnsi="Times New Roman"/>
          <w:sz w:val="26"/>
          <w:szCs w:val="26"/>
        </w:rPr>
        <w:t>Mhazo</w:t>
      </w:r>
      <w:proofErr w:type="spellEnd"/>
      <w:r w:rsidR="00035AB2">
        <w:rPr>
          <w:rFonts w:ascii="Times New Roman" w:hAnsi="Times New Roman"/>
          <w:sz w:val="26"/>
          <w:szCs w:val="26"/>
        </w:rPr>
        <w:t xml:space="preserve"> and </w:t>
      </w:r>
      <w:proofErr w:type="spellStart"/>
      <w:r w:rsidR="00035AB2">
        <w:rPr>
          <w:rFonts w:ascii="Times New Roman" w:hAnsi="Times New Roman"/>
          <w:sz w:val="26"/>
          <w:szCs w:val="26"/>
        </w:rPr>
        <w:t>Chivandi</w:t>
      </w:r>
      <w:proofErr w:type="spellEnd"/>
      <w:r w:rsidR="00035AB2">
        <w:rPr>
          <w:rFonts w:ascii="Times New Roman" w:hAnsi="Times New Roman"/>
          <w:sz w:val="26"/>
          <w:szCs w:val="26"/>
        </w:rPr>
        <w:t>, 2017)</w:t>
      </w:r>
      <w:r w:rsidRPr="00A12F3B">
        <w:rPr>
          <w:rFonts w:ascii="Times New Roman" w:hAnsi="Times New Roman"/>
          <w:sz w:val="24"/>
          <w:szCs w:val="24"/>
        </w:rPr>
        <w:t xml:space="preserve">. From there, it spread throughout tropical regions in Africa, including Nigeria, Ghana, and Ethiopia. The plant was later introduced to India and other parts of Asia, where it is also widely cultivated. Today, </w:t>
      </w:r>
      <w:r w:rsidRPr="00A12F3B">
        <w:rPr>
          <w:rFonts w:ascii="Times New Roman" w:hAnsi="Times New Roman"/>
          <w:i/>
          <w:sz w:val="24"/>
          <w:szCs w:val="24"/>
        </w:rPr>
        <w:t xml:space="preserve">Hibiscus sabdariffa </w:t>
      </w:r>
      <w:r w:rsidRPr="00A12F3B">
        <w:rPr>
          <w:rFonts w:ascii="Times New Roman" w:hAnsi="Times New Roman"/>
          <w:sz w:val="24"/>
          <w:szCs w:val="24"/>
        </w:rPr>
        <w:t>can be found in many tropical and subtropical regions, including Central and South America, the Caribbean, the Middle East, and Southeast Asia. The crop has been widely cultivated and intentionally spread to different parts of the world due to its economic importance. The plant is adaptable to different climates and can be grown in both tropical and subtropical regions</w:t>
      </w:r>
      <w:r w:rsidR="00BF13F0">
        <w:rPr>
          <w:rFonts w:ascii="Times New Roman" w:hAnsi="Times New Roman"/>
          <w:sz w:val="24"/>
          <w:szCs w:val="24"/>
        </w:rPr>
        <w:t xml:space="preserve"> </w:t>
      </w:r>
      <w:r w:rsidR="00BF13F0" w:rsidRPr="00BF13F0">
        <w:rPr>
          <w:rFonts w:ascii="Times New Roman" w:hAnsi="Times New Roman"/>
          <w:sz w:val="26"/>
          <w:szCs w:val="26"/>
        </w:rPr>
        <w:t>(</w:t>
      </w:r>
      <w:proofErr w:type="spellStart"/>
      <w:r w:rsidR="00BF13F0" w:rsidRPr="00BF13F0">
        <w:rPr>
          <w:rFonts w:ascii="Times New Roman" w:hAnsi="Times New Roman"/>
          <w:sz w:val="26"/>
          <w:szCs w:val="26"/>
        </w:rPr>
        <w:t>Mhazo</w:t>
      </w:r>
      <w:proofErr w:type="spellEnd"/>
      <w:r w:rsidR="00BF13F0">
        <w:rPr>
          <w:rFonts w:ascii="Times New Roman" w:hAnsi="Times New Roman"/>
          <w:sz w:val="26"/>
          <w:szCs w:val="26"/>
        </w:rPr>
        <w:t xml:space="preserve"> and </w:t>
      </w:r>
      <w:proofErr w:type="spellStart"/>
      <w:r w:rsidR="00BF13F0">
        <w:rPr>
          <w:rFonts w:ascii="Times New Roman" w:hAnsi="Times New Roman"/>
          <w:sz w:val="26"/>
          <w:szCs w:val="26"/>
        </w:rPr>
        <w:t>Chivandi</w:t>
      </w:r>
      <w:proofErr w:type="spellEnd"/>
      <w:r w:rsidR="00BF13F0">
        <w:rPr>
          <w:rFonts w:ascii="Times New Roman" w:hAnsi="Times New Roman"/>
          <w:sz w:val="26"/>
          <w:szCs w:val="26"/>
        </w:rPr>
        <w:t>, 2017)</w:t>
      </w:r>
      <w:r w:rsidRPr="00A12F3B">
        <w:rPr>
          <w:rFonts w:ascii="Times New Roman" w:hAnsi="Times New Roman"/>
          <w:sz w:val="24"/>
          <w:szCs w:val="24"/>
        </w:rPr>
        <w:t xml:space="preserve">. </w:t>
      </w:r>
      <w:r w:rsidRPr="00854E9E">
        <w:rPr>
          <w:rFonts w:ascii="Times New Roman" w:hAnsi="Times New Roman"/>
          <w:i/>
          <w:sz w:val="24"/>
          <w:szCs w:val="24"/>
        </w:rPr>
        <w:t>Hibiscus sabdariffa</w:t>
      </w:r>
      <w:r w:rsidRPr="00A12F3B">
        <w:rPr>
          <w:rFonts w:ascii="Times New Roman" w:hAnsi="Times New Roman"/>
          <w:sz w:val="24"/>
          <w:szCs w:val="24"/>
        </w:rPr>
        <w:t xml:space="preserve"> has a relatively short life cycle, allowing it to produce multiple harvests in a year (Haron </w:t>
      </w:r>
      <w:r w:rsidRPr="00A12F3B">
        <w:rPr>
          <w:rFonts w:ascii="Times New Roman" w:hAnsi="Times New Roman"/>
          <w:i/>
          <w:sz w:val="24"/>
          <w:szCs w:val="24"/>
        </w:rPr>
        <w:t>et al.,</w:t>
      </w:r>
      <w:r w:rsidRPr="00A12F3B">
        <w:rPr>
          <w:rFonts w:ascii="Times New Roman" w:hAnsi="Times New Roman"/>
          <w:sz w:val="24"/>
          <w:szCs w:val="24"/>
        </w:rPr>
        <w:t xml:space="preserve"> 2016).</w:t>
      </w:r>
    </w:p>
    <w:p w14:paraId="6B4F01BB" w14:textId="037B4BA9" w:rsidR="009C7705" w:rsidRDefault="00154279" w:rsidP="00461790">
      <w:pPr>
        <w:spacing w:line="360" w:lineRule="auto"/>
      </w:pPr>
      <w:r w:rsidRPr="00A12F3B">
        <w:rPr>
          <w:rFonts w:ascii="Times New Roman" w:hAnsi="Times New Roman"/>
          <w:sz w:val="24"/>
          <w:szCs w:val="24"/>
        </w:rPr>
        <w:t>The production of roselle is subject to certain constraints that can affect its yield and quality</w:t>
      </w:r>
      <w:r w:rsidR="00976665" w:rsidRPr="00A12F3B">
        <w:rPr>
          <w:rFonts w:ascii="Times New Roman" w:hAnsi="Times New Roman"/>
          <w:sz w:val="24"/>
          <w:szCs w:val="24"/>
        </w:rPr>
        <w:t xml:space="preserve">. </w:t>
      </w:r>
      <w:r w:rsidRPr="00A12F3B">
        <w:rPr>
          <w:rFonts w:ascii="Times New Roman" w:hAnsi="Times New Roman"/>
          <w:sz w:val="24"/>
          <w:szCs w:val="24"/>
        </w:rPr>
        <w:t>Like any agricultural crop, roselle is susceptible to various pests and diseases that can impact its production. Common pests include aphids, caterpillars, and spider mites, while diseases such as powdery mildew, anthracnose, and bacterial blight can affect the plants. Appropriate pest and disease management strategies, including the use of insecticides, fungicides, and cultural practices, are necessary to mitigate these issues</w:t>
      </w:r>
      <w:r w:rsidR="009C7705">
        <w:rPr>
          <w:rFonts w:ascii="Times New Roman" w:hAnsi="Times New Roman"/>
          <w:sz w:val="24"/>
          <w:szCs w:val="24"/>
        </w:rPr>
        <w:t xml:space="preserve"> (</w:t>
      </w:r>
      <w:r w:rsidR="0016544B" w:rsidRPr="00712571">
        <w:rPr>
          <w:rFonts w:ascii="Times New Roman" w:hAnsi="Times New Roman"/>
          <w:sz w:val="26"/>
          <w:szCs w:val="26"/>
        </w:rPr>
        <w:t>Ansari</w:t>
      </w:r>
      <w:r w:rsidR="0016544B" w:rsidRPr="009C7705">
        <w:rPr>
          <w:rFonts w:ascii="Times New Roman" w:hAnsi="Times New Roman"/>
          <w:sz w:val="26"/>
          <w:szCs w:val="26"/>
        </w:rPr>
        <w:t xml:space="preserve"> </w:t>
      </w:r>
      <w:r w:rsidR="0016544B">
        <w:rPr>
          <w:rFonts w:ascii="Times New Roman" w:hAnsi="Times New Roman"/>
          <w:i/>
          <w:sz w:val="26"/>
          <w:szCs w:val="26"/>
        </w:rPr>
        <w:t xml:space="preserve">et </w:t>
      </w:r>
      <w:r w:rsidR="0016544B" w:rsidRPr="0016544B">
        <w:rPr>
          <w:rFonts w:ascii="Times New Roman" w:hAnsi="Times New Roman"/>
          <w:sz w:val="26"/>
          <w:szCs w:val="26"/>
        </w:rPr>
        <w:t>al</w:t>
      </w:r>
      <w:r w:rsidR="0016544B">
        <w:rPr>
          <w:rFonts w:ascii="Times New Roman" w:hAnsi="Times New Roman"/>
          <w:sz w:val="26"/>
          <w:szCs w:val="26"/>
        </w:rPr>
        <w:t xml:space="preserve">., 2013; </w:t>
      </w:r>
      <w:r w:rsidR="008A2622">
        <w:rPr>
          <w:rFonts w:ascii="Times New Roman" w:hAnsi="Times New Roman"/>
          <w:sz w:val="26"/>
          <w:szCs w:val="26"/>
        </w:rPr>
        <w:t xml:space="preserve">Mether </w:t>
      </w:r>
      <w:r w:rsidR="008A2622">
        <w:rPr>
          <w:rFonts w:ascii="Times New Roman" w:hAnsi="Times New Roman"/>
          <w:i/>
          <w:sz w:val="26"/>
          <w:szCs w:val="26"/>
        </w:rPr>
        <w:t xml:space="preserve">et al., </w:t>
      </w:r>
      <w:r w:rsidR="009C7705" w:rsidRPr="009C7705">
        <w:rPr>
          <w:rFonts w:ascii="Times New Roman" w:hAnsi="Times New Roman"/>
          <w:sz w:val="26"/>
          <w:szCs w:val="26"/>
        </w:rPr>
        <w:t>201</w:t>
      </w:r>
      <w:r w:rsidR="008A2622">
        <w:rPr>
          <w:rFonts w:ascii="Times New Roman" w:hAnsi="Times New Roman"/>
          <w:sz w:val="26"/>
          <w:szCs w:val="26"/>
        </w:rPr>
        <w:t>9</w:t>
      </w:r>
      <w:r w:rsidR="009C7705" w:rsidRPr="009C7705">
        <w:rPr>
          <w:rFonts w:ascii="Times New Roman" w:hAnsi="Times New Roman"/>
          <w:sz w:val="26"/>
          <w:szCs w:val="26"/>
        </w:rPr>
        <w:t>; Shrestha</w:t>
      </w:r>
      <w:r w:rsidR="009C7705">
        <w:rPr>
          <w:rFonts w:ascii="Times New Roman" w:hAnsi="Times New Roman"/>
          <w:sz w:val="26"/>
          <w:szCs w:val="26"/>
        </w:rPr>
        <w:t xml:space="preserve"> </w:t>
      </w:r>
      <w:r w:rsidR="009C7705" w:rsidRPr="009C7705">
        <w:rPr>
          <w:rFonts w:ascii="Times New Roman" w:hAnsi="Times New Roman"/>
          <w:sz w:val="26"/>
          <w:szCs w:val="26"/>
        </w:rPr>
        <w:t>and Kuwar, 2016).</w:t>
      </w:r>
    </w:p>
    <w:p w14:paraId="51025054" w14:textId="77777777" w:rsidR="004B6596" w:rsidRPr="00A12F3B" w:rsidRDefault="00154279" w:rsidP="00461790">
      <w:pPr>
        <w:spacing w:line="360" w:lineRule="auto"/>
        <w:jc w:val="both"/>
        <w:rPr>
          <w:rFonts w:ascii="Times New Roman" w:hAnsi="Times New Roman"/>
          <w:sz w:val="24"/>
          <w:szCs w:val="24"/>
        </w:rPr>
      </w:pPr>
      <w:r w:rsidRPr="00A12F3B">
        <w:rPr>
          <w:rFonts w:ascii="Times New Roman" w:hAnsi="Times New Roman"/>
          <w:i/>
          <w:sz w:val="24"/>
          <w:szCs w:val="24"/>
        </w:rPr>
        <w:t xml:space="preserve">Hibiscus sabdariffa </w:t>
      </w:r>
      <w:r w:rsidR="0021598D" w:rsidRPr="00A12F3B">
        <w:rPr>
          <w:rFonts w:ascii="Times New Roman" w:hAnsi="Times New Roman"/>
          <w:sz w:val="24"/>
          <w:szCs w:val="24"/>
        </w:rPr>
        <w:t xml:space="preserve">or </w:t>
      </w:r>
      <w:proofErr w:type="spellStart"/>
      <w:r w:rsidR="0021598D" w:rsidRPr="00A12F3B">
        <w:rPr>
          <w:rFonts w:ascii="Times New Roman" w:hAnsi="Times New Roman"/>
          <w:sz w:val="24"/>
          <w:szCs w:val="24"/>
        </w:rPr>
        <w:t>rosellee</w:t>
      </w:r>
      <w:proofErr w:type="spellEnd"/>
      <w:r w:rsidRPr="00A12F3B">
        <w:rPr>
          <w:rFonts w:ascii="Times New Roman" w:hAnsi="Times New Roman"/>
          <w:sz w:val="24"/>
          <w:szCs w:val="24"/>
        </w:rPr>
        <w:t xml:space="preserve"> is medicinal plant with a worldwide fame. Roselle, having various medically important compounds called phytochemicals, is well known for its nutritional and medicinal properties. Seeds, leaves, fruits and roots of the plant are used as food and herbal medicine. Roselle is commonly used in the production of herbal teas and beverages. Its dried calyxes, which are the fleshy structures enclosing the seeds, are used to make a tart and refreshing tea that is rich in antioxidants. Also, roselle can be used to make various food products, such as jams, jellies, syrups, and sauces. It is often incorporated into dishes to add a tangy flavor and vibrant </w:t>
      </w:r>
      <w:proofErr w:type="spellStart"/>
      <w:r w:rsidRPr="00A12F3B">
        <w:rPr>
          <w:rFonts w:ascii="Times New Roman" w:hAnsi="Times New Roman"/>
          <w:sz w:val="24"/>
          <w:szCs w:val="24"/>
        </w:rPr>
        <w:t>colour</w:t>
      </w:r>
      <w:proofErr w:type="spellEnd"/>
      <w:r w:rsidRPr="00A12F3B">
        <w:rPr>
          <w:rFonts w:ascii="Times New Roman" w:hAnsi="Times New Roman"/>
          <w:sz w:val="24"/>
          <w:szCs w:val="24"/>
        </w:rPr>
        <w:t xml:space="preserve">. Moreso, roselle has been used in traditional medicine for centuries due to its various </w:t>
      </w:r>
      <w:r w:rsidRPr="00A12F3B">
        <w:rPr>
          <w:rFonts w:ascii="Times New Roman" w:hAnsi="Times New Roman"/>
          <w:sz w:val="24"/>
          <w:szCs w:val="24"/>
        </w:rPr>
        <w:lastRenderedPageBreak/>
        <w:t>health benefits. It is believed to have antioxidant and anti-inflammatory properties, and it is often used to treat high blood pressure, cholesterol, and digestive issues.</w:t>
      </w:r>
    </w:p>
    <w:p w14:paraId="60D087D9" w14:textId="510C72EB" w:rsidR="004B6596" w:rsidRPr="00A12F3B" w:rsidRDefault="00154279" w:rsidP="00461790">
      <w:pPr>
        <w:spacing w:line="360" w:lineRule="auto"/>
        <w:jc w:val="both"/>
        <w:rPr>
          <w:rFonts w:ascii="Times New Roman" w:hAnsi="Times New Roman"/>
          <w:b/>
          <w:sz w:val="24"/>
          <w:szCs w:val="24"/>
        </w:rPr>
      </w:pPr>
      <w:r w:rsidRPr="00A12F3B">
        <w:rPr>
          <w:rFonts w:ascii="Times New Roman" w:hAnsi="Times New Roman"/>
          <w:sz w:val="24"/>
          <w:szCs w:val="24"/>
        </w:rPr>
        <w:t xml:space="preserve">The numerous importance of roselle cannot be over emphasized. The global production of roselle for its uses is greatly hampered by severe fungi attack especially at post-harvest stage, affecting the quality and quantity of roselle for use. </w:t>
      </w:r>
      <w:r w:rsidR="00976665" w:rsidRPr="00A12F3B">
        <w:rPr>
          <w:rFonts w:ascii="Times New Roman" w:hAnsi="Times New Roman"/>
          <w:sz w:val="24"/>
          <w:szCs w:val="24"/>
        </w:rPr>
        <w:t>Roselle is majorly cultivated for its nutritional value, yet fungi infection may contribute to</w:t>
      </w:r>
      <w:r w:rsidR="00BF13F0">
        <w:rPr>
          <w:rFonts w:ascii="Times New Roman" w:hAnsi="Times New Roman"/>
          <w:sz w:val="24"/>
          <w:szCs w:val="24"/>
        </w:rPr>
        <w:t xml:space="preserve"> the breakdown of nutrients in r</w:t>
      </w:r>
      <w:r w:rsidR="001B7FC3">
        <w:rPr>
          <w:rFonts w:ascii="Times New Roman" w:hAnsi="Times New Roman"/>
          <w:sz w:val="24"/>
          <w:szCs w:val="24"/>
        </w:rPr>
        <w:t>oselle</w:t>
      </w:r>
      <w:r w:rsidR="00976665" w:rsidRPr="00A12F3B">
        <w:rPr>
          <w:rFonts w:ascii="Times New Roman" w:hAnsi="Times New Roman"/>
          <w:sz w:val="24"/>
          <w:szCs w:val="24"/>
        </w:rPr>
        <w:t>, leading to a loss of nutritional value during storage (</w:t>
      </w:r>
      <w:proofErr w:type="spellStart"/>
      <w:r w:rsidR="00976665" w:rsidRPr="00A12F3B">
        <w:rPr>
          <w:rFonts w:ascii="Times New Roman" w:hAnsi="Times New Roman"/>
          <w:sz w:val="24"/>
          <w:szCs w:val="24"/>
        </w:rPr>
        <w:t>Eslaminejad</w:t>
      </w:r>
      <w:proofErr w:type="spellEnd"/>
      <w:r w:rsidR="00976665" w:rsidRPr="00A12F3B">
        <w:rPr>
          <w:rFonts w:ascii="Times New Roman" w:hAnsi="Times New Roman"/>
          <w:sz w:val="24"/>
          <w:szCs w:val="24"/>
        </w:rPr>
        <w:t xml:space="preserve"> and Maziah, 2011</w:t>
      </w:r>
      <w:r w:rsidR="000A2470">
        <w:rPr>
          <w:rFonts w:ascii="Times New Roman" w:hAnsi="Times New Roman"/>
          <w:sz w:val="24"/>
          <w:szCs w:val="24"/>
        </w:rPr>
        <w:t xml:space="preserve">). </w:t>
      </w:r>
      <w:r w:rsidRPr="00A12F3B">
        <w:rPr>
          <w:rFonts w:ascii="Times New Roman" w:hAnsi="Times New Roman"/>
          <w:sz w:val="24"/>
          <w:szCs w:val="24"/>
        </w:rPr>
        <w:t xml:space="preserve">This justifies the need to carry out a scientific research to identify the various pathogenic fungi hampering the production, availability and nutritional value of roselle. </w:t>
      </w:r>
      <w:r w:rsidR="00976665" w:rsidRPr="00A12F3B">
        <w:rPr>
          <w:rFonts w:ascii="Times New Roman" w:hAnsi="Times New Roman"/>
          <w:sz w:val="24"/>
          <w:szCs w:val="24"/>
        </w:rPr>
        <w:t xml:space="preserve"> </w:t>
      </w:r>
      <w:r w:rsidRPr="00A12F3B">
        <w:rPr>
          <w:rFonts w:ascii="Times New Roman" w:hAnsi="Times New Roman"/>
          <w:sz w:val="24"/>
          <w:szCs w:val="24"/>
        </w:rPr>
        <w:t>Therefore, the objectives of this study are:</w:t>
      </w:r>
      <w:r w:rsidR="00976665" w:rsidRPr="00A12F3B">
        <w:rPr>
          <w:rFonts w:ascii="Times New Roman" w:hAnsi="Times New Roman"/>
          <w:sz w:val="24"/>
          <w:szCs w:val="24"/>
        </w:rPr>
        <w:t xml:space="preserve"> to isolate and </w:t>
      </w:r>
      <w:r w:rsidRPr="00A12F3B">
        <w:rPr>
          <w:rFonts w:ascii="Times New Roman" w:hAnsi="Times New Roman"/>
          <w:sz w:val="24"/>
          <w:szCs w:val="24"/>
        </w:rPr>
        <w:t>identify fungi pathogens causing rot spoilage of stored roselle calyx</w:t>
      </w:r>
      <w:r w:rsidR="00976665" w:rsidRPr="00A12F3B">
        <w:rPr>
          <w:rFonts w:ascii="Times New Roman" w:hAnsi="Times New Roman"/>
          <w:sz w:val="24"/>
          <w:szCs w:val="24"/>
        </w:rPr>
        <w:t xml:space="preserve"> and </w:t>
      </w:r>
      <w:r w:rsidRPr="00A12F3B">
        <w:rPr>
          <w:rFonts w:ascii="Times New Roman" w:hAnsi="Times New Roman"/>
          <w:sz w:val="24"/>
          <w:szCs w:val="24"/>
        </w:rPr>
        <w:t>determine the effect of identified fungi on the nutrient composition of roselle</w:t>
      </w:r>
      <w:r w:rsidR="00976665" w:rsidRPr="00A12F3B">
        <w:rPr>
          <w:rFonts w:ascii="Times New Roman" w:hAnsi="Times New Roman"/>
          <w:sz w:val="24"/>
          <w:szCs w:val="24"/>
        </w:rPr>
        <w:t xml:space="preserve">. </w:t>
      </w:r>
    </w:p>
    <w:p w14:paraId="3AF867CC" w14:textId="77777777" w:rsidR="004B6596" w:rsidRPr="00A12F3B" w:rsidRDefault="00154279" w:rsidP="00461790">
      <w:pPr>
        <w:spacing w:line="360" w:lineRule="auto"/>
        <w:jc w:val="both"/>
        <w:rPr>
          <w:sz w:val="24"/>
          <w:szCs w:val="24"/>
        </w:rPr>
      </w:pPr>
      <w:r w:rsidRPr="00A12F3B">
        <w:rPr>
          <w:rFonts w:ascii="Times New Roman" w:hAnsi="Times New Roman"/>
          <w:b/>
          <w:bCs/>
          <w:sz w:val="24"/>
          <w:szCs w:val="24"/>
        </w:rPr>
        <w:t xml:space="preserve"> </w:t>
      </w:r>
      <w:r w:rsidR="00976665" w:rsidRPr="00A12F3B">
        <w:rPr>
          <w:rFonts w:ascii="Times New Roman" w:hAnsi="Times New Roman"/>
          <w:b/>
          <w:bCs/>
          <w:sz w:val="24"/>
          <w:szCs w:val="24"/>
        </w:rPr>
        <w:t>2</w:t>
      </w:r>
      <w:r w:rsidR="00853120" w:rsidRPr="00A12F3B">
        <w:rPr>
          <w:rFonts w:ascii="Times New Roman" w:hAnsi="Times New Roman"/>
          <w:b/>
          <w:bCs/>
          <w:sz w:val="24"/>
          <w:szCs w:val="24"/>
        </w:rPr>
        <w:t>.0</w:t>
      </w:r>
      <w:r w:rsidR="00A12F3B">
        <w:rPr>
          <w:rFonts w:ascii="Times New Roman" w:hAnsi="Times New Roman"/>
          <w:b/>
          <w:bCs/>
          <w:sz w:val="24"/>
          <w:szCs w:val="24"/>
        </w:rPr>
        <w:t xml:space="preserve"> </w:t>
      </w:r>
      <w:r w:rsidR="00A12F3B">
        <w:rPr>
          <w:rFonts w:ascii="Times New Roman" w:hAnsi="Times New Roman"/>
          <w:b/>
          <w:bCs/>
          <w:sz w:val="24"/>
          <w:szCs w:val="24"/>
        </w:rPr>
        <w:tab/>
      </w:r>
      <w:r w:rsidRPr="00A12F3B">
        <w:rPr>
          <w:rFonts w:ascii="Times New Roman" w:hAnsi="Times New Roman"/>
          <w:b/>
          <w:bCs/>
          <w:sz w:val="24"/>
          <w:szCs w:val="24"/>
        </w:rPr>
        <w:t>MATERIALS AND METHODS</w:t>
      </w:r>
    </w:p>
    <w:p w14:paraId="66B2E063" w14:textId="77777777" w:rsidR="004B6596" w:rsidRDefault="00976665" w:rsidP="00461790">
      <w:pPr>
        <w:spacing w:before="240" w:after="0" w:line="360" w:lineRule="auto"/>
        <w:jc w:val="both"/>
        <w:rPr>
          <w:sz w:val="26"/>
          <w:szCs w:val="26"/>
        </w:rPr>
      </w:pPr>
      <w:r>
        <w:rPr>
          <w:rFonts w:ascii="Times New Roman" w:hAnsi="Times New Roman"/>
          <w:sz w:val="26"/>
          <w:szCs w:val="26"/>
        </w:rPr>
        <w:t>2</w:t>
      </w:r>
      <w:r w:rsidR="00154279">
        <w:rPr>
          <w:rFonts w:ascii="Times New Roman" w:hAnsi="Times New Roman"/>
          <w:sz w:val="26"/>
          <w:szCs w:val="26"/>
        </w:rPr>
        <w:t>.1</w:t>
      </w:r>
      <w:r w:rsidR="00154279">
        <w:rPr>
          <w:rFonts w:ascii="Times New Roman" w:hAnsi="Times New Roman"/>
          <w:sz w:val="26"/>
          <w:szCs w:val="26"/>
        </w:rPr>
        <w:tab/>
      </w:r>
      <w:r w:rsidR="00154279" w:rsidRPr="00A12F3B">
        <w:rPr>
          <w:rFonts w:ascii="Times New Roman" w:hAnsi="Times New Roman"/>
          <w:b/>
          <w:bCs/>
          <w:sz w:val="24"/>
          <w:szCs w:val="24"/>
        </w:rPr>
        <w:t>Experimental Location</w:t>
      </w:r>
      <w:r w:rsidR="00154279">
        <w:rPr>
          <w:rFonts w:ascii="Times New Roman" w:hAnsi="Times New Roman"/>
          <w:b/>
          <w:bCs/>
          <w:sz w:val="26"/>
          <w:szCs w:val="26"/>
        </w:rPr>
        <w:t xml:space="preserve"> </w:t>
      </w:r>
    </w:p>
    <w:p w14:paraId="775729A7" w14:textId="77777777" w:rsidR="004B6596" w:rsidRDefault="00154279" w:rsidP="00461790">
      <w:pPr>
        <w:spacing w:before="240" w:after="0" w:line="360" w:lineRule="auto"/>
        <w:jc w:val="both"/>
        <w:rPr>
          <w:rFonts w:ascii="Times New Roman" w:hAnsi="Times New Roman"/>
          <w:b/>
          <w:sz w:val="26"/>
          <w:szCs w:val="26"/>
          <w:lang w:eastAsia="en-US"/>
        </w:rPr>
      </w:pPr>
      <w:r>
        <w:rPr>
          <w:rFonts w:ascii="Times New Roman" w:hAnsi="Times New Roman"/>
          <w:sz w:val="26"/>
          <w:szCs w:val="26"/>
        </w:rPr>
        <w:t xml:space="preserve">The experiment was carried out in the laboratory of the Department of Plant Health Management, College of Crop and Soil Sciences and fishery laboratory in Michael Okpara University of Agriculture, </w:t>
      </w:r>
      <w:proofErr w:type="spellStart"/>
      <w:r>
        <w:rPr>
          <w:rFonts w:ascii="Times New Roman" w:hAnsi="Times New Roman"/>
          <w:sz w:val="26"/>
          <w:szCs w:val="26"/>
        </w:rPr>
        <w:t>Umudike</w:t>
      </w:r>
      <w:proofErr w:type="spellEnd"/>
      <w:r w:rsidR="00854E9E">
        <w:rPr>
          <w:rFonts w:ascii="Times New Roman" w:hAnsi="Times New Roman"/>
          <w:sz w:val="26"/>
          <w:szCs w:val="26"/>
        </w:rPr>
        <w:t>, Abia</w:t>
      </w:r>
      <w:r>
        <w:rPr>
          <w:rFonts w:ascii="Times New Roman" w:hAnsi="Times New Roman"/>
          <w:sz w:val="26"/>
          <w:szCs w:val="26"/>
        </w:rPr>
        <w:t xml:space="preserve"> state </w:t>
      </w:r>
    </w:p>
    <w:p w14:paraId="65E5D6E3" w14:textId="77777777" w:rsidR="004B6596" w:rsidRDefault="00976665" w:rsidP="00461790">
      <w:pPr>
        <w:spacing w:before="240" w:after="0" w:line="36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.2</w:t>
      </w:r>
      <w:r w:rsidR="00154279">
        <w:rPr>
          <w:rFonts w:ascii="Times New Roman" w:hAnsi="Times New Roman"/>
          <w:b/>
          <w:bCs/>
          <w:sz w:val="26"/>
          <w:szCs w:val="26"/>
        </w:rPr>
        <w:tab/>
      </w:r>
      <w:r w:rsidR="00154279" w:rsidRPr="00A12F3B">
        <w:rPr>
          <w:rFonts w:ascii="Times New Roman" w:hAnsi="Times New Roman"/>
          <w:b/>
          <w:bCs/>
          <w:sz w:val="24"/>
          <w:szCs w:val="24"/>
        </w:rPr>
        <w:t>Sources of Roselle Samples</w:t>
      </w:r>
      <w:r w:rsidR="00154279">
        <w:rPr>
          <w:rFonts w:ascii="Times New Roman" w:hAnsi="Times New Roman"/>
          <w:b/>
          <w:bCs/>
          <w:sz w:val="26"/>
          <w:szCs w:val="26"/>
        </w:rPr>
        <w:t xml:space="preserve"> </w:t>
      </w:r>
    </w:p>
    <w:p w14:paraId="3D71BFF8" w14:textId="4E13703C" w:rsidR="004B6596" w:rsidRDefault="00154279" w:rsidP="00461790">
      <w:pPr>
        <w:spacing w:before="240" w:after="0" w:line="360" w:lineRule="auto"/>
        <w:jc w:val="both"/>
        <w:rPr>
          <w:rFonts w:ascii="Times New Roman" w:hAnsi="Times New Roman"/>
          <w:sz w:val="26"/>
          <w:szCs w:val="26"/>
        </w:rPr>
      </w:pPr>
      <w:r>
        <w:rPr>
          <w:rFonts w:ascii="Times New Roman" w:hAnsi="Times New Roman"/>
          <w:sz w:val="26"/>
          <w:szCs w:val="26"/>
        </w:rPr>
        <w:t>The healthy and the diseased stored roselle calyx</w:t>
      </w:r>
      <w:r w:rsidR="00FF058B">
        <w:rPr>
          <w:rFonts w:ascii="Times New Roman" w:hAnsi="Times New Roman"/>
          <w:sz w:val="26"/>
          <w:szCs w:val="26"/>
        </w:rPr>
        <w:t xml:space="preserve"> </w:t>
      </w:r>
      <w:r>
        <w:rPr>
          <w:rFonts w:ascii="Times New Roman" w:hAnsi="Times New Roman"/>
          <w:sz w:val="26"/>
          <w:szCs w:val="26"/>
        </w:rPr>
        <w:t xml:space="preserve">used in this study were purchased from two different markets Ubani and Ndoro located in Umuahia and </w:t>
      </w:r>
      <w:proofErr w:type="spellStart"/>
      <w:r>
        <w:rPr>
          <w:rFonts w:ascii="Times New Roman" w:hAnsi="Times New Roman"/>
          <w:sz w:val="26"/>
          <w:szCs w:val="26"/>
        </w:rPr>
        <w:t>Ikwuano</w:t>
      </w:r>
      <w:proofErr w:type="spellEnd"/>
      <w:r>
        <w:rPr>
          <w:rFonts w:ascii="Times New Roman" w:hAnsi="Times New Roman"/>
          <w:sz w:val="26"/>
          <w:szCs w:val="26"/>
        </w:rPr>
        <w:t xml:space="preserve"> LGA respectively, Abia state. </w:t>
      </w:r>
      <w:r w:rsidR="00C3207A">
        <w:rPr>
          <w:rFonts w:ascii="Times New Roman" w:hAnsi="Times New Roman"/>
          <w:sz w:val="26"/>
          <w:szCs w:val="26"/>
        </w:rPr>
        <w:t>Five</w:t>
      </w:r>
      <w:r>
        <w:rPr>
          <w:rFonts w:ascii="Times New Roman" w:hAnsi="Times New Roman"/>
          <w:sz w:val="26"/>
          <w:szCs w:val="26"/>
        </w:rPr>
        <w:t xml:space="preserve"> samples of </w:t>
      </w:r>
      <w:r w:rsidR="00C3207A">
        <w:rPr>
          <w:rFonts w:ascii="Times New Roman" w:hAnsi="Times New Roman"/>
          <w:sz w:val="26"/>
          <w:szCs w:val="26"/>
        </w:rPr>
        <w:t xml:space="preserve">infected </w:t>
      </w:r>
      <w:r>
        <w:rPr>
          <w:rFonts w:ascii="Times New Roman" w:hAnsi="Times New Roman"/>
          <w:sz w:val="26"/>
          <w:szCs w:val="26"/>
        </w:rPr>
        <w:t>roselle calyx were purchased from different traders in both markets</w:t>
      </w:r>
      <w:r w:rsidR="006F5630">
        <w:rPr>
          <w:rFonts w:ascii="Times New Roman" w:hAnsi="Times New Roman"/>
          <w:sz w:val="26"/>
          <w:szCs w:val="26"/>
        </w:rPr>
        <w:t xml:space="preserve"> </w:t>
      </w:r>
      <w:r w:rsidR="00C3207A">
        <w:rPr>
          <w:rFonts w:ascii="Times New Roman" w:hAnsi="Times New Roman"/>
          <w:sz w:val="26"/>
          <w:szCs w:val="26"/>
        </w:rPr>
        <w:t>(n=10)</w:t>
      </w:r>
      <w:r>
        <w:rPr>
          <w:rFonts w:ascii="Times New Roman" w:hAnsi="Times New Roman"/>
          <w:sz w:val="26"/>
          <w:szCs w:val="26"/>
        </w:rPr>
        <w:t>. The diseased roselle calyx were first purchased and used for isolation and identification of pat</w:t>
      </w:r>
      <w:r w:rsidR="00A12F3B">
        <w:rPr>
          <w:rFonts w:ascii="Times New Roman" w:hAnsi="Times New Roman"/>
          <w:sz w:val="26"/>
          <w:szCs w:val="26"/>
        </w:rPr>
        <w:t>hogens while the healthy calyx w</w:t>
      </w:r>
      <w:r>
        <w:rPr>
          <w:rFonts w:ascii="Times New Roman" w:hAnsi="Times New Roman"/>
          <w:sz w:val="26"/>
          <w:szCs w:val="26"/>
        </w:rPr>
        <w:t>as used for pathogenicity test</w:t>
      </w:r>
      <w:r>
        <w:rPr>
          <w:rFonts w:hAnsi="Times New Roman"/>
          <w:sz w:val="26"/>
          <w:szCs w:val="26"/>
        </w:rPr>
        <w:t>.</w:t>
      </w:r>
      <w:r w:rsidR="00C3207A">
        <w:rPr>
          <w:rFonts w:hAnsi="Times New Roman"/>
          <w:sz w:val="26"/>
          <w:szCs w:val="26"/>
        </w:rPr>
        <w:t xml:space="preserve"> </w:t>
      </w:r>
      <w:r w:rsidR="00C3207A">
        <w:rPr>
          <w:rFonts w:ascii="Times New Roman" w:hAnsi="Times New Roman"/>
          <w:sz w:val="24"/>
          <w:szCs w:val="24"/>
        </w:rPr>
        <w:t>Each sample</w:t>
      </w:r>
      <w:r w:rsidR="00AC4C9D">
        <w:rPr>
          <w:rFonts w:ascii="Times New Roman" w:hAnsi="Times New Roman"/>
          <w:sz w:val="24"/>
          <w:szCs w:val="24"/>
        </w:rPr>
        <w:t xml:space="preserve"> </w:t>
      </w:r>
      <w:proofErr w:type="spellStart"/>
      <w:r w:rsidR="00AC4C9D">
        <w:rPr>
          <w:rFonts w:ascii="Times New Roman" w:hAnsi="Times New Roman"/>
          <w:sz w:val="24"/>
          <w:szCs w:val="24"/>
        </w:rPr>
        <w:t>zobo</w:t>
      </w:r>
      <w:proofErr w:type="spellEnd"/>
      <w:r w:rsidR="00C3207A">
        <w:rPr>
          <w:rFonts w:ascii="Times New Roman" w:hAnsi="Times New Roman"/>
          <w:sz w:val="24"/>
          <w:szCs w:val="24"/>
        </w:rPr>
        <w:t xml:space="preserve"> from a trader was collected in a separate sterile and labelled polythene bags and taken to the laboratory for studies.</w:t>
      </w:r>
    </w:p>
    <w:p w14:paraId="4FDE7073" w14:textId="77777777" w:rsidR="004B6596" w:rsidRDefault="00976665" w:rsidP="00461790">
      <w:pPr>
        <w:spacing w:before="240" w:after="0" w:line="36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.3</w:t>
      </w:r>
      <w:r w:rsidR="00154279">
        <w:rPr>
          <w:rFonts w:ascii="Times New Roman" w:hAnsi="Times New Roman"/>
          <w:b/>
          <w:bCs/>
          <w:sz w:val="26"/>
          <w:szCs w:val="26"/>
        </w:rPr>
        <w:tab/>
      </w:r>
      <w:r w:rsidR="00154279" w:rsidRPr="00A12F3B">
        <w:rPr>
          <w:rFonts w:ascii="Times New Roman" w:hAnsi="Times New Roman"/>
          <w:b/>
          <w:bCs/>
          <w:sz w:val="24"/>
          <w:szCs w:val="24"/>
        </w:rPr>
        <w:t>Preparation of Culture Medium</w:t>
      </w:r>
    </w:p>
    <w:p w14:paraId="238CC013" w14:textId="14507A2C" w:rsidR="004B6596" w:rsidRDefault="00154279" w:rsidP="00461790">
      <w:pPr>
        <w:spacing w:before="240" w:after="0" w:line="360" w:lineRule="auto"/>
        <w:jc w:val="both"/>
        <w:rPr>
          <w:sz w:val="26"/>
          <w:szCs w:val="26"/>
        </w:rPr>
      </w:pPr>
      <w:r>
        <w:rPr>
          <w:rFonts w:ascii="Times New Roman" w:hAnsi="Times New Roman"/>
          <w:sz w:val="26"/>
          <w:szCs w:val="26"/>
        </w:rPr>
        <w:lastRenderedPageBreak/>
        <w:t>Thirty-nine grams (39</w:t>
      </w:r>
      <w:r w:rsidR="008E5156">
        <w:rPr>
          <w:rFonts w:ascii="Times New Roman" w:hAnsi="Times New Roman"/>
          <w:sz w:val="26"/>
          <w:szCs w:val="26"/>
        </w:rPr>
        <w:t xml:space="preserve"> </w:t>
      </w:r>
      <w:r>
        <w:rPr>
          <w:rFonts w:ascii="Times New Roman" w:hAnsi="Times New Roman"/>
          <w:sz w:val="26"/>
          <w:szCs w:val="26"/>
        </w:rPr>
        <w:t xml:space="preserve">g) of Potato Dextrose Agar (PDA) per </w:t>
      </w:r>
      <w:proofErr w:type="spellStart"/>
      <w:r>
        <w:rPr>
          <w:rFonts w:ascii="Times New Roman" w:hAnsi="Times New Roman"/>
          <w:sz w:val="26"/>
          <w:szCs w:val="26"/>
        </w:rPr>
        <w:t>litre</w:t>
      </w:r>
      <w:proofErr w:type="spellEnd"/>
      <w:r>
        <w:rPr>
          <w:rFonts w:ascii="Times New Roman" w:hAnsi="Times New Roman"/>
          <w:sz w:val="26"/>
          <w:szCs w:val="26"/>
        </w:rPr>
        <w:t xml:space="preserve"> of distilled water was mixed thoroughly and carefull</w:t>
      </w:r>
      <w:r w:rsidR="00AC4C9D">
        <w:rPr>
          <w:rFonts w:ascii="Times New Roman" w:hAnsi="Times New Roman"/>
          <w:sz w:val="26"/>
          <w:szCs w:val="26"/>
        </w:rPr>
        <w:t>y dispensed into four sterile 100</w:t>
      </w:r>
      <w:r>
        <w:rPr>
          <w:rFonts w:ascii="Times New Roman" w:hAnsi="Times New Roman"/>
          <w:sz w:val="26"/>
          <w:szCs w:val="26"/>
        </w:rPr>
        <w:t xml:space="preserve">0ml conical flasks and autoclaved at 121°C/151b pressure for 15 minutes and was allowed to cool. The prepared PDA was </w:t>
      </w:r>
      <w:r w:rsidR="00F9465A">
        <w:rPr>
          <w:rFonts w:ascii="Times New Roman" w:hAnsi="Times New Roman"/>
          <w:sz w:val="26"/>
          <w:szCs w:val="26"/>
        </w:rPr>
        <w:t xml:space="preserve">allowed to cool down to 40°C  and </w:t>
      </w:r>
      <w:r w:rsidR="00F9465A" w:rsidRPr="00F13675">
        <w:rPr>
          <w:rFonts w:ascii="Times New Roman" w:hAnsi="Times New Roman"/>
          <w:sz w:val="26"/>
          <w:szCs w:val="26"/>
        </w:rPr>
        <w:t xml:space="preserve">0.05 ml </w:t>
      </w:r>
      <w:r w:rsidR="00F9465A">
        <w:rPr>
          <w:rFonts w:ascii="Times New Roman" w:hAnsi="Times New Roman"/>
          <w:sz w:val="26"/>
          <w:szCs w:val="26"/>
        </w:rPr>
        <w:t xml:space="preserve">of lactic acid added to prevent bacterial contamination </w:t>
      </w:r>
      <w:r w:rsidR="00326035">
        <w:rPr>
          <w:rFonts w:ascii="Times New Roman" w:hAnsi="Times New Roman"/>
          <w:sz w:val="26"/>
          <w:szCs w:val="26"/>
        </w:rPr>
        <w:t>before</w:t>
      </w:r>
      <w:r w:rsidR="00F9465A">
        <w:rPr>
          <w:rFonts w:ascii="Times New Roman" w:hAnsi="Times New Roman"/>
          <w:sz w:val="26"/>
          <w:szCs w:val="26"/>
        </w:rPr>
        <w:t xml:space="preserve"> </w:t>
      </w:r>
      <w:r w:rsidR="00326035">
        <w:rPr>
          <w:rFonts w:ascii="Times New Roman" w:hAnsi="Times New Roman"/>
          <w:sz w:val="26"/>
          <w:szCs w:val="26"/>
        </w:rPr>
        <w:t xml:space="preserve">dispensing (15ml) into </w:t>
      </w:r>
      <w:r w:rsidR="00F9465A">
        <w:rPr>
          <w:rFonts w:ascii="Times New Roman" w:hAnsi="Times New Roman"/>
          <w:sz w:val="26"/>
          <w:szCs w:val="26"/>
        </w:rPr>
        <w:t xml:space="preserve">sterile Petri-dishes </w:t>
      </w:r>
      <w:r w:rsidR="00326035">
        <w:rPr>
          <w:rFonts w:ascii="Times New Roman" w:hAnsi="Times New Roman"/>
          <w:sz w:val="26"/>
          <w:szCs w:val="26"/>
        </w:rPr>
        <w:t>and allowed to solidify before use</w:t>
      </w:r>
      <w:r>
        <w:rPr>
          <w:rFonts w:ascii="Times New Roman" w:hAnsi="Times New Roman"/>
          <w:sz w:val="26"/>
          <w:szCs w:val="26"/>
        </w:rPr>
        <w:t xml:space="preserve"> (</w:t>
      </w:r>
      <w:proofErr w:type="spellStart"/>
      <w:r>
        <w:rPr>
          <w:rFonts w:ascii="Times New Roman" w:hAnsi="Times New Roman"/>
          <w:sz w:val="26"/>
          <w:szCs w:val="26"/>
        </w:rPr>
        <w:t>Obani</w:t>
      </w:r>
      <w:proofErr w:type="spellEnd"/>
      <w:r>
        <w:rPr>
          <w:rFonts w:ascii="Times New Roman" w:hAnsi="Times New Roman"/>
          <w:sz w:val="26"/>
          <w:szCs w:val="26"/>
        </w:rPr>
        <w:t xml:space="preserve"> and Ikotun, 2014).</w:t>
      </w:r>
    </w:p>
    <w:p w14:paraId="69B159A3" w14:textId="77777777" w:rsidR="004B6596" w:rsidRPr="00A12F3B" w:rsidRDefault="00976665" w:rsidP="00461790">
      <w:pPr>
        <w:spacing w:before="240" w:after="0" w:line="360" w:lineRule="auto"/>
        <w:jc w:val="both"/>
        <w:rPr>
          <w:rFonts w:ascii="Times New Roman" w:hAnsi="Times New Roman"/>
          <w:b/>
          <w:bCs/>
          <w:sz w:val="24"/>
          <w:szCs w:val="24"/>
        </w:rPr>
      </w:pPr>
      <w:r>
        <w:rPr>
          <w:rFonts w:ascii="Times New Roman" w:hAnsi="Times New Roman"/>
          <w:b/>
          <w:bCs/>
          <w:sz w:val="26"/>
          <w:szCs w:val="26"/>
        </w:rPr>
        <w:t>2</w:t>
      </w:r>
      <w:r w:rsidR="00154279">
        <w:rPr>
          <w:rFonts w:ascii="Times New Roman" w:hAnsi="Times New Roman"/>
          <w:b/>
          <w:bCs/>
          <w:sz w:val="26"/>
          <w:szCs w:val="26"/>
        </w:rPr>
        <w:t>.4</w:t>
      </w:r>
      <w:r w:rsidR="00154279">
        <w:rPr>
          <w:rFonts w:ascii="Times New Roman" w:hAnsi="Times New Roman"/>
          <w:b/>
          <w:bCs/>
          <w:sz w:val="26"/>
          <w:szCs w:val="26"/>
        </w:rPr>
        <w:tab/>
      </w:r>
      <w:r w:rsidR="00154279" w:rsidRPr="00A12F3B">
        <w:rPr>
          <w:rFonts w:ascii="Times New Roman" w:hAnsi="Times New Roman"/>
          <w:b/>
          <w:bCs/>
          <w:sz w:val="24"/>
          <w:szCs w:val="24"/>
        </w:rPr>
        <w:t xml:space="preserve">Isolation and </w:t>
      </w:r>
      <w:r w:rsidR="00F13675" w:rsidRPr="00A12F3B">
        <w:rPr>
          <w:rFonts w:ascii="Times New Roman" w:hAnsi="Times New Roman"/>
          <w:b/>
          <w:bCs/>
          <w:sz w:val="24"/>
          <w:szCs w:val="24"/>
        </w:rPr>
        <w:t>identification of the fungal pathogens</w:t>
      </w:r>
      <w:r w:rsidR="00F13675">
        <w:rPr>
          <w:rFonts w:ascii="Times New Roman" w:hAnsi="Times New Roman"/>
          <w:b/>
          <w:bCs/>
          <w:sz w:val="24"/>
          <w:szCs w:val="24"/>
        </w:rPr>
        <w:t xml:space="preserve"> from </w:t>
      </w:r>
      <w:proofErr w:type="spellStart"/>
      <w:r w:rsidR="00F13675">
        <w:rPr>
          <w:rFonts w:ascii="Times New Roman" w:hAnsi="Times New Roman"/>
          <w:b/>
          <w:bCs/>
          <w:sz w:val="24"/>
          <w:szCs w:val="24"/>
        </w:rPr>
        <w:t>zobo</w:t>
      </w:r>
      <w:proofErr w:type="spellEnd"/>
      <w:r w:rsidR="00F13675">
        <w:rPr>
          <w:rFonts w:ascii="Times New Roman" w:hAnsi="Times New Roman"/>
          <w:b/>
          <w:bCs/>
          <w:sz w:val="24"/>
          <w:szCs w:val="24"/>
        </w:rPr>
        <w:t>/roselle calyx</w:t>
      </w:r>
    </w:p>
    <w:p w14:paraId="53C8C005" w14:textId="77777777" w:rsidR="004B6596" w:rsidRDefault="00154279" w:rsidP="00461790">
      <w:pPr>
        <w:spacing w:before="240" w:after="0" w:line="360" w:lineRule="auto"/>
        <w:jc w:val="both"/>
        <w:rPr>
          <w:rFonts w:ascii="Times New Roman" w:hAnsi="Times New Roman"/>
          <w:sz w:val="26"/>
          <w:szCs w:val="26"/>
          <w:lang w:eastAsia="en-US"/>
        </w:rPr>
      </w:pPr>
      <w:r>
        <w:rPr>
          <w:rFonts w:ascii="Times New Roman" w:hAnsi="Times New Roman"/>
          <w:sz w:val="26"/>
          <w:szCs w:val="26"/>
        </w:rPr>
        <w:t>Some roselle calyx were selected</w:t>
      </w:r>
      <w:r w:rsidR="00AF6136">
        <w:rPr>
          <w:rFonts w:ascii="Times New Roman" w:hAnsi="Times New Roman"/>
          <w:sz w:val="26"/>
          <w:szCs w:val="26"/>
        </w:rPr>
        <w:t>,</w:t>
      </w:r>
      <w:r>
        <w:rPr>
          <w:rFonts w:ascii="Times New Roman" w:hAnsi="Times New Roman"/>
          <w:sz w:val="26"/>
          <w:szCs w:val="26"/>
        </w:rPr>
        <w:t xml:space="preserve"> </w:t>
      </w:r>
      <w:r w:rsidR="00AF6136">
        <w:rPr>
          <w:rFonts w:ascii="Times New Roman" w:hAnsi="Times New Roman"/>
          <w:sz w:val="26"/>
          <w:szCs w:val="26"/>
        </w:rPr>
        <w:t xml:space="preserve">cut into pieces of 3mm </w:t>
      </w:r>
      <w:r>
        <w:rPr>
          <w:rFonts w:ascii="Times New Roman" w:hAnsi="Times New Roman"/>
          <w:sz w:val="26"/>
          <w:szCs w:val="26"/>
        </w:rPr>
        <w:t xml:space="preserve">and surface sterilized with 1% </w:t>
      </w:r>
      <w:proofErr w:type="spellStart"/>
      <w:r>
        <w:rPr>
          <w:rFonts w:ascii="Times New Roman" w:hAnsi="Times New Roman"/>
          <w:sz w:val="26"/>
          <w:szCs w:val="26"/>
        </w:rPr>
        <w:t>hypochloride</w:t>
      </w:r>
      <w:proofErr w:type="spellEnd"/>
      <w:r>
        <w:rPr>
          <w:rFonts w:ascii="Times New Roman" w:hAnsi="Times New Roman"/>
          <w:sz w:val="26"/>
          <w:szCs w:val="26"/>
        </w:rPr>
        <w:t xml:space="preserve"> and</w:t>
      </w:r>
      <w:r w:rsidR="00F13675">
        <w:rPr>
          <w:rFonts w:ascii="Times New Roman" w:hAnsi="Times New Roman"/>
          <w:sz w:val="26"/>
          <w:szCs w:val="26"/>
        </w:rPr>
        <w:t xml:space="preserve"> </w:t>
      </w:r>
      <w:r w:rsidR="00AF6136">
        <w:rPr>
          <w:rFonts w:ascii="Times New Roman" w:hAnsi="Times New Roman"/>
          <w:sz w:val="26"/>
          <w:szCs w:val="26"/>
        </w:rPr>
        <w:t xml:space="preserve">washed in three changes of </w:t>
      </w:r>
      <w:r w:rsidR="00F13675">
        <w:rPr>
          <w:rFonts w:ascii="Times New Roman" w:hAnsi="Times New Roman"/>
          <w:sz w:val="26"/>
          <w:szCs w:val="26"/>
        </w:rPr>
        <w:t>sterile</w:t>
      </w:r>
      <w:r>
        <w:rPr>
          <w:rFonts w:ascii="Times New Roman" w:hAnsi="Times New Roman"/>
          <w:sz w:val="26"/>
          <w:szCs w:val="26"/>
        </w:rPr>
        <w:t xml:space="preserve"> distilled water to remove surface contamina</w:t>
      </w:r>
      <w:r w:rsidR="00AF6136">
        <w:rPr>
          <w:rFonts w:ascii="Times New Roman" w:hAnsi="Times New Roman"/>
          <w:sz w:val="26"/>
          <w:szCs w:val="26"/>
        </w:rPr>
        <w:t>nts.  The cut pieces were</w:t>
      </w:r>
      <w:r>
        <w:rPr>
          <w:rFonts w:ascii="Times New Roman" w:hAnsi="Times New Roman"/>
          <w:sz w:val="26"/>
          <w:szCs w:val="26"/>
        </w:rPr>
        <w:t xml:space="preserve"> then plated in Petri dishes containing </w:t>
      </w:r>
      <w:r w:rsidR="00326035">
        <w:rPr>
          <w:rFonts w:ascii="Times New Roman" w:hAnsi="Times New Roman"/>
          <w:sz w:val="26"/>
          <w:szCs w:val="26"/>
        </w:rPr>
        <w:t>solidified PDA.</w:t>
      </w:r>
      <w:r>
        <w:rPr>
          <w:rFonts w:ascii="Times New Roman" w:hAnsi="Times New Roman"/>
          <w:sz w:val="26"/>
          <w:szCs w:val="26"/>
        </w:rPr>
        <w:t xml:space="preserve"> Pieces of the cut calyx </w:t>
      </w:r>
      <w:r w:rsidR="00326035">
        <w:rPr>
          <w:rFonts w:ascii="Times New Roman" w:hAnsi="Times New Roman"/>
          <w:sz w:val="26"/>
          <w:szCs w:val="26"/>
        </w:rPr>
        <w:t>5</w:t>
      </w:r>
      <w:r>
        <w:rPr>
          <w:rFonts w:ascii="Times New Roman" w:hAnsi="Times New Roman"/>
          <w:sz w:val="26"/>
          <w:szCs w:val="26"/>
        </w:rPr>
        <w:t xml:space="preserve"> were plated per Petri dish. The plating was done in a closed and steril</w:t>
      </w:r>
      <w:r w:rsidR="00AA3FE3">
        <w:rPr>
          <w:rFonts w:ascii="Times New Roman" w:hAnsi="Times New Roman"/>
          <w:sz w:val="26"/>
          <w:szCs w:val="26"/>
        </w:rPr>
        <w:t>e</w:t>
      </w:r>
      <w:r>
        <w:rPr>
          <w:rFonts w:ascii="Times New Roman" w:hAnsi="Times New Roman"/>
          <w:sz w:val="26"/>
          <w:szCs w:val="26"/>
        </w:rPr>
        <w:t xml:space="preserve"> inoculation chamber. After plating, the Petri dishes were incubated for 5 days at room temperature. Then they were examined under microscope (40x) to identify the fungi growth on the roselle calyx tissues for the period of incubation. Fungi were identified based on </w:t>
      </w:r>
      <w:r w:rsidR="00AA3FE3">
        <w:rPr>
          <w:rFonts w:ascii="Times New Roman" w:hAnsi="Times New Roman"/>
          <w:sz w:val="24"/>
          <w:szCs w:val="24"/>
        </w:rPr>
        <w:t xml:space="preserve">the colony characteristics of the fungal pathogens recorded. Observations were recorded on colony </w:t>
      </w:r>
      <w:proofErr w:type="spellStart"/>
      <w:r w:rsidR="00AA3FE3">
        <w:rPr>
          <w:rFonts w:ascii="Times New Roman" w:hAnsi="Times New Roman"/>
          <w:sz w:val="24"/>
          <w:szCs w:val="24"/>
        </w:rPr>
        <w:t>colour</w:t>
      </w:r>
      <w:proofErr w:type="spellEnd"/>
      <w:r w:rsidR="00AA3FE3">
        <w:rPr>
          <w:rFonts w:ascii="Times New Roman" w:hAnsi="Times New Roman"/>
          <w:sz w:val="24"/>
          <w:szCs w:val="24"/>
        </w:rPr>
        <w:t>, structure, shape, size, pigment and structure of mycelium, its branchi</w:t>
      </w:r>
      <w:r w:rsidR="00930894">
        <w:rPr>
          <w:rFonts w:ascii="Times New Roman" w:hAnsi="Times New Roman"/>
          <w:sz w:val="24"/>
          <w:szCs w:val="24"/>
        </w:rPr>
        <w:t xml:space="preserve">ng, presence of Conidiophores, sclerotia, </w:t>
      </w:r>
      <w:r w:rsidR="00AA3FE3">
        <w:rPr>
          <w:rFonts w:ascii="Times New Roman" w:hAnsi="Times New Roman"/>
          <w:sz w:val="24"/>
          <w:szCs w:val="24"/>
        </w:rPr>
        <w:t xml:space="preserve">shape </w:t>
      </w:r>
      <w:r w:rsidR="00930894">
        <w:rPr>
          <w:rFonts w:ascii="Times New Roman" w:hAnsi="Times New Roman"/>
          <w:sz w:val="24"/>
          <w:szCs w:val="24"/>
        </w:rPr>
        <w:t>were</w:t>
      </w:r>
      <w:r w:rsidR="00AA3FE3">
        <w:rPr>
          <w:rFonts w:ascii="Times New Roman" w:hAnsi="Times New Roman"/>
          <w:sz w:val="24"/>
          <w:szCs w:val="24"/>
        </w:rPr>
        <w:t xml:space="preserve"> comp</w:t>
      </w:r>
      <w:r w:rsidR="00930894">
        <w:rPr>
          <w:rFonts w:ascii="Times New Roman" w:hAnsi="Times New Roman"/>
          <w:sz w:val="24"/>
          <w:szCs w:val="24"/>
        </w:rPr>
        <w:t xml:space="preserve">ared with literatures (Barnett and Hunter, 1999; Bakr and Rahman, 2001, Alexopoulos </w:t>
      </w:r>
      <w:r w:rsidR="00930894">
        <w:rPr>
          <w:rFonts w:ascii="Times New Roman" w:hAnsi="Times New Roman"/>
          <w:i/>
          <w:sz w:val="24"/>
          <w:szCs w:val="24"/>
        </w:rPr>
        <w:t>et al</w:t>
      </w:r>
      <w:r w:rsidR="00930894">
        <w:rPr>
          <w:rFonts w:ascii="Times New Roman" w:hAnsi="Times New Roman"/>
          <w:sz w:val="24"/>
          <w:szCs w:val="24"/>
        </w:rPr>
        <w:t>., 2002;</w:t>
      </w:r>
      <w:r w:rsidR="00930894">
        <w:rPr>
          <w:rFonts w:ascii="Times New Roman" w:hAnsi="Times New Roman"/>
          <w:sz w:val="26"/>
          <w:szCs w:val="26"/>
        </w:rPr>
        <w:t xml:space="preserve"> </w:t>
      </w:r>
      <w:proofErr w:type="spellStart"/>
      <w:r>
        <w:rPr>
          <w:rFonts w:ascii="Times New Roman" w:hAnsi="Times New Roman"/>
          <w:sz w:val="26"/>
          <w:szCs w:val="26"/>
        </w:rPr>
        <w:t>Obani</w:t>
      </w:r>
      <w:proofErr w:type="spellEnd"/>
      <w:r>
        <w:rPr>
          <w:rFonts w:ascii="Times New Roman" w:hAnsi="Times New Roman"/>
          <w:sz w:val="26"/>
          <w:szCs w:val="26"/>
        </w:rPr>
        <w:t xml:space="preserve"> </w:t>
      </w:r>
      <w:r w:rsidR="00930894">
        <w:rPr>
          <w:rFonts w:ascii="Times New Roman" w:hAnsi="Times New Roman"/>
          <w:sz w:val="26"/>
          <w:szCs w:val="26"/>
        </w:rPr>
        <w:t xml:space="preserve">and Ikotun </w:t>
      </w:r>
      <w:r>
        <w:rPr>
          <w:rFonts w:ascii="Times New Roman" w:hAnsi="Times New Roman"/>
          <w:sz w:val="26"/>
          <w:szCs w:val="26"/>
        </w:rPr>
        <w:t>2014). The fungi species incidence w</w:t>
      </w:r>
      <w:r w:rsidR="00C572BE">
        <w:rPr>
          <w:rFonts w:ascii="Times New Roman" w:hAnsi="Times New Roman"/>
          <w:sz w:val="26"/>
          <w:szCs w:val="26"/>
        </w:rPr>
        <w:t>as</w:t>
      </w:r>
      <w:r>
        <w:rPr>
          <w:rFonts w:ascii="Times New Roman" w:hAnsi="Times New Roman"/>
          <w:sz w:val="26"/>
          <w:szCs w:val="26"/>
        </w:rPr>
        <w:t xml:space="preserve"> determined using the formula:</w:t>
      </w:r>
    </w:p>
    <w:p w14:paraId="577B58AE" w14:textId="77777777" w:rsidR="004B6596" w:rsidRDefault="00154279" w:rsidP="00461790">
      <w:pPr>
        <w:spacing w:before="240" w:after="0" w:line="360" w:lineRule="auto"/>
        <w:jc w:val="both"/>
        <w:rPr>
          <w:sz w:val="26"/>
          <w:szCs w:val="26"/>
        </w:rPr>
      </w:pPr>
      <m:oMathPara>
        <m:oMath>
          <m:r>
            <m:rPr>
              <m:sty m:val="p"/>
            </m:rPr>
            <w:rPr>
              <w:rFonts w:ascii="Cambria Math" w:hAnsi="Cambria Math"/>
              <w:sz w:val="26"/>
              <w:szCs w:val="26"/>
            </w:rPr>
            <m:t xml:space="preserve">Percentage incidence </m:t>
          </m:r>
          <m:r>
            <w:rPr>
              <w:rFonts w:ascii="Cambria Math" w:hAnsi="Cambria Math"/>
              <w:sz w:val="26"/>
              <w:szCs w:val="26"/>
            </w:rPr>
            <m:t xml:space="preserve">= </m:t>
          </m:r>
          <m:f>
            <m:fPr>
              <m:ctrlPr>
                <w:rPr>
                  <w:rFonts w:ascii="Cambria Math" w:hAnsi="Cambria Math"/>
                  <w:i/>
                  <w:sz w:val="26"/>
                  <w:szCs w:val="26"/>
                  <w:lang w:val="en-GB"/>
                </w:rPr>
              </m:ctrlPr>
            </m:fPr>
            <m:num>
              <m:r>
                <m:rPr>
                  <m:sty m:val="p"/>
                </m:rPr>
                <w:rPr>
                  <w:rFonts w:ascii="Cambria Math" w:hAnsi="Cambria Math"/>
                  <w:sz w:val="26"/>
                  <w:szCs w:val="26"/>
                  <w:u w:val="single"/>
                </w:rPr>
                <m:t>No of observation in which a species appeared</m:t>
              </m:r>
            </m:num>
            <m:den>
              <m:r>
                <m:rPr>
                  <m:sty m:val="p"/>
                </m:rPr>
                <w:rPr>
                  <w:rFonts w:ascii="Cambria Math" w:hAnsi="Cambria Math"/>
                  <w:sz w:val="26"/>
                  <w:szCs w:val="26"/>
                </w:rPr>
                <m:t>Total no. of observations</m:t>
              </m:r>
            </m:den>
          </m:f>
          <m:r>
            <w:rPr>
              <w:rFonts w:ascii="Cambria Math" w:hAnsi="Cambria Math"/>
              <w:sz w:val="26"/>
              <w:szCs w:val="26"/>
            </w:rPr>
            <m:t>X</m:t>
          </m:r>
          <m:f>
            <m:fPr>
              <m:ctrlPr>
                <w:rPr>
                  <w:rFonts w:ascii="Cambria Math" w:hAnsi="Cambria Math"/>
                  <w:i/>
                  <w:sz w:val="26"/>
                  <w:szCs w:val="26"/>
                  <w:lang w:val="en-GB"/>
                </w:rPr>
              </m:ctrlPr>
            </m:fPr>
            <m:num>
              <m:r>
                <w:rPr>
                  <w:rFonts w:ascii="Cambria Math" w:hAnsi="Cambria Math"/>
                  <w:sz w:val="26"/>
                  <w:szCs w:val="26"/>
                </w:rPr>
                <m:t>100</m:t>
              </m:r>
            </m:num>
            <m:den>
              <m:r>
                <w:rPr>
                  <w:rFonts w:ascii="Cambria Math" w:hAnsi="Cambria Math"/>
                  <w:sz w:val="26"/>
                  <w:szCs w:val="26"/>
                </w:rPr>
                <m:t>1</m:t>
              </m:r>
            </m:den>
          </m:f>
        </m:oMath>
      </m:oMathPara>
    </w:p>
    <w:p w14:paraId="3205F563" w14:textId="77777777" w:rsidR="00C572BE" w:rsidRDefault="00C572BE" w:rsidP="00461790">
      <w:pPr>
        <w:spacing w:line="360" w:lineRule="auto"/>
        <w:rPr>
          <w:rFonts w:ascii="Times New Roman" w:eastAsiaTheme="minorHAnsi" w:hAnsi="Times New Roman"/>
          <w:b/>
          <w:sz w:val="24"/>
          <w:szCs w:val="24"/>
          <w:lang w:eastAsia="en-US"/>
        </w:rPr>
      </w:pPr>
      <w:r>
        <w:rPr>
          <w:rFonts w:ascii="Times New Roman" w:hAnsi="Times New Roman"/>
          <w:sz w:val="24"/>
          <w:szCs w:val="24"/>
        </w:rPr>
        <w:t xml:space="preserve">(Amadioha, 2004; </w:t>
      </w:r>
      <w:proofErr w:type="spellStart"/>
      <w:r>
        <w:rPr>
          <w:rFonts w:ascii="Times New Roman" w:hAnsi="Times New Roman"/>
          <w:sz w:val="24"/>
          <w:szCs w:val="24"/>
        </w:rPr>
        <w:t>Obani</w:t>
      </w:r>
      <w:proofErr w:type="spellEnd"/>
      <w:r>
        <w:rPr>
          <w:rFonts w:ascii="Times New Roman" w:hAnsi="Times New Roman"/>
          <w:sz w:val="24"/>
          <w:szCs w:val="24"/>
        </w:rPr>
        <w:t xml:space="preserve"> </w:t>
      </w:r>
      <w:r>
        <w:rPr>
          <w:rFonts w:ascii="Times New Roman" w:hAnsi="Times New Roman"/>
          <w:i/>
          <w:iCs/>
          <w:sz w:val="24"/>
          <w:szCs w:val="24"/>
        </w:rPr>
        <w:t>et al</w:t>
      </w:r>
      <w:r>
        <w:rPr>
          <w:rFonts w:ascii="Times New Roman" w:hAnsi="Times New Roman"/>
          <w:sz w:val="24"/>
          <w:szCs w:val="24"/>
        </w:rPr>
        <w:t>., 2021).</w:t>
      </w:r>
    </w:p>
    <w:p w14:paraId="29A39934" w14:textId="77777777" w:rsidR="004B6596" w:rsidRDefault="00976665" w:rsidP="00461790">
      <w:pPr>
        <w:spacing w:before="240" w:after="0" w:line="36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 xml:space="preserve">.5 </w:t>
      </w:r>
      <w:r w:rsidR="00154279" w:rsidRPr="00A12F3B">
        <w:rPr>
          <w:rFonts w:ascii="Times New Roman" w:hAnsi="Times New Roman"/>
          <w:b/>
          <w:bCs/>
          <w:sz w:val="24"/>
          <w:szCs w:val="24"/>
          <w:shd w:val="clear" w:color="auto" w:fill="FFFEFF"/>
        </w:rPr>
        <w:t>Pure Culture of Isolated Fungi</w:t>
      </w:r>
    </w:p>
    <w:p w14:paraId="04392940" w14:textId="77777777" w:rsidR="00853120" w:rsidRDefault="00154279" w:rsidP="00461790">
      <w:pPr>
        <w:spacing w:before="240" w:after="0" w:line="360" w:lineRule="auto"/>
        <w:jc w:val="both"/>
        <w:rPr>
          <w:rFonts w:ascii="Times New Roman" w:hAnsi="Times New Roman"/>
          <w:b/>
          <w:bCs/>
          <w:sz w:val="26"/>
          <w:szCs w:val="26"/>
          <w:shd w:val="clear" w:color="auto" w:fill="FFFEFF"/>
        </w:rPr>
      </w:pPr>
      <w:r>
        <w:rPr>
          <w:rFonts w:ascii="Times New Roman" w:hAnsi="Times New Roman"/>
          <w:sz w:val="26"/>
          <w:szCs w:val="26"/>
          <w:shd w:val="clear" w:color="auto" w:fill="FFFEFF"/>
        </w:rPr>
        <w:t xml:space="preserve">This was done by getting the identified organism isolated from diseased roselle calyx to grow all alone in the medium without any contamination. An inoculation needle was sterilized and used to pick the fungi from the pieces of calyx tissues that were earlier plated and transferred into the Petri dishes containing PDA medium. They were incubated for 7 </w:t>
      </w:r>
      <w:r>
        <w:rPr>
          <w:rFonts w:ascii="Times New Roman" w:hAnsi="Times New Roman"/>
          <w:sz w:val="26"/>
          <w:szCs w:val="26"/>
          <w:shd w:val="clear" w:color="auto" w:fill="FFFEFF"/>
        </w:rPr>
        <w:lastRenderedPageBreak/>
        <w:t>days at room temperature. Any plate that was found contaminated by any other organism was discarded and the fungus sub cultured until axenic cultures were obtained.</w:t>
      </w:r>
    </w:p>
    <w:p w14:paraId="1FF0290F" w14:textId="77777777" w:rsidR="004B6596" w:rsidRDefault="00976665" w:rsidP="00461790">
      <w:pPr>
        <w:spacing w:after="0" w:line="360" w:lineRule="auto"/>
        <w:jc w:val="both"/>
        <w:rPr>
          <w:sz w:val="26"/>
          <w:szCs w:val="26"/>
        </w:rPr>
      </w:pPr>
      <w:r>
        <w:rPr>
          <w:rFonts w:ascii="Times New Roman" w:hAnsi="Times New Roman"/>
          <w:b/>
          <w:bCs/>
          <w:sz w:val="26"/>
          <w:szCs w:val="26"/>
          <w:shd w:val="clear" w:color="auto" w:fill="FFFEFF"/>
        </w:rPr>
        <w:t>2</w:t>
      </w:r>
      <w:r w:rsidR="00154279">
        <w:rPr>
          <w:rFonts w:ascii="Times New Roman" w:hAnsi="Times New Roman"/>
          <w:b/>
          <w:bCs/>
          <w:sz w:val="26"/>
          <w:szCs w:val="26"/>
          <w:shd w:val="clear" w:color="auto" w:fill="FFFEFF"/>
        </w:rPr>
        <w:t>.6 Pathogenicity Study of the Isolated Fungi</w:t>
      </w:r>
    </w:p>
    <w:p w14:paraId="5B63EFC0" w14:textId="3801016E" w:rsidR="00B2638C" w:rsidRDefault="00154279" w:rsidP="00461790">
      <w:pPr>
        <w:spacing w:line="360" w:lineRule="auto"/>
        <w:rPr>
          <w:rFonts w:ascii="Times New Roman" w:eastAsiaTheme="minorHAnsi" w:hAnsi="Times New Roman"/>
          <w:b/>
          <w:sz w:val="24"/>
          <w:szCs w:val="24"/>
          <w:lang w:eastAsia="en-US"/>
        </w:rPr>
      </w:pPr>
      <w:r>
        <w:rPr>
          <w:rFonts w:ascii="Times New Roman" w:hAnsi="Times New Roman"/>
          <w:sz w:val="26"/>
          <w:szCs w:val="26"/>
        </w:rPr>
        <w:t>The pathogenicity test of the isolates w</w:t>
      </w:r>
      <w:r w:rsidR="006F30BC">
        <w:rPr>
          <w:rFonts w:ascii="Times New Roman" w:hAnsi="Times New Roman"/>
          <w:sz w:val="26"/>
          <w:szCs w:val="26"/>
        </w:rPr>
        <w:t xml:space="preserve">as </w:t>
      </w:r>
      <w:r>
        <w:rPr>
          <w:rFonts w:ascii="Times New Roman" w:hAnsi="Times New Roman"/>
          <w:sz w:val="26"/>
          <w:szCs w:val="26"/>
        </w:rPr>
        <w:t xml:space="preserve">carried out </w:t>
      </w:r>
      <w:r w:rsidR="006F30BC">
        <w:rPr>
          <w:rFonts w:ascii="Times New Roman" w:hAnsi="Times New Roman"/>
          <w:sz w:val="26"/>
          <w:szCs w:val="26"/>
        </w:rPr>
        <w:t xml:space="preserve">using the modifications of </w:t>
      </w:r>
      <w:r>
        <w:rPr>
          <w:rFonts w:ascii="Times New Roman" w:hAnsi="Times New Roman"/>
          <w:sz w:val="26"/>
          <w:szCs w:val="26"/>
        </w:rPr>
        <w:t xml:space="preserve">Amadioha and Uchendu (2003). </w:t>
      </w:r>
      <w:r>
        <w:rPr>
          <w:rFonts w:ascii="Times New Roman" w:hAnsi="Times New Roman"/>
          <w:sz w:val="26"/>
          <w:szCs w:val="26"/>
          <w:shd w:val="clear" w:color="auto" w:fill="FFFEFF"/>
        </w:rPr>
        <w:t xml:space="preserve">The purpose of this study was to know if the fungi isolated from the diseased looking roselle calyx can cause disease in the healthy looking roselle calyx when they were inoculated.  Clean roselle calyx were selected and surface sterilized and put in Petri dishes lined with moist sterilized cotton wool. </w:t>
      </w:r>
      <w:r w:rsidR="00385BFD">
        <w:rPr>
          <w:rFonts w:ascii="Times New Roman" w:hAnsi="Times New Roman"/>
          <w:sz w:val="24"/>
          <w:szCs w:val="24"/>
        </w:rPr>
        <w:t xml:space="preserve">The spores of pure fungal cultures were harvested with sterile water, final inoculum size was adjusted to a concentration of 1.0x10 spore/ml by microscopic enumeration with a hemocytometer and used to inoculate healthy </w:t>
      </w:r>
      <w:proofErr w:type="spellStart"/>
      <w:r w:rsidR="00385BFD">
        <w:rPr>
          <w:rFonts w:ascii="Times New Roman" w:hAnsi="Times New Roman"/>
          <w:sz w:val="24"/>
          <w:szCs w:val="24"/>
        </w:rPr>
        <w:t>zobo</w:t>
      </w:r>
      <w:proofErr w:type="spellEnd"/>
      <w:r w:rsidR="00385BFD">
        <w:rPr>
          <w:rFonts w:ascii="Times New Roman" w:hAnsi="Times New Roman"/>
          <w:sz w:val="24"/>
          <w:szCs w:val="24"/>
        </w:rPr>
        <w:t xml:space="preserve"> calyces.</w:t>
      </w:r>
      <w:r>
        <w:rPr>
          <w:rFonts w:ascii="Times New Roman" w:hAnsi="Times New Roman"/>
          <w:sz w:val="26"/>
          <w:szCs w:val="26"/>
          <w:shd w:val="clear" w:color="auto" w:fill="FFFEFF"/>
        </w:rPr>
        <w:t xml:space="preserve"> The control was inoculated with </w:t>
      </w:r>
      <w:r w:rsidR="009C753F">
        <w:rPr>
          <w:rFonts w:ascii="Times New Roman" w:hAnsi="Times New Roman"/>
          <w:sz w:val="26"/>
          <w:szCs w:val="26"/>
          <w:shd w:val="clear" w:color="auto" w:fill="FFFEFF"/>
        </w:rPr>
        <w:t>sterile water</w:t>
      </w:r>
      <w:r>
        <w:rPr>
          <w:rFonts w:ascii="Times New Roman" w:hAnsi="Times New Roman"/>
          <w:sz w:val="26"/>
          <w:szCs w:val="26"/>
          <w:shd w:val="clear" w:color="auto" w:fill="FFFEFF"/>
        </w:rPr>
        <w:t xml:space="preserve"> without any fungi, these served as control. All the inoculated calyx were incubated for </w:t>
      </w:r>
      <w:r w:rsidR="009C753F">
        <w:rPr>
          <w:rFonts w:ascii="Times New Roman" w:hAnsi="Times New Roman"/>
          <w:sz w:val="26"/>
          <w:szCs w:val="26"/>
          <w:shd w:val="clear" w:color="auto" w:fill="FFFEFF"/>
        </w:rPr>
        <w:t xml:space="preserve">10 </w:t>
      </w:r>
      <w:r>
        <w:rPr>
          <w:rFonts w:ascii="Times New Roman" w:hAnsi="Times New Roman"/>
          <w:sz w:val="26"/>
          <w:szCs w:val="26"/>
          <w:shd w:val="clear" w:color="auto" w:fill="FFFEFF"/>
        </w:rPr>
        <w:t xml:space="preserve">days at room temperature and observed for rot development. </w:t>
      </w:r>
      <w:r>
        <w:rPr>
          <w:rFonts w:ascii="Times New Roman" w:hAnsi="Times New Roman"/>
          <w:sz w:val="26"/>
          <w:szCs w:val="26"/>
        </w:rPr>
        <w:t xml:space="preserve">The experiment was laid out in complete randomized design with three (3) replicates. </w:t>
      </w:r>
      <w:r w:rsidR="00B2638C">
        <w:rPr>
          <w:rFonts w:ascii="Times New Roman" w:hAnsi="Times New Roman"/>
          <w:sz w:val="24"/>
          <w:szCs w:val="24"/>
        </w:rPr>
        <w:t xml:space="preserve">After colonization by fungi, re-isolation was made from inoculated </w:t>
      </w:r>
      <w:proofErr w:type="spellStart"/>
      <w:r w:rsidR="00B2638C">
        <w:rPr>
          <w:rFonts w:ascii="Times New Roman" w:hAnsi="Times New Roman"/>
          <w:sz w:val="24"/>
          <w:szCs w:val="24"/>
        </w:rPr>
        <w:t>zobo</w:t>
      </w:r>
      <w:proofErr w:type="spellEnd"/>
      <w:r w:rsidR="00B2638C">
        <w:rPr>
          <w:rFonts w:ascii="Times New Roman" w:hAnsi="Times New Roman"/>
          <w:sz w:val="24"/>
          <w:szCs w:val="24"/>
        </w:rPr>
        <w:t xml:space="preserve"> samples which showed symptoms of rot on a fresh plate containing PDA and incubated again for 7 days at room temperature to confirm pathogenicity. The culture was compared with the original isolate. The isolates that caused rot were identified as pathogenic organisms causing the rot of </w:t>
      </w:r>
      <w:proofErr w:type="spellStart"/>
      <w:r w:rsidR="00B2638C" w:rsidRPr="00B2638C">
        <w:rPr>
          <w:rFonts w:ascii="Times New Roman" w:hAnsi="Times New Roman"/>
          <w:sz w:val="24"/>
          <w:szCs w:val="24"/>
        </w:rPr>
        <w:t>zobo</w:t>
      </w:r>
      <w:proofErr w:type="spellEnd"/>
      <w:r w:rsidR="00B2638C" w:rsidRPr="00B2638C">
        <w:rPr>
          <w:rFonts w:ascii="Times New Roman" w:hAnsi="Times New Roman"/>
          <w:sz w:val="24"/>
          <w:szCs w:val="24"/>
        </w:rPr>
        <w:t xml:space="preserve"> calyx</w:t>
      </w:r>
      <w:r w:rsidR="00B2638C">
        <w:rPr>
          <w:rFonts w:ascii="Times New Roman" w:hAnsi="Times New Roman"/>
          <w:sz w:val="24"/>
          <w:szCs w:val="24"/>
        </w:rPr>
        <w:t xml:space="preserve">. </w:t>
      </w:r>
      <w:r>
        <w:rPr>
          <w:rFonts w:ascii="Times New Roman" w:hAnsi="Times New Roman"/>
          <w:sz w:val="26"/>
          <w:szCs w:val="26"/>
        </w:rPr>
        <w:t>Disease severity to determine the extent of rot development in each roselle calyx was</w:t>
      </w:r>
      <w:r w:rsidR="00853120">
        <w:rPr>
          <w:rFonts w:ascii="Times New Roman" w:hAnsi="Times New Roman"/>
          <w:sz w:val="26"/>
          <w:szCs w:val="26"/>
        </w:rPr>
        <w:t xml:space="preserve"> determined using a </w:t>
      </w:r>
      <w:r w:rsidR="00A9161B">
        <w:rPr>
          <w:rFonts w:ascii="Times New Roman" w:hAnsi="Times New Roman"/>
          <w:sz w:val="26"/>
          <w:szCs w:val="26"/>
        </w:rPr>
        <w:t xml:space="preserve">scale of </w:t>
      </w:r>
      <w:r w:rsidR="00204681">
        <w:rPr>
          <w:rFonts w:ascii="Times New Roman" w:hAnsi="Times New Roman"/>
          <w:sz w:val="26"/>
          <w:szCs w:val="26"/>
        </w:rPr>
        <w:t>0</w:t>
      </w:r>
      <w:r w:rsidR="00E66135">
        <w:rPr>
          <w:rFonts w:ascii="Times New Roman" w:hAnsi="Times New Roman"/>
          <w:sz w:val="26"/>
          <w:szCs w:val="26"/>
        </w:rPr>
        <w:t>-</w:t>
      </w:r>
      <w:proofErr w:type="gramStart"/>
      <w:r w:rsidR="00E66135">
        <w:rPr>
          <w:rFonts w:ascii="Times New Roman" w:hAnsi="Times New Roman"/>
          <w:sz w:val="26"/>
          <w:szCs w:val="26"/>
        </w:rPr>
        <w:t>5</w:t>
      </w:r>
      <w:r w:rsidR="00853120">
        <w:rPr>
          <w:rFonts w:ascii="Times New Roman" w:hAnsi="Times New Roman"/>
          <w:sz w:val="26"/>
          <w:szCs w:val="26"/>
        </w:rPr>
        <w:t xml:space="preserve"> </w:t>
      </w:r>
      <w:r w:rsidR="001156E9">
        <w:rPr>
          <w:rFonts w:ascii="Times New Roman" w:hAnsi="Times New Roman"/>
          <w:sz w:val="20"/>
          <w:szCs w:val="20"/>
        </w:rPr>
        <w:t>:</w:t>
      </w:r>
      <w:proofErr w:type="gramEnd"/>
      <w:r w:rsidR="001156E9">
        <w:rPr>
          <w:rFonts w:ascii="Times New Roman" w:hAnsi="Times New Roman"/>
          <w:sz w:val="20"/>
          <w:szCs w:val="20"/>
        </w:rPr>
        <w:t xml:space="preserve"> </w:t>
      </w:r>
      <w:r w:rsidR="001156E9" w:rsidRPr="00E66135">
        <w:rPr>
          <w:rFonts w:ascii="Times New Roman" w:hAnsi="Times New Roman"/>
          <w:sz w:val="24"/>
          <w:szCs w:val="24"/>
        </w:rPr>
        <w:t>0 -no infection,</w:t>
      </w:r>
      <w:r w:rsidR="00204681">
        <w:rPr>
          <w:rFonts w:ascii="Times New Roman" w:hAnsi="Times New Roman"/>
          <w:sz w:val="24"/>
          <w:szCs w:val="24"/>
        </w:rPr>
        <w:t xml:space="preserve"> 1-20 % slight infection, 21-</w:t>
      </w:r>
      <w:r w:rsidR="001156E9" w:rsidRPr="00E66135">
        <w:rPr>
          <w:rFonts w:ascii="Times New Roman" w:hAnsi="Times New Roman"/>
          <w:sz w:val="24"/>
          <w:szCs w:val="24"/>
        </w:rPr>
        <w:t>40 % moderate infection,</w:t>
      </w:r>
      <w:r w:rsidR="00204681">
        <w:rPr>
          <w:rFonts w:ascii="Times New Roman" w:hAnsi="Times New Roman"/>
          <w:sz w:val="24"/>
          <w:szCs w:val="24"/>
        </w:rPr>
        <w:t xml:space="preserve"> 41-60 % severe infection, 61-80 % highly infected and 81-</w:t>
      </w:r>
      <w:r w:rsidR="001156E9" w:rsidRPr="00E66135">
        <w:rPr>
          <w:rFonts w:ascii="Times New Roman" w:hAnsi="Times New Roman"/>
          <w:sz w:val="24"/>
          <w:szCs w:val="24"/>
        </w:rPr>
        <w:t>100 % complete rot.</w:t>
      </w:r>
      <w:r w:rsidR="00B2638C">
        <w:rPr>
          <w:rFonts w:ascii="Times New Roman" w:hAnsi="Times New Roman"/>
          <w:sz w:val="24"/>
          <w:szCs w:val="24"/>
        </w:rPr>
        <w:t xml:space="preserve"> </w:t>
      </w:r>
    </w:p>
    <w:p w14:paraId="23F187A5" w14:textId="77777777" w:rsidR="004B6596" w:rsidRPr="00A12F3B" w:rsidRDefault="00853120" w:rsidP="00461790">
      <w:pPr>
        <w:autoSpaceDE w:val="0"/>
        <w:autoSpaceDN w:val="0"/>
        <w:adjustRightInd w:val="0"/>
        <w:spacing w:before="240" w:after="0" w:line="360" w:lineRule="auto"/>
        <w:jc w:val="both"/>
        <w:rPr>
          <w:rFonts w:ascii="Times New Roman" w:hAnsi="Times New Roman"/>
          <w:b/>
          <w:bCs/>
          <w:sz w:val="24"/>
          <w:szCs w:val="24"/>
          <w:lang w:eastAsia="en-US"/>
        </w:rPr>
      </w:pPr>
      <w:r w:rsidRPr="00A12F3B">
        <w:rPr>
          <w:rFonts w:ascii="Times New Roman" w:hAnsi="Times New Roman"/>
          <w:b/>
          <w:bCs/>
          <w:sz w:val="24"/>
          <w:szCs w:val="24"/>
        </w:rPr>
        <w:t>2</w:t>
      </w:r>
      <w:r w:rsidR="00A12F3B" w:rsidRPr="00A12F3B">
        <w:rPr>
          <w:rFonts w:ascii="Times New Roman" w:hAnsi="Times New Roman"/>
          <w:b/>
          <w:bCs/>
          <w:sz w:val="24"/>
          <w:szCs w:val="24"/>
        </w:rPr>
        <w:t>.10</w:t>
      </w:r>
      <w:r w:rsidR="00A12F3B" w:rsidRPr="00A12F3B">
        <w:rPr>
          <w:rFonts w:ascii="Times New Roman" w:hAnsi="Times New Roman"/>
          <w:b/>
          <w:bCs/>
          <w:sz w:val="24"/>
          <w:szCs w:val="24"/>
        </w:rPr>
        <w:tab/>
        <w:t>Proximate analysis</w:t>
      </w:r>
    </w:p>
    <w:p w14:paraId="03ED9831" w14:textId="77777777" w:rsidR="004B6596" w:rsidRDefault="00154279" w:rsidP="00461790">
      <w:pPr>
        <w:autoSpaceDE w:val="0"/>
        <w:autoSpaceDN w:val="0"/>
        <w:adjustRightInd w:val="0"/>
        <w:spacing w:before="240" w:after="0" w:line="360" w:lineRule="auto"/>
        <w:jc w:val="both"/>
        <w:rPr>
          <w:rFonts w:ascii="Times New Roman" w:hAnsi="Times New Roman"/>
          <w:sz w:val="26"/>
          <w:szCs w:val="26"/>
        </w:rPr>
      </w:pPr>
      <w:r>
        <w:rPr>
          <w:rFonts w:ascii="Times New Roman" w:hAnsi="Times New Roman"/>
          <w:sz w:val="26"/>
          <w:szCs w:val="26"/>
        </w:rPr>
        <w:t>Moisture content was determined by drying fresh sample to constant weight in a hot air circulating oven at 100</w:t>
      </w:r>
      <w:r>
        <w:rPr>
          <w:rFonts w:ascii="Times New Roman" w:hAnsi="Times New Roman"/>
          <w:sz w:val="26"/>
          <w:szCs w:val="26"/>
          <w:vertAlign w:val="superscript"/>
        </w:rPr>
        <w:t>o</w:t>
      </w:r>
      <w:r>
        <w:rPr>
          <w:rFonts w:ascii="Times New Roman" w:hAnsi="Times New Roman"/>
          <w:sz w:val="26"/>
          <w:szCs w:val="26"/>
        </w:rPr>
        <w:t xml:space="preserve">C. Proximate compositions which included percentage moisture, fat, crude protein, </w:t>
      </w:r>
      <w:proofErr w:type="spellStart"/>
      <w:r>
        <w:rPr>
          <w:rFonts w:ascii="Times New Roman" w:hAnsi="Times New Roman"/>
          <w:sz w:val="26"/>
          <w:szCs w:val="26"/>
        </w:rPr>
        <w:t>fibre</w:t>
      </w:r>
      <w:proofErr w:type="spellEnd"/>
      <w:r>
        <w:rPr>
          <w:rFonts w:ascii="Times New Roman" w:hAnsi="Times New Roman"/>
          <w:sz w:val="26"/>
          <w:szCs w:val="26"/>
        </w:rPr>
        <w:t xml:space="preserve"> and ash were determined according to the standard methods of the AOAC (1984, 2005, 2010).</w:t>
      </w:r>
    </w:p>
    <w:p w14:paraId="4CF43BB5" w14:textId="77777777" w:rsidR="00853120" w:rsidRDefault="00154279" w:rsidP="00461790">
      <w:pPr>
        <w:autoSpaceDE w:val="0"/>
        <w:autoSpaceDN w:val="0"/>
        <w:adjustRightInd w:val="0"/>
        <w:spacing w:before="240" w:after="0" w:line="360" w:lineRule="auto"/>
        <w:jc w:val="both"/>
        <w:rPr>
          <w:rFonts w:ascii="Times New Roman" w:hAnsi="Times New Roman"/>
          <w:sz w:val="26"/>
          <w:szCs w:val="26"/>
        </w:rPr>
      </w:pPr>
      <w:r>
        <w:rPr>
          <w:rFonts w:ascii="Times New Roman" w:hAnsi="Times New Roman"/>
          <w:sz w:val="26"/>
          <w:szCs w:val="26"/>
        </w:rPr>
        <w:t xml:space="preserve">The total percentage carbohydrate content was determined by the difference method as reported by </w:t>
      </w:r>
      <w:proofErr w:type="spellStart"/>
      <w:r>
        <w:rPr>
          <w:rFonts w:ascii="Times New Roman" w:hAnsi="Times New Roman"/>
          <w:sz w:val="26"/>
          <w:szCs w:val="26"/>
        </w:rPr>
        <w:t>Onyeike</w:t>
      </w:r>
      <w:proofErr w:type="spellEnd"/>
      <w:r>
        <w:rPr>
          <w:rFonts w:ascii="Times New Roman" w:hAnsi="Times New Roman"/>
          <w:sz w:val="26"/>
          <w:szCs w:val="26"/>
        </w:rPr>
        <w:t xml:space="preserve"> </w:t>
      </w:r>
      <w:r>
        <w:rPr>
          <w:rFonts w:ascii="Times New Roman" w:hAnsi="Times New Roman"/>
          <w:i/>
          <w:iCs/>
          <w:sz w:val="26"/>
          <w:szCs w:val="26"/>
        </w:rPr>
        <w:t xml:space="preserve">et al, </w:t>
      </w:r>
      <w:r>
        <w:rPr>
          <w:rFonts w:ascii="Times New Roman" w:hAnsi="Times New Roman"/>
          <w:sz w:val="26"/>
          <w:szCs w:val="26"/>
        </w:rPr>
        <w:t xml:space="preserve">(1995). This method involved adding the total values of crude </w:t>
      </w:r>
      <w:r>
        <w:rPr>
          <w:rFonts w:ascii="Times New Roman" w:hAnsi="Times New Roman"/>
          <w:sz w:val="26"/>
          <w:szCs w:val="26"/>
        </w:rPr>
        <w:lastRenderedPageBreak/>
        <w:t xml:space="preserve">protein, crude fat, crude </w:t>
      </w:r>
      <w:proofErr w:type="spellStart"/>
      <w:r>
        <w:rPr>
          <w:rFonts w:ascii="Times New Roman" w:hAnsi="Times New Roman"/>
          <w:sz w:val="26"/>
          <w:szCs w:val="26"/>
        </w:rPr>
        <w:t>fibre</w:t>
      </w:r>
      <w:proofErr w:type="spellEnd"/>
      <w:r>
        <w:rPr>
          <w:rFonts w:ascii="Times New Roman" w:hAnsi="Times New Roman"/>
          <w:sz w:val="26"/>
          <w:szCs w:val="26"/>
        </w:rPr>
        <w:t xml:space="preserve">, moisture and ash constituents of the sample and subtracting it from 100. The value obtained is the percentage carbohydrate constituent of the sample. </w:t>
      </w:r>
    </w:p>
    <w:p w14:paraId="50A37987" w14:textId="77777777" w:rsidR="004B6596" w:rsidRDefault="00853120" w:rsidP="00461790">
      <w:pPr>
        <w:autoSpaceDE w:val="0"/>
        <w:autoSpaceDN w:val="0"/>
        <w:adjustRightInd w:val="0"/>
        <w:spacing w:before="240" w:after="0" w:line="360" w:lineRule="auto"/>
        <w:jc w:val="both"/>
        <w:rPr>
          <w:sz w:val="26"/>
          <w:szCs w:val="26"/>
        </w:rPr>
      </w:pPr>
      <w:r>
        <w:rPr>
          <w:rFonts w:ascii="Times New Roman" w:hAnsi="Times New Roman"/>
          <w:b/>
          <w:bCs/>
          <w:sz w:val="26"/>
          <w:szCs w:val="26"/>
        </w:rPr>
        <w:t>2</w:t>
      </w:r>
      <w:r w:rsidR="00154279">
        <w:rPr>
          <w:rFonts w:ascii="Times New Roman" w:hAnsi="Times New Roman"/>
          <w:b/>
          <w:bCs/>
          <w:sz w:val="26"/>
          <w:szCs w:val="26"/>
        </w:rPr>
        <w:t xml:space="preserve">.11 </w:t>
      </w:r>
      <w:r w:rsidR="00154279">
        <w:rPr>
          <w:sz w:val="26"/>
          <w:szCs w:val="26"/>
        </w:rPr>
        <w:tab/>
      </w:r>
      <w:r w:rsidR="00154279" w:rsidRPr="00A12F3B">
        <w:rPr>
          <w:rFonts w:ascii="Times New Roman" w:hAnsi="Times New Roman"/>
          <w:b/>
          <w:bCs/>
          <w:sz w:val="24"/>
          <w:szCs w:val="24"/>
        </w:rPr>
        <w:t>Statistical Analysis</w:t>
      </w:r>
    </w:p>
    <w:p w14:paraId="2A7A03AA" w14:textId="77777777" w:rsidR="004B6596" w:rsidRDefault="00154279" w:rsidP="00461790">
      <w:pPr>
        <w:spacing w:before="240" w:after="0" w:line="360" w:lineRule="auto"/>
        <w:jc w:val="both"/>
        <w:rPr>
          <w:sz w:val="26"/>
          <w:szCs w:val="26"/>
        </w:rPr>
      </w:pPr>
      <w:r>
        <w:rPr>
          <w:rFonts w:ascii="Times New Roman" w:hAnsi="Times New Roman"/>
          <w:sz w:val="26"/>
          <w:szCs w:val="26"/>
        </w:rPr>
        <w:t xml:space="preserve">Data on disease incidence and proximate composition collected were analyzed using Statistical Package and Service solutions (SPSS) version </w:t>
      </w:r>
      <w:r w:rsidR="007560A3">
        <w:rPr>
          <w:rFonts w:ascii="Times New Roman" w:hAnsi="Times New Roman"/>
          <w:sz w:val="26"/>
          <w:szCs w:val="26"/>
        </w:rPr>
        <w:t>20</w:t>
      </w:r>
      <w:r>
        <w:rPr>
          <w:rFonts w:ascii="Times New Roman" w:hAnsi="Times New Roman"/>
          <w:sz w:val="26"/>
          <w:szCs w:val="26"/>
        </w:rPr>
        <w:t>23 analysis of Variance (ANOVA) and means were separated using least significant difference (LSD) at 5 % probability level.</w:t>
      </w:r>
    </w:p>
    <w:p w14:paraId="25EB5F82" w14:textId="77777777" w:rsidR="004B6596" w:rsidRPr="00A12F3B" w:rsidRDefault="00853120" w:rsidP="00461790">
      <w:pPr>
        <w:pStyle w:val="NoSpacing"/>
        <w:spacing w:after="200" w:line="360" w:lineRule="auto"/>
        <w:jc w:val="both"/>
        <w:rPr>
          <w:rFonts w:ascii="Times New Roman" w:hAnsi="Times New Roman" w:cs="Times New Roman"/>
          <w:b/>
          <w:color w:val="000000"/>
          <w:sz w:val="28"/>
          <w:szCs w:val="28"/>
        </w:rPr>
      </w:pPr>
      <w:r w:rsidRPr="00A12F3B">
        <w:rPr>
          <w:rFonts w:ascii="Times New Roman" w:hAnsi="Times New Roman" w:cs="Times New Roman"/>
          <w:b/>
          <w:color w:val="000000"/>
          <w:sz w:val="28"/>
          <w:szCs w:val="28"/>
        </w:rPr>
        <w:t>3</w:t>
      </w:r>
      <w:r w:rsidR="00154279" w:rsidRPr="00A12F3B">
        <w:rPr>
          <w:rFonts w:ascii="Times New Roman" w:hAnsi="Times New Roman" w:cs="Times New Roman"/>
          <w:b/>
          <w:color w:val="000000"/>
          <w:sz w:val="28"/>
          <w:szCs w:val="28"/>
        </w:rPr>
        <w:t>.1</w:t>
      </w:r>
      <w:r w:rsidR="00154279" w:rsidRPr="00A12F3B">
        <w:rPr>
          <w:rFonts w:ascii="Times New Roman" w:hAnsi="Times New Roman" w:cs="Times New Roman"/>
          <w:b/>
          <w:color w:val="000000"/>
          <w:sz w:val="28"/>
          <w:szCs w:val="28"/>
        </w:rPr>
        <w:tab/>
      </w:r>
      <w:r w:rsidR="00943AEB" w:rsidRPr="00A12F3B">
        <w:rPr>
          <w:rFonts w:ascii="Times New Roman" w:hAnsi="Times New Roman" w:cs="Times New Roman"/>
          <w:b/>
          <w:color w:val="000000"/>
          <w:sz w:val="28"/>
          <w:szCs w:val="28"/>
        </w:rPr>
        <w:t>Results</w:t>
      </w:r>
    </w:p>
    <w:p w14:paraId="51BBD465" w14:textId="77777777" w:rsidR="004B6596" w:rsidRPr="00943AEB" w:rsidRDefault="00853120" w:rsidP="00461790">
      <w:pPr>
        <w:spacing w:line="360" w:lineRule="auto"/>
        <w:jc w:val="both"/>
        <w:rPr>
          <w:rFonts w:ascii="Times New Roman" w:hAnsi="Times New Roman"/>
          <w:b/>
          <w:color w:val="000000"/>
          <w:sz w:val="24"/>
          <w:szCs w:val="24"/>
        </w:rPr>
      </w:pPr>
      <w:r w:rsidRPr="00943AEB">
        <w:rPr>
          <w:rFonts w:ascii="Times New Roman" w:hAnsi="Times New Roman"/>
          <w:b/>
          <w:sz w:val="24"/>
          <w:szCs w:val="24"/>
        </w:rPr>
        <w:t>3</w:t>
      </w:r>
      <w:r w:rsidR="00154279" w:rsidRPr="00943AEB">
        <w:rPr>
          <w:rFonts w:ascii="Times New Roman" w:hAnsi="Times New Roman"/>
          <w:b/>
          <w:sz w:val="24"/>
          <w:szCs w:val="24"/>
        </w:rPr>
        <w:t xml:space="preserve">.1.1 Incidence of fungi species in </w:t>
      </w:r>
      <w:proofErr w:type="spellStart"/>
      <w:r w:rsidR="00154279" w:rsidRPr="00943AEB">
        <w:rPr>
          <w:rFonts w:ascii="Times New Roman" w:hAnsi="Times New Roman"/>
          <w:b/>
          <w:sz w:val="24"/>
          <w:szCs w:val="24"/>
        </w:rPr>
        <w:t>zobo</w:t>
      </w:r>
      <w:proofErr w:type="spellEnd"/>
      <w:r w:rsidR="00154279" w:rsidRPr="00943AEB">
        <w:rPr>
          <w:rFonts w:ascii="Times New Roman" w:hAnsi="Times New Roman"/>
          <w:b/>
          <w:sz w:val="24"/>
          <w:szCs w:val="24"/>
        </w:rPr>
        <w:t xml:space="preserve"> calyx.</w:t>
      </w:r>
    </w:p>
    <w:p w14:paraId="2DCFFC30" w14:textId="4B38C0B7" w:rsidR="004B6596" w:rsidRDefault="00154279" w:rsidP="00461790">
      <w:pPr>
        <w:spacing w:after="0" w:line="360" w:lineRule="auto"/>
        <w:jc w:val="both"/>
        <w:rPr>
          <w:rFonts w:ascii="Times New Roman" w:hAnsi="Times New Roman"/>
          <w:color w:val="000000"/>
          <w:sz w:val="26"/>
          <w:szCs w:val="26"/>
        </w:rPr>
      </w:pPr>
      <w:r>
        <w:rPr>
          <w:rFonts w:ascii="Times New Roman" w:hAnsi="Times New Roman"/>
          <w:sz w:val="26"/>
          <w:szCs w:val="26"/>
        </w:rPr>
        <w:t xml:space="preserve">The incidence of different fungi isolated from </w:t>
      </w:r>
      <w:proofErr w:type="spellStart"/>
      <w:r>
        <w:rPr>
          <w:rFonts w:ascii="Times New Roman" w:hAnsi="Times New Roman"/>
          <w:sz w:val="26"/>
          <w:szCs w:val="26"/>
        </w:rPr>
        <w:t>zobo</w:t>
      </w:r>
      <w:proofErr w:type="spellEnd"/>
      <w:r>
        <w:rPr>
          <w:rFonts w:ascii="Times New Roman" w:hAnsi="Times New Roman"/>
          <w:sz w:val="26"/>
          <w:szCs w:val="26"/>
        </w:rPr>
        <w:t xml:space="preserve"> calyx is shown in Figure 1. </w:t>
      </w:r>
      <w:r>
        <w:rPr>
          <w:rFonts w:ascii="Times New Roman" w:hAnsi="Times New Roman"/>
          <w:i/>
          <w:iCs/>
          <w:sz w:val="26"/>
          <w:szCs w:val="26"/>
        </w:rPr>
        <w:t xml:space="preserve">Aspergillus </w:t>
      </w:r>
      <w:r>
        <w:rPr>
          <w:rFonts w:ascii="Times New Roman" w:hAnsi="Times New Roman"/>
          <w:sz w:val="26"/>
          <w:szCs w:val="26"/>
        </w:rPr>
        <w:t>species (</w:t>
      </w:r>
      <w:r>
        <w:rPr>
          <w:rFonts w:ascii="Times New Roman" w:hAnsi="Times New Roman"/>
          <w:i/>
          <w:iCs/>
          <w:sz w:val="26"/>
          <w:szCs w:val="26"/>
        </w:rPr>
        <w:t xml:space="preserve">A. flavus, A. </w:t>
      </w:r>
      <w:proofErr w:type="spellStart"/>
      <w:r>
        <w:rPr>
          <w:rFonts w:ascii="Times New Roman" w:hAnsi="Times New Roman"/>
          <w:i/>
          <w:iCs/>
          <w:sz w:val="26"/>
          <w:szCs w:val="26"/>
        </w:rPr>
        <w:t>niger</w:t>
      </w:r>
      <w:proofErr w:type="spellEnd"/>
      <w:r>
        <w:rPr>
          <w:rFonts w:ascii="Times New Roman" w:hAnsi="Times New Roman"/>
          <w:i/>
          <w:iCs/>
          <w:sz w:val="26"/>
          <w:szCs w:val="26"/>
        </w:rPr>
        <w:t xml:space="preserve">) </w:t>
      </w:r>
      <w:r>
        <w:rPr>
          <w:rFonts w:ascii="Times New Roman" w:hAnsi="Times New Roman"/>
          <w:sz w:val="26"/>
          <w:szCs w:val="26"/>
        </w:rPr>
        <w:t xml:space="preserve">and </w:t>
      </w:r>
      <w:r>
        <w:rPr>
          <w:rFonts w:ascii="Times New Roman" w:hAnsi="Times New Roman"/>
          <w:i/>
          <w:iCs/>
          <w:sz w:val="26"/>
          <w:szCs w:val="26"/>
        </w:rPr>
        <w:t xml:space="preserve">Rhizopus </w:t>
      </w:r>
      <w:proofErr w:type="spellStart"/>
      <w:r>
        <w:rPr>
          <w:rFonts w:ascii="Times New Roman" w:hAnsi="Times New Roman"/>
          <w:sz w:val="26"/>
          <w:szCs w:val="26"/>
        </w:rPr>
        <w:t>sp</w:t>
      </w:r>
      <w:proofErr w:type="spellEnd"/>
      <w:r>
        <w:rPr>
          <w:rFonts w:ascii="Times New Roman" w:hAnsi="Times New Roman"/>
          <w:sz w:val="26"/>
          <w:szCs w:val="26"/>
        </w:rPr>
        <w:t xml:space="preserve"> and </w:t>
      </w:r>
      <w:r>
        <w:rPr>
          <w:rFonts w:ascii="Times New Roman" w:hAnsi="Times New Roman"/>
          <w:i/>
          <w:iCs/>
          <w:sz w:val="26"/>
          <w:szCs w:val="26"/>
        </w:rPr>
        <w:t xml:space="preserve">Fusarium </w:t>
      </w:r>
      <w:proofErr w:type="spellStart"/>
      <w:r>
        <w:rPr>
          <w:rFonts w:ascii="Times New Roman" w:hAnsi="Times New Roman"/>
          <w:sz w:val="26"/>
          <w:szCs w:val="26"/>
        </w:rPr>
        <w:t>sp</w:t>
      </w:r>
      <w:proofErr w:type="spellEnd"/>
      <w:r>
        <w:rPr>
          <w:rFonts w:ascii="Times New Roman" w:hAnsi="Times New Roman"/>
          <w:sz w:val="26"/>
          <w:szCs w:val="26"/>
        </w:rPr>
        <w:t xml:space="preserve"> were isolated and identified from </w:t>
      </w:r>
      <w:proofErr w:type="spellStart"/>
      <w:r>
        <w:rPr>
          <w:rFonts w:ascii="Times New Roman" w:hAnsi="Times New Roman"/>
          <w:sz w:val="26"/>
          <w:szCs w:val="26"/>
        </w:rPr>
        <w:t>zobo</w:t>
      </w:r>
      <w:proofErr w:type="spellEnd"/>
      <w:r>
        <w:rPr>
          <w:rFonts w:ascii="Times New Roman" w:hAnsi="Times New Roman"/>
          <w:sz w:val="26"/>
          <w:szCs w:val="26"/>
        </w:rPr>
        <w:t xml:space="preserve"> samples</w:t>
      </w:r>
      <w:r w:rsidR="00F33EBF">
        <w:rPr>
          <w:rFonts w:ascii="Times New Roman" w:hAnsi="Times New Roman"/>
          <w:sz w:val="26"/>
          <w:szCs w:val="26"/>
        </w:rPr>
        <w:t xml:space="preserve"> (Plate </w:t>
      </w:r>
      <w:r w:rsidR="00591288">
        <w:rPr>
          <w:rFonts w:ascii="Times New Roman" w:hAnsi="Times New Roman"/>
          <w:sz w:val="26"/>
          <w:szCs w:val="26"/>
        </w:rPr>
        <w:t>1)</w:t>
      </w:r>
      <w:r>
        <w:rPr>
          <w:rFonts w:ascii="Times New Roman" w:hAnsi="Times New Roman"/>
          <w:sz w:val="26"/>
          <w:szCs w:val="26"/>
        </w:rPr>
        <w:t xml:space="preserve">. </w:t>
      </w:r>
      <w:r>
        <w:rPr>
          <w:rFonts w:ascii="Times New Roman" w:hAnsi="Times New Roman"/>
          <w:i/>
          <w:iCs/>
          <w:sz w:val="26"/>
          <w:szCs w:val="26"/>
        </w:rPr>
        <w:t xml:space="preserve">Aspergillus </w:t>
      </w:r>
      <w:proofErr w:type="spellStart"/>
      <w:r>
        <w:rPr>
          <w:rFonts w:ascii="Times New Roman" w:hAnsi="Times New Roman"/>
          <w:i/>
          <w:iCs/>
          <w:sz w:val="26"/>
          <w:szCs w:val="26"/>
        </w:rPr>
        <w:t>niger</w:t>
      </w:r>
      <w:proofErr w:type="spellEnd"/>
      <w:r>
        <w:rPr>
          <w:rFonts w:ascii="Times New Roman" w:hAnsi="Times New Roman"/>
          <w:sz w:val="26"/>
          <w:szCs w:val="26"/>
        </w:rPr>
        <w:t xml:space="preserve"> had the highest percentage incidence of (51.39%), followed </w:t>
      </w:r>
      <w:r>
        <w:rPr>
          <w:rFonts w:ascii="Times New Roman" w:hAnsi="Times New Roman"/>
          <w:i/>
          <w:iCs/>
          <w:sz w:val="26"/>
          <w:szCs w:val="26"/>
        </w:rPr>
        <w:t>Fusarium</w:t>
      </w:r>
      <w:r>
        <w:rPr>
          <w:rFonts w:ascii="Times New Roman" w:hAnsi="Times New Roman"/>
          <w:sz w:val="26"/>
          <w:szCs w:val="26"/>
        </w:rPr>
        <w:t xml:space="preserve"> </w:t>
      </w:r>
      <w:proofErr w:type="spellStart"/>
      <w:r w:rsidR="00591288">
        <w:rPr>
          <w:rFonts w:ascii="Times New Roman" w:hAnsi="Times New Roman"/>
          <w:sz w:val="26"/>
          <w:szCs w:val="26"/>
        </w:rPr>
        <w:t>sp</w:t>
      </w:r>
      <w:proofErr w:type="spellEnd"/>
      <w:r w:rsidR="00591288">
        <w:rPr>
          <w:rFonts w:ascii="Times New Roman" w:hAnsi="Times New Roman"/>
          <w:sz w:val="26"/>
          <w:szCs w:val="26"/>
        </w:rPr>
        <w:t xml:space="preserve"> </w:t>
      </w:r>
      <w:r>
        <w:rPr>
          <w:rFonts w:ascii="Times New Roman" w:hAnsi="Times New Roman"/>
          <w:sz w:val="26"/>
          <w:szCs w:val="26"/>
        </w:rPr>
        <w:t>(28.01%),</w:t>
      </w:r>
      <w:r>
        <w:rPr>
          <w:rFonts w:ascii="Times New Roman" w:hAnsi="Times New Roman"/>
          <w:i/>
          <w:iCs/>
          <w:sz w:val="26"/>
          <w:szCs w:val="26"/>
        </w:rPr>
        <w:t xml:space="preserve"> </w:t>
      </w:r>
      <w:r>
        <w:rPr>
          <w:rFonts w:ascii="Times New Roman" w:hAnsi="Times New Roman"/>
          <w:sz w:val="26"/>
          <w:szCs w:val="26"/>
        </w:rPr>
        <w:t>then</w:t>
      </w:r>
      <w:r>
        <w:rPr>
          <w:rFonts w:ascii="Times New Roman" w:hAnsi="Times New Roman"/>
          <w:i/>
          <w:iCs/>
          <w:sz w:val="26"/>
          <w:szCs w:val="26"/>
        </w:rPr>
        <w:t xml:space="preserve"> A. </w:t>
      </w:r>
      <w:r w:rsidR="00A12F3B">
        <w:rPr>
          <w:rFonts w:ascii="Times New Roman" w:hAnsi="Times New Roman"/>
          <w:i/>
          <w:iCs/>
          <w:sz w:val="26"/>
          <w:szCs w:val="26"/>
        </w:rPr>
        <w:t>flavus (</w:t>
      </w:r>
      <w:r w:rsidRPr="00BC0FDA">
        <w:rPr>
          <w:rFonts w:ascii="Times New Roman" w:hAnsi="Times New Roman"/>
          <w:iCs/>
          <w:sz w:val="26"/>
          <w:szCs w:val="26"/>
        </w:rPr>
        <w:t>17.13%),</w:t>
      </w:r>
      <w:r>
        <w:rPr>
          <w:rFonts w:ascii="Times New Roman" w:hAnsi="Times New Roman"/>
          <w:sz w:val="26"/>
          <w:szCs w:val="26"/>
        </w:rPr>
        <w:t xml:space="preserve"> while</w:t>
      </w:r>
      <w:r>
        <w:rPr>
          <w:rFonts w:ascii="Times New Roman" w:hAnsi="Times New Roman"/>
          <w:i/>
          <w:iCs/>
          <w:sz w:val="26"/>
          <w:szCs w:val="26"/>
        </w:rPr>
        <w:t xml:space="preserve"> Rhizopus </w:t>
      </w:r>
      <w:proofErr w:type="spellStart"/>
      <w:r>
        <w:rPr>
          <w:rFonts w:ascii="Times New Roman" w:hAnsi="Times New Roman"/>
          <w:i/>
          <w:iCs/>
          <w:sz w:val="26"/>
          <w:szCs w:val="26"/>
        </w:rPr>
        <w:t>sp</w:t>
      </w:r>
      <w:proofErr w:type="spellEnd"/>
      <w:r>
        <w:rPr>
          <w:rFonts w:ascii="Times New Roman" w:hAnsi="Times New Roman"/>
          <w:i/>
          <w:iCs/>
          <w:sz w:val="26"/>
          <w:szCs w:val="26"/>
        </w:rPr>
        <w:t xml:space="preserve"> </w:t>
      </w:r>
      <w:r>
        <w:rPr>
          <w:rFonts w:ascii="Times New Roman" w:hAnsi="Times New Roman"/>
          <w:sz w:val="26"/>
          <w:szCs w:val="26"/>
        </w:rPr>
        <w:t>(3.47%) recorded the least incidence.</w:t>
      </w:r>
    </w:p>
    <w:p w14:paraId="1F0A7A95" w14:textId="77777777" w:rsidR="004B6596" w:rsidRPr="00A12F3B" w:rsidRDefault="00853120" w:rsidP="00461790">
      <w:pPr>
        <w:spacing w:line="360" w:lineRule="auto"/>
        <w:jc w:val="both"/>
        <w:rPr>
          <w:rFonts w:ascii="Times New Roman" w:hAnsi="Times New Roman"/>
          <w:b/>
          <w:color w:val="000000"/>
          <w:sz w:val="24"/>
          <w:szCs w:val="24"/>
        </w:rPr>
      </w:pPr>
      <w:r>
        <w:rPr>
          <w:rFonts w:ascii="Times New Roman" w:hAnsi="Times New Roman"/>
          <w:b/>
          <w:sz w:val="26"/>
          <w:szCs w:val="26"/>
        </w:rPr>
        <w:t>3</w:t>
      </w:r>
      <w:r w:rsidR="00154279" w:rsidRPr="00A12F3B">
        <w:rPr>
          <w:rFonts w:ascii="Times New Roman" w:hAnsi="Times New Roman"/>
          <w:b/>
          <w:sz w:val="24"/>
          <w:szCs w:val="24"/>
        </w:rPr>
        <w:t xml:space="preserve">.1.2 Pathogenicity of fungi isolated from </w:t>
      </w:r>
      <w:proofErr w:type="spellStart"/>
      <w:r w:rsidR="00154279" w:rsidRPr="00A12F3B">
        <w:rPr>
          <w:rFonts w:ascii="Times New Roman" w:hAnsi="Times New Roman"/>
          <w:b/>
          <w:sz w:val="24"/>
          <w:szCs w:val="24"/>
        </w:rPr>
        <w:t>zobo</w:t>
      </w:r>
      <w:proofErr w:type="spellEnd"/>
      <w:r w:rsidR="00154279" w:rsidRPr="00A12F3B">
        <w:rPr>
          <w:rFonts w:ascii="Times New Roman" w:hAnsi="Times New Roman"/>
          <w:b/>
          <w:sz w:val="24"/>
          <w:szCs w:val="24"/>
        </w:rPr>
        <w:t xml:space="preserve"> samples</w:t>
      </w:r>
    </w:p>
    <w:p w14:paraId="700D61FE" w14:textId="70A02943" w:rsidR="004B6596" w:rsidRDefault="00154279" w:rsidP="00461790">
      <w:pPr>
        <w:spacing w:after="0" w:line="360" w:lineRule="auto"/>
        <w:jc w:val="both"/>
        <w:rPr>
          <w:rFonts w:ascii="Times New Roman" w:hAnsi="Times New Roman"/>
          <w:sz w:val="26"/>
          <w:szCs w:val="26"/>
        </w:rPr>
      </w:pPr>
      <w:r>
        <w:rPr>
          <w:rFonts w:ascii="Times New Roman" w:hAnsi="Times New Roman"/>
          <w:sz w:val="26"/>
          <w:szCs w:val="26"/>
        </w:rPr>
        <w:t xml:space="preserve">Table </w:t>
      </w:r>
      <w:r w:rsidR="00F024C0">
        <w:rPr>
          <w:rFonts w:ascii="Times New Roman" w:hAnsi="Times New Roman"/>
          <w:sz w:val="26"/>
          <w:szCs w:val="26"/>
        </w:rPr>
        <w:t>1</w:t>
      </w:r>
      <w:r>
        <w:rPr>
          <w:rFonts w:ascii="Times New Roman" w:hAnsi="Times New Roman"/>
          <w:sz w:val="26"/>
          <w:szCs w:val="26"/>
        </w:rPr>
        <w:t xml:space="preserve"> shows the pathogenicity of various fungi isolated from </w:t>
      </w:r>
      <w:proofErr w:type="spellStart"/>
      <w:r>
        <w:rPr>
          <w:rFonts w:ascii="Times New Roman" w:hAnsi="Times New Roman"/>
          <w:sz w:val="26"/>
          <w:szCs w:val="26"/>
        </w:rPr>
        <w:t>zobo</w:t>
      </w:r>
      <w:proofErr w:type="spellEnd"/>
      <w:r>
        <w:rPr>
          <w:rFonts w:ascii="Times New Roman" w:hAnsi="Times New Roman"/>
          <w:sz w:val="26"/>
          <w:szCs w:val="26"/>
        </w:rPr>
        <w:t xml:space="preserve"> samples. </w:t>
      </w:r>
      <w:r>
        <w:rPr>
          <w:rFonts w:ascii="Times New Roman" w:hAnsi="Times New Roman"/>
          <w:i/>
          <w:iCs/>
          <w:sz w:val="26"/>
          <w:szCs w:val="26"/>
        </w:rPr>
        <w:t>Rhizopus</w:t>
      </w:r>
      <w:r w:rsidR="00853120">
        <w:rPr>
          <w:rFonts w:ascii="Times New Roman" w:hAnsi="Times New Roman"/>
          <w:sz w:val="26"/>
          <w:szCs w:val="26"/>
        </w:rPr>
        <w:t xml:space="preserve"> </w:t>
      </w:r>
      <w:r>
        <w:rPr>
          <w:rFonts w:ascii="Times New Roman" w:hAnsi="Times New Roman"/>
          <w:sz w:val="26"/>
          <w:szCs w:val="26"/>
        </w:rPr>
        <w:t xml:space="preserve">and </w:t>
      </w:r>
      <w:r>
        <w:rPr>
          <w:rFonts w:ascii="Times New Roman" w:hAnsi="Times New Roman"/>
          <w:i/>
          <w:iCs/>
          <w:sz w:val="26"/>
          <w:szCs w:val="26"/>
        </w:rPr>
        <w:t xml:space="preserve">A. </w:t>
      </w:r>
      <w:proofErr w:type="spellStart"/>
      <w:r>
        <w:rPr>
          <w:rFonts w:ascii="Times New Roman" w:hAnsi="Times New Roman"/>
          <w:i/>
          <w:iCs/>
          <w:sz w:val="26"/>
          <w:szCs w:val="26"/>
        </w:rPr>
        <w:t>niger</w:t>
      </w:r>
      <w:proofErr w:type="spellEnd"/>
      <w:r>
        <w:rPr>
          <w:rFonts w:ascii="Times New Roman" w:hAnsi="Times New Roman"/>
          <w:i/>
          <w:iCs/>
          <w:sz w:val="26"/>
          <w:szCs w:val="26"/>
        </w:rPr>
        <w:t xml:space="preserve"> </w:t>
      </w:r>
      <w:r w:rsidR="00BC0FDA">
        <w:rPr>
          <w:rFonts w:ascii="Times New Roman" w:hAnsi="Times New Roman"/>
          <w:sz w:val="26"/>
          <w:szCs w:val="26"/>
        </w:rPr>
        <w:t>recorded</w:t>
      </w:r>
      <w:r w:rsidR="00757ECE">
        <w:rPr>
          <w:rFonts w:ascii="Times New Roman" w:hAnsi="Times New Roman"/>
          <w:sz w:val="26"/>
          <w:szCs w:val="26"/>
        </w:rPr>
        <w:t xml:space="preserve"> 100.0% </w:t>
      </w:r>
      <w:r w:rsidR="00BC0FDA">
        <w:rPr>
          <w:rFonts w:ascii="Times New Roman" w:hAnsi="Times New Roman"/>
          <w:sz w:val="26"/>
          <w:szCs w:val="26"/>
        </w:rPr>
        <w:t xml:space="preserve">colonization of </w:t>
      </w:r>
      <w:proofErr w:type="spellStart"/>
      <w:r>
        <w:rPr>
          <w:rFonts w:ascii="Times New Roman" w:hAnsi="Times New Roman"/>
          <w:sz w:val="26"/>
          <w:szCs w:val="26"/>
        </w:rPr>
        <w:t>of</w:t>
      </w:r>
      <w:proofErr w:type="spellEnd"/>
      <w:r>
        <w:rPr>
          <w:rFonts w:ascii="Times New Roman" w:hAnsi="Times New Roman"/>
          <w:sz w:val="26"/>
          <w:szCs w:val="26"/>
        </w:rPr>
        <w:t xml:space="preserve"> </w:t>
      </w:r>
      <w:proofErr w:type="spellStart"/>
      <w:r>
        <w:rPr>
          <w:rFonts w:ascii="Times New Roman" w:hAnsi="Times New Roman"/>
          <w:sz w:val="26"/>
          <w:szCs w:val="26"/>
        </w:rPr>
        <w:t>zobo</w:t>
      </w:r>
      <w:proofErr w:type="spellEnd"/>
      <w:r>
        <w:rPr>
          <w:rFonts w:ascii="Times New Roman" w:hAnsi="Times New Roman"/>
          <w:sz w:val="26"/>
          <w:szCs w:val="26"/>
        </w:rPr>
        <w:t xml:space="preserve"> samples followed by </w:t>
      </w:r>
      <w:r>
        <w:rPr>
          <w:rFonts w:ascii="Times New Roman" w:hAnsi="Times New Roman"/>
          <w:i/>
          <w:iCs/>
          <w:sz w:val="26"/>
          <w:szCs w:val="26"/>
        </w:rPr>
        <w:t>A. flavus</w:t>
      </w:r>
      <w:r>
        <w:rPr>
          <w:rFonts w:ascii="Times New Roman" w:hAnsi="Times New Roman"/>
          <w:sz w:val="26"/>
          <w:szCs w:val="26"/>
        </w:rPr>
        <w:t xml:space="preserve"> and </w:t>
      </w:r>
      <w:r>
        <w:rPr>
          <w:rFonts w:ascii="Times New Roman" w:hAnsi="Times New Roman"/>
          <w:i/>
          <w:iCs/>
          <w:sz w:val="26"/>
          <w:szCs w:val="26"/>
        </w:rPr>
        <w:t xml:space="preserve">F. </w:t>
      </w:r>
      <w:proofErr w:type="spellStart"/>
      <w:r>
        <w:rPr>
          <w:rFonts w:ascii="Times New Roman" w:hAnsi="Times New Roman"/>
          <w:i/>
          <w:iCs/>
          <w:sz w:val="26"/>
          <w:szCs w:val="26"/>
        </w:rPr>
        <w:t>solani</w:t>
      </w:r>
      <w:proofErr w:type="spellEnd"/>
      <w:r>
        <w:rPr>
          <w:rFonts w:ascii="Times New Roman" w:hAnsi="Times New Roman"/>
          <w:sz w:val="26"/>
          <w:szCs w:val="26"/>
        </w:rPr>
        <w:t xml:space="preserve"> which both </w:t>
      </w:r>
      <w:r w:rsidR="00757ECE">
        <w:rPr>
          <w:rFonts w:ascii="Times New Roman" w:hAnsi="Times New Roman"/>
          <w:sz w:val="26"/>
          <w:szCs w:val="26"/>
        </w:rPr>
        <w:t>recorded 90</w:t>
      </w:r>
      <w:r>
        <w:rPr>
          <w:rFonts w:ascii="Times New Roman" w:hAnsi="Times New Roman"/>
          <w:sz w:val="26"/>
          <w:szCs w:val="26"/>
        </w:rPr>
        <w:t xml:space="preserve">% </w:t>
      </w:r>
      <w:r w:rsidR="00BC0FDA">
        <w:rPr>
          <w:rFonts w:ascii="Times New Roman" w:hAnsi="Times New Roman"/>
          <w:sz w:val="26"/>
          <w:szCs w:val="26"/>
        </w:rPr>
        <w:t>colonization</w:t>
      </w:r>
      <w:r>
        <w:rPr>
          <w:rFonts w:ascii="Times New Roman" w:hAnsi="Times New Roman"/>
          <w:sz w:val="26"/>
          <w:szCs w:val="26"/>
        </w:rPr>
        <w:t xml:space="preserve"> of the </w:t>
      </w:r>
      <w:r w:rsidR="00757ECE">
        <w:rPr>
          <w:rFonts w:ascii="Times New Roman" w:hAnsi="Times New Roman"/>
          <w:sz w:val="26"/>
          <w:szCs w:val="26"/>
        </w:rPr>
        <w:t>samples while</w:t>
      </w:r>
      <w:r>
        <w:rPr>
          <w:rFonts w:ascii="Times New Roman" w:hAnsi="Times New Roman"/>
          <w:sz w:val="26"/>
          <w:szCs w:val="26"/>
        </w:rPr>
        <w:t xml:space="preserve"> </w:t>
      </w:r>
      <w:r w:rsidR="00757ECE">
        <w:rPr>
          <w:rFonts w:ascii="Times New Roman" w:hAnsi="Times New Roman"/>
          <w:sz w:val="26"/>
          <w:szCs w:val="26"/>
        </w:rPr>
        <w:t>control had</w:t>
      </w:r>
      <w:r>
        <w:rPr>
          <w:rFonts w:ascii="Times New Roman" w:hAnsi="Times New Roman"/>
          <w:sz w:val="26"/>
          <w:szCs w:val="26"/>
        </w:rPr>
        <w:t xml:space="preserve"> no fungi</w:t>
      </w:r>
      <w:r w:rsidR="00FA2361">
        <w:rPr>
          <w:rFonts w:ascii="Times New Roman" w:hAnsi="Times New Roman"/>
          <w:sz w:val="26"/>
          <w:szCs w:val="26"/>
        </w:rPr>
        <w:t xml:space="preserve"> (Plate </w:t>
      </w:r>
      <w:r w:rsidR="00591288">
        <w:rPr>
          <w:rFonts w:ascii="Times New Roman" w:hAnsi="Times New Roman"/>
          <w:sz w:val="26"/>
          <w:szCs w:val="26"/>
        </w:rPr>
        <w:t>2)</w:t>
      </w:r>
      <w:r>
        <w:rPr>
          <w:rFonts w:ascii="Times New Roman" w:hAnsi="Times New Roman"/>
          <w:sz w:val="26"/>
          <w:szCs w:val="26"/>
        </w:rPr>
        <w:t>.</w:t>
      </w:r>
    </w:p>
    <w:p w14:paraId="4C75527F" w14:textId="77777777" w:rsidR="00D05A37" w:rsidRPr="00943AEB" w:rsidRDefault="00853120" w:rsidP="00461790">
      <w:pPr>
        <w:spacing w:line="360" w:lineRule="auto"/>
        <w:jc w:val="both"/>
        <w:rPr>
          <w:rFonts w:ascii="Times New Roman" w:hAnsi="Times New Roman"/>
          <w:b/>
          <w:sz w:val="24"/>
          <w:szCs w:val="24"/>
        </w:rPr>
      </w:pPr>
      <w:r w:rsidRPr="00943AEB">
        <w:rPr>
          <w:rFonts w:ascii="Times New Roman" w:hAnsi="Times New Roman"/>
          <w:b/>
          <w:sz w:val="24"/>
          <w:szCs w:val="24"/>
        </w:rPr>
        <w:t>3</w:t>
      </w:r>
      <w:r w:rsidR="00D05A37" w:rsidRPr="00943AEB">
        <w:rPr>
          <w:rFonts w:ascii="Times New Roman" w:hAnsi="Times New Roman"/>
          <w:b/>
          <w:sz w:val="24"/>
          <w:szCs w:val="24"/>
        </w:rPr>
        <w:t>.1.3. Effects of Different Fungi on Mineral and Vitamin Content</w:t>
      </w:r>
    </w:p>
    <w:p w14:paraId="4BEAAA7A" w14:textId="77777777" w:rsidR="00D05A37" w:rsidRDefault="00D05A37" w:rsidP="00461790">
      <w:pPr>
        <w:spacing w:line="360" w:lineRule="auto"/>
        <w:jc w:val="both"/>
        <w:rPr>
          <w:rFonts w:ascii="Times New Roman" w:hAnsi="Times New Roman"/>
          <w:sz w:val="26"/>
          <w:szCs w:val="26"/>
        </w:rPr>
      </w:pPr>
      <w:r>
        <w:rPr>
          <w:rFonts w:ascii="Times New Roman" w:hAnsi="Times New Roman"/>
          <w:sz w:val="26"/>
          <w:szCs w:val="26"/>
        </w:rPr>
        <w:t>The effect of different fungi on the mineral and vitamin content of Zobo</w:t>
      </w:r>
      <w:r w:rsidR="00757ECE">
        <w:rPr>
          <w:rFonts w:ascii="Times New Roman" w:hAnsi="Times New Roman"/>
          <w:sz w:val="26"/>
          <w:szCs w:val="26"/>
        </w:rPr>
        <w:t xml:space="preserve"> calyx is presented in Table </w:t>
      </w:r>
      <w:r>
        <w:rPr>
          <w:rFonts w:ascii="Times New Roman" w:hAnsi="Times New Roman"/>
          <w:sz w:val="26"/>
          <w:szCs w:val="26"/>
        </w:rPr>
        <w:t>2. Zobo samples inoculated with sterile water significantly (P≤0.005) had the highest mg/100g of vitamins /minerals except for calcium. For iron the control (</w:t>
      </w:r>
      <w:proofErr w:type="spellStart"/>
      <w:r>
        <w:rPr>
          <w:rFonts w:ascii="Times New Roman" w:hAnsi="Times New Roman"/>
          <w:sz w:val="26"/>
          <w:szCs w:val="26"/>
        </w:rPr>
        <w:t>zobo</w:t>
      </w:r>
      <w:proofErr w:type="spellEnd"/>
      <w:r>
        <w:rPr>
          <w:rFonts w:ascii="Times New Roman" w:hAnsi="Times New Roman"/>
          <w:sz w:val="26"/>
          <w:szCs w:val="26"/>
        </w:rPr>
        <w:t xml:space="preserve"> not inoculated with fungi)</w:t>
      </w:r>
      <w:r w:rsidR="00757ECE">
        <w:rPr>
          <w:rFonts w:ascii="Times New Roman" w:hAnsi="Times New Roman"/>
          <w:sz w:val="26"/>
          <w:szCs w:val="26"/>
        </w:rPr>
        <w:t xml:space="preserve"> had the highest iron content (</w:t>
      </w:r>
      <w:r>
        <w:rPr>
          <w:rFonts w:ascii="Times New Roman" w:hAnsi="Times New Roman"/>
          <w:sz w:val="26"/>
          <w:szCs w:val="26"/>
        </w:rPr>
        <w:t>0.0046mg/100g) followed by</w:t>
      </w:r>
      <w:r>
        <w:rPr>
          <w:rFonts w:ascii="Times New Roman" w:hAnsi="Times New Roman"/>
          <w:i/>
          <w:iCs/>
          <w:sz w:val="26"/>
          <w:szCs w:val="26"/>
        </w:rPr>
        <w:t xml:space="preserve"> A. flavus</w:t>
      </w:r>
      <w:r w:rsidR="00757ECE">
        <w:rPr>
          <w:rFonts w:ascii="Times New Roman" w:hAnsi="Times New Roman"/>
          <w:sz w:val="26"/>
          <w:szCs w:val="26"/>
        </w:rPr>
        <w:t xml:space="preserve"> (</w:t>
      </w:r>
      <w:r>
        <w:rPr>
          <w:rFonts w:ascii="Times New Roman" w:hAnsi="Times New Roman"/>
          <w:sz w:val="26"/>
          <w:szCs w:val="26"/>
        </w:rPr>
        <w:t xml:space="preserve">0.004mg/ 100g) while </w:t>
      </w:r>
      <w:r>
        <w:rPr>
          <w:rFonts w:ascii="Times New Roman" w:hAnsi="Times New Roman"/>
          <w:i/>
          <w:iCs/>
          <w:sz w:val="26"/>
          <w:szCs w:val="26"/>
        </w:rPr>
        <w:t xml:space="preserve">Fusarium </w:t>
      </w:r>
      <w:r>
        <w:rPr>
          <w:rFonts w:ascii="Times New Roman" w:hAnsi="Times New Roman"/>
          <w:sz w:val="26"/>
          <w:szCs w:val="26"/>
        </w:rPr>
        <w:t xml:space="preserve">had the least. The control was significant higher than the inoculated samples. </w:t>
      </w:r>
    </w:p>
    <w:p w14:paraId="049AEA15" w14:textId="77777777" w:rsidR="00136852" w:rsidRDefault="00136852" w:rsidP="00461790">
      <w:pPr>
        <w:spacing w:line="360" w:lineRule="auto"/>
        <w:jc w:val="both"/>
        <w:rPr>
          <w:rFonts w:ascii="Times New Roman" w:hAnsi="Times New Roman"/>
          <w:sz w:val="26"/>
          <w:szCs w:val="26"/>
        </w:rPr>
      </w:pPr>
    </w:p>
    <w:p w14:paraId="4612E059" w14:textId="77777777" w:rsidR="004B6596" w:rsidRDefault="00154279" w:rsidP="00461790">
      <w:pPr>
        <w:spacing w:line="360" w:lineRule="auto"/>
        <w:jc w:val="both"/>
        <w:rPr>
          <w:rFonts w:ascii="Times New Roman" w:hAnsi="Times New Roman"/>
          <w:b/>
          <w:sz w:val="28"/>
          <w:szCs w:val="28"/>
        </w:rPr>
      </w:pPr>
      <w:r>
        <w:rPr>
          <w:rFonts w:ascii="Times New Roman" w:hAnsi="Times New Roman"/>
          <w:noProof/>
          <w:lang w:eastAsia="en-US"/>
        </w:rPr>
        <w:drawing>
          <wp:inline distT="0" distB="0" distL="114300" distR="114300" wp14:anchorId="7E267D23" wp14:editId="0A58A5EC">
            <wp:extent cx="6210300" cy="4029075"/>
            <wp:effectExtent l="0" t="0" r="0" b="9525"/>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D35A36D" w14:textId="77777777" w:rsidR="004B6596" w:rsidRDefault="00154279" w:rsidP="00461790">
      <w:pPr>
        <w:spacing w:line="360" w:lineRule="auto"/>
        <w:jc w:val="both"/>
        <w:rPr>
          <w:rFonts w:ascii="Times New Roman" w:eastAsia="Arial Unicode MS" w:hAnsi="Times New Roman"/>
          <w:color w:val="000000"/>
          <w:spacing w:val="-1"/>
          <w:sz w:val="28"/>
          <w:szCs w:val="24"/>
        </w:rPr>
      </w:pPr>
      <w:r>
        <w:rPr>
          <w:rFonts w:ascii="Times New Roman" w:eastAsia="Arial Unicode MS" w:hAnsi="Times New Roman"/>
          <w:color w:val="000000"/>
          <w:spacing w:val="-3"/>
          <w:sz w:val="28"/>
          <w:szCs w:val="24"/>
        </w:rPr>
        <w:t xml:space="preserve">Figure 1: Percentage </w:t>
      </w:r>
      <w:r>
        <w:rPr>
          <w:rFonts w:ascii="Times New Roman" w:eastAsia="Arial Unicode MS" w:hAnsi="Times New Roman"/>
          <w:color w:val="000000"/>
          <w:spacing w:val="-1"/>
          <w:sz w:val="28"/>
          <w:szCs w:val="24"/>
        </w:rPr>
        <w:t xml:space="preserve">incidence of fungal species isolated from </w:t>
      </w:r>
      <w:proofErr w:type="spellStart"/>
      <w:r>
        <w:rPr>
          <w:rFonts w:ascii="Times New Roman" w:eastAsia="Arial Unicode MS" w:hAnsi="Times New Roman"/>
          <w:color w:val="000000"/>
          <w:spacing w:val="-1"/>
          <w:sz w:val="28"/>
          <w:szCs w:val="24"/>
        </w:rPr>
        <w:t>zobo</w:t>
      </w:r>
      <w:proofErr w:type="spellEnd"/>
      <w:r>
        <w:rPr>
          <w:rFonts w:ascii="Times New Roman" w:eastAsia="Arial Unicode MS" w:hAnsi="Times New Roman"/>
          <w:color w:val="000000"/>
          <w:spacing w:val="-1"/>
          <w:sz w:val="28"/>
          <w:szCs w:val="24"/>
        </w:rPr>
        <w:t xml:space="preserve"> calyx</w:t>
      </w:r>
      <w:r w:rsidR="00136852">
        <w:rPr>
          <w:rFonts w:ascii="Times New Roman" w:eastAsia="Arial Unicode MS" w:hAnsi="Times New Roman"/>
          <w:color w:val="000000"/>
          <w:spacing w:val="-1"/>
          <w:sz w:val="28"/>
          <w:szCs w:val="24"/>
        </w:rPr>
        <w:t>.</w:t>
      </w:r>
    </w:p>
    <w:p w14:paraId="6DCB786B" w14:textId="77777777" w:rsidR="00D05A37" w:rsidRDefault="00D05A37" w:rsidP="00461790">
      <w:pPr>
        <w:pStyle w:val="NoSpacing"/>
        <w:spacing w:after="200" w:line="360" w:lineRule="auto"/>
        <w:jc w:val="center"/>
        <w:rPr>
          <w:rFonts w:ascii="Times New Roman" w:hAnsi="Times New Roman"/>
          <w:b/>
          <w:color w:val="000000"/>
          <w:sz w:val="32"/>
          <w:szCs w:val="32"/>
        </w:rPr>
      </w:pPr>
      <w:r>
        <w:rPr>
          <w:noProof/>
        </w:rPr>
        <w:lastRenderedPageBreak/>
        <w:drawing>
          <wp:inline distT="0" distB="0" distL="0" distR="0" wp14:anchorId="60858888" wp14:editId="7DD3B3A7">
            <wp:extent cx="5362575" cy="44005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362575" cy="4400550"/>
                    </a:xfrm>
                    <a:prstGeom prst="rect">
                      <a:avLst/>
                    </a:prstGeom>
                  </pic:spPr>
                </pic:pic>
              </a:graphicData>
            </a:graphic>
          </wp:inline>
        </w:drawing>
      </w:r>
      <w:r w:rsidRPr="00D05A37">
        <w:rPr>
          <w:rFonts w:ascii="Times New Roman" w:hAnsi="Times New Roman"/>
          <w:b/>
          <w:color w:val="000000"/>
          <w:sz w:val="32"/>
          <w:szCs w:val="32"/>
        </w:rPr>
        <w:t xml:space="preserve"> </w:t>
      </w:r>
    </w:p>
    <w:p w14:paraId="31D78953" w14:textId="6E6B9CC9" w:rsidR="00D05A37" w:rsidRDefault="00853120" w:rsidP="00461790">
      <w:pPr>
        <w:pStyle w:val="NoSpacing"/>
        <w:spacing w:line="360" w:lineRule="auto"/>
        <w:rPr>
          <w:rFonts w:ascii="Times New Roman" w:hAnsi="Times New Roman" w:cs="Times New Roman"/>
          <w:iCs/>
          <w:color w:val="000000"/>
          <w:sz w:val="24"/>
          <w:szCs w:val="24"/>
        </w:rPr>
      </w:pPr>
      <w:r>
        <w:rPr>
          <w:rFonts w:ascii="Times New Roman" w:hAnsi="Times New Roman" w:cs="Times New Roman"/>
          <w:color w:val="000000"/>
          <w:sz w:val="24"/>
          <w:szCs w:val="24"/>
        </w:rPr>
        <w:t xml:space="preserve">Plate </w:t>
      </w:r>
      <w:r w:rsidR="00D05A37" w:rsidRPr="00D05A37">
        <w:rPr>
          <w:rFonts w:ascii="Times New Roman" w:hAnsi="Times New Roman" w:cs="Times New Roman"/>
          <w:color w:val="000000"/>
          <w:sz w:val="24"/>
          <w:szCs w:val="24"/>
        </w:rPr>
        <w:t xml:space="preserve">1:  </w:t>
      </w:r>
      <w:r w:rsidR="008826F8">
        <w:rPr>
          <w:rFonts w:ascii="Times New Roman" w:hAnsi="Times New Roman" w:cs="Times New Roman"/>
          <w:color w:val="000000"/>
          <w:sz w:val="24"/>
          <w:szCs w:val="24"/>
        </w:rPr>
        <w:t>Fu</w:t>
      </w:r>
      <w:r w:rsidR="002F65ED">
        <w:rPr>
          <w:rFonts w:ascii="Times New Roman" w:hAnsi="Times New Roman" w:cs="Times New Roman"/>
          <w:color w:val="000000"/>
          <w:sz w:val="24"/>
          <w:szCs w:val="24"/>
        </w:rPr>
        <w:t xml:space="preserve">ngi isolates from dried </w:t>
      </w:r>
      <w:proofErr w:type="spellStart"/>
      <w:r w:rsidR="002F65ED">
        <w:rPr>
          <w:rFonts w:ascii="Times New Roman" w:hAnsi="Times New Roman" w:cs="Times New Roman"/>
          <w:color w:val="000000"/>
          <w:sz w:val="24"/>
          <w:szCs w:val="24"/>
        </w:rPr>
        <w:t>zobo</w:t>
      </w:r>
      <w:proofErr w:type="spellEnd"/>
      <w:r w:rsidR="002F65ED">
        <w:rPr>
          <w:rFonts w:ascii="Times New Roman" w:hAnsi="Times New Roman" w:cs="Times New Roman"/>
          <w:color w:val="000000"/>
          <w:sz w:val="24"/>
          <w:szCs w:val="24"/>
        </w:rPr>
        <w:t xml:space="preserve"> ca</w:t>
      </w:r>
      <w:r w:rsidR="008826F8">
        <w:rPr>
          <w:rFonts w:ascii="Times New Roman" w:hAnsi="Times New Roman" w:cs="Times New Roman"/>
          <w:color w:val="000000"/>
          <w:sz w:val="24"/>
          <w:szCs w:val="24"/>
        </w:rPr>
        <w:t>lyx</w:t>
      </w:r>
      <w:r w:rsidR="00D05A37" w:rsidRPr="00D05A37">
        <w:rPr>
          <w:rFonts w:ascii="Times New Roman" w:hAnsi="Times New Roman" w:cs="Times New Roman"/>
          <w:color w:val="000000"/>
          <w:sz w:val="24"/>
          <w:szCs w:val="24"/>
        </w:rPr>
        <w:t xml:space="preserve"> of a). </w:t>
      </w:r>
      <w:r w:rsidR="00D05A37" w:rsidRPr="00D05A37">
        <w:rPr>
          <w:rFonts w:ascii="Times New Roman" w:hAnsi="Times New Roman" w:cs="Times New Roman"/>
          <w:i/>
          <w:color w:val="000000"/>
          <w:sz w:val="24"/>
          <w:szCs w:val="24"/>
        </w:rPr>
        <w:t xml:space="preserve">Aspergillus </w:t>
      </w:r>
      <w:proofErr w:type="spellStart"/>
      <w:r w:rsidR="005D1ACF" w:rsidRPr="00D05A37">
        <w:rPr>
          <w:rFonts w:ascii="Times New Roman" w:hAnsi="Times New Roman" w:cs="Times New Roman"/>
          <w:i/>
          <w:color w:val="000000"/>
          <w:sz w:val="24"/>
          <w:szCs w:val="24"/>
        </w:rPr>
        <w:t>niger</w:t>
      </w:r>
      <w:proofErr w:type="spellEnd"/>
      <w:r w:rsidR="005D1ACF" w:rsidRPr="00D05A37">
        <w:rPr>
          <w:rFonts w:ascii="Times New Roman" w:hAnsi="Times New Roman" w:cs="Times New Roman"/>
          <w:color w:val="000000"/>
          <w:sz w:val="24"/>
          <w:szCs w:val="24"/>
        </w:rPr>
        <w:t xml:space="preserve"> b</w:t>
      </w:r>
      <w:r w:rsidR="00D05A37" w:rsidRPr="00D05A37">
        <w:rPr>
          <w:rFonts w:ascii="Times New Roman" w:hAnsi="Times New Roman" w:cs="Times New Roman"/>
          <w:color w:val="000000"/>
          <w:sz w:val="24"/>
          <w:szCs w:val="24"/>
        </w:rPr>
        <w:t xml:space="preserve">). </w:t>
      </w:r>
      <w:r w:rsidR="005D1ACF" w:rsidRPr="00D05A37">
        <w:rPr>
          <w:rFonts w:ascii="Times New Roman" w:hAnsi="Times New Roman" w:cs="Times New Roman"/>
          <w:i/>
          <w:color w:val="000000"/>
          <w:sz w:val="24"/>
          <w:szCs w:val="24"/>
        </w:rPr>
        <w:t>Aspergillus flavus</w:t>
      </w:r>
      <w:r w:rsidR="00D05A37" w:rsidRPr="00D05A37">
        <w:rPr>
          <w:rFonts w:ascii="Times New Roman" w:hAnsi="Times New Roman" w:cs="Times New Roman"/>
          <w:color w:val="000000"/>
          <w:sz w:val="24"/>
          <w:szCs w:val="24"/>
        </w:rPr>
        <w:t xml:space="preserve"> c). </w:t>
      </w:r>
      <w:r w:rsidR="00D05A37" w:rsidRPr="00E17C4D">
        <w:rPr>
          <w:rFonts w:ascii="Times New Roman" w:hAnsi="Times New Roman" w:cs="Times New Roman"/>
          <w:i/>
          <w:color w:val="000000"/>
          <w:sz w:val="24"/>
          <w:szCs w:val="24"/>
        </w:rPr>
        <w:t xml:space="preserve">Fusarium </w:t>
      </w:r>
      <w:proofErr w:type="spellStart"/>
      <w:r w:rsidR="005D1ACF" w:rsidRPr="00E17C4D">
        <w:rPr>
          <w:rFonts w:ascii="Times New Roman" w:hAnsi="Times New Roman" w:cs="Times New Roman"/>
          <w:i/>
          <w:color w:val="000000"/>
          <w:sz w:val="24"/>
          <w:szCs w:val="24"/>
        </w:rPr>
        <w:t>solani</w:t>
      </w:r>
      <w:proofErr w:type="spellEnd"/>
      <w:r w:rsidR="005D1ACF" w:rsidRPr="00D05A37">
        <w:rPr>
          <w:rFonts w:ascii="Times New Roman" w:hAnsi="Times New Roman" w:cs="Times New Roman"/>
          <w:color w:val="000000"/>
          <w:sz w:val="24"/>
          <w:szCs w:val="24"/>
        </w:rPr>
        <w:t xml:space="preserve"> d</w:t>
      </w:r>
      <w:r w:rsidR="00D05A37" w:rsidRPr="00D05A37">
        <w:rPr>
          <w:rFonts w:ascii="Times New Roman" w:hAnsi="Times New Roman" w:cs="Times New Roman"/>
          <w:color w:val="000000"/>
          <w:sz w:val="24"/>
          <w:szCs w:val="24"/>
        </w:rPr>
        <w:t xml:space="preserve">). </w:t>
      </w:r>
      <w:r w:rsidR="00D05A37" w:rsidRPr="00E17C4D">
        <w:rPr>
          <w:rFonts w:ascii="Times New Roman" w:hAnsi="Times New Roman" w:cs="Times New Roman"/>
          <w:i/>
          <w:iCs/>
          <w:color w:val="000000"/>
          <w:sz w:val="24"/>
          <w:szCs w:val="24"/>
        </w:rPr>
        <w:t>Rhizopus oryzae</w:t>
      </w:r>
      <w:r w:rsidR="00E17C4D">
        <w:rPr>
          <w:rFonts w:ascii="Times New Roman" w:hAnsi="Times New Roman" w:cs="Times New Roman"/>
          <w:i/>
          <w:iCs/>
          <w:color w:val="000000"/>
          <w:sz w:val="24"/>
          <w:szCs w:val="24"/>
        </w:rPr>
        <w:t xml:space="preserve"> </w:t>
      </w:r>
      <w:r w:rsidR="005D1ACF">
        <w:rPr>
          <w:rFonts w:ascii="Times New Roman" w:hAnsi="Times New Roman" w:cs="Times New Roman"/>
          <w:iCs/>
          <w:color w:val="000000"/>
          <w:sz w:val="24"/>
          <w:szCs w:val="24"/>
        </w:rPr>
        <w:t xml:space="preserve">  isolated from </w:t>
      </w:r>
      <w:proofErr w:type="spellStart"/>
      <w:r w:rsidR="005D1ACF">
        <w:rPr>
          <w:rFonts w:ascii="Times New Roman" w:hAnsi="Times New Roman" w:cs="Times New Roman"/>
          <w:iCs/>
          <w:color w:val="000000"/>
          <w:sz w:val="24"/>
          <w:szCs w:val="24"/>
        </w:rPr>
        <w:t>zobo</w:t>
      </w:r>
      <w:proofErr w:type="spellEnd"/>
      <w:r w:rsidR="009D78DC">
        <w:rPr>
          <w:rFonts w:ascii="Times New Roman" w:hAnsi="Times New Roman" w:cs="Times New Roman"/>
          <w:iCs/>
          <w:color w:val="000000"/>
          <w:sz w:val="24"/>
          <w:szCs w:val="24"/>
        </w:rPr>
        <w:t xml:space="preserve"> </w:t>
      </w:r>
      <w:r w:rsidR="0002079E" w:rsidRPr="008E5156">
        <w:rPr>
          <w:rFonts w:ascii="Times New Roman" w:hAnsi="Times New Roman" w:cs="Times New Roman"/>
          <w:iCs/>
          <w:color w:val="000000"/>
          <w:sz w:val="24"/>
          <w:szCs w:val="24"/>
          <w:highlight w:val="yellow"/>
        </w:rPr>
        <w:t>growth on potato dextrose ager after 7 days of incubation</w:t>
      </w:r>
    </w:p>
    <w:p w14:paraId="34BBF0B9" w14:textId="77777777" w:rsidR="00136852" w:rsidRDefault="00136852" w:rsidP="00461790">
      <w:pPr>
        <w:pStyle w:val="NoSpacing"/>
        <w:spacing w:line="360" w:lineRule="auto"/>
        <w:rPr>
          <w:rFonts w:ascii="Times New Roman" w:hAnsi="Times New Roman" w:cs="Times New Roman"/>
          <w:iCs/>
          <w:color w:val="000000"/>
          <w:sz w:val="24"/>
          <w:szCs w:val="24"/>
        </w:rPr>
      </w:pPr>
    </w:p>
    <w:p w14:paraId="290EAC32" w14:textId="77777777" w:rsidR="00853120" w:rsidRPr="00E17C4D" w:rsidRDefault="00853120" w:rsidP="00461790">
      <w:pPr>
        <w:pStyle w:val="NoSpacing"/>
        <w:spacing w:line="360" w:lineRule="auto"/>
        <w:rPr>
          <w:rFonts w:ascii="Times New Roman" w:hAnsi="Times New Roman" w:cs="Times New Roman"/>
          <w:color w:val="000000"/>
          <w:sz w:val="24"/>
          <w:szCs w:val="24"/>
        </w:rPr>
      </w:pPr>
    </w:p>
    <w:p w14:paraId="32F0BC7A" w14:textId="77777777" w:rsidR="004B6596" w:rsidRPr="00853120" w:rsidRDefault="00853120" w:rsidP="00461790">
      <w:pPr>
        <w:spacing w:line="360" w:lineRule="auto"/>
        <w:rPr>
          <w:rFonts w:ascii="Times New Roman" w:hAnsi="Times New Roman"/>
          <w:b/>
          <w:sz w:val="28"/>
          <w:szCs w:val="28"/>
        </w:rPr>
      </w:pPr>
      <w:r>
        <w:rPr>
          <w:rFonts w:ascii="Times New Roman" w:hAnsi="Times New Roman"/>
          <w:b/>
          <w:color w:val="000000"/>
          <w:sz w:val="24"/>
          <w:szCs w:val="24"/>
        </w:rPr>
        <w:t xml:space="preserve">Table </w:t>
      </w:r>
      <w:r w:rsidR="00154279">
        <w:rPr>
          <w:rFonts w:ascii="Times New Roman" w:hAnsi="Times New Roman"/>
          <w:b/>
          <w:color w:val="000000"/>
          <w:sz w:val="24"/>
          <w:szCs w:val="24"/>
        </w:rPr>
        <w:t>1:</w:t>
      </w:r>
      <w:r w:rsidR="00154279">
        <w:rPr>
          <w:rFonts w:ascii="Times New Roman" w:hAnsi="Times New Roman"/>
          <w:color w:val="000000"/>
          <w:sz w:val="24"/>
          <w:szCs w:val="24"/>
        </w:rPr>
        <w:t xml:space="preserve"> The pathogenicity of fungi isolated from </w:t>
      </w:r>
      <w:proofErr w:type="spellStart"/>
      <w:r w:rsidR="00154279">
        <w:rPr>
          <w:rFonts w:ascii="Times New Roman" w:eastAsia="Arial Unicode MS" w:hAnsi="Times New Roman"/>
          <w:color w:val="000000"/>
          <w:spacing w:val="-1"/>
          <w:sz w:val="24"/>
          <w:szCs w:val="24"/>
        </w:rPr>
        <w:t>zobo</w:t>
      </w:r>
      <w:proofErr w:type="spellEnd"/>
      <w:r w:rsidR="00154279">
        <w:rPr>
          <w:rFonts w:ascii="Times New Roman" w:eastAsia="Arial Unicode MS" w:hAnsi="Times New Roman"/>
          <w:color w:val="000000"/>
          <w:spacing w:val="-1"/>
          <w:sz w:val="24"/>
          <w:szCs w:val="24"/>
        </w:rPr>
        <w:t xml:space="preserve"> calyx</w:t>
      </w:r>
      <w:r w:rsidR="00136852">
        <w:rPr>
          <w:rFonts w:ascii="Times New Roman" w:eastAsia="Arial Unicode MS" w:hAnsi="Times New Roman"/>
          <w:color w:val="000000"/>
          <w:spacing w:val="-1"/>
          <w:sz w:val="24"/>
          <w:szCs w:val="24"/>
        </w:rPr>
        <w:t>.</w:t>
      </w:r>
    </w:p>
    <w:tbl>
      <w:tblPr>
        <w:tblW w:w="7764" w:type="dxa"/>
        <w:tblLook w:val="04A0" w:firstRow="1" w:lastRow="0" w:firstColumn="1" w:lastColumn="0" w:noHBand="0" w:noVBand="1"/>
      </w:tblPr>
      <w:tblGrid>
        <w:gridCol w:w="2947"/>
        <w:gridCol w:w="3154"/>
        <w:gridCol w:w="1663"/>
      </w:tblGrid>
      <w:tr w:rsidR="004B6596" w14:paraId="1395A0A7" w14:textId="77777777" w:rsidTr="008826F8">
        <w:trPr>
          <w:trHeight w:val="401"/>
        </w:trPr>
        <w:tc>
          <w:tcPr>
            <w:tcW w:w="2947" w:type="dxa"/>
            <w:tcBorders>
              <w:top w:val="nil"/>
              <w:left w:val="nil"/>
              <w:bottom w:val="nil"/>
              <w:right w:val="nil"/>
            </w:tcBorders>
            <w:shd w:val="clear" w:color="auto" w:fill="auto"/>
            <w:noWrap/>
            <w:vAlign w:val="bottom"/>
            <w:hideMark/>
          </w:tcPr>
          <w:p w14:paraId="587B64A4" w14:textId="77777777" w:rsidR="004B6596" w:rsidRDefault="004B6596" w:rsidP="00461790">
            <w:pPr>
              <w:spacing w:after="0" w:line="360" w:lineRule="auto"/>
              <w:jc w:val="both"/>
              <w:rPr>
                <w:rFonts w:ascii="Times New Roman" w:eastAsia="Times New Roman" w:hAnsi="Times New Roman"/>
                <w:sz w:val="24"/>
                <w:szCs w:val="24"/>
              </w:rPr>
            </w:pPr>
          </w:p>
        </w:tc>
        <w:tc>
          <w:tcPr>
            <w:tcW w:w="3154" w:type="dxa"/>
            <w:tcBorders>
              <w:top w:val="nil"/>
              <w:left w:val="nil"/>
              <w:bottom w:val="nil"/>
              <w:right w:val="nil"/>
            </w:tcBorders>
            <w:shd w:val="clear" w:color="auto" w:fill="auto"/>
            <w:noWrap/>
            <w:vAlign w:val="bottom"/>
            <w:hideMark/>
          </w:tcPr>
          <w:p w14:paraId="10D0DCFE" w14:textId="77777777" w:rsidR="004B6596" w:rsidRDefault="004B6596" w:rsidP="00461790">
            <w:pPr>
              <w:spacing w:after="0" w:line="360" w:lineRule="auto"/>
              <w:jc w:val="both"/>
              <w:rPr>
                <w:rFonts w:ascii="Times New Roman" w:eastAsia="Times New Roman" w:hAnsi="Times New Roman"/>
                <w:sz w:val="20"/>
                <w:szCs w:val="20"/>
              </w:rPr>
            </w:pPr>
          </w:p>
        </w:tc>
        <w:tc>
          <w:tcPr>
            <w:tcW w:w="1663" w:type="dxa"/>
            <w:tcBorders>
              <w:top w:val="nil"/>
              <w:left w:val="nil"/>
              <w:bottom w:val="nil"/>
              <w:right w:val="nil"/>
            </w:tcBorders>
            <w:shd w:val="clear" w:color="auto" w:fill="auto"/>
            <w:noWrap/>
            <w:vAlign w:val="bottom"/>
            <w:hideMark/>
          </w:tcPr>
          <w:p w14:paraId="37BAC7F4" w14:textId="77777777" w:rsidR="004B6596" w:rsidRDefault="004B6596" w:rsidP="00461790">
            <w:pPr>
              <w:spacing w:after="0" w:line="360" w:lineRule="auto"/>
              <w:jc w:val="both"/>
              <w:rPr>
                <w:rFonts w:ascii="Times New Roman" w:eastAsia="Times New Roman" w:hAnsi="Times New Roman"/>
                <w:sz w:val="20"/>
                <w:szCs w:val="20"/>
              </w:rPr>
            </w:pPr>
          </w:p>
        </w:tc>
      </w:tr>
      <w:tr w:rsidR="004B6596" w14:paraId="1BCAF469" w14:textId="77777777" w:rsidTr="008826F8">
        <w:trPr>
          <w:trHeight w:val="401"/>
        </w:trPr>
        <w:tc>
          <w:tcPr>
            <w:tcW w:w="2947" w:type="dxa"/>
            <w:tcBorders>
              <w:top w:val="single" w:sz="4" w:space="0" w:color="auto"/>
              <w:left w:val="nil"/>
              <w:bottom w:val="single" w:sz="4" w:space="0" w:color="auto"/>
              <w:right w:val="nil"/>
            </w:tcBorders>
            <w:shd w:val="clear" w:color="auto" w:fill="auto"/>
            <w:noWrap/>
            <w:vAlign w:val="bottom"/>
            <w:hideMark/>
          </w:tcPr>
          <w:p w14:paraId="6E40E54E" w14:textId="77777777" w:rsidR="004B6596" w:rsidRDefault="00154279" w:rsidP="00461790">
            <w:pPr>
              <w:spacing w:after="0" w:line="360" w:lineRule="auto"/>
              <w:jc w:val="both"/>
              <w:rPr>
                <w:rFonts w:ascii="Times New Roman" w:eastAsia="Times New Roman" w:hAnsi="Times New Roman"/>
                <w:color w:val="000000"/>
              </w:rPr>
            </w:pPr>
            <w:r>
              <w:rPr>
                <w:rFonts w:ascii="Times New Roman" w:eastAsia="Times New Roman" w:hAnsi="Times New Roman"/>
                <w:color w:val="000000"/>
              </w:rPr>
              <w:t>Fungi</w:t>
            </w:r>
          </w:p>
        </w:tc>
        <w:tc>
          <w:tcPr>
            <w:tcW w:w="3154" w:type="dxa"/>
            <w:tcBorders>
              <w:top w:val="single" w:sz="4" w:space="0" w:color="auto"/>
              <w:left w:val="nil"/>
              <w:bottom w:val="single" w:sz="4" w:space="0" w:color="auto"/>
              <w:right w:val="nil"/>
            </w:tcBorders>
            <w:shd w:val="clear" w:color="auto" w:fill="auto"/>
            <w:noWrap/>
            <w:vAlign w:val="bottom"/>
            <w:hideMark/>
          </w:tcPr>
          <w:p w14:paraId="4AA9DBD8"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Percentage rot (%)</w:t>
            </w:r>
          </w:p>
        </w:tc>
        <w:tc>
          <w:tcPr>
            <w:tcW w:w="1663" w:type="dxa"/>
            <w:tcBorders>
              <w:top w:val="single" w:sz="4" w:space="0" w:color="auto"/>
              <w:left w:val="nil"/>
              <w:bottom w:val="single" w:sz="4" w:space="0" w:color="auto"/>
              <w:right w:val="nil"/>
            </w:tcBorders>
            <w:shd w:val="clear" w:color="auto" w:fill="auto"/>
            <w:noWrap/>
            <w:vAlign w:val="bottom"/>
            <w:hideMark/>
          </w:tcPr>
          <w:p w14:paraId="7163C6B5" w14:textId="77777777" w:rsidR="004B6596" w:rsidRDefault="008826F8"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 xml:space="preserve">Severity </w:t>
            </w:r>
            <w:r w:rsidR="00154279">
              <w:rPr>
                <w:rFonts w:ascii="Times New Roman" w:eastAsia="Times New Roman" w:hAnsi="Times New Roman"/>
                <w:color w:val="000000"/>
              </w:rPr>
              <w:t>Rating</w:t>
            </w:r>
          </w:p>
        </w:tc>
      </w:tr>
      <w:tr w:rsidR="004B6596" w14:paraId="6732064B" w14:textId="77777777" w:rsidTr="008826F8">
        <w:trPr>
          <w:trHeight w:val="401"/>
        </w:trPr>
        <w:tc>
          <w:tcPr>
            <w:tcW w:w="2947" w:type="dxa"/>
            <w:tcBorders>
              <w:top w:val="nil"/>
              <w:left w:val="nil"/>
              <w:bottom w:val="nil"/>
              <w:right w:val="nil"/>
            </w:tcBorders>
            <w:shd w:val="clear" w:color="auto" w:fill="auto"/>
            <w:noWrap/>
            <w:vAlign w:val="bottom"/>
            <w:hideMark/>
          </w:tcPr>
          <w:p w14:paraId="540F0DED" w14:textId="77777777" w:rsidR="004B6596" w:rsidRDefault="00154279" w:rsidP="00461790">
            <w:pPr>
              <w:spacing w:after="0" w:line="360" w:lineRule="auto"/>
              <w:jc w:val="both"/>
              <w:rPr>
                <w:rFonts w:ascii="Times New Roman" w:eastAsia="Times New Roman" w:hAnsi="Times New Roman"/>
                <w:color w:val="000000"/>
              </w:rPr>
            </w:pPr>
            <w:r>
              <w:rPr>
                <w:rFonts w:ascii="Times New Roman" w:eastAsia="Times New Roman" w:hAnsi="Times New Roman"/>
                <w:i/>
                <w:iCs/>
                <w:color w:val="000000"/>
              </w:rPr>
              <w:t>Rhizopus</w:t>
            </w:r>
            <w:r w:rsidR="008826F8">
              <w:rPr>
                <w:rFonts w:ascii="Times New Roman" w:eastAsia="Times New Roman" w:hAnsi="Times New Roman"/>
                <w:color w:val="000000"/>
              </w:rPr>
              <w:t xml:space="preserve"> sp.</w:t>
            </w:r>
          </w:p>
        </w:tc>
        <w:tc>
          <w:tcPr>
            <w:tcW w:w="3154" w:type="dxa"/>
            <w:tcBorders>
              <w:top w:val="nil"/>
              <w:left w:val="nil"/>
              <w:bottom w:val="nil"/>
              <w:right w:val="nil"/>
            </w:tcBorders>
            <w:shd w:val="clear" w:color="auto" w:fill="auto"/>
            <w:noWrap/>
            <w:vAlign w:val="bottom"/>
            <w:hideMark/>
          </w:tcPr>
          <w:p w14:paraId="60961643"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78E0E805"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6413845E" w14:textId="77777777" w:rsidTr="008826F8">
        <w:trPr>
          <w:trHeight w:val="401"/>
        </w:trPr>
        <w:tc>
          <w:tcPr>
            <w:tcW w:w="2947" w:type="dxa"/>
            <w:tcBorders>
              <w:top w:val="nil"/>
              <w:left w:val="nil"/>
              <w:bottom w:val="nil"/>
              <w:right w:val="nil"/>
            </w:tcBorders>
            <w:shd w:val="clear" w:color="auto" w:fill="auto"/>
            <w:noWrap/>
            <w:vAlign w:val="bottom"/>
            <w:hideMark/>
          </w:tcPr>
          <w:p w14:paraId="05285C77" w14:textId="77777777" w:rsidR="004B6596" w:rsidRDefault="00154279" w:rsidP="00461790">
            <w:pPr>
              <w:spacing w:after="0" w:line="360" w:lineRule="auto"/>
              <w:jc w:val="both"/>
              <w:rPr>
                <w:rFonts w:ascii="Times New Roman" w:eastAsia="Times New Roman" w:hAnsi="Times New Roman"/>
                <w:i/>
                <w:iCs/>
                <w:color w:val="000000"/>
              </w:rPr>
            </w:pPr>
            <w:r>
              <w:rPr>
                <w:rFonts w:ascii="Times New Roman" w:eastAsia="Times New Roman" w:hAnsi="Times New Roman"/>
                <w:i/>
                <w:iCs/>
                <w:color w:val="000000"/>
              </w:rPr>
              <w:t>Aspergillus flavus</w:t>
            </w:r>
          </w:p>
        </w:tc>
        <w:tc>
          <w:tcPr>
            <w:tcW w:w="3154" w:type="dxa"/>
            <w:tcBorders>
              <w:top w:val="nil"/>
              <w:left w:val="nil"/>
              <w:bottom w:val="nil"/>
              <w:right w:val="nil"/>
            </w:tcBorders>
            <w:shd w:val="clear" w:color="auto" w:fill="auto"/>
            <w:noWrap/>
            <w:vAlign w:val="bottom"/>
            <w:hideMark/>
          </w:tcPr>
          <w:p w14:paraId="78700650"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7CAF1708"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499789DD" w14:textId="77777777" w:rsidTr="008826F8">
        <w:trPr>
          <w:trHeight w:val="401"/>
        </w:trPr>
        <w:tc>
          <w:tcPr>
            <w:tcW w:w="2947" w:type="dxa"/>
            <w:tcBorders>
              <w:top w:val="nil"/>
              <w:left w:val="nil"/>
              <w:bottom w:val="nil"/>
              <w:right w:val="nil"/>
            </w:tcBorders>
            <w:shd w:val="clear" w:color="auto" w:fill="auto"/>
            <w:noWrap/>
            <w:vAlign w:val="bottom"/>
            <w:hideMark/>
          </w:tcPr>
          <w:p w14:paraId="5BC9EABB" w14:textId="77777777" w:rsidR="004B6596" w:rsidRDefault="00154279" w:rsidP="00461790">
            <w:pPr>
              <w:spacing w:after="0" w:line="360" w:lineRule="auto"/>
              <w:jc w:val="both"/>
              <w:rPr>
                <w:rFonts w:ascii="Times New Roman" w:eastAsia="Times New Roman" w:hAnsi="Times New Roman"/>
                <w:i/>
                <w:iCs/>
                <w:color w:val="000000"/>
              </w:rPr>
            </w:pPr>
            <w:r>
              <w:rPr>
                <w:rFonts w:ascii="Times New Roman" w:eastAsia="Times New Roman" w:hAnsi="Times New Roman"/>
                <w:i/>
                <w:iCs/>
                <w:color w:val="000000"/>
              </w:rPr>
              <w:t xml:space="preserve">Aspergillus </w:t>
            </w:r>
            <w:proofErr w:type="spellStart"/>
            <w:r>
              <w:rPr>
                <w:rFonts w:ascii="Times New Roman" w:eastAsia="Times New Roman" w:hAnsi="Times New Roman"/>
                <w:i/>
                <w:iCs/>
                <w:color w:val="000000"/>
              </w:rPr>
              <w:t>niger</w:t>
            </w:r>
            <w:proofErr w:type="spellEnd"/>
          </w:p>
        </w:tc>
        <w:tc>
          <w:tcPr>
            <w:tcW w:w="3154" w:type="dxa"/>
            <w:tcBorders>
              <w:top w:val="nil"/>
              <w:left w:val="nil"/>
              <w:bottom w:val="nil"/>
              <w:right w:val="nil"/>
            </w:tcBorders>
            <w:shd w:val="clear" w:color="auto" w:fill="auto"/>
            <w:noWrap/>
            <w:vAlign w:val="bottom"/>
            <w:hideMark/>
          </w:tcPr>
          <w:p w14:paraId="6C3EE6F1"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100</w:t>
            </w:r>
          </w:p>
        </w:tc>
        <w:tc>
          <w:tcPr>
            <w:tcW w:w="1663" w:type="dxa"/>
            <w:tcBorders>
              <w:top w:val="nil"/>
              <w:left w:val="nil"/>
              <w:bottom w:val="nil"/>
              <w:right w:val="nil"/>
            </w:tcBorders>
            <w:shd w:val="clear" w:color="auto" w:fill="auto"/>
            <w:noWrap/>
            <w:vAlign w:val="bottom"/>
            <w:hideMark/>
          </w:tcPr>
          <w:p w14:paraId="442E91AE"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1C7E969C" w14:textId="77777777" w:rsidTr="008826F8">
        <w:trPr>
          <w:trHeight w:val="401"/>
        </w:trPr>
        <w:tc>
          <w:tcPr>
            <w:tcW w:w="2947" w:type="dxa"/>
            <w:tcBorders>
              <w:top w:val="nil"/>
              <w:left w:val="nil"/>
              <w:bottom w:val="nil"/>
              <w:right w:val="nil"/>
            </w:tcBorders>
            <w:shd w:val="clear" w:color="auto" w:fill="auto"/>
            <w:noWrap/>
            <w:vAlign w:val="bottom"/>
            <w:hideMark/>
          </w:tcPr>
          <w:p w14:paraId="5590D254" w14:textId="77777777" w:rsidR="004B6596" w:rsidRDefault="00154279" w:rsidP="00461790">
            <w:pPr>
              <w:spacing w:after="0" w:line="360" w:lineRule="auto"/>
              <w:jc w:val="both"/>
              <w:rPr>
                <w:rFonts w:ascii="Times New Roman" w:eastAsia="Times New Roman" w:hAnsi="Times New Roman"/>
                <w:i/>
                <w:iCs/>
                <w:color w:val="000000"/>
              </w:rPr>
            </w:pPr>
            <w:r>
              <w:rPr>
                <w:rFonts w:ascii="Times New Roman" w:eastAsia="Times New Roman" w:hAnsi="Times New Roman"/>
                <w:i/>
                <w:iCs/>
                <w:color w:val="000000"/>
              </w:rPr>
              <w:t xml:space="preserve">Fusarium </w:t>
            </w:r>
            <w:proofErr w:type="spellStart"/>
            <w:r>
              <w:rPr>
                <w:rFonts w:ascii="Times New Roman" w:eastAsia="Times New Roman" w:hAnsi="Times New Roman"/>
                <w:i/>
                <w:iCs/>
                <w:color w:val="000000"/>
              </w:rPr>
              <w:t>solani</w:t>
            </w:r>
            <w:proofErr w:type="spellEnd"/>
          </w:p>
        </w:tc>
        <w:tc>
          <w:tcPr>
            <w:tcW w:w="3154" w:type="dxa"/>
            <w:tcBorders>
              <w:top w:val="nil"/>
              <w:left w:val="nil"/>
              <w:bottom w:val="nil"/>
              <w:right w:val="nil"/>
            </w:tcBorders>
            <w:shd w:val="clear" w:color="auto" w:fill="auto"/>
            <w:noWrap/>
            <w:vAlign w:val="bottom"/>
            <w:hideMark/>
          </w:tcPr>
          <w:p w14:paraId="2FE1C1B3"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90</w:t>
            </w:r>
          </w:p>
        </w:tc>
        <w:tc>
          <w:tcPr>
            <w:tcW w:w="1663" w:type="dxa"/>
            <w:tcBorders>
              <w:top w:val="nil"/>
              <w:left w:val="nil"/>
              <w:bottom w:val="nil"/>
              <w:right w:val="nil"/>
            </w:tcBorders>
            <w:shd w:val="clear" w:color="auto" w:fill="auto"/>
            <w:noWrap/>
            <w:vAlign w:val="bottom"/>
            <w:hideMark/>
          </w:tcPr>
          <w:p w14:paraId="02D0BA10"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5</w:t>
            </w:r>
          </w:p>
        </w:tc>
      </w:tr>
      <w:tr w:rsidR="004B6596" w14:paraId="71F1B6B3" w14:textId="77777777" w:rsidTr="008826F8">
        <w:trPr>
          <w:trHeight w:val="401"/>
        </w:trPr>
        <w:tc>
          <w:tcPr>
            <w:tcW w:w="2947" w:type="dxa"/>
            <w:tcBorders>
              <w:top w:val="nil"/>
              <w:left w:val="nil"/>
              <w:bottom w:val="single" w:sz="4" w:space="0" w:color="auto"/>
              <w:right w:val="nil"/>
            </w:tcBorders>
            <w:shd w:val="clear" w:color="auto" w:fill="auto"/>
            <w:noWrap/>
            <w:vAlign w:val="bottom"/>
            <w:hideMark/>
          </w:tcPr>
          <w:p w14:paraId="3F64AB40" w14:textId="77777777" w:rsidR="004B6596" w:rsidRDefault="00154279" w:rsidP="00461790">
            <w:pPr>
              <w:spacing w:after="0" w:line="36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3154" w:type="dxa"/>
            <w:tcBorders>
              <w:top w:val="nil"/>
              <w:left w:val="nil"/>
              <w:bottom w:val="single" w:sz="4" w:space="0" w:color="auto"/>
              <w:right w:val="nil"/>
            </w:tcBorders>
            <w:shd w:val="clear" w:color="auto" w:fill="auto"/>
            <w:noWrap/>
            <w:vAlign w:val="bottom"/>
            <w:hideMark/>
          </w:tcPr>
          <w:p w14:paraId="140A9929"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0</w:t>
            </w:r>
          </w:p>
        </w:tc>
        <w:tc>
          <w:tcPr>
            <w:tcW w:w="1663" w:type="dxa"/>
            <w:tcBorders>
              <w:top w:val="nil"/>
              <w:left w:val="nil"/>
              <w:bottom w:val="single" w:sz="4" w:space="0" w:color="auto"/>
              <w:right w:val="nil"/>
            </w:tcBorders>
            <w:shd w:val="clear" w:color="auto" w:fill="auto"/>
            <w:noWrap/>
            <w:vAlign w:val="bottom"/>
            <w:hideMark/>
          </w:tcPr>
          <w:p w14:paraId="75A26460" w14:textId="77777777" w:rsidR="004B6596" w:rsidRDefault="00154279" w:rsidP="00461790">
            <w:pPr>
              <w:spacing w:after="0" w:line="360" w:lineRule="auto"/>
              <w:jc w:val="center"/>
              <w:rPr>
                <w:rFonts w:ascii="Times New Roman" w:eastAsia="Times New Roman" w:hAnsi="Times New Roman"/>
                <w:color w:val="000000"/>
              </w:rPr>
            </w:pPr>
            <w:r>
              <w:rPr>
                <w:rFonts w:ascii="Times New Roman" w:eastAsia="Times New Roman" w:hAnsi="Times New Roman"/>
                <w:color w:val="000000"/>
              </w:rPr>
              <w:t>0</w:t>
            </w:r>
          </w:p>
        </w:tc>
      </w:tr>
    </w:tbl>
    <w:p w14:paraId="60FAECBB" w14:textId="77777777" w:rsidR="004B6596" w:rsidRDefault="004B6596" w:rsidP="00461790">
      <w:pPr>
        <w:spacing w:after="0" w:line="360" w:lineRule="auto"/>
        <w:jc w:val="both"/>
        <w:rPr>
          <w:rFonts w:ascii="Times New Roman" w:hAnsi="Times New Roman"/>
          <w:color w:val="000000"/>
          <w:sz w:val="24"/>
          <w:szCs w:val="24"/>
        </w:rPr>
      </w:pPr>
    </w:p>
    <w:p w14:paraId="1558BDF1" w14:textId="77777777" w:rsidR="00D05A37" w:rsidRDefault="00D05A37" w:rsidP="00461790">
      <w:pPr>
        <w:spacing w:after="0" w:line="360" w:lineRule="auto"/>
        <w:jc w:val="both"/>
        <w:rPr>
          <w:rFonts w:ascii="Times New Roman" w:hAnsi="Times New Roman"/>
          <w:color w:val="000000"/>
          <w:sz w:val="24"/>
          <w:szCs w:val="24"/>
        </w:rPr>
      </w:pPr>
      <w:r>
        <w:rPr>
          <w:noProof/>
          <w:lang w:eastAsia="en-US"/>
        </w:rPr>
        <w:drawing>
          <wp:inline distT="0" distB="0" distL="0" distR="0" wp14:anchorId="3D9FFD3D" wp14:editId="3DC2D278">
            <wp:extent cx="4810125" cy="27813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10125" cy="2781300"/>
                    </a:xfrm>
                    <a:prstGeom prst="rect">
                      <a:avLst/>
                    </a:prstGeom>
                  </pic:spPr>
                </pic:pic>
              </a:graphicData>
            </a:graphic>
          </wp:inline>
        </w:drawing>
      </w:r>
    </w:p>
    <w:p w14:paraId="087B91A2" w14:textId="77777777" w:rsidR="00D05A37" w:rsidRDefault="00D05A37" w:rsidP="00461790">
      <w:pPr>
        <w:spacing w:after="0" w:line="360" w:lineRule="auto"/>
        <w:jc w:val="both"/>
        <w:rPr>
          <w:rFonts w:ascii="Times New Roman" w:hAnsi="Times New Roman"/>
          <w:color w:val="000000"/>
          <w:sz w:val="24"/>
          <w:szCs w:val="24"/>
        </w:rPr>
      </w:pPr>
    </w:p>
    <w:p w14:paraId="5316280D" w14:textId="77777777" w:rsidR="0002079E" w:rsidRDefault="00D05A37" w:rsidP="00461790">
      <w:pPr>
        <w:pStyle w:val="NoSpacing"/>
        <w:spacing w:line="360" w:lineRule="auto"/>
        <w:rPr>
          <w:rFonts w:ascii="Times New Roman" w:hAnsi="Times New Roman" w:cs="Times New Roman"/>
          <w:iCs/>
          <w:color w:val="000000"/>
          <w:sz w:val="24"/>
          <w:szCs w:val="24"/>
        </w:rPr>
      </w:pPr>
      <w:r>
        <w:rPr>
          <w:rFonts w:ascii="Times New Roman" w:hAnsi="Times New Roman"/>
          <w:color w:val="000000"/>
          <w:sz w:val="24"/>
          <w:szCs w:val="24"/>
        </w:rPr>
        <w:t xml:space="preserve">Plate .2: a). </w:t>
      </w:r>
      <w:r w:rsidRPr="00B8693F">
        <w:rPr>
          <w:rFonts w:ascii="Times New Roman" w:hAnsi="Times New Roman"/>
          <w:i/>
          <w:color w:val="000000"/>
          <w:sz w:val="24"/>
          <w:szCs w:val="24"/>
        </w:rPr>
        <w:t>Aspergillus flavus</w:t>
      </w:r>
      <w:r w:rsidR="00FA2361">
        <w:rPr>
          <w:rFonts w:ascii="Times New Roman" w:hAnsi="Times New Roman"/>
          <w:color w:val="000000"/>
          <w:sz w:val="24"/>
          <w:szCs w:val="24"/>
        </w:rPr>
        <w:t xml:space="preserve"> </w:t>
      </w:r>
      <w:r>
        <w:rPr>
          <w:rFonts w:ascii="Times New Roman" w:hAnsi="Times New Roman"/>
          <w:color w:val="000000"/>
          <w:sz w:val="24"/>
          <w:szCs w:val="24"/>
        </w:rPr>
        <w:t xml:space="preserve">b). </w:t>
      </w:r>
      <w:r w:rsidRPr="00B8693F">
        <w:rPr>
          <w:rFonts w:ascii="Times New Roman" w:hAnsi="Times New Roman"/>
          <w:i/>
          <w:color w:val="000000"/>
          <w:sz w:val="24"/>
          <w:szCs w:val="24"/>
        </w:rPr>
        <w:t xml:space="preserve">Aspergillus </w:t>
      </w:r>
      <w:proofErr w:type="spellStart"/>
      <w:r w:rsidRPr="00B8693F">
        <w:rPr>
          <w:rFonts w:ascii="Times New Roman" w:hAnsi="Times New Roman"/>
          <w:i/>
          <w:color w:val="000000"/>
          <w:sz w:val="24"/>
          <w:szCs w:val="24"/>
        </w:rPr>
        <w:t>niger</w:t>
      </w:r>
      <w:proofErr w:type="spellEnd"/>
      <w:r>
        <w:rPr>
          <w:rFonts w:ascii="Times New Roman" w:hAnsi="Times New Roman"/>
          <w:color w:val="000000"/>
          <w:sz w:val="24"/>
          <w:szCs w:val="24"/>
        </w:rPr>
        <w:t xml:space="preserve"> growing on inoculated healthy </w:t>
      </w:r>
      <w:proofErr w:type="spellStart"/>
      <w:r>
        <w:rPr>
          <w:rFonts w:ascii="Times New Roman" w:hAnsi="Times New Roman"/>
          <w:color w:val="000000"/>
          <w:sz w:val="24"/>
          <w:szCs w:val="24"/>
        </w:rPr>
        <w:t>zobo</w:t>
      </w:r>
      <w:proofErr w:type="spellEnd"/>
      <w:r>
        <w:rPr>
          <w:rFonts w:ascii="Times New Roman" w:hAnsi="Times New Roman"/>
          <w:color w:val="000000"/>
          <w:sz w:val="24"/>
          <w:szCs w:val="24"/>
        </w:rPr>
        <w:t xml:space="preserve"> calyx</w:t>
      </w:r>
      <w:r w:rsidR="0002079E">
        <w:rPr>
          <w:rFonts w:ascii="Times New Roman" w:hAnsi="Times New Roman"/>
          <w:color w:val="000000"/>
          <w:sz w:val="24"/>
          <w:szCs w:val="24"/>
        </w:rPr>
        <w:t xml:space="preserve"> </w:t>
      </w:r>
      <w:r w:rsidR="0002079E" w:rsidRPr="008E5156">
        <w:rPr>
          <w:rFonts w:ascii="Times New Roman" w:hAnsi="Times New Roman" w:cs="Times New Roman"/>
          <w:iCs/>
          <w:color w:val="000000"/>
          <w:sz w:val="24"/>
          <w:szCs w:val="24"/>
          <w:highlight w:val="yellow"/>
        </w:rPr>
        <w:t>growth on potato dextrose ager after 7 days of incubation</w:t>
      </w:r>
    </w:p>
    <w:p w14:paraId="140B6636" w14:textId="77777777" w:rsidR="0002079E" w:rsidRDefault="0002079E" w:rsidP="00461790">
      <w:pPr>
        <w:pStyle w:val="NoSpacing"/>
        <w:spacing w:line="360" w:lineRule="auto"/>
        <w:rPr>
          <w:rFonts w:ascii="Times New Roman" w:hAnsi="Times New Roman" w:cs="Times New Roman"/>
          <w:iCs/>
          <w:color w:val="000000"/>
          <w:sz w:val="24"/>
          <w:szCs w:val="24"/>
        </w:rPr>
      </w:pPr>
    </w:p>
    <w:p w14:paraId="6E97C59B" w14:textId="1287594B" w:rsidR="004B6596" w:rsidRDefault="00154279" w:rsidP="00461790">
      <w:pPr>
        <w:spacing w:line="360" w:lineRule="auto"/>
        <w:jc w:val="both"/>
        <w:rPr>
          <w:rFonts w:ascii="Times New Roman" w:hAnsi="Times New Roman"/>
          <w:sz w:val="26"/>
          <w:szCs w:val="26"/>
        </w:rPr>
      </w:pPr>
      <w:r>
        <w:rPr>
          <w:rFonts w:ascii="Times New Roman" w:hAnsi="Times New Roman"/>
          <w:sz w:val="26"/>
          <w:szCs w:val="26"/>
        </w:rPr>
        <w:t xml:space="preserve">The control sample recorded the highest B-carotene content (0.058 mg/100g) followed by </w:t>
      </w:r>
      <w:r>
        <w:rPr>
          <w:rFonts w:ascii="Times New Roman" w:hAnsi="Times New Roman"/>
          <w:i/>
          <w:iCs/>
          <w:sz w:val="26"/>
          <w:szCs w:val="26"/>
        </w:rPr>
        <w:t xml:space="preserve">A. </w:t>
      </w:r>
      <w:proofErr w:type="spellStart"/>
      <w:r>
        <w:rPr>
          <w:rFonts w:ascii="Times New Roman" w:hAnsi="Times New Roman"/>
          <w:i/>
          <w:iCs/>
          <w:sz w:val="26"/>
          <w:szCs w:val="26"/>
        </w:rPr>
        <w:t>niger</w:t>
      </w:r>
      <w:proofErr w:type="spellEnd"/>
      <w:r>
        <w:rPr>
          <w:rFonts w:ascii="Times New Roman" w:hAnsi="Times New Roman"/>
          <w:sz w:val="26"/>
          <w:szCs w:val="26"/>
        </w:rPr>
        <w:t xml:space="preserve"> (0.0051 mg/100g) while </w:t>
      </w:r>
      <w:r>
        <w:rPr>
          <w:rFonts w:ascii="Times New Roman" w:hAnsi="Times New Roman"/>
          <w:i/>
          <w:iCs/>
          <w:sz w:val="26"/>
          <w:szCs w:val="26"/>
        </w:rPr>
        <w:t xml:space="preserve">Fusarium </w:t>
      </w:r>
      <w:r>
        <w:rPr>
          <w:rFonts w:ascii="Times New Roman" w:hAnsi="Times New Roman"/>
          <w:sz w:val="26"/>
          <w:szCs w:val="26"/>
        </w:rPr>
        <w:t>had the least value. The control was significantly (p≤0.005) higher than other samples. For calcium content,</w:t>
      </w:r>
      <w:r w:rsidR="00853120">
        <w:rPr>
          <w:rFonts w:ascii="Times New Roman" w:hAnsi="Times New Roman"/>
          <w:sz w:val="26"/>
          <w:szCs w:val="26"/>
        </w:rPr>
        <w:t xml:space="preserve"> control recorded the highest (</w:t>
      </w:r>
      <w:r>
        <w:rPr>
          <w:rFonts w:ascii="Times New Roman" w:hAnsi="Times New Roman"/>
          <w:sz w:val="26"/>
          <w:szCs w:val="26"/>
        </w:rPr>
        <w:t xml:space="preserve">0.2600mg/100g) while </w:t>
      </w:r>
      <w:r>
        <w:rPr>
          <w:rFonts w:ascii="Times New Roman" w:hAnsi="Times New Roman"/>
          <w:i/>
          <w:iCs/>
          <w:sz w:val="26"/>
          <w:szCs w:val="26"/>
        </w:rPr>
        <w:t>A.</w:t>
      </w:r>
      <w:r w:rsidR="00853120">
        <w:rPr>
          <w:rFonts w:ascii="Times New Roman" w:hAnsi="Times New Roman"/>
          <w:i/>
          <w:iCs/>
          <w:sz w:val="26"/>
          <w:szCs w:val="26"/>
        </w:rPr>
        <w:t xml:space="preserve"> </w:t>
      </w:r>
      <w:proofErr w:type="spellStart"/>
      <w:r>
        <w:rPr>
          <w:rFonts w:ascii="Times New Roman" w:hAnsi="Times New Roman"/>
          <w:i/>
          <w:iCs/>
          <w:sz w:val="26"/>
          <w:szCs w:val="26"/>
        </w:rPr>
        <w:t>niger</w:t>
      </w:r>
      <w:proofErr w:type="spellEnd"/>
      <w:r>
        <w:rPr>
          <w:rFonts w:ascii="Times New Roman" w:hAnsi="Times New Roman"/>
          <w:sz w:val="26"/>
          <w:szCs w:val="26"/>
        </w:rPr>
        <w:t xml:space="preserve"> </w:t>
      </w:r>
      <w:r w:rsidR="00853120">
        <w:rPr>
          <w:rFonts w:ascii="Times New Roman" w:hAnsi="Times New Roman"/>
          <w:sz w:val="26"/>
          <w:szCs w:val="26"/>
        </w:rPr>
        <w:t>had the least calcium content (</w:t>
      </w:r>
      <w:r>
        <w:rPr>
          <w:rFonts w:ascii="Times New Roman" w:hAnsi="Times New Roman"/>
          <w:sz w:val="26"/>
          <w:szCs w:val="26"/>
        </w:rPr>
        <w:t xml:space="preserve">0.1400mg/100g). Control had the highest potassium content (1.5250 mg/100g) while </w:t>
      </w:r>
      <w:r>
        <w:rPr>
          <w:rFonts w:ascii="Times New Roman" w:hAnsi="Times New Roman"/>
          <w:i/>
          <w:iCs/>
          <w:sz w:val="26"/>
          <w:szCs w:val="26"/>
        </w:rPr>
        <w:t>Flavus</w:t>
      </w:r>
      <w:r w:rsidR="008E5156">
        <w:rPr>
          <w:rFonts w:ascii="Times New Roman" w:hAnsi="Times New Roman"/>
          <w:sz w:val="26"/>
          <w:szCs w:val="26"/>
        </w:rPr>
        <w:t xml:space="preserve"> recorded the lowest content (</w:t>
      </w:r>
      <w:r>
        <w:rPr>
          <w:rFonts w:ascii="Times New Roman" w:hAnsi="Times New Roman"/>
          <w:sz w:val="26"/>
          <w:szCs w:val="26"/>
        </w:rPr>
        <w:t>0.9650 mg/100g). Vitamin A was found to</w:t>
      </w:r>
      <w:r w:rsidR="008E5156">
        <w:rPr>
          <w:rFonts w:ascii="Times New Roman" w:hAnsi="Times New Roman"/>
          <w:sz w:val="26"/>
          <w:szCs w:val="26"/>
        </w:rPr>
        <w:t xml:space="preserve"> be highest in control sample (</w:t>
      </w:r>
      <w:r>
        <w:rPr>
          <w:rFonts w:ascii="Times New Roman" w:hAnsi="Times New Roman"/>
          <w:sz w:val="26"/>
          <w:szCs w:val="26"/>
        </w:rPr>
        <w:t>4.2800 mg/100g) while</w:t>
      </w:r>
      <w:r>
        <w:rPr>
          <w:rFonts w:ascii="Times New Roman" w:hAnsi="Times New Roman"/>
          <w:i/>
          <w:iCs/>
          <w:sz w:val="26"/>
          <w:szCs w:val="26"/>
        </w:rPr>
        <w:t xml:space="preserve"> Fusarium</w:t>
      </w:r>
      <w:r>
        <w:rPr>
          <w:rFonts w:ascii="Times New Roman" w:hAnsi="Times New Roman"/>
          <w:sz w:val="26"/>
          <w:szCs w:val="26"/>
        </w:rPr>
        <w:t xml:space="preserve"> had the least value (2.4750 mg/100g). Vitamin C was highes</w:t>
      </w:r>
      <w:r w:rsidR="00853120">
        <w:rPr>
          <w:rFonts w:ascii="Times New Roman" w:hAnsi="Times New Roman"/>
          <w:sz w:val="26"/>
          <w:szCs w:val="26"/>
        </w:rPr>
        <w:t>t in control sample (</w:t>
      </w:r>
      <w:r>
        <w:rPr>
          <w:rFonts w:ascii="Times New Roman" w:hAnsi="Times New Roman"/>
          <w:sz w:val="26"/>
          <w:szCs w:val="26"/>
        </w:rPr>
        <w:t xml:space="preserve">2.3550 mg/100g) followed by </w:t>
      </w:r>
      <w:r>
        <w:rPr>
          <w:rFonts w:ascii="Times New Roman" w:hAnsi="Times New Roman"/>
          <w:i/>
          <w:iCs/>
          <w:sz w:val="26"/>
          <w:szCs w:val="26"/>
        </w:rPr>
        <w:t>A. flavus</w:t>
      </w:r>
      <w:r w:rsidR="00853120">
        <w:rPr>
          <w:rFonts w:ascii="Times New Roman" w:hAnsi="Times New Roman"/>
          <w:sz w:val="26"/>
          <w:szCs w:val="26"/>
        </w:rPr>
        <w:t xml:space="preserve"> </w:t>
      </w:r>
      <w:r>
        <w:rPr>
          <w:rFonts w:ascii="Times New Roman" w:hAnsi="Times New Roman"/>
          <w:sz w:val="26"/>
          <w:szCs w:val="26"/>
        </w:rPr>
        <w:t xml:space="preserve">(1.1650 mg/100g) and </w:t>
      </w:r>
      <w:r w:rsidR="00853120">
        <w:rPr>
          <w:rFonts w:ascii="Times New Roman" w:hAnsi="Times New Roman"/>
          <w:i/>
          <w:iCs/>
          <w:sz w:val="26"/>
          <w:szCs w:val="26"/>
        </w:rPr>
        <w:t xml:space="preserve">A. </w:t>
      </w:r>
      <w:proofErr w:type="spellStart"/>
      <w:r w:rsidR="00853120">
        <w:rPr>
          <w:rFonts w:ascii="Times New Roman" w:hAnsi="Times New Roman"/>
          <w:i/>
          <w:iCs/>
          <w:sz w:val="26"/>
          <w:szCs w:val="26"/>
        </w:rPr>
        <w:t>niger</w:t>
      </w:r>
      <w:proofErr w:type="spellEnd"/>
      <w:r w:rsidR="00853120">
        <w:rPr>
          <w:rFonts w:ascii="Times New Roman" w:hAnsi="Times New Roman"/>
          <w:i/>
          <w:iCs/>
          <w:sz w:val="26"/>
          <w:szCs w:val="26"/>
        </w:rPr>
        <w:t xml:space="preserve"> </w:t>
      </w:r>
      <w:r>
        <w:rPr>
          <w:rFonts w:ascii="Times New Roman" w:hAnsi="Times New Roman"/>
          <w:sz w:val="26"/>
          <w:szCs w:val="26"/>
        </w:rPr>
        <w:t>(1.1200 mg/100g</w:t>
      </w:r>
      <w:proofErr w:type="gramStart"/>
      <w:r>
        <w:rPr>
          <w:rFonts w:ascii="Times New Roman" w:hAnsi="Times New Roman"/>
          <w:sz w:val="26"/>
          <w:szCs w:val="26"/>
        </w:rPr>
        <w:t>).The</w:t>
      </w:r>
      <w:proofErr w:type="gramEnd"/>
      <w:r>
        <w:rPr>
          <w:rFonts w:ascii="Times New Roman" w:hAnsi="Times New Roman"/>
          <w:sz w:val="26"/>
          <w:szCs w:val="26"/>
        </w:rPr>
        <w:t xml:space="preserve"> control samples also reco</w:t>
      </w:r>
      <w:r w:rsidR="00853120">
        <w:rPr>
          <w:rFonts w:ascii="Times New Roman" w:hAnsi="Times New Roman"/>
          <w:sz w:val="26"/>
          <w:szCs w:val="26"/>
        </w:rPr>
        <w:t>rded the highest Zinc content (</w:t>
      </w:r>
      <w:r>
        <w:rPr>
          <w:rFonts w:ascii="Times New Roman" w:hAnsi="Times New Roman"/>
          <w:sz w:val="26"/>
          <w:szCs w:val="26"/>
        </w:rPr>
        <w:t>3.5350mg/100g) followed by</w:t>
      </w:r>
      <w:r>
        <w:rPr>
          <w:rFonts w:ascii="Times New Roman" w:hAnsi="Times New Roman"/>
          <w:i/>
          <w:iCs/>
          <w:sz w:val="26"/>
          <w:szCs w:val="26"/>
        </w:rPr>
        <w:t xml:space="preserve"> A. </w:t>
      </w:r>
      <w:proofErr w:type="spellStart"/>
      <w:r>
        <w:rPr>
          <w:rFonts w:ascii="Times New Roman" w:hAnsi="Times New Roman"/>
          <w:i/>
          <w:iCs/>
          <w:sz w:val="26"/>
          <w:szCs w:val="26"/>
        </w:rPr>
        <w:t>niger</w:t>
      </w:r>
      <w:proofErr w:type="spellEnd"/>
      <w:r>
        <w:rPr>
          <w:rFonts w:ascii="Times New Roman" w:hAnsi="Times New Roman"/>
          <w:sz w:val="26"/>
          <w:szCs w:val="26"/>
        </w:rPr>
        <w:t xml:space="preserve"> (1.8600mg/100g). </w:t>
      </w:r>
    </w:p>
    <w:p w14:paraId="4F84C0A5" w14:textId="77777777" w:rsidR="004B6596" w:rsidRDefault="004B6596" w:rsidP="00461790">
      <w:pPr>
        <w:spacing w:line="360" w:lineRule="auto"/>
        <w:jc w:val="both"/>
        <w:rPr>
          <w:rFonts w:ascii="Times New Roman" w:hAnsi="Times New Roman"/>
          <w:sz w:val="24"/>
          <w:szCs w:val="24"/>
        </w:rPr>
      </w:pPr>
    </w:p>
    <w:p w14:paraId="32DF652A" w14:textId="77777777" w:rsidR="004B6596" w:rsidRDefault="00154279" w:rsidP="00461790">
      <w:pPr>
        <w:spacing w:after="0" w:line="360" w:lineRule="auto"/>
        <w:jc w:val="both"/>
        <w:rPr>
          <w:rFonts w:ascii="Times New Roman" w:eastAsia="Calibri" w:hAnsi="Times New Roman"/>
          <w:sz w:val="24"/>
          <w:szCs w:val="24"/>
        </w:rPr>
      </w:pPr>
      <w:r>
        <w:rPr>
          <w:rFonts w:ascii="Times New Roman" w:hAnsi="Times New Roman"/>
          <w:b/>
          <w:sz w:val="24"/>
          <w:szCs w:val="24"/>
        </w:rPr>
        <w:t>T</w:t>
      </w:r>
      <w:r w:rsidR="00853120">
        <w:rPr>
          <w:rFonts w:ascii="Times New Roman" w:hAnsi="Times New Roman"/>
          <w:b/>
          <w:sz w:val="24"/>
          <w:szCs w:val="24"/>
        </w:rPr>
        <w:t xml:space="preserve">able </w:t>
      </w:r>
      <w:r>
        <w:rPr>
          <w:rFonts w:ascii="Times New Roman" w:hAnsi="Times New Roman"/>
          <w:b/>
          <w:sz w:val="24"/>
          <w:szCs w:val="24"/>
        </w:rPr>
        <w:t xml:space="preserve">2:  </w:t>
      </w:r>
      <w:r>
        <w:rPr>
          <w:rFonts w:ascii="Times New Roman" w:hAnsi="Times New Roman"/>
          <w:sz w:val="24"/>
          <w:szCs w:val="24"/>
        </w:rPr>
        <w:t xml:space="preserve">Effect of different fungi on </w:t>
      </w:r>
      <w:r>
        <w:rPr>
          <w:rFonts w:ascii="Times New Roman" w:eastAsia="Times New Roman" w:hAnsi="Times New Roman"/>
          <w:color w:val="000000"/>
        </w:rPr>
        <w:t>Mineral/vitamin</w:t>
      </w:r>
      <w:r>
        <w:rPr>
          <w:rFonts w:ascii="Times New Roman" w:hAnsi="Times New Roman"/>
          <w:sz w:val="24"/>
          <w:szCs w:val="24"/>
        </w:rPr>
        <w:t xml:space="preserve"> (</w:t>
      </w:r>
      <w:r>
        <w:rPr>
          <w:rFonts w:ascii="Times New Roman" w:eastAsia="Times New Roman" w:hAnsi="Times New Roman"/>
          <w:sz w:val="24"/>
          <w:szCs w:val="24"/>
        </w:rPr>
        <w:t>mg/100g)</w:t>
      </w:r>
      <w:r>
        <w:rPr>
          <w:rFonts w:ascii="Times New Roman" w:hAnsi="Times New Roman"/>
          <w:sz w:val="24"/>
          <w:szCs w:val="24"/>
        </w:rPr>
        <w:t xml:space="preserve"> content of </w:t>
      </w:r>
      <w:proofErr w:type="spellStart"/>
      <w:r>
        <w:rPr>
          <w:rFonts w:ascii="Times New Roman" w:eastAsia="Arial Unicode MS" w:hAnsi="Times New Roman"/>
          <w:color w:val="000000"/>
          <w:spacing w:val="-1"/>
          <w:sz w:val="24"/>
          <w:szCs w:val="24"/>
        </w:rPr>
        <w:t>zobo</w:t>
      </w:r>
      <w:proofErr w:type="spellEnd"/>
      <w:r>
        <w:rPr>
          <w:rFonts w:ascii="Times New Roman" w:eastAsia="Arial Unicode MS" w:hAnsi="Times New Roman"/>
          <w:color w:val="000000"/>
          <w:spacing w:val="-1"/>
          <w:sz w:val="24"/>
          <w:szCs w:val="24"/>
        </w:rPr>
        <w:t xml:space="preserve"> calyx</w:t>
      </w:r>
      <w:r w:rsidR="00136852">
        <w:rPr>
          <w:rFonts w:ascii="Times New Roman" w:eastAsia="Arial Unicode MS" w:hAnsi="Times New Roman"/>
          <w:color w:val="000000"/>
          <w:spacing w:val="-1"/>
          <w:sz w:val="24"/>
          <w:szCs w:val="24"/>
        </w:rPr>
        <w:t>.</w:t>
      </w:r>
    </w:p>
    <w:tbl>
      <w:tblPr>
        <w:tblW w:w="9748" w:type="dxa"/>
        <w:tblLook w:val="04A0" w:firstRow="1" w:lastRow="0" w:firstColumn="1" w:lastColumn="0" w:noHBand="0" w:noVBand="1"/>
      </w:tblPr>
      <w:tblGrid>
        <w:gridCol w:w="1440"/>
        <w:gridCol w:w="821"/>
        <w:gridCol w:w="1573"/>
        <w:gridCol w:w="1149"/>
        <w:gridCol w:w="1467"/>
        <w:gridCol w:w="1331"/>
        <w:gridCol w:w="1318"/>
        <w:gridCol w:w="851"/>
      </w:tblGrid>
      <w:tr w:rsidR="004B6596" w14:paraId="38FECD8D" w14:textId="77777777">
        <w:trPr>
          <w:trHeight w:val="300"/>
        </w:trPr>
        <w:tc>
          <w:tcPr>
            <w:tcW w:w="1440" w:type="dxa"/>
            <w:tcBorders>
              <w:top w:val="single" w:sz="4" w:space="0" w:color="auto"/>
              <w:left w:val="nil"/>
              <w:bottom w:val="nil"/>
              <w:right w:val="nil"/>
            </w:tcBorders>
            <w:shd w:val="clear" w:color="auto" w:fill="auto"/>
            <w:noWrap/>
            <w:vAlign w:val="bottom"/>
            <w:hideMark/>
          </w:tcPr>
          <w:p w14:paraId="3F38D353" w14:textId="77777777" w:rsidR="004B6596" w:rsidRDefault="004B6596" w:rsidP="00461790">
            <w:pPr>
              <w:spacing w:before="240" w:after="0" w:line="360" w:lineRule="auto"/>
              <w:jc w:val="both"/>
              <w:rPr>
                <w:rFonts w:ascii="Times New Roman" w:eastAsia="Times New Roman" w:hAnsi="Times New Roman"/>
                <w:sz w:val="24"/>
                <w:szCs w:val="24"/>
              </w:rPr>
            </w:pPr>
          </w:p>
        </w:tc>
        <w:tc>
          <w:tcPr>
            <w:tcW w:w="8308" w:type="dxa"/>
            <w:gridSpan w:val="7"/>
            <w:tcBorders>
              <w:top w:val="single" w:sz="4" w:space="0" w:color="auto"/>
              <w:left w:val="nil"/>
              <w:bottom w:val="nil"/>
              <w:right w:val="nil"/>
            </w:tcBorders>
            <w:shd w:val="clear" w:color="auto" w:fill="auto"/>
            <w:noWrap/>
            <w:vAlign w:val="bottom"/>
            <w:hideMark/>
          </w:tcPr>
          <w:p w14:paraId="020FF38B" w14:textId="77777777" w:rsidR="004B6596" w:rsidRDefault="00154279" w:rsidP="00461790">
            <w:pPr>
              <w:spacing w:before="240" w:after="0" w:line="360" w:lineRule="auto"/>
              <w:jc w:val="center"/>
              <w:rPr>
                <w:rFonts w:ascii="Times New Roman" w:eastAsia="Times New Roman" w:hAnsi="Times New Roman"/>
                <w:color w:val="000000"/>
              </w:rPr>
            </w:pPr>
            <w:r>
              <w:rPr>
                <w:rFonts w:ascii="Times New Roman" w:eastAsia="Times New Roman" w:hAnsi="Times New Roman"/>
                <w:color w:val="000000"/>
              </w:rPr>
              <w:t>Mineral/vitamin mg/100g</w:t>
            </w:r>
          </w:p>
        </w:tc>
      </w:tr>
      <w:tr w:rsidR="004B6596" w14:paraId="385C6E9E" w14:textId="77777777">
        <w:trPr>
          <w:trHeight w:val="300"/>
        </w:trPr>
        <w:tc>
          <w:tcPr>
            <w:tcW w:w="1440" w:type="dxa"/>
            <w:tcBorders>
              <w:top w:val="nil"/>
              <w:left w:val="nil"/>
              <w:bottom w:val="single" w:sz="4" w:space="0" w:color="auto"/>
              <w:right w:val="nil"/>
            </w:tcBorders>
            <w:shd w:val="clear" w:color="auto" w:fill="auto"/>
            <w:noWrap/>
            <w:vAlign w:val="bottom"/>
            <w:hideMark/>
          </w:tcPr>
          <w:p w14:paraId="22205A97" w14:textId="77777777" w:rsidR="004B6596" w:rsidRDefault="004B6596" w:rsidP="00461790">
            <w:pPr>
              <w:spacing w:before="240" w:after="0" w:line="360" w:lineRule="auto"/>
              <w:jc w:val="both"/>
              <w:rPr>
                <w:rFonts w:ascii="Times New Roman" w:eastAsia="Times New Roman" w:hAnsi="Times New Roman"/>
                <w:color w:val="000000"/>
              </w:rPr>
            </w:pPr>
          </w:p>
        </w:tc>
        <w:tc>
          <w:tcPr>
            <w:tcW w:w="619" w:type="dxa"/>
            <w:tcBorders>
              <w:top w:val="single" w:sz="4" w:space="0" w:color="auto"/>
              <w:left w:val="nil"/>
              <w:bottom w:val="single" w:sz="4" w:space="0" w:color="auto"/>
              <w:right w:val="nil"/>
            </w:tcBorders>
            <w:shd w:val="clear" w:color="auto" w:fill="auto"/>
            <w:noWrap/>
            <w:vAlign w:val="bottom"/>
            <w:hideMark/>
          </w:tcPr>
          <w:p w14:paraId="4E401E75"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Iron</w:t>
            </w:r>
          </w:p>
        </w:tc>
        <w:tc>
          <w:tcPr>
            <w:tcW w:w="1573" w:type="dxa"/>
            <w:tcBorders>
              <w:top w:val="single" w:sz="4" w:space="0" w:color="auto"/>
              <w:left w:val="nil"/>
              <w:bottom w:val="single" w:sz="4" w:space="0" w:color="auto"/>
              <w:right w:val="nil"/>
            </w:tcBorders>
            <w:shd w:val="clear" w:color="auto" w:fill="auto"/>
            <w:noWrap/>
            <w:vAlign w:val="bottom"/>
            <w:hideMark/>
          </w:tcPr>
          <w:p w14:paraId="0CDD52E9"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Β-carotene</w:t>
            </w:r>
          </w:p>
        </w:tc>
        <w:tc>
          <w:tcPr>
            <w:tcW w:w="1149" w:type="dxa"/>
            <w:tcBorders>
              <w:top w:val="single" w:sz="4" w:space="0" w:color="auto"/>
              <w:left w:val="nil"/>
              <w:bottom w:val="single" w:sz="4" w:space="0" w:color="auto"/>
              <w:right w:val="nil"/>
            </w:tcBorders>
            <w:shd w:val="clear" w:color="auto" w:fill="auto"/>
            <w:noWrap/>
            <w:vAlign w:val="bottom"/>
            <w:hideMark/>
          </w:tcPr>
          <w:p w14:paraId="21C2776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Calcium</w:t>
            </w:r>
          </w:p>
        </w:tc>
        <w:tc>
          <w:tcPr>
            <w:tcW w:w="1467" w:type="dxa"/>
            <w:tcBorders>
              <w:top w:val="single" w:sz="4" w:space="0" w:color="auto"/>
              <w:left w:val="nil"/>
              <w:bottom w:val="single" w:sz="4" w:space="0" w:color="auto"/>
              <w:right w:val="nil"/>
            </w:tcBorders>
            <w:shd w:val="clear" w:color="auto" w:fill="auto"/>
            <w:noWrap/>
            <w:vAlign w:val="bottom"/>
            <w:hideMark/>
          </w:tcPr>
          <w:p w14:paraId="3C6BA48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Potassium</w:t>
            </w:r>
          </w:p>
        </w:tc>
        <w:tc>
          <w:tcPr>
            <w:tcW w:w="1331" w:type="dxa"/>
            <w:tcBorders>
              <w:top w:val="single" w:sz="4" w:space="0" w:color="auto"/>
              <w:left w:val="nil"/>
              <w:bottom w:val="single" w:sz="4" w:space="0" w:color="auto"/>
              <w:right w:val="nil"/>
            </w:tcBorders>
            <w:shd w:val="clear" w:color="auto" w:fill="auto"/>
            <w:noWrap/>
            <w:vAlign w:val="bottom"/>
            <w:hideMark/>
          </w:tcPr>
          <w:p w14:paraId="089491E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Vitamin A</w:t>
            </w:r>
          </w:p>
        </w:tc>
        <w:tc>
          <w:tcPr>
            <w:tcW w:w="1318" w:type="dxa"/>
            <w:tcBorders>
              <w:top w:val="single" w:sz="4" w:space="0" w:color="auto"/>
              <w:left w:val="nil"/>
              <w:bottom w:val="single" w:sz="4" w:space="0" w:color="auto"/>
              <w:right w:val="nil"/>
            </w:tcBorders>
            <w:shd w:val="clear" w:color="auto" w:fill="auto"/>
            <w:noWrap/>
            <w:vAlign w:val="bottom"/>
            <w:hideMark/>
          </w:tcPr>
          <w:p w14:paraId="46AE659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Vitamin  C</w:t>
            </w:r>
          </w:p>
        </w:tc>
        <w:tc>
          <w:tcPr>
            <w:tcW w:w="851" w:type="dxa"/>
            <w:tcBorders>
              <w:top w:val="single" w:sz="4" w:space="0" w:color="auto"/>
              <w:left w:val="nil"/>
              <w:bottom w:val="single" w:sz="4" w:space="0" w:color="auto"/>
              <w:right w:val="nil"/>
            </w:tcBorders>
            <w:shd w:val="clear" w:color="auto" w:fill="auto"/>
            <w:noWrap/>
            <w:vAlign w:val="bottom"/>
            <w:hideMark/>
          </w:tcPr>
          <w:p w14:paraId="2B7B684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Zinc</w:t>
            </w:r>
          </w:p>
        </w:tc>
      </w:tr>
      <w:tr w:rsidR="004B6596" w14:paraId="1B4D19A0" w14:textId="77777777">
        <w:trPr>
          <w:trHeight w:val="300"/>
        </w:trPr>
        <w:tc>
          <w:tcPr>
            <w:tcW w:w="1440" w:type="dxa"/>
            <w:tcBorders>
              <w:top w:val="single" w:sz="4" w:space="0" w:color="auto"/>
              <w:left w:val="nil"/>
              <w:bottom w:val="nil"/>
              <w:right w:val="nil"/>
            </w:tcBorders>
            <w:shd w:val="clear" w:color="auto" w:fill="auto"/>
            <w:noWrap/>
            <w:vAlign w:val="bottom"/>
            <w:hideMark/>
          </w:tcPr>
          <w:p w14:paraId="4D0C82C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Control</w:t>
            </w:r>
          </w:p>
        </w:tc>
        <w:tc>
          <w:tcPr>
            <w:tcW w:w="619" w:type="dxa"/>
            <w:tcBorders>
              <w:top w:val="single" w:sz="4" w:space="0" w:color="auto"/>
              <w:left w:val="nil"/>
              <w:bottom w:val="nil"/>
              <w:right w:val="nil"/>
            </w:tcBorders>
            <w:shd w:val="clear" w:color="auto" w:fill="auto"/>
            <w:noWrap/>
            <w:vAlign w:val="bottom"/>
            <w:hideMark/>
          </w:tcPr>
          <w:p w14:paraId="7402154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0.0046</w:t>
            </w:r>
          </w:p>
        </w:tc>
        <w:tc>
          <w:tcPr>
            <w:tcW w:w="1573" w:type="dxa"/>
            <w:tcBorders>
              <w:top w:val="single" w:sz="4" w:space="0" w:color="auto"/>
              <w:left w:val="nil"/>
              <w:bottom w:val="nil"/>
              <w:right w:val="nil"/>
            </w:tcBorders>
            <w:shd w:val="clear" w:color="auto" w:fill="auto"/>
            <w:noWrap/>
            <w:vAlign w:val="bottom"/>
            <w:hideMark/>
          </w:tcPr>
          <w:p w14:paraId="0EF686AE"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0.0058</w:t>
            </w:r>
          </w:p>
        </w:tc>
        <w:tc>
          <w:tcPr>
            <w:tcW w:w="1149" w:type="dxa"/>
            <w:tcBorders>
              <w:top w:val="single" w:sz="4" w:space="0" w:color="auto"/>
              <w:left w:val="nil"/>
              <w:bottom w:val="nil"/>
              <w:right w:val="nil"/>
            </w:tcBorders>
            <w:shd w:val="clear" w:color="auto" w:fill="auto"/>
            <w:noWrap/>
            <w:vAlign w:val="bottom"/>
            <w:hideMark/>
          </w:tcPr>
          <w:p w14:paraId="229984E0"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0.2600</w:t>
            </w:r>
          </w:p>
        </w:tc>
        <w:tc>
          <w:tcPr>
            <w:tcW w:w="1467" w:type="dxa"/>
            <w:tcBorders>
              <w:top w:val="single" w:sz="4" w:space="0" w:color="auto"/>
              <w:left w:val="nil"/>
              <w:bottom w:val="nil"/>
              <w:right w:val="nil"/>
            </w:tcBorders>
            <w:shd w:val="clear" w:color="auto" w:fill="auto"/>
            <w:noWrap/>
            <w:vAlign w:val="bottom"/>
            <w:hideMark/>
          </w:tcPr>
          <w:p w14:paraId="768B39A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1.5250</w:t>
            </w:r>
          </w:p>
        </w:tc>
        <w:tc>
          <w:tcPr>
            <w:tcW w:w="1331" w:type="dxa"/>
            <w:tcBorders>
              <w:top w:val="single" w:sz="4" w:space="0" w:color="auto"/>
              <w:left w:val="nil"/>
              <w:bottom w:val="nil"/>
              <w:right w:val="nil"/>
            </w:tcBorders>
            <w:shd w:val="clear" w:color="auto" w:fill="auto"/>
            <w:noWrap/>
            <w:vAlign w:val="bottom"/>
            <w:hideMark/>
          </w:tcPr>
          <w:p w14:paraId="5630737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4.2800</w:t>
            </w:r>
          </w:p>
        </w:tc>
        <w:tc>
          <w:tcPr>
            <w:tcW w:w="1318" w:type="dxa"/>
            <w:tcBorders>
              <w:top w:val="single" w:sz="4" w:space="0" w:color="auto"/>
              <w:left w:val="nil"/>
              <w:bottom w:val="nil"/>
              <w:right w:val="nil"/>
            </w:tcBorders>
            <w:shd w:val="clear" w:color="auto" w:fill="auto"/>
            <w:noWrap/>
            <w:vAlign w:val="bottom"/>
            <w:hideMark/>
          </w:tcPr>
          <w:p w14:paraId="1BC9AEE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2.3550</w:t>
            </w:r>
          </w:p>
        </w:tc>
        <w:tc>
          <w:tcPr>
            <w:tcW w:w="851" w:type="dxa"/>
            <w:tcBorders>
              <w:top w:val="single" w:sz="4" w:space="0" w:color="auto"/>
              <w:left w:val="nil"/>
              <w:bottom w:val="nil"/>
              <w:right w:val="nil"/>
            </w:tcBorders>
            <w:shd w:val="clear" w:color="auto" w:fill="auto"/>
            <w:noWrap/>
            <w:vAlign w:val="bottom"/>
            <w:hideMark/>
          </w:tcPr>
          <w:p w14:paraId="2347F9F6"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3.5350</w:t>
            </w:r>
          </w:p>
        </w:tc>
      </w:tr>
      <w:tr w:rsidR="004B6596" w14:paraId="36A60F75" w14:textId="77777777">
        <w:trPr>
          <w:trHeight w:val="300"/>
        </w:trPr>
        <w:tc>
          <w:tcPr>
            <w:tcW w:w="1440" w:type="dxa"/>
            <w:tcBorders>
              <w:top w:val="nil"/>
              <w:left w:val="nil"/>
              <w:bottom w:val="nil"/>
              <w:right w:val="nil"/>
            </w:tcBorders>
            <w:shd w:val="clear" w:color="auto" w:fill="auto"/>
            <w:noWrap/>
            <w:vAlign w:val="bottom"/>
            <w:hideMark/>
          </w:tcPr>
          <w:p w14:paraId="77DCDEFF" w14:textId="77777777" w:rsidR="004B6596" w:rsidRDefault="00154279" w:rsidP="00461790">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Flavus</w:t>
            </w:r>
          </w:p>
        </w:tc>
        <w:tc>
          <w:tcPr>
            <w:tcW w:w="619" w:type="dxa"/>
            <w:tcBorders>
              <w:top w:val="nil"/>
              <w:left w:val="nil"/>
              <w:bottom w:val="nil"/>
              <w:right w:val="nil"/>
            </w:tcBorders>
            <w:shd w:val="clear" w:color="auto" w:fill="auto"/>
            <w:noWrap/>
            <w:vAlign w:val="bottom"/>
            <w:hideMark/>
          </w:tcPr>
          <w:p w14:paraId="6F63CE9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0.0415</w:t>
            </w:r>
          </w:p>
        </w:tc>
        <w:tc>
          <w:tcPr>
            <w:tcW w:w="1573" w:type="dxa"/>
            <w:tcBorders>
              <w:top w:val="nil"/>
              <w:left w:val="nil"/>
              <w:bottom w:val="nil"/>
              <w:right w:val="nil"/>
            </w:tcBorders>
            <w:shd w:val="clear" w:color="auto" w:fill="auto"/>
            <w:noWrap/>
            <w:vAlign w:val="bottom"/>
            <w:hideMark/>
          </w:tcPr>
          <w:p w14:paraId="62F9CE6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0.0044</w:t>
            </w:r>
          </w:p>
        </w:tc>
        <w:tc>
          <w:tcPr>
            <w:tcW w:w="1149" w:type="dxa"/>
            <w:tcBorders>
              <w:top w:val="nil"/>
              <w:left w:val="nil"/>
              <w:bottom w:val="nil"/>
              <w:right w:val="nil"/>
            </w:tcBorders>
            <w:shd w:val="clear" w:color="auto" w:fill="auto"/>
            <w:noWrap/>
            <w:vAlign w:val="bottom"/>
            <w:hideMark/>
          </w:tcPr>
          <w:p w14:paraId="2470F56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0.1850</w:t>
            </w:r>
          </w:p>
        </w:tc>
        <w:tc>
          <w:tcPr>
            <w:tcW w:w="1467" w:type="dxa"/>
            <w:tcBorders>
              <w:top w:val="nil"/>
              <w:left w:val="nil"/>
              <w:bottom w:val="nil"/>
              <w:right w:val="nil"/>
            </w:tcBorders>
            <w:shd w:val="clear" w:color="auto" w:fill="auto"/>
            <w:noWrap/>
            <w:vAlign w:val="bottom"/>
            <w:hideMark/>
          </w:tcPr>
          <w:p w14:paraId="1C83470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0.9650</w:t>
            </w:r>
          </w:p>
        </w:tc>
        <w:tc>
          <w:tcPr>
            <w:tcW w:w="1331" w:type="dxa"/>
            <w:tcBorders>
              <w:top w:val="nil"/>
              <w:left w:val="nil"/>
              <w:bottom w:val="nil"/>
              <w:right w:val="nil"/>
            </w:tcBorders>
            <w:shd w:val="clear" w:color="auto" w:fill="auto"/>
            <w:noWrap/>
            <w:vAlign w:val="bottom"/>
            <w:hideMark/>
          </w:tcPr>
          <w:p w14:paraId="7348FD35"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3.1400</w:t>
            </w:r>
          </w:p>
        </w:tc>
        <w:tc>
          <w:tcPr>
            <w:tcW w:w="1318" w:type="dxa"/>
            <w:tcBorders>
              <w:top w:val="nil"/>
              <w:left w:val="nil"/>
              <w:bottom w:val="nil"/>
              <w:right w:val="nil"/>
            </w:tcBorders>
            <w:shd w:val="clear" w:color="auto" w:fill="auto"/>
            <w:noWrap/>
            <w:vAlign w:val="bottom"/>
            <w:hideMark/>
          </w:tcPr>
          <w:p w14:paraId="5226CB65"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1.1650</w:t>
            </w:r>
          </w:p>
        </w:tc>
        <w:tc>
          <w:tcPr>
            <w:tcW w:w="851" w:type="dxa"/>
            <w:tcBorders>
              <w:top w:val="nil"/>
              <w:left w:val="nil"/>
              <w:bottom w:val="nil"/>
              <w:right w:val="nil"/>
            </w:tcBorders>
            <w:shd w:val="clear" w:color="auto" w:fill="auto"/>
            <w:noWrap/>
            <w:vAlign w:val="bottom"/>
            <w:hideMark/>
          </w:tcPr>
          <w:p w14:paraId="3555C65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1.8050</w:t>
            </w:r>
          </w:p>
        </w:tc>
      </w:tr>
      <w:tr w:rsidR="004B6596" w14:paraId="3EBDAEB5" w14:textId="77777777">
        <w:trPr>
          <w:trHeight w:val="300"/>
        </w:trPr>
        <w:tc>
          <w:tcPr>
            <w:tcW w:w="1440" w:type="dxa"/>
            <w:tcBorders>
              <w:top w:val="nil"/>
              <w:left w:val="nil"/>
              <w:bottom w:val="nil"/>
              <w:right w:val="nil"/>
            </w:tcBorders>
            <w:shd w:val="clear" w:color="auto" w:fill="auto"/>
            <w:noWrap/>
            <w:vAlign w:val="bottom"/>
            <w:hideMark/>
          </w:tcPr>
          <w:p w14:paraId="1BABC2EA" w14:textId="77777777" w:rsidR="004B6596" w:rsidRDefault="00154279" w:rsidP="00461790">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A. Niger</w:t>
            </w:r>
          </w:p>
        </w:tc>
        <w:tc>
          <w:tcPr>
            <w:tcW w:w="619" w:type="dxa"/>
            <w:tcBorders>
              <w:top w:val="nil"/>
              <w:left w:val="nil"/>
              <w:bottom w:val="nil"/>
              <w:right w:val="nil"/>
            </w:tcBorders>
            <w:shd w:val="clear" w:color="auto" w:fill="auto"/>
            <w:noWrap/>
            <w:vAlign w:val="bottom"/>
            <w:hideMark/>
          </w:tcPr>
          <w:p w14:paraId="27614275"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0.0340</w:t>
            </w:r>
          </w:p>
        </w:tc>
        <w:tc>
          <w:tcPr>
            <w:tcW w:w="1573" w:type="dxa"/>
            <w:tcBorders>
              <w:top w:val="nil"/>
              <w:left w:val="nil"/>
              <w:bottom w:val="nil"/>
              <w:right w:val="nil"/>
            </w:tcBorders>
            <w:shd w:val="clear" w:color="auto" w:fill="auto"/>
            <w:noWrap/>
            <w:vAlign w:val="bottom"/>
            <w:hideMark/>
          </w:tcPr>
          <w:p w14:paraId="593F45D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0.0051</w:t>
            </w:r>
          </w:p>
        </w:tc>
        <w:tc>
          <w:tcPr>
            <w:tcW w:w="1149" w:type="dxa"/>
            <w:tcBorders>
              <w:top w:val="nil"/>
              <w:left w:val="nil"/>
              <w:bottom w:val="nil"/>
              <w:right w:val="nil"/>
            </w:tcBorders>
            <w:shd w:val="clear" w:color="auto" w:fill="auto"/>
            <w:noWrap/>
            <w:vAlign w:val="bottom"/>
            <w:hideMark/>
          </w:tcPr>
          <w:p w14:paraId="6B681470"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0.1400</w:t>
            </w:r>
          </w:p>
        </w:tc>
        <w:tc>
          <w:tcPr>
            <w:tcW w:w="1467" w:type="dxa"/>
            <w:tcBorders>
              <w:top w:val="nil"/>
              <w:left w:val="nil"/>
              <w:bottom w:val="nil"/>
              <w:right w:val="nil"/>
            </w:tcBorders>
            <w:shd w:val="clear" w:color="auto" w:fill="auto"/>
            <w:noWrap/>
            <w:vAlign w:val="bottom"/>
            <w:hideMark/>
          </w:tcPr>
          <w:p w14:paraId="12E4EEC6"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1.1300</w:t>
            </w:r>
          </w:p>
        </w:tc>
        <w:tc>
          <w:tcPr>
            <w:tcW w:w="1331" w:type="dxa"/>
            <w:tcBorders>
              <w:top w:val="nil"/>
              <w:left w:val="nil"/>
              <w:bottom w:val="nil"/>
              <w:right w:val="nil"/>
            </w:tcBorders>
            <w:shd w:val="clear" w:color="auto" w:fill="auto"/>
            <w:noWrap/>
            <w:vAlign w:val="bottom"/>
            <w:hideMark/>
          </w:tcPr>
          <w:p w14:paraId="73A8CC90"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2.7750</w:t>
            </w:r>
          </w:p>
        </w:tc>
        <w:tc>
          <w:tcPr>
            <w:tcW w:w="1318" w:type="dxa"/>
            <w:tcBorders>
              <w:top w:val="nil"/>
              <w:left w:val="nil"/>
              <w:bottom w:val="nil"/>
              <w:right w:val="nil"/>
            </w:tcBorders>
            <w:shd w:val="clear" w:color="auto" w:fill="auto"/>
            <w:noWrap/>
            <w:vAlign w:val="bottom"/>
            <w:hideMark/>
          </w:tcPr>
          <w:p w14:paraId="2DBC97B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1.1200</w:t>
            </w:r>
          </w:p>
        </w:tc>
        <w:tc>
          <w:tcPr>
            <w:tcW w:w="851" w:type="dxa"/>
            <w:tcBorders>
              <w:top w:val="nil"/>
              <w:left w:val="nil"/>
              <w:bottom w:val="nil"/>
              <w:right w:val="nil"/>
            </w:tcBorders>
            <w:shd w:val="clear" w:color="auto" w:fill="auto"/>
            <w:noWrap/>
            <w:vAlign w:val="bottom"/>
            <w:hideMark/>
          </w:tcPr>
          <w:p w14:paraId="3715146F"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1.8600</w:t>
            </w:r>
          </w:p>
        </w:tc>
      </w:tr>
      <w:tr w:rsidR="004B6596" w14:paraId="060144B3" w14:textId="77777777">
        <w:trPr>
          <w:trHeight w:val="300"/>
        </w:trPr>
        <w:tc>
          <w:tcPr>
            <w:tcW w:w="1440" w:type="dxa"/>
            <w:tcBorders>
              <w:top w:val="nil"/>
              <w:left w:val="nil"/>
              <w:right w:val="nil"/>
            </w:tcBorders>
            <w:shd w:val="clear" w:color="auto" w:fill="auto"/>
            <w:noWrap/>
            <w:vAlign w:val="bottom"/>
            <w:hideMark/>
          </w:tcPr>
          <w:p w14:paraId="0DE41B11" w14:textId="77777777" w:rsidR="004B6596" w:rsidRDefault="00154279" w:rsidP="00461790">
            <w:pPr>
              <w:spacing w:before="240" w:after="0" w:line="360" w:lineRule="auto"/>
              <w:jc w:val="both"/>
              <w:rPr>
                <w:rFonts w:ascii="Times New Roman" w:eastAsia="Times New Roman" w:hAnsi="Times New Roman"/>
                <w:i/>
                <w:color w:val="000000"/>
              </w:rPr>
            </w:pPr>
            <w:r>
              <w:rPr>
                <w:rFonts w:ascii="Times New Roman" w:eastAsia="Times New Roman" w:hAnsi="Times New Roman"/>
                <w:i/>
                <w:color w:val="000000"/>
              </w:rPr>
              <w:t xml:space="preserve">Fusarium </w:t>
            </w:r>
            <w:proofErr w:type="spellStart"/>
            <w:r>
              <w:rPr>
                <w:rFonts w:ascii="Times New Roman" w:eastAsia="Times New Roman" w:hAnsi="Times New Roman"/>
                <w:color w:val="000000"/>
              </w:rPr>
              <w:t>sp</w:t>
            </w:r>
            <w:proofErr w:type="spellEnd"/>
          </w:p>
        </w:tc>
        <w:tc>
          <w:tcPr>
            <w:tcW w:w="619" w:type="dxa"/>
            <w:tcBorders>
              <w:top w:val="nil"/>
              <w:left w:val="nil"/>
              <w:right w:val="nil"/>
            </w:tcBorders>
            <w:shd w:val="clear" w:color="auto" w:fill="auto"/>
            <w:noWrap/>
            <w:vAlign w:val="bottom"/>
            <w:hideMark/>
          </w:tcPr>
          <w:p w14:paraId="02EF0F5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0.0300</w:t>
            </w:r>
          </w:p>
        </w:tc>
        <w:tc>
          <w:tcPr>
            <w:tcW w:w="1573" w:type="dxa"/>
            <w:tcBorders>
              <w:top w:val="nil"/>
              <w:left w:val="nil"/>
              <w:right w:val="nil"/>
            </w:tcBorders>
            <w:shd w:val="clear" w:color="auto" w:fill="auto"/>
            <w:noWrap/>
            <w:vAlign w:val="bottom"/>
            <w:hideMark/>
          </w:tcPr>
          <w:p w14:paraId="282BCD2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0.0035</w:t>
            </w:r>
          </w:p>
        </w:tc>
        <w:tc>
          <w:tcPr>
            <w:tcW w:w="1149" w:type="dxa"/>
            <w:tcBorders>
              <w:top w:val="nil"/>
              <w:left w:val="nil"/>
              <w:right w:val="nil"/>
            </w:tcBorders>
            <w:shd w:val="clear" w:color="auto" w:fill="auto"/>
            <w:noWrap/>
            <w:vAlign w:val="bottom"/>
            <w:hideMark/>
          </w:tcPr>
          <w:p w14:paraId="336B120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0.2200</w:t>
            </w:r>
          </w:p>
        </w:tc>
        <w:tc>
          <w:tcPr>
            <w:tcW w:w="1467" w:type="dxa"/>
            <w:tcBorders>
              <w:top w:val="nil"/>
              <w:left w:val="nil"/>
              <w:right w:val="nil"/>
            </w:tcBorders>
            <w:shd w:val="clear" w:color="auto" w:fill="auto"/>
            <w:noWrap/>
            <w:vAlign w:val="bottom"/>
            <w:hideMark/>
          </w:tcPr>
          <w:p w14:paraId="2D9EE5B1"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1.0750</w:t>
            </w:r>
          </w:p>
        </w:tc>
        <w:tc>
          <w:tcPr>
            <w:tcW w:w="1331" w:type="dxa"/>
            <w:tcBorders>
              <w:top w:val="nil"/>
              <w:left w:val="nil"/>
              <w:right w:val="nil"/>
            </w:tcBorders>
            <w:shd w:val="clear" w:color="auto" w:fill="auto"/>
            <w:noWrap/>
            <w:vAlign w:val="bottom"/>
            <w:hideMark/>
          </w:tcPr>
          <w:p w14:paraId="43DE80A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2.4750</w:t>
            </w:r>
          </w:p>
        </w:tc>
        <w:tc>
          <w:tcPr>
            <w:tcW w:w="1318" w:type="dxa"/>
            <w:tcBorders>
              <w:top w:val="nil"/>
              <w:left w:val="nil"/>
              <w:right w:val="nil"/>
            </w:tcBorders>
            <w:shd w:val="clear" w:color="auto" w:fill="auto"/>
            <w:noWrap/>
            <w:vAlign w:val="bottom"/>
            <w:hideMark/>
          </w:tcPr>
          <w:p w14:paraId="49FA803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1.1800</w:t>
            </w:r>
          </w:p>
        </w:tc>
        <w:tc>
          <w:tcPr>
            <w:tcW w:w="851" w:type="dxa"/>
            <w:tcBorders>
              <w:top w:val="nil"/>
              <w:left w:val="nil"/>
              <w:right w:val="nil"/>
            </w:tcBorders>
            <w:shd w:val="clear" w:color="auto" w:fill="auto"/>
            <w:noWrap/>
            <w:vAlign w:val="bottom"/>
            <w:hideMark/>
          </w:tcPr>
          <w:p w14:paraId="2A15163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2.0500</w:t>
            </w:r>
          </w:p>
        </w:tc>
      </w:tr>
      <w:tr w:rsidR="004B6596" w14:paraId="7F02E897" w14:textId="77777777">
        <w:trPr>
          <w:trHeight w:val="300"/>
        </w:trPr>
        <w:tc>
          <w:tcPr>
            <w:tcW w:w="1440" w:type="dxa"/>
            <w:tcBorders>
              <w:top w:val="nil"/>
              <w:left w:val="nil"/>
              <w:bottom w:val="single" w:sz="4" w:space="0" w:color="auto"/>
              <w:right w:val="nil"/>
            </w:tcBorders>
            <w:shd w:val="clear" w:color="auto" w:fill="auto"/>
            <w:noWrap/>
            <w:vAlign w:val="bottom"/>
            <w:hideMark/>
          </w:tcPr>
          <w:p w14:paraId="79B533E8" w14:textId="77777777" w:rsidR="004B6596" w:rsidRDefault="00154279" w:rsidP="00461790">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619" w:type="dxa"/>
            <w:tcBorders>
              <w:top w:val="nil"/>
              <w:left w:val="nil"/>
              <w:bottom w:val="single" w:sz="4" w:space="0" w:color="auto"/>
              <w:right w:val="nil"/>
            </w:tcBorders>
            <w:shd w:val="clear" w:color="auto" w:fill="auto"/>
            <w:noWrap/>
            <w:vAlign w:val="bottom"/>
            <w:hideMark/>
          </w:tcPr>
          <w:p w14:paraId="379543EB"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573" w:type="dxa"/>
            <w:tcBorders>
              <w:top w:val="nil"/>
              <w:left w:val="nil"/>
              <w:bottom w:val="single" w:sz="4" w:space="0" w:color="auto"/>
              <w:right w:val="nil"/>
            </w:tcBorders>
            <w:shd w:val="clear" w:color="auto" w:fill="auto"/>
            <w:noWrap/>
            <w:vAlign w:val="bottom"/>
            <w:hideMark/>
          </w:tcPr>
          <w:p w14:paraId="745B52E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0.00</w:t>
            </w:r>
          </w:p>
        </w:tc>
        <w:tc>
          <w:tcPr>
            <w:tcW w:w="1149" w:type="dxa"/>
            <w:tcBorders>
              <w:top w:val="nil"/>
              <w:left w:val="nil"/>
              <w:bottom w:val="single" w:sz="4" w:space="0" w:color="auto"/>
              <w:right w:val="nil"/>
            </w:tcBorders>
            <w:shd w:val="clear" w:color="auto" w:fill="auto"/>
            <w:noWrap/>
            <w:vAlign w:val="bottom"/>
            <w:hideMark/>
          </w:tcPr>
          <w:p w14:paraId="6E89560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0.02</w:t>
            </w:r>
          </w:p>
        </w:tc>
        <w:tc>
          <w:tcPr>
            <w:tcW w:w="1467" w:type="dxa"/>
            <w:tcBorders>
              <w:top w:val="nil"/>
              <w:left w:val="nil"/>
              <w:bottom w:val="single" w:sz="4" w:space="0" w:color="auto"/>
              <w:right w:val="nil"/>
            </w:tcBorders>
            <w:shd w:val="clear" w:color="auto" w:fill="auto"/>
            <w:noWrap/>
            <w:vAlign w:val="bottom"/>
            <w:hideMark/>
          </w:tcPr>
          <w:p w14:paraId="25B5C47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31" w:type="dxa"/>
            <w:tcBorders>
              <w:top w:val="nil"/>
              <w:left w:val="nil"/>
              <w:bottom w:val="single" w:sz="4" w:space="0" w:color="auto"/>
              <w:right w:val="nil"/>
            </w:tcBorders>
            <w:shd w:val="clear" w:color="auto" w:fill="auto"/>
            <w:noWrap/>
            <w:vAlign w:val="bottom"/>
            <w:hideMark/>
          </w:tcPr>
          <w:p w14:paraId="493F3AE3"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0.06</w:t>
            </w:r>
          </w:p>
        </w:tc>
        <w:tc>
          <w:tcPr>
            <w:tcW w:w="1318" w:type="dxa"/>
            <w:tcBorders>
              <w:top w:val="nil"/>
              <w:left w:val="nil"/>
              <w:bottom w:val="single" w:sz="4" w:space="0" w:color="auto"/>
              <w:right w:val="nil"/>
            </w:tcBorders>
            <w:shd w:val="clear" w:color="auto" w:fill="auto"/>
            <w:noWrap/>
            <w:vAlign w:val="bottom"/>
            <w:hideMark/>
          </w:tcPr>
          <w:p w14:paraId="19C2E3A5"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851" w:type="dxa"/>
            <w:tcBorders>
              <w:top w:val="nil"/>
              <w:left w:val="nil"/>
              <w:bottom w:val="single" w:sz="4" w:space="0" w:color="auto"/>
              <w:right w:val="nil"/>
            </w:tcBorders>
            <w:shd w:val="clear" w:color="auto" w:fill="auto"/>
            <w:noWrap/>
            <w:vAlign w:val="bottom"/>
            <w:hideMark/>
          </w:tcPr>
          <w:p w14:paraId="64A3E7D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r>
    </w:tbl>
    <w:p w14:paraId="2DA1EADC" w14:textId="77777777" w:rsidR="004B6596" w:rsidRDefault="004B6596" w:rsidP="00461790">
      <w:pPr>
        <w:spacing w:line="360" w:lineRule="auto"/>
        <w:jc w:val="both"/>
        <w:rPr>
          <w:rFonts w:ascii="Times New Roman" w:eastAsia="Arial Unicode MS" w:hAnsi="Times New Roman"/>
          <w:color w:val="000000"/>
          <w:spacing w:val="-1"/>
          <w:sz w:val="24"/>
          <w:szCs w:val="24"/>
        </w:rPr>
      </w:pPr>
    </w:p>
    <w:p w14:paraId="37BBB318" w14:textId="77777777" w:rsidR="004B6596" w:rsidRPr="00757ECE" w:rsidRDefault="00853120" w:rsidP="00461790">
      <w:pPr>
        <w:spacing w:line="360" w:lineRule="auto"/>
        <w:rPr>
          <w:rFonts w:ascii="Times New Roman" w:hAnsi="Times New Roman"/>
          <w:b/>
          <w:sz w:val="28"/>
          <w:szCs w:val="28"/>
        </w:rPr>
      </w:pPr>
      <w:r w:rsidRPr="00757ECE">
        <w:rPr>
          <w:rFonts w:ascii="Times New Roman" w:hAnsi="Times New Roman"/>
          <w:b/>
          <w:sz w:val="28"/>
          <w:szCs w:val="28"/>
        </w:rPr>
        <w:t>3</w:t>
      </w:r>
      <w:r w:rsidR="00154279" w:rsidRPr="00757ECE">
        <w:rPr>
          <w:rFonts w:ascii="Times New Roman" w:hAnsi="Times New Roman"/>
          <w:b/>
          <w:sz w:val="28"/>
          <w:szCs w:val="28"/>
        </w:rPr>
        <w:t xml:space="preserve">.1.4 Effect of different fungi on proximate composition of </w:t>
      </w:r>
      <w:proofErr w:type="spellStart"/>
      <w:r w:rsidR="00154279" w:rsidRPr="00757ECE">
        <w:rPr>
          <w:rFonts w:ascii="Times New Roman" w:hAnsi="Times New Roman"/>
          <w:b/>
          <w:sz w:val="28"/>
          <w:szCs w:val="28"/>
        </w:rPr>
        <w:t>zobo</w:t>
      </w:r>
      <w:proofErr w:type="spellEnd"/>
      <w:r w:rsidR="00154279" w:rsidRPr="00757ECE">
        <w:rPr>
          <w:rFonts w:ascii="Times New Roman" w:hAnsi="Times New Roman"/>
          <w:b/>
          <w:sz w:val="28"/>
          <w:szCs w:val="28"/>
        </w:rPr>
        <w:t xml:space="preserve"> calyx </w:t>
      </w:r>
    </w:p>
    <w:p w14:paraId="0AD0D905" w14:textId="316AAAB4" w:rsidR="00853120" w:rsidRPr="008E5156" w:rsidRDefault="00853120" w:rsidP="008E5156">
      <w:pPr>
        <w:spacing w:before="240" w:line="360" w:lineRule="auto"/>
        <w:jc w:val="both"/>
        <w:rPr>
          <w:rFonts w:ascii="Times New Roman" w:hAnsi="Times New Roman"/>
          <w:sz w:val="26"/>
          <w:szCs w:val="26"/>
        </w:rPr>
      </w:pPr>
      <w:r>
        <w:rPr>
          <w:rFonts w:ascii="Times New Roman" w:hAnsi="Times New Roman"/>
          <w:sz w:val="26"/>
          <w:szCs w:val="26"/>
        </w:rPr>
        <w:t xml:space="preserve">Table </w:t>
      </w:r>
      <w:r w:rsidR="00154279">
        <w:rPr>
          <w:rFonts w:ascii="Times New Roman" w:hAnsi="Times New Roman"/>
          <w:sz w:val="26"/>
          <w:szCs w:val="26"/>
        </w:rPr>
        <w:t xml:space="preserve">3 shows the effect of different </w:t>
      </w:r>
      <w:r w:rsidR="00757ECE">
        <w:rPr>
          <w:rFonts w:ascii="Times New Roman" w:hAnsi="Times New Roman"/>
          <w:sz w:val="26"/>
          <w:szCs w:val="26"/>
        </w:rPr>
        <w:t xml:space="preserve">fungi on proximate composition </w:t>
      </w:r>
      <w:r w:rsidR="00154279">
        <w:rPr>
          <w:rFonts w:ascii="Times New Roman" w:hAnsi="Times New Roman"/>
          <w:sz w:val="26"/>
          <w:szCs w:val="26"/>
        </w:rPr>
        <w:t xml:space="preserve">of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calyx.</w:t>
      </w:r>
      <w:r w:rsidR="00154279">
        <w:rPr>
          <w:rFonts w:ascii="Times New Roman" w:hAnsi="Times New Roman"/>
          <w:i/>
          <w:iCs/>
          <w:sz w:val="26"/>
          <w:szCs w:val="26"/>
        </w:rPr>
        <w:t xml:space="preserve"> Fusarium</w:t>
      </w:r>
      <w:r w:rsidR="00154279">
        <w:rPr>
          <w:rFonts w:ascii="Times New Roman" w:hAnsi="Times New Roman"/>
          <w:sz w:val="26"/>
          <w:szCs w:val="26"/>
        </w:rPr>
        <w:t xml:space="preserve"> </w:t>
      </w:r>
      <w:proofErr w:type="spellStart"/>
      <w:r w:rsidR="00154279">
        <w:rPr>
          <w:rFonts w:ascii="Times New Roman" w:hAnsi="Times New Roman"/>
          <w:sz w:val="26"/>
          <w:szCs w:val="26"/>
        </w:rPr>
        <w:t>sp</w:t>
      </w:r>
      <w:proofErr w:type="spellEnd"/>
      <w:r w:rsidR="00154279">
        <w:rPr>
          <w:rFonts w:ascii="Times New Roman" w:hAnsi="Times New Roman"/>
          <w:sz w:val="26"/>
          <w:szCs w:val="26"/>
        </w:rPr>
        <w:t xml:space="preserve"> record</w:t>
      </w:r>
      <w:r w:rsidR="000E6C62">
        <w:rPr>
          <w:rFonts w:ascii="Times New Roman" w:hAnsi="Times New Roman"/>
          <w:sz w:val="26"/>
          <w:szCs w:val="26"/>
        </w:rPr>
        <w:t>ed the highest fat percentage (</w:t>
      </w:r>
      <w:r w:rsidR="00154279">
        <w:rPr>
          <w:rFonts w:ascii="Times New Roman" w:hAnsi="Times New Roman"/>
          <w:sz w:val="26"/>
          <w:szCs w:val="26"/>
        </w:rPr>
        <w:t>0.52%) while Contro</w:t>
      </w:r>
      <w:r w:rsidR="000E6C62">
        <w:rPr>
          <w:rFonts w:ascii="Times New Roman" w:hAnsi="Times New Roman"/>
          <w:sz w:val="26"/>
          <w:szCs w:val="26"/>
        </w:rPr>
        <w:t xml:space="preserve">l had the highest crude </w:t>
      </w:r>
      <w:proofErr w:type="spellStart"/>
      <w:r w:rsidR="000E6C62">
        <w:rPr>
          <w:rFonts w:ascii="Times New Roman" w:hAnsi="Times New Roman"/>
          <w:sz w:val="26"/>
          <w:szCs w:val="26"/>
        </w:rPr>
        <w:t>fibre</w:t>
      </w:r>
      <w:proofErr w:type="spellEnd"/>
      <w:r w:rsidR="000E6C62">
        <w:rPr>
          <w:rFonts w:ascii="Times New Roman" w:hAnsi="Times New Roman"/>
          <w:sz w:val="26"/>
          <w:szCs w:val="26"/>
        </w:rPr>
        <w:t xml:space="preserve"> (</w:t>
      </w:r>
      <w:r w:rsidR="00154279">
        <w:rPr>
          <w:rFonts w:ascii="Times New Roman" w:hAnsi="Times New Roman"/>
          <w:sz w:val="26"/>
          <w:szCs w:val="26"/>
        </w:rPr>
        <w:t xml:space="preserve">2.68%) and ash (1.68%) contents. Crude protein was found to be highest in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sample inoculated with </w:t>
      </w:r>
      <w:r w:rsidR="00154279">
        <w:rPr>
          <w:rFonts w:ascii="Times New Roman" w:hAnsi="Times New Roman"/>
          <w:i/>
          <w:iCs/>
          <w:sz w:val="26"/>
          <w:szCs w:val="26"/>
        </w:rPr>
        <w:t xml:space="preserve">Fusarium </w:t>
      </w:r>
      <w:proofErr w:type="spellStart"/>
      <w:r w:rsidR="00154279">
        <w:rPr>
          <w:rFonts w:ascii="Times New Roman" w:hAnsi="Times New Roman"/>
          <w:iCs/>
          <w:sz w:val="26"/>
          <w:szCs w:val="26"/>
        </w:rPr>
        <w:t>sp</w:t>
      </w:r>
      <w:proofErr w:type="spellEnd"/>
      <w:r w:rsidR="00154279">
        <w:rPr>
          <w:rFonts w:ascii="Times New Roman" w:hAnsi="Times New Roman"/>
          <w:i/>
          <w:iCs/>
          <w:sz w:val="26"/>
          <w:szCs w:val="26"/>
        </w:rPr>
        <w:t xml:space="preserve"> </w:t>
      </w:r>
      <w:r w:rsidR="00154279">
        <w:rPr>
          <w:rFonts w:ascii="Times New Roman" w:hAnsi="Times New Roman"/>
          <w:sz w:val="26"/>
          <w:szCs w:val="26"/>
        </w:rPr>
        <w:t xml:space="preserve">(5.84%) followed by </w:t>
      </w:r>
      <w:r w:rsidR="00154279">
        <w:rPr>
          <w:rFonts w:ascii="Times New Roman" w:hAnsi="Times New Roman"/>
          <w:i/>
          <w:iCs/>
          <w:sz w:val="26"/>
          <w:szCs w:val="26"/>
        </w:rPr>
        <w:t xml:space="preserve">A. flavus </w:t>
      </w:r>
      <w:r w:rsidR="00154279">
        <w:rPr>
          <w:rFonts w:ascii="Times New Roman" w:hAnsi="Times New Roman"/>
          <w:iCs/>
          <w:sz w:val="26"/>
          <w:szCs w:val="26"/>
        </w:rPr>
        <w:t>(4.73%)</w:t>
      </w:r>
      <w:r w:rsidR="00154279">
        <w:rPr>
          <w:rFonts w:ascii="Times New Roman" w:hAnsi="Times New Roman"/>
          <w:sz w:val="26"/>
          <w:szCs w:val="26"/>
        </w:rPr>
        <w:t xml:space="preserve"> and </w:t>
      </w:r>
      <w:r w:rsidR="00154279">
        <w:rPr>
          <w:rFonts w:ascii="Times New Roman" w:hAnsi="Times New Roman"/>
          <w:i/>
          <w:iCs/>
          <w:sz w:val="26"/>
          <w:szCs w:val="26"/>
        </w:rPr>
        <w:t xml:space="preserve">A. </w:t>
      </w:r>
      <w:proofErr w:type="spellStart"/>
      <w:r w:rsidR="00154279">
        <w:rPr>
          <w:rFonts w:ascii="Times New Roman" w:hAnsi="Times New Roman"/>
          <w:i/>
          <w:iCs/>
          <w:sz w:val="26"/>
          <w:szCs w:val="26"/>
        </w:rPr>
        <w:t>niger</w:t>
      </w:r>
      <w:proofErr w:type="spellEnd"/>
      <w:r w:rsidR="00154279">
        <w:rPr>
          <w:rFonts w:ascii="Times New Roman" w:hAnsi="Times New Roman"/>
          <w:i/>
          <w:iCs/>
          <w:sz w:val="26"/>
          <w:szCs w:val="26"/>
        </w:rPr>
        <w:t xml:space="preserve"> </w:t>
      </w:r>
      <w:r w:rsidR="00154279">
        <w:rPr>
          <w:rFonts w:ascii="Times New Roman" w:hAnsi="Times New Roman"/>
          <w:iCs/>
          <w:sz w:val="26"/>
          <w:szCs w:val="26"/>
        </w:rPr>
        <w:t>(4.58%),</w:t>
      </w:r>
      <w:r w:rsidR="00154279">
        <w:rPr>
          <w:rFonts w:ascii="Times New Roman" w:hAnsi="Times New Roman"/>
          <w:i/>
          <w:iCs/>
          <w:sz w:val="26"/>
          <w:szCs w:val="26"/>
        </w:rPr>
        <w:t xml:space="preserve"> </w:t>
      </w:r>
      <w:r w:rsidR="00154279">
        <w:rPr>
          <w:rFonts w:ascii="Times New Roman" w:hAnsi="Times New Roman"/>
          <w:sz w:val="26"/>
          <w:szCs w:val="26"/>
        </w:rPr>
        <w:t xml:space="preserve">while control had the lowest crude protein content (3.53%). The highest moisture content (14.06%) was recorded in samples inoculated with </w:t>
      </w:r>
      <w:r w:rsidR="00154279">
        <w:rPr>
          <w:rFonts w:ascii="Times New Roman" w:hAnsi="Times New Roman"/>
          <w:i/>
          <w:iCs/>
          <w:sz w:val="26"/>
          <w:szCs w:val="26"/>
        </w:rPr>
        <w:t>A. flavus,</w:t>
      </w:r>
      <w:r w:rsidR="00154279">
        <w:rPr>
          <w:rFonts w:ascii="Times New Roman" w:hAnsi="Times New Roman"/>
          <w:sz w:val="26"/>
          <w:szCs w:val="26"/>
        </w:rPr>
        <w:t xml:space="preserve"> while the un-inoculated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samples recorded the least moisture content which was significantly (P≤0.05) lower than that recorded in </w:t>
      </w:r>
      <w:r w:rsidR="00154279">
        <w:rPr>
          <w:rFonts w:ascii="Times New Roman" w:hAnsi="Times New Roman"/>
          <w:i/>
          <w:iCs/>
          <w:sz w:val="26"/>
          <w:szCs w:val="26"/>
        </w:rPr>
        <w:t xml:space="preserve">A. flavus </w:t>
      </w:r>
      <w:r w:rsidR="00154279">
        <w:rPr>
          <w:rFonts w:ascii="Times New Roman" w:hAnsi="Times New Roman"/>
          <w:sz w:val="26"/>
          <w:szCs w:val="26"/>
        </w:rPr>
        <w:t xml:space="preserve"> and A. </w:t>
      </w:r>
      <w:proofErr w:type="spellStart"/>
      <w:r w:rsidR="00154279">
        <w:rPr>
          <w:rFonts w:ascii="Times New Roman" w:hAnsi="Times New Roman"/>
          <w:i/>
          <w:iCs/>
          <w:sz w:val="26"/>
          <w:szCs w:val="26"/>
        </w:rPr>
        <w:t>niger</w:t>
      </w:r>
      <w:proofErr w:type="spellEnd"/>
      <w:r w:rsidR="00154279">
        <w:rPr>
          <w:rFonts w:ascii="Times New Roman" w:hAnsi="Times New Roman"/>
          <w:i/>
          <w:iCs/>
          <w:sz w:val="26"/>
          <w:szCs w:val="26"/>
        </w:rPr>
        <w:t xml:space="preserve"> </w:t>
      </w:r>
      <w:r w:rsidR="00154279">
        <w:rPr>
          <w:rFonts w:ascii="Times New Roman" w:hAnsi="Times New Roman"/>
          <w:iCs/>
          <w:sz w:val="26"/>
          <w:szCs w:val="26"/>
        </w:rPr>
        <w:t>inoculated samples</w:t>
      </w:r>
      <w:r w:rsidR="00154279">
        <w:rPr>
          <w:rFonts w:ascii="Times New Roman" w:hAnsi="Times New Roman"/>
          <w:i/>
          <w:iCs/>
          <w:sz w:val="26"/>
          <w:szCs w:val="26"/>
        </w:rPr>
        <w:t xml:space="preserve"> </w:t>
      </w:r>
      <w:r w:rsidR="00757ECE">
        <w:rPr>
          <w:rFonts w:ascii="Times New Roman" w:hAnsi="Times New Roman"/>
          <w:sz w:val="26"/>
          <w:szCs w:val="26"/>
        </w:rPr>
        <w:t>(</w:t>
      </w:r>
      <w:r w:rsidR="00154279">
        <w:rPr>
          <w:rFonts w:ascii="Times New Roman" w:hAnsi="Times New Roman"/>
          <w:sz w:val="26"/>
          <w:szCs w:val="26"/>
        </w:rPr>
        <w:t>Table 3).</w:t>
      </w:r>
    </w:p>
    <w:p w14:paraId="09224154" w14:textId="77777777" w:rsidR="004B6596" w:rsidRDefault="00757ECE" w:rsidP="00461790">
      <w:pPr>
        <w:spacing w:line="360" w:lineRule="auto"/>
        <w:jc w:val="both"/>
        <w:rPr>
          <w:rFonts w:ascii="Times New Roman" w:hAnsi="Times New Roman"/>
          <w:sz w:val="26"/>
          <w:szCs w:val="26"/>
        </w:rPr>
      </w:pPr>
      <w:r>
        <w:rPr>
          <w:rFonts w:ascii="Times New Roman" w:hAnsi="Times New Roman"/>
          <w:b/>
          <w:sz w:val="26"/>
          <w:szCs w:val="26"/>
        </w:rPr>
        <w:t xml:space="preserve">Table </w:t>
      </w:r>
      <w:r w:rsidR="00154279">
        <w:rPr>
          <w:rFonts w:ascii="Times New Roman" w:hAnsi="Times New Roman"/>
          <w:b/>
          <w:sz w:val="26"/>
          <w:szCs w:val="26"/>
        </w:rPr>
        <w:t xml:space="preserve">3: </w:t>
      </w:r>
      <w:r w:rsidR="00154279">
        <w:rPr>
          <w:rFonts w:ascii="Times New Roman" w:hAnsi="Times New Roman"/>
          <w:sz w:val="26"/>
          <w:szCs w:val="26"/>
        </w:rPr>
        <w:t xml:space="preserve">Effect of different fungi on proximate composition of </w:t>
      </w:r>
      <w:proofErr w:type="spellStart"/>
      <w:r w:rsidR="00154279">
        <w:rPr>
          <w:rFonts w:ascii="Times New Roman" w:hAnsi="Times New Roman"/>
          <w:sz w:val="26"/>
          <w:szCs w:val="26"/>
        </w:rPr>
        <w:t>zobo</w:t>
      </w:r>
      <w:proofErr w:type="spellEnd"/>
      <w:r w:rsidR="00154279">
        <w:rPr>
          <w:rFonts w:ascii="Times New Roman" w:hAnsi="Times New Roman"/>
          <w:sz w:val="26"/>
          <w:szCs w:val="26"/>
        </w:rPr>
        <w:t xml:space="preserve"> calyx</w:t>
      </w:r>
      <w:r w:rsidR="00136852">
        <w:rPr>
          <w:rFonts w:ascii="Times New Roman" w:hAnsi="Times New Roman"/>
          <w:sz w:val="26"/>
          <w:szCs w:val="26"/>
        </w:rPr>
        <w:t>.</w:t>
      </w:r>
    </w:p>
    <w:tbl>
      <w:tblPr>
        <w:tblW w:w="9356" w:type="dxa"/>
        <w:tblLook w:val="04A0" w:firstRow="1" w:lastRow="0" w:firstColumn="1" w:lastColumn="0" w:noHBand="0" w:noVBand="1"/>
      </w:tblPr>
      <w:tblGrid>
        <w:gridCol w:w="2655"/>
        <w:gridCol w:w="778"/>
        <w:gridCol w:w="786"/>
        <w:gridCol w:w="1684"/>
        <w:gridCol w:w="2071"/>
        <w:gridCol w:w="1382"/>
      </w:tblGrid>
      <w:tr w:rsidR="004B6596" w14:paraId="336B1A36" w14:textId="77777777">
        <w:trPr>
          <w:trHeight w:val="191"/>
        </w:trPr>
        <w:tc>
          <w:tcPr>
            <w:tcW w:w="2655" w:type="dxa"/>
            <w:tcBorders>
              <w:top w:val="single" w:sz="4" w:space="0" w:color="auto"/>
              <w:left w:val="nil"/>
              <w:bottom w:val="nil"/>
              <w:right w:val="nil"/>
            </w:tcBorders>
            <w:shd w:val="clear" w:color="auto" w:fill="auto"/>
            <w:noWrap/>
            <w:vAlign w:val="bottom"/>
            <w:hideMark/>
          </w:tcPr>
          <w:p w14:paraId="0230E2F3"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 </w:t>
            </w:r>
          </w:p>
        </w:tc>
        <w:tc>
          <w:tcPr>
            <w:tcW w:w="6701" w:type="dxa"/>
            <w:gridSpan w:val="5"/>
            <w:tcBorders>
              <w:top w:val="single" w:sz="4" w:space="0" w:color="auto"/>
              <w:left w:val="nil"/>
              <w:bottom w:val="nil"/>
              <w:right w:val="nil"/>
            </w:tcBorders>
            <w:shd w:val="clear" w:color="auto" w:fill="auto"/>
            <w:noWrap/>
            <w:vAlign w:val="bottom"/>
            <w:hideMark/>
          </w:tcPr>
          <w:p w14:paraId="287F36EE" w14:textId="77777777" w:rsidR="004B6596" w:rsidRDefault="00154279" w:rsidP="00461790">
            <w:pPr>
              <w:spacing w:before="240" w:after="0" w:line="36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Proximate composition %</w:t>
            </w:r>
          </w:p>
        </w:tc>
      </w:tr>
      <w:tr w:rsidR="004B6596" w14:paraId="0C153C73" w14:textId="77777777">
        <w:trPr>
          <w:trHeight w:val="191"/>
        </w:trPr>
        <w:tc>
          <w:tcPr>
            <w:tcW w:w="2655" w:type="dxa"/>
            <w:tcBorders>
              <w:top w:val="nil"/>
              <w:left w:val="nil"/>
              <w:bottom w:val="nil"/>
              <w:right w:val="nil"/>
            </w:tcBorders>
            <w:shd w:val="clear" w:color="auto" w:fill="auto"/>
            <w:noWrap/>
            <w:vAlign w:val="bottom"/>
            <w:hideMark/>
          </w:tcPr>
          <w:p w14:paraId="2ED95A9E" w14:textId="77777777" w:rsidR="004B6596" w:rsidRDefault="004B6596" w:rsidP="00461790">
            <w:pPr>
              <w:spacing w:before="240" w:after="0" w:line="360" w:lineRule="auto"/>
              <w:jc w:val="both"/>
              <w:rPr>
                <w:rFonts w:ascii="Times New Roman" w:eastAsia="Times New Roman" w:hAnsi="Times New Roman"/>
                <w:color w:val="000000"/>
                <w:sz w:val="24"/>
                <w:szCs w:val="24"/>
              </w:rPr>
            </w:pPr>
          </w:p>
        </w:tc>
        <w:tc>
          <w:tcPr>
            <w:tcW w:w="778" w:type="dxa"/>
            <w:tcBorders>
              <w:top w:val="single" w:sz="4" w:space="0" w:color="auto"/>
              <w:left w:val="nil"/>
              <w:bottom w:val="single" w:sz="4" w:space="0" w:color="auto"/>
              <w:right w:val="nil"/>
            </w:tcBorders>
            <w:shd w:val="clear" w:color="auto" w:fill="auto"/>
            <w:noWrap/>
            <w:vAlign w:val="bottom"/>
            <w:hideMark/>
          </w:tcPr>
          <w:p w14:paraId="6376206F"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Fat</w:t>
            </w:r>
          </w:p>
        </w:tc>
        <w:tc>
          <w:tcPr>
            <w:tcW w:w="786" w:type="dxa"/>
            <w:tcBorders>
              <w:top w:val="single" w:sz="4" w:space="0" w:color="auto"/>
              <w:left w:val="nil"/>
              <w:bottom w:val="single" w:sz="4" w:space="0" w:color="auto"/>
              <w:right w:val="nil"/>
            </w:tcBorders>
            <w:shd w:val="clear" w:color="auto" w:fill="auto"/>
            <w:noWrap/>
            <w:vAlign w:val="bottom"/>
            <w:hideMark/>
          </w:tcPr>
          <w:p w14:paraId="45C735A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Ash</w:t>
            </w:r>
          </w:p>
        </w:tc>
        <w:tc>
          <w:tcPr>
            <w:tcW w:w="1684" w:type="dxa"/>
            <w:tcBorders>
              <w:top w:val="single" w:sz="4" w:space="0" w:color="auto"/>
              <w:left w:val="nil"/>
              <w:bottom w:val="single" w:sz="4" w:space="0" w:color="auto"/>
              <w:right w:val="nil"/>
            </w:tcBorders>
            <w:shd w:val="clear" w:color="auto" w:fill="auto"/>
            <w:noWrap/>
            <w:vAlign w:val="bottom"/>
            <w:hideMark/>
          </w:tcPr>
          <w:p w14:paraId="06619CF6"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 xml:space="preserve">Crude </w:t>
            </w:r>
            <w:proofErr w:type="spellStart"/>
            <w:r>
              <w:rPr>
                <w:rFonts w:ascii="Times New Roman" w:eastAsia="Times New Roman" w:hAnsi="Times New Roman"/>
                <w:color w:val="000000"/>
              </w:rPr>
              <w:t>fibre</w:t>
            </w:r>
            <w:proofErr w:type="spellEnd"/>
          </w:p>
        </w:tc>
        <w:tc>
          <w:tcPr>
            <w:tcW w:w="2071" w:type="dxa"/>
            <w:tcBorders>
              <w:top w:val="single" w:sz="4" w:space="0" w:color="auto"/>
              <w:left w:val="nil"/>
              <w:bottom w:val="single" w:sz="4" w:space="0" w:color="auto"/>
              <w:right w:val="nil"/>
            </w:tcBorders>
            <w:shd w:val="clear" w:color="auto" w:fill="auto"/>
            <w:noWrap/>
            <w:vAlign w:val="bottom"/>
            <w:hideMark/>
          </w:tcPr>
          <w:p w14:paraId="69CF4EA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Crude protein</w:t>
            </w:r>
          </w:p>
        </w:tc>
        <w:tc>
          <w:tcPr>
            <w:tcW w:w="1381" w:type="dxa"/>
            <w:tcBorders>
              <w:top w:val="single" w:sz="4" w:space="0" w:color="auto"/>
              <w:left w:val="nil"/>
              <w:bottom w:val="single" w:sz="4" w:space="0" w:color="auto"/>
              <w:right w:val="nil"/>
            </w:tcBorders>
            <w:shd w:val="clear" w:color="auto" w:fill="auto"/>
            <w:noWrap/>
            <w:vAlign w:val="bottom"/>
            <w:hideMark/>
          </w:tcPr>
          <w:p w14:paraId="510A1D5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Moisture</w:t>
            </w:r>
          </w:p>
        </w:tc>
      </w:tr>
      <w:tr w:rsidR="004B6596" w14:paraId="120F634C" w14:textId="77777777">
        <w:trPr>
          <w:trHeight w:val="235"/>
        </w:trPr>
        <w:tc>
          <w:tcPr>
            <w:tcW w:w="2655" w:type="dxa"/>
            <w:tcBorders>
              <w:top w:val="single" w:sz="4" w:space="0" w:color="auto"/>
              <w:left w:val="nil"/>
              <w:bottom w:val="nil"/>
              <w:right w:val="nil"/>
            </w:tcBorders>
            <w:shd w:val="clear" w:color="auto" w:fill="auto"/>
            <w:hideMark/>
          </w:tcPr>
          <w:p w14:paraId="25BCBC14" w14:textId="77777777" w:rsidR="004B6596" w:rsidRPr="00CA052D" w:rsidRDefault="00154279" w:rsidP="00461790">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Aspergillus flavus</w:t>
            </w:r>
          </w:p>
        </w:tc>
        <w:tc>
          <w:tcPr>
            <w:tcW w:w="778" w:type="dxa"/>
            <w:tcBorders>
              <w:top w:val="nil"/>
              <w:left w:val="nil"/>
              <w:bottom w:val="nil"/>
              <w:right w:val="nil"/>
            </w:tcBorders>
            <w:shd w:val="clear" w:color="auto" w:fill="auto"/>
            <w:noWrap/>
            <w:vAlign w:val="bottom"/>
            <w:hideMark/>
          </w:tcPr>
          <w:p w14:paraId="54881CDD"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0.44</w:t>
            </w:r>
          </w:p>
        </w:tc>
        <w:tc>
          <w:tcPr>
            <w:tcW w:w="786" w:type="dxa"/>
            <w:tcBorders>
              <w:top w:val="nil"/>
              <w:left w:val="nil"/>
              <w:bottom w:val="nil"/>
              <w:right w:val="nil"/>
            </w:tcBorders>
            <w:shd w:val="clear" w:color="auto" w:fill="auto"/>
            <w:noWrap/>
            <w:vAlign w:val="bottom"/>
            <w:hideMark/>
          </w:tcPr>
          <w:p w14:paraId="04C81CB6"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1.34</w:t>
            </w:r>
          </w:p>
        </w:tc>
        <w:tc>
          <w:tcPr>
            <w:tcW w:w="1684" w:type="dxa"/>
            <w:tcBorders>
              <w:top w:val="nil"/>
              <w:left w:val="nil"/>
              <w:bottom w:val="nil"/>
              <w:right w:val="nil"/>
            </w:tcBorders>
            <w:shd w:val="clear" w:color="auto" w:fill="auto"/>
            <w:noWrap/>
            <w:vAlign w:val="bottom"/>
            <w:hideMark/>
          </w:tcPr>
          <w:p w14:paraId="0C021E1B"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1.43</w:t>
            </w:r>
          </w:p>
        </w:tc>
        <w:tc>
          <w:tcPr>
            <w:tcW w:w="2071" w:type="dxa"/>
            <w:tcBorders>
              <w:top w:val="nil"/>
              <w:left w:val="nil"/>
              <w:bottom w:val="nil"/>
              <w:right w:val="nil"/>
            </w:tcBorders>
            <w:shd w:val="clear" w:color="auto" w:fill="auto"/>
            <w:noWrap/>
            <w:vAlign w:val="bottom"/>
            <w:hideMark/>
          </w:tcPr>
          <w:p w14:paraId="484996D3"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4.73</w:t>
            </w:r>
          </w:p>
        </w:tc>
        <w:tc>
          <w:tcPr>
            <w:tcW w:w="1381" w:type="dxa"/>
            <w:tcBorders>
              <w:top w:val="nil"/>
              <w:left w:val="nil"/>
              <w:bottom w:val="nil"/>
              <w:right w:val="nil"/>
            </w:tcBorders>
            <w:shd w:val="clear" w:color="auto" w:fill="auto"/>
            <w:noWrap/>
            <w:vAlign w:val="bottom"/>
            <w:hideMark/>
          </w:tcPr>
          <w:p w14:paraId="4A2BEC2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14.06</w:t>
            </w:r>
          </w:p>
        </w:tc>
      </w:tr>
      <w:tr w:rsidR="004B6596" w14:paraId="0DF33883" w14:textId="77777777">
        <w:trPr>
          <w:trHeight w:val="403"/>
        </w:trPr>
        <w:tc>
          <w:tcPr>
            <w:tcW w:w="2655" w:type="dxa"/>
            <w:tcBorders>
              <w:top w:val="nil"/>
              <w:left w:val="nil"/>
              <w:bottom w:val="nil"/>
              <w:right w:val="nil"/>
            </w:tcBorders>
            <w:shd w:val="clear" w:color="auto" w:fill="auto"/>
            <w:hideMark/>
          </w:tcPr>
          <w:p w14:paraId="736106E4" w14:textId="77777777" w:rsidR="004B6596" w:rsidRPr="00CA052D" w:rsidRDefault="00154279" w:rsidP="00461790">
            <w:pPr>
              <w:spacing w:before="240" w:after="0" w:line="360" w:lineRule="auto"/>
              <w:jc w:val="both"/>
              <w:rPr>
                <w:rFonts w:ascii="Times New Roman" w:eastAsia="Times New Roman" w:hAnsi="Times New Roman"/>
                <w:i/>
                <w:sz w:val="24"/>
                <w:szCs w:val="24"/>
              </w:rPr>
            </w:pPr>
            <w:r w:rsidRPr="00CA052D">
              <w:rPr>
                <w:rFonts w:ascii="Times New Roman" w:eastAsia="Times New Roman" w:hAnsi="Times New Roman"/>
                <w:i/>
                <w:sz w:val="24"/>
                <w:szCs w:val="24"/>
              </w:rPr>
              <w:t xml:space="preserve">Aspergillus </w:t>
            </w:r>
            <w:proofErr w:type="spellStart"/>
            <w:r w:rsidRPr="00CA052D">
              <w:rPr>
                <w:rFonts w:ascii="Times New Roman" w:eastAsia="Times New Roman" w:hAnsi="Times New Roman"/>
                <w:i/>
                <w:sz w:val="24"/>
                <w:szCs w:val="24"/>
              </w:rPr>
              <w:t>niger</w:t>
            </w:r>
            <w:proofErr w:type="spellEnd"/>
          </w:p>
        </w:tc>
        <w:tc>
          <w:tcPr>
            <w:tcW w:w="778" w:type="dxa"/>
            <w:tcBorders>
              <w:top w:val="nil"/>
              <w:left w:val="nil"/>
              <w:bottom w:val="nil"/>
              <w:right w:val="nil"/>
            </w:tcBorders>
            <w:shd w:val="clear" w:color="auto" w:fill="auto"/>
            <w:noWrap/>
            <w:vAlign w:val="bottom"/>
            <w:hideMark/>
          </w:tcPr>
          <w:p w14:paraId="6C52401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0.45</w:t>
            </w:r>
          </w:p>
        </w:tc>
        <w:tc>
          <w:tcPr>
            <w:tcW w:w="786" w:type="dxa"/>
            <w:tcBorders>
              <w:top w:val="nil"/>
              <w:left w:val="nil"/>
              <w:bottom w:val="nil"/>
              <w:right w:val="nil"/>
            </w:tcBorders>
            <w:shd w:val="clear" w:color="auto" w:fill="auto"/>
            <w:noWrap/>
            <w:vAlign w:val="bottom"/>
            <w:hideMark/>
          </w:tcPr>
          <w:p w14:paraId="2A7124C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1.59</w:t>
            </w:r>
          </w:p>
        </w:tc>
        <w:tc>
          <w:tcPr>
            <w:tcW w:w="1684" w:type="dxa"/>
            <w:tcBorders>
              <w:top w:val="nil"/>
              <w:left w:val="nil"/>
              <w:bottom w:val="nil"/>
              <w:right w:val="nil"/>
            </w:tcBorders>
            <w:shd w:val="clear" w:color="auto" w:fill="auto"/>
            <w:noWrap/>
            <w:vAlign w:val="bottom"/>
            <w:hideMark/>
          </w:tcPr>
          <w:p w14:paraId="519D5E61"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1.42</w:t>
            </w:r>
          </w:p>
        </w:tc>
        <w:tc>
          <w:tcPr>
            <w:tcW w:w="2071" w:type="dxa"/>
            <w:tcBorders>
              <w:top w:val="nil"/>
              <w:left w:val="nil"/>
              <w:bottom w:val="nil"/>
              <w:right w:val="nil"/>
            </w:tcBorders>
            <w:shd w:val="clear" w:color="auto" w:fill="auto"/>
            <w:noWrap/>
            <w:vAlign w:val="bottom"/>
            <w:hideMark/>
          </w:tcPr>
          <w:p w14:paraId="1D3A98E4"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4.58</w:t>
            </w:r>
          </w:p>
        </w:tc>
        <w:tc>
          <w:tcPr>
            <w:tcW w:w="1381" w:type="dxa"/>
            <w:tcBorders>
              <w:top w:val="nil"/>
              <w:left w:val="nil"/>
              <w:bottom w:val="nil"/>
              <w:right w:val="nil"/>
            </w:tcBorders>
            <w:shd w:val="clear" w:color="auto" w:fill="auto"/>
            <w:noWrap/>
            <w:vAlign w:val="bottom"/>
            <w:hideMark/>
          </w:tcPr>
          <w:p w14:paraId="6C081AA6"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13.18</w:t>
            </w:r>
          </w:p>
        </w:tc>
      </w:tr>
      <w:tr w:rsidR="004B6596" w14:paraId="6A1CABE7" w14:textId="77777777">
        <w:trPr>
          <w:trHeight w:val="403"/>
        </w:trPr>
        <w:tc>
          <w:tcPr>
            <w:tcW w:w="2655" w:type="dxa"/>
            <w:tcBorders>
              <w:top w:val="nil"/>
              <w:left w:val="nil"/>
              <w:right w:val="nil"/>
            </w:tcBorders>
            <w:shd w:val="clear" w:color="auto" w:fill="auto"/>
            <w:hideMark/>
          </w:tcPr>
          <w:p w14:paraId="46CBA3C6" w14:textId="77777777" w:rsidR="004B6596" w:rsidRDefault="00154279" w:rsidP="00461790">
            <w:pPr>
              <w:spacing w:before="240" w:after="0" w:line="360" w:lineRule="auto"/>
              <w:jc w:val="both"/>
              <w:rPr>
                <w:rFonts w:ascii="Times New Roman" w:eastAsia="Times New Roman" w:hAnsi="Times New Roman"/>
                <w:sz w:val="24"/>
                <w:szCs w:val="24"/>
              </w:rPr>
            </w:pPr>
            <w:proofErr w:type="spellStart"/>
            <w:r>
              <w:rPr>
                <w:rFonts w:ascii="Times New Roman" w:eastAsia="Times New Roman" w:hAnsi="Times New Roman"/>
                <w:i/>
                <w:sz w:val="24"/>
                <w:szCs w:val="24"/>
              </w:rPr>
              <w:t>Fusaruim</w:t>
            </w:r>
            <w:proofErr w:type="spellEnd"/>
            <w:r>
              <w:rPr>
                <w:rFonts w:ascii="Times New Roman" w:eastAsia="Times New Roman" w:hAnsi="Times New Roman"/>
                <w:sz w:val="24"/>
                <w:szCs w:val="24"/>
              </w:rPr>
              <w:t xml:space="preserve"> </w:t>
            </w:r>
            <w:proofErr w:type="spellStart"/>
            <w:r>
              <w:rPr>
                <w:rFonts w:ascii="Times New Roman" w:eastAsia="Times New Roman" w:hAnsi="Times New Roman"/>
                <w:sz w:val="24"/>
                <w:szCs w:val="24"/>
              </w:rPr>
              <w:t>sp</w:t>
            </w:r>
            <w:proofErr w:type="spellEnd"/>
          </w:p>
        </w:tc>
        <w:tc>
          <w:tcPr>
            <w:tcW w:w="778" w:type="dxa"/>
            <w:tcBorders>
              <w:top w:val="nil"/>
              <w:left w:val="nil"/>
              <w:right w:val="nil"/>
            </w:tcBorders>
            <w:shd w:val="clear" w:color="auto" w:fill="auto"/>
            <w:noWrap/>
            <w:vAlign w:val="bottom"/>
            <w:hideMark/>
          </w:tcPr>
          <w:p w14:paraId="0D56C6E3"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0.52</w:t>
            </w:r>
          </w:p>
        </w:tc>
        <w:tc>
          <w:tcPr>
            <w:tcW w:w="786" w:type="dxa"/>
            <w:tcBorders>
              <w:top w:val="nil"/>
              <w:left w:val="nil"/>
              <w:right w:val="nil"/>
            </w:tcBorders>
            <w:shd w:val="clear" w:color="auto" w:fill="auto"/>
            <w:noWrap/>
            <w:vAlign w:val="bottom"/>
            <w:hideMark/>
          </w:tcPr>
          <w:p w14:paraId="5518B1C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1.68</w:t>
            </w:r>
          </w:p>
        </w:tc>
        <w:tc>
          <w:tcPr>
            <w:tcW w:w="1684" w:type="dxa"/>
            <w:tcBorders>
              <w:top w:val="nil"/>
              <w:left w:val="nil"/>
              <w:right w:val="nil"/>
            </w:tcBorders>
            <w:shd w:val="clear" w:color="auto" w:fill="auto"/>
            <w:noWrap/>
            <w:vAlign w:val="bottom"/>
            <w:hideMark/>
          </w:tcPr>
          <w:p w14:paraId="2F690BC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1.57</w:t>
            </w:r>
          </w:p>
        </w:tc>
        <w:tc>
          <w:tcPr>
            <w:tcW w:w="2071" w:type="dxa"/>
            <w:tcBorders>
              <w:top w:val="nil"/>
              <w:left w:val="nil"/>
              <w:right w:val="nil"/>
            </w:tcBorders>
            <w:shd w:val="clear" w:color="auto" w:fill="auto"/>
            <w:noWrap/>
            <w:vAlign w:val="bottom"/>
            <w:hideMark/>
          </w:tcPr>
          <w:p w14:paraId="6BF61ED2"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5.84</w:t>
            </w:r>
          </w:p>
        </w:tc>
        <w:tc>
          <w:tcPr>
            <w:tcW w:w="1381" w:type="dxa"/>
            <w:tcBorders>
              <w:top w:val="nil"/>
              <w:left w:val="nil"/>
              <w:right w:val="nil"/>
            </w:tcBorders>
            <w:shd w:val="clear" w:color="auto" w:fill="auto"/>
            <w:noWrap/>
            <w:vAlign w:val="bottom"/>
            <w:hideMark/>
          </w:tcPr>
          <w:p w14:paraId="5C09415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12.68</w:t>
            </w:r>
          </w:p>
        </w:tc>
      </w:tr>
      <w:tr w:rsidR="004B6596" w14:paraId="646DAC28" w14:textId="77777777">
        <w:trPr>
          <w:trHeight w:val="201"/>
        </w:trPr>
        <w:tc>
          <w:tcPr>
            <w:tcW w:w="2655" w:type="dxa"/>
            <w:tcBorders>
              <w:top w:val="nil"/>
              <w:left w:val="nil"/>
              <w:bottom w:val="nil"/>
              <w:right w:val="nil"/>
            </w:tcBorders>
            <w:shd w:val="clear" w:color="auto" w:fill="auto"/>
            <w:noWrap/>
            <w:vAlign w:val="bottom"/>
            <w:hideMark/>
          </w:tcPr>
          <w:p w14:paraId="68FB9C13" w14:textId="77777777" w:rsidR="004B6596" w:rsidRDefault="00154279" w:rsidP="00461790">
            <w:pPr>
              <w:spacing w:before="240" w:after="0" w:line="360" w:lineRule="auto"/>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lastRenderedPageBreak/>
              <w:t>Control</w:t>
            </w:r>
          </w:p>
        </w:tc>
        <w:tc>
          <w:tcPr>
            <w:tcW w:w="778" w:type="dxa"/>
            <w:tcBorders>
              <w:top w:val="nil"/>
              <w:left w:val="nil"/>
              <w:bottom w:val="nil"/>
              <w:right w:val="nil"/>
            </w:tcBorders>
            <w:shd w:val="clear" w:color="auto" w:fill="auto"/>
            <w:noWrap/>
            <w:vAlign w:val="bottom"/>
            <w:hideMark/>
          </w:tcPr>
          <w:p w14:paraId="179F78F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0.36</w:t>
            </w:r>
          </w:p>
        </w:tc>
        <w:tc>
          <w:tcPr>
            <w:tcW w:w="786" w:type="dxa"/>
            <w:tcBorders>
              <w:top w:val="nil"/>
              <w:left w:val="nil"/>
              <w:bottom w:val="nil"/>
              <w:right w:val="nil"/>
            </w:tcBorders>
            <w:shd w:val="clear" w:color="auto" w:fill="auto"/>
            <w:noWrap/>
            <w:vAlign w:val="bottom"/>
            <w:hideMark/>
          </w:tcPr>
          <w:p w14:paraId="5BF0836E"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1.76</w:t>
            </w:r>
          </w:p>
        </w:tc>
        <w:tc>
          <w:tcPr>
            <w:tcW w:w="1684" w:type="dxa"/>
            <w:tcBorders>
              <w:top w:val="nil"/>
              <w:left w:val="nil"/>
              <w:bottom w:val="nil"/>
              <w:right w:val="nil"/>
            </w:tcBorders>
            <w:shd w:val="clear" w:color="auto" w:fill="auto"/>
            <w:noWrap/>
            <w:vAlign w:val="bottom"/>
            <w:hideMark/>
          </w:tcPr>
          <w:p w14:paraId="34EEFBC9"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2.68</w:t>
            </w:r>
          </w:p>
        </w:tc>
        <w:tc>
          <w:tcPr>
            <w:tcW w:w="2071" w:type="dxa"/>
            <w:tcBorders>
              <w:top w:val="nil"/>
              <w:left w:val="nil"/>
              <w:bottom w:val="nil"/>
              <w:right w:val="nil"/>
            </w:tcBorders>
            <w:shd w:val="clear" w:color="auto" w:fill="auto"/>
            <w:noWrap/>
            <w:vAlign w:val="bottom"/>
            <w:hideMark/>
          </w:tcPr>
          <w:p w14:paraId="4F3E2C4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3.53</w:t>
            </w:r>
          </w:p>
        </w:tc>
        <w:tc>
          <w:tcPr>
            <w:tcW w:w="1381" w:type="dxa"/>
            <w:tcBorders>
              <w:top w:val="nil"/>
              <w:left w:val="nil"/>
              <w:bottom w:val="nil"/>
              <w:right w:val="nil"/>
            </w:tcBorders>
            <w:shd w:val="clear" w:color="auto" w:fill="auto"/>
            <w:noWrap/>
            <w:vAlign w:val="bottom"/>
            <w:hideMark/>
          </w:tcPr>
          <w:p w14:paraId="1F358CF7"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12.27</w:t>
            </w:r>
          </w:p>
        </w:tc>
      </w:tr>
      <w:tr w:rsidR="004B6596" w14:paraId="25B10385" w14:textId="77777777">
        <w:trPr>
          <w:trHeight w:val="191"/>
        </w:trPr>
        <w:tc>
          <w:tcPr>
            <w:tcW w:w="2655" w:type="dxa"/>
            <w:tcBorders>
              <w:top w:val="nil"/>
              <w:left w:val="nil"/>
              <w:bottom w:val="single" w:sz="4" w:space="0" w:color="auto"/>
              <w:right w:val="nil"/>
            </w:tcBorders>
            <w:shd w:val="clear" w:color="auto" w:fill="auto"/>
            <w:noWrap/>
            <w:vAlign w:val="bottom"/>
            <w:hideMark/>
          </w:tcPr>
          <w:p w14:paraId="5E725EDC" w14:textId="77777777" w:rsidR="004B6596" w:rsidRDefault="00154279" w:rsidP="00461790">
            <w:pPr>
              <w:spacing w:before="240" w:after="0" w:line="360" w:lineRule="auto"/>
              <w:jc w:val="both"/>
              <w:rPr>
                <w:rFonts w:ascii="Times New Roman" w:eastAsia="Times New Roman" w:hAnsi="Times New Roman"/>
                <w:sz w:val="20"/>
                <w:szCs w:val="20"/>
              </w:rPr>
            </w:pPr>
            <w:r>
              <w:rPr>
                <w:rFonts w:ascii="Times New Roman" w:eastAsia="Times New Roman" w:hAnsi="Times New Roman"/>
                <w:sz w:val="20"/>
                <w:szCs w:val="20"/>
              </w:rPr>
              <w:t>LSD (p≤0.05)</w:t>
            </w:r>
          </w:p>
        </w:tc>
        <w:tc>
          <w:tcPr>
            <w:tcW w:w="778" w:type="dxa"/>
            <w:tcBorders>
              <w:top w:val="nil"/>
              <w:left w:val="nil"/>
              <w:bottom w:val="single" w:sz="4" w:space="0" w:color="auto"/>
              <w:right w:val="nil"/>
            </w:tcBorders>
            <w:shd w:val="clear" w:color="auto" w:fill="auto"/>
            <w:noWrap/>
            <w:vAlign w:val="bottom"/>
            <w:hideMark/>
          </w:tcPr>
          <w:p w14:paraId="64AE0013"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0.05</w:t>
            </w:r>
          </w:p>
        </w:tc>
        <w:tc>
          <w:tcPr>
            <w:tcW w:w="786" w:type="dxa"/>
            <w:tcBorders>
              <w:top w:val="nil"/>
              <w:left w:val="nil"/>
              <w:bottom w:val="single" w:sz="4" w:space="0" w:color="auto"/>
              <w:right w:val="nil"/>
            </w:tcBorders>
            <w:shd w:val="clear" w:color="auto" w:fill="auto"/>
            <w:noWrap/>
            <w:vAlign w:val="bottom"/>
            <w:hideMark/>
          </w:tcPr>
          <w:p w14:paraId="0245D729"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684" w:type="dxa"/>
            <w:tcBorders>
              <w:top w:val="nil"/>
              <w:left w:val="nil"/>
              <w:bottom w:val="single" w:sz="4" w:space="0" w:color="auto"/>
              <w:right w:val="nil"/>
            </w:tcBorders>
            <w:shd w:val="clear" w:color="auto" w:fill="auto"/>
            <w:noWrap/>
            <w:vAlign w:val="bottom"/>
            <w:hideMark/>
          </w:tcPr>
          <w:p w14:paraId="4C5BF5D8"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2071" w:type="dxa"/>
            <w:tcBorders>
              <w:top w:val="nil"/>
              <w:left w:val="nil"/>
              <w:bottom w:val="single" w:sz="4" w:space="0" w:color="auto"/>
              <w:right w:val="nil"/>
            </w:tcBorders>
            <w:shd w:val="clear" w:color="auto" w:fill="auto"/>
            <w:noWrap/>
            <w:vAlign w:val="bottom"/>
            <w:hideMark/>
          </w:tcPr>
          <w:p w14:paraId="7EF330EA"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0.04</w:t>
            </w:r>
          </w:p>
        </w:tc>
        <w:tc>
          <w:tcPr>
            <w:tcW w:w="1381" w:type="dxa"/>
            <w:tcBorders>
              <w:top w:val="nil"/>
              <w:left w:val="nil"/>
              <w:bottom w:val="single" w:sz="4" w:space="0" w:color="auto"/>
              <w:right w:val="nil"/>
            </w:tcBorders>
            <w:shd w:val="clear" w:color="auto" w:fill="auto"/>
            <w:noWrap/>
            <w:vAlign w:val="bottom"/>
            <w:hideMark/>
          </w:tcPr>
          <w:p w14:paraId="52A882DC" w14:textId="77777777" w:rsidR="004B6596" w:rsidRDefault="00154279" w:rsidP="00461790">
            <w:pPr>
              <w:spacing w:before="240" w:after="0" w:line="360" w:lineRule="auto"/>
              <w:jc w:val="both"/>
              <w:rPr>
                <w:rFonts w:ascii="Times New Roman" w:eastAsia="Times New Roman" w:hAnsi="Times New Roman"/>
                <w:color w:val="000000"/>
              </w:rPr>
            </w:pPr>
            <w:r>
              <w:rPr>
                <w:rFonts w:ascii="Times New Roman" w:eastAsia="Times New Roman" w:hAnsi="Times New Roman"/>
                <w:color w:val="000000"/>
              </w:rPr>
              <w:t>0.49</w:t>
            </w:r>
          </w:p>
        </w:tc>
      </w:tr>
    </w:tbl>
    <w:p w14:paraId="12E0D7BE" w14:textId="77777777" w:rsidR="00263F06" w:rsidRDefault="00263F06" w:rsidP="00461790">
      <w:pPr>
        <w:spacing w:line="360" w:lineRule="auto"/>
        <w:jc w:val="both"/>
        <w:rPr>
          <w:rFonts w:ascii="Times New Roman" w:hAnsi="Times New Roman"/>
          <w:b/>
          <w:sz w:val="26"/>
          <w:szCs w:val="26"/>
        </w:rPr>
      </w:pPr>
    </w:p>
    <w:p w14:paraId="56C14001" w14:textId="77777777" w:rsidR="004B6596" w:rsidRDefault="00757ECE" w:rsidP="00461790">
      <w:pPr>
        <w:spacing w:line="360" w:lineRule="auto"/>
        <w:jc w:val="both"/>
        <w:rPr>
          <w:rFonts w:ascii="Times New Roman" w:hAnsi="Times New Roman"/>
          <w:b/>
          <w:color w:val="000000"/>
          <w:sz w:val="26"/>
          <w:szCs w:val="26"/>
        </w:rPr>
      </w:pPr>
      <w:r>
        <w:rPr>
          <w:rFonts w:ascii="Times New Roman" w:hAnsi="Times New Roman"/>
          <w:b/>
          <w:sz w:val="26"/>
          <w:szCs w:val="26"/>
        </w:rPr>
        <w:t>3</w:t>
      </w:r>
      <w:r w:rsidR="00154279">
        <w:rPr>
          <w:rFonts w:ascii="Times New Roman" w:hAnsi="Times New Roman"/>
          <w:b/>
          <w:sz w:val="26"/>
          <w:szCs w:val="26"/>
        </w:rPr>
        <w:t xml:space="preserve">.2 </w:t>
      </w:r>
      <w:r w:rsidRPr="00757ECE">
        <w:rPr>
          <w:rFonts w:ascii="Times New Roman" w:hAnsi="Times New Roman"/>
          <w:b/>
          <w:sz w:val="28"/>
          <w:szCs w:val="28"/>
        </w:rPr>
        <w:t>Discussion</w:t>
      </w:r>
      <w:r>
        <w:rPr>
          <w:rFonts w:ascii="Times New Roman" w:hAnsi="Times New Roman"/>
          <w:b/>
          <w:sz w:val="26"/>
          <w:szCs w:val="26"/>
        </w:rPr>
        <w:t xml:space="preserve"> </w:t>
      </w:r>
    </w:p>
    <w:p w14:paraId="4EC1581B" w14:textId="60010CA9" w:rsidR="004B6596" w:rsidRPr="00712571" w:rsidRDefault="00154279" w:rsidP="00461790">
      <w:pPr>
        <w:spacing w:line="360" w:lineRule="auto"/>
        <w:rPr>
          <w:sz w:val="24"/>
          <w:szCs w:val="24"/>
        </w:rPr>
      </w:pPr>
      <w:r w:rsidRPr="00712571">
        <w:rPr>
          <w:rFonts w:ascii="Times New Roman" w:hAnsi="Times New Roman"/>
          <w:sz w:val="24"/>
          <w:szCs w:val="24"/>
        </w:rPr>
        <w:t xml:space="preserve">The study identified four fungal species isolated from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t>
      </w:r>
      <w:r w:rsidRPr="00712571">
        <w:rPr>
          <w:rFonts w:ascii="Times New Roman" w:hAnsi="Times New Roman"/>
          <w:i/>
          <w:iCs/>
          <w:sz w:val="24"/>
          <w:szCs w:val="24"/>
        </w:rPr>
        <w:t xml:space="preserve">Aspergillus species </w:t>
      </w:r>
      <w:r w:rsidRPr="00712571">
        <w:rPr>
          <w:rFonts w:ascii="Times New Roman" w:hAnsi="Times New Roman"/>
          <w:sz w:val="24"/>
          <w:szCs w:val="24"/>
        </w:rPr>
        <w:t>(</w:t>
      </w:r>
      <w:r w:rsidRPr="00712571">
        <w:rPr>
          <w:rFonts w:ascii="Times New Roman" w:hAnsi="Times New Roman"/>
          <w:i/>
          <w:iCs/>
          <w:sz w:val="24"/>
          <w:szCs w:val="24"/>
        </w:rPr>
        <w:t xml:space="preserve">A. flavus and 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Rhizopus </w:t>
      </w:r>
      <w:proofErr w:type="spellStart"/>
      <w:r w:rsidRPr="00712571">
        <w:rPr>
          <w:rFonts w:ascii="Times New Roman" w:hAnsi="Times New Roman"/>
          <w:iCs/>
          <w:sz w:val="24"/>
          <w:szCs w:val="24"/>
        </w:rPr>
        <w:t>sp</w:t>
      </w:r>
      <w:proofErr w:type="spellEnd"/>
      <w:r w:rsidRPr="00712571">
        <w:rPr>
          <w:rFonts w:ascii="Times New Roman" w:hAnsi="Times New Roman"/>
          <w:sz w:val="24"/>
          <w:szCs w:val="24"/>
        </w:rPr>
        <w:t>, and</w:t>
      </w:r>
      <w:r w:rsidRPr="00712571">
        <w:rPr>
          <w:rFonts w:ascii="Times New Roman" w:hAnsi="Times New Roman"/>
          <w:i/>
          <w:iCs/>
          <w:sz w:val="24"/>
          <w:szCs w:val="24"/>
        </w:rPr>
        <w:t xml:space="preserve"> Fusarium </w:t>
      </w:r>
      <w:r w:rsidRPr="00712571">
        <w:rPr>
          <w:rFonts w:ascii="Times New Roman" w:hAnsi="Times New Roman"/>
          <w:iCs/>
          <w:sz w:val="24"/>
          <w:szCs w:val="24"/>
        </w:rPr>
        <w:t>sp</w:t>
      </w:r>
      <w:r w:rsidRPr="00712571">
        <w:rPr>
          <w:rFonts w:ascii="Times New Roman" w:hAnsi="Times New Roman"/>
          <w:i/>
          <w:iCs/>
          <w:sz w:val="24"/>
          <w:szCs w:val="24"/>
        </w:rPr>
        <w:t>.</w:t>
      </w:r>
      <w:r w:rsidRPr="00712571">
        <w:rPr>
          <w:rFonts w:ascii="Times New Roman" w:hAnsi="Times New Roman"/>
          <w:sz w:val="24"/>
          <w:szCs w:val="24"/>
        </w:rPr>
        <w:t xml:space="preserve"> Notably, </w:t>
      </w:r>
      <w:r w:rsidRPr="00712571">
        <w:rPr>
          <w:rFonts w:ascii="Times New Roman" w:hAnsi="Times New Roman"/>
          <w:i/>
          <w:iCs/>
          <w:sz w:val="24"/>
          <w:szCs w:val="24"/>
        </w:rPr>
        <w:t xml:space="preserve">Aspergillus </w:t>
      </w:r>
      <w:proofErr w:type="spellStart"/>
      <w:r w:rsidRPr="00712571">
        <w:rPr>
          <w:rFonts w:ascii="Times New Roman" w:hAnsi="Times New Roman"/>
          <w:i/>
          <w:iCs/>
          <w:sz w:val="24"/>
          <w:szCs w:val="24"/>
        </w:rPr>
        <w:t>niger</w:t>
      </w:r>
      <w:proofErr w:type="spellEnd"/>
      <w:r w:rsidRPr="00712571">
        <w:rPr>
          <w:rFonts w:ascii="Times New Roman" w:hAnsi="Times New Roman"/>
          <w:sz w:val="24"/>
          <w:szCs w:val="24"/>
        </w:rPr>
        <w:t xml:space="preserve"> had the highest incidence of (51.39%), which indicates its predominance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samples. This is a concern because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w:t>
      </w:r>
      <w:r w:rsidRPr="00712571">
        <w:rPr>
          <w:rFonts w:ascii="Times New Roman" w:hAnsi="Times New Roman"/>
          <w:sz w:val="24"/>
          <w:szCs w:val="24"/>
        </w:rPr>
        <w:t>r</w:t>
      </w:r>
      <w:proofErr w:type="spellEnd"/>
      <w:r w:rsidRPr="00712571">
        <w:rPr>
          <w:rFonts w:ascii="Times New Roman" w:hAnsi="Times New Roman"/>
          <w:sz w:val="24"/>
          <w:szCs w:val="24"/>
        </w:rPr>
        <w:t xml:space="preserve"> is known for producing mycotoxins that can pose health risks to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w:t>
      </w:r>
      <w:proofErr w:type="spellStart"/>
      <w:r w:rsidRPr="00712571">
        <w:rPr>
          <w:rFonts w:ascii="Times New Roman" w:hAnsi="Times New Roman"/>
          <w:sz w:val="24"/>
          <w:szCs w:val="24"/>
        </w:rPr>
        <w:t>concumers</w:t>
      </w:r>
      <w:proofErr w:type="spellEnd"/>
      <w:r w:rsidRPr="00712571">
        <w:rPr>
          <w:rFonts w:ascii="Times New Roman" w:hAnsi="Times New Roman"/>
          <w:sz w:val="24"/>
          <w:szCs w:val="24"/>
        </w:rPr>
        <w:t xml:space="preserve">. Incidence of </w:t>
      </w:r>
      <w:r w:rsidRPr="00712571">
        <w:rPr>
          <w:rFonts w:ascii="Times New Roman" w:hAnsi="Times New Roman"/>
          <w:i/>
          <w:iCs/>
          <w:sz w:val="24"/>
          <w:szCs w:val="24"/>
        </w:rPr>
        <w:t>Fusarium</w:t>
      </w:r>
      <w:r w:rsidRPr="00712571">
        <w:rPr>
          <w:rFonts w:ascii="Times New Roman" w:hAnsi="Times New Roman"/>
          <w:sz w:val="24"/>
          <w:szCs w:val="24"/>
        </w:rPr>
        <w:t xml:space="preserve"> </w:t>
      </w:r>
      <w:proofErr w:type="spellStart"/>
      <w:r w:rsidRPr="00712571">
        <w:rPr>
          <w:rFonts w:ascii="Times New Roman" w:hAnsi="Times New Roman"/>
          <w:sz w:val="24"/>
          <w:szCs w:val="24"/>
        </w:rPr>
        <w:t>sp</w:t>
      </w:r>
      <w:proofErr w:type="spellEnd"/>
      <w:r w:rsidR="00A11ACE" w:rsidRPr="00712571">
        <w:rPr>
          <w:rFonts w:ascii="Times New Roman" w:hAnsi="Times New Roman"/>
          <w:sz w:val="24"/>
          <w:szCs w:val="24"/>
        </w:rPr>
        <w:t xml:space="preserve"> </w:t>
      </w:r>
      <w:r w:rsidRPr="00712571">
        <w:rPr>
          <w:rFonts w:ascii="Times New Roman" w:hAnsi="Times New Roman"/>
          <w:sz w:val="24"/>
          <w:szCs w:val="24"/>
        </w:rPr>
        <w:t>(28.01%) was</w:t>
      </w:r>
      <w:r w:rsidRPr="00712571">
        <w:rPr>
          <w:rFonts w:ascii="Times New Roman" w:hAnsi="Times New Roman"/>
          <w:i/>
          <w:iCs/>
          <w:sz w:val="24"/>
          <w:szCs w:val="24"/>
        </w:rPr>
        <w:t xml:space="preserve"> </w:t>
      </w:r>
      <w:r w:rsidRPr="00712571">
        <w:rPr>
          <w:rFonts w:ascii="Times New Roman" w:hAnsi="Times New Roman"/>
          <w:sz w:val="24"/>
          <w:szCs w:val="24"/>
        </w:rPr>
        <w:t xml:space="preserve">also significantly present, while </w:t>
      </w:r>
      <w:r w:rsidRPr="00712571">
        <w:rPr>
          <w:rFonts w:ascii="Times New Roman" w:hAnsi="Times New Roman"/>
          <w:i/>
          <w:iCs/>
          <w:sz w:val="24"/>
          <w:szCs w:val="24"/>
        </w:rPr>
        <w:t xml:space="preserve">Rhizopus </w:t>
      </w:r>
      <w:proofErr w:type="spellStart"/>
      <w:r w:rsidRPr="00712571">
        <w:rPr>
          <w:rFonts w:ascii="Times New Roman" w:hAnsi="Times New Roman"/>
          <w:sz w:val="24"/>
          <w:szCs w:val="24"/>
        </w:rPr>
        <w:t>sp</w:t>
      </w:r>
      <w:proofErr w:type="spellEnd"/>
      <w:r w:rsidRPr="00712571">
        <w:rPr>
          <w:rFonts w:ascii="Times New Roman" w:hAnsi="Times New Roman"/>
          <w:sz w:val="24"/>
          <w:szCs w:val="24"/>
        </w:rPr>
        <w:t xml:space="preserve"> recorded (3.47%). This confirms the study by </w:t>
      </w:r>
      <w:proofErr w:type="spellStart"/>
      <w:r w:rsidRPr="00712571">
        <w:rPr>
          <w:rFonts w:ascii="Times New Roman" w:hAnsi="Times New Roman"/>
          <w:sz w:val="24"/>
          <w:szCs w:val="24"/>
        </w:rPr>
        <w:t>Akinyosoye</w:t>
      </w:r>
      <w:proofErr w:type="spellEnd"/>
      <w:r w:rsidRPr="00712571">
        <w:rPr>
          <w:rFonts w:ascii="Times New Roman" w:hAnsi="Times New Roman"/>
          <w:sz w:val="24"/>
          <w:szCs w:val="24"/>
        </w:rPr>
        <w:t xml:space="preserve"> and Akinyele (2000); </w:t>
      </w:r>
      <w:proofErr w:type="spellStart"/>
      <w:r w:rsidRPr="00712571">
        <w:rPr>
          <w:rFonts w:ascii="Times New Roman" w:hAnsi="Times New Roman"/>
          <w:sz w:val="24"/>
          <w:szCs w:val="24"/>
        </w:rPr>
        <w:t>Ogiehor</w:t>
      </w:r>
      <w:proofErr w:type="spellEnd"/>
      <w:r w:rsidRPr="00712571">
        <w:rPr>
          <w:rFonts w:ascii="Times New Roman" w:hAnsi="Times New Roman"/>
          <w:sz w:val="24"/>
          <w:szCs w:val="24"/>
        </w:rPr>
        <w:t xml:space="preserve"> and Nwafor (2004); </w:t>
      </w:r>
      <w:proofErr w:type="spellStart"/>
      <w:r w:rsidRPr="00712571">
        <w:rPr>
          <w:rFonts w:ascii="Times New Roman" w:hAnsi="Times New Roman"/>
          <w:sz w:val="24"/>
          <w:szCs w:val="24"/>
        </w:rPr>
        <w:t>Ezeigbo</w:t>
      </w:r>
      <w:proofErr w:type="spellEnd"/>
      <w:r w:rsidRPr="00712571">
        <w:rPr>
          <w:rFonts w:ascii="Times New Roman" w:hAnsi="Times New Roman"/>
          <w:i/>
          <w:iCs/>
          <w:sz w:val="24"/>
          <w:szCs w:val="24"/>
        </w:rPr>
        <w:t xml:space="preserve"> et al.</w:t>
      </w:r>
      <w:r w:rsidRPr="00712571">
        <w:rPr>
          <w:rFonts w:ascii="Times New Roman" w:hAnsi="Times New Roman"/>
          <w:sz w:val="24"/>
          <w:szCs w:val="24"/>
        </w:rPr>
        <w:t xml:space="preserve"> (2015</w:t>
      </w:r>
      <w:r w:rsidR="00FF0B74" w:rsidRPr="00712571">
        <w:rPr>
          <w:rFonts w:ascii="Times New Roman" w:hAnsi="Times New Roman"/>
          <w:sz w:val="24"/>
          <w:szCs w:val="24"/>
        </w:rPr>
        <w:t>a</w:t>
      </w:r>
      <w:r w:rsidRPr="00712571">
        <w:rPr>
          <w:rFonts w:ascii="Times New Roman" w:hAnsi="Times New Roman"/>
          <w:sz w:val="24"/>
          <w:szCs w:val="24"/>
        </w:rPr>
        <w:t xml:space="preserve">) who reported these fungi to be associated with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beverage during storage. The presence of these fungi highlights the vulnerability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to fungal contamination, potentially affecting the quality and safety of the beverage made from it. The presence of these </w:t>
      </w:r>
      <w:r w:rsidR="007560A3" w:rsidRPr="00712571">
        <w:rPr>
          <w:rFonts w:ascii="Times New Roman" w:hAnsi="Times New Roman"/>
          <w:sz w:val="24"/>
          <w:szCs w:val="24"/>
        </w:rPr>
        <w:t>fungi may</w:t>
      </w:r>
      <w:r w:rsidRPr="00712571">
        <w:rPr>
          <w:rFonts w:ascii="Times New Roman" w:hAnsi="Times New Roman"/>
          <w:sz w:val="24"/>
          <w:szCs w:val="24"/>
        </w:rPr>
        <w:t xml:space="preserve"> be linked to </w:t>
      </w:r>
      <w:proofErr w:type="spellStart"/>
      <w:r w:rsidRPr="00712571">
        <w:rPr>
          <w:rFonts w:ascii="Times New Roman" w:hAnsi="Times New Roman"/>
          <w:sz w:val="24"/>
          <w:szCs w:val="24"/>
        </w:rPr>
        <w:t>faecal</w:t>
      </w:r>
      <w:proofErr w:type="spellEnd"/>
      <w:r w:rsidRPr="00712571">
        <w:rPr>
          <w:rFonts w:ascii="Times New Roman" w:hAnsi="Times New Roman"/>
          <w:sz w:val="24"/>
          <w:szCs w:val="24"/>
        </w:rPr>
        <w:t>, environm</w:t>
      </w:r>
      <w:r w:rsidR="00F63E54">
        <w:rPr>
          <w:rFonts w:ascii="Times New Roman" w:hAnsi="Times New Roman"/>
          <w:sz w:val="24"/>
          <w:szCs w:val="24"/>
        </w:rPr>
        <w:t>ental and human contaminations.</w:t>
      </w:r>
      <w:r w:rsidRPr="00712571">
        <w:rPr>
          <w:rFonts w:ascii="Times New Roman" w:hAnsi="Times New Roman"/>
          <w:sz w:val="24"/>
          <w:szCs w:val="24"/>
        </w:rPr>
        <w:t xml:space="preserve"> The result of this study highlights potential contamination issues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production and consumption, emphasizing the need for strict quality control measures. Pathogenicity tests revealed that</w:t>
      </w:r>
      <w:r w:rsidRPr="00712571">
        <w:rPr>
          <w:rFonts w:ascii="Times New Roman" w:hAnsi="Times New Roman"/>
          <w:i/>
          <w:iCs/>
          <w:sz w:val="24"/>
          <w:szCs w:val="24"/>
        </w:rPr>
        <w:t xml:space="preserve"> Rhizopus</w:t>
      </w:r>
      <w:r w:rsidRPr="00712571">
        <w:rPr>
          <w:rFonts w:ascii="Times New Roman" w:hAnsi="Times New Roman"/>
          <w:sz w:val="24"/>
          <w:szCs w:val="24"/>
        </w:rPr>
        <w:t xml:space="preserve"> and</w:t>
      </w:r>
      <w:r w:rsidRPr="00712571">
        <w:rPr>
          <w:rFonts w:ascii="Times New Roman" w:hAnsi="Times New Roman"/>
          <w:i/>
          <w:iCs/>
          <w:sz w:val="24"/>
          <w:szCs w:val="24"/>
        </w:rPr>
        <w:t xml:space="preserve"> 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w:t>
      </w:r>
      <w:r w:rsidRPr="00712571">
        <w:rPr>
          <w:rFonts w:ascii="Times New Roman" w:hAnsi="Times New Roman"/>
          <w:sz w:val="24"/>
          <w:szCs w:val="24"/>
        </w:rPr>
        <w:t xml:space="preserve">caused 100% rot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samples, suggesting their aggressive nature in degrading the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product.  In agreement to this, </w:t>
      </w:r>
      <w:proofErr w:type="spellStart"/>
      <w:r w:rsidRPr="00712571">
        <w:rPr>
          <w:rFonts w:ascii="Times New Roman" w:hAnsi="Times New Roman"/>
          <w:sz w:val="24"/>
          <w:szCs w:val="24"/>
        </w:rPr>
        <w:t>Ezeigbo</w:t>
      </w:r>
      <w:proofErr w:type="spellEnd"/>
      <w:r w:rsidRPr="00712571">
        <w:rPr>
          <w:rFonts w:ascii="Times New Roman" w:hAnsi="Times New Roman"/>
          <w:sz w:val="24"/>
          <w:szCs w:val="24"/>
        </w:rPr>
        <w:t xml:space="preserve"> </w:t>
      </w:r>
      <w:r w:rsidRPr="00712571">
        <w:rPr>
          <w:rFonts w:ascii="Times New Roman" w:hAnsi="Times New Roman"/>
          <w:i/>
          <w:iCs/>
          <w:sz w:val="24"/>
          <w:szCs w:val="24"/>
        </w:rPr>
        <w:t>et al</w:t>
      </w:r>
      <w:r w:rsidRPr="00712571">
        <w:rPr>
          <w:rFonts w:ascii="Times New Roman" w:hAnsi="Times New Roman"/>
          <w:sz w:val="24"/>
          <w:szCs w:val="24"/>
        </w:rPr>
        <w:t>. (2015</w:t>
      </w:r>
      <w:r w:rsidR="00FF0B74" w:rsidRPr="00712571">
        <w:rPr>
          <w:rFonts w:ascii="Times New Roman" w:hAnsi="Times New Roman"/>
          <w:sz w:val="24"/>
          <w:szCs w:val="24"/>
        </w:rPr>
        <w:t>b</w:t>
      </w:r>
      <w:r w:rsidRPr="00712571">
        <w:rPr>
          <w:rFonts w:ascii="Times New Roman" w:hAnsi="Times New Roman"/>
          <w:sz w:val="24"/>
          <w:szCs w:val="24"/>
        </w:rPr>
        <w:t xml:space="preserve">) also reported the ability of these fungi to cause rot in vegetables like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t>
      </w:r>
      <w:r w:rsidRPr="00712571">
        <w:rPr>
          <w:rFonts w:ascii="Times New Roman" w:hAnsi="Times New Roman"/>
          <w:i/>
          <w:iCs/>
          <w:sz w:val="24"/>
          <w:szCs w:val="24"/>
        </w:rPr>
        <w:t xml:space="preserve">A. flavus </w:t>
      </w:r>
      <w:r w:rsidRPr="00712571">
        <w:rPr>
          <w:rFonts w:ascii="Times New Roman" w:hAnsi="Times New Roman"/>
          <w:sz w:val="24"/>
          <w:szCs w:val="24"/>
        </w:rPr>
        <w:t xml:space="preserve">and </w:t>
      </w:r>
      <w:r w:rsidRPr="00712571">
        <w:rPr>
          <w:rFonts w:ascii="Times New Roman" w:hAnsi="Times New Roman"/>
          <w:i/>
          <w:iCs/>
          <w:sz w:val="24"/>
          <w:szCs w:val="24"/>
        </w:rPr>
        <w:t xml:space="preserve">Fusarium </w:t>
      </w:r>
      <w:proofErr w:type="spellStart"/>
      <w:r w:rsidRPr="00712571">
        <w:rPr>
          <w:rFonts w:ascii="Times New Roman" w:hAnsi="Times New Roman"/>
          <w:i/>
          <w:iCs/>
          <w:sz w:val="24"/>
          <w:szCs w:val="24"/>
        </w:rPr>
        <w:t>solani</w:t>
      </w:r>
      <w:proofErr w:type="spellEnd"/>
      <w:r w:rsidRPr="00712571">
        <w:rPr>
          <w:rFonts w:ascii="Times New Roman" w:hAnsi="Times New Roman"/>
          <w:sz w:val="24"/>
          <w:szCs w:val="24"/>
        </w:rPr>
        <w:t xml:space="preserve"> also showed high rot rates (90%), indicating that they are equally capable of spoilage. The control samples, free from fungal contamination, showed no signs of rot, emphasizing the importance of maintaining hygiene during the pr</w:t>
      </w:r>
      <w:r w:rsidR="00C7163A" w:rsidRPr="00712571">
        <w:rPr>
          <w:rFonts w:ascii="Times New Roman" w:hAnsi="Times New Roman"/>
          <w:sz w:val="24"/>
          <w:szCs w:val="24"/>
        </w:rPr>
        <w:t xml:space="preserve">ocessing and storage of </w:t>
      </w:r>
      <w:proofErr w:type="spellStart"/>
      <w:r w:rsidR="00C7163A" w:rsidRPr="00712571">
        <w:rPr>
          <w:rFonts w:ascii="Times New Roman" w:hAnsi="Times New Roman"/>
          <w:sz w:val="24"/>
          <w:szCs w:val="24"/>
        </w:rPr>
        <w:t>zobo</w:t>
      </w:r>
      <w:proofErr w:type="spellEnd"/>
      <w:r w:rsidR="00C7163A" w:rsidRPr="00712571">
        <w:rPr>
          <w:rFonts w:ascii="Times New Roman" w:hAnsi="Times New Roman"/>
          <w:sz w:val="24"/>
          <w:szCs w:val="24"/>
        </w:rPr>
        <w:t xml:space="preserve"> </w:t>
      </w:r>
      <w:r w:rsidR="00E5533A" w:rsidRPr="00712571">
        <w:rPr>
          <w:rFonts w:ascii="Times New Roman" w:hAnsi="Times New Roman"/>
          <w:sz w:val="24"/>
          <w:szCs w:val="24"/>
        </w:rPr>
        <w:t>(</w:t>
      </w:r>
      <w:proofErr w:type="spellStart"/>
      <w:r w:rsidR="00C41B16" w:rsidRPr="004130E2">
        <w:rPr>
          <w:rFonts w:ascii="Times New Roman" w:eastAsia="Times New Roman" w:hAnsi="Times New Roman"/>
          <w:sz w:val="24"/>
          <w:szCs w:val="24"/>
        </w:rPr>
        <w:t>Elghany</w:t>
      </w:r>
      <w:proofErr w:type="spellEnd"/>
      <w:r w:rsidR="00C41B16">
        <w:rPr>
          <w:rFonts w:ascii="Times New Roman" w:eastAsia="Times New Roman" w:hAnsi="Times New Roman"/>
          <w:sz w:val="24"/>
          <w:szCs w:val="24"/>
        </w:rPr>
        <w:t xml:space="preserve"> </w:t>
      </w:r>
      <w:r w:rsidR="00C41B16">
        <w:rPr>
          <w:rFonts w:ascii="Times New Roman" w:eastAsia="Times New Roman" w:hAnsi="Times New Roman"/>
          <w:i/>
          <w:sz w:val="24"/>
          <w:szCs w:val="24"/>
        </w:rPr>
        <w:t xml:space="preserve"> et al., </w:t>
      </w:r>
      <w:r w:rsidR="00C41B16">
        <w:rPr>
          <w:rFonts w:ascii="Times New Roman" w:eastAsia="Times New Roman" w:hAnsi="Times New Roman"/>
          <w:sz w:val="24"/>
          <w:szCs w:val="24"/>
        </w:rPr>
        <w:t>2022</w:t>
      </w:r>
      <w:r w:rsidRPr="00712571">
        <w:rPr>
          <w:rFonts w:ascii="Times New Roman" w:hAnsi="Times New Roman"/>
          <w:sz w:val="24"/>
          <w:szCs w:val="24"/>
        </w:rPr>
        <w:t>)</w:t>
      </w:r>
      <w:r w:rsidR="00BF13F0" w:rsidRPr="00712571">
        <w:rPr>
          <w:rFonts w:ascii="Times New Roman" w:hAnsi="Times New Roman"/>
          <w:sz w:val="24"/>
          <w:szCs w:val="24"/>
        </w:rPr>
        <w:t xml:space="preserve"> and controlling of the identified fungi in </w:t>
      </w:r>
      <w:proofErr w:type="spellStart"/>
      <w:r w:rsidR="00BF13F0" w:rsidRPr="00712571">
        <w:rPr>
          <w:rFonts w:ascii="Times New Roman" w:hAnsi="Times New Roman"/>
          <w:sz w:val="24"/>
          <w:szCs w:val="24"/>
        </w:rPr>
        <w:t>zobo</w:t>
      </w:r>
      <w:proofErr w:type="spellEnd"/>
      <w:r w:rsidR="00BF13F0" w:rsidRPr="00712571">
        <w:rPr>
          <w:rFonts w:ascii="Times New Roman" w:hAnsi="Times New Roman"/>
          <w:sz w:val="24"/>
          <w:szCs w:val="24"/>
        </w:rPr>
        <w:t xml:space="preserve"> (Shuping</w:t>
      </w:r>
      <w:r w:rsidR="009C7705" w:rsidRPr="00712571">
        <w:rPr>
          <w:rFonts w:ascii="Times New Roman" w:hAnsi="Times New Roman"/>
          <w:sz w:val="24"/>
          <w:szCs w:val="24"/>
        </w:rPr>
        <w:t xml:space="preserve"> </w:t>
      </w:r>
      <w:r w:rsidR="00BF13F0" w:rsidRPr="00712571">
        <w:rPr>
          <w:rFonts w:ascii="Times New Roman" w:hAnsi="Times New Roman"/>
          <w:sz w:val="24"/>
          <w:szCs w:val="24"/>
        </w:rPr>
        <w:t>and Eloff</w:t>
      </w:r>
      <w:r w:rsidR="009C7705" w:rsidRPr="00712571">
        <w:rPr>
          <w:rFonts w:ascii="Times New Roman" w:hAnsi="Times New Roman"/>
          <w:sz w:val="24"/>
          <w:szCs w:val="24"/>
        </w:rPr>
        <w:t>, 2017).</w:t>
      </w:r>
    </w:p>
    <w:p w14:paraId="6A5DD34E" w14:textId="5D087DD0" w:rsidR="004B6596" w:rsidRDefault="00154279" w:rsidP="00461790">
      <w:pPr>
        <w:spacing w:line="360" w:lineRule="auto"/>
        <w:jc w:val="both"/>
        <w:rPr>
          <w:rFonts w:ascii="Times New Roman" w:hAnsi="Times New Roman"/>
          <w:b/>
          <w:color w:val="000000"/>
          <w:sz w:val="26"/>
          <w:szCs w:val="26"/>
        </w:rPr>
      </w:pPr>
      <w:r w:rsidRPr="00712571">
        <w:rPr>
          <w:rFonts w:ascii="Times New Roman" w:hAnsi="Times New Roman"/>
          <w:sz w:val="24"/>
          <w:szCs w:val="24"/>
        </w:rPr>
        <w:t xml:space="preserve">The effects of fungal inoculations on the mineral and vitamin content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calyx were notable: The control sample had the highest iron concentration (0.0046 mg/100g), significantly higher than </w:t>
      </w:r>
      <w:r w:rsidRPr="00712571">
        <w:rPr>
          <w:rFonts w:ascii="Times New Roman" w:hAnsi="Times New Roman"/>
          <w:i/>
          <w:iCs/>
          <w:sz w:val="24"/>
          <w:szCs w:val="24"/>
        </w:rPr>
        <w:t>A. flavus</w:t>
      </w:r>
      <w:r w:rsidRPr="00712571">
        <w:rPr>
          <w:rFonts w:ascii="Times New Roman" w:hAnsi="Times New Roman"/>
          <w:sz w:val="24"/>
          <w:szCs w:val="24"/>
        </w:rPr>
        <w:t xml:space="preserve"> (0.004 mg/100g) and</w:t>
      </w:r>
      <w:r w:rsidRPr="00712571">
        <w:rPr>
          <w:rFonts w:ascii="Times New Roman" w:hAnsi="Times New Roman"/>
          <w:i/>
          <w:iCs/>
          <w:sz w:val="24"/>
          <w:szCs w:val="24"/>
        </w:rPr>
        <w:t xml:space="preserve"> Fusarium, </w:t>
      </w:r>
      <w:r w:rsidRPr="00712571">
        <w:rPr>
          <w:rFonts w:ascii="Times New Roman" w:hAnsi="Times New Roman"/>
          <w:sz w:val="24"/>
          <w:szCs w:val="24"/>
        </w:rPr>
        <w:t xml:space="preserve">indicating that fungal contamination negatively impacts iron levels. The control sample recorded the highest content (0.058 mg/100g), while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niger</w:t>
      </w:r>
      <w:proofErr w:type="spellEnd"/>
      <w:r w:rsidRPr="00712571">
        <w:rPr>
          <w:rFonts w:ascii="Times New Roman" w:hAnsi="Times New Roman"/>
          <w:i/>
          <w:iCs/>
          <w:sz w:val="24"/>
          <w:szCs w:val="24"/>
        </w:rPr>
        <w:t xml:space="preserve"> </w:t>
      </w:r>
      <w:r w:rsidRPr="00712571">
        <w:rPr>
          <w:rFonts w:ascii="Times New Roman" w:hAnsi="Times New Roman"/>
          <w:sz w:val="24"/>
          <w:szCs w:val="24"/>
        </w:rPr>
        <w:t>and</w:t>
      </w:r>
      <w:r w:rsidRPr="00712571">
        <w:rPr>
          <w:rFonts w:ascii="Times New Roman" w:hAnsi="Times New Roman"/>
          <w:i/>
          <w:iCs/>
          <w:sz w:val="24"/>
          <w:szCs w:val="24"/>
        </w:rPr>
        <w:t xml:space="preserve"> Fusarium h</w:t>
      </w:r>
      <w:r w:rsidRPr="00712571">
        <w:rPr>
          <w:rFonts w:ascii="Times New Roman" w:hAnsi="Times New Roman"/>
          <w:sz w:val="24"/>
          <w:szCs w:val="24"/>
        </w:rPr>
        <w:t xml:space="preserve">ad lower values, suggesting that fungal presence diminishes the nutrient profile. The </w:t>
      </w:r>
      <w:r w:rsidRPr="00712571">
        <w:rPr>
          <w:rFonts w:ascii="Times New Roman" w:hAnsi="Times New Roman"/>
          <w:sz w:val="24"/>
          <w:szCs w:val="24"/>
        </w:rPr>
        <w:lastRenderedPageBreak/>
        <w:t xml:space="preserve">control had the highest calcium (0.2600 mg/100g) and potassium (1.5250 mg/100g) levels, with </w:t>
      </w:r>
      <w:r w:rsidRPr="00712571">
        <w:rPr>
          <w:rFonts w:ascii="Times New Roman" w:hAnsi="Times New Roman"/>
          <w:i/>
          <w:iCs/>
          <w:sz w:val="24"/>
          <w:szCs w:val="24"/>
        </w:rPr>
        <w:t xml:space="preserve">A. </w:t>
      </w:r>
      <w:proofErr w:type="spellStart"/>
      <w:r w:rsidRPr="00712571">
        <w:rPr>
          <w:rFonts w:ascii="Times New Roman" w:hAnsi="Times New Roman"/>
          <w:i/>
          <w:iCs/>
          <w:sz w:val="24"/>
          <w:szCs w:val="24"/>
        </w:rPr>
        <w:t>niger</w:t>
      </w:r>
      <w:proofErr w:type="spellEnd"/>
      <w:r w:rsidRPr="00712571">
        <w:rPr>
          <w:rFonts w:ascii="Times New Roman" w:hAnsi="Times New Roman"/>
          <w:sz w:val="24"/>
          <w:szCs w:val="24"/>
        </w:rPr>
        <w:t xml:space="preserve"> showing the lowest calcium content. This suggests that fungal contamination adversely affects mineral retention. </w:t>
      </w:r>
      <w:proofErr w:type="spellStart"/>
      <w:r w:rsidRPr="00712571">
        <w:rPr>
          <w:rFonts w:ascii="Times New Roman" w:hAnsi="Times New Roman"/>
          <w:sz w:val="24"/>
          <w:szCs w:val="24"/>
        </w:rPr>
        <w:t>Eslaminejad</w:t>
      </w:r>
      <w:proofErr w:type="spellEnd"/>
      <w:r w:rsidRPr="00712571">
        <w:rPr>
          <w:rFonts w:ascii="Times New Roman" w:hAnsi="Times New Roman"/>
          <w:sz w:val="24"/>
          <w:szCs w:val="24"/>
        </w:rPr>
        <w:t xml:space="preserve"> </w:t>
      </w:r>
      <w:r w:rsidR="00712571" w:rsidRPr="00712571">
        <w:rPr>
          <w:rFonts w:ascii="Times New Roman" w:hAnsi="Times New Roman"/>
          <w:sz w:val="24"/>
          <w:szCs w:val="24"/>
        </w:rPr>
        <w:t>and Maziah</w:t>
      </w:r>
      <w:r w:rsidRPr="00712571">
        <w:rPr>
          <w:rFonts w:ascii="Times New Roman" w:hAnsi="Times New Roman"/>
          <w:sz w:val="24"/>
          <w:szCs w:val="24"/>
        </w:rPr>
        <w:t xml:space="preserve"> (2011) also reported that fungi pathogens affect the mineral and vitamin composition of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The control samp</w:t>
      </w:r>
      <w:r w:rsidR="00263F06" w:rsidRPr="00712571">
        <w:rPr>
          <w:rFonts w:ascii="Times New Roman" w:hAnsi="Times New Roman"/>
          <w:sz w:val="24"/>
          <w:szCs w:val="24"/>
        </w:rPr>
        <w:t xml:space="preserve">le also had the highest vitamin </w:t>
      </w:r>
      <w:r w:rsidRPr="00712571">
        <w:rPr>
          <w:rFonts w:ascii="Times New Roman" w:hAnsi="Times New Roman"/>
          <w:sz w:val="24"/>
          <w:szCs w:val="24"/>
        </w:rPr>
        <w:t>A (4.2800 mg/100g) and vitamin</w:t>
      </w:r>
      <w:r>
        <w:rPr>
          <w:rFonts w:ascii="Times New Roman" w:hAnsi="Times New Roman"/>
          <w:sz w:val="26"/>
          <w:szCs w:val="26"/>
        </w:rPr>
        <w:t xml:space="preserve"> C (2.3550 mg/100g) levels</w:t>
      </w:r>
      <w:r w:rsidR="00A63B4D">
        <w:rPr>
          <w:rFonts w:ascii="Times New Roman" w:hAnsi="Times New Roman"/>
          <w:sz w:val="26"/>
          <w:szCs w:val="26"/>
        </w:rPr>
        <w:t xml:space="preserve"> which are comparable to that reported by </w:t>
      </w:r>
      <w:proofErr w:type="spellStart"/>
      <w:r w:rsidR="004B27C1">
        <w:rPr>
          <w:rFonts w:ascii="Times New Roman" w:hAnsi="Times New Roman"/>
          <w:sz w:val="26"/>
          <w:szCs w:val="26"/>
        </w:rPr>
        <w:t>Ilodibia</w:t>
      </w:r>
      <w:proofErr w:type="spellEnd"/>
      <w:r w:rsidR="004B27C1">
        <w:rPr>
          <w:rFonts w:ascii="Times New Roman" w:hAnsi="Times New Roman"/>
          <w:sz w:val="26"/>
          <w:szCs w:val="26"/>
        </w:rPr>
        <w:t xml:space="preserve"> </w:t>
      </w:r>
      <w:r w:rsidR="00A63B4D" w:rsidRPr="00A63B4D">
        <w:rPr>
          <w:rFonts w:ascii="Times New Roman" w:hAnsi="Times New Roman"/>
          <w:i/>
          <w:sz w:val="26"/>
          <w:szCs w:val="26"/>
        </w:rPr>
        <w:t>et al</w:t>
      </w:r>
      <w:r w:rsidR="00A63B4D">
        <w:rPr>
          <w:rFonts w:ascii="Times New Roman" w:hAnsi="Times New Roman"/>
          <w:sz w:val="26"/>
          <w:szCs w:val="26"/>
        </w:rPr>
        <w:t>. (201</w:t>
      </w:r>
      <w:r w:rsidR="004B27C1">
        <w:rPr>
          <w:rFonts w:ascii="Times New Roman" w:hAnsi="Times New Roman"/>
          <w:sz w:val="26"/>
          <w:szCs w:val="26"/>
        </w:rPr>
        <w:t>9</w:t>
      </w:r>
      <w:r w:rsidR="00A63B4D">
        <w:rPr>
          <w:rFonts w:ascii="Times New Roman" w:hAnsi="Times New Roman"/>
          <w:sz w:val="26"/>
          <w:szCs w:val="26"/>
        </w:rPr>
        <w:t>)</w:t>
      </w:r>
      <w:r>
        <w:rPr>
          <w:rFonts w:ascii="Times New Roman" w:hAnsi="Times New Roman"/>
          <w:sz w:val="26"/>
          <w:szCs w:val="26"/>
        </w:rPr>
        <w:t xml:space="preserve">. Lower concentrations in fungal-inoculated samples point to the detrimental impact of fungi on these vitamins. The control had the highest Zinc levels (3.5350 mg/100g), reinforcing that uncontaminated </w:t>
      </w:r>
      <w:proofErr w:type="spellStart"/>
      <w:r>
        <w:rPr>
          <w:rFonts w:ascii="Times New Roman" w:hAnsi="Times New Roman"/>
          <w:sz w:val="26"/>
          <w:szCs w:val="26"/>
        </w:rPr>
        <w:t>zobo</w:t>
      </w:r>
      <w:proofErr w:type="spellEnd"/>
      <w:r>
        <w:rPr>
          <w:rFonts w:ascii="Times New Roman" w:hAnsi="Times New Roman"/>
          <w:sz w:val="26"/>
          <w:szCs w:val="26"/>
        </w:rPr>
        <w:t xml:space="preserve"> is a better source of essential minerals (</w:t>
      </w:r>
      <w:proofErr w:type="spellStart"/>
      <w:r>
        <w:rPr>
          <w:rFonts w:ascii="Times New Roman" w:hAnsi="Times New Roman"/>
          <w:sz w:val="26"/>
          <w:szCs w:val="26"/>
        </w:rPr>
        <w:t>Ogiehor</w:t>
      </w:r>
      <w:proofErr w:type="spellEnd"/>
      <w:r>
        <w:rPr>
          <w:rFonts w:ascii="Times New Roman" w:hAnsi="Times New Roman"/>
          <w:sz w:val="26"/>
          <w:szCs w:val="26"/>
        </w:rPr>
        <w:t xml:space="preserve"> and Nwafor, 2004)</w:t>
      </w:r>
    </w:p>
    <w:p w14:paraId="602B8BF8" w14:textId="36A63DC0" w:rsidR="00461790" w:rsidRDefault="00154279" w:rsidP="00461790">
      <w:pPr>
        <w:spacing w:before="240" w:after="0"/>
        <w:jc w:val="both"/>
        <w:rPr>
          <w:rFonts w:ascii="Times New Roman" w:hAnsi="Times New Roman"/>
          <w:sz w:val="24"/>
          <w:szCs w:val="24"/>
        </w:rPr>
      </w:pPr>
      <w:r>
        <w:rPr>
          <w:rFonts w:ascii="Times New Roman" w:hAnsi="Times New Roman"/>
          <w:sz w:val="26"/>
          <w:szCs w:val="26"/>
        </w:rPr>
        <w:t xml:space="preserve"> Ekanem, (2018) reported high moisture and carbohydrate contents from laboratory prepared </w:t>
      </w:r>
      <w:proofErr w:type="spellStart"/>
      <w:r>
        <w:rPr>
          <w:rFonts w:ascii="Times New Roman" w:hAnsi="Times New Roman"/>
          <w:sz w:val="26"/>
          <w:szCs w:val="26"/>
        </w:rPr>
        <w:t>zobo</w:t>
      </w:r>
      <w:proofErr w:type="spellEnd"/>
      <w:r>
        <w:rPr>
          <w:rFonts w:ascii="Times New Roman" w:hAnsi="Times New Roman"/>
          <w:sz w:val="26"/>
          <w:szCs w:val="26"/>
        </w:rPr>
        <w:t xml:space="preserve"> drink with values of 82.4% and 8.54% respectively. In this study, </w:t>
      </w:r>
      <w:r>
        <w:rPr>
          <w:rFonts w:ascii="Times New Roman" w:hAnsi="Times New Roman"/>
          <w:i/>
          <w:iCs/>
          <w:sz w:val="26"/>
          <w:szCs w:val="26"/>
        </w:rPr>
        <w:t>Fusarium</w:t>
      </w:r>
      <w:r>
        <w:rPr>
          <w:rFonts w:ascii="Times New Roman" w:hAnsi="Times New Roman"/>
          <w:sz w:val="26"/>
          <w:szCs w:val="26"/>
        </w:rPr>
        <w:t xml:space="preserve"> inoculated samples  were found to have the highest fat content (0.52%), which might affect the overall flavor and texture of </w:t>
      </w:r>
      <w:proofErr w:type="spellStart"/>
      <w:r>
        <w:rPr>
          <w:rFonts w:ascii="Times New Roman" w:hAnsi="Times New Roman"/>
          <w:sz w:val="26"/>
          <w:szCs w:val="26"/>
        </w:rPr>
        <w:t>zobo</w:t>
      </w:r>
      <w:proofErr w:type="spellEnd"/>
      <w:r>
        <w:rPr>
          <w:rFonts w:ascii="Times New Roman" w:hAnsi="Times New Roman"/>
          <w:sz w:val="26"/>
          <w:szCs w:val="26"/>
        </w:rPr>
        <w:t xml:space="preserve">. Conversely, the control exhibited the highest crude fiber content (2.68%), suggesting that untainted </w:t>
      </w:r>
      <w:proofErr w:type="spellStart"/>
      <w:r>
        <w:rPr>
          <w:rFonts w:ascii="Times New Roman" w:hAnsi="Times New Roman"/>
          <w:sz w:val="26"/>
          <w:szCs w:val="26"/>
        </w:rPr>
        <w:t>zobo</w:t>
      </w:r>
      <w:proofErr w:type="spellEnd"/>
      <w:r>
        <w:rPr>
          <w:rFonts w:ascii="Times New Roman" w:hAnsi="Times New Roman"/>
          <w:sz w:val="26"/>
          <w:szCs w:val="26"/>
        </w:rPr>
        <w:t xml:space="preserve"> retains better fiber levels, which are beneficial for digestive health. Zobo is a good source of nutrient which can provide energy and nourishment apart from its obvious medicinal value. Additionally, crude protein was highest in the </w:t>
      </w:r>
      <w:proofErr w:type="spellStart"/>
      <w:r>
        <w:rPr>
          <w:rFonts w:ascii="Times New Roman" w:hAnsi="Times New Roman"/>
          <w:sz w:val="26"/>
          <w:szCs w:val="26"/>
        </w:rPr>
        <w:t>zobo</w:t>
      </w:r>
      <w:proofErr w:type="spellEnd"/>
      <w:r>
        <w:rPr>
          <w:rFonts w:ascii="Times New Roman" w:hAnsi="Times New Roman"/>
          <w:sz w:val="26"/>
          <w:szCs w:val="26"/>
        </w:rPr>
        <w:t xml:space="preserve"> sample inoculated with fungi than the control indicating that some fungi can enhance protein levels, potentially offering some nutritional benefits despite the associated risks. </w:t>
      </w:r>
      <w:r>
        <w:rPr>
          <w:rFonts w:ascii="Times New Roman" w:hAnsi="Times New Roman"/>
          <w:i/>
          <w:iCs/>
          <w:sz w:val="26"/>
          <w:szCs w:val="26"/>
        </w:rPr>
        <w:t xml:space="preserve">A. flavus </w:t>
      </w:r>
      <w:r>
        <w:rPr>
          <w:rFonts w:ascii="Times New Roman" w:hAnsi="Times New Roman"/>
          <w:sz w:val="26"/>
          <w:szCs w:val="26"/>
        </w:rPr>
        <w:t xml:space="preserve">recorded the highest moisture content (14.06%), which could lead to a higher susceptibility to spoilage, further emphasizing the need for careful monitoring of moisture levels during storage. The microbes identified from this study has some similarity with the findings of other authors on </w:t>
      </w:r>
      <w:proofErr w:type="spellStart"/>
      <w:r>
        <w:rPr>
          <w:rFonts w:ascii="Times New Roman" w:hAnsi="Times New Roman"/>
          <w:sz w:val="26"/>
          <w:szCs w:val="26"/>
        </w:rPr>
        <w:t>zobo</w:t>
      </w:r>
      <w:proofErr w:type="spellEnd"/>
      <w:r>
        <w:rPr>
          <w:rFonts w:ascii="Times New Roman" w:hAnsi="Times New Roman"/>
          <w:sz w:val="26"/>
          <w:szCs w:val="26"/>
        </w:rPr>
        <w:t xml:space="preserve"> drinks sold in different locations in Nigeria including Kano (Bukar</w:t>
      </w:r>
      <w:r>
        <w:rPr>
          <w:rFonts w:ascii="Times New Roman" w:hAnsi="Times New Roman"/>
          <w:i/>
          <w:iCs/>
          <w:sz w:val="26"/>
          <w:szCs w:val="26"/>
        </w:rPr>
        <w:t xml:space="preserve"> et al</w:t>
      </w:r>
      <w:r>
        <w:rPr>
          <w:rFonts w:ascii="Times New Roman" w:hAnsi="Times New Roman"/>
          <w:sz w:val="26"/>
          <w:szCs w:val="26"/>
        </w:rPr>
        <w:t>., 2010), Aba (</w:t>
      </w:r>
      <w:proofErr w:type="spellStart"/>
      <w:r>
        <w:rPr>
          <w:rFonts w:ascii="Times New Roman" w:hAnsi="Times New Roman"/>
          <w:sz w:val="26"/>
          <w:szCs w:val="26"/>
        </w:rPr>
        <w:t>Ezeigbo</w:t>
      </w:r>
      <w:proofErr w:type="spellEnd"/>
      <w:r>
        <w:rPr>
          <w:rFonts w:ascii="Times New Roman" w:hAnsi="Times New Roman"/>
          <w:sz w:val="26"/>
          <w:szCs w:val="26"/>
        </w:rPr>
        <w:t xml:space="preserve"> </w:t>
      </w:r>
      <w:r>
        <w:rPr>
          <w:rFonts w:ascii="Times New Roman" w:hAnsi="Times New Roman"/>
          <w:i/>
          <w:iCs/>
          <w:sz w:val="26"/>
          <w:szCs w:val="26"/>
        </w:rPr>
        <w:t>et a</w:t>
      </w:r>
      <w:r w:rsidR="00E5533A" w:rsidRPr="00C7163A">
        <w:rPr>
          <w:rFonts w:ascii="Times New Roman" w:hAnsi="Times New Roman"/>
          <w:i/>
          <w:sz w:val="26"/>
          <w:szCs w:val="26"/>
        </w:rPr>
        <w:t>l</w:t>
      </w:r>
      <w:r w:rsidR="00E5533A">
        <w:rPr>
          <w:rFonts w:ascii="Times New Roman" w:hAnsi="Times New Roman"/>
          <w:sz w:val="26"/>
          <w:szCs w:val="26"/>
        </w:rPr>
        <w:t>., 2015a</w:t>
      </w:r>
      <w:r>
        <w:rPr>
          <w:rFonts w:ascii="Times New Roman" w:hAnsi="Times New Roman"/>
          <w:sz w:val="26"/>
          <w:szCs w:val="26"/>
        </w:rPr>
        <w:t xml:space="preserve">, </w:t>
      </w:r>
      <w:proofErr w:type="spellStart"/>
      <w:r>
        <w:rPr>
          <w:rFonts w:ascii="Times New Roman" w:hAnsi="Times New Roman"/>
          <w:sz w:val="26"/>
          <w:szCs w:val="26"/>
        </w:rPr>
        <w:t>Zumbes</w:t>
      </w:r>
      <w:proofErr w:type="spellEnd"/>
      <w:r>
        <w:rPr>
          <w:rFonts w:ascii="Times New Roman" w:hAnsi="Times New Roman"/>
          <w:sz w:val="26"/>
          <w:szCs w:val="26"/>
        </w:rPr>
        <w:t xml:space="preserve"> </w:t>
      </w:r>
      <w:r>
        <w:rPr>
          <w:rFonts w:ascii="Times New Roman" w:hAnsi="Times New Roman"/>
          <w:i/>
          <w:iCs/>
          <w:sz w:val="26"/>
          <w:szCs w:val="26"/>
        </w:rPr>
        <w:t xml:space="preserve">et al., </w:t>
      </w:r>
      <w:r>
        <w:rPr>
          <w:rFonts w:ascii="Times New Roman" w:hAnsi="Times New Roman"/>
          <w:sz w:val="26"/>
          <w:szCs w:val="26"/>
        </w:rPr>
        <w:t>2014).</w:t>
      </w:r>
      <w:r w:rsidR="00C80627">
        <w:rPr>
          <w:rFonts w:ascii="Times New Roman" w:hAnsi="Times New Roman"/>
          <w:sz w:val="26"/>
          <w:szCs w:val="26"/>
        </w:rPr>
        <w:t xml:space="preserve"> </w:t>
      </w:r>
      <w:r w:rsidR="00461790">
        <w:rPr>
          <w:rFonts w:ascii="Times New Roman" w:hAnsi="Times New Roman"/>
          <w:sz w:val="24"/>
          <w:szCs w:val="24"/>
        </w:rPr>
        <w:t xml:space="preserve">This study </w:t>
      </w:r>
      <w:r w:rsidR="008B3AF1">
        <w:rPr>
          <w:rFonts w:ascii="Times New Roman" w:hAnsi="Times New Roman"/>
          <w:sz w:val="24"/>
          <w:szCs w:val="24"/>
        </w:rPr>
        <w:t xml:space="preserve">showed </w:t>
      </w:r>
      <w:proofErr w:type="spellStart"/>
      <w:r w:rsidR="008B3AF1">
        <w:rPr>
          <w:rFonts w:ascii="Times New Roman" w:hAnsi="Times New Roman"/>
          <w:sz w:val="24"/>
          <w:szCs w:val="24"/>
        </w:rPr>
        <w:t>ths</w:t>
      </w:r>
      <w:proofErr w:type="spellEnd"/>
      <w:r w:rsidR="008B3AF1">
        <w:rPr>
          <w:rFonts w:ascii="Times New Roman" w:hAnsi="Times New Roman"/>
          <w:sz w:val="24"/>
          <w:szCs w:val="24"/>
        </w:rPr>
        <w:t xml:space="preserve"> storage fungi that could have </w:t>
      </w:r>
      <w:r w:rsidR="00461790">
        <w:rPr>
          <w:rFonts w:ascii="Times New Roman" w:hAnsi="Times New Roman"/>
          <w:sz w:val="24"/>
          <w:szCs w:val="24"/>
        </w:rPr>
        <w:t xml:space="preserve">negative impact </w:t>
      </w:r>
      <w:r w:rsidR="008B3AF1">
        <w:rPr>
          <w:rFonts w:ascii="Times New Roman" w:hAnsi="Times New Roman"/>
          <w:sz w:val="24"/>
          <w:szCs w:val="24"/>
        </w:rPr>
        <w:t>on stored roselle calyx as well as the effects of</w:t>
      </w:r>
      <w:r w:rsidR="00461790">
        <w:rPr>
          <w:rFonts w:ascii="Times New Roman" w:hAnsi="Times New Roman"/>
          <w:sz w:val="24"/>
          <w:szCs w:val="24"/>
        </w:rPr>
        <w:t xml:space="preserve"> fungal contamination on the nutritional and proximate composition of </w:t>
      </w:r>
      <w:proofErr w:type="spellStart"/>
      <w:r w:rsidR="00461790">
        <w:rPr>
          <w:rFonts w:ascii="Times New Roman" w:hAnsi="Times New Roman"/>
          <w:sz w:val="24"/>
          <w:szCs w:val="24"/>
        </w:rPr>
        <w:t>zobo</w:t>
      </w:r>
      <w:proofErr w:type="spellEnd"/>
      <w:r w:rsidR="00461790">
        <w:rPr>
          <w:rFonts w:ascii="Times New Roman" w:hAnsi="Times New Roman"/>
          <w:sz w:val="24"/>
          <w:szCs w:val="24"/>
        </w:rPr>
        <w:t xml:space="preserve"> calyx, emphasizing the need for their control</w:t>
      </w:r>
      <w:r w:rsidR="00C9327B">
        <w:rPr>
          <w:rFonts w:ascii="Times New Roman" w:hAnsi="Times New Roman"/>
          <w:sz w:val="24"/>
          <w:szCs w:val="24"/>
        </w:rPr>
        <w:t xml:space="preserve"> to prevent loss of the quality of roselle and its products</w:t>
      </w:r>
      <w:r w:rsidR="00461790">
        <w:rPr>
          <w:rFonts w:ascii="Times New Roman" w:hAnsi="Times New Roman"/>
          <w:sz w:val="24"/>
          <w:szCs w:val="24"/>
        </w:rPr>
        <w:t>.</w:t>
      </w:r>
    </w:p>
    <w:p w14:paraId="2C804CD3" w14:textId="4795C04C" w:rsidR="004B6596" w:rsidRDefault="004B6596" w:rsidP="00461790">
      <w:pPr>
        <w:spacing w:line="360" w:lineRule="auto"/>
        <w:jc w:val="both"/>
        <w:rPr>
          <w:rFonts w:ascii="Times New Roman" w:hAnsi="Times New Roman"/>
          <w:b/>
          <w:bCs/>
          <w:sz w:val="26"/>
          <w:szCs w:val="26"/>
        </w:rPr>
      </w:pPr>
    </w:p>
    <w:p w14:paraId="51100D4C" w14:textId="77777777" w:rsidR="004B6596" w:rsidRPr="00757ECE" w:rsidRDefault="00263F06" w:rsidP="00461790">
      <w:pPr>
        <w:spacing w:line="360" w:lineRule="auto"/>
        <w:jc w:val="both"/>
        <w:rPr>
          <w:rFonts w:ascii="Times New Roman" w:hAnsi="Times New Roman"/>
          <w:b/>
          <w:bCs/>
          <w:color w:val="000000"/>
          <w:sz w:val="28"/>
          <w:szCs w:val="28"/>
        </w:rPr>
      </w:pPr>
      <w:r w:rsidRPr="00757ECE">
        <w:rPr>
          <w:rFonts w:ascii="Times New Roman" w:hAnsi="Times New Roman"/>
          <w:b/>
          <w:bCs/>
          <w:sz w:val="28"/>
          <w:szCs w:val="28"/>
        </w:rPr>
        <w:t>Conclusion and Recommendations</w:t>
      </w:r>
      <w:r w:rsidR="00154279" w:rsidRPr="00757ECE">
        <w:rPr>
          <w:rFonts w:ascii="Times New Roman" w:hAnsi="Times New Roman"/>
          <w:b/>
          <w:bCs/>
          <w:sz w:val="28"/>
          <w:szCs w:val="28"/>
        </w:rPr>
        <w:t xml:space="preserve"> </w:t>
      </w:r>
    </w:p>
    <w:p w14:paraId="6FDB03DC" w14:textId="77777777" w:rsidR="004B6596" w:rsidRDefault="00154279" w:rsidP="00461790">
      <w:pPr>
        <w:spacing w:line="360" w:lineRule="auto"/>
        <w:jc w:val="both"/>
        <w:rPr>
          <w:rFonts w:ascii="Times New Roman" w:hAnsi="Times New Roman"/>
          <w:b/>
          <w:color w:val="000000"/>
          <w:sz w:val="26"/>
          <w:szCs w:val="26"/>
        </w:rPr>
      </w:pPr>
      <w:r>
        <w:rPr>
          <w:rFonts w:ascii="Times New Roman" w:hAnsi="Times New Roman"/>
          <w:sz w:val="26"/>
          <w:szCs w:val="26"/>
        </w:rPr>
        <w:t xml:space="preserve">The study highlights the significant impact of fungal contamination on the nutritional quality and safety of </w:t>
      </w:r>
      <w:proofErr w:type="spellStart"/>
      <w:r>
        <w:rPr>
          <w:rFonts w:ascii="Times New Roman" w:hAnsi="Times New Roman"/>
          <w:sz w:val="26"/>
          <w:szCs w:val="26"/>
        </w:rPr>
        <w:t>zobo</w:t>
      </w:r>
      <w:proofErr w:type="spellEnd"/>
      <w:r>
        <w:rPr>
          <w:rFonts w:ascii="Times New Roman" w:hAnsi="Times New Roman"/>
          <w:sz w:val="26"/>
          <w:szCs w:val="26"/>
        </w:rPr>
        <w:t xml:space="preserve"> calyx. The control samples consistently exhibited superior levels of vitamins, minerals, and proximate contents compared to fungi-inoculated samples. The </w:t>
      </w:r>
      <w:r>
        <w:rPr>
          <w:rFonts w:ascii="Times New Roman" w:hAnsi="Times New Roman"/>
          <w:sz w:val="26"/>
          <w:szCs w:val="26"/>
        </w:rPr>
        <w:lastRenderedPageBreak/>
        <w:t xml:space="preserve">high pathogenicity of </w:t>
      </w:r>
      <w:r>
        <w:rPr>
          <w:rFonts w:ascii="Times New Roman" w:hAnsi="Times New Roman"/>
          <w:i/>
          <w:iCs/>
          <w:sz w:val="26"/>
          <w:szCs w:val="26"/>
        </w:rPr>
        <w:t xml:space="preserve">Aspergillus </w:t>
      </w:r>
      <w:r>
        <w:rPr>
          <w:rFonts w:ascii="Times New Roman" w:hAnsi="Times New Roman"/>
          <w:sz w:val="26"/>
          <w:szCs w:val="26"/>
        </w:rPr>
        <w:t>and</w:t>
      </w:r>
      <w:r>
        <w:rPr>
          <w:rFonts w:ascii="Times New Roman" w:hAnsi="Times New Roman"/>
          <w:i/>
          <w:iCs/>
          <w:sz w:val="26"/>
          <w:szCs w:val="26"/>
        </w:rPr>
        <w:t xml:space="preserve"> Rhizopus</w:t>
      </w:r>
      <w:r>
        <w:rPr>
          <w:rFonts w:ascii="Times New Roman" w:hAnsi="Times New Roman"/>
          <w:sz w:val="26"/>
          <w:szCs w:val="26"/>
        </w:rPr>
        <w:t xml:space="preserve"> further raises concerns about food safety and spoilage.</w:t>
      </w:r>
    </w:p>
    <w:p w14:paraId="402FF44D" w14:textId="77777777" w:rsidR="004B6596" w:rsidRDefault="00154279" w:rsidP="00461790">
      <w:pPr>
        <w:spacing w:line="360" w:lineRule="auto"/>
        <w:jc w:val="both"/>
        <w:rPr>
          <w:rFonts w:ascii="Times New Roman" w:hAnsi="Times New Roman"/>
          <w:sz w:val="26"/>
          <w:szCs w:val="26"/>
        </w:rPr>
      </w:pPr>
      <w:r>
        <w:rPr>
          <w:rFonts w:ascii="Times New Roman" w:hAnsi="Times New Roman"/>
          <w:sz w:val="26"/>
          <w:szCs w:val="26"/>
        </w:rPr>
        <w:t xml:space="preserve">There is need to apply stringent hygiene and quality control measures during the harvesting, processing, and storage of </w:t>
      </w:r>
      <w:proofErr w:type="spellStart"/>
      <w:r>
        <w:rPr>
          <w:rFonts w:ascii="Times New Roman" w:hAnsi="Times New Roman"/>
          <w:sz w:val="26"/>
          <w:szCs w:val="26"/>
        </w:rPr>
        <w:t>zobo</w:t>
      </w:r>
      <w:proofErr w:type="spellEnd"/>
      <w:r>
        <w:rPr>
          <w:rFonts w:ascii="Times New Roman" w:hAnsi="Times New Roman"/>
          <w:sz w:val="26"/>
          <w:szCs w:val="26"/>
        </w:rPr>
        <w:t xml:space="preserve"> to minimize fungal contamination. Also, producers and consumers should be educated about the risks associated with fungal contamination and the importance of proper storage techniques. Further research should be conducted to explore effective methods for reducing fungal contamination of </w:t>
      </w:r>
      <w:proofErr w:type="spellStart"/>
      <w:r>
        <w:rPr>
          <w:rFonts w:ascii="Times New Roman" w:hAnsi="Times New Roman"/>
          <w:sz w:val="26"/>
          <w:szCs w:val="26"/>
        </w:rPr>
        <w:t>zobo</w:t>
      </w:r>
      <w:proofErr w:type="spellEnd"/>
      <w:r>
        <w:rPr>
          <w:rFonts w:ascii="Times New Roman" w:hAnsi="Times New Roman"/>
          <w:sz w:val="26"/>
          <w:szCs w:val="26"/>
        </w:rPr>
        <w:t xml:space="preserve"> and to assess the safety of consuming products contaminated with specific fungal species.</w:t>
      </w:r>
    </w:p>
    <w:p w14:paraId="38D3D4E8" w14:textId="77777777" w:rsidR="00A05448" w:rsidRDefault="00A05448" w:rsidP="00461790">
      <w:pPr>
        <w:spacing w:line="360" w:lineRule="auto"/>
        <w:jc w:val="both"/>
        <w:rPr>
          <w:rFonts w:ascii="Times New Roman" w:hAnsi="Times New Roman"/>
          <w:sz w:val="26"/>
          <w:szCs w:val="26"/>
        </w:rPr>
      </w:pPr>
    </w:p>
    <w:p w14:paraId="05370EAA"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Disclaimer (Artificial intelligence)</w:t>
      </w:r>
    </w:p>
    <w:p w14:paraId="2C3A366C"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 xml:space="preserve">Option 1: </w:t>
      </w:r>
    </w:p>
    <w:p w14:paraId="50469C95"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 xml:space="preserve">Author(s) hereby </w:t>
      </w:r>
      <w:proofErr w:type="gramStart"/>
      <w:r w:rsidRPr="00A05448">
        <w:rPr>
          <w:rFonts w:asciiTheme="minorHAnsi" w:eastAsiaTheme="minorHAnsi" w:hAnsiTheme="minorHAnsi" w:cstheme="minorBidi"/>
          <w:kern w:val="2"/>
          <w:lang w:eastAsia="en-US"/>
          <w14:ligatures w14:val="standardContextual"/>
        </w:rPr>
        <w:t>declare</w:t>
      </w:r>
      <w:proofErr w:type="gramEnd"/>
      <w:r w:rsidRPr="00A05448">
        <w:rPr>
          <w:rFonts w:asciiTheme="minorHAnsi" w:eastAsiaTheme="minorHAnsi" w:hAnsiTheme="minorHAnsi" w:cstheme="minorBidi"/>
          <w:kern w:val="2"/>
          <w:lang w:eastAsia="en-US"/>
          <w14:ligatures w14:val="standardContextual"/>
        </w:rPr>
        <w:t xml:space="preserve"> that NO generative AI technologies such as Large Language Models (ChatGPT, COPILOT, etc.) and text-to-image generators have been used during the writing or editing of this manuscript. </w:t>
      </w:r>
    </w:p>
    <w:p w14:paraId="3FF1E7AE"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 xml:space="preserve">Option 2: </w:t>
      </w:r>
    </w:p>
    <w:p w14:paraId="3E51D919"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 xml:space="preserve">Author(s) hereby </w:t>
      </w:r>
      <w:proofErr w:type="gramStart"/>
      <w:r w:rsidRPr="00A05448">
        <w:rPr>
          <w:rFonts w:asciiTheme="minorHAnsi" w:eastAsiaTheme="minorHAnsi" w:hAnsiTheme="minorHAnsi" w:cstheme="minorBidi"/>
          <w:kern w:val="2"/>
          <w:lang w:eastAsia="en-US"/>
          <w14:ligatures w14:val="standardContextual"/>
        </w:rPr>
        <w:t>declare</w:t>
      </w:r>
      <w:proofErr w:type="gramEnd"/>
      <w:r w:rsidRPr="00A05448">
        <w:rPr>
          <w:rFonts w:asciiTheme="minorHAnsi" w:eastAsiaTheme="minorHAnsi" w:hAnsiTheme="minorHAnsi" w:cstheme="minorBidi"/>
          <w:kern w:val="2"/>
          <w:lang w:eastAsia="en-US"/>
          <w14:ligatures w14:val="standardContextual"/>
        </w:rPr>
        <w:t xml:space="preserv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5027A95"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Details of the AI usage are given below:</w:t>
      </w:r>
    </w:p>
    <w:p w14:paraId="2B25928D"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1.</w:t>
      </w:r>
    </w:p>
    <w:p w14:paraId="5B73FEB1"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2.</w:t>
      </w:r>
    </w:p>
    <w:p w14:paraId="0BFEB37B" w14:textId="77777777" w:rsidR="00A05448" w:rsidRPr="00A05448" w:rsidRDefault="00A05448" w:rsidP="00A05448">
      <w:pPr>
        <w:rPr>
          <w:rFonts w:asciiTheme="minorHAnsi" w:eastAsiaTheme="minorHAnsi" w:hAnsiTheme="minorHAnsi" w:cstheme="minorBidi"/>
          <w:kern w:val="2"/>
          <w:lang w:eastAsia="en-US"/>
          <w14:ligatures w14:val="standardContextual"/>
        </w:rPr>
      </w:pPr>
      <w:r w:rsidRPr="00A05448">
        <w:rPr>
          <w:rFonts w:asciiTheme="minorHAnsi" w:eastAsiaTheme="minorHAnsi" w:hAnsiTheme="minorHAnsi" w:cstheme="minorBidi"/>
          <w:kern w:val="2"/>
          <w:lang w:eastAsia="en-US"/>
          <w14:ligatures w14:val="standardContextual"/>
        </w:rPr>
        <w:t>3.</w:t>
      </w:r>
    </w:p>
    <w:p w14:paraId="3C567D89" w14:textId="77777777" w:rsidR="00A05448" w:rsidRDefault="00A05448" w:rsidP="00461790">
      <w:pPr>
        <w:spacing w:line="360" w:lineRule="auto"/>
        <w:jc w:val="both"/>
        <w:rPr>
          <w:rFonts w:ascii="Times New Roman" w:hAnsi="Times New Roman"/>
          <w:b/>
          <w:color w:val="000000"/>
          <w:sz w:val="26"/>
          <w:szCs w:val="26"/>
        </w:rPr>
      </w:pPr>
    </w:p>
    <w:p w14:paraId="0ABBFEAD" w14:textId="77777777" w:rsidR="004B6596" w:rsidRDefault="00757ECE">
      <w:pPr>
        <w:spacing w:line="240" w:lineRule="auto"/>
        <w:jc w:val="both"/>
        <w:rPr>
          <w:rFonts w:ascii="Times New Roman" w:hAnsi="Times New Roman"/>
          <w:b/>
          <w:sz w:val="26"/>
          <w:szCs w:val="26"/>
        </w:rPr>
      </w:pPr>
      <w:r w:rsidRPr="00757ECE">
        <w:rPr>
          <w:rFonts w:ascii="Times New Roman" w:hAnsi="Times New Roman"/>
          <w:b/>
          <w:sz w:val="28"/>
          <w:szCs w:val="28"/>
        </w:rPr>
        <w:t>References</w:t>
      </w:r>
      <w:r>
        <w:rPr>
          <w:rFonts w:ascii="Times New Roman" w:hAnsi="Times New Roman"/>
          <w:b/>
          <w:sz w:val="26"/>
          <w:szCs w:val="26"/>
        </w:rPr>
        <w:t xml:space="preserve"> </w:t>
      </w:r>
    </w:p>
    <w:p w14:paraId="6925D803" w14:textId="15C5096A" w:rsidR="00D44B39" w:rsidRDefault="00154279" w:rsidP="00D44B3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Akinyosoye</w:t>
      </w:r>
      <w:proofErr w:type="spellEnd"/>
      <w:r>
        <w:rPr>
          <w:rFonts w:ascii="Times New Roman" w:hAnsi="Times New Roman"/>
          <w:sz w:val="26"/>
          <w:szCs w:val="26"/>
        </w:rPr>
        <w:t>, F. A., and Akinyele, B. J. (2000). Microorganisms associated with "</w:t>
      </w:r>
      <w:proofErr w:type="spellStart"/>
      <w:r>
        <w:rPr>
          <w:rFonts w:ascii="Times New Roman" w:hAnsi="Times New Roman"/>
          <w:sz w:val="26"/>
          <w:szCs w:val="26"/>
        </w:rPr>
        <w:t>Zoborodo</w:t>
      </w:r>
      <w:proofErr w:type="spellEnd"/>
      <w:r>
        <w:rPr>
          <w:rFonts w:ascii="Times New Roman" w:hAnsi="Times New Roman"/>
          <w:sz w:val="26"/>
          <w:szCs w:val="26"/>
        </w:rPr>
        <w:t xml:space="preserve">," a Nigerian beverage. </w:t>
      </w:r>
      <w:r>
        <w:rPr>
          <w:rFonts w:ascii="Times New Roman" w:hAnsi="Times New Roman"/>
          <w:i/>
          <w:iCs/>
          <w:sz w:val="26"/>
          <w:szCs w:val="26"/>
        </w:rPr>
        <w:t>Nigeria Society of Microbiology</w:t>
      </w:r>
      <w:r w:rsidR="00B138A0">
        <w:rPr>
          <w:rFonts w:ascii="Times New Roman" w:hAnsi="Times New Roman"/>
          <w:i/>
          <w:iCs/>
          <w:sz w:val="26"/>
          <w:szCs w:val="26"/>
        </w:rPr>
        <w:t>,</w:t>
      </w:r>
      <w:r w:rsidR="00E1367C">
        <w:rPr>
          <w:rFonts w:ascii="Times New Roman" w:hAnsi="Times New Roman"/>
          <w:i/>
          <w:iCs/>
          <w:sz w:val="26"/>
          <w:szCs w:val="26"/>
        </w:rPr>
        <w:t xml:space="preserve"> </w:t>
      </w:r>
      <w:r w:rsidR="00E1367C">
        <w:rPr>
          <w:rFonts w:ascii="Times New Roman" w:hAnsi="Times New Roman"/>
          <w:iCs/>
          <w:sz w:val="26"/>
          <w:szCs w:val="26"/>
        </w:rPr>
        <w:t>Vol.</w:t>
      </w:r>
      <w:r>
        <w:rPr>
          <w:rFonts w:ascii="Times New Roman" w:hAnsi="Times New Roman"/>
          <w:i/>
          <w:iCs/>
          <w:sz w:val="26"/>
          <w:szCs w:val="26"/>
        </w:rPr>
        <w:t xml:space="preserve"> </w:t>
      </w:r>
      <w:r w:rsidRPr="00E1367C">
        <w:rPr>
          <w:rFonts w:ascii="Times New Roman" w:hAnsi="Times New Roman"/>
          <w:iCs/>
          <w:sz w:val="26"/>
          <w:szCs w:val="26"/>
        </w:rPr>
        <w:t>2</w:t>
      </w:r>
      <w:r>
        <w:rPr>
          <w:rFonts w:ascii="Times New Roman" w:hAnsi="Times New Roman"/>
          <w:i/>
          <w:iCs/>
          <w:sz w:val="26"/>
          <w:szCs w:val="26"/>
        </w:rPr>
        <w:t>:</w:t>
      </w:r>
      <w:r>
        <w:rPr>
          <w:rFonts w:ascii="Times New Roman" w:hAnsi="Times New Roman"/>
          <w:sz w:val="26"/>
          <w:szCs w:val="26"/>
        </w:rPr>
        <w:t xml:space="preserve"> 23-27.</w:t>
      </w:r>
      <w:r w:rsidR="00D44B39">
        <w:rPr>
          <w:rFonts w:ascii="Times New Roman" w:hAnsi="Times New Roman"/>
          <w:sz w:val="26"/>
          <w:szCs w:val="26"/>
        </w:rPr>
        <w:t xml:space="preserve"> </w:t>
      </w:r>
      <w:r w:rsidR="00B939FF" w:rsidRPr="00B939FF">
        <w:rPr>
          <w:rFonts w:ascii="Times New Roman" w:hAnsi="Times New Roman"/>
          <w:sz w:val="26"/>
          <w:szCs w:val="26"/>
        </w:rPr>
        <w:t>https://academicjournals.org/journal/AJB/article-references/2F19B5D58261</w:t>
      </w:r>
    </w:p>
    <w:p w14:paraId="6BDCC886" w14:textId="0DBF46D8" w:rsidR="00B939FF" w:rsidRDefault="00D44B39" w:rsidP="00B939FF">
      <w:pPr>
        <w:spacing w:before="240" w:after="0" w:line="240" w:lineRule="auto"/>
        <w:ind w:left="785" w:hangingChars="327" w:hanging="785"/>
        <w:jc w:val="both"/>
        <w:rPr>
          <w:rFonts w:ascii="Times New Roman" w:hAnsi="Times New Roman"/>
          <w:sz w:val="26"/>
          <w:szCs w:val="26"/>
        </w:rPr>
      </w:pPr>
      <w:r>
        <w:rPr>
          <w:rFonts w:ascii="Times New Roman" w:hAnsi="Times New Roman"/>
          <w:color w:val="000000" w:themeColor="text1"/>
          <w:sz w:val="24"/>
          <w:szCs w:val="24"/>
        </w:rPr>
        <w:lastRenderedPageBreak/>
        <w:t>Alexopoulos C. J., Mims C. W. and Blackwell, M. 2002.</w:t>
      </w:r>
      <w:r>
        <w:rPr>
          <w:rFonts w:ascii="Times New Roman" w:hAnsi="Times New Roman"/>
          <w:i/>
          <w:color w:val="000000" w:themeColor="text1"/>
          <w:sz w:val="24"/>
          <w:szCs w:val="24"/>
        </w:rPr>
        <w:t xml:space="preserve"> Introductory Mycology </w:t>
      </w:r>
      <w:r>
        <w:rPr>
          <w:rFonts w:ascii="Times New Roman" w:hAnsi="Times New Roman"/>
          <w:color w:val="000000" w:themeColor="text1"/>
          <w:sz w:val="24"/>
          <w:szCs w:val="24"/>
        </w:rPr>
        <w:t xml:space="preserve">(5th ed.), John Wiley and Sons, INC., p. 69. </w:t>
      </w:r>
      <w:r w:rsidR="00CA0D7D" w:rsidRPr="00CA0D7D">
        <w:rPr>
          <w:rFonts w:ascii="Times New Roman" w:hAnsi="Times New Roman"/>
          <w:color w:val="000000" w:themeColor="text1"/>
          <w:sz w:val="24"/>
          <w:szCs w:val="24"/>
        </w:rPr>
        <w:t>https://books.google.com/books/about/Introductory_Mycology.</w:t>
      </w:r>
    </w:p>
    <w:p w14:paraId="1005A9EE" w14:textId="6AE4DBF0" w:rsidR="00712571" w:rsidRDefault="00B939FF"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Amadioha, A. C., and Uchendu</w:t>
      </w:r>
      <w:r w:rsidR="00154279">
        <w:rPr>
          <w:rFonts w:ascii="Times New Roman" w:hAnsi="Times New Roman"/>
          <w:sz w:val="26"/>
          <w:szCs w:val="26"/>
        </w:rPr>
        <w:t xml:space="preserve">, P. N. (2003). Postharvest control of tomato fruit rot caused by Fusarium </w:t>
      </w:r>
      <w:proofErr w:type="spellStart"/>
      <w:r w:rsidR="00154279">
        <w:rPr>
          <w:rFonts w:ascii="Times New Roman" w:hAnsi="Times New Roman"/>
          <w:sz w:val="26"/>
          <w:szCs w:val="26"/>
        </w:rPr>
        <w:t>solani</w:t>
      </w:r>
      <w:proofErr w:type="spellEnd"/>
      <w:r w:rsidR="00154279">
        <w:rPr>
          <w:rFonts w:ascii="Times New Roman" w:hAnsi="Times New Roman"/>
          <w:sz w:val="26"/>
          <w:szCs w:val="26"/>
        </w:rPr>
        <w:t xml:space="preserve"> with extracts of </w:t>
      </w:r>
      <w:proofErr w:type="spellStart"/>
      <w:r w:rsidR="00154279">
        <w:rPr>
          <w:rFonts w:ascii="Times New Roman" w:hAnsi="Times New Roman"/>
          <w:sz w:val="26"/>
          <w:szCs w:val="26"/>
        </w:rPr>
        <w:t>Azadirachta</w:t>
      </w:r>
      <w:proofErr w:type="spellEnd"/>
      <w:r w:rsidR="00154279">
        <w:rPr>
          <w:rFonts w:ascii="Times New Roman" w:hAnsi="Times New Roman"/>
          <w:sz w:val="26"/>
          <w:szCs w:val="26"/>
        </w:rPr>
        <w:t xml:space="preserve"> indica. </w:t>
      </w:r>
      <w:r w:rsidR="00154279">
        <w:rPr>
          <w:rFonts w:ascii="Times New Roman" w:hAnsi="Times New Roman"/>
          <w:i/>
          <w:iCs/>
          <w:sz w:val="26"/>
          <w:szCs w:val="26"/>
        </w:rPr>
        <w:t>Discovery and Innovation</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00154279">
        <w:rPr>
          <w:rFonts w:ascii="Times New Roman" w:hAnsi="Times New Roman"/>
          <w:i/>
          <w:iCs/>
          <w:sz w:val="26"/>
          <w:szCs w:val="26"/>
        </w:rPr>
        <w:t xml:space="preserve"> </w:t>
      </w:r>
      <w:r w:rsidR="00154279" w:rsidRPr="00B138A0">
        <w:rPr>
          <w:rFonts w:ascii="Times New Roman" w:hAnsi="Times New Roman"/>
          <w:iCs/>
          <w:sz w:val="26"/>
          <w:szCs w:val="26"/>
        </w:rPr>
        <w:t>15</w:t>
      </w:r>
      <w:r w:rsidR="00154279" w:rsidRPr="00B138A0">
        <w:rPr>
          <w:rFonts w:ascii="Times New Roman" w:hAnsi="Times New Roman"/>
          <w:sz w:val="26"/>
          <w:szCs w:val="26"/>
        </w:rPr>
        <w:t>(2):</w:t>
      </w:r>
      <w:r w:rsidR="00154279">
        <w:rPr>
          <w:rFonts w:ascii="Times New Roman" w:hAnsi="Times New Roman"/>
          <w:sz w:val="26"/>
          <w:szCs w:val="26"/>
        </w:rPr>
        <w:t xml:space="preserve"> 83-86.</w:t>
      </w:r>
      <w:r w:rsidR="00CA0D7D">
        <w:rPr>
          <w:rFonts w:ascii="Times New Roman" w:hAnsi="Times New Roman"/>
          <w:sz w:val="26"/>
          <w:szCs w:val="26"/>
        </w:rPr>
        <w:t xml:space="preserve"> </w:t>
      </w:r>
      <w:r w:rsidR="00CA0D7D" w:rsidRPr="00CA0D7D">
        <w:rPr>
          <w:rFonts w:ascii="Times New Roman" w:hAnsi="Times New Roman"/>
          <w:sz w:val="26"/>
          <w:szCs w:val="26"/>
        </w:rPr>
        <w:t>https://www.ajol.info/index.php/dai/article/view/15629</w:t>
      </w:r>
    </w:p>
    <w:p w14:paraId="01D5CDBA" w14:textId="322908E3"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Ansari, M</w:t>
      </w:r>
      <w:r>
        <w:rPr>
          <w:rFonts w:ascii="Times New Roman" w:hAnsi="Times New Roman"/>
          <w:sz w:val="26"/>
          <w:szCs w:val="26"/>
        </w:rPr>
        <w:t xml:space="preserve">., </w:t>
      </w:r>
      <w:proofErr w:type="spellStart"/>
      <w:r>
        <w:rPr>
          <w:rFonts w:ascii="Times New Roman" w:hAnsi="Times New Roman"/>
          <w:sz w:val="26"/>
          <w:szCs w:val="26"/>
        </w:rPr>
        <w:t>Eslaminejad</w:t>
      </w:r>
      <w:proofErr w:type="spellEnd"/>
      <w:r>
        <w:rPr>
          <w:rFonts w:ascii="Times New Roman" w:hAnsi="Times New Roman"/>
          <w:sz w:val="26"/>
          <w:szCs w:val="26"/>
        </w:rPr>
        <w:t xml:space="preserve">, T., and </w:t>
      </w:r>
      <w:proofErr w:type="spellStart"/>
      <w:r>
        <w:rPr>
          <w:rFonts w:ascii="Times New Roman" w:hAnsi="Times New Roman"/>
          <w:sz w:val="26"/>
          <w:szCs w:val="26"/>
        </w:rPr>
        <w:t>Sarhadynejad</w:t>
      </w:r>
      <w:proofErr w:type="spellEnd"/>
      <w:r>
        <w:rPr>
          <w:rFonts w:ascii="Times New Roman" w:hAnsi="Times New Roman"/>
          <w:sz w:val="26"/>
          <w:szCs w:val="26"/>
        </w:rPr>
        <w:t xml:space="preserve">, Z. (2013). An overview of the roselle plant with particular reference to its cultivation, diseases and usages. </w:t>
      </w:r>
      <w:r>
        <w:rPr>
          <w:rFonts w:ascii="Times New Roman" w:hAnsi="Times New Roman"/>
          <w:i/>
          <w:iCs/>
          <w:sz w:val="26"/>
          <w:szCs w:val="26"/>
        </w:rPr>
        <w:t>European Journal of Medicinal Plants</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E1367C">
        <w:rPr>
          <w:rFonts w:ascii="Times New Roman" w:hAnsi="Times New Roman"/>
          <w:i/>
          <w:iCs/>
          <w:sz w:val="26"/>
          <w:szCs w:val="26"/>
        </w:rPr>
        <w:t xml:space="preserve">. </w:t>
      </w:r>
      <w:r w:rsidRPr="00E1367C">
        <w:rPr>
          <w:rFonts w:ascii="Times New Roman" w:hAnsi="Times New Roman"/>
          <w:iCs/>
          <w:sz w:val="26"/>
          <w:szCs w:val="26"/>
        </w:rPr>
        <w:t>3</w:t>
      </w:r>
      <w:r w:rsidR="00E1367C">
        <w:rPr>
          <w:rFonts w:ascii="Times New Roman" w:hAnsi="Times New Roman"/>
          <w:sz w:val="26"/>
          <w:szCs w:val="26"/>
        </w:rPr>
        <w:t xml:space="preserve">(1): </w:t>
      </w:r>
      <w:r>
        <w:rPr>
          <w:rFonts w:ascii="Times New Roman" w:hAnsi="Times New Roman"/>
          <w:sz w:val="26"/>
          <w:szCs w:val="26"/>
        </w:rPr>
        <w:t>135–145.</w:t>
      </w:r>
      <w:r w:rsidR="00F50EEF" w:rsidRPr="00F50EEF">
        <w:t xml:space="preserve"> </w:t>
      </w:r>
      <w:r w:rsidR="00F50EEF" w:rsidRPr="00F50EEF">
        <w:rPr>
          <w:rFonts w:ascii="Times New Roman" w:hAnsi="Times New Roman"/>
          <w:sz w:val="26"/>
          <w:szCs w:val="26"/>
        </w:rPr>
        <w:t>https://journalejmp.com/index.php/EJMP/article/view/640</w:t>
      </w:r>
      <w:r>
        <w:rPr>
          <w:rFonts w:ascii="Times New Roman" w:hAnsi="Times New Roman"/>
          <w:sz w:val="26"/>
          <w:szCs w:val="26"/>
        </w:rPr>
        <w:t xml:space="preserve"> </w:t>
      </w:r>
    </w:p>
    <w:p w14:paraId="3AE63942" w14:textId="774BEFFA"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(1984).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Third Ed. Washington D.C. USA.</w:t>
      </w:r>
      <w:r w:rsidR="0047391A">
        <w:rPr>
          <w:rFonts w:ascii="Times New Roman" w:hAnsi="Times New Roman"/>
          <w:sz w:val="26"/>
          <w:szCs w:val="26"/>
        </w:rPr>
        <w:t xml:space="preserve"> </w:t>
      </w:r>
      <w:r w:rsidR="0047391A" w:rsidRPr="0047391A">
        <w:rPr>
          <w:rFonts w:ascii="Times New Roman" w:hAnsi="Times New Roman"/>
          <w:sz w:val="26"/>
          <w:szCs w:val="26"/>
        </w:rPr>
        <w:t>https://www.aoac.org/official-methods-of-analysis/</w:t>
      </w:r>
    </w:p>
    <w:p w14:paraId="2D2F70A4" w14:textId="2A860F14"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(2005).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13th Ed. Washington D.C. USA 26: 481-483.</w:t>
      </w:r>
      <w:r w:rsidR="0047391A">
        <w:rPr>
          <w:rFonts w:ascii="Times New Roman" w:hAnsi="Times New Roman"/>
          <w:sz w:val="26"/>
          <w:szCs w:val="26"/>
        </w:rPr>
        <w:t xml:space="preserve"> </w:t>
      </w:r>
      <w:r w:rsidR="0047391A" w:rsidRPr="0047391A">
        <w:rPr>
          <w:rFonts w:ascii="Times New Roman" w:hAnsi="Times New Roman"/>
          <w:sz w:val="26"/>
          <w:szCs w:val="26"/>
        </w:rPr>
        <w:t>https://www.aoac.org/official-methods-of-analysis/</w:t>
      </w:r>
    </w:p>
    <w:p w14:paraId="10010358" w14:textId="2A6B8508" w:rsidR="00D44B39" w:rsidRDefault="00154279" w:rsidP="00D44B3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AOAC. (2010). </w:t>
      </w:r>
      <w:r>
        <w:rPr>
          <w:rFonts w:ascii="Times New Roman" w:hAnsi="Times New Roman"/>
          <w:i/>
          <w:iCs/>
          <w:sz w:val="26"/>
          <w:szCs w:val="26"/>
        </w:rPr>
        <w:t>Official Methods of Analysis of Association of Official Agricultural Chemists</w:t>
      </w:r>
      <w:r>
        <w:rPr>
          <w:rFonts w:ascii="Times New Roman" w:hAnsi="Times New Roman"/>
          <w:sz w:val="26"/>
          <w:szCs w:val="26"/>
        </w:rPr>
        <w:t xml:space="preserve"> Washington D.C. USA.</w:t>
      </w:r>
      <w:r w:rsidR="0047391A">
        <w:rPr>
          <w:rFonts w:ascii="Times New Roman" w:hAnsi="Times New Roman"/>
          <w:sz w:val="26"/>
          <w:szCs w:val="26"/>
        </w:rPr>
        <w:t xml:space="preserve"> </w:t>
      </w:r>
      <w:r w:rsidR="0047391A" w:rsidRPr="0047391A">
        <w:rPr>
          <w:rFonts w:ascii="Times New Roman" w:hAnsi="Times New Roman"/>
          <w:sz w:val="26"/>
          <w:szCs w:val="26"/>
        </w:rPr>
        <w:t>https://www.aoac.org/official-methods-of-analysis/</w:t>
      </w:r>
    </w:p>
    <w:p w14:paraId="11EA108D" w14:textId="645010AA" w:rsidR="00D44B39" w:rsidRDefault="00D44B39" w:rsidP="00D44B39">
      <w:pPr>
        <w:spacing w:before="240" w:after="0" w:line="240" w:lineRule="auto"/>
        <w:ind w:left="785" w:hangingChars="327" w:hanging="785"/>
        <w:jc w:val="both"/>
        <w:rPr>
          <w:rFonts w:ascii="Times New Roman" w:hAnsi="Times New Roman"/>
          <w:sz w:val="26"/>
          <w:szCs w:val="26"/>
        </w:rPr>
      </w:pPr>
      <w:r>
        <w:rPr>
          <w:rFonts w:ascii="Times New Roman" w:hAnsi="Times New Roman"/>
          <w:sz w:val="24"/>
          <w:szCs w:val="24"/>
        </w:rPr>
        <w:t xml:space="preserve">Bakr, M. A. and Rahman, M. L. 2001. Research findings of BARI on seed borne diseases of pulses. Proceedings of the National Workshop on Seed Pathology, April 24-26, 2001, </w:t>
      </w:r>
      <w:proofErr w:type="spellStart"/>
      <w:r>
        <w:rPr>
          <w:rFonts w:ascii="Times New Roman" w:hAnsi="Times New Roman"/>
          <w:sz w:val="24"/>
          <w:szCs w:val="24"/>
        </w:rPr>
        <w:t>Lumle</w:t>
      </w:r>
      <w:proofErr w:type="spellEnd"/>
      <w:r>
        <w:rPr>
          <w:rFonts w:ascii="Times New Roman" w:hAnsi="Times New Roman"/>
          <w:sz w:val="24"/>
          <w:szCs w:val="24"/>
        </w:rPr>
        <w:t>, Nepal, pp: 45-52.</w:t>
      </w:r>
      <w:r w:rsidR="00647028">
        <w:rPr>
          <w:rFonts w:ascii="Times New Roman" w:hAnsi="Times New Roman"/>
          <w:sz w:val="24"/>
          <w:szCs w:val="24"/>
        </w:rPr>
        <w:t xml:space="preserve"> </w:t>
      </w:r>
      <w:r w:rsidR="00647028" w:rsidRPr="00647028">
        <w:rPr>
          <w:rFonts w:ascii="Times New Roman" w:hAnsi="Times New Roman"/>
          <w:sz w:val="24"/>
          <w:szCs w:val="24"/>
        </w:rPr>
        <w:t>http://ggfjournals.com/assets/uploads/MIN-152_Montu_FINAL_FOR_(10-15).pdf</w:t>
      </w:r>
    </w:p>
    <w:p w14:paraId="5B89B2EF" w14:textId="20C6E9AB" w:rsidR="00D44B39" w:rsidRPr="00D44B39" w:rsidRDefault="00D44B39" w:rsidP="00647028">
      <w:pPr>
        <w:spacing w:after="0" w:line="240" w:lineRule="auto"/>
        <w:ind w:left="785" w:hangingChars="327" w:hanging="785"/>
        <w:jc w:val="both"/>
        <w:rPr>
          <w:rFonts w:ascii="Times New Roman" w:hAnsi="Times New Roman"/>
          <w:sz w:val="26"/>
          <w:szCs w:val="26"/>
        </w:rPr>
      </w:pPr>
      <w:r>
        <w:rPr>
          <w:rFonts w:ascii="Times New Roman" w:hAnsi="Times New Roman"/>
          <w:sz w:val="24"/>
          <w:szCs w:val="24"/>
        </w:rPr>
        <w:t xml:space="preserve">Barnett, H. L. and Hunter, B. B. </w:t>
      </w:r>
      <w:r w:rsidR="00647028">
        <w:rPr>
          <w:rFonts w:ascii="Times New Roman" w:hAnsi="Times New Roman"/>
          <w:sz w:val="24"/>
          <w:szCs w:val="24"/>
        </w:rPr>
        <w:t>(</w:t>
      </w:r>
      <w:r>
        <w:rPr>
          <w:rFonts w:ascii="Times New Roman" w:hAnsi="Times New Roman"/>
          <w:sz w:val="24"/>
          <w:szCs w:val="24"/>
        </w:rPr>
        <w:t>1999</w:t>
      </w:r>
      <w:r w:rsidR="00647028">
        <w:rPr>
          <w:rFonts w:ascii="Times New Roman" w:hAnsi="Times New Roman"/>
          <w:sz w:val="24"/>
          <w:szCs w:val="24"/>
        </w:rPr>
        <w:t>)</w:t>
      </w:r>
      <w:r>
        <w:rPr>
          <w:rFonts w:ascii="Times New Roman" w:hAnsi="Times New Roman"/>
          <w:sz w:val="24"/>
          <w:szCs w:val="24"/>
        </w:rPr>
        <w:t xml:space="preserve">. </w:t>
      </w:r>
      <w:r>
        <w:rPr>
          <w:rFonts w:ascii="Times New Roman" w:hAnsi="Times New Roman"/>
          <w:i/>
          <w:sz w:val="24"/>
          <w:szCs w:val="24"/>
        </w:rPr>
        <w:t>Illustrated Genera of Imperfect Fungi</w:t>
      </w:r>
      <w:r>
        <w:rPr>
          <w:rFonts w:ascii="Times New Roman" w:hAnsi="Times New Roman"/>
          <w:sz w:val="24"/>
          <w:szCs w:val="24"/>
        </w:rPr>
        <w:t xml:space="preserve">: 4th Edition. The American </w:t>
      </w:r>
      <w:proofErr w:type="spellStart"/>
      <w:r>
        <w:rPr>
          <w:rFonts w:ascii="Times New Roman" w:hAnsi="Times New Roman"/>
          <w:sz w:val="24"/>
          <w:szCs w:val="24"/>
        </w:rPr>
        <w:t>Phytopathological</w:t>
      </w:r>
      <w:proofErr w:type="spellEnd"/>
      <w:r>
        <w:rPr>
          <w:rFonts w:ascii="Times New Roman" w:hAnsi="Times New Roman"/>
          <w:sz w:val="24"/>
          <w:szCs w:val="24"/>
        </w:rPr>
        <w:t xml:space="preserve"> Society St. Paul, Minnesota. 218 pp.</w:t>
      </w:r>
      <w:r w:rsidR="00647028">
        <w:rPr>
          <w:rFonts w:ascii="Times New Roman" w:hAnsi="Times New Roman"/>
          <w:sz w:val="24"/>
          <w:szCs w:val="24"/>
        </w:rPr>
        <w:t xml:space="preserve"> </w:t>
      </w:r>
      <w:r w:rsidR="00647028" w:rsidRPr="00647028">
        <w:rPr>
          <w:rFonts w:ascii="Times New Roman" w:hAnsi="Times New Roman"/>
          <w:sz w:val="24"/>
          <w:szCs w:val="24"/>
        </w:rPr>
        <w:t>https://www.scirp.org/reference/referencespapers?referenceid=3345692</w:t>
      </w:r>
    </w:p>
    <w:p w14:paraId="4CA26020" w14:textId="45E20A0F" w:rsidR="0060678D" w:rsidRDefault="00712571" w:rsidP="001234AD">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Bukar, A. Uba A. and </w:t>
      </w:r>
      <w:proofErr w:type="spellStart"/>
      <w:r>
        <w:rPr>
          <w:rFonts w:ascii="Times New Roman" w:hAnsi="Times New Roman"/>
          <w:sz w:val="26"/>
          <w:szCs w:val="26"/>
        </w:rPr>
        <w:t>Oyeiy</w:t>
      </w:r>
      <w:proofErr w:type="spellEnd"/>
      <w:r>
        <w:rPr>
          <w:rFonts w:ascii="Times New Roman" w:hAnsi="Times New Roman"/>
          <w:sz w:val="26"/>
          <w:szCs w:val="26"/>
        </w:rPr>
        <w:t xml:space="preserve">, T. I. (2010). Occurrence of </w:t>
      </w:r>
      <w:proofErr w:type="spellStart"/>
      <w:r>
        <w:rPr>
          <w:rFonts w:ascii="Times New Roman" w:hAnsi="Times New Roman"/>
          <w:sz w:val="26"/>
          <w:szCs w:val="26"/>
        </w:rPr>
        <w:t>entropathogenic</w:t>
      </w:r>
      <w:proofErr w:type="spellEnd"/>
      <w:r>
        <w:rPr>
          <w:rFonts w:ascii="Times New Roman" w:hAnsi="Times New Roman"/>
          <w:sz w:val="26"/>
          <w:szCs w:val="26"/>
        </w:rPr>
        <w:t xml:space="preserve"> bacteria in some minimally and fully processed</w:t>
      </w:r>
      <w:r w:rsidR="001234AD">
        <w:rPr>
          <w:rFonts w:ascii="Times New Roman" w:hAnsi="Times New Roman"/>
          <w:sz w:val="26"/>
          <w:szCs w:val="26"/>
        </w:rPr>
        <w:t xml:space="preserve"> ready-to-ear foods in Kano metropolis, Nigeria, </w:t>
      </w:r>
      <w:r w:rsidR="001234AD" w:rsidRPr="001234AD">
        <w:rPr>
          <w:rFonts w:ascii="Times New Roman" w:hAnsi="Times New Roman"/>
          <w:i/>
          <w:sz w:val="26"/>
          <w:szCs w:val="26"/>
        </w:rPr>
        <w:t>African Journal of food</w:t>
      </w:r>
      <w:r w:rsidR="001234AD">
        <w:rPr>
          <w:rFonts w:ascii="Times New Roman" w:hAnsi="Times New Roman"/>
          <w:sz w:val="26"/>
          <w:szCs w:val="26"/>
        </w:rPr>
        <w:t xml:space="preserve"> </w:t>
      </w:r>
      <w:r w:rsidR="001234AD" w:rsidRPr="001234AD">
        <w:rPr>
          <w:rFonts w:ascii="Times New Roman" w:hAnsi="Times New Roman"/>
          <w:i/>
          <w:sz w:val="26"/>
          <w:szCs w:val="26"/>
        </w:rPr>
        <w:t>Science</w:t>
      </w:r>
      <w:r w:rsidR="00B138A0">
        <w:rPr>
          <w:rFonts w:ascii="Times New Roman" w:hAnsi="Times New Roman"/>
          <w:i/>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001234AD">
        <w:rPr>
          <w:rFonts w:ascii="Times New Roman" w:hAnsi="Times New Roman"/>
          <w:sz w:val="26"/>
          <w:szCs w:val="26"/>
        </w:rPr>
        <w:t>4(2): 32-36.</w:t>
      </w:r>
      <w:r w:rsidR="00B52CFB">
        <w:rPr>
          <w:rFonts w:ascii="Times New Roman" w:hAnsi="Times New Roman"/>
          <w:sz w:val="26"/>
          <w:szCs w:val="26"/>
        </w:rPr>
        <w:t xml:space="preserve"> </w:t>
      </w:r>
      <w:r w:rsidR="00B52CFB" w:rsidRPr="00B52CFB">
        <w:rPr>
          <w:rFonts w:ascii="Times New Roman" w:hAnsi="Times New Roman"/>
          <w:sz w:val="26"/>
          <w:szCs w:val="26"/>
        </w:rPr>
        <w:t>https://www.semanticscholar.org/paper/Occurrence-of-some-enteropathogenic-bacteria-in-and-Bukar-Uba/c9c242bb05d4f86957a8c95e8a680284dba261c5</w:t>
      </w:r>
      <w:r w:rsidR="0060678D">
        <w:rPr>
          <w:rFonts w:ascii="__Inter_Fallback_e6130b" w:hAnsi="__Inter_Fallback_e6130b"/>
          <w:sz w:val="27"/>
          <w:szCs w:val="27"/>
          <w:bdr w:val="single" w:sz="2" w:space="0" w:color="auto" w:frame="1"/>
          <w:shd w:val="clear" w:color="auto" w:fill="FFFFFF"/>
        </w:rPr>
        <w:br/>
      </w:r>
    </w:p>
    <w:p w14:paraId="0C4E9BA5" w14:textId="6E4880FB" w:rsidR="004B6596" w:rsidRDefault="00154279">
      <w:pPr>
        <w:spacing w:before="240" w:after="0" w:line="240" w:lineRule="auto"/>
        <w:ind w:left="850" w:hangingChars="327" w:hanging="850"/>
        <w:jc w:val="both"/>
        <w:rPr>
          <w:rFonts w:ascii="Times New Roman" w:hAnsi="Times New Roman"/>
          <w:sz w:val="26"/>
          <w:szCs w:val="26"/>
        </w:rPr>
      </w:pPr>
      <w:r w:rsidRPr="00712571">
        <w:rPr>
          <w:rFonts w:ascii="Times New Roman" w:hAnsi="Times New Roman"/>
          <w:sz w:val="26"/>
          <w:szCs w:val="26"/>
        </w:rPr>
        <w:t>Cid-Ortega</w:t>
      </w:r>
      <w:r>
        <w:rPr>
          <w:rFonts w:ascii="Times New Roman" w:hAnsi="Times New Roman"/>
          <w:sz w:val="26"/>
          <w:szCs w:val="26"/>
        </w:rPr>
        <w:t>, S., and Guerrero-Beltrán, J. (2015). Roselle calyces (</w:t>
      </w:r>
      <w:r w:rsidRPr="00FF0B74">
        <w:rPr>
          <w:rFonts w:ascii="Times New Roman" w:hAnsi="Times New Roman"/>
          <w:i/>
          <w:sz w:val="26"/>
          <w:szCs w:val="26"/>
        </w:rPr>
        <w:t>Hibiscus sabdariffa</w:t>
      </w:r>
      <w:r>
        <w:rPr>
          <w:rFonts w:ascii="Times New Roman" w:hAnsi="Times New Roman"/>
          <w:sz w:val="26"/>
          <w:szCs w:val="26"/>
        </w:rPr>
        <w:t xml:space="preserve">), an alternative to the food and beverages industries: A review. </w:t>
      </w:r>
      <w:r>
        <w:rPr>
          <w:rFonts w:ascii="Times New Roman" w:hAnsi="Times New Roman"/>
          <w:i/>
          <w:iCs/>
          <w:sz w:val="26"/>
          <w:szCs w:val="26"/>
        </w:rPr>
        <w:t>Journal of Food Science Technology</w:t>
      </w:r>
      <w:r w:rsidR="00B138A0">
        <w:rPr>
          <w:rFonts w:ascii="Times New Roman" w:hAnsi="Times New Roman"/>
          <w:i/>
          <w:iCs/>
          <w:sz w:val="26"/>
          <w:szCs w:val="26"/>
        </w:rPr>
        <w:t>,</w:t>
      </w:r>
      <w:r>
        <w:rPr>
          <w:rFonts w:ascii="Times New Roman" w:hAnsi="Times New Roman"/>
          <w:i/>
          <w:iCs/>
          <w:sz w:val="26"/>
          <w:szCs w:val="26"/>
        </w:rPr>
        <w:t xml:space="preserve"> </w:t>
      </w:r>
      <w:r w:rsidR="008750AC">
        <w:rPr>
          <w:rFonts w:ascii="Times New Roman" w:hAnsi="Times New Roman"/>
          <w:iCs/>
          <w:sz w:val="26"/>
          <w:szCs w:val="26"/>
        </w:rPr>
        <w:t xml:space="preserve">Vol. </w:t>
      </w:r>
      <w:r w:rsidRPr="001234AD">
        <w:rPr>
          <w:rFonts w:ascii="Times New Roman" w:hAnsi="Times New Roman"/>
          <w:iCs/>
          <w:sz w:val="26"/>
          <w:szCs w:val="26"/>
        </w:rPr>
        <w:t>52:</w:t>
      </w:r>
      <w:r w:rsidRPr="001234AD">
        <w:rPr>
          <w:rFonts w:ascii="Times New Roman" w:hAnsi="Times New Roman"/>
          <w:sz w:val="26"/>
          <w:szCs w:val="26"/>
        </w:rPr>
        <w:t xml:space="preserve"> 6859–6869.</w:t>
      </w:r>
      <w:r w:rsidR="00B52CFB">
        <w:rPr>
          <w:rFonts w:ascii="Times New Roman" w:hAnsi="Times New Roman"/>
          <w:sz w:val="26"/>
          <w:szCs w:val="26"/>
        </w:rPr>
        <w:t xml:space="preserve"> </w:t>
      </w:r>
      <w:r w:rsidR="00B52CFB" w:rsidRPr="00B52CFB">
        <w:rPr>
          <w:rFonts w:ascii="Times New Roman" w:hAnsi="Times New Roman"/>
          <w:sz w:val="26"/>
          <w:szCs w:val="26"/>
        </w:rPr>
        <w:t>https://www.proquest.com/scholarly-journals/roselle-calyces-hibiscus-sabdariffa-alternative/docview/1722696124/se-2</w:t>
      </w:r>
    </w:p>
    <w:p w14:paraId="3EB5D19F" w14:textId="6EDD65F9"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lastRenderedPageBreak/>
        <w:t>Ekanem, J. O. (2018). Microbial, sensory and nutritional properties of laboratory prepared sorrel (</w:t>
      </w:r>
      <w:proofErr w:type="spellStart"/>
      <w:r>
        <w:rPr>
          <w:rFonts w:ascii="Times New Roman" w:hAnsi="Times New Roman"/>
          <w:sz w:val="26"/>
          <w:szCs w:val="26"/>
        </w:rPr>
        <w:t>zobo</w:t>
      </w:r>
      <w:proofErr w:type="spellEnd"/>
      <w:r>
        <w:rPr>
          <w:rFonts w:ascii="Times New Roman" w:hAnsi="Times New Roman"/>
          <w:sz w:val="26"/>
          <w:szCs w:val="26"/>
        </w:rPr>
        <w:t xml:space="preserve">) drinks fortified with spices and sugar. </w:t>
      </w:r>
      <w:r>
        <w:rPr>
          <w:rFonts w:ascii="Times New Roman" w:hAnsi="Times New Roman"/>
          <w:i/>
          <w:iCs/>
          <w:sz w:val="26"/>
          <w:szCs w:val="26"/>
        </w:rPr>
        <w:t>Journal of Global Bioscience</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B138A0">
        <w:rPr>
          <w:rFonts w:ascii="Times New Roman" w:hAnsi="Times New Roman"/>
          <w:i/>
          <w:iCs/>
          <w:sz w:val="26"/>
          <w:szCs w:val="26"/>
        </w:rPr>
        <w:t xml:space="preserve">. </w:t>
      </w:r>
      <w:r w:rsidRPr="008750AC">
        <w:rPr>
          <w:rFonts w:ascii="Times New Roman" w:hAnsi="Times New Roman"/>
          <w:iCs/>
          <w:sz w:val="26"/>
          <w:szCs w:val="26"/>
        </w:rPr>
        <w:t>7</w:t>
      </w:r>
      <w:r>
        <w:rPr>
          <w:rFonts w:ascii="Times New Roman" w:hAnsi="Times New Roman"/>
          <w:sz w:val="26"/>
          <w:szCs w:val="26"/>
        </w:rPr>
        <w:t>(8): 5573-5584.</w:t>
      </w:r>
      <w:r w:rsidR="00B52CFB">
        <w:rPr>
          <w:rFonts w:ascii="Times New Roman" w:hAnsi="Times New Roman"/>
          <w:sz w:val="26"/>
          <w:szCs w:val="26"/>
        </w:rPr>
        <w:t xml:space="preserve"> </w:t>
      </w:r>
      <w:r w:rsidR="00B52CFB" w:rsidRPr="00B52CFB">
        <w:rPr>
          <w:rFonts w:ascii="Times New Roman" w:hAnsi="Times New Roman"/>
          <w:sz w:val="26"/>
          <w:szCs w:val="26"/>
        </w:rPr>
        <w:t>https://www.ajol.info/index.php/jrfwe/article/view/182018/171401</w:t>
      </w:r>
    </w:p>
    <w:p w14:paraId="6672ED78" w14:textId="6E890D59" w:rsidR="00C41B16" w:rsidRPr="004130E2" w:rsidRDefault="00C41B16" w:rsidP="00C41B16">
      <w:pPr>
        <w:spacing w:before="240" w:after="0" w:line="240" w:lineRule="auto"/>
        <w:ind w:left="785" w:hangingChars="327" w:hanging="785"/>
        <w:jc w:val="both"/>
        <w:rPr>
          <w:rFonts w:ascii="Times New Roman" w:eastAsia="Times New Roman" w:hAnsi="Times New Roman"/>
          <w:sz w:val="24"/>
          <w:szCs w:val="24"/>
        </w:rPr>
      </w:pPr>
      <w:proofErr w:type="spellStart"/>
      <w:r w:rsidRPr="004130E2">
        <w:rPr>
          <w:rFonts w:ascii="Times New Roman" w:eastAsia="Times New Roman" w:hAnsi="Times New Roman"/>
          <w:sz w:val="24"/>
          <w:szCs w:val="24"/>
        </w:rPr>
        <w:t>Elghany</w:t>
      </w:r>
      <w:proofErr w:type="spellEnd"/>
      <w:r w:rsidRPr="004130E2">
        <w:rPr>
          <w:rFonts w:ascii="Times New Roman" w:eastAsia="Times New Roman" w:hAnsi="Times New Roman"/>
          <w:sz w:val="24"/>
          <w:szCs w:val="24"/>
        </w:rPr>
        <w:t>, H. A., Zeinab,</w:t>
      </w:r>
      <w:r w:rsidRPr="00C817B1">
        <w:rPr>
          <w:rFonts w:ascii="Times New Roman" w:eastAsia="Times New Roman" w:hAnsi="Times New Roman"/>
          <w:sz w:val="24"/>
          <w:szCs w:val="24"/>
        </w:rPr>
        <w:t xml:space="preserve"> </w:t>
      </w:r>
      <w:r w:rsidRPr="004130E2">
        <w:rPr>
          <w:rFonts w:ascii="Times New Roman" w:eastAsia="Times New Roman" w:hAnsi="Times New Roman"/>
          <w:sz w:val="24"/>
          <w:szCs w:val="24"/>
        </w:rPr>
        <w:t>A.</w:t>
      </w:r>
      <w:r>
        <w:rPr>
          <w:rFonts w:ascii="Times New Roman" w:eastAsia="Times New Roman" w:hAnsi="Times New Roman"/>
          <w:sz w:val="24"/>
          <w:szCs w:val="24"/>
        </w:rPr>
        <w:t xml:space="preserve"> </w:t>
      </w:r>
      <w:r w:rsidRPr="004130E2">
        <w:rPr>
          <w:rFonts w:ascii="Times New Roman" w:eastAsia="Times New Roman" w:hAnsi="Times New Roman"/>
          <w:sz w:val="24"/>
          <w:szCs w:val="24"/>
        </w:rPr>
        <w:t xml:space="preserve">E. </w:t>
      </w:r>
      <w:r w:rsidRPr="00C817B1">
        <w:rPr>
          <w:rFonts w:ascii="Times New Roman" w:eastAsia="Times New Roman" w:hAnsi="Times New Roman"/>
          <w:sz w:val="24"/>
          <w:szCs w:val="24"/>
        </w:rPr>
        <w:t xml:space="preserve">and </w:t>
      </w:r>
      <w:proofErr w:type="spellStart"/>
      <w:r w:rsidRPr="00C817B1">
        <w:rPr>
          <w:rFonts w:ascii="Times New Roman" w:eastAsia="Times New Roman" w:hAnsi="Times New Roman"/>
          <w:sz w:val="24"/>
          <w:szCs w:val="24"/>
        </w:rPr>
        <w:t>Elhafez</w:t>
      </w:r>
      <w:proofErr w:type="spellEnd"/>
      <w:r w:rsidRPr="004130E2">
        <w:rPr>
          <w:rFonts w:ascii="Times New Roman" w:eastAsia="Times New Roman" w:hAnsi="Times New Roman"/>
          <w:sz w:val="24"/>
          <w:szCs w:val="24"/>
        </w:rPr>
        <w:t>, Z.A. (2022).</w:t>
      </w:r>
      <w:r w:rsidRPr="00C817B1">
        <w:rPr>
          <w:rFonts w:ascii="Times New Roman" w:eastAsia="Times New Roman" w:hAnsi="Times New Roman"/>
          <w:sz w:val="24"/>
          <w:szCs w:val="24"/>
        </w:rPr>
        <w:t xml:space="preserve"> </w:t>
      </w:r>
      <w:r>
        <w:rPr>
          <w:rFonts w:ascii="Times New Roman" w:eastAsia="Times New Roman" w:hAnsi="Times New Roman"/>
          <w:sz w:val="24"/>
          <w:szCs w:val="24"/>
        </w:rPr>
        <w:t xml:space="preserve">Effect </w:t>
      </w:r>
      <w:r w:rsidRPr="004130E2">
        <w:rPr>
          <w:rFonts w:ascii="Times New Roman" w:eastAsia="Times New Roman" w:hAnsi="Times New Roman"/>
          <w:sz w:val="24"/>
          <w:szCs w:val="24"/>
        </w:rPr>
        <w:t>of different drying</w:t>
      </w:r>
      <w:r>
        <w:rPr>
          <w:rFonts w:ascii="Times New Roman" w:eastAsia="Times New Roman" w:hAnsi="Times New Roman"/>
          <w:sz w:val="24"/>
          <w:szCs w:val="24"/>
        </w:rPr>
        <w:t xml:space="preserve"> </w:t>
      </w:r>
      <w:r w:rsidRPr="004130E2">
        <w:rPr>
          <w:rFonts w:ascii="Times New Roman" w:eastAsia="Times New Roman" w:hAnsi="Times New Roman"/>
          <w:sz w:val="24"/>
          <w:szCs w:val="24"/>
        </w:rPr>
        <w:t xml:space="preserve">methods and storage time on quality of </w:t>
      </w:r>
      <w:proofErr w:type="spellStart"/>
      <w:r>
        <w:rPr>
          <w:rFonts w:ascii="Times New Roman" w:eastAsia="Times New Roman" w:hAnsi="Times New Roman"/>
          <w:sz w:val="24"/>
          <w:szCs w:val="24"/>
        </w:rPr>
        <w:t>coselle</w:t>
      </w:r>
      <w:proofErr w:type="spellEnd"/>
      <w:r>
        <w:rPr>
          <w:rFonts w:ascii="Times New Roman" w:eastAsia="Times New Roman" w:hAnsi="Times New Roman"/>
          <w:sz w:val="24"/>
          <w:szCs w:val="24"/>
        </w:rPr>
        <w:t xml:space="preserve"> c</w:t>
      </w:r>
      <w:r w:rsidRPr="004130E2">
        <w:rPr>
          <w:rFonts w:ascii="Times New Roman" w:eastAsia="Times New Roman" w:hAnsi="Times New Roman"/>
          <w:sz w:val="24"/>
          <w:szCs w:val="24"/>
        </w:rPr>
        <w:t>alyxes (</w:t>
      </w:r>
      <w:r w:rsidRPr="00597A63">
        <w:rPr>
          <w:rFonts w:ascii="Times New Roman" w:eastAsia="Times New Roman" w:hAnsi="Times New Roman"/>
          <w:i/>
          <w:sz w:val="24"/>
          <w:szCs w:val="24"/>
        </w:rPr>
        <w:t>Hibiscus sabdariffa</w:t>
      </w:r>
      <w:r w:rsidRPr="004130E2">
        <w:rPr>
          <w:rFonts w:ascii="Times New Roman" w:eastAsia="Times New Roman" w:hAnsi="Times New Roman"/>
          <w:sz w:val="24"/>
          <w:szCs w:val="24"/>
        </w:rPr>
        <w:t xml:space="preserve"> L.) </w:t>
      </w:r>
      <w:r w:rsidRPr="00597A63">
        <w:rPr>
          <w:rFonts w:ascii="Times New Roman" w:eastAsia="Times New Roman" w:hAnsi="Times New Roman"/>
          <w:i/>
          <w:sz w:val="24"/>
          <w:szCs w:val="24"/>
        </w:rPr>
        <w:t>Asian Journal of Research in Medical and Pharmaceutical Sciences</w:t>
      </w:r>
      <w:r w:rsidRPr="004130E2">
        <w:rPr>
          <w:rFonts w:ascii="Times New Roman" w:eastAsia="Times New Roman" w:hAnsi="Times New Roman"/>
          <w:sz w:val="24"/>
          <w:szCs w:val="24"/>
        </w:rPr>
        <w:t xml:space="preserve"> Vol</w:t>
      </w:r>
      <w:r w:rsidR="008750AC">
        <w:rPr>
          <w:rFonts w:ascii="Times New Roman" w:eastAsia="Times New Roman" w:hAnsi="Times New Roman"/>
          <w:sz w:val="24"/>
          <w:szCs w:val="24"/>
        </w:rPr>
        <w:t>.</w:t>
      </w:r>
      <w:r w:rsidRPr="004130E2">
        <w:rPr>
          <w:rFonts w:ascii="Times New Roman" w:eastAsia="Times New Roman" w:hAnsi="Times New Roman"/>
          <w:sz w:val="24"/>
          <w:szCs w:val="24"/>
        </w:rPr>
        <w:t xml:space="preserve"> 11(4): 1-14.</w:t>
      </w:r>
      <w:r w:rsidRPr="004130E2">
        <w:rPr>
          <w:rFonts w:ascii="Times New Roman" w:hAnsi="Times New Roman"/>
          <w:sz w:val="24"/>
          <w:szCs w:val="24"/>
        </w:rPr>
        <w:t xml:space="preserve"> </w:t>
      </w:r>
      <w:r w:rsidRPr="004130E2">
        <w:rPr>
          <w:rFonts w:ascii="Times New Roman" w:eastAsia="Times New Roman" w:hAnsi="Times New Roman"/>
          <w:sz w:val="24"/>
          <w:szCs w:val="24"/>
        </w:rPr>
        <w:t>https://journalajrimps.com/index.php/AJRIMPS/article/view/197/393</w:t>
      </w:r>
    </w:p>
    <w:p w14:paraId="6037A1F1" w14:textId="049C1741"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Eslaminejad</w:t>
      </w:r>
      <w:proofErr w:type="spellEnd"/>
      <w:r>
        <w:rPr>
          <w:rFonts w:ascii="Times New Roman" w:hAnsi="Times New Roman"/>
          <w:sz w:val="26"/>
          <w:szCs w:val="26"/>
        </w:rPr>
        <w:t xml:space="preserve">, T., and Maziah, Z. (2011). Morphological characteristics and pathogenicity of fungi associated with Roselle (Hibiscus sabdariffa) diseases in Penang, Malaysia. </w:t>
      </w:r>
      <w:r>
        <w:rPr>
          <w:rFonts w:ascii="Times New Roman" w:hAnsi="Times New Roman"/>
          <w:i/>
          <w:iCs/>
          <w:sz w:val="26"/>
          <w:szCs w:val="26"/>
        </w:rPr>
        <w:t>Science Direct</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8750AC">
        <w:rPr>
          <w:rFonts w:ascii="Times New Roman" w:hAnsi="Times New Roman"/>
          <w:i/>
          <w:iCs/>
          <w:sz w:val="26"/>
          <w:szCs w:val="26"/>
        </w:rPr>
        <w:t xml:space="preserve">. </w:t>
      </w:r>
      <w:r w:rsidRPr="00FA6B67">
        <w:rPr>
          <w:rFonts w:ascii="Times New Roman" w:hAnsi="Times New Roman"/>
          <w:iCs/>
          <w:sz w:val="26"/>
          <w:szCs w:val="26"/>
        </w:rPr>
        <w:t>51</w:t>
      </w:r>
      <w:r w:rsidR="008750AC">
        <w:rPr>
          <w:rFonts w:ascii="Times New Roman" w:hAnsi="Times New Roman"/>
          <w:sz w:val="26"/>
          <w:szCs w:val="26"/>
        </w:rPr>
        <w:t xml:space="preserve">(5): </w:t>
      </w:r>
      <w:r>
        <w:rPr>
          <w:rFonts w:ascii="Times New Roman" w:hAnsi="Times New Roman"/>
          <w:sz w:val="26"/>
          <w:szCs w:val="26"/>
        </w:rPr>
        <w:t>325-337.</w:t>
      </w:r>
      <w:r w:rsidR="00880BE0">
        <w:rPr>
          <w:rFonts w:ascii="Times New Roman" w:hAnsi="Times New Roman"/>
          <w:sz w:val="26"/>
          <w:szCs w:val="26"/>
        </w:rPr>
        <w:t xml:space="preserve"> </w:t>
      </w:r>
      <w:r w:rsidR="00880BE0" w:rsidRPr="00880BE0">
        <w:rPr>
          <w:rFonts w:ascii="Times New Roman" w:hAnsi="Times New Roman"/>
          <w:sz w:val="26"/>
          <w:szCs w:val="26"/>
        </w:rPr>
        <w:t>https://pubmed.ncbi.nlm.nih.gov/21839160/</w:t>
      </w:r>
    </w:p>
    <w:p w14:paraId="514C8AF1" w14:textId="0FA72906"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Ezeigbo</w:t>
      </w:r>
      <w:proofErr w:type="spellEnd"/>
      <w:r>
        <w:rPr>
          <w:rFonts w:ascii="Times New Roman" w:hAnsi="Times New Roman"/>
          <w:sz w:val="26"/>
          <w:szCs w:val="26"/>
        </w:rPr>
        <w:t xml:space="preserve">, O. R., </w:t>
      </w:r>
      <w:proofErr w:type="spellStart"/>
      <w:r>
        <w:rPr>
          <w:rFonts w:ascii="Times New Roman" w:hAnsi="Times New Roman"/>
          <w:sz w:val="26"/>
          <w:szCs w:val="26"/>
        </w:rPr>
        <w:t>Ekaiko</w:t>
      </w:r>
      <w:proofErr w:type="spellEnd"/>
      <w:r>
        <w:rPr>
          <w:rFonts w:ascii="Times New Roman" w:hAnsi="Times New Roman"/>
          <w:sz w:val="26"/>
          <w:szCs w:val="26"/>
        </w:rPr>
        <w:t xml:space="preserve">, M. U., </w:t>
      </w:r>
      <w:proofErr w:type="spellStart"/>
      <w:r>
        <w:rPr>
          <w:rFonts w:ascii="Times New Roman" w:hAnsi="Times New Roman"/>
          <w:sz w:val="26"/>
          <w:szCs w:val="26"/>
        </w:rPr>
        <w:t>Agomo</w:t>
      </w:r>
      <w:proofErr w:type="spellEnd"/>
      <w:r>
        <w:rPr>
          <w:rFonts w:ascii="Times New Roman" w:hAnsi="Times New Roman"/>
          <w:sz w:val="26"/>
          <w:szCs w:val="26"/>
        </w:rPr>
        <w:t xml:space="preserve">, N. G., Ojukwu, and </w:t>
      </w:r>
      <w:proofErr w:type="spellStart"/>
      <w:r>
        <w:rPr>
          <w:rFonts w:ascii="Times New Roman" w:hAnsi="Times New Roman"/>
          <w:sz w:val="26"/>
          <w:szCs w:val="26"/>
        </w:rPr>
        <w:t>Nnadozie</w:t>
      </w:r>
      <w:proofErr w:type="spellEnd"/>
      <w:r>
        <w:rPr>
          <w:rFonts w:ascii="Times New Roman" w:hAnsi="Times New Roman"/>
          <w:sz w:val="26"/>
          <w:szCs w:val="26"/>
        </w:rPr>
        <w:t>, A. I. (2015</w:t>
      </w:r>
      <w:r w:rsidR="0061744F">
        <w:rPr>
          <w:rFonts w:ascii="Times New Roman" w:hAnsi="Times New Roman"/>
          <w:sz w:val="26"/>
          <w:szCs w:val="26"/>
        </w:rPr>
        <w:t>a</w:t>
      </w:r>
      <w:r>
        <w:rPr>
          <w:rFonts w:ascii="Times New Roman" w:hAnsi="Times New Roman"/>
          <w:sz w:val="26"/>
          <w:szCs w:val="26"/>
        </w:rPr>
        <w:t xml:space="preserve">). Antimicrobial effect of lime juice treatment on the shelf-life of </w:t>
      </w:r>
      <w:proofErr w:type="spellStart"/>
      <w:r>
        <w:rPr>
          <w:rFonts w:ascii="Times New Roman" w:hAnsi="Times New Roman"/>
          <w:sz w:val="26"/>
          <w:szCs w:val="26"/>
        </w:rPr>
        <w:t>zobo</w:t>
      </w:r>
      <w:proofErr w:type="spellEnd"/>
      <w:r>
        <w:rPr>
          <w:rFonts w:ascii="Times New Roman" w:hAnsi="Times New Roman"/>
          <w:sz w:val="26"/>
          <w:szCs w:val="26"/>
        </w:rPr>
        <w:t xml:space="preserve"> drink. </w:t>
      </w:r>
      <w:r>
        <w:rPr>
          <w:rFonts w:ascii="Times New Roman" w:hAnsi="Times New Roman"/>
          <w:i/>
          <w:iCs/>
          <w:sz w:val="26"/>
          <w:szCs w:val="26"/>
        </w:rPr>
        <w:t>British Microbiology Research Journal</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6F64BE">
        <w:rPr>
          <w:rFonts w:ascii="Times New Roman" w:hAnsi="Times New Roman"/>
          <w:i/>
          <w:iCs/>
          <w:sz w:val="26"/>
          <w:szCs w:val="26"/>
        </w:rPr>
        <w:t xml:space="preserve">. </w:t>
      </w:r>
      <w:r w:rsidRPr="00FA6B67">
        <w:rPr>
          <w:rFonts w:ascii="Times New Roman" w:hAnsi="Times New Roman"/>
          <w:iCs/>
          <w:sz w:val="26"/>
          <w:szCs w:val="26"/>
        </w:rPr>
        <w:t>6</w:t>
      </w:r>
      <w:r w:rsidR="006F64BE">
        <w:rPr>
          <w:rFonts w:ascii="Times New Roman" w:hAnsi="Times New Roman"/>
          <w:sz w:val="26"/>
          <w:szCs w:val="26"/>
        </w:rPr>
        <w:t>(3):</w:t>
      </w:r>
      <w:r>
        <w:rPr>
          <w:rFonts w:ascii="Times New Roman" w:hAnsi="Times New Roman"/>
          <w:sz w:val="26"/>
          <w:szCs w:val="26"/>
        </w:rPr>
        <w:t>147-153.</w:t>
      </w:r>
      <w:r w:rsidR="00880BE0">
        <w:rPr>
          <w:rFonts w:ascii="Times New Roman" w:hAnsi="Times New Roman"/>
          <w:sz w:val="26"/>
          <w:szCs w:val="26"/>
        </w:rPr>
        <w:t xml:space="preserve"> </w:t>
      </w:r>
      <w:r w:rsidR="00880BE0" w:rsidRPr="00880BE0">
        <w:rPr>
          <w:rFonts w:ascii="Times New Roman" w:hAnsi="Times New Roman"/>
          <w:sz w:val="26"/>
          <w:szCs w:val="26"/>
        </w:rPr>
        <w:t>https://journalmrji.com/index.php/MRJI/article/view/620</w:t>
      </w:r>
    </w:p>
    <w:p w14:paraId="007B2B14" w14:textId="17FD791E" w:rsidR="004B6596" w:rsidRDefault="00154279">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Ezeigbo</w:t>
      </w:r>
      <w:proofErr w:type="spellEnd"/>
      <w:r>
        <w:rPr>
          <w:rFonts w:ascii="Times New Roman" w:hAnsi="Times New Roman"/>
          <w:sz w:val="26"/>
          <w:szCs w:val="26"/>
        </w:rPr>
        <w:t xml:space="preserve">, O. R., </w:t>
      </w:r>
      <w:proofErr w:type="spellStart"/>
      <w:r>
        <w:rPr>
          <w:rFonts w:ascii="Times New Roman" w:hAnsi="Times New Roman"/>
          <w:sz w:val="26"/>
          <w:szCs w:val="26"/>
        </w:rPr>
        <w:t>Uhiara</w:t>
      </w:r>
      <w:proofErr w:type="spellEnd"/>
      <w:r>
        <w:rPr>
          <w:rFonts w:ascii="Times New Roman" w:hAnsi="Times New Roman"/>
          <w:sz w:val="26"/>
          <w:szCs w:val="26"/>
        </w:rPr>
        <w:t>, S</w:t>
      </w:r>
      <w:r w:rsidR="00ED52B6">
        <w:rPr>
          <w:rFonts w:ascii="Times New Roman" w:hAnsi="Times New Roman"/>
          <w:sz w:val="26"/>
          <w:szCs w:val="26"/>
        </w:rPr>
        <w:t>.F</w:t>
      </w:r>
      <w:r>
        <w:rPr>
          <w:rFonts w:ascii="Times New Roman" w:hAnsi="Times New Roman"/>
          <w:sz w:val="26"/>
          <w:szCs w:val="26"/>
        </w:rPr>
        <w:t xml:space="preserve">., </w:t>
      </w:r>
      <w:proofErr w:type="spellStart"/>
      <w:r>
        <w:rPr>
          <w:rFonts w:ascii="Times New Roman" w:hAnsi="Times New Roman"/>
          <w:sz w:val="26"/>
          <w:szCs w:val="26"/>
        </w:rPr>
        <w:t>Nwodu</w:t>
      </w:r>
      <w:proofErr w:type="spellEnd"/>
      <w:r>
        <w:rPr>
          <w:rFonts w:ascii="Times New Roman" w:hAnsi="Times New Roman"/>
          <w:sz w:val="26"/>
          <w:szCs w:val="26"/>
        </w:rPr>
        <w:t xml:space="preserve">, J. A., and </w:t>
      </w:r>
      <w:proofErr w:type="spellStart"/>
      <w:r>
        <w:rPr>
          <w:rFonts w:ascii="Times New Roman" w:hAnsi="Times New Roman"/>
          <w:sz w:val="26"/>
          <w:szCs w:val="26"/>
        </w:rPr>
        <w:t>Ekaiko</w:t>
      </w:r>
      <w:proofErr w:type="spellEnd"/>
      <w:r>
        <w:rPr>
          <w:rFonts w:ascii="Times New Roman" w:hAnsi="Times New Roman"/>
          <w:sz w:val="26"/>
          <w:szCs w:val="26"/>
        </w:rPr>
        <w:t>, M. U. (2015</w:t>
      </w:r>
      <w:r w:rsidR="0061744F">
        <w:rPr>
          <w:rFonts w:ascii="Times New Roman" w:hAnsi="Times New Roman"/>
          <w:sz w:val="26"/>
          <w:szCs w:val="26"/>
        </w:rPr>
        <w:t>b</w:t>
      </w:r>
      <w:r>
        <w:rPr>
          <w:rFonts w:ascii="Times New Roman" w:hAnsi="Times New Roman"/>
          <w:sz w:val="26"/>
          <w:szCs w:val="26"/>
        </w:rPr>
        <w:t>). Bacteriological assessment of hawked sorrel drink (</w:t>
      </w:r>
      <w:proofErr w:type="spellStart"/>
      <w:r>
        <w:rPr>
          <w:rFonts w:ascii="Times New Roman" w:hAnsi="Times New Roman"/>
          <w:sz w:val="26"/>
          <w:szCs w:val="26"/>
        </w:rPr>
        <w:t>zobo</w:t>
      </w:r>
      <w:proofErr w:type="spellEnd"/>
      <w:r>
        <w:rPr>
          <w:rFonts w:ascii="Times New Roman" w:hAnsi="Times New Roman"/>
          <w:sz w:val="26"/>
          <w:szCs w:val="26"/>
        </w:rPr>
        <w:t xml:space="preserve"> drink) in Aba, South-East, Nigeria. </w:t>
      </w:r>
      <w:r>
        <w:rPr>
          <w:rFonts w:ascii="Times New Roman" w:hAnsi="Times New Roman"/>
          <w:i/>
          <w:iCs/>
          <w:sz w:val="26"/>
          <w:szCs w:val="26"/>
        </w:rPr>
        <w:t>British Microbiological Research Journal</w:t>
      </w:r>
      <w:r w:rsidR="00B138A0">
        <w:rPr>
          <w:rFonts w:ascii="Times New Roman" w:hAnsi="Times New Roman"/>
          <w:i/>
          <w:iCs/>
          <w:sz w:val="26"/>
          <w:szCs w:val="26"/>
        </w:rPr>
        <w:t xml:space="preserve">, </w:t>
      </w:r>
      <w:r w:rsidR="00B138A0" w:rsidRPr="00FA6B67">
        <w:rPr>
          <w:rFonts w:ascii="Times New Roman" w:hAnsi="Times New Roman"/>
          <w:iCs/>
          <w:sz w:val="26"/>
          <w:szCs w:val="26"/>
        </w:rPr>
        <w:t>Vol</w:t>
      </w:r>
      <w:r w:rsidR="006F64BE">
        <w:rPr>
          <w:rFonts w:ascii="Times New Roman" w:hAnsi="Times New Roman"/>
          <w:i/>
          <w:iCs/>
          <w:sz w:val="26"/>
          <w:szCs w:val="26"/>
        </w:rPr>
        <w:t xml:space="preserve">. </w:t>
      </w:r>
      <w:r>
        <w:rPr>
          <w:rFonts w:ascii="Times New Roman" w:hAnsi="Times New Roman"/>
          <w:i/>
          <w:iCs/>
          <w:sz w:val="26"/>
          <w:szCs w:val="26"/>
        </w:rPr>
        <w:t>5</w:t>
      </w:r>
      <w:r>
        <w:rPr>
          <w:rFonts w:ascii="Times New Roman" w:hAnsi="Times New Roman"/>
          <w:sz w:val="26"/>
          <w:szCs w:val="26"/>
        </w:rPr>
        <w:t>(2): 146-151.</w:t>
      </w:r>
      <w:r w:rsidR="00880BE0">
        <w:rPr>
          <w:rFonts w:ascii="Times New Roman" w:hAnsi="Times New Roman"/>
          <w:sz w:val="26"/>
          <w:szCs w:val="26"/>
        </w:rPr>
        <w:t xml:space="preserve"> </w:t>
      </w:r>
      <w:r w:rsidR="00880BE0" w:rsidRPr="00880BE0">
        <w:rPr>
          <w:rFonts w:ascii="Times New Roman" w:hAnsi="Times New Roman"/>
          <w:sz w:val="26"/>
          <w:szCs w:val="26"/>
        </w:rPr>
        <w:t>https://journalmrji.com/index.php/MRJI/article/view/677</w:t>
      </w:r>
    </w:p>
    <w:p w14:paraId="49464992" w14:textId="77777777" w:rsidR="004B27C1" w:rsidRDefault="00154279" w:rsidP="004B27C1">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Haron, N. H., </w:t>
      </w:r>
      <w:proofErr w:type="spellStart"/>
      <w:r>
        <w:rPr>
          <w:rFonts w:ascii="Times New Roman" w:hAnsi="Times New Roman"/>
          <w:sz w:val="26"/>
          <w:szCs w:val="26"/>
        </w:rPr>
        <w:t>Jemain</w:t>
      </w:r>
      <w:proofErr w:type="spellEnd"/>
      <w:r>
        <w:rPr>
          <w:rFonts w:ascii="Times New Roman" w:hAnsi="Times New Roman"/>
          <w:sz w:val="26"/>
          <w:szCs w:val="26"/>
        </w:rPr>
        <w:t>, A. A., and Ghazali, H. M. (2016). Modelling and forecasting of the production of Roselle (</w:t>
      </w:r>
      <w:r w:rsidRPr="00060FBD">
        <w:rPr>
          <w:rFonts w:ascii="Times New Roman" w:hAnsi="Times New Roman"/>
          <w:i/>
          <w:sz w:val="26"/>
          <w:szCs w:val="26"/>
        </w:rPr>
        <w:t>Hibiscus sabdariffa</w:t>
      </w:r>
      <w:r>
        <w:rPr>
          <w:rFonts w:ascii="Times New Roman" w:hAnsi="Times New Roman"/>
          <w:sz w:val="26"/>
          <w:szCs w:val="26"/>
        </w:rPr>
        <w:t xml:space="preserve">) in Malaysia. </w:t>
      </w:r>
      <w:r>
        <w:rPr>
          <w:rFonts w:ascii="Times New Roman" w:hAnsi="Times New Roman"/>
          <w:i/>
          <w:iCs/>
          <w:sz w:val="26"/>
          <w:szCs w:val="26"/>
        </w:rPr>
        <w:t>Malaysian Journal of Mathematical Sciences</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Pr>
          <w:rFonts w:ascii="Times New Roman" w:hAnsi="Times New Roman"/>
          <w:i/>
          <w:iCs/>
          <w:sz w:val="26"/>
          <w:szCs w:val="26"/>
        </w:rPr>
        <w:t xml:space="preserve"> </w:t>
      </w:r>
      <w:r w:rsidRPr="00FA6B67">
        <w:rPr>
          <w:rFonts w:ascii="Times New Roman" w:hAnsi="Times New Roman"/>
          <w:iCs/>
          <w:sz w:val="26"/>
          <w:szCs w:val="26"/>
        </w:rPr>
        <w:t>10</w:t>
      </w:r>
      <w:r w:rsidRPr="00FA6B67">
        <w:rPr>
          <w:rFonts w:ascii="Times New Roman" w:hAnsi="Times New Roman"/>
          <w:sz w:val="26"/>
          <w:szCs w:val="26"/>
        </w:rPr>
        <w:t>(2</w:t>
      </w:r>
      <w:r>
        <w:rPr>
          <w:rFonts w:ascii="Times New Roman" w:hAnsi="Times New Roman"/>
          <w:sz w:val="26"/>
          <w:szCs w:val="26"/>
        </w:rPr>
        <w:t xml:space="preserve">): 191-209. </w:t>
      </w:r>
      <w:r w:rsidR="004B27C1">
        <w:rPr>
          <w:rFonts w:ascii="Times New Roman" w:hAnsi="Times New Roman"/>
          <w:sz w:val="26"/>
          <w:szCs w:val="26"/>
        </w:rPr>
        <w:t xml:space="preserve"> </w:t>
      </w:r>
    </w:p>
    <w:p w14:paraId="6599D82E" w14:textId="1ADD7212" w:rsidR="004B27C1" w:rsidRPr="004B27C1" w:rsidRDefault="004B27C1" w:rsidP="00D36946">
      <w:pPr>
        <w:spacing w:before="240" w:after="0" w:line="240" w:lineRule="auto"/>
        <w:ind w:left="785" w:hangingChars="327" w:hanging="785"/>
        <w:jc w:val="both"/>
        <w:rPr>
          <w:rFonts w:ascii="Times New Roman" w:eastAsia="Times New Roman" w:hAnsi="Times New Roman"/>
          <w:color w:val="000000"/>
          <w:sz w:val="24"/>
          <w:szCs w:val="24"/>
          <w:lang w:eastAsia="en-US"/>
        </w:rPr>
      </w:pPr>
      <w:proofErr w:type="spellStart"/>
      <w:r w:rsidRPr="004B27C1">
        <w:rPr>
          <w:rFonts w:ascii="Times New Roman" w:eastAsia="Times New Roman" w:hAnsi="Times New Roman"/>
          <w:color w:val="000000"/>
          <w:sz w:val="24"/>
          <w:szCs w:val="24"/>
          <w:lang w:eastAsia="en-US"/>
        </w:rPr>
        <w:t>Ilodibia</w:t>
      </w:r>
      <w:proofErr w:type="spellEnd"/>
      <w:r w:rsidRPr="004B27C1">
        <w:rPr>
          <w:rFonts w:ascii="Times New Roman" w:eastAsia="Times New Roman" w:hAnsi="Times New Roman"/>
          <w:color w:val="000000"/>
          <w:sz w:val="24"/>
          <w:szCs w:val="24"/>
          <w:lang w:eastAsia="en-US"/>
        </w:rPr>
        <w:t xml:space="preserve">, C.V., Achebe, U.A., </w:t>
      </w:r>
      <w:proofErr w:type="spellStart"/>
      <w:r w:rsidRPr="004B27C1">
        <w:rPr>
          <w:rFonts w:ascii="Times New Roman" w:eastAsia="Times New Roman" w:hAnsi="Times New Roman"/>
          <w:color w:val="000000"/>
          <w:sz w:val="24"/>
          <w:szCs w:val="24"/>
          <w:lang w:eastAsia="en-US"/>
        </w:rPr>
        <w:t>Arubalueze</w:t>
      </w:r>
      <w:proofErr w:type="spellEnd"/>
      <w:r w:rsidRPr="004B27C1">
        <w:rPr>
          <w:rFonts w:ascii="Times New Roman" w:eastAsia="Times New Roman" w:hAnsi="Times New Roman"/>
          <w:color w:val="000000"/>
          <w:sz w:val="24"/>
          <w:szCs w:val="24"/>
          <w:lang w:eastAsia="en-US"/>
        </w:rPr>
        <w:t xml:space="preserve">, C.U. and Ibeh, E. (2019). A comparative study on morphology, mineral </w:t>
      </w:r>
      <w:r>
        <w:rPr>
          <w:rFonts w:ascii="Times New Roman" w:eastAsia="Times New Roman" w:hAnsi="Times New Roman"/>
          <w:color w:val="000000"/>
          <w:sz w:val="24"/>
          <w:szCs w:val="24"/>
          <w:lang w:eastAsia="en-US"/>
        </w:rPr>
        <w:t xml:space="preserve"> </w:t>
      </w:r>
      <w:r w:rsidRPr="004B27C1">
        <w:rPr>
          <w:rFonts w:ascii="Times New Roman" w:eastAsia="Times New Roman" w:hAnsi="Times New Roman"/>
          <w:color w:val="000000"/>
          <w:sz w:val="24"/>
          <w:szCs w:val="24"/>
          <w:lang w:eastAsia="en-US"/>
        </w:rPr>
        <w:t xml:space="preserve">and  vitamin  compositions  of  two  variants  of  Hibiscus sabdariffa  (L.).  </w:t>
      </w:r>
      <w:r w:rsidR="00D36946" w:rsidRPr="00D36946">
        <w:rPr>
          <w:rFonts w:ascii="Times New Roman" w:eastAsia="Times New Roman" w:hAnsi="Times New Roman"/>
          <w:i/>
          <w:color w:val="000000"/>
          <w:sz w:val="24"/>
          <w:szCs w:val="24"/>
          <w:lang w:eastAsia="en-US"/>
        </w:rPr>
        <w:t xml:space="preserve">Archives of </w:t>
      </w:r>
      <w:r w:rsidR="00060FBD">
        <w:rPr>
          <w:rFonts w:ascii="Times New Roman" w:eastAsia="Times New Roman" w:hAnsi="Times New Roman"/>
          <w:i/>
          <w:color w:val="000000"/>
          <w:sz w:val="24"/>
          <w:szCs w:val="24"/>
          <w:lang w:eastAsia="en-US"/>
        </w:rPr>
        <w:t xml:space="preserve">Agriculture and </w:t>
      </w:r>
      <w:r w:rsidRPr="00D36946">
        <w:rPr>
          <w:rFonts w:ascii="Times New Roman" w:eastAsia="Times New Roman" w:hAnsi="Times New Roman"/>
          <w:i/>
          <w:color w:val="000000"/>
          <w:sz w:val="24"/>
          <w:szCs w:val="24"/>
          <w:lang w:eastAsia="en-US"/>
        </w:rPr>
        <w:t>Environmental Science</w:t>
      </w:r>
      <w:r w:rsidR="006F64BE">
        <w:rPr>
          <w:rFonts w:ascii="Times New Roman" w:eastAsia="Times New Roman" w:hAnsi="Times New Roman"/>
          <w:color w:val="000000"/>
          <w:sz w:val="24"/>
          <w:szCs w:val="24"/>
          <w:lang w:eastAsia="en-US"/>
        </w:rPr>
        <w:t xml:space="preserve">, Vol. 4(1): </w:t>
      </w:r>
      <w:r w:rsidRPr="004B27C1">
        <w:rPr>
          <w:rFonts w:ascii="Times New Roman" w:eastAsia="Times New Roman" w:hAnsi="Times New Roman"/>
          <w:color w:val="000000"/>
          <w:sz w:val="24"/>
          <w:szCs w:val="24"/>
          <w:lang w:eastAsia="en-US"/>
        </w:rPr>
        <w:t>50-5</w:t>
      </w:r>
      <w:r w:rsidR="00D36946">
        <w:rPr>
          <w:rFonts w:ascii="Times New Roman" w:eastAsia="Times New Roman" w:hAnsi="Times New Roman"/>
          <w:color w:val="000000"/>
          <w:sz w:val="24"/>
          <w:szCs w:val="24"/>
          <w:lang w:eastAsia="en-US"/>
        </w:rPr>
        <w:t xml:space="preserve">6. </w:t>
      </w:r>
      <w:r w:rsidRPr="004B27C1">
        <w:rPr>
          <w:rFonts w:ascii="Times New Roman" w:eastAsia="Times New Roman" w:hAnsi="Times New Roman"/>
          <w:color w:val="000000"/>
          <w:sz w:val="24"/>
          <w:szCs w:val="24"/>
          <w:lang w:eastAsia="en-US"/>
        </w:rPr>
        <w:t>https://dx.doi.org/10.26832/24566632.2019.040108</w:t>
      </w:r>
    </w:p>
    <w:p w14:paraId="26BFEE97" w14:textId="3C6DDA6E" w:rsidR="004B6596" w:rsidRDefault="00154279">
      <w:pPr>
        <w:spacing w:before="240" w:after="0" w:line="240" w:lineRule="auto"/>
        <w:ind w:left="785" w:hangingChars="327" w:hanging="785"/>
        <w:jc w:val="both"/>
        <w:rPr>
          <w:rFonts w:ascii="Times New Roman" w:hAnsi="Times New Roman"/>
          <w:sz w:val="26"/>
          <w:szCs w:val="26"/>
        </w:rPr>
      </w:pPr>
      <w:r w:rsidRPr="004B27C1">
        <w:rPr>
          <w:rFonts w:ascii="Times New Roman" w:hAnsi="Times New Roman"/>
          <w:sz w:val="24"/>
          <w:szCs w:val="24"/>
        </w:rPr>
        <w:t>Mahadevan, N., and</w:t>
      </w:r>
      <w:r w:rsidRPr="00BF13F0">
        <w:rPr>
          <w:rFonts w:ascii="Times New Roman" w:hAnsi="Times New Roman"/>
          <w:sz w:val="26"/>
          <w:szCs w:val="26"/>
        </w:rPr>
        <w:t xml:space="preserve"> Kamboj, P. (</w:t>
      </w:r>
      <w:r>
        <w:rPr>
          <w:rFonts w:ascii="Times New Roman" w:hAnsi="Times New Roman"/>
          <w:sz w:val="26"/>
          <w:szCs w:val="26"/>
        </w:rPr>
        <w:t xml:space="preserve">2009). </w:t>
      </w:r>
      <w:r w:rsidRPr="00FF0B74">
        <w:rPr>
          <w:rFonts w:ascii="Times New Roman" w:hAnsi="Times New Roman"/>
          <w:i/>
          <w:sz w:val="26"/>
          <w:szCs w:val="26"/>
        </w:rPr>
        <w:t>Hibiscus sabdariffa</w:t>
      </w:r>
      <w:r w:rsidR="000E6C62">
        <w:rPr>
          <w:rFonts w:ascii="Times New Roman" w:hAnsi="Times New Roman"/>
          <w:sz w:val="26"/>
          <w:szCs w:val="26"/>
        </w:rPr>
        <w:t xml:space="preserve"> Linn. </w:t>
      </w:r>
      <w:r>
        <w:rPr>
          <w:rFonts w:ascii="Times New Roman" w:hAnsi="Times New Roman"/>
          <w:sz w:val="26"/>
          <w:szCs w:val="26"/>
        </w:rPr>
        <w:t xml:space="preserve">An overview. </w:t>
      </w:r>
      <w:r w:rsidR="00FA6B67">
        <w:rPr>
          <w:rFonts w:ascii="Times New Roman" w:hAnsi="Times New Roman"/>
          <w:i/>
          <w:iCs/>
          <w:sz w:val="26"/>
          <w:szCs w:val="26"/>
        </w:rPr>
        <w:t xml:space="preserve">National Production </w:t>
      </w:r>
      <w:proofErr w:type="spellStart"/>
      <w:r w:rsidR="00FA6B67">
        <w:rPr>
          <w:rFonts w:ascii="Times New Roman" w:hAnsi="Times New Roman"/>
          <w:i/>
          <w:iCs/>
          <w:sz w:val="26"/>
          <w:szCs w:val="26"/>
        </w:rPr>
        <w:t>Radianc</w:t>
      </w:r>
      <w:proofErr w:type="spellEnd"/>
      <w:r w:rsidR="00FA6B67">
        <w:rPr>
          <w:rFonts w:ascii="Times New Roman" w:hAnsi="Times New Roman"/>
          <w:i/>
          <w:iCs/>
          <w:sz w:val="26"/>
          <w:szCs w:val="26"/>
        </w:rPr>
        <w:t xml:space="preserve">, </w:t>
      </w:r>
      <w:r w:rsidR="006F64BE" w:rsidRPr="006F64BE">
        <w:rPr>
          <w:rFonts w:ascii="Times New Roman" w:hAnsi="Times New Roman"/>
          <w:iCs/>
          <w:sz w:val="26"/>
          <w:szCs w:val="26"/>
        </w:rPr>
        <w:t>Vol</w:t>
      </w:r>
      <w:r w:rsidR="006F64BE">
        <w:rPr>
          <w:rFonts w:ascii="Times New Roman" w:hAnsi="Times New Roman"/>
          <w:i/>
          <w:iCs/>
          <w:sz w:val="26"/>
          <w:szCs w:val="26"/>
        </w:rPr>
        <w:t xml:space="preserve">. </w:t>
      </w:r>
      <w:r w:rsidRPr="00FA6B67">
        <w:rPr>
          <w:rFonts w:ascii="Times New Roman" w:hAnsi="Times New Roman"/>
          <w:iCs/>
          <w:sz w:val="26"/>
          <w:szCs w:val="26"/>
        </w:rPr>
        <w:t>8:</w:t>
      </w:r>
      <w:r>
        <w:rPr>
          <w:rFonts w:ascii="Times New Roman" w:hAnsi="Times New Roman"/>
          <w:sz w:val="26"/>
          <w:szCs w:val="26"/>
        </w:rPr>
        <w:t xml:space="preserve"> 77–83.</w:t>
      </w:r>
      <w:r w:rsidR="00060FBD">
        <w:rPr>
          <w:rFonts w:ascii="Times New Roman" w:hAnsi="Times New Roman"/>
          <w:sz w:val="26"/>
          <w:szCs w:val="26"/>
        </w:rPr>
        <w:t xml:space="preserve"> </w:t>
      </w:r>
      <w:r w:rsidR="00060FBD" w:rsidRPr="00060FBD">
        <w:rPr>
          <w:rFonts w:ascii="Times New Roman" w:hAnsi="Times New Roman"/>
          <w:sz w:val="26"/>
          <w:szCs w:val="26"/>
        </w:rPr>
        <w:t>https://www.researchgate.net/publication/285755956_Hibiscus_sabdariffa_Linn-An_overview</w:t>
      </w:r>
    </w:p>
    <w:p w14:paraId="13AC457C" w14:textId="77777777" w:rsidR="00D219B8" w:rsidRDefault="00154279">
      <w:pPr>
        <w:spacing w:before="240" w:after="0" w:line="240" w:lineRule="auto"/>
        <w:ind w:left="850" w:hangingChars="327" w:hanging="850"/>
        <w:jc w:val="both"/>
        <w:rPr>
          <w:rFonts w:ascii="Times New Roman" w:hAnsi="Times New Roman"/>
          <w:sz w:val="26"/>
          <w:szCs w:val="26"/>
        </w:rPr>
      </w:pPr>
      <w:proofErr w:type="spellStart"/>
      <w:r w:rsidRPr="00BF13F0">
        <w:rPr>
          <w:rFonts w:ascii="Times New Roman" w:hAnsi="Times New Roman"/>
          <w:sz w:val="26"/>
          <w:szCs w:val="26"/>
        </w:rPr>
        <w:t>Mhazo</w:t>
      </w:r>
      <w:proofErr w:type="spellEnd"/>
      <w:r w:rsidRPr="00BF13F0">
        <w:rPr>
          <w:rFonts w:ascii="Times New Roman" w:hAnsi="Times New Roman"/>
          <w:sz w:val="26"/>
          <w:szCs w:val="26"/>
        </w:rPr>
        <w:t xml:space="preserve">, N., and </w:t>
      </w:r>
      <w:proofErr w:type="spellStart"/>
      <w:r w:rsidRPr="00BF13F0">
        <w:rPr>
          <w:rFonts w:ascii="Times New Roman" w:hAnsi="Times New Roman"/>
          <w:sz w:val="26"/>
          <w:szCs w:val="26"/>
        </w:rPr>
        <w:t>Chivandi</w:t>
      </w:r>
      <w:proofErr w:type="spellEnd"/>
      <w:r w:rsidRPr="00BF13F0">
        <w:rPr>
          <w:rFonts w:ascii="Times New Roman" w:hAnsi="Times New Roman"/>
          <w:sz w:val="26"/>
          <w:szCs w:val="26"/>
        </w:rPr>
        <w:t xml:space="preserve">, E. (2017). Soil fertility management strategies </w:t>
      </w:r>
      <w:r w:rsidRPr="00BF13F0">
        <w:rPr>
          <w:rFonts w:ascii="Times New Roman" w:hAnsi="Times New Roman"/>
          <w:i/>
          <w:sz w:val="26"/>
          <w:szCs w:val="26"/>
        </w:rPr>
        <w:t>in Hibiscus sabdariffa</w:t>
      </w:r>
      <w:r w:rsidRPr="00BF13F0">
        <w:rPr>
          <w:rFonts w:ascii="Times New Roman" w:hAnsi="Times New Roman"/>
          <w:sz w:val="26"/>
          <w:szCs w:val="26"/>
        </w:rPr>
        <w:t xml:space="preserve"> L. cultivation: A review. </w:t>
      </w:r>
      <w:r w:rsidRPr="00BF13F0">
        <w:rPr>
          <w:rFonts w:ascii="Times New Roman" w:hAnsi="Times New Roman"/>
          <w:i/>
          <w:iCs/>
          <w:sz w:val="26"/>
          <w:szCs w:val="26"/>
        </w:rPr>
        <w:t>International Journal of Agriculture and Biology</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BF13F0">
        <w:rPr>
          <w:rFonts w:ascii="Times New Roman" w:hAnsi="Times New Roman"/>
          <w:i/>
          <w:iCs/>
          <w:sz w:val="26"/>
          <w:szCs w:val="26"/>
        </w:rPr>
        <w:t xml:space="preserve"> </w:t>
      </w:r>
      <w:r w:rsidRPr="00FA6B67">
        <w:rPr>
          <w:rFonts w:ascii="Times New Roman" w:hAnsi="Times New Roman"/>
          <w:iCs/>
          <w:sz w:val="26"/>
          <w:szCs w:val="26"/>
        </w:rPr>
        <w:t>19</w:t>
      </w:r>
      <w:r w:rsidRPr="00BF13F0">
        <w:rPr>
          <w:rFonts w:ascii="Times New Roman" w:hAnsi="Times New Roman"/>
          <w:sz w:val="26"/>
          <w:szCs w:val="26"/>
        </w:rPr>
        <w:t>(3): 565-572.</w:t>
      </w:r>
      <w:r w:rsidR="00D219B8">
        <w:rPr>
          <w:rFonts w:ascii="Times New Roman" w:hAnsi="Times New Roman"/>
          <w:sz w:val="26"/>
          <w:szCs w:val="26"/>
        </w:rPr>
        <w:t xml:space="preserve"> </w:t>
      </w:r>
    </w:p>
    <w:p w14:paraId="688B0C91" w14:textId="5D618926" w:rsidR="004B6596" w:rsidRPr="00D219B8" w:rsidRDefault="00D219B8">
      <w:pPr>
        <w:spacing w:before="240" w:after="0" w:line="240" w:lineRule="auto"/>
        <w:ind w:left="785" w:hangingChars="327" w:hanging="785"/>
        <w:jc w:val="both"/>
        <w:rPr>
          <w:rFonts w:ascii="Times New Roman" w:hAnsi="Times New Roman"/>
          <w:sz w:val="24"/>
          <w:szCs w:val="24"/>
        </w:rPr>
      </w:pPr>
      <w:r w:rsidRPr="00D219B8">
        <w:rPr>
          <w:rFonts w:ascii="Times New Roman" w:hAnsi="Times New Roman"/>
          <w:sz w:val="24"/>
          <w:szCs w:val="24"/>
        </w:rPr>
        <w:lastRenderedPageBreak/>
        <w:t>Meher, J. M.</w:t>
      </w:r>
      <w:r>
        <w:rPr>
          <w:rFonts w:ascii="Times New Roman" w:hAnsi="Times New Roman"/>
          <w:sz w:val="24"/>
          <w:szCs w:val="24"/>
        </w:rPr>
        <w:t xml:space="preserve">, Mazumdar, </w:t>
      </w:r>
      <w:proofErr w:type="gramStart"/>
      <w:r>
        <w:rPr>
          <w:rFonts w:ascii="Times New Roman" w:hAnsi="Times New Roman"/>
          <w:sz w:val="24"/>
          <w:szCs w:val="24"/>
        </w:rPr>
        <w:t>B. .</w:t>
      </w:r>
      <w:proofErr w:type="gramEnd"/>
      <w:r>
        <w:rPr>
          <w:rFonts w:ascii="Times New Roman" w:hAnsi="Times New Roman"/>
          <w:sz w:val="24"/>
          <w:szCs w:val="24"/>
        </w:rPr>
        <w:t>, and  Keshav, A.</w:t>
      </w:r>
      <w:r w:rsidRPr="00D219B8">
        <w:rPr>
          <w:rFonts w:ascii="Times New Roman" w:hAnsi="Times New Roman"/>
          <w:sz w:val="24"/>
          <w:szCs w:val="24"/>
        </w:rPr>
        <w:t xml:space="preserve"> (2019). Rheological and functional properties of Roselle (</w:t>
      </w:r>
      <w:r w:rsidRPr="00D219B8">
        <w:rPr>
          <w:rFonts w:ascii="Times New Roman" w:hAnsi="Times New Roman"/>
          <w:i/>
          <w:sz w:val="24"/>
          <w:szCs w:val="24"/>
        </w:rPr>
        <w:t>Hibiscus sabdariffa</w:t>
      </w:r>
      <w:r w:rsidRPr="00D219B8">
        <w:rPr>
          <w:rFonts w:ascii="Times New Roman" w:hAnsi="Times New Roman"/>
          <w:sz w:val="24"/>
          <w:szCs w:val="24"/>
        </w:rPr>
        <w:t>) leaves puree. </w:t>
      </w:r>
      <w:proofErr w:type="spellStart"/>
      <w:r w:rsidRPr="00D219B8">
        <w:rPr>
          <w:rFonts w:ascii="Times New Roman" w:hAnsi="Times New Roman"/>
          <w:i/>
          <w:iCs/>
          <w:sz w:val="24"/>
          <w:szCs w:val="24"/>
        </w:rPr>
        <w:t>Potravinarstvo</w:t>
      </w:r>
      <w:proofErr w:type="spellEnd"/>
      <w:r w:rsidRPr="00D219B8">
        <w:rPr>
          <w:rFonts w:ascii="Times New Roman" w:hAnsi="Times New Roman"/>
          <w:i/>
          <w:iCs/>
          <w:sz w:val="24"/>
          <w:szCs w:val="24"/>
        </w:rPr>
        <w:t xml:space="preserve"> Slovak Journal of Food Sciences</w:t>
      </w:r>
      <w:r w:rsidRPr="00D219B8">
        <w:rPr>
          <w:rFonts w:ascii="Times New Roman" w:hAnsi="Times New Roman"/>
          <w:sz w:val="24"/>
          <w:szCs w:val="24"/>
        </w:rPr>
        <w:t>, </w:t>
      </w:r>
      <w:r w:rsidR="006F64BE">
        <w:rPr>
          <w:rFonts w:ascii="Times New Roman" w:hAnsi="Times New Roman"/>
          <w:sz w:val="24"/>
          <w:szCs w:val="24"/>
        </w:rPr>
        <w:t xml:space="preserve">Vol. </w:t>
      </w:r>
      <w:r w:rsidRPr="006F64BE">
        <w:rPr>
          <w:rFonts w:ascii="Times New Roman" w:hAnsi="Times New Roman"/>
          <w:iCs/>
          <w:sz w:val="24"/>
          <w:szCs w:val="24"/>
        </w:rPr>
        <w:t>13</w:t>
      </w:r>
      <w:r w:rsidRPr="00D219B8">
        <w:rPr>
          <w:rFonts w:ascii="Times New Roman" w:hAnsi="Times New Roman"/>
          <w:sz w:val="24"/>
          <w:szCs w:val="24"/>
        </w:rPr>
        <w:t>(1), 46–57. https://doi.org/10.5219/929</w:t>
      </w:r>
    </w:p>
    <w:p w14:paraId="4ED0FE8D" w14:textId="01D752D2" w:rsidR="00712571" w:rsidRDefault="00154279" w:rsidP="00712571">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Obani</w:t>
      </w:r>
      <w:proofErr w:type="spellEnd"/>
      <w:r>
        <w:rPr>
          <w:rFonts w:ascii="Times New Roman" w:hAnsi="Times New Roman"/>
          <w:sz w:val="26"/>
          <w:szCs w:val="26"/>
        </w:rPr>
        <w:t xml:space="preserve">, F. T., and Ikotun, B. (2014). Effects of plant extracts on prevalent postharvest fungi of </w:t>
      </w:r>
      <w:proofErr w:type="spellStart"/>
      <w:r>
        <w:rPr>
          <w:rFonts w:ascii="Times New Roman" w:hAnsi="Times New Roman"/>
          <w:sz w:val="26"/>
          <w:szCs w:val="26"/>
        </w:rPr>
        <w:t>egusi</w:t>
      </w:r>
      <w:proofErr w:type="spellEnd"/>
      <w:r>
        <w:rPr>
          <w:rFonts w:ascii="Times New Roman" w:hAnsi="Times New Roman"/>
          <w:sz w:val="26"/>
          <w:szCs w:val="26"/>
        </w:rPr>
        <w:t xml:space="preserve"> melon kernels. </w:t>
      </w:r>
      <w:r>
        <w:rPr>
          <w:rFonts w:ascii="Times New Roman" w:hAnsi="Times New Roman"/>
          <w:i/>
          <w:iCs/>
          <w:sz w:val="26"/>
          <w:szCs w:val="26"/>
        </w:rPr>
        <w:t>ABSU Journal of Environment, Science and Technology</w:t>
      </w:r>
      <w:r w:rsidR="00FA6B67">
        <w:rPr>
          <w:rFonts w:ascii="Times New Roman" w:hAnsi="Times New Roman"/>
          <w:i/>
          <w:iCs/>
          <w:sz w:val="26"/>
          <w:szCs w:val="26"/>
        </w:rPr>
        <w:t>,</w:t>
      </w:r>
      <w:r>
        <w:rPr>
          <w:rFonts w:ascii="Times New Roman" w:hAnsi="Times New Roman"/>
          <w:i/>
          <w:iCs/>
          <w:sz w:val="26"/>
          <w:szCs w:val="26"/>
        </w:rPr>
        <w:t xml:space="preserve"> </w:t>
      </w:r>
      <w:r w:rsidR="006F64BE">
        <w:rPr>
          <w:rFonts w:ascii="Times New Roman" w:hAnsi="Times New Roman"/>
          <w:iCs/>
          <w:sz w:val="26"/>
          <w:szCs w:val="26"/>
        </w:rPr>
        <w:t xml:space="preserve">Vol. </w:t>
      </w:r>
      <w:r w:rsidRPr="006F64BE">
        <w:rPr>
          <w:rFonts w:ascii="Times New Roman" w:hAnsi="Times New Roman"/>
          <w:iCs/>
          <w:sz w:val="26"/>
          <w:szCs w:val="26"/>
        </w:rPr>
        <w:t>4</w:t>
      </w:r>
      <w:r>
        <w:rPr>
          <w:rFonts w:ascii="Times New Roman" w:hAnsi="Times New Roman"/>
          <w:i/>
          <w:iCs/>
          <w:sz w:val="26"/>
          <w:szCs w:val="26"/>
        </w:rPr>
        <w:t>:</w:t>
      </w:r>
      <w:r>
        <w:rPr>
          <w:rFonts w:ascii="Times New Roman" w:hAnsi="Times New Roman"/>
          <w:sz w:val="26"/>
          <w:szCs w:val="26"/>
        </w:rPr>
        <w:t xml:space="preserve"> 476-484. </w:t>
      </w:r>
      <w:hyperlink r:id="rId11" w:history="1">
        <w:r w:rsidR="00712571" w:rsidRPr="009E3B64">
          <w:rPr>
            <w:rStyle w:val="Hyperlink"/>
            <w:rFonts w:ascii="Times New Roman" w:hAnsi="Times New Roman"/>
            <w:sz w:val="26"/>
            <w:szCs w:val="26"/>
          </w:rPr>
          <w:t>www.absujest.org</w:t>
        </w:r>
      </w:hyperlink>
      <w:r w:rsidR="00712571">
        <w:rPr>
          <w:rFonts w:ascii="Times New Roman" w:hAnsi="Times New Roman"/>
          <w:sz w:val="26"/>
          <w:szCs w:val="26"/>
        </w:rPr>
        <w:t>.</w:t>
      </w:r>
    </w:p>
    <w:p w14:paraId="42C23BAB" w14:textId="037CAFB2" w:rsidR="00712571" w:rsidRPr="00712571" w:rsidRDefault="00712571" w:rsidP="00712571">
      <w:pPr>
        <w:spacing w:before="240" w:after="0" w:line="240" w:lineRule="auto"/>
        <w:ind w:left="785" w:hangingChars="327" w:hanging="785"/>
        <w:jc w:val="both"/>
        <w:rPr>
          <w:rFonts w:ascii="Times New Roman" w:eastAsia="Times New Roman" w:hAnsi="Times New Roman"/>
          <w:color w:val="131314"/>
          <w:sz w:val="24"/>
          <w:szCs w:val="24"/>
          <w:lang w:eastAsia="en-US"/>
        </w:rPr>
      </w:pPr>
      <w:proofErr w:type="spellStart"/>
      <w:r w:rsidRPr="00712571">
        <w:rPr>
          <w:rFonts w:ascii="Times New Roman" w:hAnsi="Times New Roman"/>
          <w:sz w:val="24"/>
          <w:szCs w:val="24"/>
        </w:rPr>
        <w:t>Ogiehor</w:t>
      </w:r>
      <w:proofErr w:type="spellEnd"/>
      <w:r>
        <w:rPr>
          <w:rFonts w:ascii="Times New Roman" w:hAnsi="Times New Roman"/>
          <w:sz w:val="24"/>
          <w:szCs w:val="24"/>
        </w:rPr>
        <w:t>,</w:t>
      </w:r>
      <w:r w:rsidRPr="00712571">
        <w:rPr>
          <w:rFonts w:ascii="Times New Roman" w:hAnsi="Times New Roman"/>
          <w:sz w:val="24"/>
          <w:szCs w:val="24"/>
        </w:rPr>
        <w:t xml:space="preserve"> I</w:t>
      </w:r>
      <w:r>
        <w:rPr>
          <w:rFonts w:ascii="Times New Roman" w:hAnsi="Times New Roman"/>
          <w:sz w:val="24"/>
          <w:szCs w:val="24"/>
        </w:rPr>
        <w:t>.</w:t>
      </w:r>
      <w:r w:rsidRPr="00712571">
        <w:rPr>
          <w:rFonts w:ascii="Times New Roman" w:hAnsi="Times New Roman"/>
          <w:sz w:val="24"/>
          <w:szCs w:val="24"/>
        </w:rPr>
        <w:t>S, Nwafor</w:t>
      </w:r>
      <w:r>
        <w:rPr>
          <w:rFonts w:ascii="Times New Roman" w:hAnsi="Times New Roman"/>
          <w:sz w:val="24"/>
          <w:szCs w:val="24"/>
        </w:rPr>
        <w:t>,</w:t>
      </w:r>
      <w:r w:rsidRPr="00712571">
        <w:rPr>
          <w:rFonts w:ascii="Times New Roman" w:hAnsi="Times New Roman"/>
          <w:sz w:val="24"/>
          <w:szCs w:val="24"/>
        </w:rPr>
        <w:t xml:space="preserve"> O</w:t>
      </w:r>
      <w:r>
        <w:rPr>
          <w:rFonts w:ascii="Times New Roman" w:hAnsi="Times New Roman"/>
          <w:sz w:val="24"/>
          <w:szCs w:val="24"/>
        </w:rPr>
        <w:t>.</w:t>
      </w:r>
      <w:r w:rsidRPr="00712571">
        <w:rPr>
          <w:rFonts w:ascii="Times New Roman" w:hAnsi="Times New Roman"/>
          <w:sz w:val="24"/>
          <w:szCs w:val="24"/>
        </w:rPr>
        <w:t>E</w:t>
      </w:r>
      <w:r>
        <w:rPr>
          <w:rFonts w:ascii="Times New Roman" w:hAnsi="Times New Roman"/>
          <w:sz w:val="24"/>
          <w:szCs w:val="24"/>
        </w:rPr>
        <w:t>.</w:t>
      </w:r>
      <w:r w:rsidRPr="00712571">
        <w:rPr>
          <w:rFonts w:ascii="Times New Roman" w:hAnsi="Times New Roman"/>
          <w:sz w:val="24"/>
          <w:szCs w:val="24"/>
        </w:rPr>
        <w:t xml:space="preserve"> (2004). Associated microbiological, Biochemical and chemical quality changes in </w:t>
      </w:r>
      <w:proofErr w:type="spellStart"/>
      <w:r w:rsidRPr="00712571">
        <w:rPr>
          <w:rFonts w:ascii="Times New Roman" w:hAnsi="Times New Roman"/>
          <w:sz w:val="24"/>
          <w:szCs w:val="24"/>
        </w:rPr>
        <w:t>zobo</w:t>
      </w:r>
      <w:proofErr w:type="spellEnd"/>
      <w:r w:rsidRPr="00712571">
        <w:rPr>
          <w:rFonts w:ascii="Times New Roman" w:hAnsi="Times New Roman"/>
          <w:sz w:val="24"/>
          <w:szCs w:val="24"/>
        </w:rPr>
        <w:t xml:space="preserve"> beverage produced from </w:t>
      </w:r>
      <w:r w:rsidRPr="00712571">
        <w:rPr>
          <w:rFonts w:ascii="Times New Roman" w:hAnsi="Times New Roman"/>
          <w:i/>
          <w:sz w:val="24"/>
          <w:szCs w:val="24"/>
        </w:rPr>
        <w:t xml:space="preserve">Hibiscus </w:t>
      </w:r>
      <w:proofErr w:type="spellStart"/>
      <w:r w:rsidRPr="00712571">
        <w:rPr>
          <w:rFonts w:ascii="Times New Roman" w:hAnsi="Times New Roman"/>
          <w:i/>
          <w:sz w:val="24"/>
          <w:szCs w:val="24"/>
        </w:rPr>
        <w:t>Sadarifa</w:t>
      </w:r>
      <w:proofErr w:type="spellEnd"/>
      <w:r>
        <w:rPr>
          <w:rFonts w:ascii="Times New Roman" w:hAnsi="Times New Roman"/>
          <w:sz w:val="24"/>
          <w:szCs w:val="24"/>
        </w:rPr>
        <w:t xml:space="preserve">-Linn, </w:t>
      </w:r>
      <w:r w:rsidRPr="00712571">
        <w:rPr>
          <w:rFonts w:ascii="Times New Roman" w:hAnsi="Times New Roman"/>
          <w:i/>
          <w:sz w:val="24"/>
          <w:szCs w:val="24"/>
        </w:rPr>
        <w:t>Nigerian Annals of Natural Scienc</w:t>
      </w:r>
      <w:r>
        <w:rPr>
          <w:rFonts w:ascii="Times New Roman" w:hAnsi="Times New Roman"/>
          <w:i/>
          <w:sz w:val="24"/>
          <w:szCs w:val="24"/>
        </w:rPr>
        <w:t>e</w:t>
      </w:r>
      <w:r w:rsidR="00FA6B67">
        <w:rPr>
          <w:rFonts w:ascii="Times New Roman" w:hAnsi="Times New Roman"/>
          <w:i/>
          <w:sz w:val="24"/>
          <w:szCs w:val="24"/>
        </w:rPr>
        <w:t>,</w:t>
      </w:r>
      <w:r w:rsidR="00FA6B67" w:rsidRPr="00FA6B67">
        <w:rPr>
          <w:rFonts w:ascii="Times New Roman" w:hAnsi="Times New Roman"/>
          <w:iCs/>
          <w:sz w:val="26"/>
          <w:szCs w:val="26"/>
        </w:rPr>
        <w:t xml:space="preserve"> Vol</w:t>
      </w:r>
      <w:r w:rsidR="00FA6B67">
        <w:rPr>
          <w:rFonts w:ascii="Times New Roman" w:hAnsi="Times New Roman"/>
          <w:i/>
          <w:iCs/>
          <w:sz w:val="26"/>
          <w:szCs w:val="26"/>
        </w:rPr>
        <w:t xml:space="preserve">. </w:t>
      </w:r>
      <w:r w:rsidRPr="00712571">
        <w:rPr>
          <w:rFonts w:ascii="Times New Roman" w:hAnsi="Times New Roman"/>
          <w:i/>
          <w:sz w:val="24"/>
          <w:szCs w:val="24"/>
        </w:rPr>
        <w:t xml:space="preserve"> </w:t>
      </w:r>
      <w:r w:rsidRPr="00FA6B67">
        <w:rPr>
          <w:rFonts w:ascii="Times New Roman" w:hAnsi="Times New Roman"/>
          <w:sz w:val="24"/>
          <w:szCs w:val="24"/>
        </w:rPr>
        <w:t>5</w:t>
      </w:r>
      <w:r w:rsidRPr="00712571">
        <w:rPr>
          <w:rFonts w:ascii="Times New Roman" w:hAnsi="Times New Roman"/>
          <w:sz w:val="24"/>
          <w:szCs w:val="24"/>
        </w:rPr>
        <w:t>(2): 1-10.</w:t>
      </w:r>
      <w:r w:rsidR="00E725E1">
        <w:rPr>
          <w:rFonts w:ascii="Times New Roman" w:hAnsi="Times New Roman"/>
          <w:sz w:val="24"/>
          <w:szCs w:val="24"/>
        </w:rPr>
        <w:t xml:space="preserve"> </w:t>
      </w:r>
      <w:r w:rsidR="00E725E1" w:rsidRPr="00E725E1">
        <w:rPr>
          <w:rFonts w:ascii="Times New Roman" w:hAnsi="Times New Roman"/>
          <w:sz w:val="24"/>
          <w:szCs w:val="24"/>
        </w:rPr>
        <w:t>http://www.academicjournals.org/AJB</w:t>
      </w:r>
    </w:p>
    <w:p w14:paraId="0960C51C" w14:textId="3C90F7DD" w:rsidR="00C41B16" w:rsidRDefault="00154279" w:rsidP="00C41B16">
      <w:pPr>
        <w:spacing w:before="240"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Onyeike</w:t>
      </w:r>
      <w:proofErr w:type="spellEnd"/>
      <w:r>
        <w:rPr>
          <w:rFonts w:ascii="Times New Roman" w:hAnsi="Times New Roman"/>
          <w:sz w:val="26"/>
          <w:szCs w:val="26"/>
        </w:rPr>
        <w:t xml:space="preserve">, E. N., </w:t>
      </w:r>
      <w:proofErr w:type="spellStart"/>
      <w:r>
        <w:rPr>
          <w:rFonts w:ascii="Times New Roman" w:hAnsi="Times New Roman"/>
          <w:sz w:val="26"/>
          <w:szCs w:val="26"/>
        </w:rPr>
        <w:t>Olungwe</w:t>
      </w:r>
      <w:proofErr w:type="spellEnd"/>
      <w:r>
        <w:rPr>
          <w:rFonts w:ascii="Times New Roman" w:hAnsi="Times New Roman"/>
          <w:sz w:val="26"/>
          <w:szCs w:val="26"/>
        </w:rPr>
        <w:t xml:space="preserve">, T., and Uwakwe, A. A. (1995). Effect of heat treatment and defatting on the proximate composition of some Nigerian local soup thickeners. </w:t>
      </w:r>
      <w:r>
        <w:rPr>
          <w:rFonts w:ascii="Times New Roman" w:hAnsi="Times New Roman"/>
          <w:i/>
          <w:iCs/>
          <w:sz w:val="26"/>
          <w:szCs w:val="26"/>
        </w:rPr>
        <w:t>Food Chemistry</w:t>
      </w:r>
      <w:r w:rsidR="00FA6B67">
        <w:rPr>
          <w:rFonts w:ascii="Times New Roman" w:hAnsi="Times New Roman"/>
          <w:i/>
          <w:iCs/>
          <w:sz w:val="26"/>
          <w:szCs w:val="26"/>
        </w:rPr>
        <w:t>,</w:t>
      </w:r>
      <w:r>
        <w:rPr>
          <w:rFonts w:ascii="Times New Roman" w:hAnsi="Times New Roman"/>
          <w:i/>
          <w:iCs/>
          <w:sz w:val="26"/>
          <w:szCs w:val="26"/>
        </w:rPr>
        <w:t xml:space="preserve"> </w:t>
      </w:r>
      <w:r w:rsidR="00DA1CE4" w:rsidRPr="00DA1CE4">
        <w:rPr>
          <w:rFonts w:ascii="Times New Roman" w:hAnsi="Times New Roman"/>
          <w:iCs/>
          <w:sz w:val="26"/>
          <w:szCs w:val="26"/>
        </w:rPr>
        <w:t>Vol</w:t>
      </w:r>
      <w:r w:rsidR="006F64BE">
        <w:rPr>
          <w:rFonts w:ascii="Times New Roman" w:hAnsi="Times New Roman"/>
          <w:iCs/>
          <w:sz w:val="26"/>
          <w:szCs w:val="26"/>
        </w:rPr>
        <w:t>.</w:t>
      </w:r>
      <w:r w:rsidR="00DA1CE4">
        <w:rPr>
          <w:rFonts w:ascii="Times New Roman" w:hAnsi="Times New Roman"/>
          <w:iCs/>
          <w:sz w:val="26"/>
          <w:szCs w:val="26"/>
        </w:rPr>
        <w:t xml:space="preserve"> </w:t>
      </w:r>
      <w:r w:rsidRPr="00DA1CE4">
        <w:rPr>
          <w:rFonts w:ascii="Times New Roman" w:hAnsi="Times New Roman"/>
          <w:iCs/>
          <w:sz w:val="26"/>
          <w:szCs w:val="26"/>
        </w:rPr>
        <w:t>53</w:t>
      </w:r>
      <w:r>
        <w:rPr>
          <w:rFonts w:ascii="Times New Roman" w:hAnsi="Times New Roman"/>
          <w:i/>
          <w:iCs/>
          <w:sz w:val="26"/>
          <w:szCs w:val="26"/>
        </w:rPr>
        <w:t>:</w:t>
      </w:r>
      <w:r>
        <w:rPr>
          <w:rFonts w:ascii="Times New Roman" w:hAnsi="Times New Roman"/>
          <w:sz w:val="26"/>
          <w:szCs w:val="26"/>
        </w:rPr>
        <w:t xml:space="preserve"> 173-175.</w:t>
      </w:r>
      <w:r w:rsidR="00C41B16">
        <w:rPr>
          <w:rFonts w:ascii="Times New Roman" w:hAnsi="Times New Roman"/>
          <w:sz w:val="26"/>
          <w:szCs w:val="26"/>
        </w:rPr>
        <w:t xml:space="preserve"> </w:t>
      </w:r>
      <w:r w:rsidR="009271ED" w:rsidRPr="009271ED">
        <w:rPr>
          <w:rFonts w:ascii="Times New Roman" w:hAnsi="Times New Roman"/>
          <w:sz w:val="26"/>
          <w:szCs w:val="26"/>
        </w:rPr>
        <w:t>https://doi.org/10.1016/0308-8146(95)90784-5</w:t>
      </w:r>
    </w:p>
    <w:p w14:paraId="15DC4A32" w14:textId="2A06E3B5" w:rsidR="004B6596" w:rsidRPr="009C7705"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Shrestha, A., and Kuwar, B. (2016). Roselle (</w:t>
      </w:r>
      <w:r w:rsidRPr="009C7705">
        <w:rPr>
          <w:rFonts w:ascii="Times New Roman" w:hAnsi="Times New Roman"/>
          <w:i/>
          <w:sz w:val="26"/>
          <w:szCs w:val="26"/>
        </w:rPr>
        <w:t>Hibiscus sabdariffa</w:t>
      </w:r>
      <w:r w:rsidRPr="009C7705">
        <w:rPr>
          <w:rFonts w:ascii="Times New Roman" w:hAnsi="Times New Roman"/>
          <w:sz w:val="26"/>
          <w:szCs w:val="26"/>
        </w:rPr>
        <w:t xml:space="preserve"> L.): Production constraints, agronomic practices, and potential uses in Nepal. </w:t>
      </w:r>
      <w:r w:rsidRPr="009C7705">
        <w:rPr>
          <w:rFonts w:ascii="Times New Roman" w:hAnsi="Times New Roman"/>
          <w:i/>
          <w:iCs/>
          <w:sz w:val="26"/>
          <w:szCs w:val="26"/>
        </w:rPr>
        <w:t>SAARC Journal of Agriculture</w:t>
      </w:r>
      <w:r w:rsidR="00FA6B67">
        <w:rPr>
          <w:rFonts w:ascii="Times New Roman" w:hAnsi="Times New Roman"/>
          <w:i/>
          <w:iCs/>
          <w:sz w:val="26"/>
          <w:szCs w:val="26"/>
        </w:rPr>
        <w:t xml:space="preserve">, </w:t>
      </w:r>
      <w:r w:rsidR="00FA6B67" w:rsidRPr="00FA6B67">
        <w:rPr>
          <w:rFonts w:ascii="Times New Roman" w:hAnsi="Times New Roman"/>
          <w:iCs/>
          <w:sz w:val="26"/>
          <w:szCs w:val="26"/>
        </w:rPr>
        <w:t>Vol</w:t>
      </w:r>
      <w:r w:rsidR="006F64BE">
        <w:rPr>
          <w:rFonts w:ascii="Times New Roman" w:hAnsi="Times New Roman"/>
          <w:i/>
          <w:iCs/>
          <w:sz w:val="26"/>
          <w:szCs w:val="26"/>
        </w:rPr>
        <w:t xml:space="preserve">. </w:t>
      </w:r>
      <w:r w:rsidRPr="00FA6B67">
        <w:rPr>
          <w:rFonts w:ascii="Times New Roman" w:hAnsi="Times New Roman"/>
          <w:iCs/>
          <w:sz w:val="26"/>
          <w:szCs w:val="26"/>
        </w:rPr>
        <w:t>14</w:t>
      </w:r>
      <w:r w:rsidRPr="009C7705">
        <w:rPr>
          <w:rFonts w:ascii="Times New Roman" w:hAnsi="Times New Roman"/>
          <w:sz w:val="26"/>
          <w:szCs w:val="26"/>
        </w:rPr>
        <w:t>(2): 151-167.</w:t>
      </w:r>
      <w:r w:rsidR="00550FE2">
        <w:rPr>
          <w:rFonts w:ascii="Times New Roman" w:hAnsi="Times New Roman"/>
          <w:sz w:val="26"/>
          <w:szCs w:val="26"/>
        </w:rPr>
        <w:t xml:space="preserve">  </w:t>
      </w:r>
      <w:r w:rsidR="000300DD" w:rsidRPr="000300DD">
        <w:rPr>
          <w:rFonts w:ascii="Times New Roman" w:hAnsi="Times New Roman"/>
          <w:sz w:val="26"/>
          <w:szCs w:val="26"/>
        </w:rPr>
        <w:t>https://www.researc</w:t>
      </w:r>
      <w:r w:rsidR="000300DD">
        <w:rPr>
          <w:rFonts w:ascii="Times New Roman" w:hAnsi="Times New Roman"/>
          <w:sz w:val="26"/>
          <w:szCs w:val="26"/>
        </w:rPr>
        <w:t>hgate.net/publication/378679441</w:t>
      </w:r>
    </w:p>
    <w:p w14:paraId="3F172B05" w14:textId="77777777" w:rsidR="004B6596" w:rsidRDefault="00154279">
      <w:pPr>
        <w:spacing w:before="240" w:after="0" w:line="240" w:lineRule="auto"/>
        <w:ind w:left="850" w:hangingChars="327" w:hanging="850"/>
        <w:jc w:val="both"/>
        <w:rPr>
          <w:rFonts w:ascii="Times New Roman" w:hAnsi="Times New Roman"/>
          <w:sz w:val="26"/>
          <w:szCs w:val="26"/>
        </w:rPr>
      </w:pPr>
      <w:r w:rsidRPr="009C7705">
        <w:rPr>
          <w:rFonts w:ascii="Times New Roman" w:hAnsi="Times New Roman"/>
          <w:sz w:val="26"/>
          <w:szCs w:val="26"/>
        </w:rPr>
        <w:t>Shuping, D. S. S., and Eloff, J. N. (2017). The use of plants to protect plants and food</w:t>
      </w:r>
      <w:r>
        <w:rPr>
          <w:rFonts w:ascii="Times New Roman" w:hAnsi="Times New Roman"/>
          <w:sz w:val="26"/>
          <w:szCs w:val="26"/>
        </w:rPr>
        <w:t xml:space="preserve"> against fungal pathogens: A review of African Journal traditional complement alternative medicine. </w:t>
      </w:r>
      <w:r>
        <w:rPr>
          <w:rFonts w:ascii="Times New Roman" w:hAnsi="Times New Roman"/>
          <w:i/>
          <w:iCs/>
          <w:sz w:val="26"/>
          <w:szCs w:val="26"/>
        </w:rPr>
        <w:t>African Journal of Traditional Com</w:t>
      </w:r>
      <w:r w:rsidR="00FA6B67">
        <w:rPr>
          <w:rFonts w:ascii="Times New Roman" w:hAnsi="Times New Roman"/>
          <w:i/>
          <w:iCs/>
          <w:sz w:val="26"/>
          <w:szCs w:val="26"/>
        </w:rPr>
        <w:t xml:space="preserve">plementary Alternative Medicine,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FA6B67">
        <w:rPr>
          <w:rFonts w:ascii="Times New Roman" w:hAnsi="Times New Roman"/>
          <w:iCs/>
          <w:sz w:val="26"/>
          <w:szCs w:val="26"/>
        </w:rPr>
        <w:t>14</w:t>
      </w:r>
      <w:r w:rsidRPr="00FA6B67">
        <w:rPr>
          <w:rFonts w:ascii="Times New Roman" w:hAnsi="Times New Roman"/>
          <w:sz w:val="26"/>
          <w:szCs w:val="26"/>
        </w:rPr>
        <w:t>(</w:t>
      </w:r>
      <w:r>
        <w:rPr>
          <w:rFonts w:ascii="Times New Roman" w:hAnsi="Times New Roman"/>
          <w:sz w:val="26"/>
          <w:szCs w:val="26"/>
        </w:rPr>
        <w:t xml:space="preserve">4): 120–127. </w:t>
      </w:r>
      <w:proofErr w:type="spellStart"/>
      <w:r>
        <w:rPr>
          <w:rFonts w:ascii="Times New Roman" w:hAnsi="Times New Roman"/>
          <w:sz w:val="26"/>
          <w:szCs w:val="26"/>
        </w:rPr>
        <w:t>doi</w:t>
      </w:r>
      <w:proofErr w:type="spellEnd"/>
      <w:r>
        <w:rPr>
          <w:rFonts w:ascii="Times New Roman" w:hAnsi="Times New Roman"/>
          <w:sz w:val="26"/>
          <w:szCs w:val="26"/>
        </w:rPr>
        <w:t>: 10.21010/</w:t>
      </w:r>
      <w:proofErr w:type="gramStart"/>
      <w:r>
        <w:rPr>
          <w:rFonts w:ascii="Times New Roman" w:hAnsi="Times New Roman"/>
          <w:sz w:val="26"/>
          <w:szCs w:val="26"/>
        </w:rPr>
        <w:t>ajtcam.v</w:t>
      </w:r>
      <w:proofErr w:type="gramEnd"/>
      <w:r>
        <w:rPr>
          <w:rFonts w:ascii="Times New Roman" w:hAnsi="Times New Roman"/>
          <w:sz w:val="26"/>
          <w:szCs w:val="26"/>
        </w:rPr>
        <w:t>14i4.14.</w:t>
      </w:r>
    </w:p>
    <w:p w14:paraId="76DA23E6" w14:textId="77777777" w:rsidR="004B6596" w:rsidRDefault="00154279">
      <w:pPr>
        <w:spacing w:before="240" w:after="0" w:line="240" w:lineRule="auto"/>
        <w:ind w:left="850" w:hangingChars="327" w:hanging="850"/>
        <w:jc w:val="both"/>
        <w:rPr>
          <w:rFonts w:ascii="Times New Roman" w:hAnsi="Times New Roman"/>
          <w:sz w:val="26"/>
          <w:szCs w:val="26"/>
        </w:rPr>
      </w:pPr>
      <w:r>
        <w:rPr>
          <w:rFonts w:ascii="Times New Roman" w:hAnsi="Times New Roman"/>
          <w:sz w:val="26"/>
          <w:szCs w:val="26"/>
        </w:rPr>
        <w:t xml:space="preserve">Singh, P., Khan, M., and Hailemariam, H. (2017). Nutritional and health importance of </w:t>
      </w:r>
      <w:r w:rsidRPr="000E6C62">
        <w:rPr>
          <w:rFonts w:ascii="Times New Roman" w:hAnsi="Times New Roman"/>
          <w:i/>
          <w:sz w:val="26"/>
          <w:szCs w:val="26"/>
        </w:rPr>
        <w:t>Hibiscus sabdariffa</w:t>
      </w:r>
      <w:r>
        <w:rPr>
          <w:rFonts w:ascii="Times New Roman" w:hAnsi="Times New Roman"/>
          <w:sz w:val="26"/>
          <w:szCs w:val="26"/>
        </w:rPr>
        <w:t xml:space="preserve">: A review and indication for research needs. </w:t>
      </w:r>
      <w:r>
        <w:rPr>
          <w:rFonts w:ascii="Times New Roman" w:hAnsi="Times New Roman"/>
          <w:i/>
          <w:iCs/>
          <w:sz w:val="26"/>
          <w:szCs w:val="26"/>
        </w:rPr>
        <w:t>Journal of Nutritional Health and Food Engineering</w:t>
      </w:r>
      <w:r w:rsidR="00FA6B67">
        <w:rPr>
          <w:rFonts w:ascii="Times New Roman" w:hAnsi="Times New Roman"/>
          <w:i/>
          <w:iCs/>
          <w:sz w:val="26"/>
          <w:szCs w:val="26"/>
        </w:rPr>
        <w:t>,</w:t>
      </w:r>
      <w:r>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Pr="00E1367C">
        <w:rPr>
          <w:rFonts w:ascii="Times New Roman" w:hAnsi="Times New Roman"/>
          <w:iCs/>
          <w:sz w:val="26"/>
          <w:szCs w:val="26"/>
        </w:rPr>
        <w:t>6</w:t>
      </w:r>
      <w:r>
        <w:rPr>
          <w:rFonts w:ascii="Times New Roman" w:hAnsi="Times New Roman"/>
          <w:sz w:val="26"/>
          <w:szCs w:val="26"/>
        </w:rPr>
        <w:t>(5): 125-128. DOI: 10.15406/jnhfe.2017.06.00212.</w:t>
      </w:r>
    </w:p>
    <w:p w14:paraId="29A01A87" w14:textId="1EB2C551" w:rsidR="001234AD" w:rsidRDefault="000E6C62" w:rsidP="001234AD">
      <w:pPr>
        <w:spacing w:after="0" w:line="240" w:lineRule="auto"/>
        <w:ind w:left="850" w:hangingChars="327" w:hanging="850"/>
        <w:jc w:val="both"/>
        <w:rPr>
          <w:rFonts w:ascii="Times New Roman" w:hAnsi="Times New Roman"/>
          <w:sz w:val="26"/>
          <w:szCs w:val="26"/>
        </w:rPr>
      </w:pPr>
      <w:proofErr w:type="spellStart"/>
      <w:r>
        <w:rPr>
          <w:rFonts w:ascii="Times New Roman" w:hAnsi="Times New Roman"/>
          <w:sz w:val="26"/>
          <w:szCs w:val="26"/>
        </w:rPr>
        <w:t>Zumbes</w:t>
      </w:r>
      <w:proofErr w:type="spellEnd"/>
      <w:r>
        <w:rPr>
          <w:rFonts w:ascii="Times New Roman" w:hAnsi="Times New Roman"/>
          <w:sz w:val="26"/>
          <w:szCs w:val="26"/>
        </w:rPr>
        <w:t xml:space="preserve">, J. H., </w:t>
      </w:r>
      <w:r w:rsidR="001234AD">
        <w:rPr>
          <w:rFonts w:ascii="Times New Roman" w:hAnsi="Times New Roman"/>
          <w:sz w:val="26"/>
          <w:szCs w:val="26"/>
        </w:rPr>
        <w:t xml:space="preserve">Dabo, D. A., </w:t>
      </w:r>
      <w:proofErr w:type="spellStart"/>
      <w:r w:rsidR="001234AD">
        <w:rPr>
          <w:rFonts w:ascii="Times New Roman" w:hAnsi="Times New Roman"/>
          <w:sz w:val="26"/>
          <w:szCs w:val="26"/>
        </w:rPr>
        <w:t>Dakul</w:t>
      </w:r>
      <w:proofErr w:type="spellEnd"/>
      <w:r w:rsidR="001234AD">
        <w:rPr>
          <w:rFonts w:ascii="Times New Roman" w:hAnsi="Times New Roman"/>
          <w:sz w:val="26"/>
          <w:szCs w:val="26"/>
        </w:rPr>
        <w:t xml:space="preserve">, D. A., Afolabi, S. A. and </w:t>
      </w:r>
      <w:proofErr w:type="spellStart"/>
      <w:r w:rsidR="001234AD">
        <w:rPr>
          <w:rFonts w:ascii="Times New Roman" w:hAnsi="Times New Roman"/>
          <w:sz w:val="26"/>
          <w:szCs w:val="26"/>
        </w:rPr>
        <w:t>Dapiya</w:t>
      </w:r>
      <w:proofErr w:type="spellEnd"/>
      <w:r w:rsidR="001234AD">
        <w:rPr>
          <w:rFonts w:ascii="Times New Roman" w:hAnsi="Times New Roman"/>
          <w:sz w:val="26"/>
          <w:szCs w:val="26"/>
        </w:rPr>
        <w:t xml:space="preserve">, H. S. (2014). </w:t>
      </w:r>
      <w:proofErr w:type="spellStart"/>
      <w:r w:rsidR="001234AD">
        <w:rPr>
          <w:rFonts w:ascii="Times New Roman" w:hAnsi="Times New Roman"/>
          <w:sz w:val="26"/>
          <w:szCs w:val="26"/>
        </w:rPr>
        <w:t>Eneropathogenic</w:t>
      </w:r>
      <w:proofErr w:type="spellEnd"/>
      <w:r w:rsidR="001234AD">
        <w:rPr>
          <w:rFonts w:ascii="Times New Roman" w:hAnsi="Times New Roman"/>
          <w:sz w:val="26"/>
          <w:szCs w:val="26"/>
        </w:rPr>
        <w:t xml:space="preserve"> bacterial contamination of some ready to eat foods in Jos Metropolis, Nigeria</w:t>
      </w:r>
      <w:r w:rsidR="001234AD" w:rsidRPr="00DA1CE4">
        <w:rPr>
          <w:rFonts w:ascii="Times New Roman" w:hAnsi="Times New Roman"/>
          <w:i/>
          <w:sz w:val="26"/>
          <w:szCs w:val="26"/>
        </w:rPr>
        <w:t>. Indian Journal of Applied Research</w:t>
      </w:r>
      <w:r w:rsidR="00FA6B67" w:rsidRPr="00DA1CE4">
        <w:rPr>
          <w:rFonts w:ascii="Times New Roman" w:hAnsi="Times New Roman"/>
          <w:i/>
          <w:iCs/>
          <w:sz w:val="26"/>
          <w:szCs w:val="26"/>
        </w:rPr>
        <w:t xml:space="preserve"> </w:t>
      </w:r>
      <w:r w:rsidR="00FA6B67" w:rsidRPr="00FA6B67">
        <w:rPr>
          <w:rFonts w:ascii="Times New Roman" w:hAnsi="Times New Roman"/>
          <w:iCs/>
          <w:sz w:val="26"/>
          <w:szCs w:val="26"/>
        </w:rPr>
        <w:t>Vol</w:t>
      </w:r>
      <w:r w:rsidR="00FA6B67">
        <w:rPr>
          <w:rFonts w:ascii="Times New Roman" w:hAnsi="Times New Roman"/>
          <w:i/>
          <w:iCs/>
          <w:sz w:val="26"/>
          <w:szCs w:val="26"/>
        </w:rPr>
        <w:t xml:space="preserve">. </w:t>
      </w:r>
      <w:r w:rsidR="001234AD">
        <w:rPr>
          <w:rFonts w:ascii="Times New Roman" w:hAnsi="Times New Roman"/>
          <w:sz w:val="26"/>
          <w:szCs w:val="26"/>
        </w:rPr>
        <w:t xml:space="preserve"> 4(7): 456-458.</w:t>
      </w:r>
      <w:r w:rsidR="00DA1CE4">
        <w:rPr>
          <w:rFonts w:ascii="Times New Roman" w:hAnsi="Times New Roman"/>
          <w:sz w:val="26"/>
          <w:szCs w:val="26"/>
        </w:rPr>
        <w:t xml:space="preserve"> </w:t>
      </w:r>
      <w:r w:rsidR="00DA1CE4">
        <w:rPr>
          <w:rFonts w:ascii="Arial" w:hAnsi="Arial" w:cs="Arial"/>
          <w:color w:val="555555"/>
          <w:sz w:val="21"/>
          <w:szCs w:val="21"/>
          <w:shd w:val="clear" w:color="auto" w:fill="FFFFFF"/>
        </w:rPr>
        <w:t>DOI:</w:t>
      </w:r>
      <w:hyperlink r:id="rId12" w:tgtFrame="_blank" w:history="1">
        <w:r w:rsidR="00DA1CE4">
          <w:rPr>
            <w:rStyle w:val="Hyperlink"/>
            <w:rFonts w:ascii="Arial" w:hAnsi="Arial" w:cs="Arial"/>
            <w:sz w:val="21"/>
            <w:szCs w:val="21"/>
            <w:bdr w:val="none" w:sz="0" w:space="0" w:color="auto" w:frame="1"/>
            <w:shd w:val="clear" w:color="auto" w:fill="FFFFFF"/>
          </w:rPr>
          <w:t>10.15373/2249555X/July2014/144</w:t>
        </w:r>
      </w:hyperlink>
    </w:p>
    <w:sectPr w:rsidR="001234A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26EF2" w14:textId="77777777" w:rsidR="00D166B2" w:rsidRDefault="00D166B2">
      <w:pPr>
        <w:spacing w:after="0" w:line="240" w:lineRule="auto"/>
      </w:pPr>
      <w:r>
        <w:separator/>
      </w:r>
    </w:p>
  </w:endnote>
  <w:endnote w:type="continuationSeparator" w:id="0">
    <w:p w14:paraId="39E49786" w14:textId="77777777" w:rsidR="00D166B2" w:rsidRDefault="00D166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__Inter_Fallback_e6130b">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DD293" w14:textId="77777777" w:rsidR="00CB219C" w:rsidRDefault="00CB21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FE0BE2" w14:textId="77777777" w:rsidR="004B6596" w:rsidRDefault="00154279">
    <w:pPr>
      <w:pStyle w:val="Footer"/>
      <w:jc w:val="center"/>
    </w:pPr>
    <w:r>
      <w:fldChar w:fldCharType="begin"/>
    </w:r>
    <w:r>
      <w:instrText xml:space="preserve"> PAGE   \* MERGEFORMAT </w:instrText>
    </w:r>
    <w:r>
      <w:fldChar w:fldCharType="separate"/>
    </w:r>
    <w:r w:rsidR="002706FB">
      <w:rPr>
        <w:noProof/>
      </w:rPr>
      <w:t>16</w:t>
    </w:r>
    <w:r>
      <w:rPr>
        <w:noProof/>
      </w:rPr>
      <w:fldChar w:fldCharType="end"/>
    </w:r>
  </w:p>
  <w:p w14:paraId="071A9141" w14:textId="77777777" w:rsidR="004B6596" w:rsidRDefault="004B659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FF463" w14:textId="77777777" w:rsidR="00CB219C" w:rsidRDefault="00CB21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11ADBA" w14:textId="77777777" w:rsidR="00D166B2" w:rsidRDefault="00D166B2">
      <w:pPr>
        <w:spacing w:after="0" w:line="240" w:lineRule="auto"/>
      </w:pPr>
      <w:r>
        <w:separator/>
      </w:r>
    </w:p>
  </w:footnote>
  <w:footnote w:type="continuationSeparator" w:id="0">
    <w:p w14:paraId="4E7F8B4A" w14:textId="77777777" w:rsidR="00D166B2" w:rsidRDefault="00D166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0F59B" w14:textId="4181B213" w:rsidR="00CB219C" w:rsidRDefault="00000000">
    <w:pPr>
      <w:pStyle w:val="Header"/>
    </w:pPr>
    <w:r>
      <w:rPr>
        <w:noProof/>
      </w:rPr>
      <w:pict w14:anchorId="3F9490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37314" w14:textId="357BE25F" w:rsidR="00136852" w:rsidRDefault="00000000">
    <w:pPr>
      <w:pStyle w:val="Header"/>
      <w:jc w:val="right"/>
    </w:pPr>
    <w:r>
      <w:rPr>
        <w:noProof/>
      </w:rPr>
      <w:pict w14:anchorId="13C2DB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11" o:spid="_x0000_s1027" type="#_x0000_t136" style="position:absolute;left:0;text-align:left;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sdt>
      <w:sdtPr>
        <w:id w:val="-65257438"/>
        <w:docPartObj>
          <w:docPartGallery w:val="Page Numbers (Top of Page)"/>
          <w:docPartUnique/>
        </w:docPartObj>
      </w:sdtPr>
      <w:sdtEndPr>
        <w:rPr>
          <w:noProof/>
        </w:rPr>
      </w:sdtEndPr>
      <w:sdtContent>
        <w:r w:rsidR="00136852">
          <w:fldChar w:fldCharType="begin"/>
        </w:r>
        <w:r w:rsidR="00136852">
          <w:instrText xml:space="preserve"> PAGE   \* MERGEFORMAT </w:instrText>
        </w:r>
        <w:r w:rsidR="00136852">
          <w:fldChar w:fldCharType="separate"/>
        </w:r>
        <w:r w:rsidR="002706FB">
          <w:rPr>
            <w:noProof/>
          </w:rPr>
          <w:t>16</w:t>
        </w:r>
        <w:r w:rsidR="00136852">
          <w:rPr>
            <w:noProof/>
          </w:rPr>
          <w:fldChar w:fldCharType="end"/>
        </w:r>
      </w:sdtContent>
    </w:sdt>
  </w:p>
  <w:p w14:paraId="06929339" w14:textId="77777777" w:rsidR="00136852" w:rsidRDefault="001368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E2F3E" w14:textId="526BD122" w:rsidR="00CB219C" w:rsidRDefault="00000000">
    <w:pPr>
      <w:pStyle w:val="Header"/>
    </w:pPr>
    <w:r>
      <w:rPr>
        <w:noProof/>
      </w:rPr>
      <w:pict w14:anchorId="4E7DFD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964610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7596B8F"/>
    <w:multiLevelType w:val="hybridMultilevel"/>
    <w:tmpl w:val="19AC3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4917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96"/>
    <w:rsid w:val="0002079E"/>
    <w:rsid w:val="000300DD"/>
    <w:rsid w:val="00035AB2"/>
    <w:rsid w:val="00060FBD"/>
    <w:rsid w:val="00074968"/>
    <w:rsid w:val="00096046"/>
    <w:rsid w:val="000A2470"/>
    <w:rsid w:val="000E6C62"/>
    <w:rsid w:val="001156E9"/>
    <w:rsid w:val="001234AD"/>
    <w:rsid w:val="00136852"/>
    <w:rsid w:val="00154279"/>
    <w:rsid w:val="0016544B"/>
    <w:rsid w:val="00172A29"/>
    <w:rsid w:val="001A343A"/>
    <w:rsid w:val="001B7FC3"/>
    <w:rsid w:val="001E2939"/>
    <w:rsid w:val="00203163"/>
    <w:rsid w:val="00204681"/>
    <w:rsid w:val="00214EC0"/>
    <w:rsid w:val="002152D4"/>
    <w:rsid w:val="0021598D"/>
    <w:rsid w:val="00263F06"/>
    <w:rsid w:val="00265709"/>
    <w:rsid w:val="002706FB"/>
    <w:rsid w:val="00293D4E"/>
    <w:rsid w:val="002A5379"/>
    <w:rsid w:val="002F4C59"/>
    <w:rsid w:val="002F65ED"/>
    <w:rsid w:val="00323C70"/>
    <w:rsid w:val="00326035"/>
    <w:rsid w:val="00385BFD"/>
    <w:rsid w:val="003D415F"/>
    <w:rsid w:val="003E6DD9"/>
    <w:rsid w:val="003E760C"/>
    <w:rsid w:val="00461790"/>
    <w:rsid w:val="00473820"/>
    <w:rsid w:val="0047391A"/>
    <w:rsid w:val="00487187"/>
    <w:rsid w:val="004B27C1"/>
    <w:rsid w:val="004B6596"/>
    <w:rsid w:val="004D477B"/>
    <w:rsid w:val="00527231"/>
    <w:rsid w:val="00550FE2"/>
    <w:rsid w:val="005717BB"/>
    <w:rsid w:val="00575794"/>
    <w:rsid w:val="00584344"/>
    <w:rsid w:val="00591288"/>
    <w:rsid w:val="005D1ACF"/>
    <w:rsid w:val="005D455F"/>
    <w:rsid w:val="005F1B58"/>
    <w:rsid w:val="0060678D"/>
    <w:rsid w:val="00611CE0"/>
    <w:rsid w:val="0061744F"/>
    <w:rsid w:val="00647028"/>
    <w:rsid w:val="006521DF"/>
    <w:rsid w:val="00663E8A"/>
    <w:rsid w:val="006A68CC"/>
    <w:rsid w:val="006C388B"/>
    <w:rsid w:val="006F30BC"/>
    <w:rsid w:val="006F5630"/>
    <w:rsid w:val="006F64BE"/>
    <w:rsid w:val="00712571"/>
    <w:rsid w:val="007560A3"/>
    <w:rsid w:val="00757ECE"/>
    <w:rsid w:val="0077765E"/>
    <w:rsid w:val="007919B7"/>
    <w:rsid w:val="007D2CED"/>
    <w:rsid w:val="007F2655"/>
    <w:rsid w:val="00846DD1"/>
    <w:rsid w:val="00853120"/>
    <w:rsid w:val="00854E9E"/>
    <w:rsid w:val="008750AC"/>
    <w:rsid w:val="00880BE0"/>
    <w:rsid w:val="008826F8"/>
    <w:rsid w:val="008A2622"/>
    <w:rsid w:val="008B3AF1"/>
    <w:rsid w:val="008E5156"/>
    <w:rsid w:val="008E6EA3"/>
    <w:rsid w:val="008F7F21"/>
    <w:rsid w:val="00917F90"/>
    <w:rsid w:val="009271ED"/>
    <w:rsid w:val="00930894"/>
    <w:rsid w:val="00943AEB"/>
    <w:rsid w:val="00976665"/>
    <w:rsid w:val="00990EE3"/>
    <w:rsid w:val="009A19B1"/>
    <w:rsid w:val="009B2CFE"/>
    <w:rsid w:val="009C753F"/>
    <w:rsid w:val="009C7705"/>
    <w:rsid w:val="009D78DC"/>
    <w:rsid w:val="009F50BA"/>
    <w:rsid w:val="00A05448"/>
    <w:rsid w:val="00A11ACE"/>
    <w:rsid w:val="00A12F3B"/>
    <w:rsid w:val="00A34B96"/>
    <w:rsid w:val="00A60BBB"/>
    <w:rsid w:val="00A63B4D"/>
    <w:rsid w:val="00A81A57"/>
    <w:rsid w:val="00A9161B"/>
    <w:rsid w:val="00AA3FE3"/>
    <w:rsid w:val="00AB6324"/>
    <w:rsid w:val="00AC4C9D"/>
    <w:rsid w:val="00AF6136"/>
    <w:rsid w:val="00B138A0"/>
    <w:rsid w:val="00B2638C"/>
    <w:rsid w:val="00B33307"/>
    <w:rsid w:val="00B52CFB"/>
    <w:rsid w:val="00B62F04"/>
    <w:rsid w:val="00B71558"/>
    <w:rsid w:val="00B8693F"/>
    <w:rsid w:val="00B939FF"/>
    <w:rsid w:val="00BA6802"/>
    <w:rsid w:val="00BB2389"/>
    <w:rsid w:val="00BC0FDA"/>
    <w:rsid w:val="00BE01E4"/>
    <w:rsid w:val="00BF13F0"/>
    <w:rsid w:val="00C07E0B"/>
    <w:rsid w:val="00C2153B"/>
    <w:rsid w:val="00C3207A"/>
    <w:rsid w:val="00C41B16"/>
    <w:rsid w:val="00C572BE"/>
    <w:rsid w:val="00C7163A"/>
    <w:rsid w:val="00C80627"/>
    <w:rsid w:val="00C85C5D"/>
    <w:rsid w:val="00C9327B"/>
    <w:rsid w:val="00CA052D"/>
    <w:rsid w:val="00CA0D7D"/>
    <w:rsid w:val="00CB219C"/>
    <w:rsid w:val="00D05A37"/>
    <w:rsid w:val="00D11C79"/>
    <w:rsid w:val="00D166B2"/>
    <w:rsid w:val="00D219B8"/>
    <w:rsid w:val="00D36946"/>
    <w:rsid w:val="00D44B39"/>
    <w:rsid w:val="00D5768D"/>
    <w:rsid w:val="00DA0EFB"/>
    <w:rsid w:val="00DA1332"/>
    <w:rsid w:val="00DA1CE4"/>
    <w:rsid w:val="00DC6660"/>
    <w:rsid w:val="00DC7E91"/>
    <w:rsid w:val="00DD0133"/>
    <w:rsid w:val="00DD49C2"/>
    <w:rsid w:val="00DE0FD9"/>
    <w:rsid w:val="00DE296B"/>
    <w:rsid w:val="00DE7400"/>
    <w:rsid w:val="00E1367C"/>
    <w:rsid w:val="00E17C4D"/>
    <w:rsid w:val="00E22DFE"/>
    <w:rsid w:val="00E5533A"/>
    <w:rsid w:val="00E62099"/>
    <w:rsid w:val="00E66135"/>
    <w:rsid w:val="00E725E1"/>
    <w:rsid w:val="00E739B7"/>
    <w:rsid w:val="00EB2451"/>
    <w:rsid w:val="00ED52B6"/>
    <w:rsid w:val="00EE0BFD"/>
    <w:rsid w:val="00F01365"/>
    <w:rsid w:val="00F024C0"/>
    <w:rsid w:val="00F126C0"/>
    <w:rsid w:val="00F13675"/>
    <w:rsid w:val="00F14C30"/>
    <w:rsid w:val="00F26056"/>
    <w:rsid w:val="00F33EBF"/>
    <w:rsid w:val="00F50EEF"/>
    <w:rsid w:val="00F63E54"/>
    <w:rsid w:val="00F75F02"/>
    <w:rsid w:val="00F92DDF"/>
    <w:rsid w:val="00F9465A"/>
    <w:rsid w:val="00FA2361"/>
    <w:rsid w:val="00FA6B67"/>
    <w:rsid w:val="00FF058B"/>
    <w:rsid w:val="00FF0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4A5AE"/>
  <w15:docId w15:val="{7A90572C-8741-4EB7-AE78-839B372D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SimSun" w:cs="Times New Roman"/>
      <w:lang w:eastAsia="zh-CN"/>
    </w:rPr>
  </w:style>
  <w:style w:type="paragraph" w:styleId="Heading1">
    <w:name w:val="heading 1"/>
    <w:basedOn w:val="Normal"/>
    <w:link w:val="Heading1Char"/>
    <w:qFormat/>
    <w:pPr>
      <w:keepNext/>
      <w:keepLines/>
      <w:widowControl w:val="0"/>
      <w:spacing w:before="480" w:after="0"/>
      <w:outlineLvl w:val="0"/>
    </w:pPr>
    <w:rPr>
      <w:rFonts w:ascii="Cambria"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Cambria" w:eastAsia="SimSun" w:hAnsi="Cambria" w:cs="Times New Roman"/>
      <w:b/>
      <w:bCs/>
      <w:color w:val="365F91"/>
      <w:sz w:val="28"/>
      <w:szCs w:val="28"/>
      <w:lang w:eastAsia="zh-CN"/>
    </w:rPr>
  </w:style>
  <w:style w:type="paragraph" w:styleId="NormalWeb">
    <w:name w:val="Normal (Web)"/>
    <w:basedOn w:val="Normal"/>
    <w:pPr>
      <w:spacing w:before="100" w:beforeAutospacing="1" w:after="100" w:afterAutospacing="1" w:line="240" w:lineRule="auto"/>
    </w:pPr>
    <w:rPr>
      <w:rFonts w:ascii="Times New Roman" w:eastAsia="Times New Roman" w:hAnsi="Times New Roman"/>
      <w:sz w:val="24"/>
      <w:szCs w:val="24"/>
    </w:rPr>
  </w:style>
  <w:style w:type="paragraph" w:customStyle="1" w:styleId="topic-paragraph">
    <w:name w:val="&quot;topic-paragraph&quot;"/>
    <w:basedOn w:val="Normal"/>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eastAsia="SimSun" w:hAnsi="Tahoma" w:cs="Tahoma"/>
      <w:sz w:val="16"/>
      <w:szCs w:val="16"/>
      <w:lang w:eastAsia="zh-CN"/>
    </w:rPr>
  </w:style>
  <w:style w:type="character" w:styleId="Hyperlink">
    <w:name w:val="Hyperlink"/>
    <w:rPr>
      <w:rFonts w:ascii="Calibri" w:eastAsia="SimSun" w:hAnsi="Calibri" w:cs="Times New Roman"/>
      <w:color w:val="0000FF"/>
      <w:u w:val="single"/>
    </w:rPr>
  </w:style>
  <w:style w:type="paragraph" w:styleId="NoSpacing">
    <w:name w:val="No Spacing"/>
    <w:qFormat/>
    <w:pPr>
      <w:spacing w:after="0" w:line="240" w:lineRule="auto"/>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Calibri" w:eastAsia="SimSun" w:hAnsi="Calibri" w:cs="Times New Roman"/>
      <w:lang w:eastAsia="zh-C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Calibri" w:eastAsia="SimSun" w:hAnsi="Calibri" w:cs="Times New Roman"/>
      <w:lang w:eastAsia="zh-CN"/>
    </w:rPr>
  </w:style>
  <w:style w:type="character" w:customStyle="1" w:styleId="markedcontent">
    <w:name w:val="markedcontent"/>
    <w:basedOn w:val="DefaultParagraphFont"/>
    <w:rsid w:val="00ED52B6"/>
  </w:style>
  <w:style w:type="character" w:styleId="CommentReference">
    <w:name w:val="annotation reference"/>
    <w:basedOn w:val="DefaultParagraphFont"/>
    <w:uiPriority w:val="99"/>
    <w:semiHidden/>
    <w:unhideWhenUsed/>
    <w:rsid w:val="009D78DC"/>
    <w:rPr>
      <w:sz w:val="16"/>
      <w:szCs w:val="16"/>
    </w:rPr>
  </w:style>
  <w:style w:type="paragraph" w:styleId="CommentText">
    <w:name w:val="annotation text"/>
    <w:basedOn w:val="Normal"/>
    <w:link w:val="CommentTextChar"/>
    <w:uiPriority w:val="99"/>
    <w:semiHidden/>
    <w:unhideWhenUsed/>
    <w:rsid w:val="009D78DC"/>
    <w:pPr>
      <w:spacing w:line="240" w:lineRule="auto"/>
    </w:pPr>
    <w:rPr>
      <w:sz w:val="20"/>
      <w:szCs w:val="20"/>
    </w:rPr>
  </w:style>
  <w:style w:type="character" w:customStyle="1" w:styleId="CommentTextChar">
    <w:name w:val="Comment Text Char"/>
    <w:basedOn w:val="DefaultParagraphFont"/>
    <w:link w:val="CommentText"/>
    <w:uiPriority w:val="99"/>
    <w:semiHidden/>
    <w:rsid w:val="009D78DC"/>
    <w:rPr>
      <w:rFonts w:eastAsia="SimSun" w:cs="Times New Roman"/>
      <w:sz w:val="20"/>
      <w:szCs w:val="20"/>
      <w:lang w:eastAsia="zh-CN"/>
    </w:rPr>
  </w:style>
  <w:style w:type="paragraph" w:styleId="CommentSubject">
    <w:name w:val="annotation subject"/>
    <w:basedOn w:val="CommentText"/>
    <w:next w:val="CommentText"/>
    <w:link w:val="CommentSubjectChar"/>
    <w:uiPriority w:val="99"/>
    <w:semiHidden/>
    <w:unhideWhenUsed/>
    <w:rsid w:val="009D78DC"/>
    <w:rPr>
      <w:b/>
      <w:bCs/>
    </w:rPr>
  </w:style>
  <w:style w:type="character" w:customStyle="1" w:styleId="CommentSubjectChar">
    <w:name w:val="Comment Subject Char"/>
    <w:basedOn w:val="CommentTextChar"/>
    <w:link w:val="CommentSubject"/>
    <w:uiPriority w:val="99"/>
    <w:semiHidden/>
    <w:rsid w:val="009D78DC"/>
    <w:rPr>
      <w:rFonts w:eastAsia="SimSun" w:cs="Times New Roman"/>
      <w:b/>
      <w:bCs/>
      <w:sz w:val="20"/>
      <w:szCs w:val="20"/>
      <w:lang w:eastAsia="zh-CN"/>
    </w:rPr>
  </w:style>
  <w:style w:type="character" w:customStyle="1" w:styleId="ff1">
    <w:name w:val="ff1"/>
    <w:basedOn w:val="DefaultParagraphFont"/>
    <w:rsid w:val="004B27C1"/>
  </w:style>
  <w:style w:type="character" w:customStyle="1" w:styleId="ff6">
    <w:name w:val="ff6"/>
    <w:basedOn w:val="DefaultParagraphFont"/>
    <w:rsid w:val="004B27C1"/>
  </w:style>
  <w:style w:type="character" w:customStyle="1" w:styleId="ff2">
    <w:name w:val="ff2"/>
    <w:basedOn w:val="DefaultParagraphFont"/>
    <w:rsid w:val="004B27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714562">
      <w:bodyDiv w:val="1"/>
      <w:marLeft w:val="0"/>
      <w:marRight w:val="0"/>
      <w:marTop w:val="0"/>
      <w:marBottom w:val="0"/>
      <w:divBdr>
        <w:top w:val="none" w:sz="0" w:space="0" w:color="auto"/>
        <w:left w:val="none" w:sz="0" w:space="0" w:color="auto"/>
        <w:bottom w:val="none" w:sz="0" w:space="0" w:color="auto"/>
        <w:right w:val="none" w:sz="0" w:space="0" w:color="auto"/>
      </w:divBdr>
    </w:div>
    <w:div w:id="334960295">
      <w:bodyDiv w:val="1"/>
      <w:marLeft w:val="0"/>
      <w:marRight w:val="0"/>
      <w:marTop w:val="0"/>
      <w:marBottom w:val="0"/>
      <w:divBdr>
        <w:top w:val="none" w:sz="0" w:space="0" w:color="auto"/>
        <w:left w:val="none" w:sz="0" w:space="0" w:color="auto"/>
        <w:bottom w:val="none" w:sz="0" w:space="0" w:color="auto"/>
        <w:right w:val="none" w:sz="0" w:space="0" w:color="auto"/>
      </w:divBdr>
    </w:div>
    <w:div w:id="423041824">
      <w:bodyDiv w:val="1"/>
      <w:marLeft w:val="0"/>
      <w:marRight w:val="0"/>
      <w:marTop w:val="0"/>
      <w:marBottom w:val="0"/>
      <w:divBdr>
        <w:top w:val="none" w:sz="0" w:space="0" w:color="auto"/>
        <w:left w:val="none" w:sz="0" w:space="0" w:color="auto"/>
        <w:bottom w:val="none" w:sz="0" w:space="0" w:color="auto"/>
        <w:right w:val="none" w:sz="0" w:space="0" w:color="auto"/>
      </w:divBdr>
      <w:divsChild>
        <w:div w:id="1853454645">
          <w:marLeft w:val="0"/>
          <w:marRight w:val="0"/>
          <w:marTop w:val="0"/>
          <w:marBottom w:val="0"/>
          <w:divBdr>
            <w:top w:val="single" w:sz="2" w:space="0" w:color="auto"/>
            <w:left w:val="single" w:sz="2" w:space="0" w:color="auto"/>
            <w:bottom w:val="single" w:sz="2" w:space="0" w:color="auto"/>
            <w:right w:val="single" w:sz="2" w:space="0" w:color="auto"/>
          </w:divBdr>
        </w:div>
      </w:divsChild>
    </w:div>
    <w:div w:id="743575061">
      <w:bodyDiv w:val="1"/>
      <w:marLeft w:val="0"/>
      <w:marRight w:val="0"/>
      <w:marTop w:val="0"/>
      <w:marBottom w:val="0"/>
      <w:divBdr>
        <w:top w:val="none" w:sz="0" w:space="0" w:color="auto"/>
        <w:left w:val="none" w:sz="0" w:space="0" w:color="auto"/>
        <w:bottom w:val="none" w:sz="0" w:space="0" w:color="auto"/>
        <w:right w:val="none" w:sz="0" w:space="0" w:color="auto"/>
      </w:divBdr>
    </w:div>
    <w:div w:id="1278485550">
      <w:bodyDiv w:val="1"/>
      <w:marLeft w:val="0"/>
      <w:marRight w:val="0"/>
      <w:marTop w:val="0"/>
      <w:marBottom w:val="0"/>
      <w:divBdr>
        <w:top w:val="none" w:sz="0" w:space="0" w:color="auto"/>
        <w:left w:val="none" w:sz="0" w:space="0" w:color="auto"/>
        <w:bottom w:val="none" w:sz="0" w:space="0" w:color="auto"/>
        <w:right w:val="none" w:sz="0" w:space="0" w:color="auto"/>
      </w:divBdr>
    </w:div>
    <w:div w:id="1322931257">
      <w:bodyDiv w:val="1"/>
      <w:marLeft w:val="0"/>
      <w:marRight w:val="0"/>
      <w:marTop w:val="0"/>
      <w:marBottom w:val="0"/>
      <w:divBdr>
        <w:top w:val="none" w:sz="0" w:space="0" w:color="auto"/>
        <w:left w:val="none" w:sz="0" w:space="0" w:color="auto"/>
        <w:bottom w:val="none" w:sz="0" w:space="0" w:color="auto"/>
        <w:right w:val="none" w:sz="0" w:space="0" w:color="auto"/>
      </w:divBdr>
      <w:divsChild>
        <w:div w:id="1682202603">
          <w:marLeft w:val="0"/>
          <w:marRight w:val="0"/>
          <w:marTop w:val="0"/>
          <w:marBottom w:val="0"/>
          <w:divBdr>
            <w:top w:val="single" w:sz="2" w:space="0" w:color="auto"/>
            <w:left w:val="single" w:sz="2" w:space="0" w:color="auto"/>
            <w:bottom w:val="single" w:sz="2" w:space="0" w:color="auto"/>
            <w:right w:val="single" w:sz="2" w:space="0" w:color="auto"/>
          </w:divBdr>
        </w:div>
      </w:divsChild>
    </w:div>
    <w:div w:id="1359966918">
      <w:bodyDiv w:val="1"/>
      <w:marLeft w:val="0"/>
      <w:marRight w:val="0"/>
      <w:marTop w:val="0"/>
      <w:marBottom w:val="0"/>
      <w:divBdr>
        <w:top w:val="none" w:sz="0" w:space="0" w:color="auto"/>
        <w:left w:val="none" w:sz="0" w:space="0" w:color="auto"/>
        <w:bottom w:val="none" w:sz="0" w:space="0" w:color="auto"/>
        <w:right w:val="none" w:sz="0" w:space="0" w:color="auto"/>
      </w:divBdr>
      <w:divsChild>
        <w:div w:id="1520661347">
          <w:marLeft w:val="0"/>
          <w:marRight w:val="0"/>
          <w:marTop w:val="15"/>
          <w:marBottom w:val="0"/>
          <w:divBdr>
            <w:top w:val="single" w:sz="48" w:space="0" w:color="auto"/>
            <w:left w:val="single" w:sz="48" w:space="0" w:color="auto"/>
            <w:bottom w:val="single" w:sz="48" w:space="0" w:color="auto"/>
            <w:right w:val="single" w:sz="48" w:space="0" w:color="auto"/>
          </w:divBdr>
          <w:divsChild>
            <w:div w:id="207454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304832">
      <w:bodyDiv w:val="1"/>
      <w:marLeft w:val="0"/>
      <w:marRight w:val="0"/>
      <w:marTop w:val="0"/>
      <w:marBottom w:val="0"/>
      <w:divBdr>
        <w:top w:val="none" w:sz="0" w:space="0" w:color="auto"/>
        <w:left w:val="none" w:sz="0" w:space="0" w:color="auto"/>
        <w:bottom w:val="none" w:sz="0" w:space="0" w:color="auto"/>
        <w:right w:val="none" w:sz="0" w:space="0" w:color="auto"/>
      </w:divBdr>
    </w:div>
    <w:div w:id="1825464760">
      <w:bodyDiv w:val="1"/>
      <w:marLeft w:val="0"/>
      <w:marRight w:val="0"/>
      <w:marTop w:val="0"/>
      <w:marBottom w:val="0"/>
      <w:divBdr>
        <w:top w:val="none" w:sz="0" w:space="0" w:color="auto"/>
        <w:left w:val="none" w:sz="0" w:space="0" w:color="auto"/>
        <w:bottom w:val="none" w:sz="0" w:space="0" w:color="auto"/>
        <w:right w:val="none" w:sz="0" w:space="0" w:color="auto"/>
      </w:divBdr>
    </w:div>
    <w:div w:id="1940867862">
      <w:bodyDiv w:val="1"/>
      <w:marLeft w:val="0"/>
      <w:marRight w:val="0"/>
      <w:marTop w:val="0"/>
      <w:marBottom w:val="0"/>
      <w:divBdr>
        <w:top w:val="none" w:sz="0" w:space="0" w:color="auto"/>
        <w:left w:val="none" w:sz="0" w:space="0" w:color="auto"/>
        <w:bottom w:val="none" w:sz="0" w:space="0" w:color="auto"/>
        <w:right w:val="none" w:sz="0" w:space="0" w:color="auto"/>
      </w:divBdr>
    </w:div>
    <w:div w:id="19972951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5373/2249555X/July2014/144"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bsujest.o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hp\Desktop\project%202024\blessing%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pattFill prst="zigZag">
              <a:fgClr>
                <a:schemeClr val="tx1"/>
              </a:fgClr>
              <a:bgClr>
                <a:schemeClr val="bg1"/>
              </a:bgClr>
            </a:pattFill>
            <a:ln w="22225">
              <a:solidFill>
                <a:schemeClr val="tx1"/>
              </a:solidFill>
            </a:ln>
            <a:effectLst/>
          </c:spPr>
          <c:invertIfNegative val="0"/>
          <c:errBars>
            <c:errBarType val="plus"/>
            <c:errValType val="cust"/>
            <c:noEndCap val="0"/>
            <c:plus>
              <c:numRef>
                <c:f>'colony count'!$T$22:$W$22</c:f>
                <c:numCache>
                  <c:formatCode>General</c:formatCode>
                  <c:ptCount val="4"/>
                  <c:pt idx="0">
                    <c:v>8.5537169887413107</c:v>
                  </c:pt>
                  <c:pt idx="1">
                    <c:v>11.932987222940101</c:v>
                  </c:pt>
                  <c:pt idx="2">
                    <c:v>2.3964965777907001</c:v>
                  </c:pt>
                  <c:pt idx="3">
                    <c:v>10.1341216903202</c:v>
                  </c:pt>
                </c:numCache>
              </c:numRef>
            </c:plus>
            <c:minus>
              <c:numRef>
                <c:f>'colony count'!$T$22:$W$22</c:f>
                <c:numCache>
                  <c:formatCode>General</c:formatCode>
                  <c:ptCount val="4"/>
                  <c:pt idx="0">
                    <c:v>8.5537169887413107</c:v>
                  </c:pt>
                  <c:pt idx="1">
                    <c:v>11.932987222940101</c:v>
                  </c:pt>
                  <c:pt idx="2">
                    <c:v>2.3964965777907001</c:v>
                  </c:pt>
                  <c:pt idx="3">
                    <c:v>10.1341216903202</c:v>
                  </c:pt>
                </c:numCache>
              </c:numRef>
            </c:minus>
            <c:spPr>
              <a:noFill/>
              <a:ln w="9525" cap="flat" cmpd="sng" algn="ctr">
                <a:solidFill>
                  <a:schemeClr val="tx1">
                    <a:lumMod val="65000"/>
                    <a:lumOff val="35000"/>
                  </a:schemeClr>
                </a:solidFill>
                <a:round/>
              </a:ln>
              <a:effectLst/>
            </c:spPr>
          </c:errBars>
          <c:cat>
            <c:strRef>
              <c:f>'colony count'!$T$20:$W$20</c:f>
              <c:strCache>
                <c:ptCount val="4"/>
                <c:pt idx="0">
                  <c:v>Aspergillus flavus</c:v>
                </c:pt>
                <c:pt idx="1">
                  <c:v>Aspergillus niger</c:v>
                </c:pt>
                <c:pt idx="2">
                  <c:v>Rhizopus sp</c:v>
                </c:pt>
                <c:pt idx="3">
                  <c:v>Fusaruim sp</c:v>
                </c:pt>
              </c:strCache>
            </c:strRef>
          </c:cat>
          <c:val>
            <c:numRef>
              <c:f>'colony count'!$T$21:$W$21</c:f>
              <c:numCache>
                <c:formatCode>General</c:formatCode>
                <c:ptCount val="4"/>
                <c:pt idx="0">
                  <c:v>17.129629629629601</c:v>
                </c:pt>
                <c:pt idx="1">
                  <c:v>51.3888888888889</c:v>
                </c:pt>
                <c:pt idx="2">
                  <c:v>3.4722222222222201</c:v>
                </c:pt>
                <c:pt idx="3">
                  <c:v>28.009259259259299</c:v>
                </c:pt>
              </c:numCache>
            </c:numRef>
          </c:val>
          <c:extLst>
            <c:ext xmlns:c16="http://schemas.microsoft.com/office/drawing/2014/chart" uri="{C3380CC4-5D6E-409C-BE32-E72D297353CC}">
              <c16:uniqueId val="{00000000-258E-454D-B97E-BC8816E5C846}"/>
            </c:ext>
          </c:extLst>
        </c:ser>
        <c:dLbls>
          <c:showLegendKey val="0"/>
          <c:showVal val="0"/>
          <c:showCatName val="0"/>
          <c:showSerName val="0"/>
          <c:showPercent val="0"/>
          <c:showBubbleSize val="0"/>
        </c:dLbls>
        <c:gapWidth val="219"/>
        <c:overlap val="-27"/>
        <c:axId val="339323544"/>
        <c:axId val="339322368"/>
      </c:barChart>
      <c:catAx>
        <c:axId val="3393235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species</a:t>
                </a:r>
              </a:p>
            </c:rich>
          </c:tx>
          <c:overlay val="0"/>
          <c:spPr>
            <a:noFill/>
            <a:ln>
              <a:noFill/>
            </a:ln>
            <a:effectLst/>
          </c:sp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sz="1200" b="0" i="1" u="none" strike="noStrike" kern="1200" baseline="0">
                <a:solidFill>
                  <a:schemeClr val="tx1"/>
                </a:solidFill>
                <a:latin typeface="+mn-lt"/>
                <a:ea typeface="+mn-ea"/>
                <a:cs typeface="+mn-cs"/>
              </a:defRPr>
            </a:pPr>
            <a:endParaRPr lang="en-US"/>
          </a:p>
        </c:txPr>
        <c:crossAx val="339322368"/>
        <c:crossesAt val="0"/>
        <c:auto val="1"/>
        <c:lblAlgn val="ctr"/>
        <c:lblOffset val="100"/>
        <c:noMultiLvlLbl val="0"/>
      </c:catAx>
      <c:valAx>
        <c:axId val="339322368"/>
        <c:scaling>
          <c:orientation val="minMax"/>
        </c:scaling>
        <c:delete val="0"/>
        <c:axPos val="l"/>
        <c:title>
          <c:tx>
            <c:rich>
              <a:bodyPr rot="-54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1200">
                    <a:solidFill>
                      <a:schemeClr val="tx1"/>
                    </a:solidFill>
                    <a:latin typeface="Times New Roman" panose="02020603050405020304" pitchFamily="18" charset="0"/>
                    <a:cs typeface="Times New Roman" panose="02020603050405020304" pitchFamily="18" charset="0"/>
                  </a:rPr>
                  <a:t>Fungi Incidence (</a:t>
                </a:r>
                <a:r>
                  <a:rPr lang="en-US" sz="1200" baseline="0">
                    <a:solidFill>
                      <a:schemeClr val="tx1"/>
                    </a:solidFill>
                    <a:latin typeface="Times New Roman" panose="02020603050405020304" pitchFamily="18" charset="0"/>
                    <a:cs typeface="Times New Roman" panose="02020603050405020304" pitchFamily="18" charset="0"/>
                  </a:rPr>
                  <a:t>%)</a:t>
                </a:r>
                <a:endParaRPr lang="en-US" sz="12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2.6584867075664622E-2"/>
              <c:y val="0.28478050172806413"/>
            </c:manualLayout>
          </c:layout>
          <c:overlay val="0"/>
          <c:spPr>
            <a:noFill/>
            <a:ln>
              <a:noFill/>
            </a:ln>
            <a:effectLst/>
          </c:spPr>
        </c:title>
        <c:numFmt formatCode="General"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339323544"/>
        <c:crossesAt val="1"/>
        <c:crossBetween val="between"/>
        <c:minorUnit val="5"/>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E1108E-D6B3-446C-AB5F-C1207D54C4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16</Pages>
  <Words>4467</Words>
  <Characters>25468</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 GOOD</dc:creator>
  <cp:lastModifiedBy>Editor GP 005</cp:lastModifiedBy>
  <cp:revision>16</cp:revision>
  <cp:lastPrinted>2024-11-04T10:28:00Z</cp:lastPrinted>
  <dcterms:created xsi:type="dcterms:W3CDTF">2025-03-09T10:26:00Z</dcterms:created>
  <dcterms:modified xsi:type="dcterms:W3CDTF">2025-03-18T05:16:00Z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edbef73d9609498daed00afe0cabed99</vt:lpwstr>
  </property>
</Properties>
</file>