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004C" w:rsidRDefault="00CF004C" w:rsidP="009D507D">
      <w:pPr>
        <w:jc w:val="both"/>
        <w:rPr>
          <w:rFonts w:ascii="Times New Roman" w:hAnsi="Times New Roman" w:cs="Times New Roman"/>
          <w:b/>
          <w:bCs/>
        </w:rPr>
      </w:pPr>
    </w:p>
    <w:p w:rsidR="00715F11" w:rsidRPr="00CF004C" w:rsidRDefault="00BD6463" w:rsidP="009D507D">
      <w:pPr>
        <w:jc w:val="both"/>
        <w:rPr>
          <w:rFonts w:ascii="Times New Roman" w:hAnsi="Times New Roman" w:cs="Times New Roman"/>
          <w:b/>
          <w:bCs/>
        </w:rPr>
      </w:pPr>
      <w:r w:rsidRPr="00CF004C">
        <w:rPr>
          <w:rFonts w:ascii="Times New Roman" w:hAnsi="Times New Roman" w:cs="Times New Roman"/>
          <w:b/>
          <w:bCs/>
        </w:rPr>
        <w:t xml:space="preserve">Collaborative Prosperity-Partnership Caravan for Transformative Community </w:t>
      </w:r>
      <w:r w:rsidR="00CF004C">
        <w:rPr>
          <w:rFonts w:ascii="Times New Roman" w:hAnsi="Times New Roman" w:cs="Times New Roman"/>
          <w:b/>
          <w:bCs/>
        </w:rPr>
        <w:t xml:space="preserve">          </w:t>
      </w:r>
      <w:r w:rsidRPr="00CF004C">
        <w:rPr>
          <w:rFonts w:ascii="Times New Roman" w:hAnsi="Times New Roman" w:cs="Times New Roman"/>
          <w:b/>
          <w:bCs/>
        </w:rPr>
        <w:t xml:space="preserve">Impacts towards Global Citizenship </w:t>
      </w:r>
      <w:r w:rsidR="00E0064F">
        <w:rPr>
          <w:rFonts w:ascii="Times New Roman" w:hAnsi="Times New Roman" w:cs="Times New Roman"/>
          <w:b/>
          <w:bCs/>
        </w:rPr>
        <w:t xml:space="preserve">Education </w:t>
      </w:r>
      <w:r w:rsidRPr="00CF004C">
        <w:rPr>
          <w:rFonts w:ascii="Times New Roman" w:hAnsi="Times New Roman" w:cs="Times New Roman"/>
          <w:b/>
          <w:bCs/>
        </w:rPr>
        <w:t>and Advocacy</w:t>
      </w:r>
    </w:p>
    <w:p w:rsidR="00BD6463" w:rsidRPr="00CF004C" w:rsidRDefault="00BD6463" w:rsidP="009D507D">
      <w:pPr>
        <w:jc w:val="both"/>
        <w:rPr>
          <w:rFonts w:ascii="Times New Roman" w:hAnsi="Times New Roman" w:cs="Times New Roman"/>
          <w:b/>
          <w:bCs/>
        </w:rPr>
      </w:pPr>
    </w:p>
    <w:p w:rsidR="00E1419B" w:rsidRDefault="00E1419B" w:rsidP="009D507D">
      <w:pPr>
        <w:jc w:val="both"/>
        <w:rPr>
          <w:rFonts w:ascii="Times New Roman" w:hAnsi="Times New Roman" w:cs="Times New Roman"/>
        </w:rPr>
      </w:pPr>
      <w:bookmarkStart w:id="0" w:name="_Hlk94957702"/>
    </w:p>
    <w:bookmarkEnd w:id="0"/>
    <w:p w:rsidR="00BD6463" w:rsidRDefault="00BD6463" w:rsidP="009D507D">
      <w:pPr>
        <w:jc w:val="both"/>
        <w:rPr>
          <w:rFonts w:ascii="Times New Roman" w:hAnsi="Times New Roman" w:cs="Times New Roman"/>
        </w:rPr>
      </w:pPr>
    </w:p>
    <w:p w:rsidR="00902EF0" w:rsidRPr="00CF004C" w:rsidRDefault="00902EF0" w:rsidP="009D507D">
      <w:pPr>
        <w:jc w:val="both"/>
        <w:rPr>
          <w:rFonts w:ascii="Times New Roman" w:hAnsi="Times New Roman" w:cs="Times New Roman"/>
        </w:rPr>
      </w:pPr>
    </w:p>
    <w:p w:rsidR="008E79D1" w:rsidRDefault="008E79D1" w:rsidP="009D507D">
      <w:pPr>
        <w:jc w:val="both"/>
        <w:rPr>
          <w:rFonts w:ascii="Times New Roman" w:hAnsi="Times New Roman" w:cs="Times New Roman"/>
          <w:b/>
          <w:bCs/>
        </w:rPr>
      </w:pPr>
      <w:r w:rsidRPr="008E79D1">
        <w:rPr>
          <w:rFonts w:ascii="Times New Roman" w:hAnsi="Times New Roman" w:cs="Times New Roman"/>
          <w:b/>
          <w:bCs/>
        </w:rPr>
        <w:t>Abstract:</w:t>
      </w:r>
    </w:p>
    <w:p w:rsidR="008E79D1" w:rsidRDefault="008E79D1" w:rsidP="009D507D">
      <w:pPr>
        <w:jc w:val="both"/>
        <w:rPr>
          <w:rFonts w:ascii="Times New Roman" w:hAnsi="Times New Roman" w:cs="Times New Roman"/>
          <w:b/>
          <w:bCs/>
        </w:rPr>
      </w:pPr>
    </w:p>
    <w:p w:rsidR="00BD6463" w:rsidRPr="00CF004C" w:rsidRDefault="00BD6463" w:rsidP="009D507D">
      <w:pPr>
        <w:jc w:val="both"/>
        <w:rPr>
          <w:rFonts w:ascii="Times New Roman" w:hAnsi="Times New Roman" w:cs="Times New Roman"/>
        </w:rPr>
      </w:pPr>
      <w:r w:rsidRPr="00CF004C">
        <w:rPr>
          <w:rFonts w:ascii="Times New Roman" w:hAnsi="Times New Roman" w:cs="Times New Roman"/>
        </w:rPr>
        <w:t>Towards the achievement of the Philippine commitments to the United Nation’s 17 Sustainable Development Goals, the University of Eastern Philippines pledged its commitment to contribute its share for this global policy and advocacy</w:t>
      </w:r>
      <w:r w:rsidR="008E79D1">
        <w:rPr>
          <w:rFonts w:ascii="Times New Roman" w:hAnsi="Times New Roman" w:cs="Times New Roman"/>
        </w:rPr>
        <w:t xml:space="preserve"> </w:t>
      </w:r>
      <w:r w:rsidRPr="00CF004C">
        <w:rPr>
          <w:rFonts w:ascii="Times New Roman" w:hAnsi="Times New Roman" w:cs="Times New Roman"/>
        </w:rPr>
        <w:t>to fulfill its social and moral responsibility to its stakeholders, clients and partners in the development arena.</w:t>
      </w:r>
    </w:p>
    <w:p w:rsidR="00BD6463" w:rsidRPr="00CF004C" w:rsidRDefault="00BD6463" w:rsidP="009D507D">
      <w:pPr>
        <w:jc w:val="both"/>
        <w:rPr>
          <w:rFonts w:ascii="Times New Roman" w:hAnsi="Times New Roman" w:cs="Times New Roman"/>
        </w:rPr>
      </w:pPr>
    </w:p>
    <w:p w:rsidR="008E79D1" w:rsidRPr="009D507D" w:rsidRDefault="008E79D1" w:rsidP="009D507D">
      <w:pPr>
        <w:jc w:val="both"/>
        <w:rPr>
          <w:rFonts w:ascii="Times New Roman" w:hAnsi="Times New Roman" w:cs="Times New Roman"/>
          <w:highlight w:val="yellow"/>
        </w:rPr>
      </w:pPr>
      <w:r>
        <w:rPr>
          <w:rFonts w:ascii="Times New Roman" w:hAnsi="Times New Roman" w:cs="Times New Roman"/>
        </w:rPr>
        <w:t xml:space="preserve">Generally, the extension research </w:t>
      </w:r>
      <w:r w:rsidR="00834FB6">
        <w:rPr>
          <w:rFonts w:ascii="Times New Roman" w:hAnsi="Times New Roman" w:cs="Times New Roman"/>
        </w:rPr>
        <w:t xml:space="preserve">aimed to foster collaborative development partnership among stakeholders in the province of Northern Samar, specifically it 1.) explore how partnership drive community transformation, 2.) identified factors contributed to the successful collaboration for </w:t>
      </w:r>
      <w:r w:rsidR="0048465D">
        <w:rPr>
          <w:rFonts w:ascii="Times New Roman" w:hAnsi="Times New Roman" w:cs="Times New Roman"/>
        </w:rPr>
        <w:t xml:space="preserve">global citizenship and advocacy, and 3.) developed a model-framework for implementing prosperity-partnership </w:t>
      </w:r>
      <w:r w:rsidR="0048465D" w:rsidRPr="009D507D">
        <w:rPr>
          <w:rFonts w:ascii="Times New Roman" w:hAnsi="Times New Roman" w:cs="Times New Roman"/>
          <w:highlight w:val="yellow"/>
        </w:rPr>
        <w:t>caravan. It employs stakeholders’ consultation, partnership agreement signing, co-management, resource sharing commitments, pledging, volunteerism, and feedbacking.</w:t>
      </w:r>
    </w:p>
    <w:p w:rsidR="002504A0" w:rsidRPr="009D507D" w:rsidRDefault="002504A0" w:rsidP="009D507D">
      <w:pPr>
        <w:jc w:val="both"/>
        <w:rPr>
          <w:rFonts w:ascii="Times New Roman" w:hAnsi="Times New Roman" w:cs="Times New Roman"/>
          <w:highlight w:val="yellow"/>
        </w:rPr>
      </w:pPr>
    </w:p>
    <w:p w:rsidR="002504A0" w:rsidRDefault="002504A0" w:rsidP="009D507D">
      <w:pPr>
        <w:jc w:val="both"/>
        <w:rPr>
          <w:rFonts w:ascii="Times New Roman" w:hAnsi="Times New Roman" w:cs="Times New Roman"/>
        </w:rPr>
      </w:pPr>
      <w:r w:rsidRPr="009D507D">
        <w:rPr>
          <w:rFonts w:ascii="Times New Roman" w:hAnsi="Times New Roman" w:cs="Times New Roman"/>
          <w:highlight w:val="yellow"/>
        </w:rPr>
        <w:t xml:space="preserve">There </w:t>
      </w:r>
      <w:r w:rsidR="00E35E7F" w:rsidRPr="009D507D">
        <w:rPr>
          <w:rFonts w:ascii="Times New Roman" w:hAnsi="Times New Roman" w:cs="Times New Roman"/>
          <w:highlight w:val="yellow"/>
        </w:rPr>
        <w:t>are</w:t>
      </w:r>
      <w:r w:rsidRPr="009D507D">
        <w:rPr>
          <w:rFonts w:ascii="Times New Roman" w:hAnsi="Times New Roman" w:cs="Times New Roman"/>
          <w:highlight w:val="yellow"/>
        </w:rPr>
        <w:t xml:space="preserve"> </w:t>
      </w:r>
      <w:r w:rsidR="001A74D1" w:rsidRPr="009D507D">
        <w:rPr>
          <w:rFonts w:ascii="Times New Roman" w:hAnsi="Times New Roman" w:cs="Times New Roman"/>
          <w:highlight w:val="yellow"/>
        </w:rPr>
        <w:t>10</w:t>
      </w:r>
      <w:r w:rsidR="00E35E7F" w:rsidRPr="009D507D">
        <w:rPr>
          <w:rFonts w:ascii="Times New Roman" w:hAnsi="Times New Roman" w:cs="Times New Roman"/>
          <w:highlight w:val="yellow"/>
        </w:rPr>
        <w:t xml:space="preserve"> categories of stakeholders</w:t>
      </w:r>
      <w:r>
        <w:rPr>
          <w:rFonts w:ascii="Times New Roman" w:hAnsi="Times New Roman" w:cs="Times New Roman"/>
        </w:rPr>
        <w:t xml:space="preserve"> participated </w:t>
      </w:r>
      <w:r w:rsidR="00D64C0B">
        <w:rPr>
          <w:rFonts w:ascii="Times New Roman" w:hAnsi="Times New Roman" w:cs="Times New Roman"/>
        </w:rPr>
        <w:t>in the prosperity caravan</w:t>
      </w:r>
      <w:r w:rsidR="00E35E7F">
        <w:rPr>
          <w:rFonts w:ascii="Times New Roman" w:hAnsi="Times New Roman" w:cs="Times New Roman"/>
        </w:rPr>
        <w:t xml:space="preserve"> namely; </w:t>
      </w:r>
      <w:r w:rsidR="00D64C0B">
        <w:rPr>
          <w:rFonts w:ascii="Times New Roman" w:hAnsi="Times New Roman" w:cs="Times New Roman"/>
        </w:rPr>
        <w:t>NGAs</w:t>
      </w:r>
      <w:r w:rsidR="00E35E7F">
        <w:rPr>
          <w:rFonts w:ascii="Times New Roman" w:hAnsi="Times New Roman" w:cs="Times New Roman"/>
        </w:rPr>
        <w:t xml:space="preserve"> with 16 individual line agencies</w:t>
      </w:r>
      <w:r w:rsidR="00D64C0B">
        <w:rPr>
          <w:rFonts w:ascii="Times New Roman" w:hAnsi="Times New Roman" w:cs="Times New Roman"/>
        </w:rPr>
        <w:t xml:space="preserve">, 24 municipal LGUS, 1 academe, </w:t>
      </w:r>
      <w:r w:rsidR="00E35E7F">
        <w:rPr>
          <w:rFonts w:ascii="Times New Roman" w:hAnsi="Times New Roman" w:cs="Times New Roman"/>
        </w:rPr>
        <w:t xml:space="preserve">12 CSOs, 13 private sectors, 220 schools, </w:t>
      </w:r>
      <w:r w:rsidR="00662C7C">
        <w:rPr>
          <w:rFonts w:ascii="Times New Roman" w:hAnsi="Times New Roman" w:cs="Times New Roman"/>
        </w:rPr>
        <w:t>84,000</w:t>
      </w:r>
      <w:r w:rsidR="001A74D1">
        <w:rPr>
          <w:rFonts w:ascii="Times New Roman" w:hAnsi="Times New Roman" w:cs="Times New Roman"/>
        </w:rPr>
        <w:t xml:space="preserve"> families </w:t>
      </w:r>
      <w:r w:rsidR="00E35E7F">
        <w:rPr>
          <w:rFonts w:ascii="Times New Roman" w:hAnsi="Times New Roman" w:cs="Times New Roman"/>
        </w:rPr>
        <w:t xml:space="preserve">and 639,186 people in 569 </w:t>
      </w:r>
      <w:r w:rsidR="00D64C0B">
        <w:rPr>
          <w:rFonts w:ascii="Times New Roman" w:hAnsi="Times New Roman" w:cs="Times New Roman"/>
        </w:rPr>
        <w:t xml:space="preserve">Barangay LGUs were able to reach out. Facilitating factors that contributed to the success of the caravan were good planning, advance preparation and mobilization, monitoring and reporting, and documentation, resources sharing and complementation, and delivery of program, products and services offerings of development partners and stakeholders. </w:t>
      </w:r>
    </w:p>
    <w:p w:rsidR="0048465D" w:rsidRDefault="0048465D" w:rsidP="009D507D">
      <w:pPr>
        <w:jc w:val="both"/>
        <w:rPr>
          <w:rFonts w:ascii="Times New Roman" w:hAnsi="Times New Roman" w:cs="Times New Roman"/>
        </w:rPr>
      </w:pPr>
    </w:p>
    <w:p w:rsidR="00D64C0B" w:rsidRPr="00E8032A" w:rsidRDefault="00D64C0B" w:rsidP="009D507D">
      <w:pPr>
        <w:jc w:val="both"/>
        <w:rPr>
          <w:rFonts w:ascii="Times New Roman" w:hAnsi="Times New Roman" w:cs="Times New Roman"/>
          <w:b/>
          <w:bCs/>
        </w:rPr>
      </w:pPr>
      <w:r w:rsidRPr="00E8032A">
        <w:rPr>
          <w:rFonts w:ascii="Times New Roman" w:hAnsi="Times New Roman" w:cs="Times New Roman"/>
          <w:b/>
          <w:bCs/>
        </w:rPr>
        <w:t xml:space="preserve">Keywords: </w:t>
      </w:r>
      <w:r w:rsidR="00F159A4" w:rsidRPr="00F159A4">
        <w:rPr>
          <w:rFonts w:ascii="Times New Roman" w:hAnsi="Times New Roman" w:cs="Times New Roman"/>
        </w:rPr>
        <w:t>Stakeholders</w:t>
      </w:r>
      <w:r w:rsidR="00F159A4">
        <w:rPr>
          <w:rFonts w:ascii="Times New Roman" w:hAnsi="Times New Roman" w:cs="Times New Roman"/>
          <w:b/>
          <w:bCs/>
        </w:rPr>
        <w:t xml:space="preserve">, </w:t>
      </w:r>
      <w:r w:rsidR="00E8032A" w:rsidRPr="00E8032A">
        <w:rPr>
          <w:rFonts w:ascii="Times New Roman" w:hAnsi="Times New Roman" w:cs="Times New Roman"/>
        </w:rPr>
        <w:t>Co-management,</w:t>
      </w:r>
      <w:r w:rsidR="00E8032A">
        <w:rPr>
          <w:rFonts w:ascii="Times New Roman" w:hAnsi="Times New Roman" w:cs="Times New Roman"/>
        </w:rPr>
        <w:t xml:space="preserve"> service delivery, strategy, empowerment</w:t>
      </w:r>
    </w:p>
    <w:p w:rsidR="0048465D" w:rsidRDefault="0048465D" w:rsidP="009D507D">
      <w:pPr>
        <w:jc w:val="both"/>
        <w:rPr>
          <w:rFonts w:ascii="Times New Roman" w:hAnsi="Times New Roman" w:cs="Times New Roman"/>
        </w:rPr>
      </w:pPr>
    </w:p>
    <w:p w:rsidR="00834FB6" w:rsidRDefault="00834FB6" w:rsidP="009D507D">
      <w:pPr>
        <w:jc w:val="both"/>
        <w:rPr>
          <w:rFonts w:ascii="Times New Roman" w:hAnsi="Times New Roman" w:cs="Times New Roman"/>
        </w:rPr>
      </w:pPr>
    </w:p>
    <w:p w:rsidR="00834FB6" w:rsidRDefault="00B61EB9" w:rsidP="009D507D">
      <w:pPr>
        <w:pStyle w:val="ListParagraph"/>
        <w:numPr>
          <w:ilvl w:val="0"/>
          <w:numId w:val="1"/>
        </w:numPr>
        <w:jc w:val="both"/>
        <w:rPr>
          <w:rFonts w:ascii="Times New Roman" w:hAnsi="Times New Roman" w:cs="Times New Roman"/>
          <w:b/>
          <w:bCs/>
        </w:rPr>
      </w:pPr>
      <w:r w:rsidRPr="00B61EB9">
        <w:rPr>
          <w:rFonts w:ascii="Times New Roman" w:hAnsi="Times New Roman" w:cs="Times New Roman"/>
          <w:b/>
          <w:bCs/>
        </w:rPr>
        <w:t>Introduction:</w:t>
      </w:r>
    </w:p>
    <w:p w:rsidR="00B61EB9" w:rsidRPr="00B61EB9" w:rsidRDefault="00B61EB9" w:rsidP="009D507D">
      <w:pPr>
        <w:pStyle w:val="ListParagraph"/>
        <w:jc w:val="both"/>
        <w:rPr>
          <w:rFonts w:ascii="Times New Roman" w:hAnsi="Times New Roman" w:cs="Times New Roman"/>
          <w:b/>
          <w:bCs/>
        </w:rPr>
      </w:pPr>
    </w:p>
    <w:p w:rsidR="00BD6463" w:rsidRPr="00CF004C" w:rsidRDefault="00BD6463" w:rsidP="009D507D">
      <w:pPr>
        <w:ind w:firstLine="720"/>
        <w:jc w:val="both"/>
        <w:rPr>
          <w:rFonts w:ascii="Times New Roman" w:hAnsi="Times New Roman" w:cs="Times New Roman"/>
        </w:rPr>
      </w:pPr>
      <w:r w:rsidRPr="00CF004C">
        <w:rPr>
          <w:rFonts w:ascii="Times New Roman" w:hAnsi="Times New Roman" w:cs="Times New Roman"/>
        </w:rPr>
        <w:t xml:space="preserve">Despite the global environmental and </w:t>
      </w:r>
      <w:r w:rsidRPr="009D507D">
        <w:rPr>
          <w:rFonts w:ascii="Times New Roman" w:hAnsi="Times New Roman" w:cs="Times New Roman"/>
          <w:highlight w:val="yellow"/>
        </w:rPr>
        <w:t>economic crisis that is affecting the local academic community, the University strives its efforts to cope with these crises. In order to help the local community to educate the people to become</w:t>
      </w:r>
      <w:r w:rsidRPr="00CF004C">
        <w:rPr>
          <w:rFonts w:ascii="Times New Roman" w:hAnsi="Times New Roman" w:cs="Times New Roman"/>
        </w:rPr>
        <w:t xml:space="preserve"> globally-aware citizens, the University has collaborated with various national government agencies, local government units, and private institutions for this causes for a greater impact to the target communities. Stakeholders’ participation plays a critical role in global citizen education. It provides the opportunity to share available yet limited resources at the same time learning from its success and failures</w:t>
      </w:r>
      <w:r w:rsidR="00272363">
        <w:rPr>
          <w:rFonts w:ascii="Times New Roman" w:hAnsi="Times New Roman" w:cs="Times New Roman"/>
        </w:rPr>
        <w:t xml:space="preserve"> [8-10]</w:t>
      </w:r>
      <w:r w:rsidRPr="00CF004C">
        <w:rPr>
          <w:rFonts w:ascii="Times New Roman" w:hAnsi="Times New Roman" w:cs="Times New Roman"/>
        </w:rPr>
        <w:t>. Through collaboration and co-management of various program and projects, the impacts to the target population and communities radiates to various degree of effects on their lives, environment, society and their economy.</w:t>
      </w:r>
    </w:p>
    <w:p w:rsidR="00BD6463" w:rsidRPr="00CF004C" w:rsidRDefault="00BD6463" w:rsidP="009D507D">
      <w:pPr>
        <w:jc w:val="both"/>
        <w:rPr>
          <w:rFonts w:ascii="Times New Roman" w:hAnsi="Times New Roman" w:cs="Times New Roman"/>
        </w:rPr>
      </w:pPr>
    </w:p>
    <w:p w:rsidR="00BD6463" w:rsidRPr="00CF004C" w:rsidRDefault="00BD6463" w:rsidP="009D507D">
      <w:pPr>
        <w:ind w:firstLine="720"/>
        <w:jc w:val="both"/>
        <w:rPr>
          <w:rFonts w:ascii="Times New Roman" w:hAnsi="Times New Roman" w:cs="Times New Roman"/>
        </w:rPr>
      </w:pPr>
      <w:r w:rsidRPr="00CF004C">
        <w:rPr>
          <w:rFonts w:ascii="Times New Roman" w:hAnsi="Times New Roman" w:cs="Times New Roman"/>
        </w:rPr>
        <w:lastRenderedPageBreak/>
        <w:t>The University’s innovative solutions to contribute with this global agenda is manifested in the participation in the local action dubbed as Prosperity (KAUSWAGAN) Caravan which was initiated last 2022. This is a humble taking of local actions for the global concern of sustainable development goals. The Public-Private Partnership (PPP) Law (RA 11966) offers great opportunities of taking possibilities for changes in the near future for all concern agencies to actively participate in the execution and working for the progress of our local actions for this global agenda</w:t>
      </w:r>
      <w:r w:rsidR="00182471">
        <w:rPr>
          <w:rFonts w:ascii="Times New Roman" w:hAnsi="Times New Roman" w:cs="Times New Roman"/>
        </w:rPr>
        <w:t xml:space="preserve"> [11-14]</w:t>
      </w:r>
      <w:bookmarkStart w:id="1" w:name="_GoBack"/>
      <w:bookmarkEnd w:id="1"/>
      <w:r w:rsidRPr="00CF004C">
        <w:rPr>
          <w:rFonts w:ascii="Times New Roman" w:hAnsi="Times New Roman" w:cs="Times New Roman"/>
        </w:rPr>
        <w:t>.</w:t>
      </w:r>
      <w:r w:rsidR="00135F87">
        <w:rPr>
          <w:rFonts w:ascii="Times New Roman" w:hAnsi="Times New Roman" w:cs="Times New Roman"/>
        </w:rPr>
        <w:t xml:space="preserve"> </w:t>
      </w:r>
      <w:r w:rsidRPr="00CF004C">
        <w:rPr>
          <w:rFonts w:ascii="Times New Roman" w:hAnsi="Times New Roman" w:cs="Times New Roman"/>
        </w:rPr>
        <w:t>Recently, the provincial government of Northern Samar has concluded its 2</w:t>
      </w:r>
      <w:r w:rsidR="002F7179">
        <w:rPr>
          <w:rFonts w:ascii="Times New Roman" w:hAnsi="Times New Roman" w:cs="Times New Roman"/>
        </w:rPr>
        <w:t>8</w:t>
      </w:r>
      <w:r w:rsidRPr="00CF004C">
        <w:rPr>
          <w:rFonts w:ascii="Times New Roman" w:hAnsi="Times New Roman" w:cs="Times New Roman"/>
          <w:vertAlign w:val="superscript"/>
        </w:rPr>
        <w:t xml:space="preserve">th  </w:t>
      </w:r>
      <w:r w:rsidRPr="00CF004C">
        <w:rPr>
          <w:rFonts w:ascii="Times New Roman" w:hAnsi="Times New Roman" w:cs="Times New Roman"/>
        </w:rPr>
        <w:t xml:space="preserve"> of the series of KAUSWAGAN Caravan in the island municipality of </w:t>
      </w:r>
      <w:r w:rsidR="002F7179">
        <w:rPr>
          <w:rFonts w:ascii="Times New Roman" w:hAnsi="Times New Roman" w:cs="Times New Roman"/>
        </w:rPr>
        <w:t>Lao-ang</w:t>
      </w:r>
      <w:r w:rsidRPr="00CF004C">
        <w:rPr>
          <w:rFonts w:ascii="Times New Roman" w:hAnsi="Times New Roman" w:cs="Times New Roman"/>
        </w:rPr>
        <w:t xml:space="preserve"> where the presence of the University is always recognized for providing its program, products, and services to the people.</w:t>
      </w:r>
    </w:p>
    <w:p w:rsidR="00BD6463" w:rsidRPr="00CF004C" w:rsidRDefault="00BD6463" w:rsidP="009D507D">
      <w:pPr>
        <w:jc w:val="both"/>
        <w:rPr>
          <w:rFonts w:ascii="Times New Roman" w:hAnsi="Times New Roman" w:cs="Times New Roman"/>
        </w:rPr>
      </w:pPr>
    </w:p>
    <w:p w:rsidR="00BD6463" w:rsidRPr="00CF004C" w:rsidRDefault="00BD6463" w:rsidP="009D507D">
      <w:pPr>
        <w:jc w:val="both"/>
        <w:rPr>
          <w:rFonts w:ascii="Times New Roman" w:hAnsi="Times New Roman" w:cs="Times New Roman"/>
        </w:rPr>
      </w:pPr>
    </w:p>
    <w:p w:rsidR="009575B9" w:rsidRDefault="00135F87" w:rsidP="009D507D">
      <w:pPr>
        <w:pStyle w:val="ListParagraph"/>
        <w:numPr>
          <w:ilvl w:val="0"/>
          <w:numId w:val="1"/>
        </w:numPr>
        <w:jc w:val="both"/>
        <w:rPr>
          <w:rFonts w:ascii="Times New Roman" w:hAnsi="Times New Roman" w:cs="Times New Roman"/>
          <w:b/>
          <w:bCs/>
        </w:rPr>
      </w:pPr>
      <w:r w:rsidRPr="00135F87">
        <w:rPr>
          <w:rFonts w:ascii="Times New Roman" w:hAnsi="Times New Roman" w:cs="Times New Roman"/>
          <w:b/>
          <w:bCs/>
        </w:rPr>
        <w:t>Objectives:</w:t>
      </w:r>
    </w:p>
    <w:p w:rsidR="00135F87" w:rsidRDefault="00135F87" w:rsidP="009D507D">
      <w:pPr>
        <w:jc w:val="both"/>
        <w:rPr>
          <w:rFonts w:ascii="Times New Roman" w:hAnsi="Times New Roman" w:cs="Times New Roman"/>
          <w:b/>
          <w:bCs/>
        </w:rPr>
      </w:pPr>
    </w:p>
    <w:p w:rsidR="00135F87" w:rsidRDefault="00135F87" w:rsidP="009D507D">
      <w:pPr>
        <w:ind w:left="720"/>
        <w:jc w:val="both"/>
        <w:rPr>
          <w:rFonts w:ascii="Times New Roman" w:hAnsi="Times New Roman" w:cs="Times New Roman"/>
        </w:rPr>
      </w:pPr>
      <w:r w:rsidRPr="00135F87">
        <w:rPr>
          <w:rFonts w:ascii="Times New Roman" w:hAnsi="Times New Roman" w:cs="Times New Roman"/>
        </w:rPr>
        <w:t>The extension</w:t>
      </w:r>
      <w:r>
        <w:rPr>
          <w:rFonts w:ascii="Times New Roman" w:hAnsi="Times New Roman" w:cs="Times New Roman"/>
        </w:rPr>
        <w:t xml:space="preserve"> research was intended to foster collaboration among development partners and stakeholders in the province of Northern Samar. Specifically, it focused to:</w:t>
      </w:r>
    </w:p>
    <w:p w:rsidR="00135F87" w:rsidRDefault="00135F87" w:rsidP="009D507D">
      <w:pPr>
        <w:ind w:left="720"/>
        <w:jc w:val="both"/>
        <w:rPr>
          <w:rFonts w:ascii="Times New Roman" w:hAnsi="Times New Roman" w:cs="Times New Roman"/>
        </w:rPr>
      </w:pPr>
    </w:p>
    <w:p w:rsidR="00135F87" w:rsidRDefault="00135F87" w:rsidP="009D507D">
      <w:pPr>
        <w:pStyle w:val="ListParagraph"/>
        <w:numPr>
          <w:ilvl w:val="0"/>
          <w:numId w:val="2"/>
        </w:numPr>
        <w:jc w:val="both"/>
        <w:rPr>
          <w:rFonts w:ascii="Times New Roman" w:hAnsi="Times New Roman" w:cs="Times New Roman"/>
        </w:rPr>
      </w:pPr>
      <w:r>
        <w:rPr>
          <w:rFonts w:ascii="Times New Roman" w:hAnsi="Times New Roman" w:cs="Times New Roman"/>
        </w:rPr>
        <w:t>Explore how partnership drive the community transformations;</w:t>
      </w:r>
    </w:p>
    <w:p w:rsidR="00135F87" w:rsidRDefault="00135F87" w:rsidP="009D507D">
      <w:pPr>
        <w:pStyle w:val="ListParagraph"/>
        <w:numPr>
          <w:ilvl w:val="0"/>
          <w:numId w:val="2"/>
        </w:numPr>
        <w:jc w:val="both"/>
        <w:rPr>
          <w:rFonts w:ascii="Times New Roman" w:hAnsi="Times New Roman" w:cs="Times New Roman"/>
        </w:rPr>
      </w:pPr>
      <w:r>
        <w:rPr>
          <w:rFonts w:ascii="Times New Roman" w:hAnsi="Times New Roman" w:cs="Times New Roman"/>
        </w:rPr>
        <w:t>Identify factors contributed to the successful collaboration for global citizenship and advocacy;</w:t>
      </w:r>
    </w:p>
    <w:p w:rsidR="00135F87" w:rsidRPr="00135F87" w:rsidRDefault="00135F87" w:rsidP="009D507D">
      <w:pPr>
        <w:pStyle w:val="ListParagraph"/>
        <w:numPr>
          <w:ilvl w:val="0"/>
          <w:numId w:val="2"/>
        </w:numPr>
        <w:jc w:val="both"/>
        <w:rPr>
          <w:rFonts w:ascii="Times New Roman" w:hAnsi="Times New Roman" w:cs="Times New Roman"/>
        </w:rPr>
      </w:pPr>
      <w:r>
        <w:rPr>
          <w:rFonts w:ascii="Times New Roman" w:hAnsi="Times New Roman" w:cs="Times New Roman"/>
        </w:rPr>
        <w:t>Develop a model-framework for implementing prosperity-partnership caravan.</w:t>
      </w:r>
    </w:p>
    <w:p w:rsidR="00135F87" w:rsidRPr="00135F87" w:rsidRDefault="00135F87" w:rsidP="009D507D">
      <w:pPr>
        <w:jc w:val="both"/>
        <w:rPr>
          <w:rFonts w:ascii="Times New Roman" w:hAnsi="Times New Roman" w:cs="Times New Roman"/>
        </w:rPr>
      </w:pPr>
    </w:p>
    <w:p w:rsidR="00135F87" w:rsidRDefault="00135F87" w:rsidP="009D507D">
      <w:pPr>
        <w:jc w:val="both"/>
        <w:rPr>
          <w:rFonts w:ascii="Times New Roman" w:hAnsi="Times New Roman" w:cs="Times New Roman"/>
          <w:b/>
          <w:bCs/>
        </w:rPr>
      </w:pPr>
    </w:p>
    <w:p w:rsidR="002E72AC" w:rsidRDefault="002E72AC" w:rsidP="009D507D">
      <w:pPr>
        <w:jc w:val="both"/>
        <w:rPr>
          <w:rFonts w:ascii="Times New Roman" w:hAnsi="Times New Roman" w:cs="Times New Roman"/>
          <w:b/>
          <w:bCs/>
        </w:rPr>
      </w:pPr>
    </w:p>
    <w:p w:rsidR="002E72AC" w:rsidRDefault="002E72AC" w:rsidP="009D507D">
      <w:pPr>
        <w:jc w:val="both"/>
        <w:rPr>
          <w:rFonts w:ascii="Times New Roman" w:hAnsi="Times New Roman" w:cs="Times New Roman"/>
          <w:b/>
          <w:bCs/>
        </w:rPr>
      </w:pPr>
    </w:p>
    <w:p w:rsidR="002E72AC" w:rsidRPr="00135F87" w:rsidRDefault="002E72AC" w:rsidP="009D507D">
      <w:pPr>
        <w:jc w:val="both"/>
        <w:rPr>
          <w:rFonts w:ascii="Times New Roman" w:hAnsi="Times New Roman" w:cs="Times New Roman"/>
          <w:b/>
          <w:bCs/>
        </w:rPr>
      </w:pPr>
    </w:p>
    <w:p w:rsidR="00135F87" w:rsidRPr="00135F87" w:rsidRDefault="00135F87" w:rsidP="009D507D">
      <w:pPr>
        <w:pStyle w:val="ListParagraph"/>
        <w:numPr>
          <w:ilvl w:val="0"/>
          <w:numId w:val="1"/>
        </w:numPr>
        <w:jc w:val="both"/>
        <w:rPr>
          <w:rFonts w:ascii="Times New Roman" w:hAnsi="Times New Roman" w:cs="Times New Roman"/>
          <w:b/>
          <w:bCs/>
        </w:rPr>
      </w:pPr>
      <w:r w:rsidRPr="00135F87">
        <w:rPr>
          <w:rFonts w:ascii="Times New Roman" w:hAnsi="Times New Roman" w:cs="Times New Roman"/>
          <w:b/>
          <w:bCs/>
        </w:rPr>
        <w:t>Methodology:</w:t>
      </w:r>
    </w:p>
    <w:p w:rsidR="00135F87" w:rsidRDefault="00135F87" w:rsidP="009D507D">
      <w:pPr>
        <w:jc w:val="both"/>
        <w:rPr>
          <w:rFonts w:ascii="Times New Roman" w:hAnsi="Times New Roman" w:cs="Times New Roman"/>
        </w:rPr>
      </w:pPr>
    </w:p>
    <w:p w:rsidR="00135F87" w:rsidRPr="00AF2903" w:rsidRDefault="00301E67" w:rsidP="009D507D">
      <w:pPr>
        <w:ind w:left="720"/>
        <w:jc w:val="both"/>
        <w:rPr>
          <w:rFonts w:ascii="Times New Roman" w:hAnsi="Times New Roman" w:cs="Times New Roman"/>
          <w:b/>
          <w:bCs/>
        </w:rPr>
      </w:pPr>
      <w:r>
        <w:rPr>
          <w:rFonts w:ascii="Times New Roman" w:hAnsi="Times New Roman" w:cs="Times New Roman"/>
          <w:b/>
          <w:bCs/>
        </w:rPr>
        <w:t>Location</w:t>
      </w:r>
      <w:r w:rsidR="00135F87" w:rsidRPr="00AF2903">
        <w:rPr>
          <w:rFonts w:ascii="Times New Roman" w:hAnsi="Times New Roman" w:cs="Times New Roman"/>
          <w:b/>
          <w:bCs/>
        </w:rPr>
        <w:t xml:space="preserve"> of the Study</w:t>
      </w:r>
    </w:p>
    <w:p w:rsidR="00135F87" w:rsidRDefault="00135F87" w:rsidP="009D507D">
      <w:pPr>
        <w:ind w:left="720"/>
        <w:jc w:val="both"/>
        <w:rPr>
          <w:rFonts w:ascii="Times New Roman" w:hAnsi="Times New Roman" w:cs="Times New Roman"/>
        </w:rPr>
      </w:pPr>
    </w:p>
    <w:p w:rsidR="00135F87" w:rsidRDefault="00135F87" w:rsidP="009D507D">
      <w:pPr>
        <w:ind w:left="720"/>
        <w:jc w:val="both"/>
        <w:rPr>
          <w:rFonts w:ascii="Times New Roman" w:hAnsi="Times New Roman" w:cs="Times New Roman"/>
        </w:rPr>
      </w:pPr>
      <w:r>
        <w:rPr>
          <w:rFonts w:ascii="Times New Roman" w:hAnsi="Times New Roman" w:cs="Times New Roman"/>
        </w:rPr>
        <w:t xml:space="preserve">The study covered the 24 municipalities in the province of Northern Samar geographically located in the </w:t>
      </w:r>
      <w:proofErr w:type="spellStart"/>
      <w:r>
        <w:rPr>
          <w:rFonts w:ascii="Times New Roman" w:hAnsi="Times New Roman" w:cs="Times New Roman"/>
        </w:rPr>
        <w:t>Balicuatro</w:t>
      </w:r>
      <w:proofErr w:type="spellEnd"/>
      <w:r>
        <w:rPr>
          <w:rFonts w:ascii="Times New Roman" w:hAnsi="Times New Roman" w:cs="Times New Roman"/>
        </w:rPr>
        <w:t xml:space="preserve"> area</w:t>
      </w:r>
      <w:r w:rsidR="00E971AE">
        <w:rPr>
          <w:rFonts w:ascii="Times New Roman" w:hAnsi="Times New Roman" w:cs="Times New Roman"/>
        </w:rPr>
        <w:t xml:space="preserve"> located on the left portion of the map</w:t>
      </w:r>
      <w:r w:rsidR="00E30FBF">
        <w:rPr>
          <w:rFonts w:ascii="Times New Roman" w:hAnsi="Times New Roman" w:cs="Times New Roman"/>
        </w:rPr>
        <w:t xml:space="preserve"> with sample municipalities of Allen, San Vicente, and Capul,</w:t>
      </w:r>
      <w:r>
        <w:rPr>
          <w:rFonts w:ascii="Times New Roman" w:hAnsi="Times New Roman" w:cs="Times New Roman"/>
        </w:rPr>
        <w:t xml:space="preserve"> </w:t>
      </w:r>
      <w:r w:rsidR="00E30FBF">
        <w:rPr>
          <w:rFonts w:ascii="Times New Roman" w:hAnsi="Times New Roman" w:cs="Times New Roman"/>
        </w:rPr>
        <w:t xml:space="preserve">for the </w:t>
      </w:r>
      <w:r>
        <w:rPr>
          <w:rFonts w:ascii="Times New Roman" w:hAnsi="Times New Roman" w:cs="Times New Roman"/>
        </w:rPr>
        <w:t>Central area</w:t>
      </w:r>
      <w:r w:rsidR="00E30FBF">
        <w:rPr>
          <w:rFonts w:ascii="Times New Roman" w:hAnsi="Times New Roman" w:cs="Times New Roman"/>
        </w:rPr>
        <w:t xml:space="preserve"> are the municipalities of Lope de Vega, Catarman</w:t>
      </w:r>
      <w:r>
        <w:rPr>
          <w:rFonts w:ascii="Times New Roman" w:hAnsi="Times New Roman" w:cs="Times New Roman"/>
        </w:rPr>
        <w:t>,</w:t>
      </w:r>
      <w:r w:rsidR="00E30FBF">
        <w:rPr>
          <w:rFonts w:ascii="Times New Roman" w:hAnsi="Times New Roman" w:cs="Times New Roman"/>
        </w:rPr>
        <w:t xml:space="preserve"> San Jose, and Mondragon,</w:t>
      </w:r>
      <w:r>
        <w:rPr>
          <w:rFonts w:ascii="Times New Roman" w:hAnsi="Times New Roman" w:cs="Times New Roman"/>
        </w:rPr>
        <w:t xml:space="preserve"> and </w:t>
      </w:r>
      <w:r w:rsidR="00E30FBF">
        <w:rPr>
          <w:rFonts w:ascii="Times New Roman" w:hAnsi="Times New Roman" w:cs="Times New Roman"/>
        </w:rPr>
        <w:t xml:space="preserve">for </w:t>
      </w:r>
      <w:r w:rsidR="00AF2903">
        <w:rPr>
          <w:rFonts w:ascii="Times New Roman" w:hAnsi="Times New Roman" w:cs="Times New Roman"/>
        </w:rPr>
        <w:t>Pacific</w:t>
      </w:r>
      <w:r>
        <w:rPr>
          <w:rFonts w:ascii="Times New Roman" w:hAnsi="Times New Roman" w:cs="Times New Roman"/>
        </w:rPr>
        <w:t xml:space="preserve"> area</w:t>
      </w:r>
      <w:r w:rsidR="00E971AE">
        <w:rPr>
          <w:rFonts w:ascii="Times New Roman" w:hAnsi="Times New Roman" w:cs="Times New Roman"/>
        </w:rPr>
        <w:t xml:space="preserve"> </w:t>
      </w:r>
      <w:r w:rsidR="00E30FBF">
        <w:rPr>
          <w:rFonts w:ascii="Times New Roman" w:hAnsi="Times New Roman" w:cs="Times New Roman"/>
        </w:rPr>
        <w:t xml:space="preserve">are the municipalities of Lao-ang, </w:t>
      </w:r>
      <w:proofErr w:type="spellStart"/>
      <w:r w:rsidR="00E30FBF">
        <w:rPr>
          <w:rFonts w:ascii="Times New Roman" w:hAnsi="Times New Roman" w:cs="Times New Roman"/>
        </w:rPr>
        <w:t>Catubig</w:t>
      </w:r>
      <w:proofErr w:type="spellEnd"/>
      <w:r w:rsidR="00E30FBF">
        <w:rPr>
          <w:rFonts w:ascii="Times New Roman" w:hAnsi="Times New Roman" w:cs="Times New Roman"/>
        </w:rPr>
        <w:t xml:space="preserve"> and </w:t>
      </w:r>
      <w:proofErr w:type="spellStart"/>
      <w:r w:rsidR="00E30FBF">
        <w:rPr>
          <w:rFonts w:ascii="Times New Roman" w:hAnsi="Times New Roman" w:cs="Times New Roman"/>
        </w:rPr>
        <w:t>Lapinig</w:t>
      </w:r>
      <w:proofErr w:type="spellEnd"/>
      <w:r w:rsidR="00E30FBF">
        <w:rPr>
          <w:rFonts w:ascii="Times New Roman" w:hAnsi="Times New Roman" w:cs="Times New Roman"/>
        </w:rPr>
        <w:t xml:space="preserve"> </w:t>
      </w:r>
      <w:r w:rsidR="00E971AE">
        <w:rPr>
          <w:rFonts w:ascii="Times New Roman" w:hAnsi="Times New Roman" w:cs="Times New Roman"/>
        </w:rPr>
        <w:t>on the right</w:t>
      </w:r>
      <w:r>
        <w:rPr>
          <w:rFonts w:ascii="Times New Roman" w:hAnsi="Times New Roman" w:cs="Times New Roman"/>
        </w:rPr>
        <w:t xml:space="preserve"> </w:t>
      </w:r>
      <w:r w:rsidR="00AF2903">
        <w:rPr>
          <w:rFonts w:ascii="Times New Roman" w:hAnsi="Times New Roman" w:cs="Times New Roman"/>
        </w:rPr>
        <w:t>(Figure1)</w:t>
      </w:r>
      <w:r w:rsidR="00E971AE">
        <w:rPr>
          <w:rFonts w:ascii="Times New Roman" w:hAnsi="Times New Roman" w:cs="Times New Roman"/>
        </w:rPr>
        <w:t>.</w:t>
      </w:r>
    </w:p>
    <w:p w:rsidR="00AF2903" w:rsidRDefault="00AF2903" w:rsidP="009D507D">
      <w:pPr>
        <w:ind w:left="720"/>
        <w:jc w:val="both"/>
        <w:rPr>
          <w:rFonts w:ascii="Times New Roman" w:hAnsi="Times New Roman" w:cs="Times New Roman"/>
        </w:rPr>
      </w:pPr>
    </w:p>
    <w:p w:rsidR="008611F8" w:rsidRDefault="008611F8" w:rsidP="009D507D">
      <w:pPr>
        <w:ind w:left="720"/>
        <w:jc w:val="both"/>
        <w:rPr>
          <w:rFonts w:ascii="Times New Roman" w:hAnsi="Times New Roman" w:cs="Times New Roman"/>
        </w:rPr>
      </w:pPr>
    </w:p>
    <w:p w:rsidR="008611F8" w:rsidRDefault="008611F8" w:rsidP="009D507D">
      <w:pPr>
        <w:ind w:left="720"/>
        <w:jc w:val="both"/>
        <w:rPr>
          <w:rFonts w:ascii="Times New Roman" w:hAnsi="Times New Roman" w:cs="Times New Roman"/>
        </w:rPr>
      </w:pPr>
      <w:r>
        <w:rPr>
          <w:rFonts w:ascii="Times New Roman" w:hAnsi="Times New Roman" w:cs="Times New Roman"/>
          <w:noProof/>
          <w:lang w:val="en-US"/>
        </w:rPr>
        <w:lastRenderedPageBreak/>
        <w:drawing>
          <wp:inline distT="0" distB="0" distL="0" distR="0">
            <wp:extent cx="5587431" cy="2571115"/>
            <wp:effectExtent l="0" t="0" r="0" b="635"/>
            <wp:docPr id="1810570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9761" cy="2585992"/>
                    </a:xfrm>
                    <a:prstGeom prst="rect">
                      <a:avLst/>
                    </a:prstGeom>
                    <a:noFill/>
                  </pic:spPr>
                </pic:pic>
              </a:graphicData>
            </a:graphic>
          </wp:inline>
        </w:drawing>
      </w:r>
    </w:p>
    <w:p w:rsidR="008611F8" w:rsidRPr="00AF11CF" w:rsidRDefault="008611F8" w:rsidP="009D507D">
      <w:pPr>
        <w:ind w:left="720"/>
        <w:jc w:val="both"/>
        <w:rPr>
          <w:rFonts w:cstheme="minorHAnsi"/>
          <w:sz w:val="22"/>
          <w:szCs w:val="22"/>
        </w:rPr>
      </w:pPr>
      <w:r w:rsidRPr="0042370C">
        <w:rPr>
          <w:rFonts w:cstheme="minorHAnsi"/>
          <w:b/>
          <w:bCs/>
          <w:sz w:val="22"/>
          <w:szCs w:val="22"/>
        </w:rPr>
        <w:t>Figure 1.</w:t>
      </w:r>
      <w:r w:rsidRPr="00AF11CF">
        <w:rPr>
          <w:rFonts w:cstheme="minorHAnsi"/>
          <w:sz w:val="22"/>
          <w:szCs w:val="22"/>
        </w:rPr>
        <w:t xml:space="preserve"> Map of the province of Northern Samar</w:t>
      </w:r>
    </w:p>
    <w:p w:rsidR="008611F8" w:rsidRDefault="008611F8" w:rsidP="009D507D">
      <w:pPr>
        <w:jc w:val="both"/>
        <w:rPr>
          <w:rFonts w:ascii="Times New Roman" w:hAnsi="Times New Roman" w:cs="Times New Roman"/>
        </w:rPr>
      </w:pPr>
    </w:p>
    <w:p w:rsidR="008611F8" w:rsidRDefault="008611F8" w:rsidP="009D507D">
      <w:pPr>
        <w:ind w:left="720"/>
        <w:jc w:val="both"/>
        <w:rPr>
          <w:rFonts w:ascii="Times New Roman" w:hAnsi="Times New Roman" w:cs="Times New Roman"/>
        </w:rPr>
      </w:pPr>
    </w:p>
    <w:p w:rsidR="00AF2903" w:rsidRPr="00AF2903" w:rsidRDefault="00AF2903" w:rsidP="009D507D">
      <w:pPr>
        <w:ind w:firstLine="720"/>
        <w:jc w:val="both"/>
        <w:rPr>
          <w:rFonts w:ascii="Times New Roman" w:hAnsi="Times New Roman" w:cs="Times New Roman"/>
        </w:rPr>
      </w:pPr>
      <w:r w:rsidRPr="00AF2903">
        <w:rPr>
          <w:rFonts w:ascii="Times New Roman" w:hAnsi="Times New Roman" w:cs="Times New Roman"/>
        </w:rPr>
        <w:t>Research Design</w:t>
      </w:r>
    </w:p>
    <w:p w:rsidR="00AF2903" w:rsidRDefault="00AF2903" w:rsidP="009D507D">
      <w:pPr>
        <w:jc w:val="both"/>
        <w:rPr>
          <w:rFonts w:ascii="Times New Roman" w:hAnsi="Times New Roman" w:cs="Times New Roman"/>
        </w:rPr>
      </w:pPr>
      <w:r w:rsidRPr="00AF2903">
        <w:rPr>
          <w:rFonts w:ascii="Times New Roman" w:hAnsi="Times New Roman" w:cs="Times New Roman"/>
        </w:rPr>
        <w:t xml:space="preserve">     </w:t>
      </w:r>
    </w:p>
    <w:p w:rsidR="00AF2903" w:rsidRPr="00AF2903" w:rsidRDefault="00AF2903" w:rsidP="009D507D">
      <w:pPr>
        <w:ind w:left="720"/>
        <w:jc w:val="both"/>
        <w:rPr>
          <w:rFonts w:ascii="Times New Roman" w:hAnsi="Times New Roman" w:cs="Times New Roman"/>
        </w:rPr>
      </w:pPr>
      <w:r w:rsidRPr="00AF2903">
        <w:rPr>
          <w:rFonts w:ascii="Times New Roman" w:hAnsi="Times New Roman" w:cs="Times New Roman"/>
        </w:rPr>
        <w:t>Qualitative</w:t>
      </w:r>
      <w:r w:rsidR="00D4423D">
        <w:rPr>
          <w:rFonts w:ascii="Times New Roman" w:hAnsi="Times New Roman" w:cs="Times New Roman"/>
        </w:rPr>
        <w:t xml:space="preserve"> </w:t>
      </w:r>
      <w:r w:rsidRPr="00AF2903">
        <w:rPr>
          <w:rFonts w:ascii="Times New Roman" w:hAnsi="Times New Roman" w:cs="Times New Roman"/>
        </w:rPr>
        <w:t xml:space="preserve">approach </w:t>
      </w:r>
      <w:r w:rsidR="004737F8">
        <w:rPr>
          <w:rFonts w:ascii="Times New Roman" w:hAnsi="Times New Roman" w:cs="Times New Roman"/>
        </w:rPr>
        <w:t xml:space="preserve">was used to gather data and utilizing the </w:t>
      </w:r>
      <w:r w:rsidRPr="00AF2903">
        <w:rPr>
          <w:rFonts w:ascii="Times New Roman" w:hAnsi="Times New Roman" w:cs="Times New Roman"/>
        </w:rPr>
        <w:t xml:space="preserve">participatory </w:t>
      </w:r>
      <w:r w:rsidR="00D4423D">
        <w:rPr>
          <w:rFonts w:ascii="Times New Roman" w:hAnsi="Times New Roman" w:cs="Times New Roman"/>
        </w:rPr>
        <w:t>rural appraisal</w:t>
      </w:r>
      <w:r w:rsidRPr="00AF2903">
        <w:rPr>
          <w:rFonts w:ascii="Times New Roman" w:hAnsi="Times New Roman" w:cs="Times New Roman"/>
        </w:rPr>
        <w:t xml:space="preserve"> to document transformative impacts.</w:t>
      </w:r>
    </w:p>
    <w:p w:rsidR="00AF2903" w:rsidRPr="00AF2903" w:rsidRDefault="00AF2903" w:rsidP="009D507D">
      <w:pPr>
        <w:jc w:val="both"/>
        <w:rPr>
          <w:rFonts w:ascii="Times New Roman" w:hAnsi="Times New Roman" w:cs="Times New Roman"/>
        </w:rPr>
      </w:pPr>
    </w:p>
    <w:p w:rsidR="00AF2903" w:rsidRPr="00AF2903" w:rsidRDefault="00AF2903" w:rsidP="009D507D">
      <w:pPr>
        <w:jc w:val="both"/>
        <w:rPr>
          <w:rFonts w:ascii="Times New Roman" w:hAnsi="Times New Roman" w:cs="Times New Roman"/>
        </w:rPr>
      </w:pPr>
      <w:r w:rsidRPr="00AF2903">
        <w:rPr>
          <w:rFonts w:ascii="Times New Roman" w:hAnsi="Times New Roman" w:cs="Times New Roman"/>
        </w:rPr>
        <w:t xml:space="preserve">   </w:t>
      </w:r>
      <w:r>
        <w:rPr>
          <w:rFonts w:ascii="Times New Roman" w:hAnsi="Times New Roman" w:cs="Times New Roman"/>
        </w:rPr>
        <w:tab/>
      </w:r>
      <w:r w:rsidRPr="00AF2903">
        <w:rPr>
          <w:rFonts w:ascii="Times New Roman" w:hAnsi="Times New Roman" w:cs="Times New Roman"/>
        </w:rPr>
        <w:t>Data Collection Methods</w:t>
      </w:r>
    </w:p>
    <w:p w:rsidR="00AF2903" w:rsidRDefault="00AF2903" w:rsidP="009D507D">
      <w:pPr>
        <w:jc w:val="both"/>
        <w:rPr>
          <w:rFonts w:ascii="Times New Roman" w:hAnsi="Times New Roman" w:cs="Times New Roman"/>
        </w:rPr>
      </w:pPr>
      <w:r w:rsidRPr="00AF2903">
        <w:rPr>
          <w:rFonts w:ascii="Times New Roman" w:hAnsi="Times New Roman" w:cs="Times New Roman"/>
        </w:rPr>
        <w:t xml:space="preserve">     </w:t>
      </w:r>
      <w:r>
        <w:rPr>
          <w:rFonts w:ascii="Times New Roman" w:hAnsi="Times New Roman" w:cs="Times New Roman"/>
        </w:rPr>
        <w:tab/>
      </w:r>
    </w:p>
    <w:p w:rsidR="003E30A2" w:rsidRPr="009D507D" w:rsidRDefault="003E0929" w:rsidP="009D507D">
      <w:pPr>
        <w:ind w:left="720"/>
        <w:jc w:val="both"/>
        <w:rPr>
          <w:rFonts w:ascii="Times New Roman" w:hAnsi="Times New Roman" w:cs="Times New Roman"/>
          <w:highlight w:val="yellow"/>
        </w:rPr>
      </w:pPr>
      <w:r>
        <w:rPr>
          <w:rFonts w:ascii="Times New Roman" w:hAnsi="Times New Roman" w:cs="Times New Roman"/>
        </w:rPr>
        <w:t xml:space="preserve">A personal </w:t>
      </w:r>
      <w:r w:rsidR="00AF2903" w:rsidRPr="00AF2903">
        <w:rPr>
          <w:rFonts w:ascii="Times New Roman" w:hAnsi="Times New Roman" w:cs="Times New Roman"/>
        </w:rPr>
        <w:t>interviews</w:t>
      </w:r>
      <w:r>
        <w:rPr>
          <w:rFonts w:ascii="Times New Roman" w:hAnsi="Times New Roman" w:cs="Times New Roman"/>
        </w:rPr>
        <w:t xml:space="preserve"> with 30 respondents from partner-stakeholders in the province of Northern Samar. </w:t>
      </w:r>
      <w:r w:rsidR="00AF2903" w:rsidRPr="00AF2903">
        <w:rPr>
          <w:rFonts w:ascii="Times New Roman" w:hAnsi="Times New Roman" w:cs="Times New Roman"/>
        </w:rPr>
        <w:t>Field observations and participatory mapping exercises.</w:t>
      </w:r>
      <w:r w:rsidR="00CB31B2">
        <w:rPr>
          <w:rFonts w:ascii="Times New Roman" w:hAnsi="Times New Roman" w:cs="Times New Roman"/>
        </w:rPr>
        <w:t xml:space="preserve"> </w:t>
      </w:r>
      <w:r w:rsidR="004737F8">
        <w:rPr>
          <w:rFonts w:ascii="Times New Roman" w:hAnsi="Times New Roman" w:cs="Times New Roman"/>
        </w:rPr>
        <w:t>S</w:t>
      </w:r>
      <w:r w:rsidR="003E30A2" w:rsidRPr="003E30A2">
        <w:rPr>
          <w:rFonts w:ascii="Times New Roman" w:hAnsi="Times New Roman" w:cs="Times New Roman"/>
        </w:rPr>
        <w:t xml:space="preserve">takeholders’ </w:t>
      </w:r>
      <w:r w:rsidRPr="003E30A2">
        <w:rPr>
          <w:rFonts w:ascii="Times New Roman" w:hAnsi="Times New Roman" w:cs="Times New Roman"/>
        </w:rPr>
        <w:t>consultation,</w:t>
      </w:r>
      <w:r>
        <w:rPr>
          <w:rFonts w:ascii="Times New Roman" w:hAnsi="Times New Roman" w:cs="Times New Roman"/>
        </w:rPr>
        <w:t xml:space="preserve"> partnership</w:t>
      </w:r>
      <w:r w:rsidR="003E30A2" w:rsidRPr="003E30A2">
        <w:rPr>
          <w:rFonts w:ascii="Times New Roman" w:hAnsi="Times New Roman" w:cs="Times New Roman"/>
        </w:rPr>
        <w:t xml:space="preserve"> agreement signing, co-management, resource sharing </w:t>
      </w:r>
      <w:r w:rsidRPr="009D507D">
        <w:rPr>
          <w:rFonts w:ascii="Times New Roman" w:hAnsi="Times New Roman" w:cs="Times New Roman"/>
          <w:highlight w:val="yellow"/>
        </w:rPr>
        <w:t>commitments, pledging</w:t>
      </w:r>
      <w:r w:rsidR="003E30A2" w:rsidRPr="009D507D">
        <w:rPr>
          <w:rFonts w:ascii="Times New Roman" w:hAnsi="Times New Roman" w:cs="Times New Roman"/>
          <w:highlight w:val="yellow"/>
        </w:rPr>
        <w:t>, volunteerism, and feedbacking</w:t>
      </w:r>
      <w:r w:rsidR="004737F8" w:rsidRPr="009D507D">
        <w:rPr>
          <w:rFonts w:ascii="Times New Roman" w:hAnsi="Times New Roman" w:cs="Times New Roman"/>
          <w:highlight w:val="yellow"/>
        </w:rPr>
        <w:t xml:space="preserve"> was also employed.</w:t>
      </w:r>
    </w:p>
    <w:p w:rsidR="003E30A2" w:rsidRPr="009D507D" w:rsidRDefault="003E30A2" w:rsidP="009D507D">
      <w:pPr>
        <w:jc w:val="both"/>
        <w:rPr>
          <w:rFonts w:ascii="Times New Roman" w:hAnsi="Times New Roman" w:cs="Times New Roman"/>
          <w:highlight w:val="yellow"/>
        </w:rPr>
      </w:pPr>
    </w:p>
    <w:p w:rsidR="00AF2903" w:rsidRPr="009D507D" w:rsidRDefault="00AF2903" w:rsidP="009D507D">
      <w:pPr>
        <w:jc w:val="both"/>
        <w:rPr>
          <w:rFonts w:ascii="Times New Roman" w:hAnsi="Times New Roman" w:cs="Times New Roman"/>
          <w:highlight w:val="yellow"/>
        </w:rPr>
      </w:pPr>
      <w:r w:rsidRPr="009D507D">
        <w:rPr>
          <w:rFonts w:ascii="Times New Roman" w:hAnsi="Times New Roman" w:cs="Times New Roman"/>
          <w:highlight w:val="yellow"/>
        </w:rPr>
        <w:t xml:space="preserve">   </w:t>
      </w:r>
      <w:r w:rsidR="008611F8" w:rsidRPr="009D507D">
        <w:rPr>
          <w:rFonts w:ascii="Times New Roman" w:hAnsi="Times New Roman" w:cs="Times New Roman"/>
          <w:highlight w:val="yellow"/>
        </w:rPr>
        <w:tab/>
      </w:r>
      <w:r w:rsidRPr="009D507D">
        <w:rPr>
          <w:rFonts w:ascii="Times New Roman" w:hAnsi="Times New Roman" w:cs="Times New Roman"/>
          <w:highlight w:val="yellow"/>
        </w:rPr>
        <w:t>Sampling</w:t>
      </w:r>
    </w:p>
    <w:p w:rsidR="00AF2903" w:rsidRPr="009D507D" w:rsidRDefault="00AF2903" w:rsidP="009D507D">
      <w:pPr>
        <w:jc w:val="both"/>
        <w:rPr>
          <w:rFonts w:ascii="Times New Roman" w:hAnsi="Times New Roman" w:cs="Times New Roman"/>
          <w:highlight w:val="yellow"/>
        </w:rPr>
      </w:pPr>
      <w:r w:rsidRPr="009D507D">
        <w:rPr>
          <w:rFonts w:ascii="Times New Roman" w:hAnsi="Times New Roman" w:cs="Times New Roman"/>
          <w:highlight w:val="yellow"/>
        </w:rPr>
        <w:t xml:space="preserve">     </w:t>
      </w:r>
    </w:p>
    <w:p w:rsidR="00AF2903" w:rsidRPr="009D507D" w:rsidRDefault="00AF2903" w:rsidP="009D507D">
      <w:pPr>
        <w:ind w:firstLine="720"/>
        <w:jc w:val="both"/>
        <w:rPr>
          <w:rFonts w:ascii="Times New Roman" w:hAnsi="Times New Roman" w:cs="Times New Roman"/>
          <w:highlight w:val="yellow"/>
        </w:rPr>
      </w:pPr>
      <w:r w:rsidRPr="009D507D">
        <w:rPr>
          <w:rFonts w:ascii="Times New Roman" w:hAnsi="Times New Roman" w:cs="Times New Roman"/>
          <w:highlight w:val="yellow"/>
        </w:rPr>
        <w:t xml:space="preserve">Selection of </w:t>
      </w:r>
      <w:r w:rsidR="008611F8" w:rsidRPr="009D507D">
        <w:rPr>
          <w:rFonts w:ascii="Times New Roman" w:hAnsi="Times New Roman" w:cs="Times New Roman"/>
          <w:highlight w:val="yellow"/>
        </w:rPr>
        <w:t>stakeholders</w:t>
      </w:r>
      <w:r w:rsidRPr="009D507D">
        <w:rPr>
          <w:rFonts w:ascii="Times New Roman" w:hAnsi="Times New Roman" w:cs="Times New Roman"/>
          <w:highlight w:val="yellow"/>
        </w:rPr>
        <w:t>/partnerships engaged in collaborative initiatives.</w:t>
      </w:r>
    </w:p>
    <w:p w:rsidR="00AF2903" w:rsidRPr="00AF2903" w:rsidRDefault="00AF2903" w:rsidP="009D507D">
      <w:pPr>
        <w:ind w:left="720"/>
        <w:jc w:val="both"/>
        <w:rPr>
          <w:rFonts w:ascii="Times New Roman" w:hAnsi="Times New Roman" w:cs="Times New Roman"/>
        </w:rPr>
      </w:pPr>
      <w:r w:rsidRPr="009D507D">
        <w:rPr>
          <w:rFonts w:ascii="Times New Roman" w:hAnsi="Times New Roman" w:cs="Times New Roman"/>
          <w:highlight w:val="yellow"/>
        </w:rPr>
        <w:t>Key informants</w:t>
      </w:r>
      <w:r w:rsidRPr="00AF2903">
        <w:rPr>
          <w:rFonts w:ascii="Times New Roman" w:hAnsi="Times New Roman" w:cs="Times New Roman"/>
        </w:rPr>
        <w:t xml:space="preserve"> including community leaders, NGOs, local government, and advocacy groups.</w:t>
      </w:r>
    </w:p>
    <w:p w:rsidR="00AF2903" w:rsidRPr="00AF2903" w:rsidRDefault="00AF2903" w:rsidP="009D507D">
      <w:pPr>
        <w:jc w:val="both"/>
        <w:rPr>
          <w:rFonts w:ascii="Times New Roman" w:hAnsi="Times New Roman" w:cs="Times New Roman"/>
        </w:rPr>
      </w:pPr>
    </w:p>
    <w:p w:rsidR="00AF2903" w:rsidRDefault="00AF2903" w:rsidP="009D507D">
      <w:pPr>
        <w:jc w:val="both"/>
        <w:rPr>
          <w:rFonts w:ascii="Times New Roman" w:hAnsi="Times New Roman" w:cs="Times New Roman"/>
        </w:rPr>
      </w:pPr>
      <w:r w:rsidRPr="00AF2903">
        <w:rPr>
          <w:rFonts w:ascii="Times New Roman" w:hAnsi="Times New Roman" w:cs="Times New Roman"/>
        </w:rPr>
        <w:t xml:space="preserve">   </w:t>
      </w:r>
      <w:r w:rsidR="008611F8">
        <w:rPr>
          <w:rFonts w:ascii="Times New Roman" w:hAnsi="Times New Roman" w:cs="Times New Roman"/>
        </w:rPr>
        <w:tab/>
      </w:r>
      <w:r w:rsidRPr="00AF2903">
        <w:rPr>
          <w:rFonts w:ascii="Times New Roman" w:hAnsi="Times New Roman" w:cs="Times New Roman"/>
        </w:rPr>
        <w:t>Data Analysis</w:t>
      </w:r>
    </w:p>
    <w:p w:rsidR="008611F8" w:rsidRPr="00AF2903" w:rsidRDefault="008611F8" w:rsidP="009D507D">
      <w:pPr>
        <w:jc w:val="both"/>
        <w:rPr>
          <w:rFonts w:ascii="Times New Roman" w:hAnsi="Times New Roman" w:cs="Times New Roman"/>
        </w:rPr>
      </w:pPr>
    </w:p>
    <w:p w:rsidR="0042370C" w:rsidRDefault="00AF2903" w:rsidP="009D507D">
      <w:pPr>
        <w:jc w:val="both"/>
        <w:rPr>
          <w:rFonts w:ascii="Times New Roman" w:hAnsi="Times New Roman" w:cs="Times New Roman"/>
        </w:rPr>
      </w:pPr>
      <w:r w:rsidRPr="00AF2903">
        <w:rPr>
          <w:rFonts w:ascii="Times New Roman" w:hAnsi="Times New Roman" w:cs="Times New Roman"/>
        </w:rPr>
        <w:t xml:space="preserve">     </w:t>
      </w:r>
      <w:r w:rsidR="008611F8">
        <w:rPr>
          <w:rFonts w:ascii="Times New Roman" w:hAnsi="Times New Roman" w:cs="Times New Roman"/>
        </w:rPr>
        <w:tab/>
      </w:r>
      <w:r w:rsidRPr="00AF2903">
        <w:rPr>
          <w:rFonts w:ascii="Times New Roman" w:hAnsi="Times New Roman" w:cs="Times New Roman"/>
        </w:rPr>
        <w:t>Thematic analysis for qualitative data</w:t>
      </w:r>
      <w:r w:rsidR="0042370C">
        <w:rPr>
          <w:rFonts w:ascii="Times New Roman" w:hAnsi="Times New Roman" w:cs="Times New Roman"/>
        </w:rPr>
        <w:t xml:space="preserve"> and the basic s</w:t>
      </w:r>
      <w:r w:rsidRPr="00AF2903">
        <w:rPr>
          <w:rFonts w:ascii="Times New Roman" w:hAnsi="Times New Roman" w:cs="Times New Roman"/>
        </w:rPr>
        <w:t>tatistical tools for quantitative data</w:t>
      </w:r>
      <w:r w:rsidR="002E72AC">
        <w:rPr>
          <w:rFonts w:ascii="Times New Roman" w:hAnsi="Times New Roman" w:cs="Times New Roman"/>
        </w:rPr>
        <w:t>.</w:t>
      </w:r>
      <w:r w:rsidRPr="00AF2903">
        <w:rPr>
          <w:rFonts w:ascii="Times New Roman" w:hAnsi="Times New Roman" w:cs="Times New Roman"/>
        </w:rPr>
        <w:t xml:space="preserve"> </w:t>
      </w:r>
    </w:p>
    <w:p w:rsidR="002E72AC" w:rsidRDefault="002E72AC" w:rsidP="009D507D">
      <w:pPr>
        <w:jc w:val="both"/>
        <w:rPr>
          <w:rFonts w:ascii="Times New Roman" w:hAnsi="Times New Roman" w:cs="Times New Roman"/>
        </w:rPr>
      </w:pPr>
    </w:p>
    <w:p w:rsidR="00F159A4" w:rsidRPr="00D87689" w:rsidRDefault="00F159A4" w:rsidP="009D507D">
      <w:pPr>
        <w:pStyle w:val="ListParagraph"/>
        <w:numPr>
          <w:ilvl w:val="0"/>
          <w:numId w:val="1"/>
        </w:numPr>
        <w:jc w:val="both"/>
        <w:rPr>
          <w:rFonts w:ascii="Times New Roman" w:hAnsi="Times New Roman" w:cs="Times New Roman"/>
          <w:b/>
          <w:bCs/>
        </w:rPr>
      </w:pPr>
      <w:r w:rsidRPr="00D87689">
        <w:rPr>
          <w:rFonts w:ascii="Times New Roman" w:hAnsi="Times New Roman" w:cs="Times New Roman"/>
          <w:b/>
          <w:bCs/>
        </w:rPr>
        <w:t>Results and Discussions</w:t>
      </w:r>
    </w:p>
    <w:p w:rsidR="00F159A4" w:rsidRDefault="00F159A4" w:rsidP="009D507D">
      <w:pPr>
        <w:jc w:val="both"/>
        <w:rPr>
          <w:rFonts w:ascii="Times New Roman" w:hAnsi="Times New Roman" w:cs="Times New Roman"/>
        </w:rPr>
      </w:pPr>
    </w:p>
    <w:p w:rsidR="003105FB" w:rsidRDefault="003105FB" w:rsidP="009D507D">
      <w:pPr>
        <w:ind w:left="720"/>
        <w:jc w:val="both"/>
        <w:rPr>
          <w:rFonts w:ascii="Times New Roman" w:hAnsi="Times New Roman" w:cs="Times New Roman"/>
          <w:b/>
          <w:bCs/>
        </w:rPr>
      </w:pPr>
      <w:r>
        <w:rPr>
          <w:rFonts w:ascii="Times New Roman" w:hAnsi="Times New Roman" w:cs="Times New Roman"/>
          <w:b/>
          <w:bCs/>
        </w:rPr>
        <w:t xml:space="preserve">Profile of the </w:t>
      </w:r>
      <w:r w:rsidR="009F7CA3">
        <w:rPr>
          <w:rFonts w:ascii="Times New Roman" w:hAnsi="Times New Roman" w:cs="Times New Roman"/>
          <w:b/>
          <w:bCs/>
        </w:rPr>
        <w:t>Respondents</w:t>
      </w:r>
    </w:p>
    <w:p w:rsidR="003105FB" w:rsidRDefault="003105FB" w:rsidP="009D507D">
      <w:pPr>
        <w:ind w:left="720"/>
        <w:jc w:val="both"/>
        <w:rPr>
          <w:rFonts w:ascii="Times New Roman" w:hAnsi="Times New Roman" w:cs="Times New Roman"/>
          <w:b/>
          <w:bCs/>
        </w:rPr>
      </w:pPr>
    </w:p>
    <w:p w:rsidR="009F7CA3" w:rsidRPr="009F7CA3" w:rsidRDefault="009F7CA3" w:rsidP="009D507D">
      <w:pPr>
        <w:ind w:left="720"/>
        <w:jc w:val="both"/>
        <w:rPr>
          <w:rFonts w:ascii="Times New Roman" w:hAnsi="Times New Roman" w:cs="Times New Roman"/>
        </w:rPr>
      </w:pPr>
      <w:r w:rsidRPr="009F7CA3">
        <w:rPr>
          <w:rFonts w:ascii="Times New Roman" w:hAnsi="Times New Roman" w:cs="Times New Roman"/>
        </w:rPr>
        <w:t xml:space="preserve">Majority of the </w:t>
      </w:r>
      <w:r>
        <w:rPr>
          <w:rFonts w:ascii="Times New Roman" w:hAnsi="Times New Roman" w:cs="Times New Roman"/>
        </w:rPr>
        <w:t xml:space="preserve">respondents who respond the survey were female and may have the enthusiasm to provide sharing of experience in the partnership caravan. Intentionally, the </w:t>
      </w:r>
      <w:r w:rsidR="00A12D9F">
        <w:rPr>
          <w:rFonts w:ascii="Times New Roman" w:hAnsi="Times New Roman" w:cs="Times New Roman"/>
        </w:rPr>
        <w:t xml:space="preserve">target </w:t>
      </w:r>
      <w:r>
        <w:rPr>
          <w:rFonts w:ascii="Times New Roman" w:hAnsi="Times New Roman" w:cs="Times New Roman"/>
        </w:rPr>
        <w:t xml:space="preserve">respondents </w:t>
      </w:r>
      <w:r w:rsidR="00A12D9F">
        <w:rPr>
          <w:rFonts w:ascii="Times New Roman" w:hAnsi="Times New Roman" w:cs="Times New Roman"/>
        </w:rPr>
        <w:t xml:space="preserve">were only 30 representing 10 representatives from each stakeholders’ </w:t>
      </w:r>
      <w:r w:rsidR="00A12D9F">
        <w:rPr>
          <w:rFonts w:ascii="Times New Roman" w:hAnsi="Times New Roman" w:cs="Times New Roman"/>
        </w:rPr>
        <w:lastRenderedPageBreak/>
        <w:t>category distributed from the 3 geographical locations of the province</w:t>
      </w:r>
      <w:r w:rsidR="00AE4564">
        <w:rPr>
          <w:rFonts w:ascii="Times New Roman" w:hAnsi="Times New Roman" w:cs="Times New Roman"/>
        </w:rPr>
        <w:t xml:space="preserve"> as presented in the tables below.</w:t>
      </w:r>
    </w:p>
    <w:p w:rsidR="00805058" w:rsidRDefault="00805058" w:rsidP="009D507D">
      <w:pPr>
        <w:jc w:val="both"/>
        <w:rPr>
          <w:rFonts w:ascii="Times New Roman" w:hAnsi="Times New Roman" w:cs="Times New Roman"/>
        </w:rPr>
      </w:pPr>
    </w:p>
    <w:p w:rsidR="00360D3E" w:rsidRPr="00AC159B" w:rsidRDefault="00AC159B" w:rsidP="009D507D">
      <w:pPr>
        <w:ind w:left="720"/>
        <w:jc w:val="both"/>
        <w:rPr>
          <w:rFonts w:cstheme="minorHAnsi"/>
          <w:sz w:val="22"/>
          <w:szCs w:val="22"/>
        </w:rPr>
      </w:pPr>
      <w:r w:rsidRPr="00AC159B">
        <w:rPr>
          <w:rFonts w:cstheme="minorHAnsi"/>
          <w:b/>
          <w:bCs/>
          <w:sz w:val="22"/>
          <w:szCs w:val="22"/>
        </w:rPr>
        <w:t xml:space="preserve">Table 1. </w:t>
      </w:r>
      <w:r w:rsidRPr="00AC159B">
        <w:rPr>
          <w:rFonts w:cstheme="minorHAnsi"/>
          <w:sz w:val="22"/>
          <w:szCs w:val="22"/>
        </w:rPr>
        <w:t>Demographic Profile of the Respondent-Stakeholders</w:t>
      </w:r>
    </w:p>
    <w:tbl>
      <w:tblPr>
        <w:tblStyle w:val="TableGrid"/>
        <w:tblW w:w="0" w:type="auto"/>
        <w:tblInd w:w="846" w:type="dxa"/>
        <w:tblLook w:val="04A0" w:firstRow="1" w:lastRow="0" w:firstColumn="1" w:lastColumn="0" w:noHBand="0" w:noVBand="1"/>
      </w:tblPr>
      <w:tblGrid>
        <w:gridCol w:w="2835"/>
        <w:gridCol w:w="2835"/>
        <w:gridCol w:w="2834"/>
      </w:tblGrid>
      <w:tr w:rsidR="00360D3E" w:rsidTr="00360D3E">
        <w:tc>
          <w:tcPr>
            <w:tcW w:w="2835" w:type="dxa"/>
          </w:tcPr>
          <w:p w:rsidR="00360D3E" w:rsidRPr="00AC159B" w:rsidRDefault="00360D3E" w:rsidP="009D507D">
            <w:pPr>
              <w:pStyle w:val="ListParagraph"/>
              <w:numPr>
                <w:ilvl w:val="0"/>
                <w:numId w:val="9"/>
              </w:numPr>
              <w:jc w:val="both"/>
              <w:rPr>
                <w:rFonts w:ascii="Times New Roman" w:hAnsi="Times New Roman" w:cs="Times New Roman"/>
                <w:b/>
                <w:bCs/>
                <w:sz w:val="20"/>
                <w:szCs w:val="20"/>
              </w:rPr>
            </w:pPr>
            <w:r w:rsidRPr="00AC159B">
              <w:rPr>
                <w:rFonts w:ascii="Times New Roman" w:hAnsi="Times New Roman" w:cs="Times New Roman"/>
                <w:b/>
                <w:bCs/>
                <w:sz w:val="20"/>
                <w:szCs w:val="20"/>
              </w:rPr>
              <w:t>Sex</w:t>
            </w:r>
          </w:p>
        </w:tc>
        <w:tc>
          <w:tcPr>
            <w:tcW w:w="2835"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w:t>
            </w:r>
          </w:p>
        </w:tc>
        <w:tc>
          <w:tcPr>
            <w:tcW w:w="2834"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w:t>
            </w:r>
          </w:p>
        </w:tc>
      </w:tr>
      <w:tr w:rsidR="00360D3E" w:rsidTr="00360D3E">
        <w:tc>
          <w:tcPr>
            <w:tcW w:w="2835"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Male</w:t>
            </w:r>
          </w:p>
        </w:tc>
        <w:tc>
          <w:tcPr>
            <w:tcW w:w="2835" w:type="dxa"/>
          </w:tcPr>
          <w:p w:rsidR="00360D3E" w:rsidRPr="00AC159B" w:rsidRDefault="00360D3E" w:rsidP="009D507D">
            <w:pPr>
              <w:jc w:val="both"/>
              <w:rPr>
                <w:rFonts w:ascii="Times New Roman" w:hAnsi="Times New Roman" w:cs="Times New Roman"/>
                <w:sz w:val="20"/>
                <w:szCs w:val="20"/>
              </w:rPr>
            </w:pPr>
            <w:r w:rsidRPr="00AC159B">
              <w:rPr>
                <w:rFonts w:ascii="Times New Roman" w:hAnsi="Times New Roman" w:cs="Times New Roman"/>
                <w:sz w:val="20"/>
                <w:szCs w:val="20"/>
              </w:rPr>
              <w:t>12</w:t>
            </w:r>
          </w:p>
        </w:tc>
        <w:tc>
          <w:tcPr>
            <w:tcW w:w="2834" w:type="dxa"/>
          </w:tcPr>
          <w:p w:rsidR="00360D3E" w:rsidRPr="00AC159B" w:rsidRDefault="009D5227" w:rsidP="009D507D">
            <w:pPr>
              <w:jc w:val="both"/>
              <w:rPr>
                <w:rFonts w:ascii="Times New Roman" w:hAnsi="Times New Roman" w:cs="Times New Roman"/>
                <w:sz w:val="20"/>
                <w:szCs w:val="20"/>
              </w:rPr>
            </w:pPr>
            <w:r w:rsidRPr="00AC159B">
              <w:rPr>
                <w:rFonts w:ascii="Times New Roman" w:hAnsi="Times New Roman" w:cs="Times New Roman"/>
                <w:sz w:val="20"/>
                <w:szCs w:val="20"/>
              </w:rPr>
              <w:t>40</w:t>
            </w:r>
          </w:p>
        </w:tc>
      </w:tr>
      <w:tr w:rsidR="00360D3E" w:rsidTr="00360D3E">
        <w:tc>
          <w:tcPr>
            <w:tcW w:w="2835"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Female</w:t>
            </w:r>
          </w:p>
        </w:tc>
        <w:tc>
          <w:tcPr>
            <w:tcW w:w="2835" w:type="dxa"/>
          </w:tcPr>
          <w:p w:rsidR="00360D3E" w:rsidRPr="00AC159B" w:rsidRDefault="00360D3E" w:rsidP="009D507D">
            <w:pPr>
              <w:jc w:val="both"/>
              <w:rPr>
                <w:rFonts w:ascii="Times New Roman" w:hAnsi="Times New Roman" w:cs="Times New Roman"/>
                <w:sz w:val="20"/>
                <w:szCs w:val="20"/>
              </w:rPr>
            </w:pPr>
            <w:r w:rsidRPr="00AC159B">
              <w:rPr>
                <w:rFonts w:ascii="Times New Roman" w:hAnsi="Times New Roman" w:cs="Times New Roman"/>
                <w:sz w:val="20"/>
                <w:szCs w:val="20"/>
              </w:rPr>
              <w:t>18</w:t>
            </w:r>
          </w:p>
        </w:tc>
        <w:tc>
          <w:tcPr>
            <w:tcW w:w="2834" w:type="dxa"/>
          </w:tcPr>
          <w:p w:rsidR="00360D3E" w:rsidRPr="00AC159B" w:rsidRDefault="009D5227" w:rsidP="009D507D">
            <w:pPr>
              <w:jc w:val="both"/>
              <w:rPr>
                <w:rFonts w:ascii="Times New Roman" w:hAnsi="Times New Roman" w:cs="Times New Roman"/>
                <w:sz w:val="20"/>
                <w:szCs w:val="20"/>
              </w:rPr>
            </w:pPr>
            <w:r w:rsidRPr="00AC159B">
              <w:rPr>
                <w:rFonts w:ascii="Times New Roman" w:hAnsi="Times New Roman" w:cs="Times New Roman"/>
                <w:sz w:val="20"/>
                <w:szCs w:val="20"/>
              </w:rPr>
              <w:t>60</w:t>
            </w:r>
          </w:p>
        </w:tc>
      </w:tr>
      <w:tr w:rsidR="00360D3E" w:rsidTr="00360D3E">
        <w:tc>
          <w:tcPr>
            <w:tcW w:w="2835"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TOTAL</w:t>
            </w:r>
          </w:p>
        </w:tc>
        <w:tc>
          <w:tcPr>
            <w:tcW w:w="2835"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30</w:t>
            </w:r>
          </w:p>
        </w:tc>
        <w:tc>
          <w:tcPr>
            <w:tcW w:w="2834" w:type="dxa"/>
          </w:tcPr>
          <w:p w:rsidR="00360D3E" w:rsidRPr="00AC159B" w:rsidRDefault="009D5227"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100</w:t>
            </w:r>
          </w:p>
        </w:tc>
      </w:tr>
    </w:tbl>
    <w:p w:rsidR="00A270E7" w:rsidRDefault="00A270E7" w:rsidP="009D507D">
      <w:pPr>
        <w:ind w:firstLine="720"/>
        <w:jc w:val="both"/>
        <w:rPr>
          <w:rFonts w:ascii="Times New Roman" w:hAnsi="Times New Roman" w:cs="Times New Roman"/>
          <w:b/>
          <w:bCs/>
        </w:rPr>
      </w:pPr>
    </w:p>
    <w:p w:rsidR="00360D3E" w:rsidRPr="00AC159B" w:rsidRDefault="00AC159B" w:rsidP="009D507D">
      <w:pPr>
        <w:ind w:firstLine="720"/>
        <w:jc w:val="both"/>
        <w:rPr>
          <w:rFonts w:cstheme="minorHAnsi"/>
          <w:sz w:val="22"/>
          <w:szCs w:val="22"/>
        </w:rPr>
      </w:pPr>
      <w:r w:rsidRPr="00AC159B">
        <w:rPr>
          <w:rFonts w:cstheme="minorHAnsi"/>
          <w:b/>
          <w:bCs/>
          <w:sz w:val="22"/>
          <w:szCs w:val="22"/>
        </w:rPr>
        <w:t xml:space="preserve">Table 2. </w:t>
      </w:r>
      <w:r w:rsidRPr="00AC159B">
        <w:rPr>
          <w:rFonts w:cstheme="minorHAnsi"/>
          <w:sz w:val="22"/>
          <w:szCs w:val="22"/>
        </w:rPr>
        <w:t>Institutional Distribution of Respondent-Stakeholders</w:t>
      </w:r>
    </w:p>
    <w:tbl>
      <w:tblPr>
        <w:tblStyle w:val="TableGrid"/>
        <w:tblW w:w="0" w:type="auto"/>
        <w:tblInd w:w="846" w:type="dxa"/>
        <w:tblLook w:val="04A0" w:firstRow="1" w:lastRow="0" w:firstColumn="1" w:lastColumn="0" w:noHBand="0" w:noVBand="1"/>
      </w:tblPr>
      <w:tblGrid>
        <w:gridCol w:w="2863"/>
        <w:gridCol w:w="2835"/>
        <w:gridCol w:w="2834"/>
      </w:tblGrid>
      <w:tr w:rsidR="00360D3E" w:rsidTr="002E72AC">
        <w:tc>
          <w:tcPr>
            <w:tcW w:w="2835" w:type="dxa"/>
          </w:tcPr>
          <w:p w:rsidR="00360D3E" w:rsidRPr="00AC159B" w:rsidRDefault="00360D3E" w:rsidP="009D507D">
            <w:pPr>
              <w:pStyle w:val="ListParagraph"/>
              <w:numPr>
                <w:ilvl w:val="0"/>
                <w:numId w:val="9"/>
              </w:numPr>
              <w:jc w:val="both"/>
              <w:rPr>
                <w:rFonts w:ascii="Times New Roman" w:hAnsi="Times New Roman" w:cs="Times New Roman"/>
                <w:b/>
                <w:bCs/>
                <w:sz w:val="20"/>
                <w:szCs w:val="20"/>
              </w:rPr>
            </w:pPr>
            <w:r w:rsidRPr="00AC159B">
              <w:rPr>
                <w:rFonts w:ascii="Times New Roman" w:hAnsi="Times New Roman" w:cs="Times New Roman"/>
                <w:b/>
                <w:bCs/>
                <w:sz w:val="20"/>
                <w:szCs w:val="20"/>
              </w:rPr>
              <w:t>Agency/Affiliation</w:t>
            </w:r>
          </w:p>
        </w:tc>
        <w:tc>
          <w:tcPr>
            <w:tcW w:w="2835"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w:t>
            </w:r>
          </w:p>
        </w:tc>
        <w:tc>
          <w:tcPr>
            <w:tcW w:w="2834"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w:t>
            </w:r>
          </w:p>
        </w:tc>
      </w:tr>
      <w:tr w:rsidR="00360D3E" w:rsidTr="002E72AC">
        <w:tc>
          <w:tcPr>
            <w:tcW w:w="2835"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NGAs</w:t>
            </w:r>
          </w:p>
        </w:tc>
        <w:tc>
          <w:tcPr>
            <w:tcW w:w="2835" w:type="dxa"/>
          </w:tcPr>
          <w:p w:rsidR="00360D3E" w:rsidRPr="00AC159B" w:rsidRDefault="00360D3E" w:rsidP="009D507D">
            <w:pPr>
              <w:jc w:val="both"/>
              <w:rPr>
                <w:rFonts w:ascii="Times New Roman" w:hAnsi="Times New Roman" w:cs="Times New Roman"/>
                <w:sz w:val="20"/>
                <w:szCs w:val="20"/>
              </w:rPr>
            </w:pPr>
            <w:r w:rsidRPr="00AC159B">
              <w:rPr>
                <w:rFonts w:ascii="Times New Roman" w:hAnsi="Times New Roman" w:cs="Times New Roman"/>
                <w:sz w:val="20"/>
                <w:szCs w:val="20"/>
              </w:rPr>
              <w:t>10</w:t>
            </w:r>
          </w:p>
        </w:tc>
        <w:tc>
          <w:tcPr>
            <w:tcW w:w="2834" w:type="dxa"/>
          </w:tcPr>
          <w:p w:rsidR="00360D3E" w:rsidRPr="00AC159B" w:rsidRDefault="009D5227" w:rsidP="009D507D">
            <w:pPr>
              <w:jc w:val="both"/>
              <w:rPr>
                <w:rFonts w:ascii="Times New Roman" w:hAnsi="Times New Roman" w:cs="Times New Roman"/>
                <w:sz w:val="20"/>
                <w:szCs w:val="20"/>
              </w:rPr>
            </w:pPr>
            <w:r w:rsidRPr="00AC159B">
              <w:rPr>
                <w:rFonts w:ascii="Times New Roman" w:hAnsi="Times New Roman" w:cs="Times New Roman"/>
                <w:sz w:val="20"/>
                <w:szCs w:val="20"/>
              </w:rPr>
              <w:t>33.33</w:t>
            </w:r>
          </w:p>
        </w:tc>
      </w:tr>
      <w:tr w:rsidR="00360D3E" w:rsidTr="002E72AC">
        <w:tc>
          <w:tcPr>
            <w:tcW w:w="2835"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LGUs</w:t>
            </w:r>
          </w:p>
        </w:tc>
        <w:tc>
          <w:tcPr>
            <w:tcW w:w="2835" w:type="dxa"/>
          </w:tcPr>
          <w:p w:rsidR="00360D3E" w:rsidRPr="00AC159B" w:rsidRDefault="00360D3E" w:rsidP="009D507D">
            <w:pPr>
              <w:jc w:val="both"/>
              <w:rPr>
                <w:rFonts w:ascii="Times New Roman" w:hAnsi="Times New Roman" w:cs="Times New Roman"/>
                <w:sz w:val="20"/>
                <w:szCs w:val="20"/>
              </w:rPr>
            </w:pPr>
            <w:r w:rsidRPr="00AC159B">
              <w:rPr>
                <w:rFonts w:ascii="Times New Roman" w:hAnsi="Times New Roman" w:cs="Times New Roman"/>
                <w:sz w:val="20"/>
                <w:szCs w:val="20"/>
              </w:rPr>
              <w:t>10</w:t>
            </w:r>
          </w:p>
        </w:tc>
        <w:tc>
          <w:tcPr>
            <w:tcW w:w="2834" w:type="dxa"/>
          </w:tcPr>
          <w:p w:rsidR="00360D3E" w:rsidRPr="00AC159B" w:rsidRDefault="009D5227" w:rsidP="009D507D">
            <w:pPr>
              <w:jc w:val="both"/>
              <w:rPr>
                <w:rFonts w:ascii="Times New Roman" w:hAnsi="Times New Roman" w:cs="Times New Roman"/>
                <w:sz w:val="20"/>
                <w:szCs w:val="20"/>
              </w:rPr>
            </w:pPr>
            <w:r w:rsidRPr="00AC159B">
              <w:rPr>
                <w:rFonts w:ascii="Times New Roman" w:hAnsi="Times New Roman" w:cs="Times New Roman"/>
                <w:sz w:val="20"/>
                <w:szCs w:val="20"/>
              </w:rPr>
              <w:t>33.33</w:t>
            </w:r>
          </w:p>
        </w:tc>
      </w:tr>
      <w:tr w:rsidR="00360D3E" w:rsidTr="002E72AC">
        <w:tc>
          <w:tcPr>
            <w:tcW w:w="2835"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CSOs</w:t>
            </w:r>
            <w:r w:rsidR="005743F4" w:rsidRPr="00AC159B">
              <w:rPr>
                <w:rFonts w:ascii="Times New Roman" w:hAnsi="Times New Roman" w:cs="Times New Roman"/>
                <w:b/>
                <w:bCs/>
                <w:sz w:val="20"/>
                <w:szCs w:val="20"/>
              </w:rPr>
              <w:t>/Private Sector</w:t>
            </w:r>
          </w:p>
        </w:tc>
        <w:tc>
          <w:tcPr>
            <w:tcW w:w="2835" w:type="dxa"/>
          </w:tcPr>
          <w:p w:rsidR="00360D3E" w:rsidRPr="00AC159B" w:rsidRDefault="00360D3E" w:rsidP="009D507D">
            <w:pPr>
              <w:jc w:val="both"/>
              <w:rPr>
                <w:rFonts w:ascii="Times New Roman" w:hAnsi="Times New Roman" w:cs="Times New Roman"/>
                <w:sz w:val="20"/>
                <w:szCs w:val="20"/>
              </w:rPr>
            </w:pPr>
            <w:r w:rsidRPr="00AC159B">
              <w:rPr>
                <w:rFonts w:ascii="Times New Roman" w:hAnsi="Times New Roman" w:cs="Times New Roman"/>
                <w:sz w:val="20"/>
                <w:szCs w:val="20"/>
              </w:rPr>
              <w:t>10</w:t>
            </w:r>
          </w:p>
        </w:tc>
        <w:tc>
          <w:tcPr>
            <w:tcW w:w="2834" w:type="dxa"/>
          </w:tcPr>
          <w:p w:rsidR="00360D3E" w:rsidRPr="00AC159B" w:rsidRDefault="009D5227" w:rsidP="009D507D">
            <w:pPr>
              <w:jc w:val="both"/>
              <w:rPr>
                <w:rFonts w:ascii="Times New Roman" w:hAnsi="Times New Roman" w:cs="Times New Roman"/>
                <w:sz w:val="20"/>
                <w:szCs w:val="20"/>
              </w:rPr>
            </w:pPr>
            <w:r w:rsidRPr="00AC159B">
              <w:rPr>
                <w:rFonts w:ascii="Times New Roman" w:hAnsi="Times New Roman" w:cs="Times New Roman"/>
                <w:sz w:val="20"/>
                <w:szCs w:val="20"/>
              </w:rPr>
              <w:t>33.33</w:t>
            </w:r>
          </w:p>
        </w:tc>
      </w:tr>
      <w:tr w:rsidR="00360D3E" w:rsidTr="002E72AC">
        <w:tc>
          <w:tcPr>
            <w:tcW w:w="2835"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TOTAL</w:t>
            </w:r>
          </w:p>
        </w:tc>
        <w:tc>
          <w:tcPr>
            <w:tcW w:w="2835"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30</w:t>
            </w:r>
          </w:p>
        </w:tc>
        <w:tc>
          <w:tcPr>
            <w:tcW w:w="2834" w:type="dxa"/>
          </w:tcPr>
          <w:p w:rsidR="00360D3E" w:rsidRPr="00AC159B" w:rsidRDefault="009D5227"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100%</w:t>
            </w:r>
          </w:p>
        </w:tc>
      </w:tr>
    </w:tbl>
    <w:p w:rsidR="00A270E7" w:rsidRDefault="00360D3E" w:rsidP="009D507D">
      <w:pPr>
        <w:jc w:val="both"/>
        <w:rPr>
          <w:rFonts w:ascii="Times New Roman" w:hAnsi="Times New Roman" w:cs="Times New Roman"/>
          <w:b/>
          <w:bCs/>
        </w:rPr>
      </w:pPr>
      <w:r>
        <w:rPr>
          <w:rFonts w:ascii="Times New Roman" w:hAnsi="Times New Roman" w:cs="Times New Roman"/>
          <w:b/>
          <w:bCs/>
        </w:rPr>
        <w:tab/>
      </w:r>
    </w:p>
    <w:p w:rsidR="00360D3E" w:rsidRPr="00AC159B" w:rsidRDefault="00360D3E" w:rsidP="009D507D">
      <w:pPr>
        <w:ind w:firstLine="720"/>
        <w:jc w:val="both"/>
        <w:rPr>
          <w:rFonts w:cstheme="minorHAnsi"/>
          <w:sz w:val="22"/>
          <w:szCs w:val="22"/>
        </w:rPr>
      </w:pPr>
      <w:r w:rsidRPr="00AC159B">
        <w:rPr>
          <w:rFonts w:cstheme="minorHAnsi"/>
          <w:b/>
          <w:bCs/>
          <w:sz w:val="22"/>
          <w:szCs w:val="22"/>
        </w:rPr>
        <w:t xml:space="preserve">Table 3. </w:t>
      </w:r>
      <w:r w:rsidRPr="00AC159B">
        <w:rPr>
          <w:rFonts w:cstheme="minorHAnsi"/>
          <w:sz w:val="22"/>
          <w:szCs w:val="22"/>
        </w:rPr>
        <w:t>Geographical Distribution of Respondent-Stakeholders</w:t>
      </w:r>
    </w:p>
    <w:tbl>
      <w:tblPr>
        <w:tblStyle w:val="TableGrid"/>
        <w:tblW w:w="0" w:type="auto"/>
        <w:tblInd w:w="846" w:type="dxa"/>
        <w:tblLook w:val="04A0" w:firstRow="1" w:lastRow="0" w:firstColumn="1" w:lastColumn="0" w:noHBand="0" w:noVBand="1"/>
      </w:tblPr>
      <w:tblGrid>
        <w:gridCol w:w="2835"/>
        <w:gridCol w:w="2835"/>
        <w:gridCol w:w="2834"/>
      </w:tblGrid>
      <w:tr w:rsidR="00360D3E" w:rsidTr="00E97DD9">
        <w:trPr>
          <w:trHeight w:val="207"/>
        </w:trPr>
        <w:tc>
          <w:tcPr>
            <w:tcW w:w="2835" w:type="dxa"/>
          </w:tcPr>
          <w:p w:rsidR="00360D3E" w:rsidRPr="00AC159B" w:rsidRDefault="00360D3E" w:rsidP="009D507D">
            <w:pPr>
              <w:pStyle w:val="ListParagraph"/>
              <w:numPr>
                <w:ilvl w:val="0"/>
                <w:numId w:val="9"/>
              </w:numPr>
              <w:jc w:val="both"/>
              <w:rPr>
                <w:rFonts w:ascii="Times New Roman" w:hAnsi="Times New Roman" w:cs="Times New Roman"/>
                <w:b/>
                <w:bCs/>
                <w:sz w:val="20"/>
                <w:szCs w:val="20"/>
              </w:rPr>
            </w:pPr>
            <w:r w:rsidRPr="00AC159B">
              <w:rPr>
                <w:rFonts w:ascii="Times New Roman" w:hAnsi="Times New Roman" w:cs="Times New Roman"/>
                <w:b/>
                <w:bCs/>
                <w:sz w:val="20"/>
                <w:szCs w:val="20"/>
              </w:rPr>
              <w:t>Area</w:t>
            </w:r>
          </w:p>
        </w:tc>
        <w:tc>
          <w:tcPr>
            <w:tcW w:w="2835"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w:t>
            </w:r>
          </w:p>
        </w:tc>
        <w:tc>
          <w:tcPr>
            <w:tcW w:w="2834"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w:t>
            </w:r>
          </w:p>
        </w:tc>
      </w:tr>
      <w:tr w:rsidR="00360D3E" w:rsidTr="00360D3E">
        <w:tc>
          <w:tcPr>
            <w:tcW w:w="2835" w:type="dxa"/>
          </w:tcPr>
          <w:p w:rsidR="00360D3E" w:rsidRPr="00AC159B" w:rsidRDefault="00360D3E" w:rsidP="009D507D">
            <w:pPr>
              <w:jc w:val="both"/>
              <w:rPr>
                <w:rFonts w:ascii="Times New Roman" w:hAnsi="Times New Roman" w:cs="Times New Roman"/>
                <w:b/>
                <w:bCs/>
                <w:sz w:val="20"/>
                <w:szCs w:val="20"/>
              </w:rPr>
            </w:pPr>
            <w:proofErr w:type="spellStart"/>
            <w:r w:rsidRPr="00AC159B">
              <w:rPr>
                <w:rFonts w:ascii="Times New Roman" w:hAnsi="Times New Roman" w:cs="Times New Roman"/>
                <w:b/>
                <w:bCs/>
                <w:sz w:val="20"/>
                <w:szCs w:val="20"/>
              </w:rPr>
              <w:t>Balicuatro</w:t>
            </w:r>
            <w:proofErr w:type="spellEnd"/>
          </w:p>
        </w:tc>
        <w:tc>
          <w:tcPr>
            <w:tcW w:w="2835" w:type="dxa"/>
          </w:tcPr>
          <w:p w:rsidR="00360D3E" w:rsidRPr="00AC159B" w:rsidRDefault="00360D3E" w:rsidP="009D507D">
            <w:pPr>
              <w:jc w:val="both"/>
              <w:rPr>
                <w:rFonts w:ascii="Times New Roman" w:hAnsi="Times New Roman" w:cs="Times New Roman"/>
                <w:b/>
                <w:bCs/>
                <w:sz w:val="20"/>
                <w:szCs w:val="20"/>
              </w:rPr>
            </w:pPr>
          </w:p>
        </w:tc>
        <w:tc>
          <w:tcPr>
            <w:tcW w:w="2834" w:type="dxa"/>
          </w:tcPr>
          <w:p w:rsidR="00360D3E" w:rsidRPr="00AC159B" w:rsidRDefault="00360D3E" w:rsidP="009D507D">
            <w:pPr>
              <w:jc w:val="both"/>
              <w:rPr>
                <w:rFonts w:ascii="Times New Roman" w:hAnsi="Times New Roman" w:cs="Times New Roman"/>
                <w:b/>
                <w:bCs/>
                <w:sz w:val="20"/>
                <w:szCs w:val="20"/>
              </w:rPr>
            </w:pPr>
          </w:p>
        </w:tc>
      </w:tr>
      <w:tr w:rsidR="00360D3E" w:rsidTr="00360D3E">
        <w:tc>
          <w:tcPr>
            <w:tcW w:w="2835"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Allen</w:t>
            </w:r>
          </w:p>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Capul</w:t>
            </w:r>
          </w:p>
          <w:p w:rsidR="00360D3E" w:rsidRPr="00AC159B" w:rsidRDefault="001B0B3E" w:rsidP="009D507D">
            <w:pPr>
              <w:jc w:val="both"/>
              <w:rPr>
                <w:rFonts w:ascii="Times New Roman" w:hAnsi="Times New Roman" w:cs="Times New Roman"/>
                <w:b/>
                <w:bCs/>
                <w:sz w:val="20"/>
                <w:szCs w:val="20"/>
              </w:rPr>
            </w:pPr>
            <w:proofErr w:type="spellStart"/>
            <w:r w:rsidRPr="00AC159B">
              <w:rPr>
                <w:rFonts w:ascii="Times New Roman" w:hAnsi="Times New Roman" w:cs="Times New Roman"/>
                <w:b/>
                <w:bCs/>
                <w:sz w:val="20"/>
                <w:szCs w:val="20"/>
              </w:rPr>
              <w:t>Lavezares</w:t>
            </w:r>
            <w:proofErr w:type="spellEnd"/>
          </w:p>
        </w:tc>
        <w:tc>
          <w:tcPr>
            <w:tcW w:w="2835" w:type="dxa"/>
          </w:tcPr>
          <w:p w:rsidR="00360D3E" w:rsidRPr="00AC159B" w:rsidRDefault="00360D3E" w:rsidP="009D507D">
            <w:pPr>
              <w:jc w:val="both"/>
              <w:rPr>
                <w:rFonts w:ascii="Times New Roman" w:hAnsi="Times New Roman" w:cs="Times New Roman"/>
                <w:sz w:val="20"/>
                <w:szCs w:val="20"/>
              </w:rPr>
            </w:pPr>
            <w:r w:rsidRPr="00AC159B">
              <w:rPr>
                <w:rFonts w:ascii="Times New Roman" w:hAnsi="Times New Roman" w:cs="Times New Roman"/>
                <w:sz w:val="20"/>
                <w:szCs w:val="20"/>
              </w:rPr>
              <w:t>3</w:t>
            </w:r>
          </w:p>
          <w:p w:rsidR="00360D3E" w:rsidRPr="00AC159B" w:rsidRDefault="00360D3E" w:rsidP="009D507D">
            <w:pPr>
              <w:jc w:val="both"/>
              <w:rPr>
                <w:rFonts w:ascii="Times New Roman" w:hAnsi="Times New Roman" w:cs="Times New Roman"/>
                <w:sz w:val="20"/>
                <w:szCs w:val="20"/>
              </w:rPr>
            </w:pPr>
            <w:r w:rsidRPr="00AC159B">
              <w:rPr>
                <w:rFonts w:ascii="Times New Roman" w:hAnsi="Times New Roman" w:cs="Times New Roman"/>
                <w:sz w:val="20"/>
                <w:szCs w:val="20"/>
              </w:rPr>
              <w:t>3</w:t>
            </w:r>
          </w:p>
          <w:p w:rsidR="00360D3E" w:rsidRPr="00AC159B" w:rsidRDefault="00360D3E" w:rsidP="009D507D">
            <w:pPr>
              <w:jc w:val="both"/>
              <w:rPr>
                <w:rFonts w:ascii="Times New Roman" w:hAnsi="Times New Roman" w:cs="Times New Roman"/>
                <w:sz w:val="20"/>
                <w:szCs w:val="20"/>
              </w:rPr>
            </w:pPr>
            <w:r w:rsidRPr="00AC159B">
              <w:rPr>
                <w:rFonts w:ascii="Times New Roman" w:hAnsi="Times New Roman" w:cs="Times New Roman"/>
                <w:sz w:val="20"/>
                <w:szCs w:val="20"/>
              </w:rPr>
              <w:t>3</w:t>
            </w:r>
          </w:p>
        </w:tc>
        <w:tc>
          <w:tcPr>
            <w:tcW w:w="2834" w:type="dxa"/>
          </w:tcPr>
          <w:p w:rsidR="00360D3E" w:rsidRPr="00AC159B" w:rsidRDefault="009D5227" w:rsidP="009D507D">
            <w:pPr>
              <w:jc w:val="both"/>
              <w:rPr>
                <w:rFonts w:ascii="Times New Roman" w:hAnsi="Times New Roman" w:cs="Times New Roman"/>
                <w:sz w:val="20"/>
                <w:szCs w:val="20"/>
              </w:rPr>
            </w:pPr>
            <w:r w:rsidRPr="00AC159B">
              <w:rPr>
                <w:rFonts w:ascii="Times New Roman" w:hAnsi="Times New Roman" w:cs="Times New Roman"/>
                <w:sz w:val="20"/>
                <w:szCs w:val="20"/>
              </w:rPr>
              <w:t>33.33</w:t>
            </w:r>
          </w:p>
          <w:p w:rsidR="009D5227" w:rsidRPr="00AC159B" w:rsidRDefault="009D5227" w:rsidP="009D507D">
            <w:pPr>
              <w:jc w:val="both"/>
              <w:rPr>
                <w:rFonts w:ascii="Times New Roman" w:hAnsi="Times New Roman" w:cs="Times New Roman"/>
                <w:sz w:val="20"/>
                <w:szCs w:val="20"/>
              </w:rPr>
            </w:pPr>
            <w:r w:rsidRPr="00AC159B">
              <w:rPr>
                <w:rFonts w:ascii="Times New Roman" w:hAnsi="Times New Roman" w:cs="Times New Roman"/>
                <w:sz w:val="20"/>
                <w:szCs w:val="20"/>
              </w:rPr>
              <w:t>33.33</w:t>
            </w:r>
          </w:p>
          <w:p w:rsidR="009D5227" w:rsidRPr="00AC159B" w:rsidRDefault="009D5227" w:rsidP="009D507D">
            <w:pPr>
              <w:jc w:val="both"/>
              <w:rPr>
                <w:rFonts w:ascii="Times New Roman" w:hAnsi="Times New Roman" w:cs="Times New Roman"/>
                <w:sz w:val="20"/>
                <w:szCs w:val="20"/>
              </w:rPr>
            </w:pPr>
            <w:r w:rsidRPr="00AC159B">
              <w:rPr>
                <w:rFonts w:ascii="Times New Roman" w:hAnsi="Times New Roman" w:cs="Times New Roman"/>
                <w:sz w:val="20"/>
                <w:szCs w:val="20"/>
              </w:rPr>
              <w:t>33.33</w:t>
            </w:r>
          </w:p>
        </w:tc>
      </w:tr>
      <w:tr w:rsidR="00360D3E" w:rsidTr="00360D3E">
        <w:tc>
          <w:tcPr>
            <w:tcW w:w="2835"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 xml:space="preserve">Central </w:t>
            </w:r>
          </w:p>
        </w:tc>
        <w:tc>
          <w:tcPr>
            <w:tcW w:w="2835" w:type="dxa"/>
          </w:tcPr>
          <w:p w:rsidR="00360D3E" w:rsidRPr="00AC159B" w:rsidRDefault="00360D3E" w:rsidP="009D507D">
            <w:pPr>
              <w:jc w:val="both"/>
              <w:rPr>
                <w:rFonts w:ascii="Times New Roman" w:hAnsi="Times New Roman" w:cs="Times New Roman"/>
                <w:b/>
                <w:bCs/>
                <w:sz w:val="20"/>
                <w:szCs w:val="20"/>
              </w:rPr>
            </w:pPr>
          </w:p>
        </w:tc>
        <w:tc>
          <w:tcPr>
            <w:tcW w:w="2834" w:type="dxa"/>
          </w:tcPr>
          <w:p w:rsidR="00360D3E" w:rsidRPr="00AC159B" w:rsidRDefault="00360D3E" w:rsidP="009D507D">
            <w:pPr>
              <w:jc w:val="both"/>
              <w:rPr>
                <w:rFonts w:ascii="Times New Roman" w:hAnsi="Times New Roman" w:cs="Times New Roman"/>
                <w:b/>
                <w:bCs/>
                <w:sz w:val="20"/>
                <w:szCs w:val="20"/>
              </w:rPr>
            </w:pPr>
          </w:p>
        </w:tc>
      </w:tr>
      <w:tr w:rsidR="00360D3E" w:rsidTr="00360D3E">
        <w:tc>
          <w:tcPr>
            <w:tcW w:w="2835"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Catarman</w:t>
            </w:r>
          </w:p>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San Jose</w:t>
            </w:r>
          </w:p>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Mondragon</w:t>
            </w:r>
          </w:p>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Lope de Vega</w:t>
            </w:r>
          </w:p>
        </w:tc>
        <w:tc>
          <w:tcPr>
            <w:tcW w:w="2835" w:type="dxa"/>
          </w:tcPr>
          <w:p w:rsidR="00360D3E" w:rsidRPr="00AC159B" w:rsidRDefault="00360D3E" w:rsidP="009D507D">
            <w:pPr>
              <w:jc w:val="both"/>
              <w:rPr>
                <w:rFonts w:ascii="Times New Roman" w:hAnsi="Times New Roman" w:cs="Times New Roman"/>
                <w:sz w:val="20"/>
                <w:szCs w:val="20"/>
              </w:rPr>
            </w:pPr>
            <w:r w:rsidRPr="00AC159B">
              <w:rPr>
                <w:rFonts w:ascii="Times New Roman" w:hAnsi="Times New Roman" w:cs="Times New Roman"/>
                <w:sz w:val="20"/>
                <w:szCs w:val="20"/>
              </w:rPr>
              <w:t>3</w:t>
            </w:r>
          </w:p>
          <w:p w:rsidR="00360D3E" w:rsidRPr="00AC159B" w:rsidRDefault="00360D3E" w:rsidP="009D507D">
            <w:pPr>
              <w:jc w:val="both"/>
              <w:rPr>
                <w:rFonts w:ascii="Times New Roman" w:hAnsi="Times New Roman" w:cs="Times New Roman"/>
                <w:sz w:val="20"/>
                <w:szCs w:val="20"/>
              </w:rPr>
            </w:pPr>
            <w:r w:rsidRPr="00AC159B">
              <w:rPr>
                <w:rFonts w:ascii="Times New Roman" w:hAnsi="Times New Roman" w:cs="Times New Roman"/>
                <w:sz w:val="20"/>
                <w:szCs w:val="20"/>
              </w:rPr>
              <w:t>3</w:t>
            </w:r>
          </w:p>
          <w:p w:rsidR="00360D3E" w:rsidRPr="00AC159B" w:rsidRDefault="00360D3E" w:rsidP="009D507D">
            <w:pPr>
              <w:jc w:val="both"/>
              <w:rPr>
                <w:rFonts w:ascii="Times New Roman" w:hAnsi="Times New Roman" w:cs="Times New Roman"/>
                <w:sz w:val="20"/>
                <w:szCs w:val="20"/>
              </w:rPr>
            </w:pPr>
            <w:r w:rsidRPr="00AC159B">
              <w:rPr>
                <w:rFonts w:ascii="Times New Roman" w:hAnsi="Times New Roman" w:cs="Times New Roman"/>
                <w:sz w:val="20"/>
                <w:szCs w:val="20"/>
              </w:rPr>
              <w:t>3</w:t>
            </w:r>
          </w:p>
          <w:p w:rsidR="00360D3E" w:rsidRPr="00AC159B" w:rsidRDefault="00360D3E" w:rsidP="009D507D">
            <w:pPr>
              <w:jc w:val="both"/>
              <w:rPr>
                <w:rFonts w:ascii="Times New Roman" w:hAnsi="Times New Roman" w:cs="Times New Roman"/>
                <w:sz w:val="20"/>
                <w:szCs w:val="20"/>
              </w:rPr>
            </w:pPr>
            <w:r w:rsidRPr="00AC159B">
              <w:rPr>
                <w:rFonts w:ascii="Times New Roman" w:hAnsi="Times New Roman" w:cs="Times New Roman"/>
                <w:sz w:val="20"/>
                <w:szCs w:val="20"/>
              </w:rPr>
              <w:t>3</w:t>
            </w:r>
          </w:p>
        </w:tc>
        <w:tc>
          <w:tcPr>
            <w:tcW w:w="2834" w:type="dxa"/>
          </w:tcPr>
          <w:p w:rsidR="00360D3E" w:rsidRPr="00AC159B" w:rsidRDefault="009D5227" w:rsidP="009D507D">
            <w:pPr>
              <w:jc w:val="both"/>
              <w:rPr>
                <w:rFonts w:ascii="Times New Roman" w:hAnsi="Times New Roman" w:cs="Times New Roman"/>
                <w:sz w:val="20"/>
                <w:szCs w:val="20"/>
              </w:rPr>
            </w:pPr>
            <w:r w:rsidRPr="00AC159B">
              <w:rPr>
                <w:rFonts w:ascii="Times New Roman" w:hAnsi="Times New Roman" w:cs="Times New Roman"/>
                <w:sz w:val="20"/>
                <w:szCs w:val="20"/>
              </w:rPr>
              <w:t>25</w:t>
            </w:r>
          </w:p>
          <w:p w:rsidR="009D5227" w:rsidRPr="00AC159B" w:rsidRDefault="009D5227" w:rsidP="009D507D">
            <w:pPr>
              <w:jc w:val="both"/>
              <w:rPr>
                <w:rFonts w:ascii="Times New Roman" w:hAnsi="Times New Roman" w:cs="Times New Roman"/>
                <w:sz w:val="20"/>
                <w:szCs w:val="20"/>
              </w:rPr>
            </w:pPr>
            <w:r w:rsidRPr="00AC159B">
              <w:rPr>
                <w:rFonts w:ascii="Times New Roman" w:hAnsi="Times New Roman" w:cs="Times New Roman"/>
                <w:sz w:val="20"/>
                <w:szCs w:val="20"/>
              </w:rPr>
              <w:t>25</w:t>
            </w:r>
          </w:p>
          <w:p w:rsidR="009D5227" w:rsidRPr="00AC159B" w:rsidRDefault="009D5227" w:rsidP="009D507D">
            <w:pPr>
              <w:jc w:val="both"/>
              <w:rPr>
                <w:rFonts w:ascii="Times New Roman" w:hAnsi="Times New Roman" w:cs="Times New Roman"/>
                <w:sz w:val="20"/>
                <w:szCs w:val="20"/>
              </w:rPr>
            </w:pPr>
            <w:r w:rsidRPr="00AC159B">
              <w:rPr>
                <w:rFonts w:ascii="Times New Roman" w:hAnsi="Times New Roman" w:cs="Times New Roman"/>
                <w:sz w:val="20"/>
                <w:szCs w:val="20"/>
              </w:rPr>
              <w:t>25</w:t>
            </w:r>
          </w:p>
          <w:p w:rsidR="009D5227" w:rsidRPr="00AC159B" w:rsidRDefault="009D5227" w:rsidP="009D507D">
            <w:pPr>
              <w:jc w:val="both"/>
              <w:rPr>
                <w:rFonts w:ascii="Times New Roman" w:hAnsi="Times New Roman" w:cs="Times New Roman"/>
                <w:sz w:val="20"/>
                <w:szCs w:val="20"/>
              </w:rPr>
            </w:pPr>
            <w:r w:rsidRPr="00AC159B">
              <w:rPr>
                <w:rFonts w:ascii="Times New Roman" w:hAnsi="Times New Roman" w:cs="Times New Roman"/>
                <w:sz w:val="20"/>
                <w:szCs w:val="20"/>
              </w:rPr>
              <w:t>25</w:t>
            </w:r>
          </w:p>
        </w:tc>
      </w:tr>
      <w:tr w:rsidR="00360D3E" w:rsidTr="00360D3E">
        <w:tc>
          <w:tcPr>
            <w:tcW w:w="2835"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 xml:space="preserve">Pacific </w:t>
            </w:r>
          </w:p>
        </w:tc>
        <w:tc>
          <w:tcPr>
            <w:tcW w:w="2835" w:type="dxa"/>
          </w:tcPr>
          <w:p w:rsidR="00360D3E" w:rsidRPr="00AC159B" w:rsidRDefault="00360D3E" w:rsidP="009D507D">
            <w:pPr>
              <w:jc w:val="both"/>
              <w:rPr>
                <w:rFonts w:ascii="Times New Roman" w:hAnsi="Times New Roman" w:cs="Times New Roman"/>
                <w:b/>
                <w:bCs/>
                <w:sz w:val="20"/>
                <w:szCs w:val="20"/>
              </w:rPr>
            </w:pPr>
          </w:p>
        </w:tc>
        <w:tc>
          <w:tcPr>
            <w:tcW w:w="2834" w:type="dxa"/>
          </w:tcPr>
          <w:p w:rsidR="00360D3E" w:rsidRPr="00AC159B" w:rsidRDefault="00360D3E" w:rsidP="009D507D">
            <w:pPr>
              <w:jc w:val="both"/>
              <w:rPr>
                <w:rFonts w:ascii="Times New Roman" w:hAnsi="Times New Roman" w:cs="Times New Roman"/>
                <w:b/>
                <w:bCs/>
                <w:sz w:val="20"/>
                <w:szCs w:val="20"/>
              </w:rPr>
            </w:pPr>
          </w:p>
        </w:tc>
      </w:tr>
      <w:tr w:rsidR="00360D3E" w:rsidTr="00360D3E">
        <w:trPr>
          <w:trHeight w:val="848"/>
        </w:trPr>
        <w:tc>
          <w:tcPr>
            <w:tcW w:w="2835"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 xml:space="preserve">Lao-ang </w:t>
            </w:r>
          </w:p>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Catubig</w:t>
            </w:r>
          </w:p>
          <w:p w:rsidR="00360D3E" w:rsidRPr="00AC159B" w:rsidRDefault="00360D3E" w:rsidP="009D507D">
            <w:pPr>
              <w:jc w:val="both"/>
              <w:rPr>
                <w:rFonts w:ascii="Times New Roman" w:hAnsi="Times New Roman" w:cs="Times New Roman"/>
                <w:b/>
                <w:bCs/>
                <w:sz w:val="20"/>
                <w:szCs w:val="20"/>
              </w:rPr>
            </w:pPr>
            <w:proofErr w:type="spellStart"/>
            <w:r w:rsidRPr="00AC159B">
              <w:rPr>
                <w:rFonts w:ascii="Times New Roman" w:hAnsi="Times New Roman" w:cs="Times New Roman"/>
                <w:b/>
                <w:bCs/>
                <w:sz w:val="20"/>
                <w:szCs w:val="20"/>
              </w:rPr>
              <w:t>Lapinig</w:t>
            </w:r>
            <w:proofErr w:type="spellEnd"/>
          </w:p>
        </w:tc>
        <w:tc>
          <w:tcPr>
            <w:tcW w:w="2835" w:type="dxa"/>
          </w:tcPr>
          <w:p w:rsidR="00360D3E" w:rsidRPr="00AC159B" w:rsidRDefault="00360D3E" w:rsidP="009D507D">
            <w:pPr>
              <w:jc w:val="both"/>
              <w:rPr>
                <w:rFonts w:ascii="Times New Roman" w:hAnsi="Times New Roman" w:cs="Times New Roman"/>
                <w:sz w:val="20"/>
                <w:szCs w:val="20"/>
              </w:rPr>
            </w:pPr>
            <w:r w:rsidRPr="00AC159B">
              <w:rPr>
                <w:rFonts w:ascii="Times New Roman" w:hAnsi="Times New Roman" w:cs="Times New Roman"/>
                <w:sz w:val="20"/>
                <w:szCs w:val="20"/>
              </w:rPr>
              <w:t>3</w:t>
            </w:r>
          </w:p>
          <w:p w:rsidR="00360D3E" w:rsidRPr="00AC159B" w:rsidRDefault="00360D3E" w:rsidP="009D507D">
            <w:pPr>
              <w:jc w:val="both"/>
              <w:rPr>
                <w:rFonts w:ascii="Times New Roman" w:hAnsi="Times New Roman" w:cs="Times New Roman"/>
                <w:sz w:val="20"/>
                <w:szCs w:val="20"/>
              </w:rPr>
            </w:pPr>
            <w:r w:rsidRPr="00AC159B">
              <w:rPr>
                <w:rFonts w:ascii="Times New Roman" w:hAnsi="Times New Roman" w:cs="Times New Roman"/>
                <w:sz w:val="20"/>
                <w:szCs w:val="20"/>
              </w:rPr>
              <w:t>3</w:t>
            </w:r>
          </w:p>
          <w:p w:rsidR="00360D3E" w:rsidRPr="00AC159B" w:rsidRDefault="00360D3E" w:rsidP="009D507D">
            <w:pPr>
              <w:jc w:val="both"/>
              <w:rPr>
                <w:rFonts w:ascii="Times New Roman" w:hAnsi="Times New Roman" w:cs="Times New Roman"/>
                <w:sz w:val="20"/>
                <w:szCs w:val="20"/>
              </w:rPr>
            </w:pPr>
            <w:r w:rsidRPr="00AC159B">
              <w:rPr>
                <w:rFonts w:ascii="Times New Roman" w:hAnsi="Times New Roman" w:cs="Times New Roman"/>
                <w:sz w:val="20"/>
                <w:szCs w:val="20"/>
              </w:rPr>
              <w:t>3</w:t>
            </w:r>
          </w:p>
        </w:tc>
        <w:tc>
          <w:tcPr>
            <w:tcW w:w="2834" w:type="dxa"/>
          </w:tcPr>
          <w:p w:rsidR="00360D3E" w:rsidRPr="00AC159B" w:rsidRDefault="009D5227" w:rsidP="009D507D">
            <w:pPr>
              <w:jc w:val="both"/>
              <w:rPr>
                <w:rFonts w:ascii="Times New Roman" w:hAnsi="Times New Roman" w:cs="Times New Roman"/>
                <w:sz w:val="20"/>
                <w:szCs w:val="20"/>
              </w:rPr>
            </w:pPr>
            <w:r w:rsidRPr="00AC159B">
              <w:rPr>
                <w:rFonts w:ascii="Times New Roman" w:hAnsi="Times New Roman" w:cs="Times New Roman"/>
                <w:sz w:val="20"/>
                <w:szCs w:val="20"/>
              </w:rPr>
              <w:t>33.33</w:t>
            </w:r>
          </w:p>
          <w:p w:rsidR="009D5227" w:rsidRPr="00AC159B" w:rsidRDefault="009D5227" w:rsidP="009D507D">
            <w:pPr>
              <w:jc w:val="both"/>
              <w:rPr>
                <w:rFonts w:ascii="Times New Roman" w:hAnsi="Times New Roman" w:cs="Times New Roman"/>
                <w:sz w:val="20"/>
                <w:szCs w:val="20"/>
              </w:rPr>
            </w:pPr>
            <w:r w:rsidRPr="00AC159B">
              <w:rPr>
                <w:rFonts w:ascii="Times New Roman" w:hAnsi="Times New Roman" w:cs="Times New Roman"/>
                <w:sz w:val="20"/>
                <w:szCs w:val="20"/>
              </w:rPr>
              <w:t>33.33</w:t>
            </w:r>
          </w:p>
          <w:p w:rsidR="009D5227" w:rsidRPr="00AC159B" w:rsidRDefault="009D5227" w:rsidP="009D507D">
            <w:pPr>
              <w:jc w:val="both"/>
              <w:rPr>
                <w:rFonts w:ascii="Times New Roman" w:hAnsi="Times New Roman" w:cs="Times New Roman"/>
                <w:sz w:val="20"/>
                <w:szCs w:val="20"/>
              </w:rPr>
            </w:pPr>
            <w:r w:rsidRPr="00AC159B">
              <w:rPr>
                <w:rFonts w:ascii="Times New Roman" w:hAnsi="Times New Roman" w:cs="Times New Roman"/>
                <w:sz w:val="20"/>
                <w:szCs w:val="20"/>
              </w:rPr>
              <w:t>33.33</w:t>
            </w:r>
          </w:p>
        </w:tc>
      </w:tr>
      <w:tr w:rsidR="00360D3E" w:rsidTr="00360D3E">
        <w:tc>
          <w:tcPr>
            <w:tcW w:w="2835"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TOTAL</w:t>
            </w:r>
          </w:p>
        </w:tc>
        <w:tc>
          <w:tcPr>
            <w:tcW w:w="2835" w:type="dxa"/>
          </w:tcPr>
          <w:p w:rsidR="00360D3E" w:rsidRPr="00AC159B" w:rsidRDefault="00360D3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30</w:t>
            </w:r>
          </w:p>
        </w:tc>
        <w:tc>
          <w:tcPr>
            <w:tcW w:w="2834" w:type="dxa"/>
          </w:tcPr>
          <w:p w:rsidR="00360D3E" w:rsidRPr="00AC159B" w:rsidRDefault="009D5227"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100%</w:t>
            </w:r>
          </w:p>
        </w:tc>
      </w:tr>
    </w:tbl>
    <w:p w:rsidR="00360D3E" w:rsidRDefault="00360D3E" w:rsidP="009D507D">
      <w:pPr>
        <w:jc w:val="both"/>
        <w:rPr>
          <w:rFonts w:ascii="Times New Roman" w:hAnsi="Times New Roman" w:cs="Times New Roman"/>
          <w:b/>
          <w:bCs/>
        </w:rPr>
      </w:pPr>
    </w:p>
    <w:p w:rsidR="007B281A" w:rsidRDefault="007B281A" w:rsidP="009D507D">
      <w:pPr>
        <w:jc w:val="both"/>
        <w:rPr>
          <w:rFonts w:ascii="Times New Roman" w:hAnsi="Times New Roman" w:cs="Times New Roman"/>
          <w:b/>
          <w:bCs/>
        </w:rPr>
      </w:pPr>
    </w:p>
    <w:p w:rsidR="00AE4564" w:rsidRPr="007E353F" w:rsidRDefault="00AE4564" w:rsidP="009D507D">
      <w:pPr>
        <w:ind w:left="720"/>
        <w:jc w:val="both"/>
        <w:rPr>
          <w:rFonts w:ascii="Times New Roman" w:hAnsi="Times New Roman" w:cs="Times New Roman"/>
          <w:b/>
          <w:bCs/>
        </w:rPr>
      </w:pPr>
      <w:r w:rsidRPr="007E353F">
        <w:rPr>
          <w:rFonts w:ascii="Times New Roman" w:hAnsi="Times New Roman" w:cs="Times New Roman"/>
          <w:b/>
          <w:bCs/>
        </w:rPr>
        <w:t>Partnership Caravan Stakeholders</w:t>
      </w:r>
    </w:p>
    <w:p w:rsidR="00AE4564" w:rsidRDefault="00AE4564" w:rsidP="009D507D">
      <w:pPr>
        <w:ind w:left="720"/>
        <w:jc w:val="both"/>
        <w:rPr>
          <w:rFonts w:ascii="Times New Roman" w:hAnsi="Times New Roman" w:cs="Times New Roman"/>
        </w:rPr>
      </w:pPr>
    </w:p>
    <w:p w:rsidR="00AE4564" w:rsidRDefault="00AE4564" w:rsidP="009D507D">
      <w:pPr>
        <w:ind w:left="720"/>
        <w:jc w:val="both"/>
        <w:rPr>
          <w:rFonts w:ascii="Times New Roman" w:hAnsi="Times New Roman" w:cs="Times New Roman"/>
        </w:rPr>
      </w:pPr>
      <w:r>
        <w:rPr>
          <w:rFonts w:ascii="Times New Roman" w:hAnsi="Times New Roman" w:cs="Times New Roman"/>
        </w:rPr>
        <w:t>Since 2022, the stakeholders who are actively engaged in the prosperity-partnership caravan in the province are categorized into 10, these are the Local Government Units, the community-based leaders, the National Government Agencies, the Private Sectors, Civil Society Organizations, Schools, the Academe (UEP), and the individual citizens and the families who served as the partner-beneficiaries (Table 4). Their nature of participations and services offering varies according to their institutional mandates and functions as manifested in the programs and services provided to these communities.</w:t>
      </w:r>
    </w:p>
    <w:p w:rsidR="00AC159B" w:rsidRDefault="00AC159B" w:rsidP="009D507D">
      <w:pPr>
        <w:jc w:val="both"/>
        <w:rPr>
          <w:rFonts w:ascii="Times New Roman" w:hAnsi="Times New Roman" w:cs="Times New Roman"/>
          <w:b/>
          <w:bCs/>
        </w:rPr>
      </w:pPr>
    </w:p>
    <w:p w:rsidR="002E72AC" w:rsidRDefault="002E72AC" w:rsidP="009D507D">
      <w:pPr>
        <w:jc w:val="both"/>
        <w:rPr>
          <w:rFonts w:ascii="Times New Roman" w:hAnsi="Times New Roman" w:cs="Times New Roman"/>
          <w:b/>
          <w:bCs/>
        </w:rPr>
      </w:pPr>
    </w:p>
    <w:p w:rsidR="00805058" w:rsidRPr="00AC159B" w:rsidRDefault="00AC159B" w:rsidP="009D507D">
      <w:pPr>
        <w:ind w:firstLine="720"/>
        <w:jc w:val="both"/>
        <w:rPr>
          <w:rFonts w:cstheme="minorHAnsi"/>
          <w:b/>
          <w:bCs/>
          <w:sz w:val="22"/>
          <w:szCs w:val="22"/>
        </w:rPr>
      </w:pPr>
      <w:r w:rsidRPr="00AC159B">
        <w:rPr>
          <w:rFonts w:cstheme="minorHAnsi"/>
          <w:b/>
          <w:bCs/>
          <w:sz w:val="22"/>
          <w:szCs w:val="22"/>
        </w:rPr>
        <w:t xml:space="preserve">Table 4.  </w:t>
      </w:r>
      <w:r w:rsidRPr="00AC159B">
        <w:rPr>
          <w:rFonts w:cstheme="minorHAnsi"/>
          <w:sz w:val="22"/>
          <w:szCs w:val="22"/>
        </w:rPr>
        <w:t>Distribution of Prosperity-Partnership Carvan Stakeholders in the province</w:t>
      </w:r>
    </w:p>
    <w:tbl>
      <w:tblPr>
        <w:tblStyle w:val="TableGrid"/>
        <w:tblW w:w="0" w:type="auto"/>
        <w:tblInd w:w="720" w:type="dxa"/>
        <w:tblLayout w:type="fixed"/>
        <w:tblLook w:val="04A0" w:firstRow="1" w:lastRow="0" w:firstColumn="1" w:lastColumn="0" w:noHBand="0" w:noVBand="1"/>
      </w:tblPr>
      <w:tblGrid>
        <w:gridCol w:w="510"/>
        <w:gridCol w:w="2451"/>
        <w:gridCol w:w="1417"/>
        <w:gridCol w:w="2127"/>
        <w:gridCol w:w="2125"/>
      </w:tblGrid>
      <w:tr w:rsidR="00563CEF" w:rsidRPr="00AC159B" w:rsidTr="00E3421D">
        <w:tc>
          <w:tcPr>
            <w:tcW w:w="510" w:type="dxa"/>
          </w:tcPr>
          <w:p w:rsidR="00CA104E" w:rsidRPr="00AC159B" w:rsidRDefault="00CA104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No</w:t>
            </w:r>
          </w:p>
        </w:tc>
        <w:tc>
          <w:tcPr>
            <w:tcW w:w="2451" w:type="dxa"/>
          </w:tcPr>
          <w:p w:rsidR="00CA104E" w:rsidRPr="00AC159B" w:rsidRDefault="00CA104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Nature</w:t>
            </w:r>
            <w:r w:rsidR="00E63100" w:rsidRPr="00AC159B">
              <w:rPr>
                <w:rFonts w:ascii="Times New Roman" w:hAnsi="Times New Roman" w:cs="Times New Roman"/>
                <w:b/>
                <w:bCs/>
                <w:sz w:val="20"/>
                <w:szCs w:val="20"/>
              </w:rPr>
              <w:t xml:space="preserve">/Category </w:t>
            </w:r>
            <w:r w:rsidRPr="00AC159B">
              <w:rPr>
                <w:rFonts w:ascii="Times New Roman" w:hAnsi="Times New Roman" w:cs="Times New Roman"/>
                <w:b/>
                <w:bCs/>
                <w:sz w:val="20"/>
                <w:szCs w:val="20"/>
              </w:rPr>
              <w:t>of Stakeholders</w:t>
            </w:r>
          </w:p>
        </w:tc>
        <w:tc>
          <w:tcPr>
            <w:tcW w:w="1417" w:type="dxa"/>
          </w:tcPr>
          <w:p w:rsidR="00CA104E" w:rsidRPr="00AC159B" w:rsidRDefault="00CA104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Number of Stakeholders</w:t>
            </w:r>
          </w:p>
        </w:tc>
        <w:tc>
          <w:tcPr>
            <w:tcW w:w="2127" w:type="dxa"/>
          </w:tcPr>
          <w:p w:rsidR="00CA104E" w:rsidRPr="00AC159B" w:rsidRDefault="00CA104E" w:rsidP="009D507D">
            <w:pPr>
              <w:jc w:val="both"/>
              <w:rPr>
                <w:rFonts w:ascii="Times New Roman" w:hAnsi="Times New Roman" w:cs="Times New Roman"/>
                <w:b/>
                <w:bCs/>
                <w:sz w:val="20"/>
                <w:szCs w:val="20"/>
              </w:rPr>
            </w:pPr>
            <w:r w:rsidRPr="00AC159B">
              <w:rPr>
                <w:rFonts w:ascii="Times New Roman" w:hAnsi="Times New Roman" w:cs="Times New Roman"/>
                <w:b/>
                <w:bCs/>
                <w:sz w:val="20"/>
                <w:szCs w:val="20"/>
              </w:rPr>
              <w:t>Nature of Participation</w:t>
            </w:r>
          </w:p>
        </w:tc>
        <w:tc>
          <w:tcPr>
            <w:tcW w:w="2125" w:type="dxa"/>
          </w:tcPr>
          <w:p w:rsidR="00CA104E" w:rsidRPr="00AC159B" w:rsidRDefault="003105FB" w:rsidP="009D507D">
            <w:pPr>
              <w:jc w:val="both"/>
              <w:rPr>
                <w:rFonts w:ascii="Times New Roman" w:hAnsi="Times New Roman" w:cs="Times New Roman"/>
                <w:b/>
                <w:bCs/>
                <w:sz w:val="20"/>
                <w:szCs w:val="20"/>
              </w:rPr>
            </w:pPr>
            <w:r>
              <w:rPr>
                <w:rFonts w:ascii="Times New Roman" w:hAnsi="Times New Roman" w:cs="Times New Roman"/>
                <w:b/>
                <w:bCs/>
                <w:sz w:val="20"/>
                <w:szCs w:val="20"/>
              </w:rPr>
              <w:t xml:space="preserve">Program and Services </w:t>
            </w:r>
            <w:r w:rsidR="00CA104E" w:rsidRPr="00AC159B">
              <w:rPr>
                <w:rFonts w:ascii="Times New Roman" w:hAnsi="Times New Roman" w:cs="Times New Roman"/>
                <w:b/>
                <w:bCs/>
                <w:sz w:val="20"/>
                <w:szCs w:val="20"/>
              </w:rPr>
              <w:t>Offerings</w:t>
            </w:r>
          </w:p>
        </w:tc>
      </w:tr>
      <w:tr w:rsidR="00563CEF" w:rsidRPr="00AC159B" w:rsidTr="00E3421D">
        <w:tc>
          <w:tcPr>
            <w:tcW w:w="510"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1</w:t>
            </w:r>
          </w:p>
        </w:tc>
        <w:tc>
          <w:tcPr>
            <w:tcW w:w="2451"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Municipal LGUs</w:t>
            </w:r>
          </w:p>
        </w:tc>
        <w:tc>
          <w:tcPr>
            <w:tcW w:w="1417"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24</w:t>
            </w:r>
          </w:p>
        </w:tc>
        <w:tc>
          <w:tcPr>
            <w:tcW w:w="2127"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Service Providers</w:t>
            </w:r>
          </w:p>
        </w:tc>
        <w:tc>
          <w:tcPr>
            <w:tcW w:w="2125"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Products and Services</w:t>
            </w:r>
          </w:p>
        </w:tc>
      </w:tr>
      <w:tr w:rsidR="00563CEF" w:rsidRPr="00AC159B" w:rsidTr="00E3421D">
        <w:tc>
          <w:tcPr>
            <w:tcW w:w="510"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2</w:t>
            </w:r>
          </w:p>
        </w:tc>
        <w:tc>
          <w:tcPr>
            <w:tcW w:w="2451"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Barangay LGUs</w:t>
            </w:r>
          </w:p>
        </w:tc>
        <w:tc>
          <w:tcPr>
            <w:tcW w:w="1417"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569</w:t>
            </w:r>
          </w:p>
        </w:tc>
        <w:tc>
          <w:tcPr>
            <w:tcW w:w="2127"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 xml:space="preserve">Beneficiaries, </w:t>
            </w:r>
            <w:r w:rsidRPr="00AC159B">
              <w:rPr>
                <w:rFonts w:ascii="Times New Roman" w:hAnsi="Times New Roman" w:cs="Times New Roman"/>
                <w:sz w:val="20"/>
                <w:szCs w:val="20"/>
              </w:rPr>
              <w:lastRenderedPageBreak/>
              <w:t>Complementary service providers to the local populace</w:t>
            </w:r>
          </w:p>
        </w:tc>
        <w:tc>
          <w:tcPr>
            <w:tcW w:w="2125"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lastRenderedPageBreak/>
              <w:t>Community Services</w:t>
            </w:r>
          </w:p>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lastRenderedPageBreak/>
              <w:t>Organizational assistance</w:t>
            </w:r>
          </w:p>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Advocates</w:t>
            </w:r>
          </w:p>
        </w:tc>
      </w:tr>
      <w:tr w:rsidR="00563CEF" w:rsidRPr="00AC159B" w:rsidTr="00E3421D">
        <w:tc>
          <w:tcPr>
            <w:tcW w:w="510"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lastRenderedPageBreak/>
              <w:t>3</w:t>
            </w:r>
          </w:p>
        </w:tc>
        <w:tc>
          <w:tcPr>
            <w:tcW w:w="2451"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Community</w:t>
            </w:r>
            <w:r w:rsidR="00A05665" w:rsidRPr="00AC159B">
              <w:rPr>
                <w:rFonts w:ascii="Times New Roman" w:hAnsi="Times New Roman" w:cs="Times New Roman"/>
                <w:sz w:val="20"/>
                <w:szCs w:val="20"/>
              </w:rPr>
              <w:t>-based</w:t>
            </w:r>
            <w:r w:rsidRPr="00AC159B">
              <w:rPr>
                <w:rFonts w:ascii="Times New Roman" w:hAnsi="Times New Roman" w:cs="Times New Roman"/>
                <w:sz w:val="20"/>
                <w:szCs w:val="20"/>
              </w:rPr>
              <w:t xml:space="preserve"> Stakeholders</w:t>
            </w:r>
          </w:p>
        </w:tc>
        <w:tc>
          <w:tcPr>
            <w:tcW w:w="1417"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18,208</w:t>
            </w:r>
          </w:p>
        </w:tc>
        <w:tc>
          <w:tcPr>
            <w:tcW w:w="2127"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Service Providers</w:t>
            </w:r>
          </w:p>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Volunteers</w:t>
            </w:r>
          </w:p>
        </w:tc>
        <w:tc>
          <w:tcPr>
            <w:tcW w:w="2125"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Barangay officials, local leaders, and community organizations</w:t>
            </w:r>
          </w:p>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Advocates</w:t>
            </w:r>
          </w:p>
        </w:tc>
      </w:tr>
      <w:tr w:rsidR="00563CEF" w:rsidRPr="00AC159B" w:rsidTr="00E3421D">
        <w:tc>
          <w:tcPr>
            <w:tcW w:w="510"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4</w:t>
            </w:r>
          </w:p>
        </w:tc>
        <w:tc>
          <w:tcPr>
            <w:tcW w:w="2451"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Local Citizens/Population</w:t>
            </w:r>
            <w:r w:rsidR="00F1470F" w:rsidRPr="00AC159B">
              <w:rPr>
                <w:rFonts w:ascii="Times New Roman" w:hAnsi="Times New Roman" w:cs="Times New Roman"/>
                <w:sz w:val="20"/>
                <w:szCs w:val="20"/>
              </w:rPr>
              <w:t>/Families</w:t>
            </w:r>
          </w:p>
        </w:tc>
        <w:tc>
          <w:tcPr>
            <w:tcW w:w="1417" w:type="dxa"/>
          </w:tcPr>
          <w:p w:rsidR="004226A5"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639, 186</w:t>
            </w:r>
            <w:r w:rsidR="00F1470F" w:rsidRPr="00AC159B">
              <w:rPr>
                <w:rFonts w:ascii="Times New Roman" w:hAnsi="Times New Roman" w:cs="Times New Roman"/>
                <w:sz w:val="20"/>
                <w:szCs w:val="20"/>
              </w:rPr>
              <w:t xml:space="preserve"> </w:t>
            </w:r>
          </w:p>
          <w:p w:rsidR="00F1470F" w:rsidRPr="00AC159B" w:rsidRDefault="00F1470F" w:rsidP="009D507D">
            <w:pPr>
              <w:jc w:val="both"/>
              <w:rPr>
                <w:rFonts w:ascii="Times New Roman" w:hAnsi="Times New Roman" w:cs="Times New Roman"/>
                <w:sz w:val="20"/>
                <w:szCs w:val="20"/>
              </w:rPr>
            </w:pPr>
          </w:p>
        </w:tc>
        <w:tc>
          <w:tcPr>
            <w:tcW w:w="2127" w:type="dxa"/>
          </w:tcPr>
          <w:p w:rsidR="00CA104E" w:rsidRPr="00AC159B" w:rsidRDefault="00563CEF" w:rsidP="009D507D">
            <w:pPr>
              <w:jc w:val="both"/>
              <w:rPr>
                <w:rFonts w:ascii="Times New Roman" w:hAnsi="Times New Roman" w:cs="Times New Roman"/>
                <w:sz w:val="20"/>
                <w:szCs w:val="20"/>
              </w:rPr>
            </w:pPr>
            <w:r w:rsidRPr="00AC159B">
              <w:rPr>
                <w:rFonts w:ascii="Times New Roman" w:hAnsi="Times New Roman" w:cs="Times New Roman"/>
                <w:sz w:val="20"/>
                <w:szCs w:val="20"/>
              </w:rPr>
              <w:t>Partner-</w:t>
            </w:r>
            <w:r w:rsidR="00CA104E" w:rsidRPr="00AC159B">
              <w:rPr>
                <w:rFonts w:ascii="Times New Roman" w:hAnsi="Times New Roman" w:cs="Times New Roman"/>
                <w:sz w:val="20"/>
                <w:szCs w:val="20"/>
              </w:rPr>
              <w:t>Beneficiaries</w:t>
            </w:r>
            <w:r w:rsidR="00E3421D" w:rsidRPr="00AC159B">
              <w:rPr>
                <w:rFonts w:ascii="Times New Roman" w:hAnsi="Times New Roman" w:cs="Times New Roman"/>
                <w:sz w:val="20"/>
                <w:szCs w:val="20"/>
              </w:rPr>
              <w:t xml:space="preserve"> availed</w:t>
            </w:r>
          </w:p>
        </w:tc>
        <w:tc>
          <w:tcPr>
            <w:tcW w:w="2125"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Community Volunteers</w:t>
            </w:r>
          </w:p>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Advocates</w:t>
            </w:r>
          </w:p>
        </w:tc>
      </w:tr>
      <w:tr w:rsidR="00902541" w:rsidRPr="00AC159B" w:rsidTr="00E3421D">
        <w:tc>
          <w:tcPr>
            <w:tcW w:w="510" w:type="dxa"/>
          </w:tcPr>
          <w:p w:rsidR="00902541" w:rsidRPr="00AC159B" w:rsidRDefault="00902541" w:rsidP="009D507D">
            <w:pPr>
              <w:jc w:val="both"/>
              <w:rPr>
                <w:rFonts w:ascii="Times New Roman" w:hAnsi="Times New Roman" w:cs="Times New Roman"/>
                <w:sz w:val="20"/>
                <w:szCs w:val="20"/>
              </w:rPr>
            </w:pPr>
            <w:r w:rsidRPr="00AC159B">
              <w:rPr>
                <w:rFonts w:ascii="Times New Roman" w:hAnsi="Times New Roman" w:cs="Times New Roman"/>
                <w:sz w:val="20"/>
                <w:szCs w:val="20"/>
              </w:rPr>
              <w:t>5</w:t>
            </w:r>
          </w:p>
        </w:tc>
        <w:tc>
          <w:tcPr>
            <w:tcW w:w="2451" w:type="dxa"/>
          </w:tcPr>
          <w:p w:rsidR="00902541" w:rsidRPr="00AC159B" w:rsidRDefault="00902541" w:rsidP="009D507D">
            <w:pPr>
              <w:jc w:val="both"/>
              <w:rPr>
                <w:rFonts w:ascii="Times New Roman" w:hAnsi="Times New Roman" w:cs="Times New Roman"/>
                <w:sz w:val="20"/>
                <w:szCs w:val="20"/>
              </w:rPr>
            </w:pPr>
            <w:r w:rsidRPr="00AC159B">
              <w:rPr>
                <w:rFonts w:ascii="Times New Roman" w:hAnsi="Times New Roman" w:cs="Times New Roman"/>
                <w:sz w:val="20"/>
                <w:szCs w:val="20"/>
              </w:rPr>
              <w:t>Families</w:t>
            </w:r>
          </w:p>
        </w:tc>
        <w:tc>
          <w:tcPr>
            <w:tcW w:w="1417" w:type="dxa"/>
          </w:tcPr>
          <w:p w:rsidR="00902541" w:rsidRPr="00AC159B" w:rsidRDefault="00902541" w:rsidP="009D507D">
            <w:pPr>
              <w:jc w:val="both"/>
              <w:rPr>
                <w:rFonts w:ascii="Times New Roman" w:hAnsi="Times New Roman" w:cs="Times New Roman"/>
                <w:sz w:val="20"/>
                <w:szCs w:val="20"/>
              </w:rPr>
            </w:pPr>
            <w:r w:rsidRPr="00AC159B">
              <w:rPr>
                <w:rFonts w:ascii="Times New Roman" w:hAnsi="Times New Roman" w:cs="Times New Roman"/>
                <w:sz w:val="20"/>
                <w:szCs w:val="20"/>
              </w:rPr>
              <w:t>84,000</w:t>
            </w:r>
          </w:p>
        </w:tc>
        <w:tc>
          <w:tcPr>
            <w:tcW w:w="2127" w:type="dxa"/>
          </w:tcPr>
          <w:p w:rsidR="00902541" w:rsidRPr="00AC159B" w:rsidRDefault="00902541" w:rsidP="009D507D">
            <w:pPr>
              <w:jc w:val="both"/>
              <w:rPr>
                <w:rFonts w:ascii="Times New Roman" w:hAnsi="Times New Roman" w:cs="Times New Roman"/>
                <w:sz w:val="20"/>
                <w:szCs w:val="20"/>
              </w:rPr>
            </w:pPr>
            <w:r w:rsidRPr="00AC159B">
              <w:rPr>
                <w:rFonts w:ascii="Times New Roman" w:hAnsi="Times New Roman" w:cs="Times New Roman"/>
                <w:sz w:val="20"/>
                <w:szCs w:val="20"/>
              </w:rPr>
              <w:t>Partner-Beneficiaries</w:t>
            </w:r>
            <w:r w:rsidR="00E3421D" w:rsidRPr="00AC159B">
              <w:rPr>
                <w:rFonts w:ascii="Times New Roman" w:hAnsi="Times New Roman" w:cs="Times New Roman"/>
                <w:sz w:val="20"/>
                <w:szCs w:val="20"/>
              </w:rPr>
              <w:t xml:space="preserve"> served</w:t>
            </w:r>
          </w:p>
        </w:tc>
        <w:tc>
          <w:tcPr>
            <w:tcW w:w="2125" w:type="dxa"/>
          </w:tcPr>
          <w:p w:rsidR="00902541" w:rsidRPr="00AC159B" w:rsidRDefault="00902541" w:rsidP="009D507D">
            <w:pPr>
              <w:jc w:val="both"/>
              <w:rPr>
                <w:rFonts w:ascii="Times New Roman" w:hAnsi="Times New Roman" w:cs="Times New Roman"/>
                <w:sz w:val="20"/>
                <w:szCs w:val="20"/>
              </w:rPr>
            </w:pPr>
            <w:r w:rsidRPr="00AC159B">
              <w:rPr>
                <w:rFonts w:ascii="Times New Roman" w:hAnsi="Times New Roman" w:cs="Times New Roman"/>
                <w:sz w:val="20"/>
                <w:szCs w:val="20"/>
              </w:rPr>
              <w:t>Community Volunteers</w:t>
            </w:r>
          </w:p>
        </w:tc>
      </w:tr>
      <w:tr w:rsidR="00563CEF" w:rsidRPr="00AC159B" w:rsidTr="00E3421D">
        <w:tc>
          <w:tcPr>
            <w:tcW w:w="510" w:type="dxa"/>
          </w:tcPr>
          <w:p w:rsidR="00CA104E" w:rsidRPr="00AC159B" w:rsidRDefault="00215AA7" w:rsidP="009D507D">
            <w:pPr>
              <w:jc w:val="both"/>
              <w:rPr>
                <w:rFonts w:ascii="Times New Roman" w:hAnsi="Times New Roman" w:cs="Times New Roman"/>
                <w:sz w:val="20"/>
                <w:szCs w:val="20"/>
              </w:rPr>
            </w:pPr>
            <w:r w:rsidRPr="00AC159B">
              <w:rPr>
                <w:rFonts w:ascii="Times New Roman" w:hAnsi="Times New Roman" w:cs="Times New Roman"/>
                <w:sz w:val="20"/>
                <w:szCs w:val="20"/>
              </w:rPr>
              <w:t>6</w:t>
            </w:r>
          </w:p>
        </w:tc>
        <w:tc>
          <w:tcPr>
            <w:tcW w:w="2451"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NGAs</w:t>
            </w:r>
          </w:p>
        </w:tc>
        <w:tc>
          <w:tcPr>
            <w:tcW w:w="1417"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16</w:t>
            </w:r>
          </w:p>
        </w:tc>
        <w:tc>
          <w:tcPr>
            <w:tcW w:w="2127"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Service Providers</w:t>
            </w:r>
          </w:p>
        </w:tc>
        <w:tc>
          <w:tcPr>
            <w:tcW w:w="2125"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Products and Services</w:t>
            </w:r>
          </w:p>
        </w:tc>
      </w:tr>
      <w:tr w:rsidR="00563CEF" w:rsidRPr="00AC159B" w:rsidTr="00E3421D">
        <w:tc>
          <w:tcPr>
            <w:tcW w:w="510" w:type="dxa"/>
          </w:tcPr>
          <w:p w:rsidR="00CA104E" w:rsidRPr="00AC159B" w:rsidRDefault="00215AA7" w:rsidP="009D507D">
            <w:pPr>
              <w:jc w:val="both"/>
              <w:rPr>
                <w:rFonts w:ascii="Times New Roman" w:hAnsi="Times New Roman" w:cs="Times New Roman"/>
                <w:sz w:val="20"/>
                <w:szCs w:val="20"/>
              </w:rPr>
            </w:pPr>
            <w:r w:rsidRPr="00AC159B">
              <w:rPr>
                <w:rFonts w:ascii="Times New Roman" w:hAnsi="Times New Roman" w:cs="Times New Roman"/>
                <w:sz w:val="20"/>
                <w:szCs w:val="20"/>
              </w:rPr>
              <w:t>7</w:t>
            </w:r>
          </w:p>
        </w:tc>
        <w:tc>
          <w:tcPr>
            <w:tcW w:w="2451"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Private Sectors</w:t>
            </w:r>
          </w:p>
        </w:tc>
        <w:tc>
          <w:tcPr>
            <w:tcW w:w="1417"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13</w:t>
            </w:r>
          </w:p>
        </w:tc>
        <w:tc>
          <w:tcPr>
            <w:tcW w:w="2127"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Service Providers</w:t>
            </w:r>
          </w:p>
        </w:tc>
        <w:tc>
          <w:tcPr>
            <w:tcW w:w="2125"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technical assistance, microfinance institutions, business development services, and market linkages.</w:t>
            </w:r>
          </w:p>
        </w:tc>
      </w:tr>
      <w:tr w:rsidR="00563CEF" w:rsidRPr="00AC159B" w:rsidTr="00E3421D">
        <w:tc>
          <w:tcPr>
            <w:tcW w:w="510" w:type="dxa"/>
          </w:tcPr>
          <w:p w:rsidR="00CA104E" w:rsidRPr="00AC159B" w:rsidRDefault="00215AA7" w:rsidP="009D507D">
            <w:pPr>
              <w:jc w:val="both"/>
              <w:rPr>
                <w:rFonts w:ascii="Times New Roman" w:hAnsi="Times New Roman" w:cs="Times New Roman"/>
                <w:sz w:val="20"/>
                <w:szCs w:val="20"/>
              </w:rPr>
            </w:pPr>
            <w:r w:rsidRPr="00AC159B">
              <w:rPr>
                <w:rFonts w:ascii="Times New Roman" w:hAnsi="Times New Roman" w:cs="Times New Roman"/>
                <w:sz w:val="20"/>
                <w:szCs w:val="20"/>
              </w:rPr>
              <w:t>8</w:t>
            </w:r>
          </w:p>
        </w:tc>
        <w:tc>
          <w:tcPr>
            <w:tcW w:w="2451"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NGOs/CSOs</w:t>
            </w:r>
          </w:p>
        </w:tc>
        <w:tc>
          <w:tcPr>
            <w:tcW w:w="1417"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17</w:t>
            </w:r>
          </w:p>
        </w:tc>
        <w:tc>
          <w:tcPr>
            <w:tcW w:w="2127"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Service Providers</w:t>
            </w:r>
          </w:p>
        </w:tc>
        <w:tc>
          <w:tcPr>
            <w:tcW w:w="2125"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community development, livelihood training, health, and education.</w:t>
            </w:r>
          </w:p>
        </w:tc>
      </w:tr>
      <w:tr w:rsidR="00563CEF" w:rsidRPr="00AC159B" w:rsidTr="00E3421D">
        <w:tc>
          <w:tcPr>
            <w:tcW w:w="510" w:type="dxa"/>
          </w:tcPr>
          <w:p w:rsidR="00CA104E" w:rsidRPr="00AC159B" w:rsidRDefault="00215AA7" w:rsidP="009D507D">
            <w:pPr>
              <w:jc w:val="both"/>
              <w:rPr>
                <w:rFonts w:ascii="Times New Roman" w:hAnsi="Times New Roman" w:cs="Times New Roman"/>
                <w:sz w:val="20"/>
                <w:szCs w:val="20"/>
              </w:rPr>
            </w:pPr>
            <w:r w:rsidRPr="00AC159B">
              <w:rPr>
                <w:rFonts w:ascii="Times New Roman" w:hAnsi="Times New Roman" w:cs="Times New Roman"/>
                <w:sz w:val="20"/>
                <w:szCs w:val="20"/>
              </w:rPr>
              <w:t>9</w:t>
            </w:r>
          </w:p>
        </w:tc>
        <w:tc>
          <w:tcPr>
            <w:tcW w:w="2451"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Academe</w:t>
            </w:r>
          </w:p>
        </w:tc>
        <w:tc>
          <w:tcPr>
            <w:tcW w:w="1417"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1</w:t>
            </w:r>
          </w:p>
        </w:tc>
        <w:tc>
          <w:tcPr>
            <w:tcW w:w="2127"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Service Provider</w:t>
            </w:r>
          </w:p>
        </w:tc>
        <w:tc>
          <w:tcPr>
            <w:tcW w:w="2125" w:type="dxa"/>
          </w:tcPr>
          <w:p w:rsidR="00CA104E" w:rsidRPr="00AC159B" w:rsidRDefault="00161559" w:rsidP="009D507D">
            <w:pPr>
              <w:jc w:val="both"/>
              <w:rPr>
                <w:rFonts w:ascii="Times New Roman" w:hAnsi="Times New Roman" w:cs="Times New Roman"/>
                <w:sz w:val="20"/>
                <w:szCs w:val="20"/>
              </w:rPr>
            </w:pPr>
            <w:r>
              <w:rPr>
                <w:rFonts w:ascii="Times New Roman" w:hAnsi="Times New Roman" w:cs="Times New Roman"/>
                <w:sz w:val="20"/>
                <w:szCs w:val="20"/>
              </w:rPr>
              <w:t>I</w:t>
            </w:r>
            <w:r w:rsidR="00CA104E" w:rsidRPr="00AC159B">
              <w:rPr>
                <w:rFonts w:ascii="Times New Roman" w:hAnsi="Times New Roman" w:cs="Times New Roman"/>
                <w:sz w:val="20"/>
                <w:szCs w:val="20"/>
              </w:rPr>
              <w:t>nstruction, research, extension, advisory, consultancy services</w:t>
            </w:r>
          </w:p>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Advocacy Proponent</w:t>
            </w:r>
          </w:p>
        </w:tc>
      </w:tr>
      <w:tr w:rsidR="00563CEF" w:rsidRPr="00AC159B" w:rsidTr="00AC159B">
        <w:trPr>
          <w:trHeight w:val="706"/>
        </w:trPr>
        <w:tc>
          <w:tcPr>
            <w:tcW w:w="510" w:type="dxa"/>
          </w:tcPr>
          <w:p w:rsidR="00CA104E" w:rsidRPr="00AC159B" w:rsidRDefault="00215AA7" w:rsidP="009D507D">
            <w:pPr>
              <w:jc w:val="both"/>
              <w:rPr>
                <w:rFonts w:ascii="Times New Roman" w:hAnsi="Times New Roman" w:cs="Times New Roman"/>
                <w:sz w:val="20"/>
                <w:szCs w:val="20"/>
              </w:rPr>
            </w:pPr>
            <w:r w:rsidRPr="00AC159B">
              <w:rPr>
                <w:rFonts w:ascii="Times New Roman" w:hAnsi="Times New Roman" w:cs="Times New Roman"/>
                <w:sz w:val="20"/>
                <w:szCs w:val="20"/>
              </w:rPr>
              <w:t>10</w:t>
            </w:r>
          </w:p>
        </w:tc>
        <w:tc>
          <w:tcPr>
            <w:tcW w:w="2451" w:type="dxa"/>
          </w:tcPr>
          <w:p w:rsidR="00CA104E" w:rsidRPr="00AC159B" w:rsidRDefault="00CA104E" w:rsidP="009D507D">
            <w:pPr>
              <w:jc w:val="both"/>
              <w:rPr>
                <w:rFonts w:ascii="Times New Roman" w:hAnsi="Times New Roman" w:cs="Times New Roman"/>
                <w:sz w:val="20"/>
                <w:szCs w:val="20"/>
              </w:rPr>
            </w:pPr>
            <w:proofErr w:type="spellStart"/>
            <w:r w:rsidRPr="00AC159B">
              <w:rPr>
                <w:rFonts w:ascii="Times New Roman" w:hAnsi="Times New Roman" w:cs="Times New Roman"/>
                <w:sz w:val="20"/>
                <w:szCs w:val="20"/>
              </w:rPr>
              <w:t>TechVoc</w:t>
            </w:r>
            <w:proofErr w:type="spellEnd"/>
            <w:r w:rsidRPr="00AC159B">
              <w:rPr>
                <w:rFonts w:ascii="Times New Roman" w:hAnsi="Times New Roman" w:cs="Times New Roman"/>
                <w:sz w:val="20"/>
                <w:szCs w:val="20"/>
              </w:rPr>
              <w:t xml:space="preserve"> Schools</w:t>
            </w:r>
          </w:p>
        </w:tc>
        <w:tc>
          <w:tcPr>
            <w:tcW w:w="1417"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220</w:t>
            </w:r>
          </w:p>
        </w:tc>
        <w:tc>
          <w:tcPr>
            <w:tcW w:w="2127" w:type="dxa"/>
          </w:tcPr>
          <w:p w:rsidR="00CA104E" w:rsidRPr="00AC159B" w:rsidRDefault="00CA104E" w:rsidP="009D507D">
            <w:pPr>
              <w:jc w:val="both"/>
              <w:rPr>
                <w:rFonts w:ascii="Times New Roman" w:hAnsi="Times New Roman" w:cs="Times New Roman"/>
                <w:sz w:val="20"/>
                <w:szCs w:val="20"/>
              </w:rPr>
            </w:pPr>
            <w:r w:rsidRPr="00AC159B">
              <w:rPr>
                <w:rFonts w:ascii="Times New Roman" w:hAnsi="Times New Roman" w:cs="Times New Roman"/>
                <w:sz w:val="20"/>
                <w:szCs w:val="20"/>
              </w:rPr>
              <w:t>Service Provider</w:t>
            </w:r>
          </w:p>
        </w:tc>
        <w:tc>
          <w:tcPr>
            <w:tcW w:w="2125" w:type="dxa"/>
          </w:tcPr>
          <w:p w:rsidR="00CA104E" w:rsidRPr="00AC159B" w:rsidRDefault="007C49E2" w:rsidP="009D507D">
            <w:pPr>
              <w:jc w:val="both"/>
              <w:rPr>
                <w:rFonts w:ascii="Times New Roman" w:hAnsi="Times New Roman" w:cs="Times New Roman"/>
                <w:sz w:val="20"/>
                <w:szCs w:val="20"/>
              </w:rPr>
            </w:pPr>
            <w:r w:rsidRPr="00AC159B">
              <w:rPr>
                <w:rFonts w:ascii="Times New Roman" w:hAnsi="Times New Roman" w:cs="Times New Roman"/>
                <w:sz w:val="20"/>
                <w:szCs w:val="20"/>
              </w:rPr>
              <w:t>Community v</w:t>
            </w:r>
            <w:r w:rsidR="00C41617" w:rsidRPr="00AC159B">
              <w:rPr>
                <w:rFonts w:ascii="Times New Roman" w:hAnsi="Times New Roman" w:cs="Times New Roman"/>
                <w:sz w:val="20"/>
                <w:szCs w:val="20"/>
              </w:rPr>
              <w:t>o</w:t>
            </w:r>
            <w:r w:rsidRPr="00AC159B">
              <w:rPr>
                <w:rFonts w:ascii="Times New Roman" w:hAnsi="Times New Roman" w:cs="Times New Roman"/>
                <w:sz w:val="20"/>
                <w:szCs w:val="20"/>
              </w:rPr>
              <w:t>lunteers</w:t>
            </w:r>
          </w:p>
          <w:p w:rsidR="00C41617" w:rsidRPr="00AC159B" w:rsidRDefault="00C41617" w:rsidP="009D507D">
            <w:pPr>
              <w:jc w:val="both"/>
              <w:rPr>
                <w:rFonts w:ascii="Times New Roman" w:hAnsi="Times New Roman" w:cs="Times New Roman"/>
                <w:sz w:val="20"/>
                <w:szCs w:val="20"/>
              </w:rPr>
            </w:pPr>
            <w:r w:rsidRPr="00AC159B">
              <w:rPr>
                <w:rFonts w:ascii="Times New Roman" w:hAnsi="Times New Roman" w:cs="Times New Roman"/>
                <w:sz w:val="20"/>
                <w:szCs w:val="20"/>
              </w:rPr>
              <w:t>Education</w:t>
            </w:r>
            <w:r w:rsidR="00481E6D" w:rsidRPr="00AC159B">
              <w:rPr>
                <w:rFonts w:ascii="Times New Roman" w:hAnsi="Times New Roman" w:cs="Times New Roman"/>
                <w:sz w:val="20"/>
                <w:szCs w:val="20"/>
              </w:rPr>
              <w:t>/IEC</w:t>
            </w:r>
          </w:p>
          <w:p w:rsidR="007C49E2" w:rsidRPr="00AC159B" w:rsidRDefault="00C41617" w:rsidP="009D507D">
            <w:pPr>
              <w:jc w:val="both"/>
              <w:rPr>
                <w:rFonts w:ascii="Times New Roman" w:hAnsi="Times New Roman" w:cs="Times New Roman"/>
                <w:sz w:val="20"/>
                <w:szCs w:val="20"/>
              </w:rPr>
            </w:pPr>
            <w:r w:rsidRPr="00AC159B">
              <w:rPr>
                <w:rFonts w:ascii="Times New Roman" w:hAnsi="Times New Roman" w:cs="Times New Roman"/>
                <w:sz w:val="20"/>
                <w:szCs w:val="20"/>
              </w:rPr>
              <w:t>Services</w:t>
            </w:r>
          </w:p>
        </w:tc>
      </w:tr>
    </w:tbl>
    <w:p w:rsidR="0075397E" w:rsidRDefault="0075397E" w:rsidP="009D507D">
      <w:pPr>
        <w:ind w:left="720"/>
        <w:jc w:val="both"/>
        <w:rPr>
          <w:rFonts w:ascii="Times New Roman" w:hAnsi="Times New Roman" w:cs="Times New Roman"/>
        </w:rPr>
      </w:pPr>
    </w:p>
    <w:p w:rsidR="00A270E7" w:rsidRDefault="00A270E7" w:rsidP="009D507D">
      <w:pPr>
        <w:ind w:left="720"/>
        <w:jc w:val="both"/>
        <w:rPr>
          <w:rFonts w:ascii="Times New Roman" w:hAnsi="Times New Roman" w:cs="Times New Roman"/>
        </w:rPr>
      </w:pPr>
    </w:p>
    <w:p w:rsidR="003E30A2" w:rsidRPr="007E353F" w:rsidRDefault="003E30A2" w:rsidP="009D507D">
      <w:pPr>
        <w:ind w:left="720"/>
        <w:jc w:val="both"/>
        <w:rPr>
          <w:rFonts w:ascii="Times New Roman" w:hAnsi="Times New Roman" w:cs="Times New Roman"/>
          <w:b/>
          <w:bCs/>
        </w:rPr>
      </w:pPr>
      <w:r w:rsidRPr="007E353F">
        <w:rPr>
          <w:rFonts w:ascii="Times New Roman" w:hAnsi="Times New Roman" w:cs="Times New Roman"/>
          <w:b/>
          <w:bCs/>
        </w:rPr>
        <w:t xml:space="preserve">Community </w:t>
      </w:r>
      <w:r w:rsidR="007E353F">
        <w:rPr>
          <w:rFonts w:ascii="Times New Roman" w:hAnsi="Times New Roman" w:cs="Times New Roman"/>
          <w:b/>
          <w:bCs/>
        </w:rPr>
        <w:t>T</w:t>
      </w:r>
      <w:r w:rsidRPr="007E353F">
        <w:rPr>
          <w:rFonts w:ascii="Times New Roman" w:hAnsi="Times New Roman" w:cs="Times New Roman"/>
          <w:b/>
          <w:bCs/>
        </w:rPr>
        <w:t>ransformation</w:t>
      </w:r>
      <w:r w:rsidR="007E353F">
        <w:rPr>
          <w:rFonts w:ascii="Times New Roman" w:hAnsi="Times New Roman" w:cs="Times New Roman"/>
          <w:b/>
          <w:bCs/>
        </w:rPr>
        <w:t>s</w:t>
      </w:r>
    </w:p>
    <w:p w:rsidR="003E30A2" w:rsidRDefault="003E30A2" w:rsidP="009D507D">
      <w:pPr>
        <w:ind w:left="720"/>
        <w:jc w:val="both"/>
        <w:rPr>
          <w:rFonts w:ascii="Times New Roman" w:hAnsi="Times New Roman" w:cs="Times New Roman"/>
        </w:rPr>
      </w:pPr>
    </w:p>
    <w:p w:rsidR="007E353F" w:rsidRDefault="007E353F" w:rsidP="009D507D">
      <w:pPr>
        <w:ind w:left="720"/>
        <w:jc w:val="both"/>
        <w:rPr>
          <w:rFonts w:ascii="Times New Roman" w:hAnsi="Times New Roman" w:cs="Times New Roman"/>
        </w:rPr>
      </w:pPr>
      <w:r>
        <w:rPr>
          <w:rFonts w:ascii="Times New Roman" w:hAnsi="Times New Roman" w:cs="Times New Roman"/>
        </w:rPr>
        <w:t>Prosperity-partnership caravan is an ongoing initiative of the province that generally involves bringing government services and development programs/projects/activities directly delivered to underserved communities and marginalized sectors. This aims to foster community transformation by addressing pressing needs, promoting inclusive growth, and empowering communities to actively participate in their development.</w:t>
      </w:r>
    </w:p>
    <w:p w:rsidR="007E353F" w:rsidRDefault="007E353F" w:rsidP="009D507D">
      <w:pPr>
        <w:ind w:left="720"/>
        <w:jc w:val="both"/>
        <w:rPr>
          <w:rFonts w:ascii="Times New Roman" w:hAnsi="Times New Roman" w:cs="Times New Roman"/>
        </w:rPr>
      </w:pPr>
    </w:p>
    <w:p w:rsidR="007E353F" w:rsidRDefault="007E353F" w:rsidP="009D507D">
      <w:pPr>
        <w:ind w:left="720"/>
        <w:jc w:val="both"/>
        <w:rPr>
          <w:rFonts w:ascii="Times New Roman" w:hAnsi="Times New Roman" w:cs="Times New Roman"/>
        </w:rPr>
      </w:pPr>
      <w:r>
        <w:rPr>
          <w:rFonts w:ascii="Times New Roman" w:hAnsi="Times New Roman" w:cs="Times New Roman"/>
        </w:rPr>
        <w:t>The following are the key strategies employed by the stakeholders and development partners in ensuring community transformation towards global citizenship education and advocacy</w:t>
      </w:r>
      <w:r w:rsidR="002E72AC">
        <w:rPr>
          <w:rFonts w:ascii="Times New Roman" w:hAnsi="Times New Roman" w:cs="Times New Roman"/>
        </w:rPr>
        <w:t xml:space="preserve"> categorized with these themes</w:t>
      </w:r>
      <w:r>
        <w:rPr>
          <w:rFonts w:ascii="Times New Roman" w:hAnsi="Times New Roman" w:cs="Times New Roman"/>
        </w:rPr>
        <w:t>:</w:t>
      </w:r>
    </w:p>
    <w:p w:rsidR="002E72AC" w:rsidRDefault="002E72AC" w:rsidP="009D507D">
      <w:pPr>
        <w:ind w:left="720"/>
        <w:jc w:val="both"/>
        <w:rPr>
          <w:rFonts w:ascii="Times New Roman" w:hAnsi="Times New Roman" w:cs="Times New Roman"/>
        </w:rPr>
      </w:pPr>
    </w:p>
    <w:p w:rsidR="007E353F" w:rsidRDefault="007E353F" w:rsidP="009D507D">
      <w:pPr>
        <w:pStyle w:val="ListParagraph"/>
        <w:numPr>
          <w:ilvl w:val="0"/>
          <w:numId w:val="5"/>
        </w:numPr>
        <w:jc w:val="both"/>
        <w:rPr>
          <w:rFonts w:ascii="Times New Roman" w:hAnsi="Times New Roman" w:cs="Times New Roman"/>
        </w:rPr>
      </w:pPr>
      <w:r>
        <w:rPr>
          <w:rFonts w:ascii="Times New Roman" w:hAnsi="Times New Roman" w:cs="Times New Roman"/>
        </w:rPr>
        <w:t>Provide access to education and information</w:t>
      </w:r>
    </w:p>
    <w:p w:rsidR="007E353F" w:rsidRDefault="007E353F" w:rsidP="009D507D">
      <w:pPr>
        <w:pStyle w:val="ListParagraph"/>
        <w:ind w:left="1800"/>
        <w:jc w:val="both"/>
        <w:rPr>
          <w:rFonts w:ascii="Times New Roman" w:hAnsi="Times New Roman" w:cs="Times New Roman"/>
        </w:rPr>
      </w:pPr>
    </w:p>
    <w:p w:rsidR="007E353F" w:rsidRDefault="007E353F" w:rsidP="009D507D">
      <w:pPr>
        <w:pStyle w:val="ListParagraph"/>
        <w:ind w:left="1800"/>
        <w:jc w:val="both"/>
        <w:rPr>
          <w:rFonts w:ascii="Times New Roman" w:hAnsi="Times New Roman" w:cs="Times New Roman"/>
        </w:rPr>
      </w:pPr>
      <w:r>
        <w:rPr>
          <w:rFonts w:ascii="Times New Roman" w:hAnsi="Times New Roman" w:cs="Times New Roman"/>
        </w:rPr>
        <w:t>The prosperity caravan provides educational services and awareness campaigns, which can empower communities with knowledge on critical issues such as sustainability, climate change, human rights, peace and order, environmental managements, livelihood development and sustainability</w:t>
      </w:r>
      <w:r w:rsidR="00442CEA">
        <w:rPr>
          <w:rFonts w:ascii="Times New Roman" w:hAnsi="Times New Roman" w:cs="Times New Roman"/>
        </w:rPr>
        <w:t>, and social protection program and services.</w:t>
      </w:r>
    </w:p>
    <w:p w:rsidR="00442CEA" w:rsidRDefault="00442CEA" w:rsidP="009D507D">
      <w:pPr>
        <w:pStyle w:val="ListParagraph"/>
        <w:ind w:left="1800"/>
        <w:jc w:val="both"/>
        <w:rPr>
          <w:rFonts w:ascii="Times New Roman" w:hAnsi="Times New Roman" w:cs="Times New Roman"/>
        </w:rPr>
      </w:pPr>
    </w:p>
    <w:p w:rsidR="007E353F" w:rsidRDefault="00442CEA" w:rsidP="009D507D">
      <w:pPr>
        <w:pStyle w:val="ListParagraph"/>
        <w:numPr>
          <w:ilvl w:val="0"/>
          <w:numId w:val="5"/>
        </w:numPr>
        <w:jc w:val="both"/>
        <w:rPr>
          <w:rFonts w:ascii="Times New Roman" w:hAnsi="Times New Roman" w:cs="Times New Roman"/>
        </w:rPr>
      </w:pPr>
      <w:r>
        <w:rPr>
          <w:rFonts w:ascii="Times New Roman" w:hAnsi="Times New Roman" w:cs="Times New Roman"/>
        </w:rPr>
        <w:t>Empowerment and Skills Development</w:t>
      </w:r>
    </w:p>
    <w:p w:rsidR="00442CEA" w:rsidRDefault="00442CEA" w:rsidP="009D507D">
      <w:pPr>
        <w:pStyle w:val="ListParagraph"/>
        <w:ind w:left="1800"/>
        <w:jc w:val="both"/>
        <w:rPr>
          <w:rFonts w:ascii="Times New Roman" w:hAnsi="Times New Roman" w:cs="Times New Roman"/>
        </w:rPr>
      </w:pPr>
    </w:p>
    <w:p w:rsidR="00442CEA" w:rsidRDefault="00442CEA" w:rsidP="009D507D">
      <w:pPr>
        <w:pStyle w:val="ListParagraph"/>
        <w:ind w:left="1800"/>
        <w:jc w:val="both"/>
        <w:rPr>
          <w:rFonts w:ascii="Times New Roman" w:hAnsi="Times New Roman" w:cs="Times New Roman"/>
        </w:rPr>
      </w:pPr>
      <w:r>
        <w:rPr>
          <w:rFonts w:ascii="Times New Roman" w:hAnsi="Times New Roman" w:cs="Times New Roman"/>
        </w:rPr>
        <w:t>These caravans often include workshop and training sessions on livelihood skills, financial literacy, digital literacy, and organizational development. This empowers community members to improve their economic prospects and become more self-reliant, aligning with global citizenship’s goals of fostering responsible, active participation in local and global communities.</w:t>
      </w:r>
    </w:p>
    <w:p w:rsidR="003E5E72" w:rsidRPr="00260CAA" w:rsidRDefault="003E5E72" w:rsidP="009D507D">
      <w:pPr>
        <w:jc w:val="both"/>
        <w:rPr>
          <w:rFonts w:ascii="Times New Roman" w:hAnsi="Times New Roman" w:cs="Times New Roman"/>
        </w:rPr>
      </w:pPr>
    </w:p>
    <w:p w:rsidR="00442CEA" w:rsidRDefault="00442CEA" w:rsidP="009D507D">
      <w:pPr>
        <w:pStyle w:val="ListParagraph"/>
        <w:numPr>
          <w:ilvl w:val="0"/>
          <w:numId w:val="5"/>
        </w:numPr>
        <w:jc w:val="both"/>
        <w:rPr>
          <w:rFonts w:ascii="Times New Roman" w:hAnsi="Times New Roman" w:cs="Times New Roman"/>
        </w:rPr>
      </w:pPr>
      <w:r>
        <w:rPr>
          <w:rFonts w:ascii="Times New Roman" w:hAnsi="Times New Roman" w:cs="Times New Roman"/>
        </w:rPr>
        <w:t>Promotion of Inclusive and Sustainable Developmen</w:t>
      </w:r>
      <w:r w:rsidR="003E5E72">
        <w:rPr>
          <w:rFonts w:ascii="Times New Roman" w:hAnsi="Times New Roman" w:cs="Times New Roman"/>
        </w:rPr>
        <w:t>t</w:t>
      </w:r>
    </w:p>
    <w:p w:rsidR="003E5E72" w:rsidRDefault="003E5E72" w:rsidP="009D507D">
      <w:pPr>
        <w:jc w:val="both"/>
        <w:rPr>
          <w:rFonts w:ascii="Times New Roman" w:hAnsi="Times New Roman" w:cs="Times New Roman"/>
        </w:rPr>
      </w:pPr>
    </w:p>
    <w:p w:rsidR="003E5E72" w:rsidRDefault="003E5E72" w:rsidP="009D507D">
      <w:pPr>
        <w:ind w:left="1800"/>
        <w:jc w:val="both"/>
        <w:rPr>
          <w:rFonts w:ascii="Times New Roman" w:hAnsi="Times New Roman" w:cs="Times New Roman"/>
        </w:rPr>
      </w:pPr>
      <w:r w:rsidRPr="003E5E72">
        <w:rPr>
          <w:rFonts w:ascii="Times New Roman" w:hAnsi="Times New Roman" w:cs="Times New Roman"/>
        </w:rPr>
        <w:t>Prosperity Caravans promote inclusive growth by bringing government services directly to the people, helping reduce inequality. This aligns with global citizenship education’s emphasis on social justice, equity, and respect for diversity to advocate for inclusive policies</w:t>
      </w:r>
      <w:r w:rsidR="008A0025">
        <w:rPr>
          <w:rFonts w:ascii="Times New Roman" w:hAnsi="Times New Roman" w:cs="Times New Roman"/>
        </w:rPr>
        <w:t>. All government and private agencies were able to bring their program and services to the communities.</w:t>
      </w:r>
    </w:p>
    <w:p w:rsidR="003E5E72" w:rsidRPr="003E5E72" w:rsidRDefault="003E5E72" w:rsidP="009D507D">
      <w:pPr>
        <w:ind w:left="1800"/>
        <w:jc w:val="both"/>
        <w:rPr>
          <w:rFonts w:ascii="Times New Roman" w:hAnsi="Times New Roman" w:cs="Times New Roman"/>
        </w:rPr>
      </w:pPr>
    </w:p>
    <w:p w:rsidR="003E5E72" w:rsidRDefault="003E5E72" w:rsidP="009D507D">
      <w:pPr>
        <w:pStyle w:val="ListParagraph"/>
        <w:numPr>
          <w:ilvl w:val="0"/>
          <w:numId w:val="5"/>
        </w:numPr>
        <w:jc w:val="both"/>
        <w:rPr>
          <w:rFonts w:ascii="Times New Roman" w:hAnsi="Times New Roman" w:cs="Times New Roman"/>
        </w:rPr>
      </w:pPr>
      <w:r>
        <w:rPr>
          <w:rFonts w:ascii="Times New Roman" w:hAnsi="Times New Roman" w:cs="Times New Roman"/>
        </w:rPr>
        <w:t>Health and We</w:t>
      </w:r>
      <w:r w:rsidR="003D5D27">
        <w:rPr>
          <w:rFonts w:ascii="Times New Roman" w:hAnsi="Times New Roman" w:cs="Times New Roman"/>
        </w:rPr>
        <w:t>l</w:t>
      </w:r>
      <w:r>
        <w:rPr>
          <w:rFonts w:ascii="Times New Roman" w:hAnsi="Times New Roman" w:cs="Times New Roman"/>
        </w:rPr>
        <w:t>l-being Advocacy</w:t>
      </w:r>
    </w:p>
    <w:p w:rsidR="003E5E72" w:rsidRDefault="003E5E72" w:rsidP="009D507D">
      <w:pPr>
        <w:pStyle w:val="ListParagraph"/>
        <w:ind w:left="1800"/>
        <w:jc w:val="both"/>
        <w:rPr>
          <w:rFonts w:ascii="Times New Roman" w:hAnsi="Times New Roman" w:cs="Times New Roman"/>
        </w:rPr>
      </w:pPr>
    </w:p>
    <w:p w:rsidR="003E5E72" w:rsidRDefault="003E5E72" w:rsidP="009D507D">
      <w:pPr>
        <w:pStyle w:val="ListParagraph"/>
        <w:ind w:left="1800"/>
        <w:jc w:val="both"/>
        <w:rPr>
          <w:rFonts w:ascii="Times New Roman" w:hAnsi="Times New Roman" w:cs="Times New Roman"/>
        </w:rPr>
      </w:pPr>
      <w:r>
        <w:rPr>
          <w:rFonts w:ascii="Times New Roman" w:hAnsi="Times New Roman" w:cs="Times New Roman"/>
        </w:rPr>
        <w:t xml:space="preserve">Concerned government and line agencies are providing healthcare services, vaccination drives, and health education as part of the caravan helps improves overall community health, promoting well-being as key component of global citizenship. </w:t>
      </w:r>
      <w:r w:rsidR="003D5D27" w:rsidRPr="00924321">
        <w:rPr>
          <w:rFonts w:ascii="Times New Roman" w:hAnsi="Times New Roman" w:cs="Times New Roman"/>
          <w:highlight w:val="yellow"/>
        </w:rPr>
        <w:t xml:space="preserve">Agencies with healthcare program and services such as Department of Health (DOH) has brought their services to the community. </w:t>
      </w:r>
      <w:r w:rsidRPr="00924321">
        <w:rPr>
          <w:rFonts w:ascii="Times New Roman" w:hAnsi="Times New Roman" w:cs="Times New Roman"/>
          <w:highlight w:val="yellow"/>
        </w:rPr>
        <w:t xml:space="preserve">The </w:t>
      </w:r>
      <w:r w:rsidR="003D5D27" w:rsidRPr="00924321">
        <w:rPr>
          <w:rFonts w:ascii="Times New Roman" w:hAnsi="Times New Roman" w:cs="Times New Roman"/>
          <w:highlight w:val="yellow"/>
        </w:rPr>
        <w:t>U</w:t>
      </w:r>
      <w:r w:rsidRPr="00924321">
        <w:rPr>
          <w:rFonts w:ascii="Times New Roman" w:hAnsi="Times New Roman" w:cs="Times New Roman"/>
          <w:highlight w:val="yellow"/>
        </w:rPr>
        <w:t xml:space="preserve">niversity </w:t>
      </w:r>
      <w:r w:rsidR="003D5D27" w:rsidRPr="00924321">
        <w:rPr>
          <w:rFonts w:ascii="Times New Roman" w:hAnsi="Times New Roman" w:cs="Times New Roman"/>
          <w:highlight w:val="yellow"/>
        </w:rPr>
        <w:t xml:space="preserve">as well </w:t>
      </w:r>
      <w:r w:rsidRPr="00924321">
        <w:rPr>
          <w:rFonts w:ascii="Times New Roman" w:hAnsi="Times New Roman" w:cs="Times New Roman"/>
          <w:highlight w:val="yellow"/>
        </w:rPr>
        <w:t>initiates the distribution of Nutri buns to the community every caravan</w:t>
      </w:r>
      <w:r>
        <w:rPr>
          <w:rFonts w:ascii="Times New Roman" w:hAnsi="Times New Roman" w:cs="Times New Roman"/>
        </w:rPr>
        <w:t xml:space="preserve">. Holding students feeding program is also being implemented. </w:t>
      </w:r>
      <w:r w:rsidR="00E47C0E">
        <w:rPr>
          <w:rFonts w:ascii="Times New Roman" w:hAnsi="Times New Roman" w:cs="Times New Roman"/>
        </w:rPr>
        <w:t>Other private business establishments such Jollibee</w:t>
      </w:r>
      <w:r w:rsidR="003D5D27">
        <w:rPr>
          <w:rFonts w:ascii="Times New Roman" w:hAnsi="Times New Roman" w:cs="Times New Roman"/>
        </w:rPr>
        <w:t>,</w:t>
      </w:r>
      <w:r w:rsidR="00E47C0E">
        <w:rPr>
          <w:rFonts w:ascii="Times New Roman" w:hAnsi="Times New Roman" w:cs="Times New Roman"/>
        </w:rPr>
        <w:t xml:space="preserve"> McDonalds </w:t>
      </w:r>
      <w:r w:rsidR="003D5D27">
        <w:rPr>
          <w:rFonts w:ascii="Times New Roman" w:hAnsi="Times New Roman" w:cs="Times New Roman"/>
        </w:rPr>
        <w:t xml:space="preserve">and other food products and service-related establishments were </w:t>
      </w:r>
      <w:r w:rsidR="00E47C0E">
        <w:rPr>
          <w:rFonts w:ascii="Times New Roman" w:hAnsi="Times New Roman" w:cs="Times New Roman"/>
        </w:rPr>
        <w:t>also provided food packs</w:t>
      </w:r>
      <w:r w:rsidR="003D5D27">
        <w:rPr>
          <w:rFonts w:ascii="Times New Roman" w:hAnsi="Times New Roman" w:cs="Times New Roman"/>
        </w:rPr>
        <w:t xml:space="preserve"> to the community</w:t>
      </w:r>
      <w:r w:rsidR="00E47C0E">
        <w:rPr>
          <w:rFonts w:ascii="Times New Roman" w:hAnsi="Times New Roman" w:cs="Times New Roman"/>
        </w:rPr>
        <w:t xml:space="preserve">. </w:t>
      </w:r>
      <w:r w:rsidRPr="003E5E72">
        <w:rPr>
          <w:rFonts w:ascii="Times New Roman" w:hAnsi="Times New Roman" w:cs="Times New Roman"/>
        </w:rPr>
        <w:t>This aspect helps to foster a culture of care and shared responsibility for collective health.</w:t>
      </w:r>
    </w:p>
    <w:p w:rsidR="003E5E72" w:rsidRPr="003E5E72" w:rsidRDefault="003E5E72" w:rsidP="009D507D">
      <w:pPr>
        <w:pStyle w:val="ListParagraph"/>
        <w:ind w:left="1800"/>
        <w:jc w:val="both"/>
        <w:rPr>
          <w:rFonts w:ascii="Times New Roman" w:hAnsi="Times New Roman" w:cs="Times New Roman"/>
        </w:rPr>
      </w:pPr>
    </w:p>
    <w:p w:rsidR="003E5E72" w:rsidRDefault="003E5E72" w:rsidP="009D507D">
      <w:pPr>
        <w:pStyle w:val="ListParagraph"/>
        <w:numPr>
          <w:ilvl w:val="0"/>
          <w:numId w:val="5"/>
        </w:numPr>
        <w:jc w:val="both"/>
        <w:rPr>
          <w:rFonts w:ascii="Times New Roman" w:hAnsi="Times New Roman" w:cs="Times New Roman"/>
        </w:rPr>
      </w:pPr>
      <w:r>
        <w:rPr>
          <w:rFonts w:ascii="Times New Roman" w:hAnsi="Times New Roman" w:cs="Times New Roman"/>
        </w:rPr>
        <w:t>Community Engagement and Advocacy</w:t>
      </w:r>
    </w:p>
    <w:p w:rsidR="003E5E72" w:rsidRDefault="003E5E72" w:rsidP="009D507D">
      <w:pPr>
        <w:pStyle w:val="ListParagraph"/>
        <w:ind w:left="1800"/>
        <w:jc w:val="both"/>
        <w:rPr>
          <w:rFonts w:ascii="Times New Roman" w:hAnsi="Times New Roman" w:cs="Times New Roman"/>
        </w:rPr>
      </w:pPr>
    </w:p>
    <w:p w:rsidR="003E5E72" w:rsidRDefault="003E5E72" w:rsidP="009D507D">
      <w:pPr>
        <w:pStyle w:val="ListParagraph"/>
        <w:ind w:left="1800"/>
        <w:jc w:val="both"/>
        <w:rPr>
          <w:rFonts w:ascii="Times New Roman" w:hAnsi="Times New Roman" w:cs="Times New Roman"/>
        </w:rPr>
      </w:pPr>
      <w:r>
        <w:rPr>
          <w:rFonts w:ascii="Times New Roman" w:hAnsi="Times New Roman" w:cs="Times New Roman"/>
        </w:rPr>
        <w:t>Through dialogues and consultations, prosperity caravans facilitated community engagement in local governance and advocacy</w:t>
      </w:r>
      <w:r w:rsidR="00B770E2">
        <w:rPr>
          <w:rFonts w:ascii="Times New Roman" w:hAnsi="Times New Roman" w:cs="Times New Roman"/>
        </w:rPr>
        <w:t xml:space="preserve">, encouraging active citizenship. The university being a member of the Provincial development Council is always pro-active in promoting community engagement through its extension services provision to its clientele as one of its core functions. This participatory approach helps communities voice out their concerns and collaborate on solutions, a core aspect of global citizenship. </w:t>
      </w:r>
    </w:p>
    <w:p w:rsidR="00B770E2" w:rsidRDefault="00B770E2" w:rsidP="009D507D">
      <w:pPr>
        <w:jc w:val="both"/>
        <w:rPr>
          <w:rFonts w:ascii="Times New Roman" w:hAnsi="Times New Roman" w:cs="Times New Roman"/>
        </w:rPr>
      </w:pPr>
    </w:p>
    <w:p w:rsidR="009B011E" w:rsidRPr="00B770E2" w:rsidRDefault="009B011E" w:rsidP="009D507D">
      <w:pPr>
        <w:jc w:val="both"/>
        <w:rPr>
          <w:rFonts w:ascii="Times New Roman" w:hAnsi="Times New Roman" w:cs="Times New Roman"/>
        </w:rPr>
      </w:pPr>
    </w:p>
    <w:p w:rsidR="003E5E72" w:rsidRDefault="003E5E72" w:rsidP="009D507D">
      <w:pPr>
        <w:pStyle w:val="ListParagraph"/>
        <w:numPr>
          <w:ilvl w:val="0"/>
          <w:numId w:val="5"/>
        </w:numPr>
        <w:jc w:val="both"/>
        <w:rPr>
          <w:rFonts w:ascii="Times New Roman" w:hAnsi="Times New Roman" w:cs="Times New Roman"/>
        </w:rPr>
      </w:pPr>
      <w:r>
        <w:rPr>
          <w:rFonts w:ascii="Times New Roman" w:hAnsi="Times New Roman" w:cs="Times New Roman"/>
        </w:rPr>
        <w:t>Building Resilience and Awareness</w:t>
      </w:r>
    </w:p>
    <w:p w:rsidR="00B770E2" w:rsidRDefault="00B770E2" w:rsidP="009D507D">
      <w:pPr>
        <w:jc w:val="both"/>
        <w:rPr>
          <w:rFonts w:ascii="Times New Roman" w:hAnsi="Times New Roman" w:cs="Times New Roman"/>
        </w:rPr>
      </w:pPr>
    </w:p>
    <w:p w:rsidR="00B770E2" w:rsidRDefault="00B770E2" w:rsidP="009D507D">
      <w:pPr>
        <w:ind w:left="1800"/>
        <w:jc w:val="both"/>
        <w:rPr>
          <w:rFonts w:ascii="Times New Roman" w:hAnsi="Times New Roman" w:cs="Times New Roman"/>
        </w:rPr>
      </w:pPr>
      <w:r>
        <w:rPr>
          <w:rFonts w:ascii="Times New Roman" w:hAnsi="Times New Roman" w:cs="Times New Roman"/>
        </w:rPr>
        <w:t xml:space="preserve">Caravan often addresses climate resilience and disaster preparedness, crucial for communities vulnerable to environmental challenges. This focus helps </w:t>
      </w:r>
      <w:r>
        <w:rPr>
          <w:rFonts w:ascii="Times New Roman" w:hAnsi="Times New Roman" w:cs="Times New Roman"/>
        </w:rPr>
        <w:lastRenderedPageBreak/>
        <w:t>communities understand their roles in mitigating climate change and builds a sense of shared responsibility for the planet. The university research functions always provide research and extension services in conducting community risks assessments in the critical farming and fishing communities in the province. Results of these are presented to the local government and the community to understand their situations and help them prepare disaster risks reduction and management plans.</w:t>
      </w:r>
      <w:r w:rsidR="001E55F3">
        <w:rPr>
          <w:rFonts w:ascii="Times New Roman" w:hAnsi="Times New Roman" w:cs="Times New Roman"/>
        </w:rPr>
        <w:t xml:space="preserve"> Disaster Risk Reduction and Management is being mainstreamed </w:t>
      </w:r>
      <w:r w:rsidR="005A0A82">
        <w:rPr>
          <w:rFonts w:ascii="Times New Roman" w:hAnsi="Times New Roman" w:cs="Times New Roman"/>
        </w:rPr>
        <w:t xml:space="preserve">or integrated </w:t>
      </w:r>
      <w:r w:rsidR="001E55F3">
        <w:rPr>
          <w:rFonts w:ascii="Times New Roman" w:hAnsi="Times New Roman" w:cs="Times New Roman"/>
        </w:rPr>
        <w:t xml:space="preserve">in the curriculum </w:t>
      </w:r>
      <w:r w:rsidR="005A0A82">
        <w:rPr>
          <w:rFonts w:ascii="Times New Roman" w:hAnsi="Times New Roman" w:cs="Times New Roman"/>
        </w:rPr>
        <w:t>of all</w:t>
      </w:r>
      <w:r w:rsidR="001E55F3">
        <w:rPr>
          <w:rFonts w:ascii="Times New Roman" w:hAnsi="Times New Roman" w:cs="Times New Roman"/>
        </w:rPr>
        <w:t xml:space="preserve"> academic program offerings of the university.</w:t>
      </w:r>
    </w:p>
    <w:p w:rsidR="00B770E2" w:rsidRPr="00B770E2" w:rsidRDefault="00B770E2" w:rsidP="009D507D">
      <w:pPr>
        <w:ind w:left="1800"/>
        <w:jc w:val="both"/>
        <w:rPr>
          <w:rFonts w:ascii="Times New Roman" w:hAnsi="Times New Roman" w:cs="Times New Roman"/>
        </w:rPr>
      </w:pPr>
    </w:p>
    <w:p w:rsidR="003E5E72" w:rsidRDefault="003E5E72" w:rsidP="009D507D">
      <w:pPr>
        <w:pStyle w:val="ListParagraph"/>
        <w:numPr>
          <w:ilvl w:val="0"/>
          <w:numId w:val="5"/>
        </w:numPr>
        <w:jc w:val="both"/>
        <w:rPr>
          <w:rFonts w:ascii="Times New Roman" w:hAnsi="Times New Roman" w:cs="Times New Roman"/>
        </w:rPr>
      </w:pPr>
      <w:r>
        <w:rPr>
          <w:rFonts w:ascii="Times New Roman" w:hAnsi="Times New Roman" w:cs="Times New Roman"/>
        </w:rPr>
        <w:t>Strengthening Cultural Identity and Global Understanding</w:t>
      </w:r>
    </w:p>
    <w:p w:rsidR="003E5E72" w:rsidRDefault="003E5E72" w:rsidP="009D507D">
      <w:pPr>
        <w:pStyle w:val="ListParagraph"/>
        <w:ind w:left="1800"/>
        <w:jc w:val="both"/>
        <w:rPr>
          <w:rFonts w:ascii="Times New Roman" w:hAnsi="Times New Roman" w:cs="Times New Roman"/>
        </w:rPr>
      </w:pPr>
    </w:p>
    <w:p w:rsidR="00EA11A4" w:rsidRDefault="00EA11A4" w:rsidP="009D507D">
      <w:pPr>
        <w:pStyle w:val="ListParagraph"/>
        <w:ind w:left="1800"/>
        <w:jc w:val="both"/>
        <w:rPr>
          <w:rFonts w:ascii="Times New Roman" w:hAnsi="Times New Roman" w:cs="Times New Roman"/>
        </w:rPr>
      </w:pPr>
      <w:r>
        <w:rPr>
          <w:rFonts w:ascii="Times New Roman" w:hAnsi="Times New Roman" w:cs="Times New Roman"/>
        </w:rPr>
        <w:t>By celebrating local culture and heritage while introducing global concepts</w:t>
      </w:r>
      <w:r w:rsidR="008916EC">
        <w:rPr>
          <w:rFonts w:ascii="Times New Roman" w:hAnsi="Times New Roman" w:cs="Times New Roman"/>
        </w:rPr>
        <w:t>, these initiatives help communities appreciate their identity within global context. This promotes respects for cultural diversity, a key tenet of global citizenship.</w:t>
      </w:r>
    </w:p>
    <w:p w:rsidR="008916EC" w:rsidRDefault="008916EC" w:rsidP="009D507D">
      <w:pPr>
        <w:pStyle w:val="ListParagraph"/>
        <w:ind w:left="1800"/>
        <w:jc w:val="both"/>
        <w:rPr>
          <w:rFonts w:ascii="Times New Roman" w:hAnsi="Times New Roman" w:cs="Times New Roman"/>
        </w:rPr>
      </w:pPr>
    </w:p>
    <w:p w:rsidR="008916EC" w:rsidRDefault="008916EC" w:rsidP="009D507D">
      <w:pPr>
        <w:pStyle w:val="ListParagraph"/>
        <w:ind w:left="1800"/>
        <w:jc w:val="both"/>
        <w:rPr>
          <w:rFonts w:ascii="Times New Roman" w:hAnsi="Times New Roman" w:cs="Times New Roman"/>
        </w:rPr>
      </w:pPr>
      <w:r>
        <w:rPr>
          <w:rFonts w:ascii="Times New Roman" w:hAnsi="Times New Roman" w:cs="Times New Roman"/>
        </w:rPr>
        <w:t>The province has</w:t>
      </w:r>
      <w:r w:rsidR="00F76BA3">
        <w:rPr>
          <w:rFonts w:ascii="Times New Roman" w:hAnsi="Times New Roman" w:cs="Times New Roman"/>
        </w:rPr>
        <w:t xml:space="preserve"> already on</w:t>
      </w:r>
      <w:r>
        <w:rPr>
          <w:rFonts w:ascii="Times New Roman" w:hAnsi="Times New Roman" w:cs="Times New Roman"/>
        </w:rPr>
        <w:t xml:space="preserve"> its 2</w:t>
      </w:r>
      <w:r w:rsidRPr="008916EC">
        <w:rPr>
          <w:rFonts w:ascii="Times New Roman" w:hAnsi="Times New Roman" w:cs="Times New Roman"/>
          <w:vertAlign w:val="superscript"/>
        </w:rPr>
        <w:t>nd</w:t>
      </w:r>
      <w:r>
        <w:rPr>
          <w:rFonts w:ascii="Times New Roman" w:hAnsi="Times New Roman" w:cs="Times New Roman"/>
        </w:rPr>
        <w:t xml:space="preserve"> year of the celebration of </w:t>
      </w:r>
      <w:proofErr w:type="spellStart"/>
      <w:r>
        <w:rPr>
          <w:rFonts w:ascii="Times New Roman" w:hAnsi="Times New Roman" w:cs="Times New Roman"/>
        </w:rPr>
        <w:t>Ibabao</w:t>
      </w:r>
      <w:proofErr w:type="spellEnd"/>
      <w:r>
        <w:rPr>
          <w:rFonts w:ascii="Times New Roman" w:hAnsi="Times New Roman" w:cs="Times New Roman"/>
        </w:rPr>
        <w:t xml:space="preserve"> Festival to promote tourism by showcasing its traditions, diverse culture, and local products.</w:t>
      </w:r>
      <w:r w:rsidR="00946A91">
        <w:rPr>
          <w:rFonts w:ascii="Times New Roman" w:hAnsi="Times New Roman" w:cs="Times New Roman"/>
        </w:rPr>
        <w:t xml:space="preserve"> Different LGUs also having their annual celebrations of their own festivals and anniversaries. </w:t>
      </w:r>
    </w:p>
    <w:p w:rsidR="001E55F3" w:rsidRDefault="001E55F3" w:rsidP="009D507D">
      <w:pPr>
        <w:pStyle w:val="ListParagraph"/>
        <w:ind w:left="1800"/>
        <w:jc w:val="both"/>
        <w:rPr>
          <w:rFonts w:ascii="Times New Roman" w:hAnsi="Times New Roman" w:cs="Times New Roman"/>
        </w:rPr>
      </w:pPr>
    </w:p>
    <w:p w:rsidR="003E5E72" w:rsidRDefault="003E5E72" w:rsidP="009D507D">
      <w:pPr>
        <w:pStyle w:val="ListParagraph"/>
        <w:numPr>
          <w:ilvl w:val="0"/>
          <w:numId w:val="5"/>
        </w:numPr>
        <w:jc w:val="both"/>
        <w:rPr>
          <w:rFonts w:ascii="Times New Roman" w:hAnsi="Times New Roman" w:cs="Times New Roman"/>
        </w:rPr>
      </w:pPr>
      <w:r>
        <w:rPr>
          <w:rFonts w:ascii="Times New Roman" w:hAnsi="Times New Roman" w:cs="Times New Roman"/>
        </w:rPr>
        <w:t>Linking Local Actions to Global Goals</w:t>
      </w:r>
    </w:p>
    <w:p w:rsidR="003E5E72" w:rsidRDefault="003E5E72" w:rsidP="009D507D">
      <w:pPr>
        <w:pStyle w:val="ListParagraph"/>
        <w:ind w:left="1800"/>
        <w:jc w:val="both"/>
        <w:rPr>
          <w:rFonts w:ascii="Times New Roman" w:hAnsi="Times New Roman" w:cs="Times New Roman"/>
        </w:rPr>
      </w:pPr>
    </w:p>
    <w:p w:rsidR="001E55F3" w:rsidRDefault="001E55F3" w:rsidP="009D507D">
      <w:pPr>
        <w:pStyle w:val="ListParagraph"/>
        <w:ind w:left="1800"/>
        <w:jc w:val="both"/>
        <w:rPr>
          <w:rFonts w:ascii="Times New Roman" w:hAnsi="Times New Roman" w:cs="Times New Roman"/>
        </w:rPr>
      </w:pPr>
      <w:r>
        <w:rPr>
          <w:rFonts w:ascii="Times New Roman" w:hAnsi="Times New Roman" w:cs="Times New Roman"/>
        </w:rPr>
        <w:t>Prosperity Caravans align community actions with global goals</w:t>
      </w:r>
      <w:r w:rsidR="00F76BA3">
        <w:rPr>
          <w:rFonts w:ascii="Times New Roman" w:hAnsi="Times New Roman" w:cs="Times New Roman"/>
        </w:rPr>
        <w:t>, such as Sustainable Development Goals (SDGs). By connecting local efforts to broader global objectives, communities become active contributors to global challenges, reinforcing their role as global citizens.</w:t>
      </w:r>
    </w:p>
    <w:p w:rsidR="00F76BA3" w:rsidRDefault="00F76BA3" w:rsidP="009D507D">
      <w:pPr>
        <w:pStyle w:val="ListParagraph"/>
        <w:ind w:left="1800"/>
        <w:jc w:val="both"/>
        <w:rPr>
          <w:rFonts w:ascii="Times New Roman" w:hAnsi="Times New Roman" w:cs="Times New Roman"/>
        </w:rPr>
      </w:pPr>
    </w:p>
    <w:p w:rsidR="00AA73EB" w:rsidRDefault="00F76BA3" w:rsidP="009D507D">
      <w:pPr>
        <w:pStyle w:val="ListParagraph"/>
        <w:ind w:left="1800"/>
        <w:jc w:val="both"/>
        <w:rPr>
          <w:rFonts w:ascii="Times New Roman" w:hAnsi="Times New Roman" w:cs="Times New Roman"/>
        </w:rPr>
      </w:pPr>
      <w:r>
        <w:rPr>
          <w:rFonts w:ascii="Times New Roman" w:hAnsi="Times New Roman" w:cs="Times New Roman"/>
        </w:rPr>
        <w:t xml:space="preserve">The </w:t>
      </w:r>
      <w:r w:rsidR="003E5E72">
        <w:rPr>
          <w:rFonts w:ascii="Times New Roman" w:hAnsi="Times New Roman" w:cs="Times New Roman"/>
        </w:rPr>
        <w:t>Green Initiatives</w:t>
      </w:r>
      <w:r>
        <w:rPr>
          <w:rFonts w:ascii="Times New Roman" w:hAnsi="Times New Roman" w:cs="Times New Roman"/>
        </w:rPr>
        <w:t xml:space="preserve"> of the university employs various activities such as the implementation of </w:t>
      </w:r>
      <w:r w:rsidRPr="009D507D">
        <w:rPr>
          <w:rFonts w:ascii="Times New Roman" w:hAnsi="Times New Roman" w:cs="Times New Roman"/>
          <w:highlight w:val="yellow"/>
        </w:rPr>
        <w:t>students and employee’s legacy by growing trees in the campus premises as a greening program. The promotion of walking and biking as a form of transportation among students and employees are also being implemented to reduce</w:t>
      </w:r>
      <w:r>
        <w:rPr>
          <w:rFonts w:ascii="Times New Roman" w:hAnsi="Times New Roman" w:cs="Times New Roman"/>
        </w:rPr>
        <w:t xml:space="preserve"> ecological and carbon footprints locally.</w:t>
      </w:r>
    </w:p>
    <w:p w:rsidR="00777623" w:rsidRDefault="00777623" w:rsidP="009D507D">
      <w:pPr>
        <w:jc w:val="both"/>
        <w:rPr>
          <w:rFonts w:ascii="Times New Roman" w:hAnsi="Times New Roman" w:cs="Times New Roman"/>
        </w:rPr>
      </w:pPr>
      <w:r>
        <w:rPr>
          <w:rFonts w:ascii="Times New Roman" w:hAnsi="Times New Roman" w:cs="Times New Roman"/>
        </w:rPr>
        <w:tab/>
      </w:r>
    </w:p>
    <w:p w:rsidR="007E1387" w:rsidRDefault="007E1387" w:rsidP="009D507D">
      <w:pPr>
        <w:ind w:firstLine="720"/>
        <w:jc w:val="both"/>
        <w:rPr>
          <w:rFonts w:ascii="Times New Roman" w:hAnsi="Times New Roman" w:cs="Times New Roman"/>
        </w:rPr>
      </w:pPr>
    </w:p>
    <w:p w:rsidR="007E1387" w:rsidRPr="00E84BB3" w:rsidRDefault="00E84BB3" w:rsidP="009D507D">
      <w:pPr>
        <w:ind w:firstLine="720"/>
        <w:jc w:val="both"/>
        <w:rPr>
          <w:rFonts w:ascii="Times New Roman" w:hAnsi="Times New Roman" w:cs="Times New Roman"/>
          <w:b/>
          <w:bCs/>
        </w:rPr>
      </w:pPr>
      <w:r w:rsidRPr="00E84BB3">
        <w:rPr>
          <w:rFonts w:ascii="Times New Roman" w:hAnsi="Times New Roman" w:cs="Times New Roman"/>
          <w:b/>
          <w:bCs/>
        </w:rPr>
        <w:t>Partnership exploration strategies</w:t>
      </w:r>
    </w:p>
    <w:p w:rsidR="00E84BB3" w:rsidRDefault="00E84BB3" w:rsidP="009D507D">
      <w:pPr>
        <w:ind w:firstLine="720"/>
        <w:jc w:val="both"/>
        <w:rPr>
          <w:rFonts w:ascii="Times New Roman" w:hAnsi="Times New Roman" w:cs="Times New Roman"/>
          <w:b/>
          <w:bCs/>
        </w:rPr>
      </w:pPr>
    </w:p>
    <w:p w:rsidR="00E84BB3" w:rsidRPr="00437AF8" w:rsidRDefault="00437AF8" w:rsidP="009D507D">
      <w:pPr>
        <w:ind w:left="720"/>
        <w:jc w:val="both"/>
        <w:rPr>
          <w:rFonts w:ascii="Times New Roman" w:hAnsi="Times New Roman" w:cs="Times New Roman"/>
        </w:rPr>
      </w:pPr>
      <w:r w:rsidRPr="00437AF8">
        <w:rPr>
          <w:rFonts w:ascii="Times New Roman" w:hAnsi="Times New Roman" w:cs="Times New Roman"/>
        </w:rPr>
        <w:t>P</w:t>
      </w:r>
      <w:r w:rsidR="00E84BB3" w:rsidRPr="00437AF8">
        <w:rPr>
          <w:rFonts w:ascii="Times New Roman" w:hAnsi="Times New Roman" w:cs="Times New Roman"/>
        </w:rPr>
        <w:t>artners</w:t>
      </w:r>
      <w:r w:rsidRPr="00437AF8">
        <w:rPr>
          <w:rFonts w:ascii="Times New Roman" w:hAnsi="Times New Roman" w:cs="Times New Roman"/>
        </w:rPr>
        <w:t>hip plays a critical role in driving community transformations by leveraging</w:t>
      </w:r>
      <w:r>
        <w:rPr>
          <w:rFonts w:ascii="Times New Roman" w:hAnsi="Times New Roman" w:cs="Times New Roman"/>
        </w:rPr>
        <w:t xml:space="preserve"> the strengths and resources of multiple stakeholders to address social, economic, and environmental challenges. The study shows how the stakeholders explore partnership caravan to catalyze transformative changes within the community- beneficiaries by having the following themes presented in table 5.  Majority was saying that with the resource complementation among the stakeholders, the partnership caravan became effective.</w:t>
      </w:r>
    </w:p>
    <w:p w:rsidR="007E1387" w:rsidRDefault="007E1387" w:rsidP="009D507D">
      <w:pPr>
        <w:ind w:firstLine="720"/>
        <w:jc w:val="both"/>
        <w:rPr>
          <w:rFonts w:ascii="Times New Roman" w:hAnsi="Times New Roman" w:cs="Times New Roman"/>
        </w:rPr>
      </w:pPr>
    </w:p>
    <w:p w:rsidR="00777623" w:rsidRPr="009B011E" w:rsidRDefault="00777623" w:rsidP="009D507D">
      <w:pPr>
        <w:jc w:val="both"/>
        <w:rPr>
          <w:rFonts w:cstheme="minorHAnsi"/>
        </w:rPr>
      </w:pPr>
      <w:r>
        <w:rPr>
          <w:rFonts w:ascii="Times New Roman" w:hAnsi="Times New Roman" w:cs="Times New Roman"/>
        </w:rPr>
        <w:lastRenderedPageBreak/>
        <w:tab/>
      </w:r>
      <w:r w:rsidRPr="009B011E">
        <w:rPr>
          <w:rFonts w:cstheme="minorHAnsi"/>
          <w:sz w:val="22"/>
          <w:szCs w:val="22"/>
        </w:rPr>
        <w:t xml:space="preserve"> </w:t>
      </w:r>
      <w:r w:rsidR="009B011E" w:rsidRPr="009B011E">
        <w:rPr>
          <w:rFonts w:cstheme="minorHAnsi"/>
          <w:b/>
          <w:bCs/>
          <w:sz w:val="22"/>
          <w:szCs w:val="22"/>
        </w:rPr>
        <w:t>Table 5.</w:t>
      </w:r>
      <w:r w:rsidR="009B011E" w:rsidRPr="009B011E">
        <w:rPr>
          <w:rFonts w:cstheme="minorHAnsi"/>
          <w:sz w:val="22"/>
          <w:szCs w:val="22"/>
        </w:rPr>
        <w:t xml:space="preserve"> Partnership exploration strategies</w:t>
      </w:r>
    </w:p>
    <w:tbl>
      <w:tblPr>
        <w:tblStyle w:val="TableGrid"/>
        <w:tblW w:w="0" w:type="auto"/>
        <w:tblInd w:w="846" w:type="dxa"/>
        <w:tblLook w:val="04A0" w:firstRow="1" w:lastRow="0" w:firstColumn="1" w:lastColumn="0" w:noHBand="0" w:noVBand="1"/>
      </w:tblPr>
      <w:tblGrid>
        <w:gridCol w:w="4111"/>
        <w:gridCol w:w="2409"/>
        <w:gridCol w:w="1984"/>
      </w:tblGrid>
      <w:tr w:rsidR="00777623" w:rsidRPr="00B360D4" w:rsidTr="00777623">
        <w:tc>
          <w:tcPr>
            <w:tcW w:w="4111" w:type="dxa"/>
          </w:tcPr>
          <w:p w:rsidR="00777623" w:rsidRPr="00B360D4" w:rsidRDefault="007E1387" w:rsidP="009D507D">
            <w:pPr>
              <w:jc w:val="both"/>
              <w:rPr>
                <w:rFonts w:ascii="Times New Roman" w:hAnsi="Times New Roman" w:cs="Times New Roman"/>
                <w:b/>
                <w:bCs/>
                <w:sz w:val="20"/>
                <w:szCs w:val="20"/>
              </w:rPr>
            </w:pPr>
            <w:r w:rsidRPr="00B360D4">
              <w:rPr>
                <w:rFonts w:ascii="Times New Roman" w:hAnsi="Times New Roman" w:cs="Times New Roman"/>
                <w:b/>
                <w:bCs/>
                <w:sz w:val="20"/>
                <w:szCs w:val="20"/>
              </w:rPr>
              <w:t>Themes</w:t>
            </w:r>
          </w:p>
        </w:tc>
        <w:tc>
          <w:tcPr>
            <w:tcW w:w="2409" w:type="dxa"/>
          </w:tcPr>
          <w:p w:rsidR="00777623" w:rsidRPr="00B360D4" w:rsidRDefault="00777623" w:rsidP="009D507D">
            <w:pPr>
              <w:jc w:val="both"/>
              <w:rPr>
                <w:rFonts w:ascii="Times New Roman" w:hAnsi="Times New Roman" w:cs="Times New Roman"/>
                <w:b/>
                <w:bCs/>
                <w:sz w:val="20"/>
                <w:szCs w:val="20"/>
              </w:rPr>
            </w:pPr>
            <w:r w:rsidRPr="00B360D4">
              <w:rPr>
                <w:rFonts w:ascii="Times New Roman" w:hAnsi="Times New Roman" w:cs="Times New Roman"/>
                <w:b/>
                <w:bCs/>
                <w:sz w:val="20"/>
                <w:szCs w:val="20"/>
              </w:rPr>
              <w:t>#</w:t>
            </w:r>
          </w:p>
        </w:tc>
        <w:tc>
          <w:tcPr>
            <w:tcW w:w="1984" w:type="dxa"/>
          </w:tcPr>
          <w:p w:rsidR="00777623" w:rsidRPr="00B360D4" w:rsidRDefault="00777623" w:rsidP="009D507D">
            <w:pPr>
              <w:jc w:val="both"/>
              <w:rPr>
                <w:rFonts w:ascii="Times New Roman" w:hAnsi="Times New Roman" w:cs="Times New Roman"/>
                <w:b/>
                <w:bCs/>
                <w:sz w:val="20"/>
                <w:szCs w:val="20"/>
              </w:rPr>
            </w:pPr>
            <w:r w:rsidRPr="00B360D4">
              <w:rPr>
                <w:rFonts w:ascii="Times New Roman" w:hAnsi="Times New Roman" w:cs="Times New Roman"/>
                <w:b/>
                <w:bCs/>
                <w:sz w:val="20"/>
                <w:szCs w:val="20"/>
              </w:rPr>
              <w:t>%</w:t>
            </w:r>
          </w:p>
        </w:tc>
      </w:tr>
      <w:tr w:rsidR="00777623" w:rsidRPr="00B360D4" w:rsidTr="00777623">
        <w:tc>
          <w:tcPr>
            <w:tcW w:w="4111" w:type="dxa"/>
          </w:tcPr>
          <w:p w:rsidR="00777623" w:rsidRPr="00AE4564" w:rsidRDefault="00777623" w:rsidP="009D507D">
            <w:pPr>
              <w:jc w:val="both"/>
              <w:rPr>
                <w:rFonts w:ascii="Times New Roman" w:hAnsi="Times New Roman" w:cs="Times New Roman"/>
                <w:sz w:val="20"/>
                <w:szCs w:val="20"/>
              </w:rPr>
            </w:pPr>
            <w:r w:rsidRPr="00AE4564">
              <w:rPr>
                <w:rFonts w:ascii="Times New Roman" w:hAnsi="Times New Roman" w:cs="Times New Roman"/>
                <w:sz w:val="20"/>
                <w:szCs w:val="20"/>
              </w:rPr>
              <w:t>Pooling of resources and expertise</w:t>
            </w:r>
          </w:p>
        </w:tc>
        <w:tc>
          <w:tcPr>
            <w:tcW w:w="2409" w:type="dxa"/>
          </w:tcPr>
          <w:p w:rsidR="00777623" w:rsidRPr="00AE4564" w:rsidRDefault="009D5227" w:rsidP="009D507D">
            <w:pPr>
              <w:jc w:val="both"/>
              <w:rPr>
                <w:rFonts w:ascii="Times New Roman" w:hAnsi="Times New Roman" w:cs="Times New Roman"/>
                <w:sz w:val="20"/>
                <w:szCs w:val="20"/>
              </w:rPr>
            </w:pPr>
            <w:r w:rsidRPr="00AE4564">
              <w:rPr>
                <w:rFonts w:ascii="Times New Roman" w:hAnsi="Times New Roman" w:cs="Times New Roman"/>
                <w:sz w:val="20"/>
                <w:szCs w:val="20"/>
              </w:rPr>
              <w:t>7</w:t>
            </w:r>
          </w:p>
        </w:tc>
        <w:tc>
          <w:tcPr>
            <w:tcW w:w="1984" w:type="dxa"/>
          </w:tcPr>
          <w:p w:rsidR="00777623" w:rsidRPr="00AE4564" w:rsidRDefault="00A270E7" w:rsidP="009D507D">
            <w:pPr>
              <w:jc w:val="both"/>
              <w:rPr>
                <w:rFonts w:ascii="Times New Roman" w:hAnsi="Times New Roman" w:cs="Times New Roman"/>
                <w:sz w:val="20"/>
                <w:szCs w:val="20"/>
              </w:rPr>
            </w:pPr>
            <w:r w:rsidRPr="00AE4564">
              <w:rPr>
                <w:rFonts w:ascii="Times New Roman" w:hAnsi="Times New Roman" w:cs="Times New Roman"/>
                <w:sz w:val="20"/>
                <w:szCs w:val="20"/>
              </w:rPr>
              <w:t>23.33</w:t>
            </w:r>
          </w:p>
        </w:tc>
      </w:tr>
      <w:tr w:rsidR="00777623" w:rsidRPr="00B360D4" w:rsidTr="00777623">
        <w:tc>
          <w:tcPr>
            <w:tcW w:w="4111" w:type="dxa"/>
          </w:tcPr>
          <w:p w:rsidR="00777623" w:rsidRPr="00AE4564" w:rsidRDefault="00777623" w:rsidP="009D507D">
            <w:pPr>
              <w:jc w:val="both"/>
              <w:rPr>
                <w:rFonts w:ascii="Times New Roman" w:hAnsi="Times New Roman" w:cs="Times New Roman"/>
                <w:sz w:val="20"/>
                <w:szCs w:val="20"/>
              </w:rPr>
            </w:pPr>
            <w:r w:rsidRPr="00AE4564">
              <w:rPr>
                <w:rFonts w:ascii="Times New Roman" w:hAnsi="Times New Roman" w:cs="Times New Roman"/>
                <w:sz w:val="20"/>
                <w:szCs w:val="20"/>
              </w:rPr>
              <w:t>Technical Expertise</w:t>
            </w:r>
          </w:p>
        </w:tc>
        <w:tc>
          <w:tcPr>
            <w:tcW w:w="2409" w:type="dxa"/>
          </w:tcPr>
          <w:p w:rsidR="00777623" w:rsidRPr="00AE4564" w:rsidRDefault="00777623" w:rsidP="009D507D">
            <w:pPr>
              <w:jc w:val="both"/>
              <w:rPr>
                <w:rFonts w:ascii="Times New Roman" w:hAnsi="Times New Roman" w:cs="Times New Roman"/>
                <w:sz w:val="20"/>
                <w:szCs w:val="20"/>
              </w:rPr>
            </w:pPr>
            <w:r w:rsidRPr="00AE4564">
              <w:rPr>
                <w:rFonts w:ascii="Times New Roman" w:hAnsi="Times New Roman" w:cs="Times New Roman"/>
                <w:sz w:val="20"/>
                <w:szCs w:val="20"/>
              </w:rPr>
              <w:t>6</w:t>
            </w:r>
          </w:p>
        </w:tc>
        <w:tc>
          <w:tcPr>
            <w:tcW w:w="1984" w:type="dxa"/>
          </w:tcPr>
          <w:p w:rsidR="00777623" w:rsidRPr="00AE4564" w:rsidRDefault="00A270E7" w:rsidP="009D507D">
            <w:pPr>
              <w:jc w:val="both"/>
              <w:rPr>
                <w:rFonts w:ascii="Times New Roman" w:hAnsi="Times New Roman" w:cs="Times New Roman"/>
                <w:sz w:val="20"/>
                <w:szCs w:val="20"/>
              </w:rPr>
            </w:pPr>
            <w:r w:rsidRPr="00AE4564">
              <w:rPr>
                <w:rFonts w:ascii="Times New Roman" w:hAnsi="Times New Roman" w:cs="Times New Roman"/>
                <w:sz w:val="20"/>
                <w:szCs w:val="20"/>
              </w:rPr>
              <w:t>20</w:t>
            </w:r>
          </w:p>
        </w:tc>
      </w:tr>
      <w:tr w:rsidR="00777623" w:rsidRPr="00B360D4" w:rsidTr="00777623">
        <w:tc>
          <w:tcPr>
            <w:tcW w:w="4111" w:type="dxa"/>
          </w:tcPr>
          <w:p w:rsidR="00777623" w:rsidRPr="00AE4564" w:rsidRDefault="00777623" w:rsidP="009D507D">
            <w:pPr>
              <w:jc w:val="both"/>
              <w:rPr>
                <w:rFonts w:ascii="Times New Roman" w:hAnsi="Times New Roman" w:cs="Times New Roman"/>
                <w:sz w:val="20"/>
                <w:szCs w:val="20"/>
              </w:rPr>
            </w:pPr>
            <w:r w:rsidRPr="00AE4564">
              <w:rPr>
                <w:rFonts w:ascii="Times New Roman" w:hAnsi="Times New Roman" w:cs="Times New Roman"/>
                <w:sz w:val="20"/>
                <w:szCs w:val="20"/>
              </w:rPr>
              <w:t>Capacity Building</w:t>
            </w:r>
          </w:p>
        </w:tc>
        <w:tc>
          <w:tcPr>
            <w:tcW w:w="2409" w:type="dxa"/>
          </w:tcPr>
          <w:p w:rsidR="00777623" w:rsidRPr="00AE4564" w:rsidRDefault="00777623" w:rsidP="009D507D">
            <w:pPr>
              <w:jc w:val="both"/>
              <w:rPr>
                <w:rFonts w:ascii="Times New Roman" w:hAnsi="Times New Roman" w:cs="Times New Roman"/>
                <w:sz w:val="20"/>
                <w:szCs w:val="20"/>
              </w:rPr>
            </w:pPr>
            <w:r w:rsidRPr="00AE4564">
              <w:rPr>
                <w:rFonts w:ascii="Times New Roman" w:hAnsi="Times New Roman" w:cs="Times New Roman"/>
                <w:sz w:val="20"/>
                <w:szCs w:val="20"/>
              </w:rPr>
              <w:t>5</w:t>
            </w:r>
          </w:p>
        </w:tc>
        <w:tc>
          <w:tcPr>
            <w:tcW w:w="1984" w:type="dxa"/>
          </w:tcPr>
          <w:p w:rsidR="00777623" w:rsidRPr="00AE4564" w:rsidRDefault="00A270E7" w:rsidP="009D507D">
            <w:pPr>
              <w:jc w:val="both"/>
              <w:rPr>
                <w:rFonts w:ascii="Times New Roman" w:hAnsi="Times New Roman" w:cs="Times New Roman"/>
                <w:sz w:val="20"/>
                <w:szCs w:val="20"/>
              </w:rPr>
            </w:pPr>
            <w:r w:rsidRPr="00AE4564">
              <w:rPr>
                <w:rFonts w:ascii="Times New Roman" w:hAnsi="Times New Roman" w:cs="Times New Roman"/>
                <w:sz w:val="20"/>
                <w:szCs w:val="20"/>
              </w:rPr>
              <w:t>16.67</w:t>
            </w:r>
          </w:p>
        </w:tc>
      </w:tr>
      <w:tr w:rsidR="00777623" w:rsidRPr="00B360D4" w:rsidTr="00777623">
        <w:tc>
          <w:tcPr>
            <w:tcW w:w="4111" w:type="dxa"/>
          </w:tcPr>
          <w:p w:rsidR="00777623" w:rsidRPr="00AE4564" w:rsidRDefault="00777623" w:rsidP="009D507D">
            <w:pPr>
              <w:jc w:val="both"/>
              <w:rPr>
                <w:rFonts w:ascii="Times New Roman" w:hAnsi="Times New Roman" w:cs="Times New Roman"/>
                <w:sz w:val="20"/>
                <w:szCs w:val="20"/>
              </w:rPr>
            </w:pPr>
            <w:r w:rsidRPr="00AE4564">
              <w:rPr>
                <w:rFonts w:ascii="Times New Roman" w:hAnsi="Times New Roman" w:cs="Times New Roman"/>
                <w:sz w:val="20"/>
                <w:szCs w:val="20"/>
              </w:rPr>
              <w:t>Inclusive participation in the planning</w:t>
            </w:r>
          </w:p>
        </w:tc>
        <w:tc>
          <w:tcPr>
            <w:tcW w:w="2409" w:type="dxa"/>
          </w:tcPr>
          <w:p w:rsidR="00777623" w:rsidRPr="00AE4564" w:rsidRDefault="00777623" w:rsidP="009D507D">
            <w:pPr>
              <w:jc w:val="both"/>
              <w:rPr>
                <w:rFonts w:ascii="Times New Roman" w:hAnsi="Times New Roman" w:cs="Times New Roman"/>
                <w:sz w:val="20"/>
                <w:szCs w:val="20"/>
              </w:rPr>
            </w:pPr>
            <w:r w:rsidRPr="00AE4564">
              <w:rPr>
                <w:rFonts w:ascii="Times New Roman" w:hAnsi="Times New Roman" w:cs="Times New Roman"/>
                <w:sz w:val="20"/>
                <w:szCs w:val="20"/>
              </w:rPr>
              <w:t>5</w:t>
            </w:r>
          </w:p>
        </w:tc>
        <w:tc>
          <w:tcPr>
            <w:tcW w:w="1984" w:type="dxa"/>
          </w:tcPr>
          <w:p w:rsidR="00777623" w:rsidRPr="00AE4564" w:rsidRDefault="00A270E7" w:rsidP="009D507D">
            <w:pPr>
              <w:jc w:val="both"/>
              <w:rPr>
                <w:rFonts w:ascii="Times New Roman" w:hAnsi="Times New Roman" w:cs="Times New Roman"/>
                <w:sz w:val="20"/>
                <w:szCs w:val="20"/>
              </w:rPr>
            </w:pPr>
            <w:r w:rsidRPr="00AE4564">
              <w:rPr>
                <w:rFonts w:ascii="Times New Roman" w:hAnsi="Times New Roman" w:cs="Times New Roman"/>
                <w:sz w:val="20"/>
                <w:szCs w:val="20"/>
              </w:rPr>
              <w:t>16.67</w:t>
            </w:r>
          </w:p>
        </w:tc>
      </w:tr>
      <w:tr w:rsidR="00777623" w:rsidRPr="00B360D4" w:rsidTr="00777623">
        <w:tc>
          <w:tcPr>
            <w:tcW w:w="4111" w:type="dxa"/>
          </w:tcPr>
          <w:p w:rsidR="00777623" w:rsidRPr="00AE4564" w:rsidRDefault="00777623" w:rsidP="009D507D">
            <w:pPr>
              <w:jc w:val="both"/>
              <w:rPr>
                <w:rFonts w:ascii="Times New Roman" w:hAnsi="Times New Roman" w:cs="Times New Roman"/>
                <w:sz w:val="20"/>
                <w:szCs w:val="20"/>
              </w:rPr>
            </w:pPr>
            <w:r w:rsidRPr="00AE4564">
              <w:rPr>
                <w:rFonts w:ascii="Times New Roman" w:hAnsi="Times New Roman" w:cs="Times New Roman"/>
                <w:sz w:val="20"/>
                <w:szCs w:val="20"/>
              </w:rPr>
              <w:t>Civic engagement and governance</w:t>
            </w:r>
          </w:p>
        </w:tc>
        <w:tc>
          <w:tcPr>
            <w:tcW w:w="2409" w:type="dxa"/>
          </w:tcPr>
          <w:p w:rsidR="00777623" w:rsidRPr="00AE4564" w:rsidRDefault="00777623" w:rsidP="009D507D">
            <w:pPr>
              <w:jc w:val="both"/>
              <w:rPr>
                <w:rFonts w:ascii="Times New Roman" w:hAnsi="Times New Roman" w:cs="Times New Roman"/>
                <w:sz w:val="20"/>
                <w:szCs w:val="20"/>
              </w:rPr>
            </w:pPr>
            <w:r w:rsidRPr="00AE4564">
              <w:rPr>
                <w:rFonts w:ascii="Times New Roman" w:hAnsi="Times New Roman" w:cs="Times New Roman"/>
                <w:sz w:val="20"/>
                <w:szCs w:val="20"/>
              </w:rPr>
              <w:t>4</w:t>
            </w:r>
          </w:p>
        </w:tc>
        <w:tc>
          <w:tcPr>
            <w:tcW w:w="1984" w:type="dxa"/>
          </w:tcPr>
          <w:p w:rsidR="00777623" w:rsidRPr="00AE4564" w:rsidRDefault="00A270E7" w:rsidP="009D507D">
            <w:pPr>
              <w:jc w:val="both"/>
              <w:rPr>
                <w:rFonts w:ascii="Times New Roman" w:hAnsi="Times New Roman" w:cs="Times New Roman"/>
                <w:sz w:val="20"/>
                <w:szCs w:val="20"/>
              </w:rPr>
            </w:pPr>
            <w:r w:rsidRPr="00AE4564">
              <w:rPr>
                <w:rFonts w:ascii="Times New Roman" w:hAnsi="Times New Roman" w:cs="Times New Roman"/>
                <w:sz w:val="20"/>
                <w:szCs w:val="20"/>
              </w:rPr>
              <w:t>1.33</w:t>
            </w:r>
          </w:p>
        </w:tc>
      </w:tr>
      <w:tr w:rsidR="00557D0A" w:rsidRPr="00B360D4" w:rsidTr="00777623">
        <w:tc>
          <w:tcPr>
            <w:tcW w:w="4111" w:type="dxa"/>
          </w:tcPr>
          <w:p w:rsidR="00557D0A" w:rsidRPr="00AE4564" w:rsidRDefault="00557D0A" w:rsidP="009D507D">
            <w:pPr>
              <w:jc w:val="both"/>
              <w:rPr>
                <w:rFonts w:ascii="Times New Roman" w:hAnsi="Times New Roman" w:cs="Times New Roman"/>
                <w:sz w:val="20"/>
                <w:szCs w:val="20"/>
              </w:rPr>
            </w:pPr>
            <w:r w:rsidRPr="00AE4564">
              <w:rPr>
                <w:rFonts w:ascii="Times New Roman" w:hAnsi="Times New Roman" w:cs="Times New Roman"/>
                <w:sz w:val="20"/>
                <w:szCs w:val="20"/>
              </w:rPr>
              <w:t>Advocacy and networking</w:t>
            </w:r>
          </w:p>
        </w:tc>
        <w:tc>
          <w:tcPr>
            <w:tcW w:w="2409" w:type="dxa"/>
          </w:tcPr>
          <w:p w:rsidR="00557D0A" w:rsidRPr="00AE4564" w:rsidRDefault="00557D0A" w:rsidP="009D507D">
            <w:pPr>
              <w:jc w:val="both"/>
              <w:rPr>
                <w:rFonts w:ascii="Times New Roman" w:hAnsi="Times New Roman" w:cs="Times New Roman"/>
                <w:sz w:val="20"/>
                <w:szCs w:val="20"/>
              </w:rPr>
            </w:pPr>
            <w:r w:rsidRPr="00AE4564">
              <w:rPr>
                <w:rFonts w:ascii="Times New Roman" w:hAnsi="Times New Roman" w:cs="Times New Roman"/>
                <w:sz w:val="20"/>
                <w:szCs w:val="20"/>
              </w:rPr>
              <w:t>3</w:t>
            </w:r>
          </w:p>
        </w:tc>
        <w:tc>
          <w:tcPr>
            <w:tcW w:w="1984" w:type="dxa"/>
          </w:tcPr>
          <w:p w:rsidR="00557D0A" w:rsidRPr="00AE4564" w:rsidRDefault="00A270E7" w:rsidP="009D507D">
            <w:pPr>
              <w:jc w:val="both"/>
              <w:rPr>
                <w:rFonts w:ascii="Times New Roman" w:hAnsi="Times New Roman" w:cs="Times New Roman"/>
                <w:sz w:val="20"/>
                <w:szCs w:val="20"/>
              </w:rPr>
            </w:pPr>
            <w:r w:rsidRPr="00AE4564">
              <w:rPr>
                <w:rFonts w:ascii="Times New Roman" w:hAnsi="Times New Roman" w:cs="Times New Roman"/>
                <w:sz w:val="20"/>
                <w:szCs w:val="20"/>
              </w:rPr>
              <w:t>10</w:t>
            </w:r>
          </w:p>
        </w:tc>
      </w:tr>
      <w:tr w:rsidR="00777623" w:rsidRPr="00B360D4" w:rsidTr="00777623">
        <w:tc>
          <w:tcPr>
            <w:tcW w:w="4111" w:type="dxa"/>
          </w:tcPr>
          <w:p w:rsidR="00777623" w:rsidRPr="00B360D4" w:rsidRDefault="00777623" w:rsidP="009D507D">
            <w:pPr>
              <w:jc w:val="both"/>
              <w:rPr>
                <w:rFonts w:ascii="Times New Roman" w:hAnsi="Times New Roman" w:cs="Times New Roman"/>
                <w:b/>
                <w:bCs/>
                <w:sz w:val="20"/>
                <w:szCs w:val="20"/>
              </w:rPr>
            </w:pPr>
            <w:r w:rsidRPr="00B360D4">
              <w:rPr>
                <w:rFonts w:ascii="Times New Roman" w:hAnsi="Times New Roman" w:cs="Times New Roman"/>
                <w:b/>
                <w:bCs/>
                <w:sz w:val="20"/>
                <w:szCs w:val="20"/>
              </w:rPr>
              <w:t>TOTAL</w:t>
            </w:r>
          </w:p>
        </w:tc>
        <w:tc>
          <w:tcPr>
            <w:tcW w:w="2409" w:type="dxa"/>
          </w:tcPr>
          <w:p w:rsidR="00777623" w:rsidRPr="00B360D4" w:rsidRDefault="00777623" w:rsidP="009D507D">
            <w:pPr>
              <w:jc w:val="both"/>
              <w:rPr>
                <w:rFonts w:ascii="Times New Roman" w:hAnsi="Times New Roman" w:cs="Times New Roman"/>
                <w:b/>
                <w:bCs/>
                <w:sz w:val="20"/>
                <w:szCs w:val="20"/>
              </w:rPr>
            </w:pPr>
            <w:r w:rsidRPr="00B360D4">
              <w:rPr>
                <w:rFonts w:ascii="Times New Roman" w:hAnsi="Times New Roman" w:cs="Times New Roman"/>
                <w:b/>
                <w:bCs/>
                <w:sz w:val="20"/>
                <w:szCs w:val="20"/>
              </w:rPr>
              <w:t>30</w:t>
            </w:r>
          </w:p>
        </w:tc>
        <w:tc>
          <w:tcPr>
            <w:tcW w:w="1984" w:type="dxa"/>
          </w:tcPr>
          <w:p w:rsidR="00777623" w:rsidRPr="00B360D4" w:rsidRDefault="009B011E" w:rsidP="009D507D">
            <w:pPr>
              <w:jc w:val="both"/>
              <w:rPr>
                <w:rFonts w:ascii="Times New Roman" w:hAnsi="Times New Roman" w:cs="Times New Roman"/>
                <w:b/>
                <w:bCs/>
                <w:sz w:val="20"/>
                <w:szCs w:val="20"/>
              </w:rPr>
            </w:pPr>
            <w:r w:rsidRPr="00B360D4">
              <w:rPr>
                <w:rFonts w:ascii="Times New Roman" w:hAnsi="Times New Roman" w:cs="Times New Roman"/>
                <w:b/>
                <w:bCs/>
                <w:sz w:val="20"/>
                <w:szCs w:val="20"/>
              </w:rPr>
              <w:t>100%</w:t>
            </w:r>
          </w:p>
        </w:tc>
      </w:tr>
    </w:tbl>
    <w:p w:rsidR="00777623" w:rsidRDefault="00777623" w:rsidP="009D507D">
      <w:pPr>
        <w:jc w:val="both"/>
        <w:rPr>
          <w:rFonts w:ascii="Times New Roman" w:hAnsi="Times New Roman" w:cs="Times New Roman"/>
        </w:rPr>
      </w:pPr>
    </w:p>
    <w:p w:rsidR="00A270E7" w:rsidRDefault="00A270E7" w:rsidP="009D507D">
      <w:pPr>
        <w:ind w:left="720"/>
        <w:jc w:val="both"/>
        <w:rPr>
          <w:rFonts w:ascii="Times New Roman" w:hAnsi="Times New Roman" w:cs="Times New Roman"/>
          <w:b/>
          <w:bCs/>
        </w:rPr>
      </w:pPr>
    </w:p>
    <w:p w:rsidR="003E30A2" w:rsidRPr="004E76C0" w:rsidRDefault="00AA73EB" w:rsidP="009D507D">
      <w:pPr>
        <w:ind w:left="720"/>
        <w:jc w:val="both"/>
        <w:rPr>
          <w:rFonts w:ascii="Times New Roman" w:hAnsi="Times New Roman" w:cs="Times New Roman"/>
          <w:b/>
          <w:bCs/>
        </w:rPr>
      </w:pPr>
      <w:r w:rsidRPr="004E76C0">
        <w:rPr>
          <w:rFonts w:ascii="Times New Roman" w:hAnsi="Times New Roman" w:cs="Times New Roman"/>
          <w:b/>
          <w:bCs/>
        </w:rPr>
        <w:t>Factors contributed to the successful collaboration for global citizenship and advocacy</w:t>
      </w:r>
    </w:p>
    <w:p w:rsidR="00A272B6" w:rsidRDefault="00A272B6" w:rsidP="009D507D">
      <w:pPr>
        <w:ind w:left="720"/>
        <w:jc w:val="both"/>
        <w:rPr>
          <w:rFonts w:ascii="Times New Roman" w:hAnsi="Times New Roman" w:cs="Times New Roman"/>
        </w:rPr>
      </w:pPr>
    </w:p>
    <w:p w:rsidR="00AA73EB" w:rsidRPr="009D507D" w:rsidRDefault="00A272B6" w:rsidP="009D507D">
      <w:pPr>
        <w:ind w:left="720" w:firstLine="720"/>
        <w:jc w:val="both"/>
        <w:rPr>
          <w:rFonts w:ascii="Times New Roman" w:hAnsi="Times New Roman" w:cs="Times New Roman"/>
          <w:highlight w:val="yellow"/>
        </w:rPr>
      </w:pPr>
      <w:r w:rsidRPr="00A272B6">
        <w:rPr>
          <w:rFonts w:ascii="Times New Roman" w:hAnsi="Times New Roman" w:cs="Times New Roman"/>
        </w:rPr>
        <w:t xml:space="preserve">Global Citizenship Education (GCE) aims to empower learners to engage and assume active roles both locally and globally to face and resolve global challenges. It emphasizes values such as human rights, cultural diversity, sustainable development, and social justice. According to UNESCO (2015), GCE fosters critical thinking, empathy, and responsible </w:t>
      </w:r>
      <w:r w:rsidRPr="009D507D">
        <w:rPr>
          <w:rFonts w:ascii="Times New Roman" w:hAnsi="Times New Roman" w:cs="Times New Roman"/>
          <w:highlight w:val="yellow"/>
        </w:rPr>
        <w:t>decision-making, equipping individuals to become agents of change.</w:t>
      </w:r>
    </w:p>
    <w:p w:rsidR="004E76C0" w:rsidRPr="009D507D" w:rsidRDefault="004E76C0" w:rsidP="009D507D">
      <w:pPr>
        <w:jc w:val="both"/>
        <w:rPr>
          <w:rFonts w:ascii="Times New Roman" w:hAnsi="Times New Roman" w:cs="Times New Roman"/>
          <w:highlight w:val="yellow"/>
        </w:rPr>
      </w:pPr>
    </w:p>
    <w:p w:rsidR="00EB16FE" w:rsidRDefault="004E76C0" w:rsidP="009D507D">
      <w:pPr>
        <w:ind w:left="720" w:firstLine="720"/>
        <w:jc w:val="both"/>
        <w:rPr>
          <w:rFonts w:ascii="Times New Roman" w:hAnsi="Times New Roman" w:cs="Times New Roman"/>
        </w:rPr>
      </w:pPr>
      <w:r w:rsidRPr="009D507D">
        <w:rPr>
          <w:rFonts w:ascii="Times New Roman" w:hAnsi="Times New Roman" w:cs="Times New Roman"/>
          <w:highlight w:val="yellow"/>
        </w:rPr>
        <w:t xml:space="preserve">Partnership </w:t>
      </w:r>
      <w:r w:rsidRPr="004E76C0">
        <w:rPr>
          <w:rFonts w:ascii="Times New Roman" w:hAnsi="Times New Roman" w:cs="Times New Roman"/>
        </w:rPr>
        <w:t>Building</w:t>
      </w:r>
      <w:r>
        <w:rPr>
          <w:rFonts w:ascii="Times New Roman" w:hAnsi="Times New Roman" w:cs="Times New Roman"/>
        </w:rPr>
        <w:t xml:space="preserve"> serves as one of the key factors that influence success. By </w:t>
      </w:r>
      <w:r w:rsidRPr="004E76C0">
        <w:rPr>
          <w:rFonts w:ascii="Times New Roman" w:hAnsi="Times New Roman" w:cs="Times New Roman"/>
        </w:rPr>
        <w:t>identifying</w:t>
      </w:r>
      <w:r>
        <w:rPr>
          <w:rFonts w:ascii="Times New Roman" w:hAnsi="Times New Roman" w:cs="Times New Roman"/>
        </w:rPr>
        <w:t xml:space="preserve"> development partners and </w:t>
      </w:r>
      <w:r w:rsidRPr="004E76C0">
        <w:rPr>
          <w:rFonts w:ascii="Times New Roman" w:hAnsi="Times New Roman" w:cs="Times New Roman"/>
        </w:rPr>
        <w:t>stakeholders</w:t>
      </w:r>
      <w:r>
        <w:rPr>
          <w:rFonts w:ascii="Times New Roman" w:hAnsi="Times New Roman" w:cs="Times New Roman"/>
        </w:rPr>
        <w:t>,</w:t>
      </w:r>
      <w:r w:rsidRPr="004E76C0">
        <w:rPr>
          <w:rFonts w:ascii="Times New Roman" w:hAnsi="Times New Roman" w:cs="Times New Roman"/>
        </w:rPr>
        <w:t xml:space="preserve"> and establishing </w:t>
      </w:r>
      <w:r>
        <w:rPr>
          <w:rFonts w:ascii="Times New Roman" w:hAnsi="Times New Roman" w:cs="Times New Roman"/>
        </w:rPr>
        <w:t xml:space="preserve">their </w:t>
      </w:r>
      <w:r w:rsidRPr="004E76C0">
        <w:rPr>
          <w:rFonts w:ascii="Times New Roman" w:hAnsi="Times New Roman" w:cs="Times New Roman"/>
        </w:rPr>
        <w:t>roles</w:t>
      </w:r>
      <w:r>
        <w:rPr>
          <w:rFonts w:ascii="Times New Roman" w:hAnsi="Times New Roman" w:cs="Times New Roman"/>
        </w:rPr>
        <w:t>, the set of programs and the outlined plan of activities are efficiently and effectively implemented.</w:t>
      </w:r>
    </w:p>
    <w:p w:rsidR="00EB16FE" w:rsidRDefault="00EB16FE" w:rsidP="009D507D">
      <w:pPr>
        <w:ind w:left="720" w:firstLine="720"/>
        <w:jc w:val="both"/>
        <w:rPr>
          <w:rFonts w:ascii="Times New Roman" w:hAnsi="Times New Roman" w:cs="Times New Roman"/>
        </w:rPr>
      </w:pPr>
    </w:p>
    <w:p w:rsidR="004E76C0" w:rsidRDefault="00EB16FE" w:rsidP="009D507D">
      <w:pPr>
        <w:ind w:left="720" w:firstLine="720"/>
        <w:jc w:val="both"/>
        <w:rPr>
          <w:rFonts w:ascii="Times New Roman" w:hAnsi="Times New Roman" w:cs="Times New Roman"/>
        </w:rPr>
      </w:pPr>
      <w:r w:rsidRPr="00EB16FE">
        <w:rPr>
          <w:rFonts w:ascii="Times New Roman" w:hAnsi="Times New Roman" w:cs="Times New Roman"/>
        </w:rPr>
        <w:t>The Philippine Learning and Livelihood Caravan (PLLC) was designed to address education and livelihood gaps in rural areas of the Philippines by providing mobile training, seminars, and workshops on entrepreneurship, environmental stewardship, and civic responsibility (Manalili, 2020).</w:t>
      </w:r>
    </w:p>
    <w:p w:rsidR="004E76C0" w:rsidRPr="004E76C0" w:rsidRDefault="004E76C0" w:rsidP="009D507D">
      <w:pPr>
        <w:ind w:left="720" w:firstLine="720"/>
        <w:jc w:val="both"/>
        <w:rPr>
          <w:rFonts w:ascii="Times New Roman" w:hAnsi="Times New Roman" w:cs="Times New Roman"/>
        </w:rPr>
      </w:pPr>
    </w:p>
    <w:p w:rsidR="004E76C0" w:rsidRPr="009D507D" w:rsidRDefault="004E76C0" w:rsidP="009D507D">
      <w:pPr>
        <w:ind w:left="720" w:firstLine="720"/>
        <w:jc w:val="both"/>
        <w:rPr>
          <w:rFonts w:ascii="Times New Roman" w:hAnsi="Times New Roman" w:cs="Times New Roman"/>
          <w:highlight w:val="yellow"/>
        </w:rPr>
      </w:pPr>
      <w:r w:rsidRPr="004E76C0">
        <w:rPr>
          <w:rFonts w:ascii="Times New Roman" w:hAnsi="Times New Roman" w:cs="Times New Roman"/>
        </w:rPr>
        <w:t>Community Engagement</w:t>
      </w:r>
      <w:r>
        <w:rPr>
          <w:rFonts w:ascii="Times New Roman" w:hAnsi="Times New Roman" w:cs="Times New Roman"/>
        </w:rPr>
        <w:t xml:space="preserve"> is likewise significant to ensure the success of the caravans. </w:t>
      </w:r>
      <w:r w:rsidRPr="004E76C0">
        <w:rPr>
          <w:rFonts w:ascii="Times New Roman" w:hAnsi="Times New Roman" w:cs="Times New Roman"/>
        </w:rPr>
        <w:t>Mobilizing local participation and co-creation of solutions</w:t>
      </w:r>
      <w:r>
        <w:rPr>
          <w:rFonts w:ascii="Times New Roman" w:hAnsi="Times New Roman" w:cs="Times New Roman"/>
        </w:rPr>
        <w:t xml:space="preserve"> to the problems and issues encountered were the good practices observed. The </w:t>
      </w:r>
      <w:r w:rsidRPr="004E76C0">
        <w:rPr>
          <w:rFonts w:ascii="Times New Roman" w:hAnsi="Times New Roman" w:cs="Times New Roman"/>
        </w:rPr>
        <w:t>Advocacy and Global Citizenship</w:t>
      </w:r>
      <w:r>
        <w:rPr>
          <w:rFonts w:ascii="Times New Roman" w:hAnsi="Times New Roman" w:cs="Times New Roman"/>
        </w:rPr>
        <w:t xml:space="preserve"> program is being p</w:t>
      </w:r>
      <w:r w:rsidRPr="004E76C0">
        <w:rPr>
          <w:rFonts w:ascii="Times New Roman" w:hAnsi="Times New Roman" w:cs="Times New Roman"/>
        </w:rPr>
        <w:t>romot</w:t>
      </w:r>
      <w:r>
        <w:rPr>
          <w:rFonts w:ascii="Times New Roman" w:hAnsi="Times New Roman" w:cs="Times New Roman"/>
        </w:rPr>
        <w:t xml:space="preserve">ed by creating </w:t>
      </w:r>
      <w:r w:rsidRPr="004E76C0">
        <w:rPr>
          <w:rFonts w:ascii="Times New Roman" w:hAnsi="Times New Roman" w:cs="Times New Roman"/>
        </w:rPr>
        <w:t xml:space="preserve">awareness, education, and advocacy at </w:t>
      </w:r>
      <w:r>
        <w:rPr>
          <w:rFonts w:ascii="Times New Roman" w:hAnsi="Times New Roman" w:cs="Times New Roman"/>
        </w:rPr>
        <w:t>the l</w:t>
      </w:r>
      <w:r w:rsidRPr="004E76C0">
        <w:rPr>
          <w:rFonts w:ascii="Times New Roman" w:hAnsi="Times New Roman" w:cs="Times New Roman"/>
        </w:rPr>
        <w:t xml:space="preserve">ocal </w:t>
      </w:r>
      <w:r>
        <w:rPr>
          <w:rFonts w:ascii="Times New Roman" w:hAnsi="Times New Roman" w:cs="Times New Roman"/>
        </w:rPr>
        <w:t>level.</w:t>
      </w:r>
      <w:r w:rsidR="00CB5A3C">
        <w:rPr>
          <w:rFonts w:ascii="Times New Roman" w:hAnsi="Times New Roman" w:cs="Times New Roman"/>
        </w:rPr>
        <w:t xml:space="preserve"> </w:t>
      </w:r>
      <w:r w:rsidR="00CB5A3C" w:rsidRPr="00CB5A3C">
        <w:rPr>
          <w:rFonts w:ascii="Times New Roman" w:hAnsi="Times New Roman" w:cs="Times New Roman"/>
        </w:rPr>
        <w:t xml:space="preserve">GCE can be effectively integrated into community-based service delivery models like </w:t>
      </w:r>
      <w:r w:rsidR="00CB5A3C" w:rsidRPr="009D507D">
        <w:rPr>
          <w:rFonts w:ascii="Times New Roman" w:hAnsi="Times New Roman" w:cs="Times New Roman"/>
          <w:highlight w:val="yellow"/>
        </w:rPr>
        <w:t>prosperity caravans. These caravans provide a unique platform to reach marginalized populations who may lack access to traditional education systems (Reimers, 2017).</w:t>
      </w:r>
    </w:p>
    <w:p w:rsidR="00427899" w:rsidRPr="009D507D" w:rsidRDefault="00427899" w:rsidP="009D507D">
      <w:pPr>
        <w:ind w:left="720" w:firstLine="720"/>
        <w:jc w:val="both"/>
        <w:rPr>
          <w:rFonts w:ascii="Times New Roman" w:hAnsi="Times New Roman" w:cs="Times New Roman"/>
          <w:highlight w:val="yellow"/>
        </w:rPr>
      </w:pPr>
    </w:p>
    <w:p w:rsidR="00CB5A3C" w:rsidRDefault="00CB5A3C" w:rsidP="009D507D">
      <w:pPr>
        <w:ind w:left="720" w:firstLine="720"/>
        <w:jc w:val="both"/>
        <w:rPr>
          <w:rFonts w:ascii="Times New Roman" w:hAnsi="Times New Roman" w:cs="Times New Roman"/>
        </w:rPr>
      </w:pPr>
      <w:r w:rsidRPr="009D507D">
        <w:rPr>
          <w:rFonts w:ascii="Times New Roman" w:hAnsi="Times New Roman" w:cs="Times New Roman"/>
          <w:highlight w:val="yellow"/>
        </w:rPr>
        <w:t xml:space="preserve">Studies have shown that community engagement initiatives can enhance awareness of global issues, including climate change, gender equality, and human rights (Andreotti, 2014). By bringing </w:t>
      </w:r>
      <w:r w:rsidRPr="00CB5A3C">
        <w:rPr>
          <w:rFonts w:ascii="Times New Roman" w:hAnsi="Times New Roman" w:cs="Times New Roman"/>
        </w:rPr>
        <w:t>GCE to rural communities, caravans help bridge the educational divide and foster inclusivity in global dialogues.</w:t>
      </w:r>
    </w:p>
    <w:p w:rsidR="00CB5A3C" w:rsidRDefault="00CB5A3C" w:rsidP="009D507D">
      <w:pPr>
        <w:ind w:left="720" w:firstLine="720"/>
        <w:jc w:val="both"/>
        <w:rPr>
          <w:rFonts w:ascii="Times New Roman" w:hAnsi="Times New Roman" w:cs="Times New Roman"/>
        </w:rPr>
      </w:pPr>
    </w:p>
    <w:p w:rsidR="004E76C0" w:rsidRDefault="004E76C0" w:rsidP="009D507D">
      <w:pPr>
        <w:ind w:left="720" w:firstLine="720"/>
        <w:jc w:val="both"/>
        <w:rPr>
          <w:rFonts w:ascii="Times New Roman" w:hAnsi="Times New Roman" w:cs="Times New Roman"/>
        </w:rPr>
      </w:pPr>
      <w:r>
        <w:rPr>
          <w:rFonts w:ascii="Times New Roman" w:hAnsi="Times New Roman" w:cs="Times New Roman"/>
        </w:rPr>
        <w:t xml:space="preserve">Although the </w:t>
      </w:r>
      <w:r w:rsidRPr="004E76C0">
        <w:rPr>
          <w:rFonts w:ascii="Times New Roman" w:hAnsi="Times New Roman" w:cs="Times New Roman"/>
        </w:rPr>
        <w:t>Monitoring and Evaluation</w:t>
      </w:r>
      <w:r>
        <w:rPr>
          <w:rFonts w:ascii="Times New Roman" w:hAnsi="Times New Roman" w:cs="Times New Roman"/>
        </w:rPr>
        <w:t xml:space="preserve"> Plan and activities are in place, there are still weakness on its implementation on the ground. Proper documentation</w:t>
      </w:r>
      <w:r w:rsidR="00223999">
        <w:rPr>
          <w:rFonts w:ascii="Times New Roman" w:hAnsi="Times New Roman" w:cs="Times New Roman"/>
        </w:rPr>
        <w:t xml:space="preserve"> among the local stakeholders should be strengthened. </w:t>
      </w:r>
      <w:r w:rsidRPr="004E76C0">
        <w:rPr>
          <w:rFonts w:ascii="Times New Roman" w:hAnsi="Times New Roman" w:cs="Times New Roman"/>
        </w:rPr>
        <w:t>Measuring transformative impacts and sustainability</w:t>
      </w:r>
      <w:r w:rsidR="00223999">
        <w:rPr>
          <w:rFonts w:ascii="Times New Roman" w:hAnsi="Times New Roman" w:cs="Times New Roman"/>
        </w:rPr>
        <w:t xml:space="preserve"> must also be considered for succeeding consultative meetings.</w:t>
      </w:r>
    </w:p>
    <w:p w:rsidR="00777623" w:rsidRDefault="00777623" w:rsidP="009D507D">
      <w:pPr>
        <w:jc w:val="both"/>
        <w:rPr>
          <w:rFonts w:ascii="Times New Roman" w:hAnsi="Times New Roman" w:cs="Times New Roman"/>
        </w:rPr>
      </w:pPr>
    </w:p>
    <w:p w:rsidR="003F17FD" w:rsidRPr="00A454EF" w:rsidRDefault="003F17FD" w:rsidP="009D507D">
      <w:pPr>
        <w:jc w:val="both"/>
        <w:rPr>
          <w:rFonts w:ascii="Times New Roman" w:hAnsi="Times New Roman" w:cs="Times New Roman"/>
          <w:b/>
          <w:bCs/>
        </w:rPr>
      </w:pPr>
      <w:r w:rsidRPr="00A454EF">
        <w:rPr>
          <w:rFonts w:ascii="Times New Roman" w:hAnsi="Times New Roman" w:cs="Times New Roman"/>
          <w:b/>
          <w:bCs/>
        </w:rPr>
        <w:tab/>
      </w:r>
      <w:r w:rsidR="00A454EF" w:rsidRPr="00A454EF">
        <w:rPr>
          <w:rFonts w:ascii="Times New Roman" w:hAnsi="Times New Roman" w:cs="Times New Roman"/>
          <w:b/>
          <w:bCs/>
        </w:rPr>
        <w:t>Problems and challenges encountered</w:t>
      </w:r>
    </w:p>
    <w:p w:rsidR="00A454EF" w:rsidRDefault="00A454EF" w:rsidP="009D507D">
      <w:pPr>
        <w:jc w:val="both"/>
        <w:rPr>
          <w:rFonts w:ascii="Times New Roman" w:hAnsi="Times New Roman" w:cs="Times New Roman"/>
          <w:b/>
          <w:bCs/>
        </w:rPr>
      </w:pPr>
    </w:p>
    <w:p w:rsidR="00A454EF" w:rsidRDefault="00B66B8D" w:rsidP="009D507D">
      <w:pPr>
        <w:ind w:left="720"/>
        <w:jc w:val="both"/>
        <w:rPr>
          <w:rFonts w:ascii="Times New Roman" w:hAnsi="Times New Roman" w:cs="Times New Roman"/>
        </w:rPr>
      </w:pPr>
      <w:r>
        <w:rPr>
          <w:rFonts w:ascii="Times New Roman" w:hAnsi="Times New Roman" w:cs="Times New Roman"/>
        </w:rPr>
        <w:t>Despite the effective implementation of the partnership caravan, problems and challenges along its implementation were documented. The study shows there is a need to implement the strong monitoring and evaluation component of the initiative. Likewise, the strengthening of the logistical and coordination system among the stakeholders. There is also a need to improve the information dissemination of the partnership caravan activities at the community level.</w:t>
      </w:r>
    </w:p>
    <w:p w:rsidR="00B66B8D" w:rsidRPr="00B66B8D" w:rsidRDefault="00B66B8D" w:rsidP="009D507D">
      <w:pPr>
        <w:jc w:val="both"/>
        <w:rPr>
          <w:rFonts w:ascii="Times New Roman" w:hAnsi="Times New Roman" w:cs="Times New Roman"/>
        </w:rPr>
      </w:pPr>
    </w:p>
    <w:p w:rsidR="00777623" w:rsidRPr="00B360D4" w:rsidRDefault="00777623" w:rsidP="009D507D">
      <w:pPr>
        <w:jc w:val="both"/>
        <w:rPr>
          <w:rFonts w:cstheme="minorHAnsi"/>
        </w:rPr>
      </w:pPr>
      <w:r>
        <w:rPr>
          <w:rFonts w:ascii="Times New Roman" w:hAnsi="Times New Roman" w:cs="Times New Roman"/>
        </w:rPr>
        <w:tab/>
        <w:t xml:space="preserve"> </w:t>
      </w:r>
      <w:r w:rsidR="00B360D4" w:rsidRPr="00B360D4">
        <w:rPr>
          <w:rFonts w:cstheme="minorHAnsi"/>
          <w:b/>
          <w:bCs/>
          <w:sz w:val="22"/>
          <w:szCs w:val="22"/>
        </w:rPr>
        <w:t>Table 6.</w:t>
      </w:r>
      <w:r w:rsidR="00B360D4" w:rsidRPr="00B360D4">
        <w:rPr>
          <w:rFonts w:cstheme="minorHAnsi"/>
          <w:sz w:val="22"/>
          <w:szCs w:val="22"/>
        </w:rPr>
        <w:t xml:space="preserve"> Problems and Challenges encountered</w:t>
      </w:r>
    </w:p>
    <w:tbl>
      <w:tblPr>
        <w:tblStyle w:val="TableGrid"/>
        <w:tblW w:w="0" w:type="auto"/>
        <w:tblInd w:w="846" w:type="dxa"/>
        <w:tblLook w:val="04A0" w:firstRow="1" w:lastRow="0" w:firstColumn="1" w:lastColumn="0" w:noHBand="0" w:noVBand="1"/>
      </w:tblPr>
      <w:tblGrid>
        <w:gridCol w:w="4111"/>
        <w:gridCol w:w="2409"/>
        <w:gridCol w:w="1984"/>
      </w:tblGrid>
      <w:tr w:rsidR="00777623" w:rsidTr="003E6772">
        <w:tc>
          <w:tcPr>
            <w:tcW w:w="4111" w:type="dxa"/>
          </w:tcPr>
          <w:p w:rsidR="00777623" w:rsidRPr="00777623" w:rsidRDefault="00A270E7" w:rsidP="009D507D">
            <w:pPr>
              <w:jc w:val="both"/>
              <w:rPr>
                <w:rFonts w:ascii="Times New Roman" w:hAnsi="Times New Roman" w:cs="Times New Roman"/>
                <w:b/>
                <w:bCs/>
              </w:rPr>
            </w:pPr>
            <w:r w:rsidRPr="00A270E7">
              <w:rPr>
                <w:rFonts w:ascii="Times New Roman" w:hAnsi="Times New Roman" w:cs="Times New Roman"/>
                <w:b/>
                <w:bCs/>
              </w:rPr>
              <w:t>Problems and Challenges</w:t>
            </w:r>
          </w:p>
        </w:tc>
        <w:tc>
          <w:tcPr>
            <w:tcW w:w="2409" w:type="dxa"/>
          </w:tcPr>
          <w:p w:rsidR="00777623" w:rsidRDefault="00777623" w:rsidP="009D507D">
            <w:pPr>
              <w:jc w:val="both"/>
              <w:rPr>
                <w:rFonts w:ascii="Times New Roman" w:hAnsi="Times New Roman" w:cs="Times New Roman"/>
                <w:b/>
                <w:bCs/>
              </w:rPr>
            </w:pPr>
            <w:r>
              <w:rPr>
                <w:rFonts w:ascii="Times New Roman" w:hAnsi="Times New Roman" w:cs="Times New Roman"/>
                <w:b/>
                <w:bCs/>
              </w:rPr>
              <w:t>#</w:t>
            </w:r>
          </w:p>
        </w:tc>
        <w:tc>
          <w:tcPr>
            <w:tcW w:w="1984" w:type="dxa"/>
          </w:tcPr>
          <w:p w:rsidR="00777623" w:rsidRDefault="00777623" w:rsidP="009D507D">
            <w:pPr>
              <w:jc w:val="both"/>
              <w:rPr>
                <w:rFonts w:ascii="Times New Roman" w:hAnsi="Times New Roman" w:cs="Times New Roman"/>
                <w:b/>
                <w:bCs/>
              </w:rPr>
            </w:pPr>
            <w:r>
              <w:rPr>
                <w:rFonts w:ascii="Times New Roman" w:hAnsi="Times New Roman" w:cs="Times New Roman"/>
                <w:b/>
                <w:bCs/>
              </w:rPr>
              <w:t>%</w:t>
            </w:r>
          </w:p>
        </w:tc>
      </w:tr>
      <w:tr w:rsidR="00821D6A" w:rsidRPr="00821D6A" w:rsidTr="003E6772">
        <w:tc>
          <w:tcPr>
            <w:tcW w:w="4111" w:type="dxa"/>
          </w:tcPr>
          <w:p w:rsidR="00821D6A" w:rsidRPr="00821D6A" w:rsidRDefault="00A270E7" w:rsidP="009D507D">
            <w:pPr>
              <w:jc w:val="both"/>
              <w:rPr>
                <w:rFonts w:ascii="Times New Roman" w:hAnsi="Times New Roman" w:cs="Times New Roman"/>
              </w:rPr>
            </w:pPr>
            <w:r>
              <w:rPr>
                <w:rFonts w:ascii="Times New Roman" w:hAnsi="Times New Roman" w:cs="Times New Roman"/>
              </w:rPr>
              <w:t xml:space="preserve">Lack of </w:t>
            </w:r>
            <w:r w:rsidR="00821D6A" w:rsidRPr="00821D6A">
              <w:rPr>
                <w:rFonts w:ascii="Times New Roman" w:hAnsi="Times New Roman" w:cs="Times New Roman"/>
              </w:rPr>
              <w:t xml:space="preserve">Monitoring and Evaluation </w:t>
            </w:r>
          </w:p>
        </w:tc>
        <w:tc>
          <w:tcPr>
            <w:tcW w:w="2409" w:type="dxa"/>
          </w:tcPr>
          <w:p w:rsidR="00821D6A" w:rsidRPr="00080E1D" w:rsidRDefault="00080E1D" w:rsidP="009D507D">
            <w:pPr>
              <w:jc w:val="both"/>
              <w:rPr>
                <w:rFonts w:ascii="Times New Roman" w:hAnsi="Times New Roman" w:cs="Times New Roman"/>
              </w:rPr>
            </w:pPr>
            <w:r w:rsidRPr="00080E1D">
              <w:rPr>
                <w:rFonts w:ascii="Times New Roman" w:hAnsi="Times New Roman" w:cs="Times New Roman"/>
              </w:rPr>
              <w:t>9</w:t>
            </w:r>
          </w:p>
        </w:tc>
        <w:tc>
          <w:tcPr>
            <w:tcW w:w="1984" w:type="dxa"/>
          </w:tcPr>
          <w:p w:rsidR="00821D6A" w:rsidRPr="00080E1D" w:rsidRDefault="00080E1D" w:rsidP="009D507D">
            <w:pPr>
              <w:jc w:val="both"/>
              <w:rPr>
                <w:rFonts w:ascii="Times New Roman" w:hAnsi="Times New Roman" w:cs="Times New Roman"/>
              </w:rPr>
            </w:pPr>
            <w:r>
              <w:rPr>
                <w:rFonts w:ascii="Times New Roman" w:hAnsi="Times New Roman" w:cs="Times New Roman"/>
              </w:rPr>
              <w:t>30</w:t>
            </w:r>
          </w:p>
        </w:tc>
      </w:tr>
      <w:tr w:rsidR="00080E1D" w:rsidRPr="00821D6A" w:rsidTr="003E6772">
        <w:tc>
          <w:tcPr>
            <w:tcW w:w="4111" w:type="dxa"/>
          </w:tcPr>
          <w:p w:rsidR="00080E1D" w:rsidRDefault="00080E1D" w:rsidP="009D507D">
            <w:pPr>
              <w:jc w:val="both"/>
              <w:rPr>
                <w:rFonts w:ascii="Times New Roman" w:hAnsi="Times New Roman" w:cs="Times New Roman"/>
              </w:rPr>
            </w:pPr>
            <w:r w:rsidRPr="00080E1D">
              <w:rPr>
                <w:rFonts w:ascii="Times New Roman" w:hAnsi="Times New Roman" w:cs="Times New Roman"/>
              </w:rPr>
              <w:t>Logistical and coordination issues</w:t>
            </w:r>
          </w:p>
        </w:tc>
        <w:tc>
          <w:tcPr>
            <w:tcW w:w="2409" w:type="dxa"/>
          </w:tcPr>
          <w:p w:rsidR="00080E1D" w:rsidRPr="00080E1D" w:rsidRDefault="00080E1D" w:rsidP="009D507D">
            <w:pPr>
              <w:jc w:val="both"/>
              <w:rPr>
                <w:rFonts w:ascii="Times New Roman" w:hAnsi="Times New Roman" w:cs="Times New Roman"/>
              </w:rPr>
            </w:pPr>
            <w:r w:rsidRPr="00080E1D">
              <w:rPr>
                <w:rFonts w:ascii="Times New Roman" w:hAnsi="Times New Roman" w:cs="Times New Roman"/>
              </w:rPr>
              <w:t>8</w:t>
            </w:r>
          </w:p>
        </w:tc>
        <w:tc>
          <w:tcPr>
            <w:tcW w:w="1984" w:type="dxa"/>
          </w:tcPr>
          <w:p w:rsidR="00080E1D" w:rsidRPr="00080E1D" w:rsidRDefault="00C7163B" w:rsidP="009D507D">
            <w:pPr>
              <w:jc w:val="both"/>
              <w:rPr>
                <w:rFonts w:ascii="Times New Roman" w:hAnsi="Times New Roman" w:cs="Times New Roman"/>
              </w:rPr>
            </w:pPr>
            <w:r>
              <w:rPr>
                <w:rFonts w:ascii="Times New Roman" w:hAnsi="Times New Roman" w:cs="Times New Roman"/>
              </w:rPr>
              <w:t>26.6</w:t>
            </w:r>
          </w:p>
        </w:tc>
      </w:tr>
      <w:tr w:rsidR="00777623" w:rsidTr="003E6772">
        <w:tc>
          <w:tcPr>
            <w:tcW w:w="4111" w:type="dxa"/>
          </w:tcPr>
          <w:p w:rsidR="00777623" w:rsidRPr="00777623" w:rsidRDefault="00821D6A" w:rsidP="009D507D">
            <w:pPr>
              <w:jc w:val="both"/>
              <w:rPr>
                <w:rFonts w:ascii="Times New Roman" w:hAnsi="Times New Roman" w:cs="Times New Roman"/>
              </w:rPr>
            </w:pPr>
            <w:r>
              <w:rPr>
                <w:rFonts w:ascii="Times New Roman" w:hAnsi="Times New Roman" w:cs="Times New Roman"/>
              </w:rPr>
              <w:t>Communication barriers</w:t>
            </w:r>
          </w:p>
        </w:tc>
        <w:tc>
          <w:tcPr>
            <w:tcW w:w="2409" w:type="dxa"/>
          </w:tcPr>
          <w:p w:rsidR="00777623" w:rsidRPr="00080E1D" w:rsidRDefault="00080E1D" w:rsidP="009D507D">
            <w:pPr>
              <w:jc w:val="both"/>
              <w:rPr>
                <w:rFonts w:ascii="Times New Roman" w:hAnsi="Times New Roman" w:cs="Times New Roman"/>
              </w:rPr>
            </w:pPr>
            <w:r>
              <w:rPr>
                <w:rFonts w:ascii="Times New Roman" w:hAnsi="Times New Roman" w:cs="Times New Roman"/>
              </w:rPr>
              <w:t>6</w:t>
            </w:r>
          </w:p>
        </w:tc>
        <w:tc>
          <w:tcPr>
            <w:tcW w:w="1984" w:type="dxa"/>
          </w:tcPr>
          <w:p w:rsidR="00777623" w:rsidRPr="00080E1D" w:rsidRDefault="00C7163B" w:rsidP="009D507D">
            <w:pPr>
              <w:jc w:val="both"/>
              <w:rPr>
                <w:rFonts w:ascii="Times New Roman" w:hAnsi="Times New Roman" w:cs="Times New Roman"/>
              </w:rPr>
            </w:pPr>
            <w:r>
              <w:rPr>
                <w:rFonts w:ascii="Times New Roman" w:hAnsi="Times New Roman" w:cs="Times New Roman"/>
              </w:rPr>
              <w:t>20</w:t>
            </w:r>
          </w:p>
        </w:tc>
      </w:tr>
      <w:tr w:rsidR="00777623" w:rsidTr="003E6772">
        <w:tc>
          <w:tcPr>
            <w:tcW w:w="4111" w:type="dxa"/>
          </w:tcPr>
          <w:p w:rsidR="00777623" w:rsidRPr="00777623" w:rsidRDefault="00821D6A" w:rsidP="009D507D">
            <w:pPr>
              <w:jc w:val="both"/>
              <w:rPr>
                <w:rFonts w:ascii="Times New Roman" w:hAnsi="Times New Roman" w:cs="Times New Roman"/>
              </w:rPr>
            </w:pPr>
            <w:r>
              <w:rPr>
                <w:rFonts w:ascii="Times New Roman" w:hAnsi="Times New Roman" w:cs="Times New Roman"/>
              </w:rPr>
              <w:t>Limited resources and funding</w:t>
            </w:r>
          </w:p>
        </w:tc>
        <w:tc>
          <w:tcPr>
            <w:tcW w:w="2409" w:type="dxa"/>
          </w:tcPr>
          <w:p w:rsidR="00777623" w:rsidRPr="00080E1D" w:rsidRDefault="00080E1D" w:rsidP="009D507D">
            <w:pPr>
              <w:jc w:val="both"/>
              <w:rPr>
                <w:rFonts w:ascii="Times New Roman" w:hAnsi="Times New Roman" w:cs="Times New Roman"/>
              </w:rPr>
            </w:pPr>
            <w:r>
              <w:rPr>
                <w:rFonts w:ascii="Times New Roman" w:hAnsi="Times New Roman" w:cs="Times New Roman"/>
              </w:rPr>
              <w:t>4</w:t>
            </w:r>
          </w:p>
        </w:tc>
        <w:tc>
          <w:tcPr>
            <w:tcW w:w="1984" w:type="dxa"/>
          </w:tcPr>
          <w:p w:rsidR="00777623" w:rsidRPr="00080E1D" w:rsidRDefault="00C7163B" w:rsidP="009D507D">
            <w:pPr>
              <w:jc w:val="both"/>
              <w:rPr>
                <w:rFonts w:ascii="Times New Roman" w:hAnsi="Times New Roman" w:cs="Times New Roman"/>
              </w:rPr>
            </w:pPr>
            <w:r>
              <w:rPr>
                <w:rFonts w:ascii="Times New Roman" w:hAnsi="Times New Roman" w:cs="Times New Roman"/>
              </w:rPr>
              <w:t>13.33</w:t>
            </w:r>
          </w:p>
        </w:tc>
      </w:tr>
      <w:tr w:rsidR="00777623" w:rsidTr="003E6772">
        <w:tc>
          <w:tcPr>
            <w:tcW w:w="4111" w:type="dxa"/>
          </w:tcPr>
          <w:p w:rsidR="00777623" w:rsidRDefault="00821D6A" w:rsidP="009D507D">
            <w:pPr>
              <w:jc w:val="both"/>
              <w:rPr>
                <w:rFonts w:ascii="Times New Roman" w:hAnsi="Times New Roman" w:cs="Times New Roman"/>
              </w:rPr>
            </w:pPr>
            <w:r>
              <w:rPr>
                <w:rFonts w:ascii="Times New Roman" w:hAnsi="Times New Roman" w:cs="Times New Roman"/>
              </w:rPr>
              <w:t>Political and bureaucratic barriers</w:t>
            </w:r>
          </w:p>
        </w:tc>
        <w:tc>
          <w:tcPr>
            <w:tcW w:w="2409" w:type="dxa"/>
          </w:tcPr>
          <w:p w:rsidR="00777623" w:rsidRPr="00080E1D" w:rsidRDefault="00080E1D" w:rsidP="009D507D">
            <w:pPr>
              <w:jc w:val="both"/>
              <w:rPr>
                <w:rFonts w:ascii="Times New Roman" w:hAnsi="Times New Roman" w:cs="Times New Roman"/>
              </w:rPr>
            </w:pPr>
            <w:r w:rsidRPr="00080E1D">
              <w:rPr>
                <w:rFonts w:ascii="Times New Roman" w:hAnsi="Times New Roman" w:cs="Times New Roman"/>
              </w:rPr>
              <w:t>3</w:t>
            </w:r>
          </w:p>
        </w:tc>
        <w:tc>
          <w:tcPr>
            <w:tcW w:w="1984" w:type="dxa"/>
          </w:tcPr>
          <w:p w:rsidR="00777623" w:rsidRPr="00080E1D" w:rsidRDefault="00C7163B" w:rsidP="009D507D">
            <w:pPr>
              <w:jc w:val="both"/>
              <w:rPr>
                <w:rFonts w:ascii="Times New Roman" w:hAnsi="Times New Roman" w:cs="Times New Roman"/>
              </w:rPr>
            </w:pPr>
            <w:r>
              <w:rPr>
                <w:rFonts w:ascii="Times New Roman" w:hAnsi="Times New Roman" w:cs="Times New Roman"/>
              </w:rPr>
              <w:t>10</w:t>
            </w:r>
          </w:p>
        </w:tc>
      </w:tr>
      <w:tr w:rsidR="00777623" w:rsidTr="003E6772">
        <w:tc>
          <w:tcPr>
            <w:tcW w:w="4111" w:type="dxa"/>
          </w:tcPr>
          <w:p w:rsidR="00777623" w:rsidRDefault="00777623" w:rsidP="009D507D">
            <w:pPr>
              <w:jc w:val="both"/>
              <w:rPr>
                <w:rFonts w:ascii="Times New Roman" w:hAnsi="Times New Roman" w:cs="Times New Roman"/>
                <w:b/>
                <w:bCs/>
              </w:rPr>
            </w:pPr>
            <w:r>
              <w:rPr>
                <w:rFonts w:ascii="Times New Roman" w:hAnsi="Times New Roman" w:cs="Times New Roman"/>
                <w:b/>
                <w:bCs/>
              </w:rPr>
              <w:t>TOTAL</w:t>
            </w:r>
          </w:p>
        </w:tc>
        <w:tc>
          <w:tcPr>
            <w:tcW w:w="2409" w:type="dxa"/>
          </w:tcPr>
          <w:p w:rsidR="00777623" w:rsidRDefault="00777623" w:rsidP="009D507D">
            <w:pPr>
              <w:jc w:val="both"/>
              <w:rPr>
                <w:rFonts w:ascii="Times New Roman" w:hAnsi="Times New Roman" w:cs="Times New Roman"/>
                <w:b/>
                <w:bCs/>
              </w:rPr>
            </w:pPr>
            <w:r>
              <w:rPr>
                <w:rFonts w:ascii="Times New Roman" w:hAnsi="Times New Roman" w:cs="Times New Roman"/>
                <w:b/>
                <w:bCs/>
              </w:rPr>
              <w:t>30</w:t>
            </w:r>
          </w:p>
        </w:tc>
        <w:tc>
          <w:tcPr>
            <w:tcW w:w="1984" w:type="dxa"/>
          </w:tcPr>
          <w:p w:rsidR="00777623" w:rsidRDefault="00D51746" w:rsidP="009D507D">
            <w:pPr>
              <w:jc w:val="both"/>
              <w:rPr>
                <w:rFonts w:ascii="Times New Roman" w:hAnsi="Times New Roman" w:cs="Times New Roman"/>
                <w:b/>
                <w:bCs/>
              </w:rPr>
            </w:pPr>
            <w:r>
              <w:rPr>
                <w:rFonts w:ascii="Times New Roman" w:hAnsi="Times New Roman" w:cs="Times New Roman"/>
                <w:b/>
                <w:bCs/>
              </w:rPr>
              <w:t>100</w:t>
            </w:r>
          </w:p>
        </w:tc>
      </w:tr>
    </w:tbl>
    <w:p w:rsidR="00777623" w:rsidRDefault="00777623" w:rsidP="009D507D">
      <w:pPr>
        <w:jc w:val="both"/>
        <w:rPr>
          <w:rFonts w:ascii="Times New Roman" w:hAnsi="Times New Roman" w:cs="Times New Roman"/>
        </w:rPr>
      </w:pPr>
    </w:p>
    <w:p w:rsidR="00AA73EB" w:rsidRPr="00223999" w:rsidRDefault="00AA73EB" w:rsidP="009D507D">
      <w:pPr>
        <w:ind w:left="720"/>
        <w:jc w:val="both"/>
        <w:rPr>
          <w:rFonts w:ascii="Times New Roman" w:hAnsi="Times New Roman" w:cs="Times New Roman"/>
          <w:b/>
          <w:bCs/>
        </w:rPr>
      </w:pPr>
      <w:r w:rsidRPr="00223999">
        <w:rPr>
          <w:rFonts w:ascii="Times New Roman" w:hAnsi="Times New Roman" w:cs="Times New Roman"/>
          <w:b/>
          <w:bCs/>
        </w:rPr>
        <w:t>Model-framework for implementing prosperity-partnership caravan</w:t>
      </w:r>
    </w:p>
    <w:p w:rsidR="00AA73EB" w:rsidRPr="00223999" w:rsidRDefault="00AA73EB" w:rsidP="009D507D">
      <w:pPr>
        <w:ind w:left="720"/>
        <w:jc w:val="both"/>
        <w:rPr>
          <w:rFonts w:ascii="Times New Roman" w:hAnsi="Times New Roman" w:cs="Times New Roman"/>
          <w:b/>
          <w:bCs/>
        </w:rPr>
      </w:pPr>
    </w:p>
    <w:p w:rsidR="00677A8C" w:rsidRDefault="006105D9" w:rsidP="009D507D">
      <w:pPr>
        <w:ind w:left="720"/>
        <w:jc w:val="both"/>
        <w:rPr>
          <w:rFonts w:ascii="Times New Roman" w:hAnsi="Times New Roman" w:cs="Times New Roman"/>
        </w:rPr>
      </w:pPr>
      <w:r>
        <w:rPr>
          <w:rFonts w:ascii="Times New Roman" w:hAnsi="Times New Roman" w:cs="Times New Roman"/>
        </w:rPr>
        <w:t xml:space="preserve">The prosperity partnership caravan model being implemented in the province of Northern Samar brings positive responses form the community and the stakeholders. All government programs and services and other socio-economic initiatives are directly benefitting the marginalized and rural sectors of the community. </w:t>
      </w:r>
      <w:r w:rsidR="004C56D3">
        <w:rPr>
          <w:rFonts w:ascii="Times New Roman" w:hAnsi="Times New Roman" w:cs="Times New Roman"/>
        </w:rPr>
        <w:t>It serves as vehicle for poverty alleviation and promoting inclusive development.</w:t>
      </w:r>
    </w:p>
    <w:p w:rsidR="004C56D3" w:rsidRDefault="004C56D3" w:rsidP="009D507D">
      <w:pPr>
        <w:ind w:left="720"/>
        <w:jc w:val="both"/>
        <w:rPr>
          <w:rFonts w:ascii="Times New Roman" w:hAnsi="Times New Roman" w:cs="Times New Roman"/>
        </w:rPr>
      </w:pPr>
    </w:p>
    <w:p w:rsidR="004C56D3" w:rsidRDefault="004C56D3" w:rsidP="009D507D">
      <w:pPr>
        <w:ind w:left="720"/>
        <w:jc w:val="both"/>
        <w:rPr>
          <w:rFonts w:ascii="Times New Roman" w:hAnsi="Times New Roman" w:cs="Times New Roman"/>
        </w:rPr>
      </w:pPr>
      <w:r>
        <w:rPr>
          <w:rFonts w:ascii="Times New Roman" w:hAnsi="Times New Roman" w:cs="Times New Roman"/>
        </w:rPr>
        <w:t>While the partnership caravan model generally perceived as a positive initiative for improving access to services, health, livelihood support, education, and fostering community engagement, its long-term effectiveness depends on the sustainability of the programs introduced and equitable service delivery across all Barangays in the province. Regular follow-up, capacity building initiatives, and depoliticization of the model are key to its continued success to become a resilient, progressive, cheerful province of Northern Samar.</w:t>
      </w:r>
    </w:p>
    <w:p w:rsidR="004E76C0" w:rsidRPr="004E76C0" w:rsidRDefault="004E76C0" w:rsidP="009D507D">
      <w:pPr>
        <w:ind w:left="720"/>
        <w:jc w:val="both"/>
        <w:rPr>
          <w:rFonts w:ascii="Times New Roman" w:hAnsi="Times New Roman" w:cs="Times New Roman"/>
        </w:rPr>
      </w:pPr>
    </w:p>
    <w:p w:rsidR="00223999" w:rsidRDefault="00223999" w:rsidP="009D507D">
      <w:pPr>
        <w:ind w:left="720"/>
        <w:jc w:val="both"/>
        <w:rPr>
          <w:rFonts w:ascii="Times New Roman" w:hAnsi="Times New Roman" w:cs="Times New Roman"/>
        </w:rPr>
      </w:pPr>
    </w:p>
    <w:p w:rsidR="00F41D78" w:rsidRDefault="00F41D78" w:rsidP="009D507D">
      <w:pPr>
        <w:ind w:left="720"/>
        <w:jc w:val="both"/>
        <w:rPr>
          <w:rFonts w:ascii="Times New Roman" w:hAnsi="Times New Roman" w:cs="Times New Roman"/>
        </w:rPr>
      </w:pPr>
      <w:r>
        <w:rPr>
          <w:rFonts w:ascii="Times New Roman" w:hAnsi="Times New Roman" w:cs="Times New Roman"/>
          <w:noProof/>
          <w:lang w:val="en-US"/>
        </w:rPr>
        <w:lastRenderedPageBreak/>
        <w:drawing>
          <wp:inline distT="0" distB="0" distL="0" distR="0">
            <wp:extent cx="3912870" cy="3014466"/>
            <wp:effectExtent l="0" t="0" r="0" b="0"/>
            <wp:docPr id="18615430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7231" cy="3025529"/>
                    </a:xfrm>
                    <a:prstGeom prst="rect">
                      <a:avLst/>
                    </a:prstGeom>
                    <a:noFill/>
                  </pic:spPr>
                </pic:pic>
              </a:graphicData>
            </a:graphic>
          </wp:inline>
        </w:drawing>
      </w:r>
    </w:p>
    <w:p w:rsidR="00F41D78" w:rsidRDefault="00F41D78" w:rsidP="009D507D">
      <w:pPr>
        <w:ind w:left="720"/>
        <w:jc w:val="both"/>
        <w:rPr>
          <w:rFonts w:ascii="Times New Roman" w:hAnsi="Times New Roman" w:cs="Times New Roman"/>
        </w:rPr>
      </w:pPr>
    </w:p>
    <w:p w:rsidR="00E35E7F" w:rsidRPr="00E35E7F" w:rsidRDefault="00E35E7F" w:rsidP="009D507D">
      <w:pPr>
        <w:ind w:left="720"/>
        <w:jc w:val="both"/>
        <w:rPr>
          <w:rFonts w:cstheme="minorHAnsi"/>
          <w:sz w:val="22"/>
          <w:szCs w:val="22"/>
        </w:rPr>
      </w:pPr>
      <w:r w:rsidRPr="00E35E7F">
        <w:rPr>
          <w:rFonts w:cstheme="minorHAnsi"/>
          <w:b/>
          <w:bCs/>
          <w:sz w:val="22"/>
          <w:szCs w:val="22"/>
        </w:rPr>
        <w:t>Figure 2.</w:t>
      </w:r>
      <w:r w:rsidRPr="00E35E7F">
        <w:rPr>
          <w:rFonts w:cstheme="minorHAnsi"/>
          <w:sz w:val="22"/>
          <w:szCs w:val="22"/>
        </w:rPr>
        <w:t xml:space="preserve"> The Prosperity-Partnership Caravan Model Developed</w:t>
      </w:r>
    </w:p>
    <w:p w:rsidR="00677A8C" w:rsidRPr="00F159A4" w:rsidRDefault="00677A8C" w:rsidP="009D507D">
      <w:pPr>
        <w:jc w:val="both"/>
        <w:rPr>
          <w:rFonts w:ascii="Times New Roman" w:hAnsi="Times New Roman" w:cs="Times New Roman"/>
        </w:rPr>
      </w:pPr>
    </w:p>
    <w:p w:rsidR="00F159A4" w:rsidRPr="001D1180" w:rsidRDefault="00F159A4" w:rsidP="009D507D">
      <w:pPr>
        <w:pStyle w:val="ListParagraph"/>
        <w:numPr>
          <w:ilvl w:val="0"/>
          <w:numId w:val="1"/>
        </w:numPr>
        <w:jc w:val="both"/>
        <w:rPr>
          <w:rFonts w:ascii="Times New Roman" w:hAnsi="Times New Roman" w:cs="Times New Roman"/>
          <w:b/>
          <w:bCs/>
        </w:rPr>
      </w:pPr>
      <w:r w:rsidRPr="001D1180">
        <w:rPr>
          <w:rFonts w:ascii="Times New Roman" w:hAnsi="Times New Roman" w:cs="Times New Roman"/>
          <w:b/>
          <w:bCs/>
        </w:rPr>
        <w:t>Conclusion and Recommendations</w:t>
      </w:r>
    </w:p>
    <w:p w:rsidR="00AA73EB" w:rsidRDefault="00AA73EB" w:rsidP="009D507D">
      <w:pPr>
        <w:jc w:val="both"/>
        <w:rPr>
          <w:rFonts w:ascii="Times New Roman" w:hAnsi="Times New Roman" w:cs="Times New Roman"/>
        </w:rPr>
      </w:pPr>
    </w:p>
    <w:p w:rsidR="00670795" w:rsidRPr="009D507D" w:rsidRDefault="00670795" w:rsidP="009D507D">
      <w:pPr>
        <w:ind w:left="720"/>
        <w:jc w:val="both"/>
        <w:rPr>
          <w:rFonts w:ascii="Times New Roman" w:hAnsi="Times New Roman" w:cs="Times New Roman"/>
          <w:highlight w:val="yellow"/>
        </w:rPr>
      </w:pPr>
      <w:r>
        <w:rPr>
          <w:rFonts w:ascii="Times New Roman" w:hAnsi="Times New Roman" w:cs="Times New Roman"/>
        </w:rPr>
        <w:t xml:space="preserve">The Prosperity-Partnership Caravan Model initiatives of the province of Northern Samar is a transformative approach that brings essential government services, education, and advocacy directly to the underserved and marginalized communities. By providing access to resources like healthcare, skills training, and educational programs, these caravans empower communities to actively participate in their own development and foster a sense of global citizenship. The model supports the principles of inclusivity, sustainability, and active engagement, aligning local community actions with global goals such as the Sustainable Development Goals (SDGs). Prosperity Caravans serve not just as a means of delivering </w:t>
      </w:r>
      <w:r w:rsidRPr="009D507D">
        <w:rPr>
          <w:rFonts w:ascii="Times New Roman" w:hAnsi="Times New Roman" w:cs="Times New Roman"/>
          <w:highlight w:val="yellow"/>
        </w:rPr>
        <w:t xml:space="preserve">services but as catalysts for community empowerment, enhancing resilience, promoting social justice, and advocating for inclusive development. </w:t>
      </w:r>
    </w:p>
    <w:p w:rsidR="00670795" w:rsidRPr="009D507D" w:rsidRDefault="00670795" w:rsidP="009D507D">
      <w:pPr>
        <w:jc w:val="both"/>
        <w:rPr>
          <w:rFonts w:ascii="Times New Roman" w:hAnsi="Times New Roman" w:cs="Times New Roman"/>
          <w:highlight w:val="yellow"/>
        </w:rPr>
      </w:pPr>
    </w:p>
    <w:p w:rsidR="00CF2D43" w:rsidRDefault="00CF2D43" w:rsidP="009D507D">
      <w:pPr>
        <w:ind w:left="720"/>
        <w:jc w:val="both"/>
        <w:rPr>
          <w:rFonts w:ascii="Times New Roman" w:hAnsi="Times New Roman" w:cs="Times New Roman"/>
        </w:rPr>
      </w:pPr>
      <w:r w:rsidRPr="009D507D">
        <w:rPr>
          <w:rFonts w:ascii="Times New Roman" w:hAnsi="Times New Roman" w:cs="Times New Roman"/>
          <w:highlight w:val="yellow"/>
        </w:rPr>
        <w:t>The Prosperity Partnership Caravan model provides a dynamic and inclusive approach to promoting Global Citizenship Education and advocacy in rural communities. By bringing together multiple sectors</w:t>
      </w:r>
      <w:r w:rsidRPr="00CF2D43">
        <w:rPr>
          <w:rFonts w:ascii="Times New Roman" w:hAnsi="Times New Roman" w:cs="Times New Roman"/>
        </w:rPr>
        <w:t xml:space="preserve"> and directly engaging communities, these caravans bridge the gap between global and local knowledge, empower marginalized populations, and foster a sense of shared responsibility toward global challenges.</w:t>
      </w:r>
    </w:p>
    <w:p w:rsidR="008033B9" w:rsidRDefault="008033B9" w:rsidP="009D507D">
      <w:pPr>
        <w:ind w:left="720"/>
        <w:jc w:val="both"/>
        <w:rPr>
          <w:rFonts w:ascii="Times New Roman" w:hAnsi="Times New Roman" w:cs="Times New Roman"/>
        </w:rPr>
      </w:pPr>
    </w:p>
    <w:p w:rsidR="008033B9" w:rsidRDefault="008033B9" w:rsidP="009D507D">
      <w:pPr>
        <w:ind w:left="720"/>
        <w:jc w:val="both"/>
        <w:rPr>
          <w:rFonts w:ascii="Times New Roman" w:hAnsi="Times New Roman" w:cs="Times New Roman"/>
        </w:rPr>
      </w:pPr>
      <w:r>
        <w:rPr>
          <w:rFonts w:ascii="Times New Roman" w:hAnsi="Times New Roman" w:cs="Times New Roman"/>
        </w:rPr>
        <w:t>However, the success of these caravans relies heavily on effective partnerships, adequate resources, and sustained community engagement. They offer a powerful platform for integrating global citizenship education into local contexts, helping individuals understand their roles and responsibilities within the global community. The Prosperity-Partnership Caravan model exemplifies a holistic approach to community development, linking local initiatives ideals and contributing to a more equitable and connected world.</w:t>
      </w:r>
    </w:p>
    <w:p w:rsidR="008033B9" w:rsidRDefault="008033B9" w:rsidP="009D507D">
      <w:pPr>
        <w:ind w:left="720"/>
        <w:jc w:val="both"/>
        <w:rPr>
          <w:rFonts w:ascii="Times New Roman" w:hAnsi="Times New Roman" w:cs="Times New Roman"/>
        </w:rPr>
      </w:pPr>
    </w:p>
    <w:p w:rsidR="008033B9" w:rsidRDefault="008033B9" w:rsidP="009D507D">
      <w:pPr>
        <w:ind w:left="720"/>
        <w:jc w:val="both"/>
        <w:rPr>
          <w:rFonts w:ascii="Times New Roman" w:hAnsi="Times New Roman" w:cs="Times New Roman"/>
        </w:rPr>
      </w:pPr>
      <w:r>
        <w:rPr>
          <w:rFonts w:ascii="Times New Roman" w:hAnsi="Times New Roman" w:cs="Times New Roman"/>
        </w:rPr>
        <w:lastRenderedPageBreak/>
        <w:t xml:space="preserve">The following recommendations aims to enhance the impact of the Prosperity-Partnership Caravan model, positioning it as a key driver in promoting global citizenship education and advocacy. By empowering communities, building resilience, and fostering a culture of inclusivity, the caravans can significantly contribute to the </w:t>
      </w:r>
      <w:r w:rsidR="003F06F1">
        <w:rPr>
          <w:rFonts w:ascii="Times New Roman" w:hAnsi="Times New Roman" w:cs="Times New Roman"/>
        </w:rPr>
        <w:t>development of active, informed, and globally-minded citizens.</w:t>
      </w:r>
    </w:p>
    <w:p w:rsidR="003F06F1" w:rsidRDefault="003F06F1" w:rsidP="009D507D">
      <w:pPr>
        <w:ind w:left="720"/>
        <w:jc w:val="both"/>
        <w:rPr>
          <w:rFonts w:ascii="Times New Roman" w:hAnsi="Times New Roman" w:cs="Times New Roman"/>
        </w:rPr>
      </w:pPr>
    </w:p>
    <w:p w:rsidR="008033B9" w:rsidRDefault="003F06F1" w:rsidP="009D507D">
      <w:pPr>
        <w:pStyle w:val="ListParagraph"/>
        <w:numPr>
          <w:ilvl w:val="0"/>
          <w:numId w:val="8"/>
        </w:numPr>
        <w:jc w:val="both"/>
        <w:rPr>
          <w:rFonts w:ascii="Times New Roman" w:hAnsi="Times New Roman" w:cs="Times New Roman"/>
        </w:rPr>
      </w:pPr>
      <w:r>
        <w:rPr>
          <w:rFonts w:ascii="Times New Roman" w:hAnsi="Times New Roman" w:cs="Times New Roman"/>
        </w:rPr>
        <w:t>Strengthen Multi-sectoral Partnerships by enhancing collaboration between government agencies, civil society organizations, private sectors, and local government units, and local communities to maximize resources and expertise. This can help expand the reach and impact of the caravans.</w:t>
      </w:r>
    </w:p>
    <w:p w:rsidR="003F06F1" w:rsidRDefault="003F06F1" w:rsidP="009D507D">
      <w:pPr>
        <w:pStyle w:val="ListParagraph"/>
        <w:numPr>
          <w:ilvl w:val="0"/>
          <w:numId w:val="8"/>
        </w:numPr>
        <w:jc w:val="both"/>
        <w:rPr>
          <w:rFonts w:ascii="Times New Roman" w:hAnsi="Times New Roman" w:cs="Times New Roman"/>
        </w:rPr>
      </w:pPr>
      <w:r>
        <w:rPr>
          <w:rFonts w:ascii="Times New Roman" w:hAnsi="Times New Roman" w:cs="Times New Roman"/>
        </w:rPr>
        <w:t>Incorporate Global Citizenship Education into Program Design by integrating the GCE principles into the curriculum of workshops and training sessions provided by the caravans. Emphasize topics such as human rights, environmental sustainability, social justice, and cultural diversity to foster global awareness.</w:t>
      </w:r>
    </w:p>
    <w:p w:rsidR="003F06F1" w:rsidRDefault="003F06F1" w:rsidP="009D507D">
      <w:pPr>
        <w:pStyle w:val="ListParagraph"/>
        <w:numPr>
          <w:ilvl w:val="0"/>
          <w:numId w:val="8"/>
        </w:numPr>
        <w:jc w:val="both"/>
        <w:rPr>
          <w:rFonts w:ascii="Times New Roman" w:hAnsi="Times New Roman" w:cs="Times New Roman"/>
        </w:rPr>
      </w:pPr>
      <w:r>
        <w:rPr>
          <w:rFonts w:ascii="Times New Roman" w:hAnsi="Times New Roman" w:cs="Times New Roman"/>
        </w:rPr>
        <w:t>Sustaining Funding and Resource Allocation by ensuring sustainable funding models by engaging local businesses and international donors. This can support the continuous operation of the caravans and prevent disruptions</w:t>
      </w:r>
      <w:r w:rsidR="003C0FF7">
        <w:rPr>
          <w:rFonts w:ascii="Times New Roman" w:hAnsi="Times New Roman" w:cs="Times New Roman"/>
        </w:rPr>
        <w:t xml:space="preserve"> in service delivery.</w:t>
      </w:r>
    </w:p>
    <w:p w:rsidR="003C0FF7" w:rsidRDefault="003C0FF7" w:rsidP="009D507D">
      <w:pPr>
        <w:pStyle w:val="ListParagraph"/>
        <w:numPr>
          <w:ilvl w:val="0"/>
          <w:numId w:val="8"/>
        </w:numPr>
        <w:jc w:val="both"/>
        <w:rPr>
          <w:rFonts w:ascii="Times New Roman" w:hAnsi="Times New Roman" w:cs="Times New Roman"/>
        </w:rPr>
      </w:pPr>
      <w:r>
        <w:rPr>
          <w:rFonts w:ascii="Times New Roman" w:hAnsi="Times New Roman" w:cs="Times New Roman"/>
        </w:rPr>
        <w:t xml:space="preserve">Community-led Advocacy Initiatives by empowering communities to initiate their advocacy campaigns by providing training on leadership, public speaking, and policy engagement. Encourage community members to voice their needs and work collaboratively with local authorities. </w:t>
      </w:r>
    </w:p>
    <w:p w:rsidR="003C0FF7" w:rsidRDefault="003C0FF7" w:rsidP="009D507D">
      <w:pPr>
        <w:pStyle w:val="ListParagraph"/>
        <w:numPr>
          <w:ilvl w:val="0"/>
          <w:numId w:val="8"/>
        </w:numPr>
        <w:jc w:val="both"/>
        <w:rPr>
          <w:rFonts w:ascii="Times New Roman" w:hAnsi="Times New Roman" w:cs="Times New Roman"/>
        </w:rPr>
      </w:pPr>
      <w:r>
        <w:rPr>
          <w:rFonts w:ascii="Times New Roman" w:hAnsi="Times New Roman" w:cs="Times New Roman"/>
        </w:rPr>
        <w:t xml:space="preserve">Monitor and Evaluate Impacts by implementing robust </w:t>
      </w:r>
      <w:r w:rsidR="00FD6A2F">
        <w:rPr>
          <w:rFonts w:ascii="Times New Roman" w:hAnsi="Times New Roman" w:cs="Times New Roman"/>
        </w:rPr>
        <w:t>M&amp;E framework.</w:t>
      </w:r>
    </w:p>
    <w:p w:rsidR="0033102E" w:rsidRDefault="0033102E" w:rsidP="009D507D">
      <w:pPr>
        <w:pStyle w:val="ListParagraph"/>
        <w:numPr>
          <w:ilvl w:val="0"/>
          <w:numId w:val="8"/>
        </w:numPr>
        <w:jc w:val="both"/>
        <w:rPr>
          <w:rFonts w:ascii="Times New Roman" w:hAnsi="Times New Roman" w:cs="Times New Roman"/>
        </w:rPr>
      </w:pPr>
      <w:r>
        <w:rPr>
          <w:rFonts w:ascii="Times New Roman" w:hAnsi="Times New Roman" w:cs="Times New Roman"/>
        </w:rPr>
        <w:t>Conduct a comprehensive Impact Assessment to the community.</w:t>
      </w:r>
    </w:p>
    <w:p w:rsidR="00301E67" w:rsidRDefault="00301E67" w:rsidP="00301E67">
      <w:pPr>
        <w:pStyle w:val="ListParagraph"/>
        <w:ind w:left="1440"/>
        <w:jc w:val="both"/>
        <w:rPr>
          <w:rFonts w:ascii="Times New Roman" w:hAnsi="Times New Roman" w:cs="Times New Roman"/>
        </w:rPr>
      </w:pPr>
    </w:p>
    <w:p w:rsidR="00301E67" w:rsidRDefault="00301E67" w:rsidP="00301E67">
      <w:pPr>
        <w:jc w:val="both"/>
        <w:rPr>
          <w:rFonts w:ascii="Times New Roman" w:hAnsi="Times New Roman" w:cs="Times New Roman"/>
          <w:b/>
        </w:rPr>
      </w:pPr>
      <w:r w:rsidRPr="00301E67">
        <w:rPr>
          <w:rFonts w:ascii="Times New Roman" w:hAnsi="Times New Roman" w:cs="Times New Roman"/>
          <w:b/>
        </w:rPr>
        <w:t>Disclaimer (Artificial intelligence)</w:t>
      </w:r>
    </w:p>
    <w:p w:rsidR="00301E67" w:rsidRPr="00301E67" w:rsidRDefault="00301E67" w:rsidP="00301E67">
      <w:pPr>
        <w:jc w:val="both"/>
        <w:rPr>
          <w:rFonts w:ascii="Times New Roman" w:hAnsi="Times New Roman" w:cs="Times New Roman"/>
          <w:b/>
        </w:rPr>
      </w:pPr>
    </w:p>
    <w:p w:rsidR="00301E67" w:rsidRPr="00301E67" w:rsidRDefault="00301E67" w:rsidP="00301E67">
      <w:pPr>
        <w:pStyle w:val="ListParagraph"/>
        <w:ind w:left="1440"/>
        <w:jc w:val="both"/>
        <w:rPr>
          <w:rFonts w:ascii="Times New Roman" w:hAnsi="Times New Roman" w:cs="Times New Roman"/>
        </w:rPr>
      </w:pPr>
      <w:r w:rsidRPr="00301E67">
        <w:rPr>
          <w:rFonts w:ascii="Times New Roman" w:hAnsi="Times New Roman" w:cs="Times New Roman"/>
        </w:rPr>
        <w:t xml:space="preserve">Option 1: </w:t>
      </w:r>
    </w:p>
    <w:p w:rsidR="00301E67" w:rsidRDefault="00301E67" w:rsidP="00301E67">
      <w:pPr>
        <w:pStyle w:val="ListParagraph"/>
        <w:ind w:left="1440"/>
        <w:jc w:val="both"/>
        <w:rPr>
          <w:rFonts w:ascii="Times New Roman" w:hAnsi="Times New Roman" w:cs="Times New Roman"/>
        </w:rPr>
      </w:pPr>
      <w:r w:rsidRPr="00301E67">
        <w:rPr>
          <w:rFonts w:ascii="Times New Roman" w:hAnsi="Times New Roman" w:cs="Times New Roman"/>
        </w:rPr>
        <w:t>Author(s) hereby declare that NO generative AI technologies such as Large Language Models (</w:t>
      </w:r>
      <w:proofErr w:type="spellStart"/>
      <w:r w:rsidRPr="00301E67">
        <w:rPr>
          <w:rFonts w:ascii="Times New Roman" w:hAnsi="Times New Roman" w:cs="Times New Roman"/>
        </w:rPr>
        <w:t>ChatGPT</w:t>
      </w:r>
      <w:proofErr w:type="spellEnd"/>
      <w:r w:rsidRPr="00301E67">
        <w:rPr>
          <w:rFonts w:ascii="Times New Roman" w:hAnsi="Times New Roman" w:cs="Times New Roman"/>
        </w:rPr>
        <w:t xml:space="preserve">, COPILOT, etc.) and text-to-image generators have been used during the writing or editing of this manuscript. </w:t>
      </w:r>
    </w:p>
    <w:p w:rsidR="00301E67" w:rsidRPr="00301E67" w:rsidRDefault="00301E67" w:rsidP="00301E67">
      <w:pPr>
        <w:pStyle w:val="ListParagraph"/>
        <w:ind w:left="1440"/>
        <w:jc w:val="both"/>
        <w:rPr>
          <w:rFonts w:ascii="Times New Roman" w:hAnsi="Times New Roman" w:cs="Times New Roman"/>
        </w:rPr>
      </w:pPr>
    </w:p>
    <w:p w:rsidR="00301E67" w:rsidRPr="00301E67" w:rsidRDefault="00301E67" w:rsidP="00301E67">
      <w:pPr>
        <w:pStyle w:val="ListParagraph"/>
        <w:ind w:left="1440"/>
        <w:jc w:val="both"/>
        <w:rPr>
          <w:rFonts w:ascii="Times New Roman" w:hAnsi="Times New Roman" w:cs="Times New Roman"/>
        </w:rPr>
      </w:pPr>
      <w:r w:rsidRPr="00301E67">
        <w:rPr>
          <w:rFonts w:ascii="Times New Roman" w:hAnsi="Times New Roman" w:cs="Times New Roman"/>
        </w:rPr>
        <w:t xml:space="preserve">Option 2: </w:t>
      </w:r>
    </w:p>
    <w:p w:rsidR="00301E67" w:rsidRPr="00301E67" w:rsidRDefault="00301E67" w:rsidP="00301E67">
      <w:pPr>
        <w:pStyle w:val="ListParagraph"/>
        <w:ind w:left="1440"/>
        <w:jc w:val="both"/>
        <w:rPr>
          <w:rFonts w:ascii="Times New Roman" w:hAnsi="Times New Roman" w:cs="Times New Roman"/>
        </w:rPr>
      </w:pPr>
      <w:r w:rsidRPr="00301E67">
        <w:rPr>
          <w:rFonts w:ascii="Times New Roman" w:hAnsi="Times New Roman" w:cs="Times New Roman"/>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301E67" w:rsidRPr="00301E67" w:rsidRDefault="00301E67" w:rsidP="00301E67">
      <w:pPr>
        <w:pStyle w:val="ListParagraph"/>
        <w:ind w:left="1440"/>
        <w:jc w:val="both"/>
        <w:rPr>
          <w:rFonts w:ascii="Times New Roman" w:hAnsi="Times New Roman" w:cs="Times New Roman"/>
        </w:rPr>
      </w:pPr>
      <w:r w:rsidRPr="00301E67">
        <w:rPr>
          <w:rFonts w:ascii="Times New Roman" w:hAnsi="Times New Roman" w:cs="Times New Roman"/>
        </w:rPr>
        <w:t>Details of the AI usage are given below:</w:t>
      </w:r>
    </w:p>
    <w:p w:rsidR="00301E67" w:rsidRPr="00301E67" w:rsidRDefault="00301E67" w:rsidP="00301E67">
      <w:pPr>
        <w:pStyle w:val="ListParagraph"/>
        <w:ind w:left="1440"/>
        <w:jc w:val="both"/>
        <w:rPr>
          <w:rFonts w:ascii="Times New Roman" w:hAnsi="Times New Roman" w:cs="Times New Roman"/>
        </w:rPr>
      </w:pPr>
      <w:r w:rsidRPr="00301E67">
        <w:rPr>
          <w:rFonts w:ascii="Times New Roman" w:hAnsi="Times New Roman" w:cs="Times New Roman"/>
        </w:rPr>
        <w:t>1.</w:t>
      </w:r>
    </w:p>
    <w:p w:rsidR="00301E67" w:rsidRPr="00301E67" w:rsidRDefault="00301E67" w:rsidP="00301E67">
      <w:pPr>
        <w:pStyle w:val="ListParagraph"/>
        <w:ind w:left="1440"/>
        <w:jc w:val="both"/>
        <w:rPr>
          <w:rFonts w:ascii="Times New Roman" w:hAnsi="Times New Roman" w:cs="Times New Roman"/>
        </w:rPr>
      </w:pPr>
      <w:r w:rsidRPr="00301E67">
        <w:rPr>
          <w:rFonts w:ascii="Times New Roman" w:hAnsi="Times New Roman" w:cs="Times New Roman"/>
        </w:rPr>
        <w:t>2.</w:t>
      </w:r>
    </w:p>
    <w:p w:rsidR="00301E67" w:rsidRPr="008033B9" w:rsidRDefault="00301E67" w:rsidP="00301E67">
      <w:pPr>
        <w:pStyle w:val="ListParagraph"/>
        <w:ind w:left="1440"/>
        <w:jc w:val="both"/>
        <w:rPr>
          <w:rFonts w:ascii="Times New Roman" w:hAnsi="Times New Roman" w:cs="Times New Roman"/>
        </w:rPr>
      </w:pPr>
      <w:r w:rsidRPr="00301E67">
        <w:rPr>
          <w:rFonts w:ascii="Times New Roman" w:hAnsi="Times New Roman" w:cs="Times New Roman"/>
        </w:rPr>
        <w:t>3.</w:t>
      </w:r>
    </w:p>
    <w:p w:rsidR="00AA73EB" w:rsidRPr="00AA73EB" w:rsidRDefault="00AA73EB" w:rsidP="009D507D">
      <w:pPr>
        <w:jc w:val="both"/>
        <w:rPr>
          <w:rFonts w:ascii="Times New Roman" w:hAnsi="Times New Roman" w:cs="Times New Roman"/>
        </w:rPr>
      </w:pPr>
    </w:p>
    <w:p w:rsidR="00F159A4" w:rsidRDefault="004E1DE5" w:rsidP="009D507D">
      <w:pPr>
        <w:pStyle w:val="ListParagraph"/>
        <w:numPr>
          <w:ilvl w:val="0"/>
          <w:numId w:val="1"/>
        </w:numPr>
        <w:jc w:val="both"/>
        <w:rPr>
          <w:rFonts w:ascii="Times New Roman" w:hAnsi="Times New Roman" w:cs="Times New Roman"/>
          <w:b/>
          <w:bCs/>
        </w:rPr>
      </w:pPr>
      <w:r>
        <w:rPr>
          <w:rFonts w:ascii="Times New Roman" w:hAnsi="Times New Roman" w:cs="Times New Roman"/>
          <w:b/>
          <w:bCs/>
        </w:rPr>
        <w:t xml:space="preserve">References </w:t>
      </w:r>
    </w:p>
    <w:p w:rsidR="001D1180" w:rsidRDefault="001D1180" w:rsidP="009D507D">
      <w:pPr>
        <w:jc w:val="both"/>
        <w:rPr>
          <w:rFonts w:ascii="Times New Roman" w:hAnsi="Times New Roman" w:cs="Times New Roman"/>
          <w:b/>
          <w:bCs/>
        </w:rPr>
      </w:pPr>
    </w:p>
    <w:p w:rsidR="001D1180" w:rsidRDefault="001D1180" w:rsidP="009D507D">
      <w:pPr>
        <w:pStyle w:val="ListParagraph"/>
        <w:numPr>
          <w:ilvl w:val="0"/>
          <w:numId w:val="7"/>
        </w:numPr>
        <w:jc w:val="both"/>
        <w:rPr>
          <w:rFonts w:ascii="Times New Roman" w:hAnsi="Times New Roman" w:cs="Times New Roman"/>
        </w:rPr>
      </w:pPr>
      <w:r w:rsidRPr="001D1180">
        <w:rPr>
          <w:rFonts w:ascii="Times New Roman" w:hAnsi="Times New Roman" w:cs="Times New Roman"/>
          <w:b/>
          <w:bCs/>
        </w:rPr>
        <w:lastRenderedPageBreak/>
        <w:t>Amador, F., &amp; Castillo, L. (2022).</w:t>
      </w:r>
      <w:r>
        <w:rPr>
          <w:rFonts w:ascii="Times New Roman" w:hAnsi="Times New Roman" w:cs="Times New Roman"/>
        </w:rPr>
        <w:t xml:space="preserve"> Community Development through Government-Led Prosperity Caravans: A Case Study in the Philippines. Journal of Community and Social Development, 15 (2), 45-61.</w:t>
      </w:r>
    </w:p>
    <w:p w:rsidR="001D1180" w:rsidRDefault="001D1180" w:rsidP="009D507D">
      <w:pPr>
        <w:pStyle w:val="ListParagraph"/>
        <w:numPr>
          <w:ilvl w:val="0"/>
          <w:numId w:val="7"/>
        </w:numPr>
        <w:jc w:val="both"/>
        <w:rPr>
          <w:rFonts w:ascii="Times New Roman" w:hAnsi="Times New Roman" w:cs="Times New Roman"/>
        </w:rPr>
      </w:pPr>
      <w:r w:rsidRPr="001D1180">
        <w:rPr>
          <w:rFonts w:ascii="Times New Roman" w:hAnsi="Times New Roman" w:cs="Times New Roman"/>
          <w:b/>
          <w:bCs/>
        </w:rPr>
        <w:t>Banks, J. A., &amp; Banks, C. A.M. (2019).</w:t>
      </w:r>
      <w:r>
        <w:rPr>
          <w:rFonts w:ascii="Times New Roman" w:hAnsi="Times New Roman" w:cs="Times New Roman"/>
        </w:rPr>
        <w:t xml:space="preserve"> Global Citizenship Education: Critical Perspectives. Routledge.</w:t>
      </w:r>
    </w:p>
    <w:p w:rsidR="001D1180" w:rsidRDefault="001D1180" w:rsidP="009D507D">
      <w:pPr>
        <w:pStyle w:val="ListParagraph"/>
        <w:numPr>
          <w:ilvl w:val="0"/>
          <w:numId w:val="7"/>
        </w:numPr>
        <w:jc w:val="both"/>
        <w:rPr>
          <w:rFonts w:ascii="Times New Roman" w:hAnsi="Times New Roman" w:cs="Times New Roman"/>
        </w:rPr>
      </w:pPr>
      <w:r>
        <w:rPr>
          <w:rFonts w:ascii="Times New Roman" w:hAnsi="Times New Roman" w:cs="Times New Roman"/>
          <w:b/>
          <w:bCs/>
        </w:rPr>
        <w:t xml:space="preserve">Delos Santos, R. </w:t>
      </w:r>
      <w:r w:rsidRPr="00107EF2">
        <w:rPr>
          <w:rFonts w:ascii="Times New Roman" w:hAnsi="Times New Roman" w:cs="Times New Roman"/>
          <w:b/>
          <w:bCs/>
        </w:rPr>
        <w:t>P. (2021).</w:t>
      </w:r>
      <w:r>
        <w:rPr>
          <w:rFonts w:ascii="Times New Roman" w:hAnsi="Times New Roman" w:cs="Times New Roman"/>
        </w:rPr>
        <w:t xml:space="preserve"> Reaching the Margins: The Role of Prosperity Caravans in Enhancing Community Resilience</w:t>
      </w:r>
      <w:r w:rsidR="00107EF2">
        <w:rPr>
          <w:rFonts w:ascii="Times New Roman" w:hAnsi="Times New Roman" w:cs="Times New Roman"/>
        </w:rPr>
        <w:t>. Asian Journal of Public Administration, 38 (1), 23-37.</w:t>
      </w:r>
    </w:p>
    <w:p w:rsidR="00107EF2" w:rsidRDefault="00107EF2" w:rsidP="009D507D">
      <w:pPr>
        <w:pStyle w:val="ListParagraph"/>
        <w:numPr>
          <w:ilvl w:val="0"/>
          <w:numId w:val="7"/>
        </w:numPr>
        <w:jc w:val="both"/>
        <w:rPr>
          <w:rFonts w:ascii="Times New Roman" w:hAnsi="Times New Roman" w:cs="Times New Roman"/>
        </w:rPr>
      </w:pPr>
      <w:r w:rsidRPr="00107EF2">
        <w:rPr>
          <w:rFonts w:ascii="Times New Roman" w:hAnsi="Times New Roman" w:cs="Times New Roman"/>
          <w:b/>
          <w:bCs/>
        </w:rPr>
        <w:t>Marshall, H., &amp; Namazzi, S. (2020).</w:t>
      </w:r>
      <w:r>
        <w:rPr>
          <w:rFonts w:ascii="Times New Roman" w:hAnsi="Times New Roman" w:cs="Times New Roman"/>
        </w:rPr>
        <w:t xml:space="preserve"> Education for Global Citizenship: Concepts, Practices, and Challenges. Cambridge University Press.</w:t>
      </w:r>
    </w:p>
    <w:p w:rsidR="00107EF2" w:rsidRDefault="00107EF2" w:rsidP="009D507D">
      <w:pPr>
        <w:pStyle w:val="ListParagraph"/>
        <w:numPr>
          <w:ilvl w:val="0"/>
          <w:numId w:val="7"/>
        </w:numPr>
        <w:jc w:val="both"/>
        <w:rPr>
          <w:rFonts w:ascii="Times New Roman" w:hAnsi="Times New Roman" w:cs="Times New Roman"/>
        </w:rPr>
      </w:pPr>
      <w:r w:rsidRPr="00107EF2">
        <w:rPr>
          <w:rFonts w:ascii="Times New Roman" w:hAnsi="Times New Roman" w:cs="Times New Roman"/>
          <w:b/>
          <w:bCs/>
        </w:rPr>
        <w:t>Perez, M. &amp; Buan, A. (2023).</w:t>
      </w:r>
      <w:r>
        <w:rPr>
          <w:rFonts w:ascii="Times New Roman" w:hAnsi="Times New Roman" w:cs="Times New Roman"/>
        </w:rPr>
        <w:t xml:space="preserve"> Advocacy on Wheels: The Transformative Power of Prosperity Caravans in Promoting Global Citizenship. Philippine Journal of Governance, 12 (4), 78-95.</w:t>
      </w:r>
    </w:p>
    <w:p w:rsidR="00107EF2" w:rsidRDefault="00107EF2" w:rsidP="009D507D">
      <w:pPr>
        <w:pStyle w:val="ListParagraph"/>
        <w:numPr>
          <w:ilvl w:val="0"/>
          <w:numId w:val="7"/>
        </w:numPr>
        <w:jc w:val="both"/>
        <w:rPr>
          <w:rFonts w:ascii="Times New Roman" w:hAnsi="Times New Roman" w:cs="Times New Roman"/>
        </w:rPr>
      </w:pPr>
      <w:r w:rsidRPr="00107EF2">
        <w:rPr>
          <w:rFonts w:ascii="Times New Roman" w:hAnsi="Times New Roman" w:cs="Times New Roman"/>
          <w:b/>
          <w:bCs/>
        </w:rPr>
        <w:t>Smith, R. &amp; Torres, M. (2018).</w:t>
      </w:r>
      <w:r>
        <w:rPr>
          <w:rFonts w:ascii="Times New Roman" w:hAnsi="Times New Roman" w:cs="Times New Roman"/>
        </w:rPr>
        <w:t xml:space="preserve"> Beyond Boarders: How Local Initiatives Shape Global Citizenship Education. International Review of Education, 64 (5), 607-623.</w:t>
      </w:r>
    </w:p>
    <w:p w:rsidR="00107EF2" w:rsidRDefault="00107EF2" w:rsidP="009D507D">
      <w:pPr>
        <w:pStyle w:val="ListParagraph"/>
        <w:numPr>
          <w:ilvl w:val="0"/>
          <w:numId w:val="7"/>
        </w:numPr>
        <w:jc w:val="both"/>
        <w:rPr>
          <w:rFonts w:ascii="Times New Roman" w:hAnsi="Times New Roman" w:cs="Times New Roman"/>
        </w:rPr>
      </w:pPr>
      <w:r w:rsidRPr="00107EF2">
        <w:rPr>
          <w:rFonts w:ascii="Times New Roman" w:hAnsi="Times New Roman" w:cs="Times New Roman"/>
          <w:b/>
          <w:bCs/>
        </w:rPr>
        <w:t>United nations Educational Scientific and Cultural Organizations (UNESCO). (2015).</w:t>
      </w:r>
      <w:r>
        <w:rPr>
          <w:rFonts w:ascii="Times New Roman" w:hAnsi="Times New Roman" w:cs="Times New Roman"/>
        </w:rPr>
        <w:t xml:space="preserve"> Global Citizenship Education: Topics and Learning Objectives. UNESCO Publishing.</w:t>
      </w:r>
    </w:p>
    <w:p w:rsidR="00742075" w:rsidRPr="00742075" w:rsidRDefault="00742075" w:rsidP="009D507D">
      <w:pPr>
        <w:pStyle w:val="ListParagraph"/>
        <w:numPr>
          <w:ilvl w:val="0"/>
          <w:numId w:val="7"/>
        </w:numPr>
        <w:jc w:val="both"/>
        <w:rPr>
          <w:rFonts w:ascii="Times New Roman" w:hAnsi="Times New Roman" w:cs="Times New Roman"/>
          <w:highlight w:val="yellow"/>
        </w:rPr>
      </w:pPr>
      <w:proofErr w:type="spellStart"/>
      <w:r w:rsidRPr="00742075">
        <w:rPr>
          <w:rFonts w:ascii="Times New Roman" w:hAnsi="Times New Roman" w:cs="Times New Roman"/>
          <w:highlight w:val="yellow"/>
        </w:rPr>
        <w:t>Jenss</w:t>
      </w:r>
      <w:proofErr w:type="spellEnd"/>
      <w:r w:rsidRPr="00742075">
        <w:rPr>
          <w:rFonts w:ascii="Times New Roman" w:hAnsi="Times New Roman" w:cs="Times New Roman"/>
          <w:highlight w:val="yellow"/>
        </w:rPr>
        <w:t xml:space="preserve"> A. Fantasies of Flows and Containment: The </w:t>
      </w:r>
      <w:proofErr w:type="spellStart"/>
      <w:r w:rsidRPr="00742075">
        <w:rPr>
          <w:rFonts w:ascii="Times New Roman" w:hAnsi="Times New Roman" w:cs="Times New Roman"/>
          <w:highlight w:val="yellow"/>
        </w:rPr>
        <w:t>Technopolitics</w:t>
      </w:r>
      <w:proofErr w:type="spellEnd"/>
      <w:r w:rsidRPr="00742075">
        <w:rPr>
          <w:rFonts w:ascii="Times New Roman" w:hAnsi="Times New Roman" w:cs="Times New Roman"/>
          <w:highlight w:val="yellow"/>
        </w:rPr>
        <w:t xml:space="preserve"> of Security Infrastructures in the Americas. Antipode. 2024 Mar;56(2):492-515.</w:t>
      </w:r>
    </w:p>
    <w:p w:rsidR="00742075" w:rsidRPr="00742075" w:rsidRDefault="00742075" w:rsidP="009D507D">
      <w:pPr>
        <w:pStyle w:val="ListParagraph"/>
        <w:numPr>
          <w:ilvl w:val="0"/>
          <w:numId w:val="7"/>
        </w:numPr>
        <w:jc w:val="both"/>
        <w:rPr>
          <w:rFonts w:ascii="Times New Roman" w:hAnsi="Times New Roman" w:cs="Times New Roman"/>
          <w:highlight w:val="yellow"/>
        </w:rPr>
      </w:pPr>
      <w:r w:rsidRPr="00742075">
        <w:rPr>
          <w:rFonts w:ascii="Times New Roman" w:hAnsi="Times New Roman" w:cs="Times New Roman"/>
          <w:highlight w:val="yellow"/>
        </w:rPr>
        <w:t xml:space="preserve">Monaghan J, </w:t>
      </w:r>
      <w:proofErr w:type="spellStart"/>
      <w:r w:rsidRPr="00742075">
        <w:rPr>
          <w:rFonts w:ascii="Times New Roman" w:hAnsi="Times New Roman" w:cs="Times New Roman"/>
          <w:highlight w:val="yellow"/>
        </w:rPr>
        <w:t>Walbsy</w:t>
      </w:r>
      <w:proofErr w:type="spellEnd"/>
      <w:r w:rsidRPr="00742075">
        <w:rPr>
          <w:rFonts w:ascii="Times New Roman" w:hAnsi="Times New Roman" w:cs="Times New Roman"/>
          <w:highlight w:val="yellow"/>
        </w:rPr>
        <w:t xml:space="preserve"> K. Making up ‘Terror Identities’: security intelligence, Canada's Integrated Threat Assessment Centre and social movement suppression. Policing and Society. 2012 Jun 1;22(2):133-51.</w:t>
      </w:r>
    </w:p>
    <w:p w:rsidR="00742075" w:rsidRDefault="00742075" w:rsidP="009D507D">
      <w:pPr>
        <w:pStyle w:val="ListParagraph"/>
        <w:numPr>
          <w:ilvl w:val="0"/>
          <w:numId w:val="7"/>
        </w:numPr>
        <w:jc w:val="both"/>
        <w:rPr>
          <w:rFonts w:ascii="Times New Roman" w:hAnsi="Times New Roman" w:cs="Times New Roman"/>
          <w:highlight w:val="yellow"/>
        </w:rPr>
      </w:pPr>
      <w:r w:rsidRPr="00742075">
        <w:rPr>
          <w:rFonts w:ascii="Times New Roman" w:hAnsi="Times New Roman" w:cs="Times New Roman"/>
          <w:highlight w:val="yellow"/>
        </w:rPr>
        <w:t>Miller F, editor. Ecovillages around the world: 20 regenerative designs for sustainable communities. Simon and Schuster; 2018 Jul 10.</w:t>
      </w:r>
    </w:p>
    <w:p w:rsidR="002C0A39" w:rsidRPr="002C0A39" w:rsidRDefault="002C0A39" w:rsidP="009D507D">
      <w:pPr>
        <w:pStyle w:val="ListParagraph"/>
        <w:numPr>
          <w:ilvl w:val="0"/>
          <w:numId w:val="7"/>
        </w:numPr>
        <w:jc w:val="both"/>
        <w:rPr>
          <w:rFonts w:ascii="Times New Roman" w:hAnsi="Times New Roman" w:cs="Times New Roman"/>
          <w:highlight w:val="yellow"/>
        </w:rPr>
      </w:pPr>
      <w:r w:rsidRPr="002C0A39">
        <w:rPr>
          <w:rFonts w:ascii="Times New Roman" w:hAnsi="Times New Roman" w:cs="Times New Roman"/>
          <w:highlight w:val="yellow"/>
        </w:rPr>
        <w:t>McGrath D, Spear MB. The academic crisis of the community college. State University of New York Press; 1991 Jul 3.</w:t>
      </w:r>
    </w:p>
    <w:p w:rsidR="002C0A39" w:rsidRPr="002C0A39" w:rsidRDefault="002C0A39" w:rsidP="009D507D">
      <w:pPr>
        <w:pStyle w:val="ListParagraph"/>
        <w:numPr>
          <w:ilvl w:val="0"/>
          <w:numId w:val="7"/>
        </w:numPr>
        <w:jc w:val="both"/>
        <w:rPr>
          <w:rFonts w:ascii="Times New Roman" w:hAnsi="Times New Roman" w:cs="Times New Roman"/>
          <w:highlight w:val="yellow"/>
        </w:rPr>
      </w:pPr>
      <w:proofErr w:type="spellStart"/>
      <w:r w:rsidRPr="002C0A39">
        <w:rPr>
          <w:rFonts w:ascii="Times New Roman" w:hAnsi="Times New Roman" w:cs="Times New Roman"/>
          <w:highlight w:val="yellow"/>
        </w:rPr>
        <w:t>Paradeise</w:t>
      </w:r>
      <w:proofErr w:type="spellEnd"/>
      <w:r w:rsidRPr="002C0A39">
        <w:rPr>
          <w:rFonts w:ascii="Times New Roman" w:hAnsi="Times New Roman" w:cs="Times New Roman"/>
          <w:highlight w:val="yellow"/>
        </w:rPr>
        <w:t xml:space="preserve"> C, </w:t>
      </w:r>
      <w:proofErr w:type="spellStart"/>
      <w:r w:rsidRPr="002C0A39">
        <w:rPr>
          <w:rFonts w:ascii="Times New Roman" w:hAnsi="Times New Roman" w:cs="Times New Roman"/>
          <w:highlight w:val="yellow"/>
        </w:rPr>
        <w:t>Thoenig</w:t>
      </w:r>
      <w:proofErr w:type="spellEnd"/>
      <w:r w:rsidRPr="002C0A39">
        <w:rPr>
          <w:rFonts w:ascii="Times New Roman" w:hAnsi="Times New Roman" w:cs="Times New Roman"/>
          <w:highlight w:val="yellow"/>
        </w:rPr>
        <w:t xml:space="preserve"> JC. Academic institutions in search of quality: Local orders and global standards. Organization studies. 2013 Feb;34(2):189-218.</w:t>
      </w:r>
    </w:p>
    <w:p w:rsidR="002C0A39" w:rsidRPr="002C0A39" w:rsidRDefault="002C0A39" w:rsidP="009D507D">
      <w:pPr>
        <w:pStyle w:val="ListParagraph"/>
        <w:numPr>
          <w:ilvl w:val="0"/>
          <w:numId w:val="7"/>
        </w:numPr>
        <w:jc w:val="both"/>
        <w:rPr>
          <w:rFonts w:ascii="Times New Roman" w:hAnsi="Times New Roman" w:cs="Times New Roman"/>
          <w:highlight w:val="yellow"/>
        </w:rPr>
      </w:pPr>
      <w:proofErr w:type="spellStart"/>
      <w:r w:rsidRPr="002C0A39">
        <w:rPr>
          <w:rFonts w:ascii="Times New Roman" w:hAnsi="Times New Roman" w:cs="Times New Roman"/>
          <w:highlight w:val="yellow"/>
        </w:rPr>
        <w:t>Münch</w:t>
      </w:r>
      <w:proofErr w:type="spellEnd"/>
      <w:r w:rsidRPr="002C0A39">
        <w:rPr>
          <w:rFonts w:ascii="Times New Roman" w:hAnsi="Times New Roman" w:cs="Times New Roman"/>
          <w:highlight w:val="yellow"/>
        </w:rPr>
        <w:t xml:space="preserve"> R. Academic capitalism: Universities in the global struggle for excellence. Routledge; 2014 Apr 16.</w:t>
      </w:r>
    </w:p>
    <w:p w:rsidR="002C0A39" w:rsidRPr="002C0A39" w:rsidRDefault="002C0A39" w:rsidP="009D507D">
      <w:pPr>
        <w:pStyle w:val="ListParagraph"/>
        <w:numPr>
          <w:ilvl w:val="0"/>
          <w:numId w:val="7"/>
        </w:numPr>
        <w:jc w:val="both"/>
        <w:rPr>
          <w:rFonts w:ascii="Times New Roman" w:hAnsi="Times New Roman" w:cs="Times New Roman"/>
          <w:highlight w:val="yellow"/>
        </w:rPr>
      </w:pPr>
      <w:proofErr w:type="spellStart"/>
      <w:r w:rsidRPr="002C0A39">
        <w:rPr>
          <w:rFonts w:ascii="Times New Roman" w:hAnsi="Times New Roman" w:cs="Times New Roman"/>
          <w:highlight w:val="yellow"/>
        </w:rPr>
        <w:t>Altbach</w:t>
      </w:r>
      <w:proofErr w:type="spellEnd"/>
      <w:r w:rsidRPr="002C0A39">
        <w:rPr>
          <w:rFonts w:ascii="Times New Roman" w:hAnsi="Times New Roman" w:cs="Times New Roman"/>
          <w:highlight w:val="yellow"/>
        </w:rPr>
        <w:t xml:space="preserve"> PG, Reisberg L, </w:t>
      </w:r>
      <w:proofErr w:type="spellStart"/>
      <w:r w:rsidRPr="002C0A39">
        <w:rPr>
          <w:rFonts w:ascii="Times New Roman" w:hAnsi="Times New Roman" w:cs="Times New Roman"/>
          <w:highlight w:val="yellow"/>
        </w:rPr>
        <w:t>Rumbley</w:t>
      </w:r>
      <w:proofErr w:type="spellEnd"/>
      <w:r w:rsidRPr="002C0A39">
        <w:rPr>
          <w:rFonts w:ascii="Times New Roman" w:hAnsi="Times New Roman" w:cs="Times New Roman"/>
          <w:highlight w:val="yellow"/>
        </w:rPr>
        <w:t xml:space="preserve"> LE. Trends in global higher education: Tracking an academic revolution. Brill; 2019 Apr 9.</w:t>
      </w:r>
    </w:p>
    <w:p w:rsidR="006853A2" w:rsidRDefault="006853A2" w:rsidP="009D507D">
      <w:pPr>
        <w:jc w:val="both"/>
        <w:rPr>
          <w:rFonts w:ascii="Times New Roman" w:hAnsi="Times New Roman" w:cs="Times New Roman"/>
          <w:b/>
          <w:bCs/>
        </w:rPr>
      </w:pPr>
    </w:p>
    <w:p w:rsidR="006853A2" w:rsidRDefault="006853A2" w:rsidP="009D507D">
      <w:pPr>
        <w:jc w:val="both"/>
        <w:rPr>
          <w:rFonts w:ascii="Times New Roman" w:hAnsi="Times New Roman" w:cs="Times New Roman"/>
          <w:b/>
          <w:bCs/>
        </w:rPr>
      </w:pPr>
    </w:p>
    <w:p w:rsidR="006853A2" w:rsidRPr="001D1180" w:rsidRDefault="006853A2" w:rsidP="009D507D">
      <w:pPr>
        <w:jc w:val="both"/>
        <w:rPr>
          <w:rFonts w:ascii="Times New Roman" w:hAnsi="Times New Roman" w:cs="Times New Roman"/>
          <w:b/>
          <w:bCs/>
        </w:rPr>
      </w:pPr>
    </w:p>
    <w:sectPr w:rsidR="006853A2" w:rsidRPr="001D1180" w:rsidSect="00084C7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75D3" w:rsidRDefault="007675D3" w:rsidP="00240FD3">
      <w:r>
        <w:separator/>
      </w:r>
    </w:p>
  </w:endnote>
  <w:endnote w:type="continuationSeparator" w:id="0">
    <w:p w:rsidR="007675D3" w:rsidRDefault="007675D3" w:rsidP="00240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FD3" w:rsidRDefault="00240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FD3" w:rsidRDefault="00240F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FD3" w:rsidRDefault="00240F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75D3" w:rsidRDefault="007675D3" w:rsidP="00240FD3">
      <w:r>
        <w:separator/>
      </w:r>
    </w:p>
  </w:footnote>
  <w:footnote w:type="continuationSeparator" w:id="0">
    <w:p w:rsidR="007675D3" w:rsidRDefault="007675D3" w:rsidP="00240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FD3" w:rsidRDefault="0018247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143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FD3" w:rsidRDefault="0018247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143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FD3" w:rsidRDefault="0018247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143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E5468"/>
    <w:multiLevelType w:val="hybridMultilevel"/>
    <w:tmpl w:val="8256AE7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4A2C7B"/>
    <w:multiLevelType w:val="hybridMultilevel"/>
    <w:tmpl w:val="5DAE67AC"/>
    <w:lvl w:ilvl="0" w:tplc="75AA694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F9034A0"/>
    <w:multiLevelType w:val="hybridMultilevel"/>
    <w:tmpl w:val="0F2444E8"/>
    <w:lvl w:ilvl="0" w:tplc="75AA69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966B21"/>
    <w:multiLevelType w:val="hybridMultilevel"/>
    <w:tmpl w:val="13620FCC"/>
    <w:lvl w:ilvl="0" w:tplc="265CDCE0">
      <w:start w:val="1"/>
      <w:numFmt w:val="bullet"/>
      <w:lvlText w:val="-"/>
      <w:lvlJc w:val="left"/>
      <w:pPr>
        <w:ind w:left="660" w:hanging="360"/>
      </w:pPr>
      <w:rPr>
        <w:rFonts w:ascii="Times New Roman" w:eastAsiaTheme="minorHAnsi"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4" w15:restartNumberingAfterBreak="0">
    <w:nsid w:val="25EA34F6"/>
    <w:multiLevelType w:val="hybridMultilevel"/>
    <w:tmpl w:val="1F7666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59231C2"/>
    <w:multiLevelType w:val="hybridMultilevel"/>
    <w:tmpl w:val="8256AE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2D7BB0"/>
    <w:multiLevelType w:val="hybridMultilevel"/>
    <w:tmpl w:val="8256AE7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95B39ED"/>
    <w:multiLevelType w:val="hybridMultilevel"/>
    <w:tmpl w:val="B7DE5700"/>
    <w:lvl w:ilvl="0" w:tplc="C136AB0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B1207CD"/>
    <w:multiLevelType w:val="hybridMultilevel"/>
    <w:tmpl w:val="8256AE7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8AD6F89"/>
    <w:multiLevelType w:val="hybridMultilevel"/>
    <w:tmpl w:val="2D22B918"/>
    <w:lvl w:ilvl="0" w:tplc="B31CEB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1C96CAE"/>
    <w:multiLevelType w:val="hybridMultilevel"/>
    <w:tmpl w:val="4E28C3B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730E2383"/>
    <w:multiLevelType w:val="hybridMultilevel"/>
    <w:tmpl w:val="17FA1B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9"/>
  </w:num>
  <w:num w:numId="3">
    <w:abstractNumId w:val="3"/>
  </w:num>
  <w:num w:numId="4">
    <w:abstractNumId w:val="2"/>
  </w:num>
  <w:num w:numId="5">
    <w:abstractNumId w:val="1"/>
  </w:num>
  <w:num w:numId="6">
    <w:abstractNumId w:val="10"/>
  </w:num>
  <w:num w:numId="7">
    <w:abstractNumId w:val="4"/>
  </w:num>
  <w:num w:numId="8">
    <w:abstractNumId w:val="11"/>
  </w:num>
  <w:num w:numId="9">
    <w:abstractNumId w:val="5"/>
  </w:num>
  <w:num w:numId="10">
    <w:abstractNumId w:val="6"/>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D6463"/>
    <w:rsid w:val="0007689E"/>
    <w:rsid w:val="00080E1D"/>
    <w:rsid w:val="00084C73"/>
    <w:rsid w:val="000A6A0E"/>
    <w:rsid w:val="001020D6"/>
    <w:rsid w:val="00107EF2"/>
    <w:rsid w:val="00124C8B"/>
    <w:rsid w:val="00130377"/>
    <w:rsid w:val="00135F87"/>
    <w:rsid w:val="00151374"/>
    <w:rsid w:val="00161559"/>
    <w:rsid w:val="00182471"/>
    <w:rsid w:val="001A74D1"/>
    <w:rsid w:val="001B0B3E"/>
    <w:rsid w:val="001D1180"/>
    <w:rsid w:val="001E55F3"/>
    <w:rsid w:val="00215AA7"/>
    <w:rsid w:val="00223999"/>
    <w:rsid w:val="00240FD3"/>
    <w:rsid w:val="00245D0A"/>
    <w:rsid w:val="002504A0"/>
    <w:rsid w:val="002536B2"/>
    <w:rsid w:val="00260CAA"/>
    <w:rsid w:val="00272363"/>
    <w:rsid w:val="002C0A39"/>
    <w:rsid w:val="002D0D32"/>
    <w:rsid w:val="002D1268"/>
    <w:rsid w:val="002D67FD"/>
    <w:rsid w:val="002E72AC"/>
    <w:rsid w:val="002F7179"/>
    <w:rsid w:val="00301E67"/>
    <w:rsid w:val="003105FB"/>
    <w:rsid w:val="00310C8A"/>
    <w:rsid w:val="0033102E"/>
    <w:rsid w:val="00336D34"/>
    <w:rsid w:val="00354ABA"/>
    <w:rsid w:val="00360D3E"/>
    <w:rsid w:val="003C0FF7"/>
    <w:rsid w:val="003D5D27"/>
    <w:rsid w:val="003E0929"/>
    <w:rsid w:val="003E30A2"/>
    <w:rsid w:val="003E5E72"/>
    <w:rsid w:val="003F06F1"/>
    <w:rsid w:val="003F17FD"/>
    <w:rsid w:val="004226A5"/>
    <w:rsid w:val="0042370C"/>
    <w:rsid w:val="00427899"/>
    <w:rsid w:val="00437AF8"/>
    <w:rsid w:val="0044162C"/>
    <w:rsid w:val="00442CEA"/>
    <w:rsid w:val="00444D1A"/>
    <w:rsid w:val="004737F8"/>
    <w:rsid w:val="00481E6D"/>
    <w:rsid w:val="0048465D"/>
    <w:rsid w:val="004A41C5"/>
    <w:rsid w:val="004C56D3"/>
    <w:rsid w:val="004E1DE5"/>
    <w:rsid w:val="004E326A"/>
    <w:rsid w:val="004E76C0"/>
    <w:rsid w:val="005157EE"/>
    <w:rsid w:val="00524044"/>
    <w:rsid w:val="00557D0A"/>
    <w:rsid w:val="00563CEF"/>
    <w:rsid w:val="005743F4"/>
    <w:rsid w:val="0059590D"/>
    <w:rsid w:val="005A0A82"/>
    <w:rsid w:val="005F0D6E"/>
    <w:rsid w:val="0060697B"/>
    <w:rsid w:val="006105D9"/>
    <w:rsid w:val="00662C7C"/>
    <w:rsid w:val="00670795"/>
    <w:rsid w:val="00677A8C"/>
    <w:rsid w:val="006853A2"/>
    <w:rsid w:val="006A0E7B"/>
    <w:rsid w:val="006B78BA"/>
    <w:rsid w:val="00715F11"/>
    <w:rsid w:val="00742075"/>
    <w:rsid w:val="0075397E"/>
    <w:rsid w:val="007675D3"/>
    <w:rsid w:val="00767716"/>
    <w:rsid w:val="00777623"/>
    <w:rsid w:val="007B281A"/>
    <w:rsid w:val="007C49E2"/>
    <w:rsid w:val="007E1387"/>
    <w:rsid w:val="007E353F"/>
    <w:rsid w:val="008033B9"/>
    <w:rsid w:val="00805058"/>
    <w:rsid w:val="00821D6A"/>
    <w:rsid w:val="00834FB6"/>
    <w:rsid w:val="00836D50"/>
    <w:rsid w:val="008611F8"/>
    <w:rsid w:val="008826E4"/>
    <w:rsid w:val="008916EC"/>
    <w:rsid w:val="008A0025"/>
    <w:rsid w:val="008C4191"/>
    <w:rsid w:val="008D6714"/>
    <w:rsid w:val="008E79D1"/>
    <w:rsid w:val="00902541"/>
    <w:rsid w:val="00902EF0"/>
    <w:rsid w:val="00924321"/>
    <w:rsid w:val="00946A91"/>
    <w:rsid w:val="00946BDE"/>
    <w:rsid w:val="009575B9"/>
    <w:rsid w:val="009B011E"/>
    <w:rsid w:val="009D1495"/>
    <w:rsid w:val="009D507D"/>
    <w:rsid w:val="009D5227"/>
    <w:rsid w:val="009F7CA3"/>
    <w:rsid w:val="00A05665"/>
    <w:rsid w:val="00A12D9F"/>
    <w:rsid w:val="00A1781F"/>
    <w:rsid w:val="00A270E7"/>
    <w:rsid w:val="00A272B6"/>
    <w:rsid w:val="00A454EF"/>
    <w:rsid w:val="00A835E8"/>
    <w:rsid w:val="00AA704A"/>
    <w:rsid w:val="00AA73EB"/>
    <w:rsid w:val="00AC159B"/>
    <w:rsid w:val="00AE4564"/>
    <w:rsid w:val="00AE7EB2"/>
    <w:rsid w:val="00AF11CF"/>
    <w:rsid w:val="00AF2903"/>
    <w:rsid w:val="00B360D4"/>
    <w:rsid w:val="00B61EB9"/>
    <w:rsid w:val="00B66B8D"/>
    <w:rsid w:val="00B770E2"/>
    <w:rsid w:val="00BD6463"/>
    <w:rsid w:val="00BE15F8"/>
    <w:rsid w:val="00C41617"/>
    <w:rsid w:val="00C67E2A"/>
    <w:rsid w:val="00C7163B"/>
    <w:rsid w:val="00CA104E"/>
    <w:rsid w:val="00CA4C46"/>
    <w:rsid w:val="00CB31B2"/>
    <w:rsid w:val="00CB5A3C"/>
    <w:rsid w:val="00CF004C"/>
    <w:rsid w:val="00CF2D43"/>
    <w:rsid w:val="00D0212E"/>
    <w:rsid w:val="00D4423D"/>
    <w:rsid w:val="00D46BE5"/>
    <w:rsid w:val="00D51746"/>
    <w:rsid w:val="00D64C0B"/>
    <w:rsid w:val="00D65E1E"/>
    <w:rsid w:val="00D836BF"/>
    <w:rsid w:val="00D87689"/>
    <w:rsid w:val="00DC52C2"/>
    <w:rsid w:val="00DE02CC"/>
    <w:rsid w:val="00DE625A"/>
    <w:rsid w:val="00E0064F"/>
    <w:rsid w:val="00E1419B"/>
    <w:rsid w:val="00E30FBF"/>
    <w:rsid w:val="00E3421D"/>
    <w:rsid w:val="00E35E7F"/>
    <w:rsid w:val="00E47C0E"/>
    <w:rsid w:val="00E63100"/>
    <w:rsid w:val="00E8032A"/>
    <w:rsid w:val="00E84BB3"/>
    <w:rsid w:val="00E971AE"/>
    <w:rsid w:val="00E97DD9"/>
    <w:rsid w:val="00EA11A4"/>
    <w:rsid w:val="00EB16FE"/>
    <w:rsid w:val="00F02B83"/>
    <w:rsid w:val="00F1470F"/>
    <w:rsid w:val="00F159A4"/>
    <w:rsid w:val="00F41D78"/>
    <w:rsid w:val="00F4736A"/>
    <w:rsid w:val="00F54F13"/>
    <w:rsid w:val="00F76BA3"/>
    <w:rsid w:val="00FD6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2A7945"/>
  <w15:docId w15:val="{774C8941-EE4B-4D34-A6A3-CF87B76AC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P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76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6BDE"/>
    <w:rPr>
      <w:color w:val="0563C1" w:themeColor="hyperlink"/>
      <w:u w:val="single"/>
    </w:rPr>
  </w:style>
  <w:style w:type="character" w:customStyle="1" w:styleId="UnresolvedMention1">
    <w:name w:val="Unresolved Mention1"/>
    <w:basedOn w:val="DefaultParagraphFont"/>
    <w:uiPriority w:val="99"/>
    <w:semiHidden/>
    <w:unhideWhenUsed/>
    <w:rsid w:val="00CF004C"/>
    <w:rPr>
      <w:color w:val="605E5C"/>
      <w:shd w:val="clear" w:color="auto" w:fill="E1DFDD"/>
    </w:rPr>
  </w:style>
  <w:style w:type="paragraph" w:styleId="ListParagraph">
    <w:name w:val="List Paragraph"/>
    <w:basedOn w:val="Normal"/>
    <w:uiPriority w:val="34"/>
    <w:qFormat/>
    <w:rsid w:val="00B61EB9"/>
    <w:pPr>
      <w:ind w:left="720"/>
      <w:contextualSpacing/>
    </w:pPr>
  </w:style>
  <w:style w:type="table" w:styleId="TableGrid">
    <w:name w:val="Table Grid"/>
    <w:basedOn w:val="TableNormal"/>
    <w:uiPriority w:val="39"/>
    <w:rsid w:val="00F15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0FD3"/>
    <w:pPr>
      <w:tabs>
        <w:tab w:val="center" w:pos="4680"/>
        <w:tab w:val="right" w:pos="9360"/>
      </w:tabs>
    </w:pPr>
  </w:style>
  <w:style w:type="character" w:customStyle="1" w:styleId="HeaderChar">
    <w:name w:val="Header Char"/>
    <w:basedOn w:val="DefaultParagraphFont"/>
    <w:link w:val="Header"/>
    <w:uiPriority w:val="99"/>
    <w:rsid w:val="00240FD3"/>
  </w:style>
  <w:style w:type="paragraph" w:styleId="Footer">
    <w:name w:val="footer"/>
    <w:basedOn w:val="Normal"/>
    <w:link w:val="FooterChar"/>
    <w:uiPriority w:val="99"/>
    <w:unhideWhenUsed/>
    <w:rsid w:val="00240FD3"/>
    <w:pPr>
      <w:tabs>
        <w:tab w:val="center" w:pos="4680"/>
        <w:tab w:val="right" w:pos="9360"/>
      </w:tabs>
    </w:pPr>
  </w:style>
  <w:style w:type="character" w:customStyle="1" w:styleId="FooterChar">
    <w:name w:val="Footer Char"/>
    <w:basedOn w:val="DefaultParagraphFont"/>
    <w:link w:val="Footer"/>
    <w:uiPriority w:val="99"/>
    <w:rsid w:val="00240FD3"/>
  </w:style>
  <w:style w:type="character" w:styleId="CommentReference">
    <w:name w:val="annotation reference"/>
    <w:basedOn w:val="DefaultParagraphFont"/>
    <w:uiPriority w:val="99"/>
    <w:semiHidden/>
    <w:unhideWhenUsed/>
    <w:rsid w:val="00310C8A"/>
    <w:rPr>
      <w:sz w:val="16"/>
      <w:szCs w:val="16"/>
    </w:rPr>
  </w:style>
  <w:style w:type="paragraph" w:styleId="CommentText">
    <w:name w:val="annotation text"/>
    <w:basedOn w:val="Normal"/>
    <w:link w:val="CommentTextChar"/>
    <w:uiPriority w:val="99"/>
    <w:semiHidden/>
    <w:unhideWhenUsed/>
    <w:rsid w:val="00310C8A"/>
    <w:rPr>
      <w:sz w:val="20"/>
      <w:szCs w:val="20"/>
    </w:rPr>
  </w:style>
  <w:style w:type="character" w:customStyle="1" w:styleId="CommentTextChar">
    <w:name w:val="Comment Text Char"/>
    <w:basedOn w:val="DefaultParagraphFont"/>
    <w:link w:val="CommentText"/>
    <w:uiPriority w:val="99"/>
    <w:semiHidden/>
    <w:rsid w:val="00310C8A"/>
    <w:rPr>
      <w:sz w:val="20"/>
      <w:szCs w:val="20"/>
    </w:rPr>
  </w:style>
  <w:style w:type="paragraph" w:styleId="CommentSubject">
    <w:name w:val="annotation subject"/>
    <w:basedOn w:val="CommentText"/>
    <w:next w:val="CommentText"/>
    <w:link w:val="CommentSubjectChar"/>
    <w:uiPriority w:val="99"/>
    <w:semiHidden/>
    <w:unhideWhenUsed/>
    <w:rsid w:val="00310C8A"/>
    <w:rPr>
      <w:b/>
      <w:bCs/>
    </w:rPr>
  </w:style>
  <w:style w:type="character" w:customStyle="1" w:styleId="CommentSubjectChar">
    <w:name w:val="Comment Subject Char"/>
    <w:basedOn w:val="CommentTextChar"/>
    <w:link w:val="CommentSubject"/>
    <w:uiPriority w:val="99"/>
    <w:semiHidden/>
    <w:rsid w:val="00310C8A"/>
    <w:rPr>
      <w:b/>
      <w:bCs/>
      <w:sz w:val="20"/>
      <w:szCs w:val="20"/>
    </w:rPr>
  </w:style>
  <w:style w:type="paragraph" w:styleId="BalloonText">
    <w:name w:val="Balloon Text"/>
    <w:basedOn w:val="Normal"/>
    <w:link w:val="BalloonTextChar"/>
    <w:uiPriority w:val="99"/>
    <w:semiHidden/>
    <w:unhideWhenUsed/>
    <w:rsid w:val="00310C8A"/>
    <w:rPr>
      <w:rFonts w:ascii="Tahoma" w:hAnsi="Tahoma" w:cs="Tahoma"/>
      <w:sz w:val="16"/>
      <w:szCs w:val="16"/>
    </w:rPr>
  </w:style>
  <w:style w:type="character" w:customStyle="1" w:styleId="BalloonTextChar">
    <w:name w:val="Balloon Text Char"/>
    <w:basedOn w:val="DefaultParagraphFont"/>
    <w:link w:val="BalloonText"/>
    <w:uiPriority w:val="99"/>
    <w:semiHidden/>
    <w:rsid w:val="00310C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96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12</Pages>
  <Words>3657</Words>
  <Characters>20851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SDI PC New 16</cp:lastModifiedBy>
  <cp:revision>9</cp:revision>
  <cp:lastPrinted>2024-09-11T22:02:00Z</cp:lastPrinted>
  <dcterms:created xsi:type="dcterms:W3CDTF">2025-01-02T02:43:00Z</dcterms:created>
  <dcterms:modified xsi:type="dcterms:W3CDTF">2025-01-14T08:36:00Z</dcterms:modified>
</cp:coreProperties>
</file>