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9B3293" w14:textId="77777777" w:rsidR="009A4182" w:rsidRDefault="009A4182" w:rsidP="009A4182">
      <w:pPr>
        <w:pStyle w:val="pre-body"/>
        <w:spacing w:line="360" w:lineRule="exact"/>
        <w:jc w:val="center"/>
        <w:rPr>
          <w:rFonts w:ascii="Times New Roman" w:hAnsi="Times New Roman" w:cs="Times New Roman"/>
          <w:bCs/>
          <w:kern w:val="2"/>
          <w:sz w:val="24"/>
          <w:szCs w:val="24"/>
          <w:lang w:eastAsia="zh-CN"/>
        </w:rPr>
      </w:pPr>
      <w:r w:rsidRPr="009A4182">
        <w:rPr>
          <w:rFonts w:ascii="Times New Roman" w:hAnsi="Times New Roman" w:cs="Times New Roman" w:hint="eastAsia"/>
          <w:bCs/>
          <w:kern w:val="2"/>
          <w:sz w:val="24"/>
          <w:szCs w:val="24"/>
          <w:highlight w:val="yellow"/>
          <w:lang w:eastAsia="zh-CN"/>
        </w:rPr>
        <w:t xml:space="preserve">Assessing the </w:t>
      </w:r>
      <w:proofErr w:type="spellStart"/>
      <w:r w:rsidRPr="009A4182">
        <w:rPr>
          <w:rFonts w:ascii="Times New Roman" w:hAnsi="Times New Roman" w:cs="Times New Roman" w:hint="eastAsia"/>
          <w:bCs/>
          <w:kern w:val="2"/>
          <w:sz w:val="24"/>
          <w:szCs w:val="24"/>
          <w:highlight w:val="yellow"/>
          <w:lang w:eastAsia="zh-CN"/>
        </w:rPr>
        <w:t>spatio</w:t>
      </w:r>
      <w:proofErr w:type="spellEnd"/>
      <w:r w:rsidRPr="009A4182">
        <w:rPr>
          <w:rFonts w:ascii="Times New Roman" w:hAnsi="Times New Roman" w:cs="Times New Roman" w:hint="eastAsia"/>
          <w:bCs/>
          <w:kern w:val="2"/>
          <w:sz w:val="24"/>
          <w:szCs w:val="24"/>
          <w:highlight w:val="yellow"/>
          <w:lang w:eastAsia="zh-CN"/>
        </w:rPr>
        <w:t>-temporal pattern and analysis of obstacles to rural revitalization in China's Yangtze River Delta region</w:t>
      </w:r>
      <w:r w:rsidRPr="009A4182">
        <w:rPr>
          <w:rFonts w:ascii="Times New Roman" w:hAnsi="Times New Roman" w:cs="Times New Roman" w:hint="eastAsia"/>
          <w:bCs/>
          <w:kern w:val="2"/>
          <w:sz w:val="24"/>
          <w:szCs w:val="24"/>
          <w:lang w:eastAsia="zh-CN"/>
        </w:rPr>
        <w:t xml:space="preserve"> </w:t>
      </w:r>
    </w:p>
    <w:p w14:paraId="66063BF3" w14:textId="77777777" w:rsidR="00AB1C4C" w:rsidRDefault="00AB1C4C">
      <w:pPr>
        <w:spacing w:line="360" w:lineRule="exact"/>
        <w:rPr>
          <w:rFonts w:ascii="Times New Roman" w:hAnsi="Times New Roman" w:cs="Times New Roman"/>
          <w:b/>
          <w:bCs/>
          <w:sz w:val="24"/>
          <w:szCs w:val="24"/>
        </w:rPr>
      </w:pPr>
    </w:p>
    <w:p w14:paraId="7BBF0392" w14:textId="2E8558E6" w:rsidR="00B51E7F" w:rsidRDefault="00B76A59">
      <w:pPr>
        <w:spacing w:line="360" w:lineRule="exact"/>
        <w:rPr>
          <w:rFonts w:ascii="Times New Roman" w:hAnsi="Times New Roman" w:cs="Times New Roman"/>
          <w:szCs w:val="21"/>
        </w:rPr>
      </w:pPr>
      <w:r>
        <w:rPr>
          <w:rFonts w:ascii="Times New Roman" w:hAnsi="Times New Roman" w:cs="Times New Roman"/>
          <w:b/>
          <w:bCs/>
          <w:sz w:val="24"/>
          <w:szCs w:val="24"/>
        </w:rPr>
        <w:t>Abstract:</w:t>
      </w:r>
      <w:r>
        <w:rPr>
          <w:rFonts w:ascii="Times New Roman" w:hAnsi="Times New Roman" w:cs="Times New Roman" w:hint="eastAsia"/>
          <w:b/>
          <w:bCs/>
          <w:szCs w:val="21"/>
        </w:rPr>
        <w:t xml:space="preserve"> </w:t>
      </w:r>
      <w:r>
        <w:rPr>
          <w:rFonts w:ascii="Times New Roman" w:hAnsi="Times New Roman" w:cs="Times New Roman"/>
          <w:szCs w:val="21"/>
        </w:rPr>
        <w:t xml:space="preserve">It is crucial to objectively assess the development level of rural revitalization in China's Yangtze River Delta (YRD) region and its evolution pattern. This study uses the entropy method to measure the development level of rural revitalization in the YRD region from 2013 to 2022. We use the kernel density equation to analyze its evolution and spatial autocorrelation to analyze its spatial aggregation effect, and finally, </w:t>
      </w:r>
      <w:proofErr w:type="gramStart"/>
      <w:r w:rsidR="00AD4F3A" w:rsidRPr="00AD4F3A">
        <w:rPr>
          <w:rFonts w:ascii="Times New Roman" w:hAnsi="Times New Roman" w:cs="Times New Roman" w:hint="eastAsia"/>
          <w:szCs w:val="21"/>
          <w:highlight w:val="yellow"/>
        </w:rPr>
        <w:t>The</w:t>
      </w:r>
      <w:proofErr w:type="gramEnd"/>
      <w:r w:rsidR="00AD4F3A" w:rsidRPr="00AD4F3A">
        <w:rPr>
          <w:rFonts w:ascii="Times New Roman" w:hAnsi="Times New Roman" w:cs="Times New Roman" w:hint="eastAsia"/>
          <w:szCs w:val="21"/>
          <w:highlight w:val="yellow"/>
        </w:rPr>
        <w:t xml:space="preserve"> main factors affecting the development of rural revitalization were derived using the barrier model. It is found that the development level of rural revitalization in the Yangtze River Delta region is on an upward trend from 2013 to 2022, and spatially manifests itself in the form of </w:t>
      </w:r>
      <w:r w:rsidR="00AD4F3A" w:rsidRPr="00AD4F3A">
        <w:rPr>
          <w:rFonts w:ascii="Times New Roman" w:hAnsi="Times New Roman" w:cs="Times New Roman" w:hint="eastAsia"/>
          <w:szCs w:val="21"/>
          <w:highlight w:val="yellow"/>
        </w:rPr>
        <w:t>“</w:t>
      </w:r>
      <w:r w:rsidR="00AD4F3A" w:rsidRPr="00AD4F3A">
        <w:rPr>
          <w:rFonts w:ascii="Times New Roman" w:hAnsi="Times New Roman" w:cs="Times New Roman" w:hint="eastAsia"/>
          <w:szCs w:val="21"/>
          <w:highlight w:val="yellow"/>
        </w:rPr>
        <w:t>eastern coastal cities are larger than western regional cities</w:t>
      </w:r>
      <w:r w:rsidR="00AD4F3A" w:rsidRPr="00AD4F3A">
        <w:rPr>
          <w:rFonts w:ascii="Times New Roman" w:hAnsi="Times New Roman" w:cs="Times New Roman" w:hint="eastAsia"/>
          <w:szCs w:val="21"/>
          <w:highlight w:val="yellow"/>
        </w:rPr>
        <w:t>”</w:t>
      </w:r>
      <w:r w:rsidR="00AD4F3A" w:rsidRPr="00AD4F3A">
        <w:rPr>
          <w:rFonts w:ascii="Times New Roman" w:hAnsi="Times New Roman" w:cs="Times New Roman" w:hint="eastAsia"/>
          <w:szCs w:val="21"/>
          <w:highlight w:val="yellow"/>
        </w:rPr>
        <w:t xml:space="preserve">. Meanwhile, there is obvious spatial aggregation of rural revitalization development level among different cities in the Yangtze River Delta region. Finally, the analysis using the obstacle model concludes that the main first-level obstacle affecting the development level of rural revitalization is living a well-off life, while among the third-level indicators, the main obstacle is the incidence of rural </w:t>
      </w:r>
      <w:proofErr w:type="spellStart"/>
      <w:proofErr w:type="gramStart"/>
      <w:r w:rsidR="00AD4F3A" w:rsidRPr="00AD4F3A">
        <w:rPr>
          <w:rFonts w:ascii="Times New Roman" w:hAnsi="Times New Roman" w:cs="Times New Roman" w:hint="eastAsia"/>
          <w:szCs w:val="21"/>
          <w:highlight w:val="yellow"/>
        </w:rPr>
        <w:t>poverty</w:t>
      </w:r>
      <w:r w:rsidR="00AD4F3A" w:rsidRPr="00AD4F3A">
        <w:rPr>
          <w:rFonts w:ascii="Times New Roman" w:hAnsi="Times New Roman" w:cs="Times New Roman" w:hint="eastAsia"/>
          <w:szCs w:val="21"/>
        </w:rPr>
        <w:t>.</w:t>
      </w:r>
      <w:r w:rsidR="00E43B4C" w:rsidRPr="00E43B4C">
        <w:rPr>
          <w:rFonts w:ascii="Times New Roman" w:hAnsi="Times New Roman" w:cs="Times New Roman" w:hint="eastAsia"/>
          <w:szCs w:val="21"/>
          <w:highlight w:val="yellow"/>
        </w:rPr>
        <w:t>To</w:t>
      </w:r>
      <w:proofErr w:type="spellEnd"/>
      <w:proofErr w:type="gramEnd"/>
      <w:r w:rsidR="00E43B4C" w:rsidRPr="00E43B4C">
        <w:rPr>
          <w:rFonts w:ascii="Times New Roman" w:hAnsi="Times New Roman" w:cs="Times New Roman" w:hint="eastAsia"/>
          <w:szCs w:val="21"/>
          <w:highlight w:val="yellow"/>
        </w:rPr>
        <w:t xml:space="preserve"> address the identified obstacles, policymakers should prioritize improving rural infrastructure and public services to enhance living standards. Specific measures include increasing investment in rural areas for better access to education, healthcare, and transportation. Additionally, targeted poverty alleviation programs and agricultural support initiatives can help reduce rural poverty rates. Promoting rural industries and agricultural innovation will also be crucial for sustainable rural development and achieving the goal of rural revitalization.</w:t>
      </w:r>
    </w:p>
    <w:p w14:paraId="69F8F9F6" w14:textId="77777777" w:rsidR="00B51E7F" w:rsidRDefault="00B51E7F">
      <w:pPr>
        <w:spacing w:line="360" w:lineRule="exact"/>
        <w:rPr>
          <w:rFonts w:ascii="Times New Roman" w:hAnsi="Times New Roman" w:cs="Times New Roman"/>
          <w:sz w:val="24"/>
          <w:szCs w:val="24"/>
        </w:rPr>
      </w:pPr>
    </w:p>
    <w:p w14:paraId="0F9A5160" w14:textId="77777777" w:rsidR="00B51E7F" w:rsidRDefault="00B76A59">
      <w:pPr>
        <w:widowControl/>
        <w:jc w:val="left"/>
        <w:rPr>
          <w:rFonts w:ascii="Times New Roman" w:hAnsi="Times New Roman" w:cs="Times New Roman"/>
          <w:szCs w:val="21"/>
        </w:rPr>
      </w:pPr>
      <w:r>
        <w:rPr>
          <w:rFonts w:ascii="Times New Roman" w:hAnsi="Times New Roman" w:cs="Times New Roman"/>
          <w:b/>
          <w:bCs/>
          <w:szCs w:val="21"/>
        </w:rPr>
        <w:t xml:space="preserve">Keywords: </w:t>
      </w:r>
      <w:r>
        <w:rPr>
          <w:rFonts w:ascii="Times New Roman" w:hAnsi="Times New Roman" w:cs="Times New Roman"/>
          <w:szCs w:val="21"/>
        </w:rPr>
        <w:t>Rural revitalization; spatial and temporal patterns; barrier factors; Yangtze River Delta region</w:t>
      </w:r>
    </w:p>
    <w:p w14:paraId="2E307EC8" w14:textId="77777777" w:rsidR="00B51E7F" w:rsidRDefault="00B51E7F">
      <w:pPr>
        <w:spacing w:beforeLines="50" w:before="156" w:afterLines="50" w:after="156"/>
        <w:rPr>
          <w:rFonts w:ascii="Times New Roman" w:hAnsi="Times New Roman" w:cs="Times New Roman"/>
          <w:sz w:val="24"/>
          <w:szCs w:val="24"/>
        </w:rPr>
      </w:pPr>
    </w:p>
    <w:p w14:paraId="157C8D42" w14:textId="77777777" w:rsidR="00B51E7F" w:rsidRDefault="00B76A59">
      <w:pPr>
        <w:pStyle w:val="ListParagraph"/>
        <w:numPr>
          <w:ilvl w:val="0"/>
          <w:numId w:val="1"/>
        </w:numPr>
        <w:spacing w:beforeLines="50" w:before="156" w:afterLines="50" w:after="156"/>
        <w:ind w:left="0" w:firstLineChars="0" w:firstLine="0"/>
        <w:rPr>
          <w:rFonts w:ascii="Times New Roman" w:hAnsi="Times New Roman" w:cs="Times New Roman"/>
          <w:b/>
          <w:bCs/>
          <w:szCs w:val="21"/>
        </w:rPr>
      </w:pPr>
      <w:r>
        <w:rPr>
          <w:rFonts w:ascii="Times New Roman" w:hAnsi="Times New Roman" w:cs="Times New Roman" w:hint="eastAsia"/>
          <w:b/>
          <w:bCs/>
          <w:szCs w:val="21"/>
        </w:rPr>
        <w:t>Introduction</w:t>
      </w:r>
    </w:p>
    <w:p w14:paraId="6643E535" w14:textId="77777777" w:rsidR="00B51E7F" w:rsidRDefault="00B76A59">
      <w:pPr>
        <w:widowControl/>
        <w:ind w:firstLineChars="200" w:firstLine="420"/>
        <w:rPr>
          <w:rFonts w:ascii="Times New Roman" w:hAnsi="Times New Roman" w:cs="Times New Roman"/>
          <w:b/>
          <w:bCs/>
          <w:sz w:val="24"/>
          <w:szCs w:val="24"/>
        </w:rPr>
      </w:pPr>
      <w:r>
        <w:rPr>
          <w:rFonts w:ascii="Times New Roman" w:hAnsi="Times New Roman" w:cs="Times New Roman"/>
          <w:szCs w:val="21"/>
        </w:rPr>
        <w:t xml:space="preserve">Rural revitalization is an important strategic plan for China to raise the income level of farmers and promote urban-rural integration </w:t>
      </w:r>
      <w:r>
        <w:rPr>
          <w:rFonts w:ascii="Times New Roman" w:hAnsi="Times New Roman" w:cs="Times New Roman"/>
          <w:szCs w:val="21"/>
        </w:rPr>
        <w:fldChar w:fldCharType="begin"/>
      </w:r>
      <w:r>
        <w:rPr>
          <w:rFonts w:ascii="Times New Roman" w:hAnsi="Times New Roman" w:cs="Times New Roman"/>
          <w:szCs w:val="21"/>
        </w:rPr>
        <w:instrText xml:space="preserve"> ADDIN ZOTERO_ITEM CSL_CITATION {"citationID":"ilXBHz3i","properties":{"formattedCitation":"(Kan, 2021; Zhao, 2024)","plainCitation":"(Kan, 2021; Zhao, 2024)","noteIndex":0},"citationItems":[{"id":257,"uris":["http://zotero.org/users/local/AwHPbAWn/items/EG8XL6SG"],"itemData":{"id":257,"type":"article-journal","abstract":"The reform of collective land ownership in post-socialist contexts offers a useful window into how changes in property rights shape and structure the dynamics of territorial transformation. Focusing on China’s rural revi­ talization campaign, this paper demonstrates how the state, as creator and regulator of land rights and property titles, facilitates landscape change by relaxing regulations over the lease of rural land and creating market in­ stitutions that favour land transfers to organized capital, in this case tourism companies and property developers. Far from being a spontaneous process of pure market forces and consumer demand, the state is actively har­ nessing market forces to achieve land use change and extend planning control over rural land. On the ground, the expanding presence of recreational capital has brought about the remaking of Chinese villages into leisure farms, holiday guesthouses and ecological parks geared towards touristic consumption. The paper calls for further attention to processes of exclusion and displacement that this transformation might engender. By exploring the dynamics of rural gentrification in a post-socialist context, this paper makes the case for the need to pay more attention to the comparative study of property rights and ownership regimes in rural gentrification research, and highlights how the intersection of property rights and state power reveals nuances that underscore the impor­ tance of going beyond Western conceptualizations of gentrification.","container-title":"Journal of Rural Studies","DOI":"10.1016/j.jrurstud.2020.08.006","ISSN":"07430167","journalAbbreviation":"Journal of Rural Studies","language":"en","page":"68-77","source":"DOI.org (Crossref)","title":"Creating land markets for rural revitalization: Land transfer, property rights and gentrification in China","title-short":"Creating land markets for rural revitalization","volume":"81","author":[{"family":"Kan","given":"Karita"}],"issued":{"date-parts":[["2021",1]]}},"label":"page"},{"id":259,"uris":["http://zotero.org/users/local/AwHPbAWn/items/MJY67H3C"],"itemData":{"id":259,"type":"article-journal","abstract":"Rural homestead development rights (RHDR) reform is considered a pivotal tool for promoting rural revitali­ zation in China. Thus, identifying the impact of RHDR reform on rural revitalization is crucial for comprehen­ sively understanding the ongoing rural homestead system reform in China. We propose a unified theoretical framework to unpack the effectiveness of RHDR reform by contracting the effects of two approaches, i.e., the collective-oriented and the household-oriented strategies. Our theoretical analysis suggests that the two ap­ proaches affect rural revitalization differently through five channels, and the overall effects are stronger for the collective-oriented approach. Based on an unbalanced multi-period panel dataset from 2006 to 2018, we develop a comprehensive index system to measure rural revitalization. We then use propensity score matching combined with a difference-in-differences model and a two-way fixed effects model to identify the net effect of RHDR reform on rural revitalization. The baseline empirical results show that the rural revitalization performance of the treatment group with the RHDR reform is significantly higher, on average, than that of the control group. Further impact heterogeneity analysis shows that collective-oriented RHDR reform has a stronger impact than household-oriented RHDR reform on promoting rural revitalization. The findings not only underpin the signif­ icance of further conducting rural homestead system reform to comprehensively promote revitalization in China, but also provide a reference for the validity of the rural community as an effective organizational subject to reuse land resources intensively in a developing economy with an imperfect rural land market.","container-title":"Journal of Rural Studies","language":"en","source":"Zotero","title":"Unpacking the effects of rural homestead development rights reform on rural revitalization in China","author":[{"family":"Zhao","given":"Qianyu"}],"issued":{"date-parts":[["2024"]]}},"label":"page"}],"schema":"https://github.com/citation-style-language/schema/raw/master/csl-citation.json"} </w:instrText>
      </w:r>
      <w:r>
        <w:rPr>
          <w:rFonts w:ascii="Times New Roman" w:hAnsi="Times New Roman" w:cs="Times New Roman"/>
          <w:szCs w:val="21"/>
        </w:rPr>
        <w:fldChar w:fldCharType="separate"/>
      </w:r>
      <w:r>
        <w:rPr>
          <w:rFonts w:ascii="Times New Roman" w:hAnsi="Times New Roman" w:cs="Times New Roman"/>
          <w:szCs w:val="21"/>
        </w:rPr>
        <w:t>(Kan, 2021; Zhao, 2024)</w:t>
      </w:r>
      <w:r>
        <w:rPr>
          <w:rFonts w:ascii="Times New Roman" w:hAnsi="Times New Roman" w:cs="Times New Roman"/>
          <w:szCs w:val="21"/>
        </w:rPr>
        <w:fldChar w:fldCharType="end"/>
      </w:r>
      <w:r>
        <w:rPr>
          <w:rFonts w:ascii="Times New Roman" w:hAnsi="Times New Roman" w:cs="Times New Roman"/>
          <w:szCs w:val="21"/>
        </w:rPr>
        <w:t>. As a large agricultural country, China faces problems such as insufficient rural infrastructure, a single industrial structure, brain drain and labor shortage, which constrain the development of agriculture and rural areas</w:t>
      </w:r>
      <w:r>
        <w:rPr>
          <w:rFonts w:ascii="Times New Roman" w:hAnsi="Times New Roman" w:cs="Times New Roman"/>
          <w:szCs w:val="21"/>
        </w:rPr>
        <w:fldChar w:fldCharType="begin"/>
      </w:r>
      <w:r>
        <w:rPr>
          <w:rFonts w:ascii="Times New Roman" w:hAnsi="Times New Roman" w:cs="Times New Roman"/>
          <w:szCs w:val="21"/>
        </w:rPr>
        <w:instrText xml:space="preserve"> ADDIN ZOTERO_ITEM CSL_CITATION {"citationID":"REejUudT","properties":{"unsorted":true,"formattedCitation":"(Dzanku &amp; Tsikata, 2022; Valent\\uc0\\u237{}n-S\\uc0\\u237{}vico et al., 2022; Ma &amp; Shi, 2023; Zhu et al., 2023; Deng et al., 2024)","plainCitation":"(Dzanku &amp; Tsikata, 2022; Valentín-Sívico et al., 2022; Ma &amp; Shi, 2023; Zhu et al., 2023; Deng et al., 2024)","noteIndex":0},"citationItems":[{"id":279,"uris":["http://zotero.org/users/local/AwHPbAWn/items/KYI6NELY"],"itemData":{"id":279,"type":"article-journal","container-title":"Journal of Rural Studies","DOI":"10.1016/j.jrurstud.2022.07.010","ISSN":"07430167","journalAbbreviation":"Journal of Rural Studies","language":"en","page":"385-398","source":"DOI.org (Crossref)","title":"Implications of socioeconomic change for agrarian land and labour relations in rural Ghana","volume":"94","author":[{"family":"Dzanku","given":"Fred Mawunyo"},{"family":"Tsikata","given":"Dzodzi"}],"issued":{"date-parts":[["2022",8]]}},"label":"page"},{"id":263,"uris":["http://zotero.org/users/local/AwHPbAWn/items/RSMWKDIJ"],"itemData":{"id":263,"type":"article-journal","abstract":"Many rural US communities lack access to adequate broadband services. This paper draws on semi-structured interviews conducted in 2019 with 16 Regional Planning Commissions to uncover dynamics of how these intergovernmental organizations contribute to the deployment of broadband infrastructure in rural Missouri. The proposed framework integrates the decomposed Theory of Planned Behavior (TPB), the Theory of Reasoned Goal Pursuit, and Stakeholder Theory. Many participants reported a low level of involvement in broadband infra­ structure initiatives even though supporting infrastructure development to promote economic growth is one of the Regional Planning Commissions’ primary goals. Regional Planning Commissions are highly influenced by four primary stakeholder groups, (1) residents and businesses, (2) local governments, (3) internet service pro­ viders, and (4) state and federal government, which vary in terms of priorities and power. While defining the region’s priorities with elected officials, Regional Planning Commissions often “push them forward” to recognize the necessity of broadband infrastructure. However, Regional Planning Commissions also struggle with low selfefficacy and inadequate expertise to support broadband planning efforts. The proposed framework could be generalized to understand actions and decisions by other intergovernmental organizations that have convening power and face similar power dynamics with their stakeholders.","container-title":"Government Information Quarterly","DOI":"10.1016/j.giq.2022.101752","ISSN":"0740624X","issue":"4","journalAbbreviation":"Government Information Quarterly","language":"en","page":"101752","source":"DOI.org (Crossref)","title":"Push them forward: Challenges in intergovernmental organizations' influence on rural broadband infrastructure expansion","title-short":"Push them forward","volume":"39","author":[{"family":"Valentín-Sívico","given":"Javier"},{"family":"Canfield","given":"Casey"},{"family":"Egbue","given":"Ona"}],"issued":{"date-parts":[["2022",10]]}},"label":"page"},{"id":269,"uris":["http://zotero.org/users/local/AwHPbAWn/items/WLGGE7VF"],"itemData":{"id":269,"type":"article-journal","abstract":"High-quality urban and rural development is an essential topic of China’s development and has clarified the new direction of urbanization development. Meanwhile, industrial green transformation is an essential industrial support for promoting new urbanization. This paper primarily discusses the economic and environmental effects of the new durbanization on the high-quality development in urban and rural areas, and further evaluates its structural effects from the perspective of green industry-driven growth. This paper conducts econometric research on sample data through breakpoint regression, impulse response, and dummy variable Tobit models. The main conclusions are: (1) In the long run, the new urbanization is not conducive to income balance and pollutant emission reduction between urban and rural area. In the explosive growth stage, new urbanization began to play a “diffusion effect.” In the steady deepening stage, new urbanization significantly promoted the reduction of solid waste emissions. (2) Driven by the industrial green transformation, the steady state of new urbanization shows a marginal increase in urban–rural income balance. In contrast, the explosion stage shows the characteristics of a marginal decrease in carbon emissions and wastewater discharge. (3) Based on the di­ versity of policy transmission, in the transmission path of industrial green transformation, new urbanization has the most prominent impact on the high-quality development of urban and rural. (4) Based on the regional perspective of policy implementation, the “polarization” effect of new urbanization and industrial green trans­ formation on urban and rural income in the eastern and northern coasts is prominent.","container-title":"Ecological Indicators","DOI":"10.1016/j.ecolind.2023.111044","ISSN":"1470160X","journalAbbreviation":"Ecological Indicators","language":"en","page":"111044","source":"DOI.org (Crossref)","title":"New urbanization and high-quality urban and rural development: Based on the interactive coupling analysis of industrial green transformation","title-short":"New urbanization and high-quality urban and rural development","volume":"156","author":[{"family":"Ma","given":"Qing"},{"family":"Shi","given":"Feifei"}],"issued":{"date-parts":[["2023",12]]}},"label":"page"},{"id":265,"uris":["http://zotero.org/users/local/AwHPbAWn/items/IWAARHXN"],"itemData":{"id":265,"type":"article-journal","abstract":"The construction of rural transportation infrastructure is of great signi</w:instrText>
      </w:r>
      <w:r>
        <w:rPr>
          <w:rFonts w:ascii="MS Gothic" w:eastAsia="MS Gothic" w:hAnsi="MS Gothic" w:cs="MS Gothic" w:hint="eastAsia"/>
          <w:szCs w:val="21"/>
        </w:rPr>
        <w:instrText>ﬁ</w:instrText>
      </w:r>
      <w:r>
        <w:rPr>
          <w:rFonts w:ascii="Times New Roman" w:hAnsi="Times New Roman" w:cs="Times New Roman"/>
          <w:szCs w:val="21"/>
        </w:rPr>
        <w:instrText xml:space="preserve">cance to promote the organic integration of transportation construction with resource exploitation and industrial development in rural areas, and realize poverty alleviation and poverty reduction driven by convenient transportation. In order to understand the research status of rural transport infrastructure at home and abroad, this paper adopts CiteSpace, VOSviewer, Pajek, SPSS and other software and makes quantitative analysis and knowledge map drawing of the literature on rural transportation infrastructure collected in Web of Science database. The results show that the emphasis of this </w:instrText>
      </w:r>
      <w:r>
        <w:rPr>
          <w:rFonts w:ascii="MS Gothic" w:eastAsia="MS Gothic" w:hAnsi="MS Gothic" w:cs="MS Gothic" w:hint="eastAsia"/>
          <w:szCs w:val="21"/>
        </w:rPr>
        <w:instrText>ﬁ</w:instrText>
      </w:r>
      <w:r>
        <w:rPr>
          <w:rFonts w:ascii="Times New Roman" w:hAnsi="Times New Roman" w:cs="Times New Roman"/>
          <w:szCs w:val="21"/>
        </w:rPr>
        <w:instrText xml:space="preserve">eld is different in different periods, Chinese scholars' attention to this </w:instrText>
      </w:r>
      <w:r>
        <w:rPr>
          <w:rFonts w:ascii="MS Gothic" w:eastAsia="MS Gothic" w:hAnsi="MS Gothic" w:cs="MS Gothic" w:hint="eastAsia"/>
          <w:szCs w:val="21"/>
        </w:rPr>
        <w:instrText>ﬁ</w:instrText>
      </w:r>
      <w:r>
        <w:rPr>
          <w:rFonts w:ascii="Times New Roman" w:hAnsi="Times New Roman" w:cs="Times New Roman"/>
          <w:szCs w:val="21"/>
        </w:rPr>
        <w:instrText>eld increased signi</w:instrText>
      </w:r>
      <w:r>
        <w:rPr>
          <w:rFonts w:ascii="MS Gothic" w:eastAsia="MS Gothic" w:hAnsi="MS Gothic" w:cs="MS Gothic" w:hint="eastAsia"/>
          <w:szCs w:val="21"/>
        </w:rPr>
        <w:instrText>ﬁ</w:instrText>
      </w:r>
      <w:r>
        <w:rPr>
          <w:rFonts w:ascii="Times New Roman" w:hAnsi="Times New Roman" w:cs="Times New Roman"/>
          <w:szCs w:val="21"/>
        </w:rPr>
        <w:instrText>cantly after the rural revitalization strategy was put forward. Based on the classi</w:instrText>
      </w:r>
      <w:r>
        <w:rPr>
          <w:rFonts w:ascii="MS Gothic" w:eastAsia="MS Gothic" w:hAnsi="MS Gothic" w:cs="MS Gothic" w:hint="eastAsia"/>
          <w:szCs w:val="21"/>
        </w:rPr>
        <w:instrText>ﬁ</w:instrText>
      </w:r>
      <w:r>
        <w:rPr>
          <w:rFonts w:ascii="Times New Roman" w:hAnsi="Times New Roman" w:cs="Times New Roman"/>
          <w:szCs w:val="21"/>
        </w:rPr>
        <w:instrText>cation results of keyword clustering, the following conclusions are drawn: The planning mode of rural transportation infrastructure under rural revitalization is relatively backward and the lack of theoretical analysis of the root causes has achieved the purpose of rational allocation of transportation resources. Moreover, there are few studies on the mechanism and empirical analysis of transport infrastructure's effect on rural poverty reduction. From the analysis of research hotspots, the integration of urban and rural areas and rural road safety will be the main research direction in the future, and rural road accidents and other topics have research potential.","container-title":"Journal of Traffic and Transportation Engineering (English Edition)","DOI":"10.1016/j.jtte.2023.04.009","ISSN":"20957564","issue":"6","journalAbbreviation":"Journal of Traffic and Transportation Engineering (English Edition)","language":"en","page":"1074-1098","source":"DOI.org (Crossref)","title":"Situation and hotspot analysis on rural transport infrastructure from the perspective of bibliometric analysis","volume":"10","author":[{"family":"Zhu","given":"Minqing"},{"family":"Wang","given":"Zi"},{"family":"Cui","given":"Hongjun"},{"family":"Yang","given":"Yizhe"},{"family":"Qie","given":"Peiqi"}],"issued":{"date-parts":[["2023",12]]}},"label":"page"},{"id":253,"uris":["http://zotero.org/users/local/AwHPbAWn/items/SGA95SIZ"],"itemData":{"id":253,"type":"article-journal","abstract":"Background: Digital technology and economy have profound impact on rural revitalization and become important initiatives to promote rural development. This study analyzes the spatial effect of digital economy on rural revitalization in Guangdong, China.\nMethod: The entropy weight method is used to evaluate the level of rural revitalization and digital economy in 20 prefecture level cities of Guangdong province during 2011–2021. Spatial panel model is used to analyze the spatial spillover effect of digital economy on rural revitalization. Threshold model is employed to analyze the marginal effects of the digital economy on rural revitalization. Heterogeneous analysis is made by grouping the prefecture-level cities into four regions: the Pearl River Delta (PRD), the East Wing, the West Wing and the Mountainous region.\nResults: Both the level of rural revitalization and digital economy development in every prefecture-level city experienced an increase during 2011–2021 and the PRD region take the lead in both the rural revitalization and digital economy. There is significant spatial spillover effect of digital economy on the rural revitalization as a whole (the coefficient is about 0.3537). However, in the regions with a low level of digital economic development, there is a negative impact (</w:instrText>
      </w:r>
      <w:r>
        <w:rPr>
          <w:rFonts w:ascii="Microsoft YaHei" w:eastAsia="Microsoft YaHei" w:hAnsi="Microsoft YaHei" w:cs="Microsoft YaHei" w:hint="eastAsia"/>
          <w:szCs w:val="21"/>
        </w:rPr>
        <w:instrText>−</w:instrText>
      </w:r>
      <w:r>
        <w:rPr>
          <w:rFonts w:ascii="Times New Roman" w:hAnsi="Times New Roman" w:cs="Times New Roman"/>
          <w:szCs w:val="21"/>
        </w:rPr>
        <w:instrText xml:space="preserve"> 0.1847) of the digital economy on rural revitalization; while in regions with medium or high level of digital economy, it has a significant positive effect (0.3835) on rural revitalization. The impact of digital economy on rural revitalization development is significantly greater in the PRD (0.3141), the East Wing (0.7215), the West Wing (0.5467) than in the mountainous region (0.2238).\nConclusions: There is significant spatial differentiation in the digital economy and rural revitali­ zation. The digital economy has significant spatial spillover effect on the rural revitalization. And this effect is found out to have heterogeneous and non-linear characteristics. In order to promote rural revitalization, it is necessary to make full use of the digital economy and technology in rural areas. Besides, it is important to improve the digital skills and literary of the rural population so that the digital economy could play a greater role in rural revitalization.","container-title":"Heliyon","DOI":"10.1016/j.heliyon.2024.e28216","ISSN":"24058440","issue":"7","journalAbbreviation":"Heliyon","language":"en","page":"e28216","source":"DOI.org (Crossref)","title":"The impact of digital economy on rural revitalization: Evidence from Guangdong, China","title-short":"The impact of digital economy on rural revitalization","volume":"10","author":[{"family":"Deng","given":"Xueqin"},{"family":"Huang","given":"Mingshan"},{"family":"Peng","given":"Rong"}],"issued":{"date-parts":[["2024",4]]}},"label":"page"}],"schema":"https://github.com/citation-style-language/schema/raw/master/csl-citation.json"} </w:instrText>
      </w:r>
      <w:r>
        <w:rPr>
          <w:rFonts w:ascii="Times New Roman" w:hAnsi="Times New Roman" w:cs="Times New Roman"/>
          <w:szCs w:val="21"/>
        </w:rPr>
        <w:fldChar w:fldCharType="separate"/>
      </w:r>
      <w:r>
        <w:rPr>
          <w:rFonts w:ascii="Times New Roman" w:hAnsi="Times New Roman" w:cs="Times New Roman"/>
          <w:szCs w:val="21"/>
        </w:rPr>
        <w:t>(</w:t>
      </w:r>
      <w:proofErr w:type="spellStart"/>
      <w:r>
        <w:rPr>
          <w:rFonts w:ascii="Times New Roman" w:hAnsi="Times New Roman" w:cs="Times New Roman"/>
          <w:szCs w:val="21"/>
        </w:rPr>
        <w:t>Dzanku</w:t>
      </w:r>
      <w:proofErr w:type="spellEnd"/>
      <w:r>
        <w:rPr>
          <w:rFonts w:ascii="Times New Roman" w:hAnsi="Times New Roman" w:cs="Times New Roman"/>
          <w:szCs w:val="21"/>
        </w:rPr>
        <w:t xml:space="preserve"> &amp; Tsikata, 2022; Valentín-Sívico et al., 2022; Ma &amp; Shi, 2023; Zhu et al., 2023; Deng et al., 2024)</w:t>
      </w:r>
      <w:r>
        <w:rPr>
          <w:rFonts w:ascii="Times New Roman" w:hAnsi="Times New Roman" w:cs="Times New Roman"/>
          <w:szCs w:val="21"/>
        </w:rPr>
        <w:fldChar w:fldCharType="end"/>
      </w:r>
      <w:r>
        <w:rPr>
          <w:rFonts w:ascii="Times New Roman" w:hAnsi="Times New Roman" w:cs="Times New Roman"/>
          <w:szCs w:val="21"/>
        </w:rPr>
        <w:t xml:space="preserve">. Therefore, our government proposed the implementation of the rural revitalization strategy in 2017, which prioritizes the development of industries in the agricultural sector while taking into account the goals of ecological livability, civilized rural customs, and the joint promotion of affluent living and effective governance </w:t>
      </w:r>
      <w:r>
        <w:rPr>
          <w:rFonts w:ascii="Times New Roman" w:hAnsi="Times New Roman" w:cs="Times New Roman"/>
          <w:szCs w:val="21"/>
        </w:rPr>
        <w:fldChar w:fldCharType="begin"/>
      </w:r>
      <w:r>
        <w:rPr>
          <w:rFonts w:ascii="Times New Roman" w:hAnsi="Times New Roman" w:cs="Times New Roman"/>
          <w:szCs w:val="21"/>
        </w:rPr>
        <w:instrText xml:space="preserve"> ADDIN ZOTERO_ITEM CSL_CITATION {"citationID":"wmUbGaP3","properties":{"unsorted":true,"formattedCitation":"(Peng et al., 2023; J. Du et al., 2024)","plainCitation":"(Peng et al., 2023; J. Du et al., 2024)","noteIndex":0},"citationItems":[{"id":273,"uris":["http://zotero.org/users/local/AwHPbAWn/items/BTJ3F7TU"],"itemData":{"id":273,"type":"article-journal","abstract":"The rural industry is the foundation for promoting farmers’ income and rural development, and adhering to the green development of the rural industry is the internal requirement for comprehensively promoting Rural Revitalization Strategy (RRS) in China. Firstly, the article explains the three aspects of China’s rural eco-industries’ development logic: the rural ecoindustries have the historical inevitability of action under the Ecological Civilization (EC), aca­ demic rationality of development under the theory of urban-rural integration development, and strategic action under ecological poverty alleviation. Secondly, it establishes the six components of the Chinese rural eco-eco-industries’ scientific connotation: one guiding concept, three theo­ retical foundations, three development carriers, two practical paths, a 3*3 development model, and two fundamental goals. Thirdly, Suggestions to encourage the development of rural ecoindustry in the three dimensions of \"space, organization, and subject\" from primary mode to advanced mode.","container-title":"Heliyon","DOI":"10.1016/j.heliyon.2023.e17780","ISSN":"24058440","issue":"7","journalAbbreviation":"Heliyon","language":"en","page":"e17780","source":"DOI.org (Crossref)","title":"The development logic, scientific Connotation, and promotion path of rural eco-industries in China","volume":"9","author":[{"family":"Peng","given":"Jianfang"},{"family":"Zhou","given":"Yingling"},{"family":"Zhang","given":"Zhiyong"},{"family":"Luo","given":"Yinchen"},{"family":"Cheng","given":"Ling"}],"issued":{"date-parts":[["2023",7]]}},"label":"page"},{"id":275,"uris":["http://zotero.org/users/local/AwHPbAWn/items/TLIGP4JE"],"itemData":{"id":275,"type":"article-journal","abstract":"Rural tourism is a powerful way to revitalize the countryside, and its spatial pattern is crucial for sustainable development. This paper analyzes the spatial distribution of rural tourism charac­ teristic villages in Henan Province by taking 723 villages as the research object and using the nearest neighbor index, kernel density analysis, and spatial autocorrelation. It investigates the influencing factors utilizing the optimal parameters-based geographical detector (OPGD) model. The results show that, firstly, the overall spatial distribution of the rural tourism characteristic villages in Henan Province is characterized by aggregation and unbalanced distribution, and the overall spatial distribution density demonstrates the aggregation characteristics of “four cores and one belt”. Secondly, the rural tourism characteristic villages can be divided into four primary categories, agricultural industry, rural culture, and featured villages and towns. The spatial dis­ tributions of the four main categories are all clustered. Thirdly, the primary factors affecting the differences in the spatial distribution of the rural tourism characteristic villages are the topo­ graphic features, economic development level, tourism market potential, traffic capacity, and relevant policies, among which the critical factor is the number of A-class scenic spots in the tourism market potential. To promote the optimisation of the spatial pattern of rural tourism, it is necessary to strengthen resource integration. Furthermore, it is important to conduct in-depth exploration of more factors in order to provide comprehensive guidance for the sustainable development of rural tourism.","container-title":"Heliyon","DOI":"10.1016/j.heliyon.2024.e29039","ISSN":"24058440","issue":"7","journalAbbreviation":"Heliyon","language":"en","page":"e29039","source":"DOI.org (Crossref)","title":"Spatial distribution and influencing factors of rural tourism: A case study of Henan Province","title-short":"Spatial distribution and influencing factors of rural tourism","volume":"10","author":[{"family":"Du","given":"Jiusheng"},{"family":"Zhao","given":"Beibei"},{"family":"Feng","given":"Yunchao"}],"issued":{"date-parts":[["2024",4]]}},"label":"page"}],"schema":"https://github.com/citation-style-language/schema/raw/master/csl-citation.json"} </w:instrText>
      </w:r>
      <w:r>
        <w:rPr>
          <w:rFonts w:ascii="Times New Roman" w:hAnsi="Times New Roman" w:cs="Times New Roman"/>
          <w:szCs w:val="21"/>
        </w:rPr>
        <w:fldChar w:fldCharType="separate"/>
      </w:r>
      <w:r>
        <w:rPr>
          <w:rFonts w:ascii="Times New Roman" w:hAnsi="Times New Roman" w:cs="Times New Roman"/>
          <w:szCs w:val="21"/>
        </w:rPr>
        <w:t>(Peng et al., 2023; J. Du et al., 2024)</w:t>
      </w:r>
      <w:r>
        <w:rPr>
          <w:rFonts w:ascii="Times New Roman" w:hAnsi="Times New Roman" w:cs="Times New Roman"/>
          <w:szCs w:val="21"/>
        </w:rPr>
        <w:fldChar w:fldCharType="end"/>
      </w:r>
      <w:r>
        <w:rPr>
          <w:rFonts w:ascii="Times New Roman" w:hAnsi="Times New Roman" w:cs="Times New Roman"/>
          <w:szCs w:val="21"/>
        </w:rPr>
        <w:t>.</w:t>
      </w:r>
    </w:p>
    <w:p w14:paraId="55BCFFFD" w14:textId="77777777" w:rsidR="00B51E7F" w:rsidRDefault="00B76A59">
      <w:pPr>
        <w:ind w:firstLineChars="200" w:firstLine="420"/>
        <w:rPr>
          <w:rFonts w:ascii="Times New Roman" w:hAnsi="Times New Roman" w:cs="Times New Roman"/>
          <w:szCs w:val="21"/>
        </w:rPr>
      </w:pPr>
      <w:r>
        <w:rPr>
          <w:rFonts w:ascii="Times New Roman" w:hAnsi="Times New Roman" w:cs="Times New Roman"/>
          <w:szCs w:val="21"/>
        </w:rPr>
        <w:t xml:space="preserve">How high or low is the current development level of rural revitalization? In order to further understand the development differences of different regions in a comprehensive, systematic and scientific way, and to provide support for the government to formulate differentiated policies, we try to use economic models and correlation models to calculate the development level of rural </w:t>
      </w:r>
      <w:r>
        <w:rPr>
          <w:rFonts w:ascii="Times New Roman" w:hAnsi="Times New Roman" w:cs="Times New Roman"/>
          <w:szCs w:val="21"/>
        </w:rPr>
        <w:lastRenderedPageBreak/>
        <w:t>revitalization and regional differentiation analysis in the study area.</w:t>
      </w:r>
    </w:p>
    <w:p w14:paraId="4EB56FAA" w14:textId="77777777" w:rsidR="00B51E7F" w:rsidRDefault="00B76A59">
      <w:pPr>
        <w:ind w:firstLineChars="200" w:firstLine="420"/>
        <w:rPr>
          <w:rFonts w:ascii="Times New Roman" w:hAnsi="Times New Roman" w:cs="Times New Roman"/>
          <w:szCs w:val="21"/>
        </w:rPr>
      </w:pPr>
      <w:r>
        <w:rPr>
          <w:rFonts w:ascii="Times New Roman" w:hAnsi="Times New Roman" w:cs="Times New Roman"/>
          <w:szCs w:val="21"/>
        </w:rPr>
        <w:t xml:space="preserve">Existing literature has actively explored the construction of the indicator system and the measurement of indicators for rural revitalization, </w:t>
      </w:r>
      <w:r>
        <w:rPr>
          <w:rFonts w:ascii="Times New Roman" w:hAnsi="Times New Roman" w:cs="Times New Roman"/>
          <w:szCs w:val="21"/>
        </w:rPr>
        <w:fldChar w:fldCharType="begin"/>
      </w:r>
      <w:r>
        <w:rPr>
          <w:rFonts w:ascii="Times New Roman" w:hAnsi="Times New Roman" w:cs="Times New Roman"/>
          <w:szCs w:val="21"/>
        </w:rPr>
        <w:instrText xml:space="preserve"> ADDIN ZOTERO_ITEM CSL_CITATION {"citationID":"bu17U3rd","properties":{"custom":"Liu et al (2020)","formattedCitation":"Liu et al (2020)","plainCitation":"Liu et al (2020)","noteIndex":0},"citationItems":[{"id":251,"uris":["http://zotero.org/users/local/AwHPbAWn/items/MWNJRTWQ"],"itemData":{"id":251,"type":"article-journal","abstract":"The urban-rural transformation from dichotomy to integration is a gradual process. Like rural areas in many countries, Chinese rural society is experiencing a decline in all spheres due to depopulation, aging, lack of economic opportunity, and so on. Aiming at solving the serious rural issues, China proposed the implementation of a rural revitalization strategy and the promotion of an integrated urban-rural development for the first time in 2017. This proposal marks the transformation of the urban-rural relationship, and the integrated urban-rural development reflects a significant conceptual change. Researches on issues of rural decline are urgently needed to determine the most effective method for rural revitalization and development from the perspective of the urban-rural dynamics. In this context, this paper focuses on studying the theory, technology and management of rural revitalization and development. We construct a theoretical framework for urban-rural integration based on population-land-industry-right between the urban and rural systems, regarding land engineering for land capacity building as the technical support and the rural land system reform and reconstruction as the policy support for management. This research will provide theoretical support for the implementation of China’s rural revitalization strategy.","container-title":"Journal of Geographical Sciences","DOI":"10.1007/s11442-020-1819-3","ISSN":"1009-637X, 1861-9568","issue":"12","journalAbbreviation":"J. Geogr. Sci.","language":"en","page":"1923-1942","source":"DOI.org (Crossref)","title":"China’s rural revitalization and development: Theory, technology and management","title-short":"China’s rural revitalization and development","volume":"30","author":[{"family":"Liu","given":"Yansui"},{"family":"Zang","given":"Yuzhu"},{"family":"Yang","given":"Yuanyuan"}],"issued":{"date-parts":[["2020",12]]}}}],"schema":"https://github.com/citation-style-language/schema/raw/master/csl-citation.json"} </w:instrText>
      </w:r>
      <w:r>
        <w:rPr>
          <w:rFonts w:ascii="Times New Roman" w:hAnsi="Times New Roman" w:cs="Times New Roman"/>
          <w:szCs w:val="21"/>
        </w:rPr>
        <w:fldChar w:fldCharType="separate"/>
      </w:r>
      <w:r>
        <w:rPr>
          <w:rFonts w:ascii="Times New Roman" w:hAnsi="Times New Roman" w:cs="Times New Roman"/>
          <w:szCs w:val="21"/>
        </w:rPr>
        <w:t>Liu et al (2020)</w:t>
      </w:r>
      <w:r>
        <w:rPr>
          <w:rFonts w:ascii="Times New Roman" w:hAnsi="Times New Roman" w:cs="Times New Roman"/>
          <w:szCs w:val="21"/>
        </w:rPr>
        <w:fldChar w:fldCharType="end"/>
      </w:r>
      <w:r>
        <w:rPr>
          <w:rFonts w:ascii="Times New Roman" w:hAnsi="Times New Roman" w:cs="Times New Roman"/>
          <w:szCs w:val="21"/>
        </w:rPr>
        <w:t xml:space="preserve"> In order to study China's rural social problems, the most effective way to determine the development of rural revitalization from the perspective of urban-rural dynamics. </w:t>
      </w:r>
      <w:r>
        <w:rPr>
          <w:rFonts w:ascii="Times New Roman" w:hAnsi="Times New Roman" w:cs="Times New Roman"/>
          <w:szCs w:val="21"/>
        </w:rPr>
        <w:fldChar w:fldCharType="begin"/>
      </w:r>
      <w:r>
        <w:rPr>
          <w:rFonts w:ascii="Times New Roman" w:hAnsi="Times New Roman" w:cs="Times New Roman"/>
          <w:szCs w:val="21"/>
        </w:rPr>
        <w:instrText xml:space="preserve"> ADDIN ZOTERO_ITEM CSL_CITATION {"citationID":"xtUaGr09","properties":{"custom":"Wang et al (2022)","formattedCitation":"Wang et al (2022)","plainCitation":"Wang et al (2022)","noteIndex":0},"citationItems":[{"id":246,"uris":["http://zotero.org/users/local/AwHPbAWn/items/I5KD9EHJ"],"itemData":{"id":246,"type":"article-journal","abstract":"Abstract\n            With rural decline becoming a global issue, the implementation of rural revitalization strategy has been turning into general starting points for many countries, especially in contemporary China. In this paper, we proposed a systematic analysis framework and a new evaluation index system for the implementation effectiveness of rural revitalization at the county scale. In addition, empirical research was conducted based on Jiangsu Province. The results indicated that the average value of the comprehensive index of implementation effects of rural revitalization in Jiangsu was 1.8198, and nearly 60% counties in the province were below this average. Also, the obvious disequilibrium and spatial differentiation laws were observed which presenting a stepwise advance from south to north, with the inland superior to the coastal. The five‐dimensional coordination status of rural revitalization in Jiangsu was relatively high, with the majority of counties reached at barely balanced state. A total of 21 counties were identified as problematic regions in Jiangsu through comprehensive overlay analysis. They were mainly located in northern Jiangsu, and could be divided into seven specific types. The proposed evaluation framework and indicator system might make up for the lack of effective reference systems and scientific quantitative indicators in the current county‐scale rural revitalization strategy practices. Moreover, the idea of identifying problem areas and the classification mode of rural revitalization goal levels proposed in this paper are also of great reference for other regions.","container-title":"Growth and Change","DOI":"10.1111/grow.12569","ISSN":"0017-4815, 1468-2257","issue":"3","journalAbbreviation":"Growth and Change","language":"en","page":"1146-1169","source":"DOI.org (Crossref)","title":"Measuring the implementation effects of rural revitalization in China’s Jiangsu Province: Under the analytical framework of “deconstruction, assessment and brainstorming”","title-short":"Measuring the implementation effects of rural revitalization in China’s Jiangsu Province","volume":"53","author":[{"family":"Wang","given":"Yi"},{"family":"Zhu","given":"Yingming"},{"family":"Yu","given":"Maojun"}],"issued":{"date-parts":[["2022",9]]}}}],"schema":"https://github.com/citation-style-language/schema/raw/master/csl-citation.json"} </w:instrText>
      </w:r>
      <w:r>
        <w:rPr>
          <w:rFonts w:ascii="Times New Roman" w:hAnsi="Times New Roman" w:cs="Times New Roman"/>
          <w:szCs w:val="21"/>
        </w:rPr>
        <w:fldChar w:fldCharType="separate"/>
      </w:r>
      <w:r>
        <w:rPr>
          <w:rFonts w:ascii="Times New Roman" w:hAnsi="Times New Roman" w:cs="Times New Roman"/>
          <w:szCs w:val="21"/>
        </w:rPr>
        <w:t>Wang et al (2022)</w:t>
      </w:r>
      <w:r>
        <w:rPr>
          <w:rFonts w:ascii="Times New Roman" w:hAnsi="Times New Roman" w:cs="Times New Roman"/>
          <w:szCs w:val="21"/>
        </w:rPr>
        <w:fldChar w:fldCharType="end"/>
      </w:r>
      <w:r>
        <w:rPr>
          <w:rFonts w:ascii="Times New Roman" w:hAnsi="Times New Roman" w:cs="Times New Roman"/>
          <w:szCs w:val="21"/>
        </w:rPr>
        <w:t xml:space="preserve"> proposed a systematic analysis framework and a new evaluation index system for the effectiveness of rural revitalization at the county scale, and </w:t>
      </w:r>
      <w:r>
        <w:rPr>
          <w:rFonts w:ascii="Times New Roman" w:hAnsi="Times New Roman" w:cs="Times New Roman"/>
          <w:szCs w:val="21"/>
        </w:rPr>
        <w:fldChar w:fldCharType="begin"/>
      </w:r>
      <w:r>
        <w:rPr>
          <w:rFonts w:ascii="Times New Roman" w:hAnsi="Times New Roman" w:cs="Times New Roman"/>
          <w:szCs w:val="21"/>
        </w:rPr>
        <w:instrText xml:space="preserve"> ADDIN ZOTERO_ITEM CSL_CITATION {"citationID":"Lsl8VWi4","properties":{"custom":"Zijun Song (2023)","formattedCitation":"Zijun Song (2023)","plainCitation":"Zijun Song (2023)","noteIndex":0},"citationItems":[{"id":244,"uris":["http://zotero.org/users/local/AwHPbAWn/items/LAC8P49B"],"itemData":{"id":244,"type":"article-journal","container-title":"Academic Journal of Business &amp; Management","DOI":"10.25236/AJBM.2023.052718","ISSN":"26165902","issue":"27","journalAbbreviation":"AJBM","source":"DOI.org (Crossref)","title":"Empirical Study on Digital Inclusive Finance to Promote Rural Revitalization—Taking Five Northwestern Provinces as an Example","URL":"https://francis-press.com/papers/14158","volume":"5","accessed":{"date-parts":[["2024",4,26]]},"issued":{"date-parts":[["2023"]]}}}],"schema":"https://github.com/citation-style-language/schema/raw/master/csl-citation.json"} </w:instrText>
      </w:r>
      <w:r>
        <w:rPr>
          <w:rFonts w:ascii="Times New Roman" w:hAnsi="Times New Roman" w:cs="Times New Roman"/>
          <w:szCs w:val="21"/>
        </w:rPr>
        <w:fldChar w:fldCharType="separate"/>
      </w:r>
      <w:r>
        <w:rPr>
          <w:rFonts w:ascii="Times New Roman" w:hAnsi="Times New Roman" w:cs="Times New Roman"/>
          <w:szCs w:val="21"/>
        </w:rPr>
        <w:t>Zijun Song (2023)</w:t>
      </w:r>
      <w:r>
        <w:rPr>
          <w:rFonts w:ascii="Times New Roman" w:hAnsi="Times New Roman" w:cs="Times New Roman"/>
          <w:szCs w:val="21"/>
        </w:rPr>
        <w:fldChar w:fldCharType="end"/>
      </w:r>
      <w:r>
        <w:rPr>
          <w:rFonts w:ascii="Times New Roman" w:hAnsi="Times New Roman" w:cs="Times New Roman"/>
          <w:szCs w:val="21"/>
        </w:rPr>
        <w:t xml:space="preserve"> established a rural revitalization measurement system based on panel data from five provinces in Northwest China, and </w:t>
      </w:r>
      <w:r>
        <w:rPr>
          <w:rFonts w:ascii="Times New Roman" w:hAnsi="Times New Roman" w:cs="Times New Roman"/>
          <w:szCs w:val="21"/>
        </w:rPr>
        <w:fldChar w:fldCharType="begin"/>
      </w:r>
      <w:r>
        <w:rPr>
          <w:rFonts w:ascii="Times New Roman" w:hAnsi="Times New Roman" w:cs="Times New Roman"/>
          <w:szCs w:val="21"/>
        </w:rPr>
        <w:instrText xml:space="preserve"> ADDIN ZOTERO_ITEM CSL_CITATION {"citationID":"wSJ0MxqL","properties":{"custom":"Du et al (2022)","formattedCitation":"Du et al (2022)","plainCitation":"Du et al (2022)","noteIndex":0},"citationItems":[{"id":247,"uris":["http://zotero.org/users/local/AwHPbAWn/items/JJCRFNUP"],"itemData":{"id":247,"type":"article-journal","abstract":"An evaluation index system for the coupled and coordinated development of China’s digital economy and rural revitalization, including a total of 46 indicators for the digital economy and rural revitalization subsystems, was constructed and combined with the entropy weight method, the coupling coordination degree model, Zhou’s constraint identification index, the Dagum Gini coefficient decomposition method, and the panel spatial econometric model to analyze the level of coupled and coordinated development of China’s digital economy and rural revitalization. The results found that: (1) the coupling and coordination between the two have gradually improved. The constraints of the digital economy on rural revitalization were gradually alleviated from 2011 to 2015, but after the 19th Party Congress, the development trend of rural revitalization has significantly outstripped the digital economy. (2) the spatial differences in the degree of coupling and coordination between the two are dominated by inter-regional differences and show significant spatial convergence and spatial correlation. Differentiated digital economy development strategies and more radiation in polarized areas are important for reducing regional differences in the level of coupling and coordination between the digital economy and rural revitalization. This will help China’s digital countryside grow more efficiently.","container-title":"PLOS ONE","DOI":"10.1371/journal.pone.0277910","ISSN":"1932-6203","issue":"11","journalAbbreviation":"PLoS ONE","language":"en","page":"e0277910","source":"DOI.org (Crossref)","title":"The measurement, sources of variation, and factors influencing the coupled and coordinated development of rural revitalization and digital economy in China","volume":"17","author":[{"family":"Du","given":"Meng"},{"family":"Huang","given":"Yanshun"},{"family":"Dong","given":"Hai"},{"family":"Zhou","given":"Xiangjun"},{"family":"Wang","given":"Yipan"}],"editor":[{"family":"Vasa","given":"László"}],"issued":{"date-parts":[["2022",11,28]]}}}],"schema":"https://github.com/citation-style-language/schema/raw/master/csl-citation.json"} </w:instrText>
      </w:r>
      <w:r>
        <w:rPr>
          <w:rFonts w:ascii="Times New Roman" w:hAnsi="Times New Roman" w:cs="Times New Roman"/>
          <w:szCs w:val="21"/>
        </w:rPr>
        <w:fldChar w:fldCharType="separate"/>
      </w:r>
      <w:r>
        <w:rPr>
          <w:rFonts w:ascii="Times New Roman" w:hAnsi="Times New Roman" w:cs="Times New Roman"/>
          <w:szCs w:val="21"/>
        </w:rPr>
        <w:t>Du et al (2022)</w:t>
      </w:r>
      <w:r>
        <w:rPr>
          <w:rFonts w:ascii="Times New Roman" w:hAnsi="Times New Roman" w:cs="Times New Roman"/>
          <w:szCs w:val="21"/>
        </w:rPr>
        <w:fldChar w:fldCharType="end"/>
      </w:r>
      <w:r>
        <w:rPr>
          <w:rFonts w:ascii="Times New Roman" w:hAnsi="Times New Roman" w:cs="Times New Roman"/>
          <w:szCs w:val="21"/>
        </w:rPr>
        <w:t xml:space="preserve"> and </w:t>
      </w:r>
      <w:r>
        <w:rPr>
          <w:rFonts w:ascii="Times New Roman" w:hAnsi="Times New Roman" w:cs="Times New Roman"/>
          <w:szCs w:val="21"/>
        </w:rPr>
        <w:fldChar w:fldCharType="begin"/>
      </w:r>
      <w:r>
        <w:rPr>
          <w:rFonts w:ascii="Times New Roman" w:hAnsi="Times New Roman" w:cs="Times New Roman"/>
          <w:szCs w:val="21"/>
        </w:rPr>
        <w:instrText xml:space="preserve"> ADDIN ZOTERO_ITEM CSL_CITATION {"citationID":"HAcwr3pc","properties":{"custom":"Deng et al (2024)","unsorted":true,"formattedCitation":"Deng et al (2024)","plainCitation":"Deng et al (2024)","noteIndex":0},"citationItems":[{"id":253,"uris":["http://zotero.org/users/local/AwHPbAWn/items/SGA95SIZ"],"itemData":{"id":253,"type":"article-journal","abstract":"Background: Digital technology and economy have profound impact on rural revitalization and become important initiatives to promote rural development. This study analyzes the spatial effect of digital economy on rural revitalization in Guangdong, China.\nMethod: The entropy weight method is used to evaluate the level of rural revitalization and digital economy in 20 prefecture level cities of Guangdong province during 2011–2021. Spatial panel model is used to analyze the spatial spillover effect of digital economy on rural revitalization. Threshold model is employed to analyze the marginal effects of the digital economy on rural revitalization. Heterogeneous analysis is made by grouping the prefecture-level cities into four regions: the Pearl River Delta (PRD), the East Wing, the West Wing and the Mountainous region.\nResults: Both the level of rural revitalization and digital economy development in every prefecture-level city experienced an increase during 2011–2021 and the PRD region take the lead in both the rural revitalization and digital economy. There is significant spatial spillover effect of digital economy on the rural revitalization as a whole (the coefficient is about 0.3537). However, in the regions with a low level of digital economic development, there is a negative impact (</w:instrText>
      </w:r>
      <w:r>
        <w:rPr>
          <w:rFonts w:ascii="Microsoft YaHei" w:eastAsia="Microsoft YaHei" w:hAnsi="Microsoft YaHei" w:cs="Microsoft YaHei" w:hint="eastAsia"/>
          <w:szCs w:val="21"/>
        </w:rPr>
        <w:instrText>−</w:instrText>
      </w:r>
      <w:r>
        <w:rPr>
          <w:rFonts w:ascii="Times New Roman" w:hAnsi="Times New Roman" w:cs="Times New Roman"/>
          <w:szCs w:val="21"/>
        </w:rPr>
        <w:instrText xml:space="preserve"> 0.1847) of the digital economy on rural revitalization; while in regions with medium or high level of digital economy, it has a significant positive effect (0.3835) on rural revitalization. The impact of digital economy on rural revitalization development is significantly greater in the PRD (0.3141), the East Wing (0.7215), the West Wing (0.5467) than in the mountainous region (0.2238).\nConclusions: There is significant spatial differentiation in the digital economy and rural revitali­ zation. The digital economy has significant spatial spillover effect on the rural revitalization. And this effect is found out to have heterogeneous and non-linear characteristics. In order to promote rural revitalization, it is necessary to make full use of the digital economy and technology in rural areas. Besides, it is important to improve the digital skills and literary of the rural population so that the digital economy could play a greater role in rural revitalization.","container-title":"Heliyon","DOI":"10.1016/j.heliyon.2024.e28216","ISSN":"24058440","issue":"7","journalAbbreviation":"Heliyon","language":"en","page":"e28216","source":"DOI.org (Crossref)","title":"The impact of digital economy on rural revitalization: Evidence from Guangdong, China","title-short":"The impact of digital economy on rural revitalization","volume":"10","author":[{"family":"Deng","given":"Xueqin"},{"family":"Huang","given":"Mingshan"},{"family":"Peng","given":"Rong"}],"issued":{"date-parts":[["2024",4]]}}}],"schema":"https://github.com/citation-style-language/schema/raw/master/csl-citation.json"} </w:instrText>
      </w:r>
      <w:r>
        <w:rPr>
          <w:rFonts w:ascii="Times New Roman" w:hAnsi="Times New Roman" w:cs="Times New Roman"/>
          <w:szCs w:val="21"/>
        </w:rPr>
        <w:fldChar w:fldCharType="separate"/>
      </w:r>
      <w:r>
        <w:rPr>
          <w:rFonts w:ascii="Times New Roman" w:hAnsi="Times New Roman" w:cs="Times New Roman"/>
          <w:szCs w:val="21"/>
        </w:rPr>
        <w:t>Deng et al (2024)</w:t>
      </w:r>
      <w:r>
        <w:rPr>
          <w:rFonts w:ascii="Times New Roman" w:hAnsi="Times New Roman" w:cs="Times New Roman"/>
          <w:szCs w:val="21"/>
        </w:rPr>
        <w:fldChar w:fldCharType="end"/>
      </w:r>
      <w:r>
        <w:rPr>
          <w:rFonts w:ascii="Times New Roman" w:hAnsi="Times New Roman" w:cs="Times New Roman"/>
          <w:szCs w:val="21"/>
        </w:rPr>
        <w:t xml:space="preserve"> used entropy weighting to calculate the level of China's rural revitalization development. </w:t>
      </w:r>
      <w:r>
        <w:rPr>
          <w:rFonts w:ascii="Times New Roman" w:hAnsi="Times New Roman" w:cs="Times New Roman"/>
          <w:szCs w:val="21"/>
        </w:rPr>
        <w:fldChar w:fldCharType="begin"/>
      </w:r>
      <w:r>
        <w:rPr>
          <w:rFonts w:ascii="Times New Roman" w:hAnsi="Times New Roman" w:cs="Times New Roman"/>
          <w:szCs w:val="21"/>
        </w:rPr>
        <w:instrText xml:space="preserve"> ADDIN ZOTERO_ITEM CSL_CITATION {"citationID":"sRWTMA5P","properties":{"custom":"Liu et al (2023)","formattedCitation":"Liu et al (2023)","plainCitation":"Liu et al (2023)","noteIndex":0},"citationItems":[{"id":249,"uris":["http://zotero.org/users/local/AwHPbAWn/items/CFI597HG"],"itemData":{"id":249,"type":"article-journal","abstract":"The study examines the role of digital inclusive finance in the context of comprehensively promoting the rural revitalization strategy, specifically focusing on the significance of counties as pivotal agents in facilitating urban–rural integration and driving the success of rural revitalization efforts. Utilizing data from 52 counties and cities in Hubei Province, the research investigates the impact of digital inclusive finance on the development of rural revitalization from the unique perspective of counties. The empirical analysis reveals that digital inclusive finance, encompassing the total index along with breadth of coverage, depth of use, and digitization index, exerts a substantial and positive influence on enhancing the development level of rural revitalization. By leveraging digital inclusive finance, sustainable rural revitalization is promoted through the facilitation of county economic development, the promotion of technological innovation, and support for upgrading industrial structures. To achieve significant progress in rural Hubei and to establish a robust agricultural province, the study advocates for prioritizing the construction of rural digital inclusive finance and strengthening the county digital inclusive finance system. Moreover, enhancing the comprehensive development capacity of counties and strategically utilizing digital inclusive finance as a catalyst for rural revitalization are identified as crucial elements in realizing the overarching rural revitalization goals. Additionally, the research emphasizes the importance of deepening the development of agricultural science and technology and advancing the level of scientific and technological innovation to further support and reinforce the objectives of rural revitalization.","container-title":"Journal of the Knowledge Economy","DOI":"10.1007/s13132-023-01493-5","ISSN":"1868-7865, 1868-7873","journalAbbreviation":"J Knowl Econ","language":"en","source":"DOI.org (Crossref)","title":"Digital Inclusive Finance as a Catalyst for Rural Revitalization: An Empirical Analysis from the County Development Perspective in Hubei Province","title-short":"Digital Inclusive Finance as a Catalyst for Rural Revitalization","URL":"https://link.springer.com/10.1007/s13132-023-01493-5","author":[{"family":"Liu","given":"Yingyuan"},{"family":"Wan","given":"Qian"},{"family":"Chen","given":"Wenhui"}],"accessed":{"date-parts":[["2024",4,26]]},"issued":{"date-parts":[["2023",10,23]]}}}],"schema":"https://github.com/citation-style-language/schema/raw/master/csl-citation.json"} </w:instrText>
      </w:r>
      <w:r>
        <w:rPr>
          <w:rFonts w:ascii="Times New Roman" w:hAnsi="Times New Roman" w:cs="Times New Roman"/>
          <w:szCs w:val="21"/>
        </w:rPr>
        <w:fldChar w:fldCharType="separate"/>
      </w:r>
      <w:r>
        <w:rPr>
          <w:rFonts w:ascii="Times New Roman" w:hAnsi="Times New Roman" w:cs="Times New Roman"/>
          <w:szCs w:val="21"/>
        </w:rPr>
        <w:t>Liu et al (2023)</w:t>
      </w:r>
      <w:r>
        <w:rPr>
          <w:rFonts w:ascii="Times New Roman" w:hAnsi="Times New Roman" w:cs="Times New Roman"/>
          <w:szCs w:val="21"/>
        </w:rPr>
        <w:fldChar w:fldCharType="end"/>
      </w:r>
      <w:r>
        <w:rPr>
          <w:rFonts w:ascii="Times New Roman" w:hAnsi="Times New Roman" w:cs="Times New Roman" w:hint="eastAsia"/>
          <w:szCs w:val="21"/>
        </w:rPr>
        <w:t xml:space="preserve"> </w:t>
      </w:r>
      <w:r>
        <w:rPr>
          <w:rFonts w:ascii="Times New Roman" w:hAnsi="Times New Roman" w:cs="Times New Roman"/>
          <w:szCs w:val="21"/>
        </w:rPr>
        <w:t xml:space="preserve">explore the impact of digital financial inclusion on rural revitalization development from the unique perspective of counties. As for the analysis of the differentiation of the development level of rural revitalization, </w:t>
      </w:r>
      <w:r>
        <w:rPr>
          <w:rFonts w:ascii="Times New Roman" w:hAnsi="Times New Roman" w:cs="Times New Roman"/>
          <w:szCs w:val="21"/>
        </w:rPr>
        <w:fldChar w:fldCharType="begin"/>
      </w:r>
      <w:r>
        <w:rPr>
          <w:rFonts w:ascii="Times New Roman" w:hAnsi="Times New Roman" w:cs="Times New Roman"/>
          <w:szCs w:val="21"/>
        </w:rPr>
        <w:instrText xml:space="preserve"> ADDIN ZOTERO_ITEM CSL_CITATION {"citationID":"XAYnb516","properties":{"custom":"Xiong et al (2024)","formattedCitation":"Xiong et al (2024)","plainCitation":"Xiong et al (2024)","noteIndex":0},"citationItems":[{"id":255,"uris":["http://zotero.org/users/local/AwHPbAWn/items/QGNDRUSL"],"itemData":{"id":255,"type":"article-journal","abstract":"It is crucial to scientifically assess China’s rural revitalization and grasp its evolution laws. This paper constructs an indicator system to measure the level of rural revitalization in China from 2011 to 2021 using the entropy weight method. Then, we explore the spatial and temporal divergence and dynamic evolutionary characteristics of rural revitalization using the Dagum Gini coefficient and Kernel density. We found that the level of rural revitalization in China is low but fluctuating and increasing. Regionally, eastern China scores higher than central, western and northeastern China. In terms of dimensions, ecological livability scores are higher than pros­ perous industry, effective governance, affluent living and civilized countryside in that order. The regional differences in the level of rural revitalization are mainly reflected between regions, especially between eastern and western China, but the gap between regions is narrowing year by year. And the results of the Kernel density show that the level of rural revitalization in China shows a slow and balanced growth, but the eastern China shows a polarization growth. These findings can provide a comprehensive and objective outline of the advantages and shortcomings of rural revitalization development in China, and provide a policy reference for the compre­ hensive and stable promotion of rural revitalization construction.","container-title":"Heliyon","DOI":"10.1016/j.heliyon.2024.e29880","ISSN":"24058440","issue":"8","journalAbbreviation":"Heliyon","language":"en","page":"e29880","source":"DOI.org (Crossref)","title":"Rural revitalization in China: Measurement indicators, regional differences and dynamic evolution","title-short":"Rural revitalization in China","volume":"10","author":[{"family":"Xiong","given":"Zhongbo"},{"family":"Huang","given":"Yanzhong"},{"family":"Yang","given":"Liyan"}],"issued":{"date-parts":[["2024",4]]}}}],"schema":"https://github.com/citation-style-language/schema/raw/master/csl-citation.json"} </w:instrText>
      </w:r>
      <w:r>
        <w:rPr>
          <w:rFonts w:ascii="Times New Roman" w:hAnsi="Times New Roman" w:cs="Times New Roman"/>
          <w:szCs w:val="21"/>
        </w:rPr>
        <w:fldChar w:fldCharType="separate"/>
      </w:r>
      <w:r>
        <w:rPr>
          <w:rFonts w:ascii="Times New Roman" w:hAnsi="Times New Roman" w:cs="Times New Roman"/>
          <w:szCs w:val="21"/>
        </w:rPr>
        <w:t>Xiong et al (2024)</w:t>
      </w:r>
      <w:r>
        <w:rPr>
          <w:rFonts w:ascii="Times New Roman" w:hAnsi="Times New Roman" w:cs="Times New Roman"/>
          <w:szCs w:val="21"/>
        </w:rPr>
        <w:fldChar w:fldCharType="end"/>
      </w:r>
      <w:r>
        <w:rPr>
          <w:rFonts w:ascii="Times New Roman" w:hAnsi="Times New Roman" w:cs="Times New Roman"/>
          <w:szCs w:val="21"/>
        </w:rPr>
        <w:t xml:space="preserve"> used the </w:t>
      </w:r>
      <w:proofErr w:type="spellStart"/>
      <w:r>
        <w:rPr>
          <w:rFonts w:ascii="Times New Roman" w:hAnsi="Times New Roman" w:cs="Times New Roman"/>
          <w:szCs w:val="21"/>
        </w:rPr>
        <w:t>Dagum</w:t>
      </w:r>
      <w:proofErr w:type="spellEnd"/>
      <w:r>
        <w:rPr>
          <w:rFonts w:ascii="Times New Roman" w:hAnsi="Times New Roman" w:cs="Times New Roman"/>
          <w:szCs w:val="21"/>
        </w:rPr>
        <w:t xml:space="preserve"> Gini coefficient and kernel density to explore the </w:t>
      </w:r>
      <w:proofErr w:type="spellStart"/>
      <w:r>
        <w:rPr>
          <w:rFonts w:ascii="Times New Roman" w:hAnsi="Times New Roman" w:cs="Times New Roman"/>
          <w:szCs w:val="21"/>
        </w:rPr>
        <w:t>spatio</w:t>
      </w:r>
      <w:proofErr w:type="spellEnd"/>
      <w:r>
        <w:rPr>
          <w:rFonts w:ascii="Times New Roman" w:hAnsi="Times New Roman" w:cs="Times New Roman"/>
          <w:szCs w:val="21"/>
        </w:rPr>
        <w:t>-temporal differences and dynamic evolution characteristics of rural revitalization.</w:t>
      </w:r>
    </w:p>
    <w:p w14:paraId="2189B609" w14:textId="2E4A091F" w:rsidR="00B51E7F" w:rsidRDefault="00B76A59">
      <w:pPr>
        <w:ind w:firstLineChars="200" w:firstLine="420"/>
        <w:rPr>
          <w:rFonts w:ascii="Times New Roman" w:hAnsi="Times New Roman" w:cs="Times New Roman"/>
          <w:szCs w:val="21"/>
        </w:rPr>
      </w:pPr>
      <w:r>
        <w:rPr>
          <w:rFonts w:ascii="Times New Roman" w:hAnsi="Times New Roman" w:cs="Times New Roman"/>
          <w:szCs w:val="21"/>
        </w:rPr>
        <w:t>We take the Yangtze River Delta (YRD) region as an example to measure the level of rural revitalization development and analyze the regional differences, as the YRD region is at the forefront of China's economic development, and also one of the more unbalanced regions in terms of urban and rural development</w:t>
      </w:r>
      <w:r>
        <w:rPr>
          <w:rFonts w:ascii="Times New Roman" w:hAnsi="Times New Roman" w:cs="Times New Roman" w:hint="eastAsia"/>
          <w:szCs w:val="21"/>
        </w:rPr>
        <w:t xml:space="preserve"> </w:t>
      </w:r>
      <w:r>
        <w:rPr>
          <w:rFonts w:ascii="Times New Roman" w:hAnsi="Times New Roman" w:cs="Times New Roman"/>
          <w:szCs w:val="21"/>
        </w:rPr>
        <w:fldChar w:fldCharType="begin"/>
      </w:r>
      <w:r>
        <w:rPr>
          <w:rFonts w:ascii="Times New Roman" w:hAnsi="Times New Roman" w:cs="Times New Roman"/>
          <w:szCs w:val="21"/>
        </w:rPr>
        <w:instrText xml:space="preserve"> ADDIN ZOTERO_ITEM CSL_CITATION {"citationID":"g0VfyeNz","properties":{"unsorted":true,"formattedCitation":"(Li et al., 2024; Guo et al., 2024)","plainCitation":"(Li et al., 2024; Guo et al., 2024)","noteIndex":0},"citationItems":[{"id":283,"uris":["http://zotero.org/users/local/AwHPbAWn/items/NYFZQDTM"],"itemData":{"id":283,"type":"article-journal","abstract":"Evolutions in land use in urban areas exert a growing influence on ecosystem service value (ESV). As a mani­ festation of spatial arrangement in mature urban growth, the ecological challenges within urban agglomerations and their surroundings deserve attention. Therefore, clarifying the interrelation within the ESV and urbanization is crucial to constructing sustainable progress-oriented cities. Previous researches on the coordination rela­ tionship between ESV and urbanization have been limited to the provincial and county levels, and insufficient consideration has been given to the differences across urban and rural areas at different scales. Utilizing the coupling coordination degree (CCD) model, the present investigation assesses the interplay between urbanization and ESV across various scales within the Yangtze River Delta urban agglomeration (YRDUA) region from 2000 to 2020, and explores the differences in their distributions throughout the urban–rural gradient, aiming to help the regional coordinated development. The findings indicate that from 2000 to 2010, with increasing intensity of land use, the ESV in YRDUA area decreased. But between 2010 and 2020, ESV increased. Moreover, the CCD in the YRDUA has a positive relationship across ESV and urbanization, and is in a status of primary coordination from 2000 to 2020, with a slow upward trajectory. Meanwhile, along the rural–urban gradient, ESV and CCD both are declining, and there is a significant plunge from suburban to urban. And the interactions between ESV and urbanization have obvious spatial heterogeneity, which tends to show the coordination at broader scales, such as provincial and county levels, while manifesting conflicts at finer scales, such as the grid scale. Our findings can help city planners and policy makers to minimize the adverse effects of urbanization sprawl on ecosystem services.","container-title":"Ecological Indicators","DOI":"10.1016/j.ecolind.2024.111864","ISSN":"1470160X","journalAbbreviation":"Ecological Indicators","language":"en","page":"111864","source":"DOI.org (Crossref)","title":"Multiscale assessment of the spatiotemporal coupling relationship between urbanization and ecosystem service value along an urban–rural gradient:A case study of the Yangtze River Delta urban agglomeration, China","title-short":"Multiscale assessment of the spatiotemporal coupling relationship between urbanization and ecosystem service value along an urban–rural gradient","volume":"160","author":[{"family":"Li","given":"Ruipeng"},{"family":"Xu","given":"Qiurong"},{"family":"Yu","given":"Jia"},{"family":"Chen","given":"Liang"},{"family":"Peng","given":"Yuanhang"}],"issued":{"date-parts":[["2024",3]]}},"label":"page"},{"id":281,"uris":["http://zotero.org/users/local/AwHPbAWn/items/L5CDAMKZ"],"itemData":{"id":281,"type":"article-journal","abstract":"Against the backdrop of slowing economic growth and increasing environmental pressure, the Yangtze River Delta city cluster, as one of the largest city clusters in the world, has become more driven in its pursuit of high-quality development. We constructed a system of 24 evaluation in­ dexes and used entropy-weighted TOPSIS to calculate and study the high-quality development index of urban agglomerations in the region. First, the level of high quality development (HQD) of the Yangtze River Delta city cluster generally improved from 2010 to 2021, with 2017 was the best year, while 2010 was the worst year. Second, in the multidimensional evaluation of HQD, Jiangsu excels in innovation and people’s livelihood with 0.524 and 0.534, respectively; Shanghai (0.531) excels in coordinated development; Zhejiang excels in green and economic development with 0.557 and 0.484, respectively; and Anhui lags behind in all aspects. Third, the development process of HQD in the Yangtze River Delta region is uneven, and the level of HQD development varies greatly among the city clusters in the province. The measurement results show that Shanghai (0.511) has the highest score, followed by Zhejiang (0.484), Jiangsu (0.440) and Anhui (0.435). Fourth, spatial correlation analysis shows that Shanghai and Jiangsu are mainly distributed in the double-high region, Zhejiang is distributed in the high-low region, while Anhui is concentrated in the low-low region. The results of this study help us understand more deeply the characteristics and challenges of high-quality development in the Yangtze River Delta urban agglomerations and provide a scientific basis for more precise urban development policies.","container-title":"Heliyon","DOI":"10.1016/j.heliyon.2024.e29209","ISSN":"24058440","issue":"8","journalAbbreviation":"Heliyon","language":"en","page":"e29209","source":"DOI.org (Crossref)","title":"Measurement and spatial correlation analysis of high-quality development Level: A case study of the Yangtze River Delta urban agglomeration in China","title-short":"Measurement and spatial correlation analysis of high-quality development Level","volume":"10","author":[{"family":"Guo","given":"Yanlong"},{"family":"Jiang","given":"XueMei"},{"family":"Zhu","given":"Yelin"},{"family":"Zhang","given":"Han"}],"issued":{"date-parts":[["2024",4]]}},"label":"page"}],"schema":"https://github.com/citation-style-language/schema/raw/master/csl-citation.json"} </w:instrText>
      </w:r>
      <w:r>
        <w:rPr>
          <w:rFonts w:ascii="Times New Roman" w:hAnsi="Times New Roman" w:cs="Times New Roman"/>
          <w:szCs w:val="21"/>
        </w:rPr>
        <w:fldChar w:fldCharType="separate"/>
      </w:r>
      <w:r>
        <w:rPr>
          <w:rFonts w:ascii="Times New Roman" w:hAnsi="Times New Roman" w:cs="Times New Roman"/>
        </w:rPr>
        <w:t>(Li et al., 2024; Guo et al., 2024)</w:t>
      </w:r>
      <w:r>
        <w:rPr>
          <w:rFonts w:ascii="Times New Roman" w:hAnsi="Times New Roman" w:cs="Times New Roman"/>
          <w:szCs w:val="21"/>
        </w:rPr>
        <w:fldChar w:fldCharType="end"/>
      </w:r>
      <w:r>
        <w:rPr>
          <w:rFonts w:ascii="Times New Roman" w:hAnsi="Times New Roman" w:cs="Times New Roman"/>
          <w:szCs w:val="21"/>
        </w:rPr>
        <w:t xml:space="preserve">. </w:t>
      </w:r>
      <w:r w:rsidR="006572B9" w:rsidRPr="006572B9">
        <w:rPr>
          <w:rFonts w:ascii="Times New Roman" w:hAnsi="Times New Roman" w:cs="Times New Roman" w:hint="eastAsia"/>
          <w:szCs w:val="21"/>
          <w:highlight w:val="yellow"/>
        </w:rPr>
        <w:t>For example, in Jiangsu Province, which is located in the YRD region, the disposable income of urban residents in 2023 was RMB 52,674, while the disposable income of rural permanent residents was RMB 30,488. In Shanghai, which is also in the YRD region, the disposable income of urban residents in 2023 was RMB 89,477, while the disposable income of permanent residents in rural areas was only RMB 42,988</w:t>
      </w:r>
      <w:r w:rsidRPr="006572B9">
        <w:rPr>
          <w:rFonts w:ascii="Times New Roman" w:hAnsi="Times New Roman" w:cs="Times New Roman"/>
          <w:szCs w:val="21"/>
          <w:highlight w:val="yellow"/>
        </w:rPr>
        <w:t>.</w:t>
      </w:r>
    </w:p>
    <w:p w14:paraId="3B19329D" w14:textId="77777777" w:rsidR="00B51E7F" w:rsidRDefault="00B76A59">
      <w:pPr>
        <w:ind w:firstLineChars="200" w:firstLine="420"/>
        <w:rPr>
          <w:rFonts w:ascii="Times New Roman" w:hAnsi="Times New Roman" w:cs="Times New Roman"/>
          <w:b/>
          <w:bCs/>
          <w:sz w:val="24"/>
          <w:szCs w:val="24"/>
        </w:rPr>
      </w:pPr>
      <w:r>
        <w:rPr>
          <w:rFonts w:ascii="Times New Roman" w:hAnsi="Times New Roman" w:cs="Times New Roman"/>
          <w:szCs w:val="21"/>
        </w:rPr>
        <w:t xml:space="preserve">The Yangtze River Delta region is experiencing rapid economic development, but at the same time there is a significant imbalance between urban and rural development. Therefore, we take the Yangtze River Delta region of China as the study area, and use the 2013-2022 panel data of 41 prefecture-level cities in its region to study the development of rural revitalization and regional differentiation, so as to provide an empirical reference for the development of rural revitalization in other regions. The marginal contributions in this study are: first, we review the existing literature on rural revitalization strategies, comprehensively measure the level of rural revitalization development in the 41 prefecture-level cities in the Yangtze River Delta region, and analyze their </w:t>
      </w:r>
      <w:proofErr w:type="spellStart"/>
      <w:r>
        <w:rPr>
          <w:rFonts w:ascii="Times New Roman" w:hAnsi="Times New Roman" w:cs="Times New Roman"/>
          <w:szCs w:val="21"/>
        </w:rPr>
        <w:t>spatio</w:t>
      </w:r>
      <w:proofErr w:type="spellEnd"/>
      <w:r>
        <w:rPr>
          <w:rFonts w:ascii="Times New Roman" w:hAnsi="Times New Roman" w:cs="Times New Roman"/>
          <w:szCs w:val="21"/>
        </w:rPr>
        <w:t>-temporal evolutionary characteristics. Second, we analyze the spatial correlation of the development level of rural revitalization in different prefectures through spatial autocorrelation. Finally, based on the development level of rural revitalization in the Yangtze River Delta region, we use the obstacle degree model to calculate the first-level obstacle degree indicators and the third-level obstacle degree indicators in different years, to explore the main factors affecting the development level of rural revitalization in different years, and to provide theoretical references for the rural revitalization development in other regions.</w:t>
      </w:r>
    </w:p>
    <w:p w14:paraId="5C68B3A9" w14:textId="77777777" w:rsidR="00E30730" w:rsidRDefault="00E30730" w:rsidP="00E30730">
      <w:pPr>
        <w:pStyle w:val="ListParagraph"/>
        <w:spacing w:beforeLines="50" w:before="156" w:afterLines="50" w:after="156"/>
        <w:ind w:firstLineChars="0" w:firstLine="0"/>
        <w:rPr>
          <w:rFonts w:ascii="Times New Roman" w:hAnsi="Times New Roman" w:cs="Times New Roman"/>
          <w:b/>
          <w:bCs/>
          <w:szCs w:val="21"/>
        </w:rPr>
      </w:pPr>
    </w:p>
    <w:p w14:paraId="50B7857B" w14:textId="64C1084F" w:rsidR="00B51E7F" w:rsidRDefault="00B76A59">
      <w:pPr>
        <w:pStyle w:val="ListParagraph"/>
        <w:numPr>
          <w:ilvl w:val="0"/>
          <w:numId w:val="1"/>
        </w:numPr>
        <w:spacing w:beforeLines="50" w:before="156" w:afterLines="50" w:after="156"/>
        <w:ind w:left="0" w:firstLineChars="0" w:firstLine="0"/>
        <w:rPr>
          <w:rFonts w:ascii="Times New Roman" w:hAnsi="Times New Roman" w:cs="Times New Roman"/>
          <w:b/>
          <w:bCs/>
          <w:szCs w:val="21"/>
        </w:rPr>
      </w:pPr>
      <w:r>
        <w:rPr>
          <w:rFonts w:ascii="Times New Roman" w:hAnsi="Times New Roman" w:cs="Times New Roman"/>
          <w:b/>
          <w:bCs/>
          <w:szCs w:val="21"/>
        </w:rPr>
        <w:t>Materials and methods</w:t>
      </w:r>
    </w:p>
    <w:p w14:paraId="2B888E5C" w14:textId="77777777" w:rsidR="00B51E7F" w:rsidRDefault="00B76A59">
      <w:pPr>
        <w:pStyle w:val="ListParagraph"/>
        <w:numPr>
          <w:ilvl w:val="1"/>
          <w:numId w:val="1"/>
        </w:numPr>
        <w:spacing w:beforeLines="50" w:before="156" w:afterLines="50" w:after="156"/>
        <w:ind w:firstLineChars="0"/>
        <w:rPr>
          <w:rFonts w:ascii="Times New Roman" w:hAnsi="Times New Roman" w:cs="Times New Roman"/>
          <w:b/>
          <w:bCs/>
          <w:szCs w:val="21"/>
        </w:rPr>
      </w:pPr>
      <w:r>
        <w:rPr>
          <w:rFonts w:ascii="Times New Roman" w:hAnsi="Times New Roman" w:cs="Times New Roman"/>
          <w:b/>
          <w:bCs/>
          <w:szCs w:val="21"/>
        </w:rPr>
        <w:t>Research design</w:t>
      </w:r>
    </w:p>
    <w:p w14:paraId="30CA2E9F" w14:textId="77777777" w:rsidR="00B51E7F" w:rsidRDefault="00B76A59">
      <w:pPr>
        <w:ind w:firstLineChars="200" w:firstLine="420"/>
        <w:rPr>
          <w:rFonts w:ascii="Times New Roman" w:hAnsi="Times New Roman" w:cs="Times New Roman"/>
          <w:szCs w:val="21"/>
        </w:rPr>
      </w:pPr>
      <w:r>
        <w:rPr>
          <w:rFonts w:ascii="Times New Roman" w:hAnsi="Times New Roman" w:cs="Times New Roman"/>
          <w:szCs w:val="21"/>
        </w:rPr>
        <w:t xml:space="preserve">In this study, in order to scientifically measure the development level of rural revitalization in the Yangtze River Delta region, we constructed an indicator system based on China's rural revitalization strategy from five aspects of the countryside: environment, governance, talent, </w:t>
      </w:r>
      <w:r>
        <w:rPr>
          <w:rFonts w:ascii="Times New Roman" w:hAnsi="Times New Roman" w:cs="Times New Roman"/>
          <w:szCs w:val="21"/>
        </w:rPr>
        <w:lastRenderedPageBreak/>
        <w:t xml:space="preserve">affluence and countryside style, and used the panel data and entropy method from 2013-2021 to measure the comprehensive value of rural revitalization development level of the prefectures and cities within the study area, and the framework of the study is shown in </w:t>
      </w:r>
      <w:r>
        <w:rPr>
          <w:rFonts w:ascii="Times New Roman" w:hAnsi="Times New Roman" w:cs="Times New Roman" w:hint="eastAsia"/>
          <w:szCs w:val="21"/>
        </w:rPr>
        <w:t>(</w:t>
      </w:r>
      <w:r>
        <w:rPr>
          <w:rFonts w:ascii="Times New Roman" w:hAnsi="Times New Roman" w:cs="Times New Roman"/>
          <w:szCs w:val="21"/>
        </w:rPr>
        <w:t>Fig</w:t>
      </w:r>
      <w:r>
        <w:rPr>
          <w:rFonts w:ascii="Times New Roman" w:hAnsi="Times New Roman" w:cs="Times New Roman" w:hint="eastAsia"/>
          <w:szCs w:val="21"/>
        </w:rPr>
        <w:t>.</w:t>
      </w:r>
      <w:r>
        <w:rPr>
          <w:rFonts w:ascii="Times New Roman" w:hAnsi="Times New Roman" w:cs="Times New Roman"/>
          <w:szCs w:val="21"/>
        </w:rPr>
        <w:t>1</w:t>
      </w:r>
      <w:r>
        <w:rPr>
          <w:rFonts w:ascii="Times New Roman" w:hAnsi="Times New Roman" w:cs="Times New Roman" w:hint="eastAsia"/>
          <w:szCs w:val="21"/>
        </w:rPr>
        <w:t>)</w:t>
      </w:r>
      <w:r>
        <w:rPr>
          <w:rFonts w:ascii="Times New Roman" w:hAnsi="Times New Roman" w:cs="Times New Roman"/>
          <w:szCs w:val="21"/>
        </w:rPr>
        <w:t xml:space="preserve">. </w:t>
      </w:r>
    </w:p>
    <w:p w14:paraId="576B6360" w14:textId="77777777" w:rsidR="00B51E7F" w:rsidRDefault="00B76A59">
      <w:pPr>
        <w:ind w:firstLineChars="200" w:firstLine="420"/>
        <w:rPr>
          <w:rFonts w:ascii="Times New Roman" w:hAnsi="Times New Roman" w:cs="Times New Roman"/>
          <w:szCs w:val="21"/>
        </w:rPr>
      </w:pPr>
      <w:r>
        <w:rPr>
          <w:rFonts w:ascii="Times New Roman" w:hAnsi="Times New Roman" w:cs="Times New Roman"/>
          <w:szCs w:val="21"/>
        </w:rPr>
        <w:t xml:space="preserve">To further analyze the </w:t>
      </w:r>
      <w:proofErr w:type="spellStart"/>
      <w:r>
        <w:rPr>
          <w:rFonts w:ascii="Times New Roman" w:hAnsi="Times New Roman" w:cs="Times New Roman"/>
          <w:szCs w:val="21"/>
        </w:rPr>
        <w:t>spatio</w:t>
      </w:r>
      <w:proofErr w:type="spellEnd"/>
      <w:r>
        <w:rPr>
          <w:rFonts w:ascii="Times New Roman" w:hAnsi="Times New Roman" w:cs="Times New Roman"/>
          <w:szCs w:val="21"/>
        </w:rPr>
        <w:t xml:space="preserve">-temporal pattern of development, based on the results of measuring the development level of rural revitalization, we use the kernel density model and spatial autocorrelation to analyze the evolution in the temporal and spatial dimensions. Finally, to further explore the main obstacle elements affecting the </w:t>
      </w:r>
      <w:proofErr w:type="spellStart"/>
      <w:r>
        <w:rPr>
          <w:rFonts w:ascii="Times New Roman" w:hAnsi="Times New Roman" w:cs="Times New Roman"/>
          <w:szCs w:val="21"/>
        </w:rPr>
        <w:t>spatio</w:t>
      </w:r>
      <w:proofErr w:type="spellEnd"/>
      <w:r>
        <w:rPr>
          <w:rFonts w:ascii="Times New Roman" w:hAnsi="Times New Roman" w:cs="Times New Roman"/>
          <w:szCs w:val="21"/>
        </w:rPr>
        <w:t>-temporal evolution pattern, we use the obstacle degree model to analyze the main obstacle factors from 2013 to 2021.</w:t>
      </w:r>
      <w:bookmarkStart w:id="0" w:name="_Hlk165125758"/>
    </w:p>
    <w:p w14:paraId="4DD03D01" w14:textId="77777777" w:rsidR="00B51E7F" w:rsidRDefault="00B76A59">
      <w:pPr>
        <w:rPr>
          <w:rFonts w:ascii="Times New Roman" w:hAnsi="Times New Roman" w:cs="Times New Roman"/>
          <w:szCs w:val="21"/>
        </w:rPr>
      </w:pPr>
      <w:r>
        <w:rPr>
          <w:rFonts w:ascii="Times New Roman" w:hAnsi="Times New Roman" w:cs="Times New Roman"/>
          <w:noProof/>
          <w:sz w:val="48"/>
          <w:szCs w:val="48"/>
        </w:rPr>
        <w:drawing>
          <wp:anchor distT="0" distB="0" distL="114300" distR="114300" simplePos="0" relativeHeight="251662336" behindDoc="0" locked="0" layoutInCell="1" allowOverlap="1" wp14:anchorId="2E74E410" wp14:editId="0AAE8AF4">
            <wp:simplePos x="0" y="0"/>
            <wp:positionH relativeFrom="column">
              <wp:posOffset>0</wp:posOffset>
            </wp:positionH>
            <wp:positionV relativeFrom="paragraph">
              <wp:posOffset>197485</wp:posOffset>
            </wp:positionV>
            <wp:extent cx="5145405" cy="2895600"/>
            <wp:effectExtent l="0" t="0" r="0" b="0"/>
            <wp:wrapTopAndBottom/>
            <wp:docPr id="17705635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56356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145405" cy="2895600"/>
                    </a:xfrm>
                    <a:prstGeom prst="rect">
                      <a:avLst/>
                    </a:prstGeom>
                    <a:noFill/>
                    <a:ln>
                      <a:noFill/>
                    </a:ln>
                  </pic:spPr>
                </pic:pic>
              </a:graphicData>
            </a:graphic>
          </wp:anchor>
        </w:drawing>
      </w:r>
    </w:p>
    <w:bookmarkEnd w:id="0"/>
    <w:p w14:paraId="48C1351E" w14:textId="77777777" w:rsidR="00B51E7F" w:rsidRDefault="00B76A59">
      <w:pPr>
        <w:spacing w:afterLines="50" w:after="156"/>
        <w:jc w:val="center"/>
        <w:rPr>
          <w:rFonts w:ascii="Times New Roman" w:hAnsi="Times New Roman" w:cs="Times New Roman"/>
          <w:szCs w:val="21"/>
        </w:rPr>
      </w:pPr>
      <w:r>
        <w:rPr>
          <w:rFonts w:ascii="Times New Roman" w:hAnsi="Times New Roman" w:cs="Times New Roman"/>
          <w:szCs w:val="21"/>
        </w:rPr>
        <w:t>Fig</w:t>
      </w:r>
      <w:r>
        <w:rPr>
          <w:rFonts w:ascii="Times New Roman" w:hAnsi="Times New Roman" w:cs="Times New Roman" w:hint="eastAsia"/>
          <w:szCs w:val="21"/>
        </w:rPr>
        <w:t>.</w:t>
      </w:r>
      <w:r>
        <w:rPr>
          <w:rFonts w:ascii="Times New Roman" w:hAnsi="Times New Roman" w:cs="Times New Roman"/>
          <w:szCs w:val="21"/>
        </w:rPr>
        <w:t>1</w:t>
      </w:r>
      <w:r>
        <w:rPr>
          <w:rFonts w:ascii="Times New Roman" w:hAnsi="Times New Roman" w:cs="Times New Roman" w:hint="eastAsia"/>
          <w:szCs w:val="21"/>
        </w:rPr>
        <w:t>.</w:t>
      </w:r>
      <w:r>
        <w:rPr>
          <w:rFonts w:ascii="Times New Roman" w:hAnsi="Times New Roman" w:cs="Times New Roman"/>
          <w:szCs w:val="21"/>
        </w:rPr>
        <w:t xml:space="preserve"> Research logical framework</w:t>
      </w:r>
    </w:p>
    <w:p w14:paraId="371F8D00" w14:textId="77777777" w:rsidR="00B51E7F" w:rsidRDefault="00B76A59">
      <w:pPr>
        <w:pStyle w:val="ListParagraph"/>
        <w:numPr>
          <w:ilvl w:val="1"/>
          <w:numId w:val="1"/>
        </w:numPr>
        <w:spacing w:beforeLines="50" w:before="156" w:afterLines="50" w:after="156"/>
        <w:ind w:firstLineChars="0"/>
        <w:rPr>
          <w:rFonts w:ascii="Times New Roman" w:hAnsi="Times New Roman" w:cs="Times New Roman"/>
          <w:b/>
          <w:bCs/>
          <w:szCs w:val="21"/>
        </w:rPr>
      </w:pPr>
      <w:r>
        <w:rPr>
          <w:rFonts w:ascii="Times New Roman" w:hAnsi="Times New Roman" w:cs="Times New Roman"/>
          <w:b/>
          <w:bCs/>
          <w:szCs w:val="21"/>
        </w:rPr>
        <w:t xml:space="preserve">Rural </w:t>
      </w:r>
      <w:proofErr w:type="spellStart"/>
      <w:r>
        <w:rPr>
          <w:rFonts w:ascii="Times New Roman" w:hAnsi="Times New Roman" w:cs="Times New Roman"/>
          <w:b/>
          <w:bCs/>
          <w:szCs w:val="21"/>
        </w:rPr>
        <w:t>Revitalisation</w:t>
      </w:r>
      <w:proofErr w:type="spellEnd"/>
      <w:r>
        <w:rPr>
          <w:rFonts w:ascii="Times New Roman" w:hAnsi="Times New Roman" w:cs="Times New Roman"/>
          <w:b/>
          <w:bCs/>
          <w:szCs w:val="21"/>
        </w:rPr>
        <w:t xml:space="preserve"> Indicator System</w:t>
      </w:r>
    </w:p>
    <w:p w14:paraId="50710F51" w14:textId="77777777" w:rsidR="00B51E7F" w:rsidRDefault="00B76A59">
      <w:pPr>
        <w:ind w:firstLineChars="200" w:firstLine="420"/>
        <w:rPr>
          <w:rFonts w:ascii="Times New Roman" w:hAnsi="Times New Roman" w:cs="Times New Roman"/>
          <w:szCs w:val="21"/>
        </w:rPr>
      </w:pPr>
      <w:r>
        <w:rPr>
          <w:rFonts w:ascii="Times New Roman" w:hAnsi="Times New Roman" w:cs="Times New Roman"/>
          <w:szCs w:val="21"/>
        </w:rPr>
        <w:t>The scientific nature of the rural revitalization indicator system is the key to accurately measuring the development level of rural revitalization. Based on the policy text of China's rural revitalization, we have constructed an evaluation system for the development level of rural revitalization in five aspects: industrial prosperity, ecological livability, civilized countryside, effective governance, and affluent life.</w:t>
      </w:r>
    </w:p>
    <w:p w14:paraId="1C6579DC" w14:textId="77777777" w:rsidR="00B51E7F" w:rsidRDefault="00B76A59">
      <w:pPr>
        <w:ind w:firstLineChars="200" w:firstLine="420"/>
        <w:rPr>
          <w:rFonts w:ascii="Times New Roman" w:hAnsi="Times New Roman" w:cs="Times New Roman"/>
          <w:szCs w:val="21"/>
        </w:rPr>
      </w:pPr>
      <w:r>
        <w:rPr>
          <w:rFonts w:ascii="Times New Roman" w:hAnsi="Times New Roman" w:cs="Times New Roman"/>
          <w:szCs w:val="21"/>
        </w:rPr>
        <w:t>(1) The foundation of rural revitalization is industrial revitalization. Rural industries can bring economic benefits to the countryside, thus enhancing farmers' income to promote rural revitalization.</w:t>
      </w:r>
    </w:p>
    <w:p w14:paraId="7C00A1D1" w14:textId="77777777" w:rsidR="00B51E7F" w:rsidRDefault="00B76A59">
      <w:pPr>
        <w:ind w:firstLineChars="200" w:firstLine="420"/>
        <w:rPr>
          <w:rFonts w:ascii="Times New Roman" w:hAnsi="Times New Roman" w:cs="Times New Roman"/>
          <w:szCs w:val="21"/>
        </w:rPr>
      </w:pPr>
      <w:r>
        <w:rPr>
          <w:rFonts w:ascii="Times New Roman" w:hAnsi="Times New Roman" w:cs="Times New Roman"/>
          <w:szCs w:val="21"/>
        </w:rPr>
        <w:t>(2) Ecological livability is an important component of rural revitalization, and the construction of ecologically livable and beautiful villages can help improve the quality of life of farmers and realize the unity of people's prosperity and ecological beauty.</w:t>
      </w:r>
    </w:p>
    <w:p w14:paraId="3F4CD845" w14:textId="77777777" w:rsidR="00B51E7F" w:rsidRDefault="00B76A59">
      <w:pPr>
        <w:ind w:firstLineChars="200" w:firstLine="420"/>
        <w:rPr>
          <w:rFonts w:ascii="Times New Roman" w:hAnsi="Times New Roman" w:cs="Times New Roman"/>
          <w:szCs w:val="21"/>
        </w:rPr>
      </w:pPr>
      <w:r>
        <w:rPr>
          <w:rFonts w:ascii="Times New Roman" w:hAnsi="Times New Roman" w:cs="Times New Roman"/>
          <w:szCs w:val="21"/>
        </w:rPr>
        <w:t>(3) Civilization of rural customs is the soul of rural revitalization. Excellent rural customs can meet the spiritual needs of farmers and provide spiritual impetus for the development of rural revitalization.</w:t>
      </w:r>
    </w:p>
    <w:p w14:paraId="0211A6F6" w14:textId="77777777" w:rsidR="00B51E7F" w:rsidRDefault="00B76A59">
      <w:pPr>
        <w:ind w:firstLineChars="200" w:firstLine="420"/>
        <w:rPr>
          <w:rFonts w:ascii="Times New Roman" w:hAnsi="Times New Roman" w:cs="Times New Roman"/>
          <w:szCs w:val="21"/>
        </w:rPr>
      </w:pPr>
      <w:r>
        <w:rPr>
          <w:rFonts w:ascii="Times New Roman" w:hAnsi="Times New Roman" w:cs="Times New Roman"/>
          <w:szCs w:val="21"/>
        </w:rPr>
        <w:t>(4) Effective governance is the guarantee of rural revitalization, and promoting the rural governance system and governance capacity is the road to rural revitalization.</w:t>
      </w:r>
    </w:p>
    <w:p w14:paraId="7A3EE150" w14:textId="77777777" w:rsidR="00B51E7F" w:rsidRDefault="00B76A59">
      <w:pPr>
        <w:ind w:firstLineChars="200" w:firstLine="420"/>
        <w:rPr>
          <w:rFonts w:ascii="Times New Roman" w:hAnsi="Times New Roman" w:cs="Times New Roman"/>
          <w:szCs w:val="21"/>
        </w:rPr>
      </w:pPr>
      <w:r>
        <w:rPr>
          <w:rFonts w:ascii="Times New Roman" w:hAnsi="Times New Roman" w:cs="Times New Roman"/>
          <w:szCs w:val="21"/>
        </w:rPr>
        <w:t>(5) Wealthy living is the starting and ending point of rural revitalization, and rural revitalization allows farmers to lead a better life.</w:t>
      </w:r>
    </w:p>
    <w:p w14:paraId="5956B1E0" w14:textId="77777777" w:rsidR="00B51E7F" w:rsidRDefault="00B76A59">
      <w:pPr>
        <w:ind w:firstLineChars="200" w:firstLine="420"/>
        <w:rPr>
          <w:rFonts w:ascii="Times New Roman" w:hAnsi="Times New Roman" w:cs="Times New Roman"/>
          <w:szCs w:val="21"/>
        </w:rPr>
      </w:pPr>
      <w:r>
        <w:rPr>
          <w:rFonts w:ascii="Times New Roman" w:hAnsi="Times New Roman" w:cs="Times New Roman"/>
          <w:szCs w:val="21"/>
        </w:rPr>
        <w:t xml:space="preserve">Therefore, in order to accurately evaluate the development level of urban rural revitalization </w:t>
      </w:r>
      <w:r>
        <w:rPr>
          <w:rFonts w:ascii="Times New Roman" w:hAnsi="Times New Roman" w:cs="Times New Roman"/>
          <w:szCs w:val="21"/>
        </w:rPr>
        <w:lastRenderedPageBreak/>
        <w:t>in the Yangtze River Delta region, we followed the principles of science and accuracy, and constructed five first-level indicators such as “prosperous industry, ecological livability, civilized countryside, effective governance, and affluent life”, 12 second-level indicators such as “agricultural production capacity”, and 30 third-level indicators such as “per capita total power of agricultural machinery”, as shown in Table 1.</w:t>
      </w:r>
    </w:p>
    <w:p w14:paraId="6DF2B9DC" w14:textId="77777777" w:rsidR="00B51E7F" w:rsidRDefault="00B76A59">
      <w:pPr>
        <w:spacing w:beforeLines="50" w:before="156"/>
        <w:jc w:val="center"/>
        <w:rPr>
          <w:rFonts w:ascii="Times New Roman" w:hAnsi="Times New Roman" w:cs="Times New Roman"/>
          <w:szCs w:val="21"/>
        </w:rPr>
      </w:pPr>
      <w:r>
        <w:rPr>
          <w:rFonts w:ascii="Times New Roman" w:hAnsi="Times New Roman" w:cs="Times New Roman" w:hint="eastAsia"/>
          <w:szCs w:val="21"/>
        </w:rPr>
        <w:t xml:space="preserve">Table 1 </w:t>
      </w:r>
      <w:r>
        <w:rPr>
          <w:rFonts w:ascii="Times New Roman" w:hAnsi="Times New Roman" w:cs="Times New Roman"/>
          <w:szCs w:val="21"/>
        </w:rPr>
        <w:t xml:space="preserve">Evaluation System for Rural </w:t>
      </w:r>
      <w:proofErr w:type="spellStart"/>
      <w:r>
        <w:rPr>
          <w:rFonts w:ascii="Times New Roman" w:hAnsi="Times New Roman" w:cs="Times New Roman"/>
          <w:szCs w:val="21"/>
        </w:rPr>
        <w:t>Revitalisation</w:t>
      </w:r>
      <w:proofErr w:type="spellEnd"/>
      <w:r>
        <w:rPr>
          <w:rFonts w:ascii="Times New Roman" w:hAnsi="Times New Roman" w:cs="Times New Roman"/>
          <w:szCs w:val="21"/>
        </w:rPr>
        <w:t xml:space="preserve"> in China's Yangtze River Delta Region</w:t>
      </w:r>
    </w:p>
    <w:tbl>
      <w:tblPr>
        <w:tblW w:w="6467" w:type="pct"/>
        <w:jc w:val="center"/>
        <w:tblBorders>
          <w:top w:val="single" w:sz="12" w:space="0" w:color="auto"/>
          <w:bottom w:val="single" w:sz="12" w:space="0" w:color="auto"/>
        </w:tblBorders>
        <w:tblLook w:val="04A0" w:firstRow="1" w:lastRow="0" w:firstColumn="1" w:lastColumn="0" w:noHBand="0" w:noVBand="1"/>
      </w:tblPr>
      <w:tblGrid>
        <w:gridCol w:w="1397"/>
        <w:gridCol w:w="1953"/>
        <w:gridCol w:w="375"/>
        <w:gridCol w:w="6012"/>
        <w:gridCol w:w="491"/>
        <w:gridCol w:w="552"/>
      </w:tblGrid>
      <w:tr w:rsidR="00B51E7F" w14:paraId="238B1F3A" w14:textId="77777777">
        <w:trPr>
          <w:trHeight w:val="340"/>
          <w:jc w:val="center"/>
        </w:trPr>
        <w:tc>
          <w:tcPr>
            <w:tcW w:w="650" w:type="pct"/>
            <w:tcBorders>
              <w:top w:val="single" w:sz="12" w:space="0" w:color="auto"/>
              <w:bottom w:val="single" w:sz="12" w:space="0" w:color="auto"/>
            </w:tcBorders>
            <w:shd w:val="clear" w:color="auto" w:fill="auto"/>
            <w:noWrap/>
            <w:vAlign w:val="center"/>
          </w:tcPr>
          <w:p w14:paraId="13D124CF" w14:textId="77777777" w:rsidR="00B51E7F" w:rsidRDefault="00B76A59">
            <w:pPr>
              <w:widowControl/>
              <w:jc w:val="center"/>
              <w:rPr>
                <w:rFonts w:ascii="Times New Roman" w:eastAsia="SimSun" w:hAnsi="Times New Roman" w:cs="Times New Roman"/>
                <w:b/>
                <w:bCs/>
                <w:color w:val="000000"/>
                <w:kern w:val="0"/>
                <w:sz w:val="13"/>
                <w:szCs w:val="13"/>
              </w:rPr>
            </w:pPr>
            <w:r>
              <w:rPr>
                <w:rFonts w:ascii="Times New Roman" w:eastAsia="SimSun" w:hAnsi="Times New Roman" w:cs="Times New Roman" w:hint="eastAsia"/>
                <w:b/>
                <w:bCs/>
                <w:color w:val="000000"/>
                <w:kern w:val="0"/>
                <w:sz w:val="13"/>
                <w:szCs w:val="13"/>
              </w:rPr>
              <w:t>Primary index</w:t>
            </w:r>
          </w:p>
        </w:tc>
        <w:tc>
          <w:tcPr>
            <w:tcW w:w="909" w:type="pct"/>
            <w:tcBorders>
              <w:top w:val="single" w:sz="12" w:space="0" w:color="auto"/>
              <w:bottom w:val="single" w:sz="12" w:space="0" w:color="auto"/>
            </w:tcBorders>
            <w:shd w:val="clear" w:color="auto" w:fill="auto"/>
            <w:noWrap/>
            <w:vAlign w:val="center"/>
          </w:tcPr>
          <w:p w14:paraId="597DE4A7" w14:textId="77777777" w:rsidR="00B51E7F" w:rsidRDefault="00B76A59">
            <w:pPr>
              <w:widowControl/>
              <w:jc w:val="center"/>
              <w:rPr>
                <w:rFonts w:ascii="Times New Roman" w:eastAsia="SimSun" w:hAnsi="Times New Roman" w:cs="Times New Roman"/>
                <w:b/>
                <w:bCs/>
                <w:color w:val="000000"/>
                <w:kern w:val="0"/>
                <w:sz w:val="13"/>
                <w:szCs w:val="13"/>
              </w:rPr>
            </w:pPr>
            <w:r>
              <w:rPr>
                <w:rFonts w:ascii="Times New Roman" w:eastAsia="SimSun" w:hAnsi="Times New Roman" w:cs="Times New Roman" w:hint="eastAsia"/>
                <w:b/>
                <w:bCs/>
                <w:color w:val="000000"/>
                <w:kern w:val="0"/>
                <w:sz w:val="13"/>
                <w:szCs w:val="13"/>
              </w:rPr>
              <w:t>Secondary index</w:t>
            </w:r>
          </w:p>
        </w:tc>
        <w:tc>
          <w:tcPr>
            <w:tcW w:w="175" w:type="pct"/>
            <w:tcBorders>
              <w:top w:val="single" w:sz="12" w:space="0" w:color="auto"/>
              <w:bottom w:val="single" w:sz="12" w:space="0" w:color="auto"/>
            </w:tcBorders>
            <w:shd w:val="clear" w:color="auto" w:fill="auto"/>
            <w:noWrap/>
            <w:vAlign w:val="center"/>
          </w:tcPr>
          <w:p w14:paraId="4DB9B122" w14:textId="77777777" w:rsidR="00B51E7F" w:rsidRDefault="00B76A59">
            <w:pPr>
              <w:widowControl/>
              <w:jc w:val="center"/>
              <w:rPr>
                <w:rFonts w:ascii="Times New Roman" w:eastAsia="SimSun" w:hAnsi="Times New Roman" w:cs="Times New Roman"/>
                <w:b/>
                <w:bCs/>
                <w:color w:val="000000"/>
                <w:kern w:val="0"/>
                <w:sz w:val="13"/>
                <w:szCs w:val="13"/>
              </w:rPr>
            </w:pPr>
            <w:r>
              <w:rPr>
                <w:rFonts w:ascii="Times New Roman" w:eastAsia="SimSun" w:hAnsi="Times New Roman" w:cs="Times New Roman" w:hint="eastAsia"/>
                <w:b/>
                <w:bCs/>
                <w:color w:val="000000"/>
                <w:kern w:val="0"/>
                <w:sz w:val="13"/>
                <w:szCs w:val="13"/>
              </w:rPr>
              <w:t>ID</w:t>
            </w:r>
          </w:p>
        </w:tc>
        <w:tc>
          <w:tcPr>
            <w:tcW w:w="2781" w:type="pct"/>
            <w:tcBorders>
              <w:top w:val="single" w:sz="12" w:space="0" w:color="auto"/>
              <w:bottom w:val="single" w:sz="12" w:space="0" w:color="auto"/>
            </w:tcBorders>
            <w:shd w:val="clear" w:color="auto" w:fill="auto"/>
            <w:noWrap/>
            <w:vAlign w:val="center"/>
          </w:tcPr>
          <w:p w14:paraId="67CD56B7" w14:textId="77777777" w:rsidR="00B51E7F" w:rsidRDefault="00B76A59">
            <w:pPr>
              <w:widowControl/>
              <w:jc w:val="center"/>
              <w:rPr>
                <w:rFonts w:ascii="Times New Roman" w:eastAsia="SimSun" w:hAnsi="Times New Roman" w:cs="Times New Roman"/>
                <w:b/>
                <w:bCs/>
                <w:color w:val="000000"/>
                <w:kern w:val="0"/>
                <w:sz w:val="13"/>
                <w:szCs w:val="13"/>
              </w:rPr>
            </w:pPr>
            <w:r>
              <w:rPr>
                <w:rFonts w:ascii="Times New Roman" w:eastAsia="SimSun" w:hAnsi="Times New Roman" w:cs="Times New Roman" w:hint="eastAsia"/>
                <w:b/>
                <w:bCs/>
                <w:color w:val="000000"/>
                <w:kern w:val="0"/>
                <w:sz w:val="13"/>
                <w:szCs w:val="13"/>
              </w:rPr>
              <w:t>Three-level index</w:t>
            </w:r>
          </w:p>
        </w:tc>
        <w:tc>
          <w:tcPr>
            <w:tcW w:w="229" w:type="pct"/>
            <w:tcBorders>
              <w:top w:val="single" w:sz="12" w:space="0" w:color="auto"/>
              <w:bottom w:val="single" w:sz="12" w:space="0" w:color="auto"/>
            </w:tcBorders>
            <w:shd w:val="clear" w:color="auto" w:fill="auto"/>
            <w:noWrap/>
            <w:vAlign w:val="center"/>
          </w:tcPr>
          <w:p w14:paraId="4B84A3DD" w14:textId="77777777" w:rsidR="00B51E7F" w:rsidRDefault="00B76A59">
            <w:pPr>
              <w:widowControl/>
              <w:jc w:val="center"/>
              <w:rPr>
                <w:rFonts w:ascii="Times New Roman" w:eastAsia="SimSun" w:hAnsi="Times New Roman" w:cs="Times New Roman"/>
                <w:b/>
                <w:bCs/>
                <w:color w:val="000000"/>
                <w:kern w:val="0"/>
                <w:sz w:val="13"/>
                <w:szCs w:val="13"/>
              </w:rPr>
            </w:pPr>
            <w:r>
              <w:rPr>
                <w:rFonts w:ascii="Times New Roman" w:eastAsia="SimSun" w:hAnsi="Times New Roman" w:cs="Times New Roman" w:hint="eastAsia"/>
                <w:b/>
                <w:bCs/>
                <w:color w:val="000000"/>
                <w:kern w:val="0"/>
                <w:sz w:val="13"/>
                <w:szCs w:val="13"/>
              </w:rPr>
              <w:t>Stats</w:t>
            </w:r>
          </w:p>
        </w:tc>
        <w:tc>
          <w:tcPr>
            <w:tcW w:w="257" w:type="pct"/>
            <w:tcBorders>
              <w:top w:val="single" w:sz="12" w:space="0" w:color="auto"/>
              <w:bottom w:val="single" w:sz="12" w:space="0" w:color="auto"/>
            </w:tcBorders>
            <w:shd w:val="clear" w:color="auto" w:fill="auto"/>
            <w:noWrap/>
            <w:vAlign w:val="center"/>
          </w:tcPr>
          <w:p w14:paraId="3A8F3904" w14:textId="77777777" w:rsidR="00B51E7F" w:rsidRDefault="00B76A59">
            <w:pPr>
              <w:widowControl/>
              <w:jc w:val="center"/>
              <w:rPr>
                <w:rFonts w:ascii="Times New Roman" w:eastAsia="SimSun" w:hAnsi="Times New Roman" w:cs="Times New Roman"/>
                <w:b/>
                <w:bCs/>
                <w:color w:val="000000"/>
                <w:kern w:val="0"/>
                <w:sz w:val="13"/>
                <w:szCs w:val="13"/>
              </w:rPr>
            </w:pPr>
            <w:r>
              <w:rPr>
                <w:rFonts w:ascii="Times New Roman" w:eastAsia="SimSun" w:hAnsi="Times New Roman" w:cs="Times New Roman" w:hint="eastAsia"/>
                <w:b/>
                <w:bCs/>
                <w:color w:val="000000"/>
                <w:kern w:val="0"/>
                <w:sz w:val="13"/>
                <w:szCs w:val="13"/>
              </w:rPr>
              <w:t>scale</w:t>
            </w:r>
          </w:p>
        </w:tc>
      </w:tr>
      <w:tr w:rsidR="00B51E7F" w14:paraId="63E0E4DC" w14:textId="77777777">
        <w:trPr>
          <w:trHeight w:val="340"/>
          <w:jc w:val="center"/>
        </w:trPr>
        <w:tc>
          <w:tcPr>
            <w:tcW w:w="650" w:type="pct"/>
            <w:vMerge w:val="restart"/>
            <w:tcBorders>
              <w:top w:val="single" w:sz="12" w:space="0" w:color="auto"/>
            </w:tcBorders>
            <w:shd w:val="clear" w:color="auto" w:fill="auto"/>
            <w:noWrap/>
            <w:vAlign w:val="center"/>
          </w:tcPr>
          <w:p w14:paraId="2B39C691"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Prosperous industry</w:t>
            </w:r>
          </w:p>
        </w:tc>
        <w:tc>
          <w:tcPr>
            <w:tcW w:w="909" w:type="pct"/>
            <w:vMerge w:val="restart"/>
            <w:tcBorders>
              <w:top w:val="single" w:sz="12" w:space="0" w:color="auto"/>
            </w:tcBorders>
            <w:shd w:val="clear" w:color="auto" w:fill="auto"/>
            <w:noWrap/>
            <w:vAlign w:val="center"/>
          </w:tcPr>
          <w:p w14:paraId="628381FD"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Agricultural production capacity</w:t>
            </w:r>
          </w:p>
        </w:tc>
        <w:tc>
          <w:tcPr>
            <w:tcW w:w="175" w:type="pct"/>
            <w:tcBorders>
              <w:top w:val="single" w:sz="12" w:space="0" w:color="auto"/>
            </w:tcBorders>
            <w:shd w:val="clear" w:color="auto" w:fill="auto"/>
            <w:noWrap/>
            <w:vAlign w:val="center"/>
          </w:tcPr>
          <w:p w14:paraId="6A1EB487"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P1</w:t>
            </w:r>
          </w:p>
        </w:tc>
        <w:tc>
          <w:tcPr>
            <w:tcW w:w="2781" w:type="pct"/>
            <w:tcBorders>
              <w:top w:val="single" w:sz="12" w:space="0" w:color="auto"/>
            </w:tcBorders>
            <w:shd w:val="clear" w:color="auto" w:fill="auto"/>
            <w:noWrap/>
            <w:vAlign w:val="center"/>
          </w:tcPr>
          <w:p w14:paraId="37009548"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Total power of agricultural machinery per capita (kW)</w:t>
            </w:r>
          </w:p>
        </w:tc>
        <w:tc>
          <w:tcPr>
            <w:tcW w:w="229" w:type="pct"/>
            <w:tcBorders>
              <w:top w:val="single" w:sz="12" w:space="0" w:color="auto"/>
            </w:tcBorders>
            <w:shd w:val="clear" w:color="auto" w:fill="auto"/>
            <w:noWrap/>
            <w:vAlign w:val="center"/>
          </w:tcPr>
          <w:p w14:paraId="2C6BB6C3"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w:t>
            </w:r>
          </w:p>
        </w:tc>
        <w:tc>
          <w:tcPr>
            <w:tcW w:w="257" w:type="pct"/>
            <w:tcBorders>
              <w:top w:val="single" w:sz="12" w:space="0" w:color="auto"/>
            </w:tcBorders>
            <w:shd w:val="clear" w:color="auto" w:fill="auto"/>
            <w:noWrap/>
            <w:vAlign w:val="center"/>
          </w:tcPr>
          <w:p w14:paraId="3B4F14E2"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2.22%</w:t>
            </w:r>
          </w:p>
        </w:tc>
      </w:tr>
      <w:tr w:rsidR="00B51E7F" w14:paraId="3BC82ADC" w14:textId="77777777">
        <w:trPr>
          <w:trHeight w:val="340"/>
          <w:jc w:val="center"/>
        </w:trPr>
        <w:tc>
          <w:tcPr>
            <w:tcW w:w="650" w:type="pct"/>
            <w:vMerge/>
            <w:vAlign w:val="center"/>
          </w:tcPr>
          <w:p w14:paraId="45B8C60E" w14:textId="77777777" w:rsidR="00B51E7F" w:rsidRDefault="00B51E7F">
            <w:pPr>
              <w:widowControl/>
              <w:jc w:val="center"/>
              <w:rPr>
                <w:rFonts w:ascii="Times New Roman" w:eastAsia="SimSun" w:hAnsi="Times New Roman" w:cs="Times New Roman"/>
                <w:color w:val="000000"/>
                <w:kern w:val="0"/>
                <w:sz w:val="13"/>
                <w:szCs w:val="13"/>
              </w:rPr>
            </w:pPr>
          </w:p>
        </w:tc>
        <w:tc>
          <w:tcPr>
            <w:tcW w:w="909" w:type="pct"/>
            <w:vMerge/>
            <w:vAlign w:val="center"/>
          </w:tcPr>
          <w:p w14:paraId="5C92E3C5" w14:textId="77777777" w:rsidR="00B51E7F" w:rsidRDefault="00B51E7F">
            <w:pPr>
              <w:widowControl/>
              <w:jc w:val="center"/>
              <w:rPr>
                <w:rFonts w:ascii="Times New Roman" w:eastAsia="SimSun" w:hAnsi="Times New Roman" w:cs="Times New Roman"/>
                <w:color w:val="000000"/>
                <w:kern w:val="0"/>
                <w:sz w:val="13"/>
                <w:szCs w:val="13"/>
              </w:rPr>
            </w:pPr>
          </w:p>
        </w:tc>
        <w:tc>
          <w:tcPr>
            <w:tcW w:w="175" w:type="pct"/>
            <w:shd w:val="clear" w:color="auto" w:fill="auto"/>
            <w:noWrap/>
            <w:vAlign w:val="center"/>
          </w:tcPr>
          <w:p w14:paraId="0A38F0DC"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P2</w:t>
            </w:r>
          </w:p>
        </w:tc>
        <w:tc>
          <w:tcPr>
            <w:tcW w:w="2781" w:type="pct"/>
            <w:shd w:val="clear" w:color="auto" w:fill="auto"/>
            <w:noWrap/>
            <w:vAlign w:val="center"/>
          </w:tcPr>
          <w:p w14:paraId="457CD7CD"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Overall grain production capacity (10,000 tons)</w:t>
            </w:r>
          </w:p>
        </w:tc>
        <w:tc>
          <w:tcPr>
            <w:tcW w:w="229" w:type="pct"/>
            <w:shd w:val="clear" w:color="auto" w:fill="auto"/>
            <w:noWrap/>
            <w:vAlign w:val="center"/>
          </w:tcPr>
          <w:p w14:paraId="616FAFEF"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w:t>
            </w:r>
          </w:p>
        </w:tc>
        <w:tc>
          <w:tcPr>
            <w:tcW w:w="257" w:type="pct"/>
            <w:shd w:val="clear" w:color="auto" w:fill="auto"/>
            <w:noWrap/>
            <w:vAlign w:val="center"/>
          </w:tcPr>
          <w:p w14:paraId="14BD4336"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3.19%</w:t>
            </w:r>
          </w:p>
        </w:tc>
      </w:tr>
      <w:tr w:rsidR="00B51E7F" w14:paraId="360A6961" w14:textId="77777777">
        <w:trPr>
          <w:trHeight w:val="340"/>
          <w:jc w:val="center"/>
        </w:trPr>
        <w:tc>
          <w:tcPr>
            <w:tcW w:w="650" w:type="pct"/>
            <w:vMerge/>
            <w:vAlign w:val="center"/>
          </w:tcPr>
          <w:p w14:paraId="09211543" w14:textId="77777777" w:rsidR="00B51E7F" w:rsidRDefault="00B51E7F">
            <w:pPr>
              <w:widowControl/>
              <w:jc w:val="center"/>
              <w:rPr>
                <w:rFonts w:ascii="Times New Roman" w:eastAsia="SimSun" w:hAnsi="Times New Roman" w:cs="Times New Roman"/>
                <w:color w:val="000000"/>
                <w:kern w:val="0"/>
                <w:sz w:val="13"/>
                <w:szCs w:val="13"/>
              </w:rPr>
            </w:pPr>
          </w:p>
        </w:tc>
        <w:tc>
          <w:tcPr>
            <w:tcW w:w="909" w:type="pct"/>
            <w:shd w:val="clear" w:color="auto" w:fill="auto"/>
            <w:noWrap/>
            <w:vAlign w:val="center"/>
          </w:tcPr>
          <w:p w14:paraId="55396EED"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Agricultural productivity</w:t>
            </w:r>
          </w:p>
        </w:tc>
        <w:tc>
          <w:tcPr>
            <w:tcW w:w="175" w:type="pct"/>
            <w:shd w:val="clear" w:color="auto" w:fill="auto"/>
            <w:noWrap/>
            <w:vAlign w:val="center"/>
          </w:tcPr>
          <w:p w14:paraId="17614DCC"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P3</w:t>
            </w:r>
          </w:p>
        </w:tc>
        <w:tc>
          <w:tcPr>
            <w:tcW w:w="2781" w:type="pct"/>
            <w:shd w:val="clear" w:color="auto" w:fill="auto"/>
            <w:noWrap/>
            <w:vAlign w:val="center"/>
          </w:tcPr>
          <w:p w14:paraId="0AF23A78"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Agricultural labor productivity (Yuan/person)</w:t>
            </w:r>
          </w:p>
        </w:tc>
        <w:tc>
          <w:tcPr>
            <w:tcW w:w="229" w:type="pct"/>
            <w:shd w:val="clear" w:color="auto" w:fill="auto"/>
            <w:noWrap/>
            <w:vAlign w:val="center"/>
          </w:tcPr>
          <w:p w14:paraId="09B9B948"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w:t>
            </w:r>
          </w:p>
        </w:tc>
        <w:tc>
          <w:tcPr>
            <w:tcW w:w="257" w:type="pct"/>
            <w:shd w:val="clear" w:color="auto" w:fill="auto"/>
            <w:noWrap/>
            <w:vAlign w:val="center"/>
          </w:tcPr>
          <w:p w14:paraId="3505AEA9"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3.60%</w:t>
            </w:r>
          </w:p>
        </w:tc>
      </w:tr>
      <w:tr w:rsidR="00B51E7F" w14:paraId="4907D96D" w14:textId="77777777">
        <w:trPr>
          <w:trHeight w:val="340"/>
          <w:jc w:val="center"/>
        </w:trPr>
        <w:tc>
          <w:tcPr>
            <w:tcW w:w="650" w:type="pct"/>
            <w:vMerge/>
            <w:vAlign w:val="center"/>
          </w:tcPr>
          <w:p w14:paraId="48797BDD" w14:textId="77777777" w:rsidR="00B51E7F" w:rsidRDefault="00B51E7F">
            <w:pPr>
              <w:widowControl/>
              <w:jc w:val="center"/>
              <w:rPr>
                <w:rFonts w:ascii="Times New Roman" w:eastAsia="SimSun" w:hAnsi="Times New Roman" w:cs="Times New Roman"/>
                <w:color w:val="000000"/>
                <w:kern w:val="0"/>
                <w:sz w:val="13"/>
                <w:szCs w:val="13"/>
              </w:rPr>
            </w:pPr>
          </w:p>
        </w:tc>
        <w:tc>
          <w:tcPr>
            <w:tcW w:w="909" w:type="pct"/>
            <w:shd w:val="clear" w:color="auto" w:fill="auto"/>
            <w:noWrap/>
            <w:vAlign w:val="center"/>
          </w:tcPr>
          <w:p w14:paraId="7791AE04"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Degree of industrial integration</w:t>
            </w:r>
          </w:p>
        </w:tc>
        <w:tc>
          <w:tcPr>
            <w:tcW w:w="175" w:type="pct"/>
            <w:shd w:val="clear" w:color="auto" w:fill="auto"/>
            <w:noWrap/>
            <w:vAlign w:val="center"/>
          </w:tcPr>
          <w:p w14:paraId="2ACDBC67"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P4</w:t>
            </w:r>
          </w:p>
        </w:tc>
        <w:tc>
          <w:tcPr>
            <w:tcW w:w="2781" w:type="pct"/>
            <w:shd w:val="clear" w:color="auto" w:fill="auto"/>
            <w:noWrap/>
            <w:vAlign w:val="center"/>
          </w:tcPr>
          <w:p w14:paraId="31C17317"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Main business income of agricultural product processing enterprises above designated size (RMB 100 million)</w:t>
            </w:r>
          </w:p>
        </w:tc>
        <w:tc>
          <w:tcPr>
            <w:tcW w:w="229" w:type="pct"/>
            <w:shd w:val="clear" w:color="auto" w:fill="auto"/>
            <w:noWrap/>
            <w:vAlign w:val="center"/>
          </w:tcPr>
          <w:p w14:paraId="6569119E"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w:t>
            </w:r>
          </w:p>
        </w:tc>
        <w:tc>
          <w:tcPr>
            <w:tcW w:w="257" w:type="pct"/>
            <w:shd w:val="clear" w:color="auto" w:fill="auto"/>
            <w:noWrap/>
            <w:vAlign w:val="center"/>
          </w:tcPr>
          <w:p w14:paraId="0AD5D98E"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4.37%</w:t>
            </w:r>
          </w:p>
        </w:tc>
      </w:tr>
      <w:tr w:rsidR="00B51E7F" w14:paraId="7F709E1A" w14:textId="77777777">
        <w:trPr>
          <w:trHeight w:val="340"/>
          <w:jc w:val="center"/>
        </w:trPr>
        <w:tc>
          <w:tcPr>
            <w:tcW w:w="650" w:type="pct"/>
            <w:vMerge w:val="restart"/>
            <w:shd w:val="clear" w:color="auto" w:fill="auto"/>
            <w:noWrap/>
            <w:vAlign w:val="center"/>
          </w:tcPr>
          <w:p w14:paraId="4D2D1751"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Ecological habitability</w:t>
            </w:r>
          </w:p>
        </w:tc>
        <w:tc>
          <w:tcPr>
            <w:tcW w:w="909" w:type="pct"/>
            <w:vMerge w:val="restart"/>
            <w:shd w:val="clear" w:color="auto" w:fill="auto"/>
            <w:noWrap/>
            <w:vAlign w:val="center"/>
          </w:tcPr>
          <w:p w14:paraId="55E46DC5"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Agricultural green development</w:t>
            </w:r>
          </w:p>
        </w:tc>
        <w:tc>
          <w:tcPr>
            <w:tcW w:w="175" w:type="pct"/>
            <w:shd w:val="clear" w:color="auto" w:fill="auto"/>
            <w:noWrap/>
            <w:vAlign w:val="center"/>
          </w:tcPr>
          <w:p w14:paraId="3753F542"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E1</w:t>
            </w:r>
          </w:p>
        </w:tc>
        <w:tc>
          <w:tcPr>
            <w:tcW w:w="2781" w:type="pct"/>
            <w:shd w:val="clear" w:color="auto" w:fill="auto"/>
            <w:noWrap/>
            <w:vAlign w:val="center"/>
          </w:tcPr>
          <w:p w14:paraId="2AF4C4E3"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 xml:space="preserve">Application </w:t>
            </w:r>
            <w:proofErr w:type="gramStart"/>
            <w:r>
              <w:rPr>
                <w:rFonts w:ascii="Times New Roman" w:eastAsia="SimSun" w:hAnsi="Times New Roman" w:cs="Times New Roman" w:hint="eastAsia"/>
                <w:color w:val="000000"/>
                <w:kern w:val="0"/>
                <w:sz w:val="13"/>
                <w:szCs w:val="13"/>
              </w:rPr>
              <w:t>amount</w:t>
            </w:r>
            <w:proofErr w:type="gramEnd"/>
            <w:r>
              <w:rPr>
                <w:rFonts w:ascii="Times New Roman" w:eastAsia="SimSun" w:hAnsi="Times New Roman" w:cs="Times New Roman" w:hint="eastAsia"/>
                <w:color w:val="000000"/>
                <w:kern w:val="0"/>
                <w:sz w:val="13"/>
                <w:szCs w:val="13"/>
              </w:rPr>
              <w:t xml:space="preserve"> of pesticides and fertilizers (10,000 tons)</w:t>
            </w:r>
          </w:p>
        </w:tc>
        <w:tc>
          <w:tcPr>
            <w:tcW w:w="229" w:type="pct"/>
            <w:shd w:val="clear" w:color="auto" w:fill="auto"/>
            <w:noWrap/>
            <w:vAlign w:val="center"/>
          </w:tcPr>
          <w:p w14:paraId="0B31FF20"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w:t>
            </w:r>
          </w:p>
        </w:tc>
        <w:tc>
          <w:tcPr>
            <w:tcW w:w="257" w:type="pct"/>
            <w:shd w:val="clear" w:color="auto" w:fill="auto"/>
            <w:noWrap/>
            <w:vAlign w:val="center"/>
          </w:tcPr>
          <w:p w14:paraId="18152D1E"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0.70%</w:t>
            </w:r>
          </w:p>
        </w:tc>
      </w:tr>
      <w:tr w:rsidR="00B51E7F" w14:paraId="667D1B0E" w14:textId="77777777">
        <w:trPr>
          <w:trHeight w:val="340"/>
          <w:jc w:val="center"/>
        </w:trPr>
        <w:tc>
          <w:tcPr>
            <w:tcW w:w="650" w:type="pct"/>
            <w:vMerge/>
            <w:vAlign w:val="center"/>
          </w:tcPr>
          <w:p w14:paraId="1E6E5338" w14:textId="77777777" w:rsidR="00B51E7F" w:rsidRDefault="00B51E7F">
            <w:pPr>
              <w:widowControl/>
              <w:jc w:val="center"/>
              <w:rPr>
                <w:rFonts w:ascii="Times New Roman" w:eastAsia="SimSun" w:hAnsi="Times New Roman" w:cs="Times New Roman"/>
                <w:color w:val="000000"/>
                <w:kern w:val="0"/>
                <w:sz w:val="13"/>
                <w:szCs w:val="13"/>
              </w:rPr>
            </w:pPr>
          </w:p>
        </w:tc>
        <w:tc>
          <w:tcPr>
            <w:tcW w:w="909" w:type="pct"/>
            <w:vMerge/>
            <w:vAlign w:val="center"/>
          </w:tcPr>
          <w:p w14:paraId="097B43EB" w14:textId="77777777" w:rsidR="00B51E7F" w:rsidRDefault="00B51E7F">
            <w:pPr>
              <w:widowControl/>
              <w:jc w:val="center"/>
              <w:rPr>
                <w:rFonts w:ascii="Times New Roman" w:eastAsia="SimSun" w:hAnsi="Times New Roman" w:cs="Times New Roman"/>
                <w:color w:val="000000"/>
                <w:kern w:val="0"/>
                <w:sz w:val="13"/>
                <w:szCs w:val="13"/>
              </w:rPr>
            </w:pPr>
          </w:p>
        </w:tc>
        <w:tc>
          <w:tcPr>
            <w:tcW w:w="175" w:type="pct"/>
            <w:shd w:val="clear" w:color="auto" w:fill="auto"/>
            <w:noWrap/>
            <w:vAlign w:val="center"/>
          </w:tcPr>
          <w:p w14:paraId="58E9472A"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E2</w:t>
            </w:r>
          </w:p>
        </w:tc>
        <w:tc>
          <w:tcPr>
            <w:tcW w:w="2781" w:type="pct"/>
            <w:shd w:val="clear" w:color="auto" w:fill="auto"/>
            <w:noWrap/>
            <w:vAlign w:val="center"/>
          </w:tcPr>
          <w:p w14:paraId="085C0A53"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Comprehensive utilization rate of livestock and poultry manure (%)</w:t>
            </w:r>
          </w:p>
        </w:tc>
        <w:tc>
          <w:tcPr>
            <w:tcW w:w="229" w:type="pct"/>
            <w:shd w:val="clear" w:color="auto" w:fill="auto"/>
            <w:noWrap/>
            <w:vAlign w:val="center"/>
          </w:tcPr>
          <w:p w14:paraId="4E04D37D"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w:t>
            </w:r>
          </w:p>
        </w:tc>
        <w:tc>
          <w:tcPr>
            <w:tcW w:w="257" w:type="pct"/>
            <w:shd w:val="clear" w:color="auto" w:fill="auto"/>
            <w:noWrap/>
            <w:vAlign w:val="center"/>
          </w:tcPr>
          <w:p w14:paraId="2A324B3D"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3.40%</w:t>
            </w:r>
          </w:p>
        </w:tc>
      </w:tr>
      <w:tr w:rsidR="00B51E7F" w14:paraId="154C303E" w14:textId="77777777">
        <w:trPr>
          <w:trHeight w:val="340"/>
          <w:jc w:val="center"/>
        </w:trPr>
        <w:tc>
          <w:tcPr>
            <w:tcW w:w="650" w:type="pct"/>
            <w:vMerge/>
            <w:vAlign w:val="center"/>
          </w:tcPr>
          <w:p w14:paraId="6883D541" w14:textId="77777777" w:rsidR="00B51E7F" w:rsidRDefault="00B51E7F">
            <w:pPr>
              <w:widowControl/>
              <w:jc w:val="center"/>
              <w:rPr>
                <w:rFonts w:ascii="Times New Roman" w:eastAsia="SimSun" w:hAnsi="Times New Roman" w:cs="Times New Roman"/>
                <w:color w:val="000000"/>
                <w:kern w:val="0"/>
                <w:sz w:val="13"/>
                <w:szCs w:val="13"/>
              </w:rPr>
            </w:pPr>
          </w:p>
        </w:tc>
        <w:tc>
          <w:tcPr>
            <w:tcW w:w="909" w:type="pct"/>
            <w:vMerge w:val="restart"/>
            <w:shd w:val="clear" w:color="auto" w:fill="auto"/>
            <w:noWrap/>
            <w:vAlign w:val="center"/>
          </w:tcPr>
          <w:p w14:paraId="24991168"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Rural environmental governance</w:t>
            </w:r>
          </w:p>
        </w:tc>
        <w:tc>
          <w:tcPr>
            <w:tcW w:w="175" w:type="pct"/>
            <w:shd w:val="clear" w:color="auto" w:fill="auto"/>
            <w:noWrap/>
            <w:vAlign w:val="center"/>
          </w:tcPr>
          <w:p w14:paraId="1F3D80C0"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E3</w:t>
            </w:r>
          </w:p>
        </w:tc>
        <w:tc>
          <w:tcPr>
            <w:tcW w:w="2781" w:type="pct"/>
            <w:shd w:val="clear" w:color="auto" w:fill="auto"/>
            <w:noWrap/>
            <w:vAlign w:val="center"/>
          </w:tcPr>
          <w:p w14:paraId="1581018C"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color w:val="000000"/>
                <w:kern w:val="0"/>
                <w:sz w:val="13"/>
                <w:szCs w:val="13"/>
              </w:rPr>
              <w:t>The proportion</w:t>
            </w:r>
            <w:r>
              <w:rPr>
                <w:rFonts w:ascii="Times New Roman" w:eastAsia="SimSun" w:hAnsi="Times New Roman" w:cs="Times New Roman" w:hint="eastAsia"/>
                <w:color w:val="000000"/>
                <w:kern w:val="0"/>
                <w:sz w:val="13"/>
                <w:szCs w:val="13"/>
              </w:rPr>
              <w:t xml:space="preserve"> of administrative villages that treated domestic sewage (%)</w:t>
            </w:r>
          </w:p>
        </w:tc>
        <w:tc>
          <w:tcPr>
            <w:tcW w:w="229" w:type="pct"/>
            <w:shd w:val="clear" w:color="auto" w:fill="auto"/>
            <w:noWrap/>
            <w:vAlign w:val="center"/>
          </w:tcPr>
          <w:p w14:paraId="11250964"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w:t>
            </w:r>
          </w:p>
        </w:tc>
        <w:tc>
          <w:tcPr>
            <w:tcW w:w="257" w:type="pct"/>
            <w:shd w:val="clear" w:color="auto" w:fill="auto"/>
            <w:noWrap/>
            <w:vAlign w:val="center"/>
          </w:tcPr>
          <w:p w14:paraId="54E5F747"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3.64%</w:t>
            </w:r>
          </w:p>
        </w:tc>
      </w:tr>
      <w:tr w:rsidR="00B51E7F" w14:paraId="2A063798" w14:textId="77777777">
        <w:trPr>
          <w:trHeight w:val="340"/>
          <w:jc w:val="center"/>
        </w:trPr>
        <w:tc>
          <w:tcPr>
            <w:tcW w:w="650" w:type="pct"/>
            <w:vMerge/>
            <w:vAlign w:val="center"/>
          </w:tcPr>
          <w:p w14:paraId="26E37F02" w14:textId="77777777" w:rsidR="00B51E7F" w:rsidRDefault="00B51E7F">
            <w:pPr>
              <w:widowControl/>
              <w:jc w:val="center"/>
              <w:rPr>
                <w:rFonts w:ascii="Times New Roman" w:eastAsia="SimSun" w:hAnsi="Times New Roman" w:cs="Times New Roman"/>
                <w:color w:val="000000"/>
                <w:kern w:val="0"/>
                <w:sz w:val="13"/>
                <w:szCs w:val="13"/>
              </w:rPr>
            </w:pPr>
          </w:p>
        </w:tc>
        <w:tc>
          <w:tcPr>
            <w:tcW w:w="909" w:type="pct"/>
            <w:vMerge/>
            <w:vAlign w:val="center"/>
          </w:tcPr>
          <w:p w14:paraId="008C4A52" w14:textId="77777777" w:rsidR="00B51E7F" w:rsidRDefault="00B51E7F">
            <w:pPr>
              <w:widowControl/>
              <w:jc w:val="center"/>
              <w:rPr>
                <w:rFonts w:ascii="Times New Roman" w:eastAsia="SimSun" w:hAnsi="Times New Roman" w:cs="Times New Roman"/>
                <w:color w:val="000000"/>
                <w:kern w:val="0"/>
                <w:sz w:val="13"/>
                <w:szCs w:val="13"/>
              </w:rPr>
            </w:pPr>
          </w:p>
        </w:tc>
        <w:tc>
          <w:tcPr>
            <w:tcW w:w="175" w:type="pct"/>
            <w:shd w:val="clear" w:color="auto" w:fill="auto"/>
            <w:noWrap/>
            <w:vAlign w:val="center"/>
          </w:tcPr>
          <w:p w14:paraId="210BD00E"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E4</w:t>
            </w:r>
          </w:p>
        </w:tc>
        <w:tc>
          <w:tcPr>
            <w:tcW w:w="2781" w:type="pct"/>
            <w:shd w:val="clear" w:color="auto" w:fill="auto"/>
            <w:noWrap/>
            <w:vAlign w:val="center"/>
          </w:tcPr>
          <w:p w14:paraId="5D397FA1"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Proportion of administrative villages treating domestic waste (%)</w:t>
            </w:r>
          </w:p>
        </w:tc>
        <w:tc>
          <w:tcPr>
            <w:tcW w:w="229" w:type="pct"/>
            <w:shd w:val="clear" w:color="auto" w:fill="auto"/>
            <w:noWrap/>
            <w:vAlign w:val="center"/>
          </w:tcPr>
          <w:p w14:paraId="01E220F7"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w:t>
            </w:r>
          </w:p>
        </w:tc>
        <w:tc>
          <w:tcPr>
            <w:tcW w:w="257" w:type="pct"/>
            <w:shd w:val="clear" w:color="auto" w:fill="auto"/>
            <w:noWrap/>
            <w:vAlign w:val="center"/>
          </w:tcPr>
          <w:p w14:paraId="5B175AE0"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3.46%</w:t>
            </w:r>
          </w:p>
        </w:tc>
      </w:tr>
      <w:tr w:rsidR="00B51E7F" w14:paraId="6964C044" w14:textId="77777777">
        <w:trPr>
          <w:trHeight w:val="340"/>
          <w:jc w:val="center"/>
        </w:trPr>
        <w:tc>
          <w:tcPr>
            <w:tcW w:w="650" w:type="pct"/>
            <w:vMerge/>
            <w:vAlign w:val="center"/>
          </w:tcPr>
          <w:p w14:paraId="4B8F8222" w14:textId="77777777" w:rsidR="00B51E7F" w:rsidRDefault="00B51E7F">
            <w:pPr>
              <w:widowControl/>
              <w:jc w:val="center"/>
              <w:rPr>
                <w:rFonts w:ascii="Times New Roman" w:eastAsia="SimSun" w:hAnsi="Times New Roman" w:cs="Times New Roman"/>
                <w:color w:val="000000"/>
                <w:kern w:val="0"/>
                <w:sz w:val="13"/>
                <w:szCs w:val="13"/>
              </w:rPr>
            </w:pPr>
          </w:p>
        </w:tc>
        <w:tc>
          <w:tcPr>
            <w:tcW w:w="909" w:type="pct"/>
            <w:vMerge/>
            <w:vAlign w:val="center"/>
          </w:tcPr>
          <w:p w14:paraId="5B8029DE" w14:textId="77777777" w:rsidR="00B51E7F" w:rsidRDefault="00B51E7F">
            <w:pPr>
              <w:widowControl/>
              <w:jc w:val="center"/>
              <w:rPr>
                <w:rFonts w:ascii="Times New Roman" w:eastAsia="SimSun" w:hAnsi="Times New Roman" w:cs="Times New Roman"/>
                <w:color w:val="000000"/>
                <w:kern w:val="0"/>
                <w:sz w:val="13"/>
                <w:szCs w:val="13"/>
              </w:rPr>
            </w:pPr>
          </w:p>
        </w:tc>
        <w:tc>
          <w:tcPr>
            <w:tcW w:w="175" w:type="pct"/>
            <w:shd w:val="clear" w:color="auto" w:fill="auto"/>
            <w:noWrap/>
            <w:vAlign w:val="center"/>
          </w:tcPr>
          <w:p w14:paraId="5ED3097B"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E5</w:t>
            </w:r>
          </w:p>
        </w:tc>
        <w:tc>
          <w:tcPr>
            <w:tcW w:w="2781" w:type="pct"/>
            <w:shd w:val="clear" w:color="auto" w:fill="auto"/>
            <w:noWrap/>
            <w:vAlign w:val="center"/>
          </w:tcPr>
          <w:p w14:paraId="611F99BC"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Sanitary toilet penetration rate (%)</w:t>
            </w:r>
          </w:p>
        </w:tc>
        <w:tc>
          <w:tcPr>
            <w:tcW w:w="229" w:type="pct"/>
            <w:shd w:val="clear" w:color="auto" w:fill="auto"/>
            <w:noWrap/>
            <w:vAlign w:val="center"/>
          </w:tcPr>
          <w:p w14:paraId="1459AA46"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w:t>
            </w:r>
          </w:p>
        </w:tc>
        <w:tc>
          <w:tcPr>
            <w:tcW w:w="257" w:type="pct"/>
            <w:shd w:val="clear" w:color="auto" w:fill="auto"/>
            <w:noWrap/>
            <w:vAlign w:val="center"/>
          </w:tcPr>
          <w:p w14:paraId="4EE60543"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3.35%</w:t>
            </w:r>
          </w:p>
        </w:tc>
      </w:tr>
      <w:tr w:rsidR="00B51E7F" w14:paraId="5B729EB0" w14:textId="77777777">
        <w:trPr>
          <w:trHeight w:val="340"/>
          <w:jc w:val="center"/>
        </w:trPr>
        <w:tc>
          <w:tcPr>
            <w:tcW w:w="650" w:type="pct"/>
            <w:vMerge/>
            <w:vAlign w:val="center"/>
          </w:tcPr>
          <w:p w14:paraId="5930E43E" w14:textId="77777777" w:rsidR="00B51E7F" w:rsidRDefault="00B51E7F">
            <w:pPr>
              <w:widowControl/>
              <w:jc w:val="center"/>
              <w:rPr>
                <w:rFonts w:ascii="Times New Roman" w:eastAsia="SimSun" w:hAnsi="Times New Roman" w:cs="Times New Roman"/>
                <w:color w:val="000000"/>
                <w:kern w:val="0"/>
                <w:sz w:val="13"/>
                <w:szCs w:val="13"/>
              </w:rPr>
            </w:pPr>
          </w:p>
        </w:tc>
        <w:tc>
          <w:tcPr>
            <w:tcW w:w="909" w:type="pct"/>
            <w:vMerge/>
            <w:vAlign w:val="center"/>
          </w:tcPr>
          <w:p w14:paraId="43B0FBCF" w14:textId="77777777" w:rsidR="00B51E7F" w:rsidRDefault="00B51E7F">
            <w:pPr>
              <w:widowControl/>
              <w:jc w:val="center"/>
              <w:rPr>
                <w:rFonts w:ascii="Times New Roman" w:eastAsia="SimSun" w:hAnsi="Times New Roman" w:cs="Times New Roman"/>
                <w:color w:val="000000"/>
                <w:kern w:val="0"/>
                <w:sz w:val="13"/>
                <w:szCs w:val="13"/>
              </w:rPr>
            </w:pPr>
          </w:p>
        </w:tc>
        <w:tc>
          <w:tcPr>
            <w:tcW w:w="175" w:type="pct"/>
            <w:shd w:val="clear" w:color="auto" w:fill="auto"/>
            <w:noWrap/>
            <w:vAlign w:val="center"/>
          </w:tcPr>
          <w:p w14:paraId="77B91381"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E6</w:t>
            </w:r>
          </w:p>
        </w:tc>
        <w:tc>
          <w:tcPr>
            <w:tcW w:w="2781" w:type="pct"/>
            <w:shd w:val="clear" w:color="auto" w:fill="auto"/>
            <w:noWrap/>
            <w:vAlign w:val="center"/>
          </w:tcPr>
          <w:p w14:paraId="122E3DDE"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Rural greening rate (%)</w:t>
            </w:r>
          </w:p>
        </w:tc>
        <w:tc>
          <w:tcPr>
            <w:tcW w:w="229" w:type="pct"/>
            <w:shd w:val="clear" w:color="auto" w:fill="auto"/>
            <w:noWrap/>
            <w:vAlign w:val="center"/>
          </w:tcPr>
          <w:p w14:paraId="130826D2"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w:t>
            </w:r>
          </w:p>
        </w:tc>
        <w:tc>
          <w:tcPr>
            <w:tcW w:w="257" w:type="pct"/>
            <w:shd w:val="clear" w:color="auto" w:fill="auto"/>
            <w:noWrap/>
            <w:vAlign w:val="center"/>
          </w:tcPr>
          <w:p w14:paraId="3AC61078"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3.62%</w:t>
            </w:r>
          </w:p>
        </w:tc>
      </w:tr>
      <w:tr w:rsidR="00B51E7F" w14:paraId="5662356E" w14:textId="77777777">
        <w:trPr>
          <w:trHeight w:val="340"/>
          <w:jc w:val="center"/>
        </w:trPr>
        <w:tc>
          <w:tcPr>
            <w:tcW w:w="650" w:type="pct"/>
            <w:vMerge/>
            <w:vAlign w:val="center"/>
          </w:tcPr>
          <w:p w14:paraId="573EB0A2" w14:textId="77777777" w:rsidR="00B51E7F" w:rsidRDefault="00B51E7F">
            <w:pPr>
              <w:widowControl/>
              <w:jc w:val="center"/>
              <w:rPr>
                <w:rFonts w:ascii="Times New Roman" w:eastAsia="SimSun" w:hAnsi="Times New Roman" w:cs="Times New Roman"/>
                <w:color w:val="000000"/>
                <w:kern w:val="0"/>
                <w:sz w:val="13"/>
                <w:szCs w:val="13"/>
              </w:rPr>
            </w:pPr>
          </w:p>
        </w:tc>
        <w:tc>
          <w:tcPr>
            <w:tcW w:w="909" w:type="pct"/>
            <w:vMerge/>
            <w:vAlign w:val="center"/>
          </w:tcPr>
          <w:p w14:paraId="1B0B29DE" w14:textId="77777777" w:rsidR="00B51E7F" w:rsidRDefault="00B51E7F">
            <w:pPr>
              <w:widowControl/>
              <w:jc w:val="center"/>
              <w:rPr>
                <w:rFonts w:ascii="Times New Roman" w:eastAsia="SimSun" w:hAnsi="Times New Roman" w:cs="Times New Roman"/>
                <w:color w:val="000000"/>
                <w:kern w:val="0"/>
                <w:sz w:val="13"/>
                <w:szCs w:val="13"/>
              </w:rPr>
            </w:pPr>
          </w:p>
        </w:tc>
        <w:tc>
          <w:tcPr>
            <w:tcW w:w="175" w:type="pct"/>
            <w:shd w:val="clear" w:color="auto" w:fill="auto"/>
            <w:noWrap/>
            <w:vAlign w:val="center"/>
          </w:tcPr>
          <w:p w14:paraId="1651FC86"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E7</w:t>
            </w:r>
          </w:p>
        </w:tc>
        <w:tc>
          <w:tcPr>
            <w:tcW w:w="2781" w:type="pct"/>
            <w:shd w:val="clear" w:color="auto" w:fill="auto"/>
            <w:noWrap/>
            <w:vAlign w:val="center"/>
          </w:tcPr>
          <w:p w14:paraId="6251501C"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Village road hardening rate (%)</w:t>
            </w:r>
          </w:p>
        </w:tc>
        <w:tc>
          <w:tcPr>
            <w:tcW w:w="229" w:type="pct"/>
            <w:shd w:val="clear" w:color="auto" w:fill="auto"/>
            <w:noWrap/>
            <w:vAlign w:val="center"/>
          </w:tcPr>
          <w:p w14:paraId="647B1B2F"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w:t>
            </w:r>
          </w:p>
        </w:tc>
        <w:tc>
          <w:tcPr>
            <w:tcW w:w="257" w:type="pct"/>
            <w:shd w:val="clear" w:color="auto" w:fill="auto"/>
            <w:noWrap/>
            <w:vAlign w:val="center"/>
          </w:tcPr>
          <w:p w14:paraId="61CED22F"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3.60%</w:t>
            </w:r>
          </w:p>
        </w:tc>
      </w:tr>
      <w:tr w:rsidR="00B51E7F" w14:paraId="0A58D4B2" w14:textId="77777777">
        <w:trPr>
          <w:trHeight w:val="340"/>
          <w:jc w:val="center"/>
        </w:trPr>
        <w:tc>
          <w:tcPr>
            <w:tcW w:w="650" w:type="pct"/>
            <w:vMerge w:val="restart"/>
            <w:shd w:val="clear" w:color="auto" w:fill="auto"/>
            <w:noWrap/>
            <w:vAlign w:val="center"/>
          </w:tcPr>
          <w:p w14:paraId="10A8AD6E"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Rural culture</w:t>
            </w:r>
          </w:p>
        </w:tc>
        <w:tc>
          <w:tcPr>
            <w:tcW w:w="909" w:type="pct"/>
            <w:vMerge w:val="restart"/>
            <w:shd w:val="clear" w:color="auto" w:fill="auto"/>
            <w:noWrap/>
            <w:vAlign w:val="center"/>
          </w:tcPr>
          <w:p w14:paraId="32122117"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The level of education of farmers</w:t>
            </w:r>
          </w:p>
        </w:tc>
        <w:tc>
          <w:tcPr>
            <w:tcW w:w="175" w:type="pct"/>
            <w:shd w:val="clear" w:color="auto" w:fill="auto"/>
            <w:noWrap/>
            <w:vAlign w:val="center"/>
          </w:tcPr>
          <w:p w14:paraId="7C8C37CF"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R1</w:t>
            </w:r>
          </w:p>
        </w:tc>
        <w:tc>
          <w:tcPr>
            <w:tcW w:w="2781" w:type="pct"/>
            <w:shd w:val="clear" w:color="auto" w:fill="auto"/>
            <w:noWrap/>
            <w:vAlign w:val="center"/>
          </w:tcPr>
          <w:p w14:paraId="2A45F2D7"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color w:val="000000"/>
                <w:kern w:val="0"/>
                <w:sz w:val="13"/>
                <w:szCs w:val="13"/>
              </w:rPr>
              <w:t>The proportion</w:t>
            </w:r>
            <w:r>
              <w:rPr>
                <w:rFonts w:ascii="Times New Roman" w:eastAsia="SimSun" w:hAnsi="Times New Roman" w:cs="Times New Roman" w:hint="eastAsia"/>
                <w:color w:val="000000"/>
                <w:kern w:val="0"/>
                <w:sz w:val="13"/>
                <w:szCs w:val="13"/>
              </w:rPr>
              <w:t xml:space="preserve"> of expenditure on education, culture</w:t>
            </w:r>
            <w:r>
              <w:rPr>
                <w:rFonts w:ascii="Times New Roman" w:eastAsia="SimSun" w:hAnsi="Times New Roman" w:cs="Times New Roman"/>
                <w:color w:val="000000"/>
                <w:kern w:val="0"/>
                <w:sz w:val="13"/>
                <w:szCs w:val="13"/>
              </w:rPr>
              <w:t>,</w:t>
            </w:r>
            <w:r>
              <w:rPr>
                <w:rFonts w:ascii="Times New Roman" w:eastAsia="SimSun" w:hAnsi="Times New Roman" w:cs="Times New Roman" w:hint="eastAsia"/>
                <w:color w:val="000000"/>
                <w:kern w:val="0"/>
                <w:sz w:val="13"/>
                <w:szCs w:val="13"/>
              </w:rPr>
              <w:t xml:space="preserve"> and recreation of rural residents (%)</w:t>
            </w:r>
          </w:p>
        </w:tc>
        <w:tc>
          <w:tcPr>
            <w:tcW w:w="229" w:type="pct"/>
            <w:shd w:val="clear" w:color="auto" w:fill="auto"/>
            <w:noWrap/>
            <w:vAlign w:val="center"/>
          </w:tcPr>
          <w:p w14:paraId="5881F8A5"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w:t>
            </w:r>
          </w:p>
        </w:tc>
        <w:tc>
          <w:tcPr>
            <w:tcW w:w="257" w:type="pct"/>
            <w:shd w:val="clear" w:color="auto" w:fill="auto"/>
            <w:noWrap/>
            <w:vAlign w:val="center"/>
          </w:tcPr>
          <w:p w14:paraId="0D2CCA48"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3.42%</w:t>
            </w:r>
          </w:p>
        </w:tc>
      </w:tr>
      <w:tr w:rsidR="00B51E7F" w14:paraId="16060A12" w14:textId="77777777">
        <w:trPr>
          <w:trHeight w:val="340"/>
          <w:jc w:val="center"/>
        </w:trPr>
        <w:tc>
          <w:tcPr>
            <w:tcW w:w="650" w:type="pct"/>
            <w:vMerge/>
            <w:vAlign w:val="center"/>
          </w:tcPr>
          <w:p w14:paraId="0CE46E69" w14:textId="77777777" w:rsidR="00B51E7F" w:rsidRDefault="00B51E7F">
            <w:pPr>
              <w:widowControl/>
              <w:jc w:val="center"/>
              <w:rPr>
                <w:rFonts w:ascii="Times New Roman" w:eastAsia="SimSun" w:hAnsi="Times New Roman" w:cs="Times New Roman"/>
                <w:color w:val="000000"/>
                <w:kern w:val="0"/>
                <w:sz w:val="13"/>
                <w:szCs w:val="13"/>
              </w:rPr>
            </w:pPr>
          </w:p>
        </w:tc>
        <w:tc>
          <w:tcPr>
            <w:tcW w:w="909" w:type="pct"/>
            <w:vMerge/>
            <w:vAlign w:val="center"/>
          </w:tcPr>
          <w:p w14:paraId="326C5909" w14:textId="77777777" w:rsidR="00B51E7F" w:rsidRDefault="00B51E7F">
            <w:pPr>
              <w:widowControl/>
              <w:jc w:val="center"/>
              <w:rPr>
                <w:rFonts w:ascii="Times New Roman" w:eastAsia="SimSun" w:hAnsi="Times New Roman" w:cs="Times New Roman"/>
                <w:color w:val="000000"/>
                <w:kern w:val="0"/>
                <w:sz w:val="13"/>
                <w:szCs w:val="13"/>
              </w:rPr>
            </w:pPr>
          </w:p>
        </w:tc>
        <w:tc>
          <w:tcPr>
            <w:tcW w:w="175" w:type="pct"/>
            <w:shd w:val="clear" w:color="auto" w:fill="auto"/>
            <w:noWrap/>
            <w:vAlign w:val="center"/>
          </w:tcPr>
          <w:p w14:paraId="01A06C2A"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R2</w:t>
            </w:r>
          </w:p>
        </w:tc>
        <w:tc>
          <w:tcPr>
            <w:tcW w:w="2781" w:type="pct"/>
            <w:shd w:val="clear" w:color="auto" w:fill="auto"/>
            <w:noWrap/>
            <w:vAlign w:val="center"/>
          </w:tcPr>
          <w:p w14:paraId="02623C16"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color w:val="000000"/>
                <w:kern w:val="0"/>
                <w:sz w:val="13"/>
                <w:szCs w:val="13"/>
              </w:rPr>
              <w:t>The proportion</w:t>
            </w:r>
            <w:r>
              <w:rPr>
                <w:rFonts w:ascii="Times New Roman" w:eastAsia="SimSun" w:hAnsi="Times New Roman" w:cs="Times New Roman" w:hint="eastAsia"/>
                <w:color w:val="000000"/>
                <w:kern w:val="0"/>
                <w:sz w:val="13"/>
                <w:szCs w:val="13"/>
              </w:rPr>
              <w:t xml:space="preserve"> of full-time teachers in rural compulsory education schools with bachelor's degree or above (%)</w:t>
            </w:r>
          </w:p>
        </w:tc>
        <w:tc>
          <w:tcPr>
            <w:tcW w:w="229" w:type="pct"/>
            <w:shd w:val="clear" w:color="auto" w:fill="auto"/>
            <w:noWrap/>
            <w:vAlign w:val="center"/>
          </w:tcPr>
          <w:p w14:paraId="0DA7CDA5"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w:t>
            </w:r>
          </w:p>
        </w:tc>
        <w:tc>
          <w:tcPr>
            <w:tcW w:w="257" w:type="pct"/>
            <w:shd w:val="clear" w:color="auto" w:fill="auto"/>
            <w:noWrap/>
            <w:vAlign w:val="center"/>
          </w:tcPr>
          <w:p w14:paraId="7988F403"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3.96%</w:t>
            </w:r>
          </w:p>
        </w:tc>
      </w:tr>
      <w:tr w:rsidR="00B51E7F" w14:paraId="69A5324A" w14:textId="77777777">
        <w:trPr>
          <w:trHeight w:val="340"/>
          <w:jc w:val="center"/>
        </w:trPr>
        <w:tc>
          <w:tcPr>
            <w:tcW w:w="650" w:type="pct"/>
            <w:vMerge/>
            <w:vAlign w:val="center"/>
          </w:tcPr>
          <w:p w14:paraId="00BD10DC" w14:textId="77777777" w:rsidR="00B51E7F" w:rsidRDefault="00B51E7F">
            <w:pPr>
              <w:widowControl/>
              <w:jc w:val="center"/>
              <w:rPr>
                <w:rFonts w:ascii="Times New Roman" w:eastAsia="SimSun" w:hAnsi="Times New Roman" w:cs="Times New Roman"/>
                <w:color w:val="000000"/>
                <w:kern w:val="0"/>
                <w:sz w:val="13"/>
                <w:szCs w:val="13"/>
              </w:rPr>
            </w:pPr>
          </w:p>
        </w:tc>
        <w:tc>
          <w:tcPr>
            <w:tcW w:w="909" w:type="pct"/>
            <w:vMerge/>
            <w:vAlign w:val="center"/>
          </w:tcPr>
          <w:p w14:paraId="703C83DD" w14:textId="77777777" w:rsidR="00B51E7F" w:rsidRDefault="00B51E7F">
            <w:pPr>
              <w:widowControl/>
              <w:jc w:val="center"/>
              <w:rPr>
                <w:rFonts w:ascii="Times New Roman" w:eastAsia="SimSun" w:hAnsi="Times New Roman" w:cs="Times New Roman"/>
                <w:color w:val="000000"/>
                <w:kern w:val="0"/>
                <w:sz w:val="13"/>
                <w:szCs w:val="13"/>
              </w:rPr>
            </w:pPr>
          </w:p>
        </w:tc>
        <w:tc>
          <w:tcPr>
            <w:tcW w:w="175" w:type="pct"/>
            <w:shd w:val="clear" w:color="auto" w:fill="auto"/>
            <w:noWrap/>
            <w:vAlign w:val="center"/>
          </w:tcPr>
          <w:p w14:paraId="5C9B9B1D"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R3</w:t>
            </w:r>
          </w:p>
        </w:tc>
        <w:tc>
          <w:tcPr>
            <w:tcW w:w="2781" w:type="pct"/>
            <w:shd w:val="clear" w:color="auto" w:fill="auto"/>
            <w:noWrap/>
            <w:vAlign w:val="center"/>
          </w:tcPr>
          <w:p w14:paraId="589A8738"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Average years of schooling of rural residents (years)</w:t>
            </w:r>
          </w:p>
        </w:tc>
        <w:tc>
          <w:tcPr>
            <w:tcW w:w="229" w:type="pct"/>
            <w:shd w:val="clear" w:color="auto" w:fill="auto"/>
            <w:noWrap/>
            <w:vAlign w:val="center"/>
          </w:tcPr>
          <w:p w14:paraId="3B424776"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w:t>
            </w:r>
          </w:p>
        </w:tc>
        <w:tc>
          <w:tcPr>
            <w:tcW w:w="257" w:type="pct"/>
            <w:shd w:val="clear" w:color="auto" w:fill="auto"/>
            <w:noWrap/>
            <w:vAlign w:val="center"/>
          </w:tcPr>
          <w:p w14:paraId="78BC44B8"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3.91%</w:t>
            </w:r>
          </w:p>
        </w:tc>
      </w:tr>
      <w:tr w:rsidR="00B51E7F" w14:paraId="1C8172EA" w14:textId="77777777">
        <w:trPr>
          <w:trHeight w:val="340"/>
          <w:jc w:val="center"/>
        </w:trPr>
        <w:tc>
          <w:tcPr>
            <w:tcW w:w="650" w:type="pct"/>
            <w:vMerge/>
            <w:vAlign w:val="center"/>
          </w:tcPr>
          <w:p w14:paraId="01872D02" w14:textId="77777777" w:rsidR="00B51E7F" w:rsidRDefault="00B51E7F">
            <w:pPr>
              <w:widowControl/>
              <w:jc w:val="center"/>
              <w:rPr>
                <w:rFonts w:ascii="Times New Roman" w:eastAsia="SimSun" w:hAnsi="Times New Roman" w:cs="Times New Roman"/>
                <w:color w:val="000000"/>
                <w:kern w:val="0"/>
                <w:sz w:val="13"/>
                <w:szCs w:val="13"/>
              </w:rPr>
            </w:pPr>
          </w:p>
        </w:tc>
        <w:tc>
          <w:tcPr>
            <w:tcW w:w="909" w:type="pct"/>
            <w:vMerge w:val="restart"/>
            <w:shd w:val="clear" w:color="auto" w:fill="auto"/>
            <w:noWrap/>
            <w:vAlign w:val="center"/>
          </w:tcPr>
          <w:p w14:paraId="39D65D53"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Rural cultural construction</w:t>
            </w:r>
          </w:p>
        </w:tc>
        <w:tc>
          <w:tcPr>
            <w:tcW w:w="175" w:type="pct"/>
            <w:shd w:val="clear" w:color="auto" w:fill="auto"/>
            <w:noWrap/>
            <w:vAlign w:val="center"/>
          </w:tcPr>
          <w:p w14:paraId="6FC70A73"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R4</w:t>
            </w:r>
          </w:p>
        </w:tc>
        <w:tc>
          <w:tcPr>
            <w:tcW w:w="2781" w:type="pct"/>
            <w:shd w:val="clear" w:color="auto" w:fill="auto"/>
            <w:noWrap/>
            <w:vAlign w:val="center"/>
          </w:tcPr>
          <w:p w14:paraId="41E8C627"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Cable TV coverage (%)</w:t>
            </w:r>
          </w:p>
        </w:tc>
        <w:tc>
          <w:tcPr>
            <w:tcW w:w="229" w:type="pct"/>
            <w:shd w:val="clear" w:color="auto" w:fill="auto"/>
            <w:noWrap/>
            <w:vAlign w:val="center"/>
          </w:tcPr>
          <w:p w14:paraId="1A06A10F"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w:t>
            </w:r>
          </w:p>
        </w:tc>
        <w:tc>
          <w:tcPr>
            <w:tcW w:w="257" w:type="pct"/>
            <w:shd w:val="clear" w:color="auto" w:fill="auto"/>
            <w:noWrap/>
            <w:vAlign w:val="center"/>
          </w:tcPr>
          <w:p w14:paraId="0B5D7C97"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3.28%</w:t>
            </w:r>
          </w:p>
        </w:tc>
      </w:tr>
      <w:tr w:rsidR="00B51E7F" w14:paraId="1BF6D463" w14:textId="77777777">
        <w:trPr>
          <w:trHeight w:val="340"/>
          <w:jc w:val="center"/>
        </w:trPr>
        <w:tc>
          <w:tcPr>
            <w:tcW w:w="650" w:type="pct"/>
            <w:vMerge/>
            <w:vAlign w:val="center"/>
          </w:tcPr>
          <w:p w14:paraId="2D224E7B" w14:textId="77777777" w:rsidR="00B51E7F" w:rsidRDefault="00B51E7F">
            <w:pPr>
              <w:widowControl/>
              <w:jc w:val="center"/>
              <w:rPr>
                <w:rFonts w:ascii="Times New Roman" w:eastAsia="SimSun" w:hAnsi="Times New Roman" w:cs="Times New Roman"/>
                <w:color w:val="000000"/>
                <w:kern w:val="0"/>
                <w:sz w:val="13"/>
                <w:szCs w:val="13"/>
              </w:rPr>
            </w:pPr>
          </w:p>
        </w:tc>
        <w:tc>
          <w:tcPr>
            <w:tcW w:w="909" w:type="pct"/>
            <w:vMerge/>
            <w:vAlign w:val="center"/>
          </w:tcPr>
          <w:p w14:paraId="18298580" w14:textId="77777777" w:rsidR="00B51E7F" w:rsidRDefault="00B51E7F">
            <w:pPr>
              <w:widowControl/>
              <w:jc w:val="center"/>
              <w:rPr>
                <w:rFonts w:ascii="Times New Roman" w:eastAsia="SimSun" w:hAnsi="Times New Roman" w:cs="Times New Roman"/>
                <w:color w:val="000000"/>
                <w:kern w:val="0"/>
                <w:sz w:val="13"/>
                <w:szCs w:val="13"/>
              </w:rPr>
            </w:pPr>
          </w:p>
        </w:tc>
        <w:tc>
          <w:tcPr>
            <w:tcW w:w="175" w:type="pct"/>
            <w:shd w:val="clear" w:color="auto" w:fill="auto"/>
            <w:noWrap/>
            <w:vAlign w:val="center"/>
          </w:tcPr>
          <w:p w14:paraId="0BF3378D"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R5</w:t>
            </w:r>
          </w:p>
        </w:tc>
        <w:tc>
          <w:tcPr>
            <w:tcW w:w="2781" w:type="pct"/>
            <w:shd w:val="clear" w:color="auto" w:fill="auto"/>
            <w:noWrap/>
            <w:vAlign w:val="center"/>
          </w:tcPr>
          <w:p w14:paraId="0CA6CA9B"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Proportion of administrative villages with Internet broadband service (%)</w:t>
            </w:r>
          </w:p>
        </w:tc>
        <w:tc>
          <w:tcPr>
            <w:tcW w:w="229" w:type="pct"/>
            <w:shd w:val="clear" w:color="auto" w:fill="auto"/>
            <w:noWrap/>
            <w:vAlign w:val="center"/>
          </w:tcPr>
          <w:p w14:paraId="75B7607E"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w:t>
            </w:r>
          </w:p>
        </w:tc>
        <w:tc>
          <w:tcPr>
            <w:tcW w:w="257" w:type="pct"/>
            <w:shd w:val="clear" w:color="auto" w:fill="auto"/>
            <w:noWrap/>
            <w:vAlign w:val="center"/>
          </w:tcPr>
          <w:p w14:paraId="16FDA6DB"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3.41%</w:t>
            </w:r>
          </w:p>
        </w:tc>
      </w:tr>
      <w:tr w:rsidR="00B51E7F" w14:paraId="0CE96CC3" w14:textId="77777777">
        <w:trPr>
          <w:trHeight w:val="340"/>
          <w:jc w:val="center"/>
        </w:trPr>
        <w:tc>
          <w:tcPr>
            <w:tcW w:w="650" w:type="pct"/>
            <w:vMerge/>
            <w:vAlign w:val="center"/>
          </w:tcPr>
          <w:p w14:paraId="673E8F9D" w14:textId="77777777" w:rsidR="00B51E7F" w:rsidRDefault="00B51E7F">
            <w:pPr>
              <w:widowControl/>
              <w:jc w:val="center"/>
              <w:rPr>
                <w:rFonts w:ascii="Times New Roman" w:eastAsia="SimSun" w:hAnsi="Times New Roman" w:cs="Times New Roman"/>
                <w:color w:val="000000"/>
                <w:kern w:val="0"/>
                <w:sz w:val="13"/>
                <w:szCs w:val="13"/>
              </w:rPr>
            </w:pPr>
          </w:p>
        </w:tc>
        <w:tc>
          <w:tcPr>
            <w:tcW w:w="909" w:type="pct"/>
            <w:vMerge/>
            <w:vAlign w:val="center"/>
          </w:tcPr>
          <w:p w14:paraId="661855F8" w14:textId="77777777" w:rsidR="00B51E7F" w:rsidRDefault="00B51E7F">
            <w:pPr>
              <w:widowControl/>
              <w:jc w:val="center"/>
              <w:rPr>
                <w:rFonts w:ascii="Times New Roman" w:eastAsia="SimSun" w:hAnsi="Times New Roman" w:cs="Times New Roman"/>
                <w:color w:val="000000"/>
                <w:kern w:val="0"/>
                <w:sz w:val="13"/>
                <w:szCs w:val="13"/>
              </w:rPr>
            </w:pPr>
          </w:p>
        </w:tc>
        <w:tc>
          <w:tcPr>
            <w:tcW w:w="175" w:type="pct"/>
            <w:shd w:val="clear" w:color="auto" w:fill="auto"/>
            <w:noWrap/>
            <w:vAlign w:val="center"/>
          </w:tcPr>
          <w:p w14:paraId="4EA7066D"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R6</w:t>
            </w:r>
          </w:p>
        </w:tc>
        <w:tc>
          <w:tcPr>
            <w:tcW w:w="2781" w:type="pct"/>
            <w:shd w:val="clear" w:color="auto" w:fill="auto"/>
            <w:noWrap/>
            <w:vAlign w:val="center"/>
          </w:tcPr>
          <w:p w14:paraId="78AE5CAF"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Number of rural cultural stations (units)</w:t>
            </w:r>
          </w:p>
        </w:tc>
        <w:tc>
          <w:tcPr>
            <w:tcW w:w="229" w:type="pct"/>
            <w:shd w:val="clear" w:color="auto" w:fill="auto"/>
            <w:noWrap/>
            <w:vAlign w:val="center"/>
          </w:tcPr>
          <w:p w14:paraId="5426A4A7"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w:t>
            </w:r>
          </w:p>
        </w:tc>
        <w:tc>
          <w:tcPr>
            <w:tcW w:w="257" w:type="pct"/>
            <w:shd w:val="clear" w:color="auto" w:fill="auto"/>
            <w:noWrap/>
            <w:vAlign w:val="center"/>
          </w:tcPr>
          <w:p w14:paraId="698776E7"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4.05%</w:t>
            </w:r>
          </w:p>
        </w:tc>
      </w:tr>
      <w:tr w:rsidR="00B51E7F" w14:paraId="615773B6" w14:textId="77777777">
        <w:trPr>
          <w:trHeight w:val="340"/>
          <w:jc w:val="center"/>
        </w:trPr>
        <w:tc>
          <w:tcPr>
            <w:tcW w:w="650" w:type="pct"/>
            <w:vMerge w:val="restart"/>
            <w:shd w:val="clear" w:color="auto" w:fill="auto"/>
            <w:noWrap/>
            <w:vAlign w:val="center"/>
          </w:tcPr>
          <w:p w14:paraId="71FE3D71"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 xml:space="preserve">Effective </w:t>
            </w:r>
            <w:r>
              <w:rPr>
                <w:rFonts w:ascii="Times New Roman" w:eastAsia="SimSun" w:hAnsi="Times New Roman" w:cs="Times New Roman"/>
                <w:color w:val="000000"/>
                <w:kern w:val="0"/>
                <w:sz w:val="13"/>
                <w:szCs w:val="13"/>
              </w:rPr>
              <w:t>Governance</w:t>
            </w:r>
          </w:p>
        </w:tc>
        <w:tc>
          <w:tcPr>
            <w:tcW w:w="909" w:type="pct"/>
            <w:vMerge w:val="restart"/>
            <w:shd w:val="clear" w:color="auto" w:fill="auto"/>
            <w:noWrap/>
            <w:vAlign w:val="center"/>
          </w:tcPr>
          <w:p w14:paraId="418818A1"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Governance level</w:t>
            </w:r>
          </w:p>
        </w:tc>
        <w:tc>
          <w:tcPr>
            <w:tcW w:w="175" w:type="pct"/>
            <w:shd w:val="clear" w:color="auto" w:fill="auto"/>
            <w:noWrap/>
            <w:vAlign w:val="center"/>
          </w:tcPr>
          <w:p w14:paraId="1D25A6A4"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G1</w:t>
            </w:r>
          </w:p>
        </w:tc>
        <w:tc>
          <w:tcPr>
            <w:tcW w:w="2781" w:type="pct"/>
            <w:shd w:val="clear" w:color="auto" w:fill="auto"/>
            <w:noWrap/>
            <w:vAlign w:val="center"/>
          </w:tcPr>
          <w:p w14:paraId="4876A65D"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Access to safe drinking water (%)</w:t>
            </w:r>
          </w:p>
        </w:tc>
        <w:tc>
          <w:tcPr>
            <w:tcW w:w="229" w:type="pct"/>
            <w:shd w:val="clear" w:color="auto" w:fill="auto"/>
            <w:noWrap/>
            <w:vAlign w:val="center"/>
          </w:tcPr>
          <w:p w14:paraId="0AD90DE3"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w:t>
            </w:r>
          </w:p>
        </w:tc>
        <w:tc>
          <w:tcPr>
            <w:tcW w:w="257" w:type="pct"/>
            <w:shd w:val="clear" w:color="auto" w:fill="auto"/>
            <w:noWrap/>
            <w:vAlign w:val="center"/>
          </w:tcPr>
          <w:p w14:paraId="43F6779C"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3.59%</w:t>
            </w:r>
          </w:p>
        </w:tc>
      </w:tr>
      <w:tr w:rsidR="00B51E7F" w14:paraId="0D08DF85" w14:textId="77777777">
        <w:trPr>
          <w:trHeight w:val="340"/>
          <w:jc w:val="center"/>
        </w:trPr>
        <w:tc>
          <w:tcPr>
            <w:tcW w:w="650" w:type="pct"/>
            <w:vMerge/>
            <w:vAlign w:val="center"/>
          </w:tcPr>
          <w:p w14:paraId="72FEF75D" w14:textId="77777777" w:rsidR="00B51E7F" w:rsidRDefault="00B51E7F">
            <w:pPr>
              <w:widowControl/>
              <w:jc w:val="center"/>
              <w:rPr>
                <w:rFonts w:ascii="Times New Roman" w:eastAsia="SimSun" w:hAnsi="Times New Roman" w:cs="Times New Roman"/>
                <w:color w:val="000000"/>
                <w:kern w:val="0"/>
                <w:sz w:val="13"/>
                <w:szCs w:val="13"/>
              </w:rPr>
            </w:pPr>
          </w:p>
        </w:tc>
        <w:tc>
          <w:tcPr>
            <w:tcW w:w="909" w:type="pct"/>
            <w:vMerge/>
            <w:vAlign w:val="center"/>
          </w:tcPr>
          <w:p w14:paraId="3A649A5B" w14:textId="77777777" w:rsidR="00B51E7F" w:rsidRDefault="00B51E7F">
            <w:pPr>
              <w:widowControl/>
              <w:jc w:val="center"/>
              <w:rPr>
                <w:rFonts w:ascii="Times New Roman" w:eastAsia="SimSun" w:hAnsi="Times New Roman" w:cs="Times New Roman"/>
                <w:color w:val="000000"/>
                <w:kern w:val="0"/>
                <w:sz w:val="13"/>
                <w:szCs w:val="13"/>
              </w:rPr>
            </w:pPr>
          </w:p>
        </w:tc>
        <w:tc>
          <w:tcPr>
            <w:tcW w:w="175" w:type="pct"/>
            <w:shd w:val="clear" w:color="auto" w:fill="auto"/>
            <w:noWrap/>
            <w:vAlign w:val="center"/>
          </w:tcPr>
          <w:p w14:paraId="40825A5E"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G2</w:t>
            </w:r>
          </w:p>
        </w:tc>
        <w:tc>
          <w:tcPr>
            <w:tcW w:w="2781" w:type="pct"/>
            <w:shd w:val="clear" w:color="auto" w:fill="auto"/>
            <w:noWrap/>
            <w:vAlign w:val="center"/>
          </w:tcPr>
          <w:p w14:paraId="63D1A2A9"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Proportion of village director and secretary "shoulder to shoulder" (%)</w:t>
            </w:r>
          </w:p>
        </w:tc>
        <w:tc>
          <w:tcPr>
            <w:tcW w:w="229" w:type="pct"/>
            <w:shd w:val="clear" w:color="auto" w:fill="auto"/>
            <w:noWrap/>
            <w:vAlign w:val="center"/>
          </w:tcPr>
          <w:p w14:paraId="7C5A176A"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w:t>
            </w:r>
          </w:p>
        </w:tc>
        <w:tc>
          <w:tcPr>
            <w:tcW w:w="257" w:type="pct"/>
            <w:shd w:val="clear" w:color="auto" w:fill="auto"/>
            <w:noWrap/>
            <w:vAlign w:val="center"/>
          </w:tcPr>
          <w:p w14:paraId="27413E89"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3.80%</w:t>
            </w:r>
          </w:p>
        </w:tc>
      </w:tr>
      <w:tr w:rsidR="00B51E7F" w14:paraId="4A8D1D53" w14:textId="77777777">
        <w:trPr>
          <w:trHeight w:val="340"/>
          <w:jc w:val="center"/>
        </w:trPr>
        <w:tc>
          <w:tcPr>
            <w:tcW w:w="650" w:type="pct"/>
            <w:vMerge/>
            <w:vAlign w:val="center"/>
          </w:tcPr>
          <w:p w14:paraId="2873AB50" w14:textId="77777777" w:rsidR="00B51E7F" w:rsidRDefault="00B51E7F">
            <w:pPr>
              <w:widowControl/>
              <w:jc w:val="center"/>
              <w:rPr>
                <w:rFonts w:ascii="Times New Roman" w:eastAsia="SimSun" w:hAnsi="Times New Roman" w:cs="Times New Roman"/>
                <w:color w:val="000000"/>
                <w:kern w:val="0"/>
                <w:sz w:val="13"/>
                <w:szCs w:val="13"/>
              </w:rPr>
            </w:pPr>
          </w:p>
        </w:tc>
        <w:tc>
          <w:tcPr>
            <w:tcW w:w="909" w:type="pct"/>
            <w:vMerge w:val="restart"/>
            <w:shd w:val="clear" w:color="auto" w:fill="auto"/>
            <w:noWrap/>
            <w:vAlign w:val="center"/>
          </w:tcPr>
          <w:p w14:paraId="787FE62A"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Governance measures</w:t>
            </w:r>
          </w:p>
        </w:tc>
        <w:tc>
          <w:tcPr>
            <w:tcW w:w="175" w:type="pct"/>
            <w:shd w:val="clear" w:color="auto" w:fill="auto"/>
            <w:noWrap/>
            <w:vAlign w:val="center"/>
          </w:tcPr>
          <w:p w14:paraId="5DADCBBF"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G3</w:t>
            </w:r>
          </w:p>
        </w:tc>
        <w:tc>
          <w:tcPr>
            <w:tcW w:w="2781" w:type="pct"/>
            <w:shd w:val="clear" w:color="auto" w:fill="auto"/>
            <w:noWrap/>
            <w:vAlign w:val="center"/>
          </w:tcPr>
          <w:p w14:paraId="6F6E4D34"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Proportion of administrative villages with village plans prepared (%)</w:t>
            </w:r>
          </w:p>
        </w:tc>
        <w:tc>
          <w:tcPr>
            <w:tcW w:w="229" w:type="pct"/>
            <w:shd w:val="clear" w:color="auto" w:fill="auto"/>
            <w:noWrap/>
            <w:vAlign w:val="center"/>
          </w:tcPr>
          <w:p w14:paraId="7594B687"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w:t>
            </w:r>
          </w:p>
        </w:tc>
        <w:tc>
          <w:tcPr>
            <w:tcW w:w="257" w:type="pct"/>
            <w:shd w:val="clear" w:color="auto" w:fill="auto"/>
            <w:noWrap/>
            <w:vAlign w:val="center"/>
          </w:tcPr>
          <w:p w14:paraId="652B55F2"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4.21%</w:t>
            </w:r>
          </w:p>
        </w:tc>
      </w:tr>
      <w:tr w:rsidR="00B51E7F" w14:paraId="649A3AF0" w14:textId="77777777">
        <w:trPr>
          <w:trHeight w:val="340"/>
          <w:jc w:val="center"/>
        </w:trPr>
        <w:tc>
          <w:tcPr>
            <w:tcW w:w="650" w:type="pct"/>
            <w:vMerge/>
            <w:vAlign w:val="center"/>
          </w:tcPr>
          <w:p w14:paraId="22AACF06" w14:textId="77777777" w:rsidR="00B51E7F" w:rsidRDefault="00B51E7F">
            <w:pPr>
              <w:widowControl/>
              <w:jc w:val="center"/>
              <w:rPr>
                <w:rFonts w:ascii="Times New Roman" w:eastAsia="SimSun" w:hAnsi="Times New Roman" w:cs="Times New Roman"/>
                <w:color w:val="000000"/>
                <w:kern w:val="0"/>
                <w:sz w:val="13"/>
                <w:szCs w:val="13"/>
              </w:rPr>
            </w:pPr>
          </w:p>
        </w:tc>
        <w:tc>
          <w:tcPr>
            <w:tcW w:w="909" w:type="pct"/>
            <w:vMerge/>
            <w:vAlign w:val="center"/>
          </w:tcPr>
          <w:p w14:paraId="0DD4D2CE" w14:textId="77777777" w:rsidR="00B51E7F" w:rsidRDefault="00B51E7F">
            <w:pPr>
              <w:widowControl/>
              <w:jc w:val="center"/>
              <w:rPr>
                <w:rFonts w:ascii="Times New Roman" w:eastAsia="SimSun" w:hAnsi="Times New Roman" w:cs="Times New Roman"/>
                <w:color w:val="000000"/>
                <w:kern w:val="0"/>
                <w:sz w:val="13"/>
                <w:szCs w:val="13"/>
              </w:rPr>
            </w:pPr>
          </w:p>
        </w:tc>
        <w:tc>
          <w:tcPr>
            <w:tcW w:w="175" w:type="pct"/>
            <w:shd w:val="clear" w:color="auto" w:fill="auto"/>
            <w:noWrap/>
            <w:vAlign w:val="center"/>
          </w:tcPr>
          <w:p w14:paraId="38A7D019"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G4</w:t>
            </w:r>
          </w:p>
        </w:tc>
        <w:tc>
          <w:tcPr>
            <w:tcW w:w="2781" w:type="pct"/>
            <w:shd w:val="clear" w:color="auto" w:fill="auto"/>
            <w:noWrap/>
            <w:vAlign w:val="center"/>
          </w:tcPr>
          <w:p w14:paraId="18E72FD1"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Proportion of administrative villages that have carried out village renovation (%)</w:t>
            </w:r>
          </w:p>
        </w:tc>
        <w:tc>
          <w:tcPr>
            <w:tcW w:w="229" w:type="pct"/>
            <w:shd w:val="clear" w:color="auto" w:fill="auto"/>
            <w:noWrap/>
            <w:vAlign w:val="center"/>
          </w:tcPr>
          <w:p w14:paraId="78222B81"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w:t>
            </w:r>
          </w:p>
        </w:tc>
        <w:tc>
          <w:tcPr>
            <w:tcW w:w="257" w:type="pct"/>
            <w:shd w:val="clear" w:color="auto" w:fill="auto"/>
            <w:noWrap/>
            <w:vAlign w:val="center"/>
          </w:tcPr>
          <w:p w14:paraId="51EBF81C"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0.73%</w:t>
            </w:r>
          </w:p>
        </w:tc>
      </w:tr>
      <w:tr w:rsidR="00B51E7F" w14:paraId="4F380AF5" w14:textId="77777777">
        <w:trPr>
          <w:trHeight w:val="340"/>
          <w:jc w:val="center"/>
        </w:trPr>
        <w:tc>
          <w:tcPr>
            <w:tcW w:w="650" w:type="pct"/>
            <w:vMerge w:val="restart"/>
            <w:shd w:val="clear" w:color="auto" w:fill="auto"/>
            <w:noWrap/>
            <w:vAlign w:val="center"/>
          </w:tcPr>
          <w:p w14:paraId="0BD3F131"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Be well off</w:t>
            </w:r>
          </w:p>
        </w:tc>
        <w:tc>
          <w:tcPr>
            <w:tcW w:w="909" w:type="pct"/>
            <w:vMerge w:val="restart"/>
            <w:shd w:val="clear" w:color="auto" w:fill="auto"/>
            <w:noWrap/>
            <w:vAlign w:val="center"/>
          </w:tcPr>
          <w:p w14:paraId="5CD89CC5"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Farmer income level</w:t>
            </w:r>
          </w:p>
        </w:tc>
        <w:tc>
          <w:tcPr>
            <w:tcW w:w="175" w:type="pct"/>
            <w:shd w:val="clear" w:color="auto" w:fill="auto"/>
            <w:noWrap/>
            <w:vAlign w:val="center"/>
          </w:tcPr>
          <w:p w14:paraId="7D0325B4"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B1</w:t>
            </w:r>
          </w:p>
        </w:tc>
        <w:tc>
          <w:tcPr>
            <w:tcW w:w="2781" w:type="pct"/>
            <w:shd w:val="clear" w:color="auto" w:fill="auto"/>
            <w:noWrap/>
            <w:vAlign w:val="center"/>
          </w:tcPr>
          <w:p w14:paraId="7CCA590E"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Per capita net income of farmers (Yuan)</w:t>
            </w:r>
          </w:p>
        </w:tc>
        <w:tc>
          <w:tcPr>
            <w:tcW w:w="229" w:type="pct"/>
            <w:shd w:val="clear" w:color="auto" w:fill="auto"/>
            <w:noWrap/>
            <w:vAlign w:val="center"/>
          </w:tcPr>
          <w:p w14:paraId="79C77939"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w:t>
            </w:r>
          </w:p>
        </w:tc>
        <w:tc>
          <w:tcPr>
            <w:tcW w:w="257" w:type="pct"/>
            <w:shd w:val="clear" w:color="auto" w:fill="auto"/>
            <w:noWrap/>
            <w:vAlign w:val="center"/>
          </w:tcPr>
          <w:p w14:paraId="74828BBF"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1.00%</w:t>
            </w:r>
          </w:p>
        </w:tc>
      </w:tr>
      <w:tr w:rsidR="00B51E7F" w14:paraId="4E850F18" w14:textId="77777777">
        <w:trPr>
          <w:trHeight w:val="340"/>
          <w:jc w:val="center"/>
        </w:trPr>
        <w:tc>
          <w:tcPr>
            <w:tcW w:w="650" w:type="pct"/>
            <w:vMerge/>
            <w:vAlign w:val="center"/>
          </w:tcPr>
          <w:p w14:paraId="34093A7D" w14:textId="77777777" w:rsidR="00B51E7F" w:rsidRDefault="00B51E7F">
            <w:pPr>
              <w:widowControl/>
              <w:jc w:val="center"/>
              <w:rPr>
                <w:rFonts w:ascii="Times New Roman" w:eastAsia="SimSun" w:hAnsi="Times New Roman" w:cs="Times New Roman"/>
                <w:color w:val="000000"/>
                <w:kern w:val="0"/>
                <w:sz w:val="13"/>
                <w:szCs w:val="13"/>
              </w:rPr>
            </w:pPr>
          </w:p>
        </w:tc>
        <w:tc>
          <w:tcPr>
            <w:tcW w:w="909" w:type="pct"/>
            <w:vMerge/>
            <w:vAlign w:val="center"/>
          </w:tcPr>
          <w:p w14:paraId="61158CF3" w14:textId="77777777" w:rsidR="00B51E7F" w:rsidRDefault="00B51E7F">
            <w:pPr>
              <w:widowControl/>
              <w:jc w:val="center"/>
              <w:rPr>
                <w:rFonts w:ascii="Times New Roman" w:eastAsia="SimSun" w:hAnsi="Times New Roman" w:cs="Times New Roman"/>
                <w:color w:val="000000"/>
                <w:kern w:val="0"/>
                <w:sz w:val="13"/>
                <w:szCs w:val="13"/>
              </w:rPr>
            </w:pPr>
          </w:p>
        </w:tc>
        <w:tc>
          <w:tcPr>
            <w:tcW w:w="175" w:type="pct"/>
            <w:shd w:val="clear" w:color="auto" w:fill="auto"/>
            <w:noWrap/>
            <w:vAlign w:val="center"/>
          </w:tcPr>
          <w:p w14:paraId="12CD2151"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B2</w:t>
            </w:r>
          </w:p>
        </w:tc>
        <w:tc>
          <w:tcPr>
            <w:tcW w:w="2781" w:type="pct"/>
            <w:shd w:val="clear" w:color="auto" w:fill="auto"/>
            <w:noWrap/>
            <w:vAlign w:val="center"/>
          </w:tcPr>
          <w:p w14:paraId="6283EE80"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Farmers per capita income growth rate (%)</w:t>
            </w:r>
          </w:p>
        </w:tc>
        <w:tc>
          <w:tcPr>
            <w:tcW w:w="229" w:type="pct"/>
            <w:shd w:val="clear" w:color="auto" w:fill="auto"/>
            <w:noWrap/>
            <w:vAlign w:val="center"/>
          </w:tcPr>
          <w:p w14:paraId="7A6188AD"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w:t>
            </w:r>
          </w:p>
        </w:tc>
        <w:tc>
          <w:tcPr>
            <w:tcW w:w="257" w:type="pct"/>
            <w:shd w:val="clear" w:color="auto" w:fill="auto"/>
            <w:noWrap/>
            <w:vAlign w:val="center"/>
          </w:tcPr>
          <w:p w14:paraId="0AC54F6F"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3.14%</w:t>
            </w:r>
          </w:p>
        </w:tc>
      </w:tr>
      <w:tr w:rsidR="00B51E7F" w14:paraId="3535E6C4" w14:textId="77777777">
        <w:trPr>
          <w:trHeight w:val="340"/>
          <w:jc w:val="center"/>
        </w:trPr>
        <w:tc>
          <w:tcPr>
            <w:tcW w:w="650" w:type="pct"/>
            <w:vMerge/>
            <w:vAlign w:val="center"/>
          </w:tcPr>
          <w:p w14:paraId="61A0E748" w14:textId="77777777" w:rsidR="00B51E7F" w:rsidRDefault="00B51E7F">
            <w:pPr>
              <w:widowControl/>
              <w:jc w:val="center"/>
              <w:rPr>
                <w:rFonts w:ascii="Times New Roman" w:eastAsia="SimSun" w:hAnsi="Times New Roman" w:cs="Times New Roman"/>
                <w:color w:val="000000"/>
                <w:kern w:val="0"/>
                <w:sz w:val="13"/>
                <w:szCs w:val="13"/>
              </w:rPr>
            </w:pPr>
          </w:p>
        </w:tc>
        <w:tc>
          <w:tcPr>
            <w:tcW w:w="909" w:type="pct"/>
            <w:vMerge/>
            <w:vAlign w:val="center"/>
          </w:tcPr>
          <w:p w14:paraId="74D58DA5" w14:textId="77777777" w:rsidR="00B51E7F" w:rsidRDefault="00B51E7F">
            <w:pPr>
              <w:widowControl/>
              <w:jc w:val="center"/>
              <w:rPr>
                <w:rFonts w:ascii="Times New Roman" w:eastAsia="SimSun" w:hAnsi="Times New Roman" w:cs="Times New Roman"/>
                <w:color w:val="000000"/>
                <w:kern w:val="0"/>
                <w:sz w:val="13"/>
                <w:szCs w:val="13"/>
              </w:rPr>
            </w:pPr>
          </w:p>
        </w:tc>
        <w:tc>
          <w:tcPr>
            <w:tcW w:w="175" w:type="pct"/>
            <w:shd w:val="clear" w:color="auto" w:fill="auto"/>
            <w:noWrap/>
            <w:vAlign w:val="center"/>
          </w:tcPr>
          <w:p w14:paraId="3FA7E0A3"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B3</w:t>
            </w:r>
          </w:p>
        </w:tc>
        <w:tc>
          <w:tcPr>
            <w:tcW w:w="2781" w:type="pct"/>
            <w:shd w:val="clear" w:color="auto" w:fill="auto"/>
            <w:noWrap/>
            <w:vAlign w:val="center"/>
          </w:tcPr>
          <w:p w14:paraId="2661A40F"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Urban-rural income ratio (%)</w:t>
            </w:r>
          </w:p>
        </w:tc>
        <w:tc>
          <w:tcPr>
            <w:tcW w:w="229" w:type="pct"/>
            <w:shd w:val="clear" w:color="auto" w:fill="auto"/>
            <w:noWrap/>
            <w:vAlign w:val="center"/>
          </w:tcPr>
          <w:p w14:paraId="0ADF9AEF"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w:t>
            </w:r>
          </w:p>
        </w:tc>
        <w:tc>
          <w:tcPr>
            <w:tcW w:w="257" w:type="pct"/>
            <w:shd w:val="clear" w:color="auto" w:fill="auto"/>
            <w:noWrap/>
            <w:vAlign w:val="center"/>
          </w:tcPr>
          <w:p w14:paraId="3F47813D"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3.44%</w:t>
            </w:r>
          </w:p>
        </w:tc>
      </w:tr>
      <w:tr w:rsidR="00B51E7F" w14:paraId="485BB3DA" w14:textId="77777777">
        <w:trPr>
          <w:trHeight w:val="340"/>
          <w:jc w:val="center"/>
        </w:trPr>
        <w:tc>
          <w:tcPr>
            <w:tcW w:w="650" w:type="pct"/>
            <w:vMerge/>
            <w:vAlign w:val="center"/>
          </w:tcPr>
          <w:p w14:paraId="6FE2AC5D" w14:textId="77777777" w:rsidR="00B51E7F" w:rsidRDefault="00B51E7F">
            <w:pPr>
              <w:widowControl/>
              <w:jc w:val="center"/>
              <w:rPr>
                <w:rFonts w:ascii="Times New Roman" w:eastAsia="SimSun" w:hAnsi="Times New Roman" w:cs="Times New Roman"/>
                <w:color w:val="000000"/>
                <w:kern w:val="0"/>
                <w:sz w:val="13"/>
                <w:szCs w:val="13"/>
              </w:rPr>
            </w:pPr>
          </w:p>
        </w:tc>
        <w:tc>
          <w:tcPr>
            <w:tcW w:w="909" w:type="pct"/>
            <w:vMerge w:val="restart"/>
            <w:shd w:val="clear" w:color="auto" w:fill="auto"/>
            <w:noWrap/>
            <w:vAlign w:val="center"/>
          </w:tcPr>
          <w:p w14:paraId="65FB70B5"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Farmers' living standard</w:t>
            </w:r>
          </w:p>
        </w:tc>
        <w:tc>
          <w:tcPr>
            <w:tcW w:w="175" w:type="pct"/>
            <w:shd w:val="clear" w:color="auto" w:fill="auto"/>
            <w:noWrap/>
            <w:vAlign w:val="center"/>
          </w:tcPr>
          <w:p w14:paraId="7A1FB295"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B4</w:t>
            </w:r>
          </w:p>
        </w:tc>
        <w:tc>
          <w:tcPr>
            <w:tcW w:w="2781" w:type="pct"/>
            <w:shd w:val="clear" w:color="auto" w:fill="auto"/>
            <w:noWrap/>
            <w:vAlign w:val="center"/>
          </w:tcPr>
          <w:p w14:paraId="2D12EE5F" w14:textId="77777777" w:rsidR="00B51E7F" w:rsidRDefault="00B76A59">
            <w:pPr>
              <w:widowControl/>
              <w:jc w:val="center"/>
              <w:rPr>
                <w:rFonts w:ascii="Times New Roman" w:eastAsia="SimSun" w:hAnsi="Times New Roman" w:cs="Times New Roman"/>
                <w:color w:val="000000"/>
                <w:kern w:val="0"/>
                <w:sz w:val="13"/>
                <w:szCs w:val="13"/>
              </w:rPr>
            </w:pPr>
            <w:bookmarkStart w:id="1" w:name="_Hlk162891776"/>
            <w:r>
              <w:rPr>
                <w:rFonts w:ascii="Times New Roman" w:eastAsia="SimSun" w:hAnsi="Times New Roman" w:cs="Times New Roman" w:hint="eastAsia"/>
                <w:color w:val="000000"/>
                <w:kern w:val="0"/>
                <w:sz w:val="13"/>
                <w:szCs w:val="13"/>
              </w:rPr>
              <w:t>Incidence of rural poverty</w:t>
            </w:r>
            <w:bookmarkEnd w:id="1"/>
            <w:r>
              <w:rPr>
                <w:rFonts w:ascii="Times New Roman" w:eastAsia="SimSun" w:hAnsi="Times New Roman" w:cs="Times New Roman" w:hint="eastAsia"/>
                <w:color w:val="000000"/>
                <w:kern w:val="0"/>
                <w:sz w:val="13"/>
                <w:szCs w:val="13"/>
              </w:rPr>
              <w:t xml:space="preserve"> (%)</w:t>
            </w:r>
          </w:p>
        </w:tc>
        <w:tc>
          <w:tcPr>
            <w:tcW w:w="229" w:type="pct"/>
            <w:shd w:val="clear" w:color="auto" w:fill="auto"/>
            <w:noWrap/>
            <w:vAlign w:val="center"/>
          </w:tcPr>
          <w:p w14:paraId="4A4F903F"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w:t>
            </w:r>
          </w:p>
        </w:tc>
        <w:tc>
          <w:tcPr>
            <w:tcW w:w="257" w:type="pct"/>
            <w:shd w:val="clear" w:color="auto" w:fill="auto"/>
            <w:noWrap/>
            <w:vAlign w:val="center"/>
          </w:tcPr>
          <w:p w14:paraId="695DA3A4"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4.52%</w:t>
            </w:r>
          </w:p>
        </w:tc>
      </w:tr>
      <w:tr w:rsidR="00B51E7F" w14:paraId="48EAC45E" w14:textId="77777777">
        <w:trPr>
          <w:trHeight w:val="340"/>
          <w:jc w:val="center"/>
        </w:trPr>
        <w:tc>
          <w:tcPr>
            <w:tcW w:w="650" w:type="pct"/>
            <w:vMerge/>
            <w:vAlign w:val="center"/>
          </w:tcPr>
          <w:p w14:paraId="010F93E8" w14:textId="77777777" w:rsidR="00B51E7F" w:rsidRDefault="00B51E7F">
            <w:pPr>
              <w:widowControl/>
              <w:jc w:val="center"/>
              <w:rPr>
                <w:rFonts w:ascii="Times New Roman" w:eastAsia="SimSun" w:hAnsi="Times New Roman" w:cs="Times New Roman"/>
                <w:color w:val="000000"/>
                <w:kern w:val="0"/>
                <w:sz w:val="13"/>
                <w:szCs w:val="13"/>
              </w:rPr>
            </w:pPr>
          </w:p>
        </w:tc>
        <w:tc>
          <w:tcPr>
            <w:tcW w:w="909" w:type="pct"/>
            <w:vMerge/>
            <w:vAlign w:val="center"/>
          </w:tcPr>
          <w:p w14:paraId="4DA9D95D" w14:textId="77777777" w:rsidR="00B51E7F" w:rsidRDefault="00B51E7F">
            <w:pPr>
              <w:widowControl/>
              <w:jc w:val="center"/>
              <w:rPr>
                <w:rFonts w:ascii="Times New Roman" w:eastAsia="SimSun" w:hAnsi="Times New Roman" w:cs="Times New Roman"/>
                <w:color w:val="000000"/>
                <w:kern w:val="0"/>
                <w:sz w:val="13"/>
                <w:szCs w:val="13"/>
              </w:rPr>
            </w:pPr>
          </w:p>
        </w:tc>
        <w:tc>
          <w:tcPr>
            <w:tcW w:w="175" w:type="pct"/>
            <w:shd w:val="clear" w:color="auto" w:fill="auto"/>
            <w:noWrap/>
            <w:vAlign w:val="center"/>
          </w:tcPr>
          <w:p w14:paraId="08049377"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B5</w:t>
            </w:r>
          </w:p>
        </w:tc>
        <w:tc>
          <w:tcPr>
            <w:tcW w:w="2781" w:type="pct"/>
            <w:shd w:val="clear" w:color="auto" w:fill="auto"/>
            <w:noWrap/>
            <w:vAlign w:val="center"/>
          </w:tcPr>
          <w:p w14:paraId="3299F088"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Engel coefficient of rural residents (%)</w:t>
            </w:r>
          </w:p>
        </w:tc>
        <w:tc>
          <w:tcPr>
            <w:tcW w:w="229" w:type="pct"/>
            <w:shd w:val="clear" w:color="auto" w:fill="auto"/>
            <w:noWrap/>
            <w:vAlign w:val="center"/>
          </w:tcPr>
          <w:p w14:paraId="56AD6301"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w:t>
            </w:r>
          </w:p>
        </w:tc>
        <w:tc>
          <w:tcPr>
            <w:tcW w:w="257" w:type="pct"/>
            <w:shd w:val="clear" w:color="auto" w:fill="auto"/>
            <w:noWrap/>
            <w:vAlign w:val="center"/>
          </w:tcPr>
          <w:p w14:paraId="54BBEFC9"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3.32%</w:t>
            </w:r>
          </w:p>
        </w:tc>
      </w:tr>
      <w:tr w:rsidR="00B51E7F" w14:paraId="289D1583" w14:textId="77777777">
        <w:trPr>
          <w:trHeight w:val="340"/>
          <w:jc w:val="center"/>
        </w:trPr>
        <w:tc>
          <w:tcPr>
            <w:tcW w:w="650" w:type="pct"/>
            <w:vMerge/>
            <w:vAlign w:val="center"/>
          </w:tcPr>
          <w:p w14:paraId="717C1586" w14:textId="77777777" w:rsidR="00B51E7F" w:rsidRDefault="00B51E7F">
            <w:pPr>
              <w:widowControl/>
              <w:jc w:val="center"/>
              <w:rPr>
                <w:rFonts w:ascii="Times New Roman" w:eastAsia="SimSun" w:hAnsi="Times New Roman" w:cs="Times New Roman"/>
                <w:color w:val="000000"/>
                <w:kern w:val="0"/>
                <w:sz w:val="13"/>
                <w:szCs w:val="13"/>
              </w:rPr>
            </w:pPr>
          </w:p>
        </w:tc>
        <w:tc>
          <w:tcPr>
            <w:tcW w:w="909" w:type="pct"/>
            <w:vMerge/>
            <w:vAlign w:val="center"/>
          </w:tcPr>
          <w:p w14:paraId="4052AB8B" w14:textId="77777777" w:rsidR="00B51E7F" w:rsidRDefault="00B51E7F">
            <w:pPr>
              <w:widowControl/>
              <w:jc w:val="center"/>
              <w:rPr>
                <w:rFonts w:ascii="Times New Roman" w:eastAsia="SimSun" w:hAnsi="Times New Roman" w:cs="Times New Roman"/>
                <w:color w:val="000000"/>
                <w:kern w:val="0"/>
                <w:sz w:val="13"/>
                <w:szCs w:val="13"/>
              </w:rPr>
            </w:pPr>
          </w:p>
        </w:tc>
        <w:tc>
          <w:tcPr>
            <w:tcW w:w="175" w:type="pct"/>
            <w:shd w:val="clear" w:color="auto" w:fill="auto"/>
            <w:noWrap/>
            <w:vAlign w:val="center"/>
          </w:tcPr>
          <w:p w14:paraId="3E8BC2B2"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B6</w:t>
            </w:r>
          </w:p>
        </w:tc>
        <w:tc>
          <w:tcPr>
            <w:tcW w:w="2781" w:type="pct"/>
            <w:shd w:val="clear" w:color="auto" w:fill="auto"/>
            <w:noWrap/>
            <w:vAlign w:val="center"/>
          </w:tcPr>
          <w:p w14:paraId="12B90048" w14:textId="77777777" w:rsidR="00B51E7F" w:rsidRDefault="00B76A59">
            <w:pPr>
              <w:widowControl/>
              <w:jc w:val="center"/>
              <w:rPr>
                <w:rFonts w:ascii="Times New Roman" w:eastAsia="SimSun" w:hAnsi="Times New Roman" w:cs="Times New Roman"/>
                <w:color w:val="000000"/>
                <w:kern w:val="0"/>
                <w:sz w:val="13"/>
                <w:szCs w:val="13"/>
              </w:rPr>
            </w:pPr>
            <w:bookmarkStart w:id="2" w:name="_Hlk162891791"/>
            <w:r>
              <w:rPr>
                <w:rFonts w:ascii="Times New Roman" w:eastAsia="SimSun" w:hAnsi="Times New Roman" w:cs="Times New Roman" w:hint="eastAsia"/>
                <w:color w:val="000000"/>
                <w:kern w:val="0"/>
                <w:sz w:val="13"/>
                <w:szCs w:val="13"/>
              </w:rPr>
              <w:t>Car ownership per 100 households</w:t>
            </w:r>
            <w:bookmarkEnd w:id="2"/>
            <w:r>
              <w:rPr>
                <w:rFonts w:ascii="Times New Roman" w:eastAsia="SimSun" w:hAnsi="Times New Roman" w:cs="Times New Roman" w:hint="eastAsia"/>
                <w:color w:val="000000"/>
                <w:kern w:val="0"/>
                <w:sz w:val="13"/>
                <w:szCs w:val="13"/>
              </w:rPr>
              <w:t xml:space="preserve"> (vehicles)</w:t>
            </w:r>
          </w:p>
        </w:tc>
        <w:tc>
          <w:tcPr>
            <w:tcW w:w="229" w:type="pct"/>
            <w:shd w:val="clear" w:color="auto" w:fill="auto"/>
            <w:noWrap/>
            <w:vAlign w:val="center"/>
          </w:tcPr>
          <w:p w14:paraId="5E4C86EC"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w:t>
            </w:r>
          </w:p>
        </w:tc>
        <w:tc>
          <w:tcPr>
            <w:tcW w:w="257" w:type="pct"/>
            <w:shd w:val="clear" w:color="auto" w:fill="auto"/>
            <w:noWrap/>
            <w:vAlign w:val="center"/>
          </w:tcPr>
          <w:p w14:paraId="38E0F17D"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4.08%</w:t>
            </w:r>
          </w:p>
        </w:tc>
      </w:tr>
      <w:tr w:rsidR="00B51E7F" w14:paraId="224368A0" w14:textId="77777777">
        <w:trPr>
          <w:trHeight w:val="340"/>
          <w:jc w:val="center"/>
        </w:trPr>
        <w:tc>
          <w:tcPr>
            <w:tcW w:w="650" w:type="pct"/>
            <w:vMerge/>
            <w:vAlign w:val="center"/>
          </w:tcPr>
          <w:p w14:paraId="2D4F18E9" w14:textId="77777777" w:rsidR="00B51E7F" w:rsidRDefault="00B51E7F">
            <w:pPr>
              <w:widowControl/>
              <w:jc w:val="center"/>
              <w:rPr>
                <w:rFonts w:ascii="Times New Roman" w:eastAsia="SimSun" w:hAnsi="Times New Roman" w:cs="Times New Roman"/>
                <w:color w:val="000000"/>
                <w:kern w:val="0"/>
                <w:sz w:val="13"/>
                <w:szCs w:val="13"/>
              </w:rPr>
            </w:pPr>
          </w:p>
        </w:tc>
        <w:tc>
          <w:tcPr>
            <w:tcW w:w="909" w:type="pct"/>
            <w:vMerge/>
            <w:vAlign w:val="center"/>
          </w:tcPr>
          <w:p w14:paraId="4E7B5FB6" w14:textId="77777777" w:rsidR="00B51E7F" w:rsidRDefault="00B51E7F">
            <w:pPr>
              <w:widowControl/>
              <w:jc w:val="center"/>
              <w:rPr>
                <w:rFonts w:ascii="Times New Roman" w:eastAsia="SimSun" w:hAnsi="Times New Roman" w:cs="Times New Roman"/>
                <w:color w:val="000000"/>
                <w:kern w:val="0"/>
                <w:sz w:val="13"/>
                <w:szCs w:val="13"/>
              </w:rPr>
            </w:pPr>
          </w:p>
        </w:tc>
        <w:tc>
          <w:tcPr>
            <w:tcW w:w="175" w:type="pct"/>
            <w:shd w:val="clear" w:color="auto" w:fill="auto"/>
            <w:noWrap/>
            <w:vAlign w:val="center"/>
          </w:tcPr>
          <w:p w14:paraId="6E13A461"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B7</w:t>
            </w:r>
          </w:p>
        </w:tc>
        <w:tc>
          <w:tcPr>
            <w:tcW w:w="2781" w:type="pct"/>
            <w:shd w:val="clear" w:color="auto" w:fill="auto"/>
            <w:noWrap/>
            <w:vAlign w:val="center"/>
          </w:tcPr>
          <w:p w14:paraId="02960039"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Per capita living area of rural residents (square meters)</w:t>
            </w:r>
          </w:p>
        </w:tc>
        <w:tc>
          <w:tcPr>
            <w:tcW w:w="229" w:type="pct"/>
            <w:shd w:val="clear" w:color="auto" w:fill="auto"/>
            <w:noWrap/>
            <w:vAlign w:val="center"/>
          </w:tcPr>
          <w:p w14:paraId="4F933C3C"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w:t>
            </w:r>
          </w:p>
        </w:tc>
        <w:tc>
          <w:tcPr>
            <w:tcW w:w="257" w:type="pct"/>
            <w:shd w:val="clear" w:color="auto" w:fill="auto"/>
            <w:noWrap/>
            <w:vAlign w:val="center"/>
          </w:tcPr>
          <w:p w14:paraId="5E7AA61C"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3.40%</w:t>
            </w:r>
          </w:p>
        </w:tc>
      </w:tr>
      <w:tr w:rsidR="00B51E7F" w14:paraId="783B086F" w14:textId="77777777">
        <w:trPr>
          <w:trHeight w:val="340"/>
          <w:jc w:val="center"/>
        </w:trPr>
        <w:tc>
          <w:tcPr>
            <w:tcW w:w="650" w:type="pct"/>
            <w:vMerge/>
            <w:vAlign w:val="center"/>
          </w:tcPr>
          <w:p w14:paraId="0F117D8C" w14:textId="77777777" w:rsidR="00B51E7F" w:rsidRDefault="00B51E7F">
            <w:pPr>
              <w:widowControl/>
              <w:jc w:val="center"/>
              <w:rPr>
                <w:rFonts w:ascii="Times New Roman" w:eastAsia="SimSun" w:hAnsi="Times New Roman" w:cs="Times New Roman"/>
                <w:color w:val="000000"/>
                <w:kern w:val="0"/>
                <w:sz w:val="13"/>
                <w:szCs w:val="13"/>
              </w:rPr>
            </w:pPr>
          </w:p>
        </w:tc>
        <w:tc>
          <w:tcPr>
            <w:tcW w:w="909" w:type="pct"/>
            <w:vMerge w:val="restart"/>
            <w:shd w:val="clear" w:color="auto" w:fill="auto"/>
            <w:noWrap/>
            <w:vAlign w:val="center"/>
          </w:tcPr>
          <w:p w14:paraId="2D0A18E9"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Basic facilities and services</w:t>
            </w:r>
          </w:p>
        </w:tc>
        <w:tc>
          <w:tcPr>
            <w:tcW w:w="175" w:type="pct"/>
            <w:shd w:val="clear" w:color="auto" w:fill="auto"/>
            <w:noWrap/>
            <w:vAlign w:val="center"/>
          </w:tcPr>
          <w:p w14:paraId="776A6D32"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B8</w:t>
            </w:r>
          </w:p>
        </w:tc>
        <w:tc>
          <w:tcPr>
            <w:tcW w:w="2781" w:type="pct"/>
            <w:shd w:val="clear" w:color="auto" w:fill="auto"/>
            <w:noWrap/>
            <w:vAlign w:val="center"/>
          </w:tcPr>
          <w:p w14:paraId="48EC0D1A"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Per capita road area (m</w:t>
            </w:r>
            <w:r>
              <w:rPr>
                <w:rFonts w:ascii="Times New Roman" w:eastAsia="SimSun" w:hAnsi="Times New Roman" w:cs="Times New Roman" w:hint="eastAsia"/>
                <w:color w:val="000000"/>
                <w:kern w:val="0"/>
                <w:sz w:val="13"/>
                <w:szCs w:val="13"/>
                <w:vertAlign w:val="superscript"/>
              </w:rPr>
              <w:t>2</w:t>
            </w:r>
            <w:r>
              <w:rPr>
                <w:rFonts w:ascii="Times New Roman" w:eastAsia="SimSun" w:hAnsi="Times New Roman" w:cs="Times New Roman" w:hint="eastAsia"/>
                <w:color w:val="000000"/>
                <w:kern w:val="0"/>
                <w:sz w:val="13"/>
                <w:szCs w:val="13"/>
              </w:rPr>
              <w:t>)</w:t>
            </w:r>
          </w:p>
        </w:tc>
        <w:tc>
          <w:tcPr>
            <w:tcW w:w="229" w:type="pct"/>
            <w:shd w:val="clear" w:color="auto" w:fill="auto"/>
            <w:noWrap/>
            <w:vAlign w:val="center"/>
          </w:tcPr>
          <w:p w14:paraId="22BF74B1"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w:t>
            </w:r>
          </w:p>
        </w:tc>
        <w:tc>
          <w:tcPr>
            <w:tcW w:w="257" w:type="pct"/>
            <w:shd w:val="clear" w:color="auto" w:fill="auto"/>
            <w:noWrap/>
            <w:vAlign w:val="center"/>
          </w:tcPr>
          <w:p w14:paraId="25EC6067"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3.69%</w:t>
            </w:r>
          </w:p>
        </w:tc>
      </w:tr>
      <w:tr w:rsidR="00B51E7F" w14:paraId="3EB41180" w14:textId="77777777">
        <w:trPr>
          <w:trHeight w:val="340"/>
          <w:jc w:val="center"/>
        </w:trPr>
        <w:tc>
          <w:tcPr>
            <w:tcW w:w="650" w:type="pct"/>
            <w:vMerge/>
            <w:vAlign w:val="center"/>
          </w:tcPr>
          <w:p w14:paraId="0BBF934C" w14:textId="77777777" w:rsidR="00B51E7F" w:rsidRDefault="00B51E7F">
            <w:pPr>
              <w:widowControl/>
              <w:jc w:val="center"/>
              <w:rPr>
                <w:rFonts w:ascii="Times New Roman" w:eastAsia="SimSun" w:hAnsi="Times New Roman" w:cs="Times New Roman"/>
                <w:color w:val="000000"/>
                <w:kern w:val="0"/>
                <w:sz w:val="13"/>
                <w:szCs w:val="13"/>
              </w:rPr>
            </w:pPr>
          </w:p>
        </w:tc>
        <w:tc>
          <w:tcPr>
            <w:tcW w:w="909" w:type="pct"/>
            <w:vMerge/>
            <w:vAlign w:val="center"/>
          </w:tcPr>
          <w:p w14:paraId="4F827F95" w14:textId="77777777" w:rsidR="00B51E7F" w:rsidRDefault="00B51E7F">
            <w:pPr>
              <w:widowControl/>
              <w:jc w:val="center"/>
              <w:rPr>
                <w:rFonts w:ascii="Times New Roman" w:eastAsia="SimSun" w:hAnsi="Times New Roman" w:cs="Times New Roman"/>
                <w:color w:val="000000"/>
                <w:kern w:val="0"/>
                <w:sz w:val="13"/>
                <w:szCs w:val="13"/>
              </w:rPr>
            </w:pPr>
          </w:p>
        </w:tc>
        <w:tc>
          <w:tcPr>
            <w:tcW w:w="175" w:type="pct"/>
            <w:shd w:val="clear" w:color="auto" w:fill="auto"/>
            <w:noWrap/>
            <w:vAlign w:val="center"/>
          </w:tcPr>
          <w:p w14:paraId="5C656113"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B9</w:t>
            </w:r>
          </w:p>
        </w:tc>
        <w:tc>
          <w:tcPr>
            <w:tcW w:w="2781" w:type="pct"/>
            <w:shd w:val="clear" w:color="auto" w:fill="auto"/>
            <w:noWrap/>
            <w:vAlign w:val="center"/>
          </w:tcPr>
          <w:p w14:paraId="384A0FF6" w14:textId="77777777" w:rsidR="00B51E7F" w:rsidRDefault="00B76A59">
            <w:pPr>
              <w:widowControl/>
              <w:jc w:val="center"/>
              <w:rPr>
                <w:rFonts w:ascii="Times New Roman" w:eastAsia="SimSun" w:hAnsi="Times New Roman" w:cs="Times New Roman"/>
                <w:color w:val="000000"/>
                <w:kern w:val="0"/>
                <w:sz w:val="13"/>
                <w:szCs w:val="13"/>
              </w:rPr>
            </w:pPr>
            <w:bookmarkStart w:id="3" w:name="_Hlk162891804"/>
            <w:r>
              <w:rPr>
                <w:rFonts w:ascii="Times New Roman" w:eastAsia="SimSun" w:hAnsi="Times New Roman" w:cs="Times New Roman" w:hint="eastAsia"/>
                <w:color w:val="000000"/>
                <w:kern w:val="0"/>
                <w:sz w:val="13"/>
                <w:szCs w:val="13"/>
              </w:rPr>
              <w:t>Number of health technicians per 1000 people in rural areas</w:t>
            </w:r>
            <w:bookmarkEnd w:id="3"/>
          </w:p>
        </w:tc>
        <w:tc>
          <w:tcPr>
            <w:tcW w:w="229" w:type="pct"/>
            <w:shd w:val="clear" w:color="auto" w:fill="auto"/>
            <w:noWrap/>
            <w:vAlign w:val="center"/>
          </w:tcPr>
          <w:p w14:paraId="0C532617"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w:t>
            </w:r>
          </w:p>
        </w:tc>
        <w:tc>
          <w:tcPr>
            <w:tcW w:w="257" w:type="pct"/>
            <w:shd w:val="clear" w:color="auto" w:fill="auto"/>
            <w:noWrap/>
            <w:vAlign w:val="center"/>
          </w:tcPr>
          <w:p w14:paraId="6CE8EC09"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3.89%</w:t>
            </w:r>
          </w:p>
        </w:tc>
      </w:tr>
    </w:tbl>
    <w:p w14:paraId="1D103BA3" w14:textId="77777777" w:rsidR="00B51E7F" w:rsidRDefault="00B76A59">
      <w:pPr>
        <w:pStyle w:val="ListParagraph"/>
        <w:numPr>
          <w:ilvl w:val="1"/>
          <w:numId w:val="1"/>
        </w:numPr>
        <w:spacing w:beforeLines="50" w:before="156" w:afterLines="50" w:after="156"/>
        <w:ind w:firstLineChars="0"/>
        <w:rPr>
          <w:rFonts w:ascii="Times New Roman" w:hAnsi="Times New Roman" w:cs="Times New Roman"/>
          <w:b/>
          <w:bCs/>
          <w:szCs w:val="21"/>
        </w:rPr>
      </w:pPr>
      <w:r>
        <w:rPr>
          <w:rFonts w:ascii="Times New Roman" w:hAnsi="Times New Roman" w:cs="Times New Roman"/>
          <w:b/>
          <w:bCs/>
          <w:szCs w:val="21"/>
        </w:rPr>
        <w:t>Data sources</w:t>
      </w:r>
    </w:p>
    <w:p w14:paraId="12CC916B" w14:textId="77777777" w:rsidR="00B51E7F" w:rsidRDefault="00B76A59">
      <w:pPr>
        <w:spacing w:beforeLines="50" w:before="156" w:afterLines="50" w:after="156"/>
        <w:ind w:firstLineChars="200" w:firstLine="420"/>
        <w:rPr>
          <w:rFonts w:ascii="Times New Roman" w:hAnsi="Times New Roman" w:cs="Times New Roman"/>
          <w:szCs w:val="21"/>
        </w:rPr>
      </w:pPr>
      <w:r>
        <w:rPr>
          <w:rFonts w:ascii="Times New Roman" w:hAnsi="Times New Roman" w:cs="Times New Roman"/>
          <w:szCs w:val="21"/>
        </w:rPr>
        <w:t>The</w:t>
      </w:r>
      <w:r>
        <w:rPr>
          <w:rFonts w:ascii="Times New Roman" w:hAnsi="Times New Roman" w:cs="Times New Roman" w:hint="eastAsia"/>
          <w:szCs w:val="21"/>
        </w:rPr>
        <w:t xml:space="preserve"> </w:t>
      </w:r>
      <w:r>
        <w:rPr>
          <w:rFonts w:ascii="Times New Roman" w:hAnsi="Times New Roman" w:cs="Times New Roman"/>
          <w:szCs w:val="21"/>
        </w:rPr>
        <w:t>YRD</w:t>
      </w:r>
      <w:r>
        <w:rPr>
          <w:rFonts w:ascii="Times New Roman" w:hAnsi="Times New Roman" w:cs="Times New Roman" w:hint="eastAsia"/>
          <w:szCs w:val="21"/>
        </w:rPr>
        <w:t xml:space="preserve"> </w:t>
      </w:r>
      <w:r>
        <w:rPr>
          <w:rFonts w:ascii="Times New Roman" w:hAnsi="Times New Roman" w:cs="Times New Roman"/>
          <w:szCs w:val="21"/>
        </w:rPr>
        <w:t xml:space="preserve">is one of the more economically developed city clusters in China, comprising 41 cities in three provinces and one municipality directly under the central government in eastern China, </w:t>
      </w:r>
      <w:r>
        <w:rPr>
          <w:rFonts w:ascii="Times New Roman" w:hAnsi="Times New Roman" w:cs="Times New Roman"/>
          <w:szCs w:val="21"/>
        </w:rPr>
        <w:lastRenderedPageBreak/>
        <w:t>covering an area of 358,000 square kilometers. Currently, the YRD region has become a demonstration area for China's economic development, a model area for modernization, and one of the world's six largest urban agglomerations (Fig</w:t>
      </w:r>
      <w:r>
        <w:rPr>
          <w:rFonts w:ascii="Times New Roman" w:hAnsi="Times New Roman" w:cs="Times New Roman" w:hint="eastAsia"/>
          <w:szCs w:val="21"/>
        </w:rPr>
        <w:t>.2</w:t>
      </w:r>
      <w:r>
        <w:rPr>
          <w:rFonts w:ascii="Times New Roman" w:hAnsi="Times New Roman" w:cs="Times New Roman"/>
          <w:szCs w:val="21"/>
        </w:rPr>
        <w:t>).</w:t>
      </w:r>
    </w:p>
    <w:p w14:paraId="4CF367FF" w14:textId="77777777" w:rsidR="00B51E7F" w:rsidRDefault="00B76A59">
      <w:pPr>
        <w:spacing w:beforeLines="50" w:before="156" w:afterLines="50" w:after="156"/>
        <w:jc w:val="center"/>
        <w:rPr>
          <w:rFonts w:ascii="Times New Roman" w:hAnsi="Times New Roman" w:cs="Times New Roman"/>
          <w:szCs w:val="21"/>
        </w:rPr>
      </w:pPr>
      <w:r>
        <w:rPr>
          <w:rFonts w:ascii="Times New Roman" w:hAnsi="Times New Roman" w:cs="Times New Roman"/>
          <w:noProof/>
          <w:szCs w:val="21"/>
        </w:rPr>
        <w:drawing>
          <wp:anchor distT="0" distB="0" distL="114300" distR="114300" simplePos="0" relativeHeight="251663360" behindDoc="0" locked="0" layoutInCell="1" allowOverlap="1" wp14:anchorId="1455C8A7" wp14:editId="39FF7DDE">
            <wp:simplePos x="0" y="0"/>
            <wp:positionH relativeFrom="column">
              <wp:posOffset>-6985</wp:posOffset>
            </wp:positionH>
            <wp:positionV relativeFrom="paragraph">
              <wp:posOffset>227965</wp:posOffset>
            </wp:positionV>
            <wp:extent cx="5273040" cy="3192780"/>
            <wp:effectExtent l="0" t="0" r="3810" b="7620"/>
            <wp:wrapTopAndBottom/>
            <wp:docPr id="71674150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741501"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3040" cy="3192780"/>
                    </a:xfrm>
                    <a:prstGeom prst="rect">
                      <a:avLst/>
                    </a:prstGeom>
                    <a:noFill/>
                    <a:ln>
                      <a:noFill/>
                    </a:ln>
                  </pic:spPr>
                </pic:pic>
              </a:graphicData>
            </a:graphic>
          </wp:anchor>
        </w:drawing>
      </w:r>
      <w:r>
        <w:rPr>
          <w:rFonts w:ascii="Times New Roman" w:hAnsi="Times New Roman" w:cs="Times New Roman"/>
          <w:szCs w:val="21"/>
        </w:rPr>
        <w:t>Fig</w:t>
      </w:r>
      <w:r>
        <w:rPr>
          <w:rFonts w:ascii="Times New Roman" w:hAnsi="Times New Roman" w:cs="Times New Roman" w:hint="eastAsia"/>
          <w:szCs w:val="21"/>
        </w:rPr>
        <w:t>.2.</w:t>
      </w:r>
      <w:r>
        <w:rPr>
          <w:rFonts w:ascii="Times New Roman" w:hAnsi="Times New Roman" w:cs="Times New Roman"/>
          <w:szCs w:val="21"/>
        </w:rPr>
        <w:t xml:space="preserve"> Geographic location of the Yangtze River Delta region</w:t>
      </w:r>
    </w:p>
    <w:p w14:paraId="30E98F55" w14:textId="77777777" w:rsidR="00B51E7F" w:rsidRDefault="00B76A59">
      <w:pPr>
        <w:spacing w:beforeLines="50" w:before="156" w:afterLines="50" w:after="156"/>
        <w:ind w:firstLineChars="200" w:firstLine="420"/>
        <w:rPr>
          <w:rFonts w:ascii="Times New Roman" w:hAnsi="Times New Roman" w:cs="Times New Roman"/>
          <w:szCs w:val="21"/>
        </w:rPr>
      </w:pPr>
      <w:r>
        <w:rPr>
          <w:rFonts w:ascii="Times New Roman" w:hAnsi="Times New Roman" w:cs="Times New Roman"/>
          <w:szCs w:val="21"/>
        </w:rPr>
        <w:t>We collected data for 41 prefecture-level cities in the</w:t>
      </w:r>
      <w:r>
        <w:rPr>
          <w:rFonts w:ascii="Times New Roman" w:hAnsi="Times New Roman" w:cs="Times New Roman" w:hint="eastAsia"/>
          <w:szCs w:val="21"/>
        </w:rPr>
        <w:t xml:space="preserve"> </w:t>
      </w:r>
      <w:r>
        <w:rPr>
          <w:rFonts w:ascii="Times New Roman" w:hAnsi="Times New Roman" w:cs="Times New Roman"/>
          <w:szCs w:val="21"/>
        </w:rPr>
        <w:t>YRD</w:t>
      </w:r>
      <w:r>
        <w:rPr>
          <w:rFonts w:ascii="Times New Roman" w:hAnsi="Times New Roman" w:cs="Times New Roman" w:hint="eastAsia"/>
          <w:szCs w:val="21"/>
        </w:rPr>
        <w:t xml:space="preserve"> </w:t>
      </w:r>
      <w:r>
        <w:rPr>
          <w:rFonts w:ascii="Times New Roman" w:hAnsi="Times New Roman" w:cs="Times New Roman"/>
          <w:szCs w:val="21"/>
        </w:rPr>
        <w:t>city cluster from 2013-2022. Among them, socio-economic data were mainly collected from the China Statistical Yearbook, statistical yearbooks of each city, and relevant websites. The basic geographic information data mainly comes from the National Centre for Basic Geographic Information and the National Geographic Information Public Service Platform. For the missing data in some years, we used the interpolation method to supplement and improve.</w:t>
      </w:r>
    </w:p>
    <w:p w14:paraId="0B2C86B9" w14:textId="77777777" w:rsidR="00B51E7F" w:rsidRDefault="00B76A59">
      <w:pPr>
        <w:spacing w:beforeLines="50" w:before="156" w:afterLines="50" w:after="156"/>
        <w:rPr>
          <w:rFonts w:ascii="Times New Roman" w:hAnsi="Times New Roman" w:cs="Times New Roman"/>
          <w:b/>
          <w:bCs/>
          <w:szCs w:val="21"/>
        </w:rPr>
      </w:pPr>
      <w:r>
        <w:rPr>
          <w:rFonts w:ascii="Times New Roman" w:hAnsi="Times New Roman" w:cs="Times New Roman" w:hint="eastAsia"/>
          <w:b/>
          <w:bCs/>
          <w:szCs w:val="21"/>
        </w:rPr>
        <w:t>2.4.</w:t>
      </w:r>
      <w:r>
        <w:rPr>
          <w:b/>
          <w:bCs/>
        </w:rPr>
        <w:t xml:space="preserve"> </w:t>
      </w:r>
      <w:r>
        <w:rPr>
          <w:rFonts w:hint="eastAsia"/>
          <w:b/>
          <w:bCs/>
        </w:rPr>
        <w:t xml:space="preserve"> </w:t>
      </w:r>
      <w:r>
        <w:rPr>
          <w:rFonts w:ascii="Times New Roman" w:hAnsi="Times New Roman" w:cs="Times New Roman"/>
          <w:b/>
          <w:bCs/>
          <w:szCs w:val="21"/>
        </w:rPr>
        <w:t>Research Methods</w:t>
      </w:r>
    </w:p>
    <w:p w14:paraId="46392EB0" w14:textId="77777777" w:rsidR="00B51E7F" w:rsidRDefault="00B76A59">
      <w:pPr>
        <w:spacing w:beforeLines="50" w:before="156" w:afterLines="50" w:after="156"/>
        <w:rPr>
          <w:rFonts w:ascii="Times New Roman" w:hAnsi="Times New Roman" w:cs="Times New Roman"/>
          <w:b/>
          <w:bCs/>
          <w:szCs w:val="21"/>
        </w:rPr>
      </w:pPr>
      <w:proofErr w:type="gramStart"/>
      <w:r>
        <w:rPr>
          <w:rFonts w:ascii="Times New Roman" w:hAnsi="Times New Roman" w:cs="Times New Roman" w:hint="eastAsia"/>
          <w:b/>
          <w:bCs/>
          <w:szCs w:val="21"/>
        </w:rPr>
        <w:t>2.4</w:t>
      </w:r>
      <w:r>
        <w:rPr>
          <w:rFonts w:ascii="Times New Roman" w:hAnsi="Times New Roman" w:cs="Times New Roman"/>
          <w:b/>
          <w:bCs/>
          <w:szCs w:val="21"/>
        </w:rPr>
        <w:t>.1</w:t>
      </w:r>
      <w:r>
        <w:rPr>
          <w:rFonts w:ascii="Times New Roman" w:hAnsi="Times New Roman" w:cs="Times New Roman" w:hint="eastAsia"/>
          <w:b/>
          <w:bCs/>
          <w:szCs w:val="21"/>
        </w:rPr>
        <w:t xml:space="preserve">  </w:t>
      </w:r>
      <w:r>
        <w:rPr>
          <w:rFonts w:ascii="Times New Roman" w:hAnsi="Times New Roman" w:cs="Times New Roman"/>
          <w:b/>
          <w:bCs/>
          <w:szCs w:val="21"/>
        </w:rPr>
        <w:t>Entropy</w:t>
      </w:r>
      <w:proofErr w:type="gramEnd"/>
      <w:r>
        <w:rPr>
          <w:rFonts w:ascii="Times New Roman" w:hAnsi="Times New Roman" w:cs="Times New Roman"/>
          <w:b/>
          <w:bCs/>
          <w:szCs w:val="21"/>
        </w:rPr>
        <w:t xml:space="preserve"> value method</w:t>
      </w:r>
    </w:p>
    <w:p w14:paraId="1AC0FAB8" w14:textId="77777777" w:rsidR="00B51E7F" w:rsidRDefault="00B76A59">
      <w:pPr>
        <w:widowControl/>
        <w:ind w:firstLineChars="200" w:firstLine="420"/>
        <w:rPr>
          <w:rFonts w:ascii="Times New Roman" w:hAnsi="Times New Roman" w:cs="Times New Roman"/>
          <w:szCs w:val="21"/>
        </w:rPr>
      </w:pPr>
      <w:r>
        <w:rPr>
          <w:rFonts w:ascii="Times New Roman" w:hAnsi="Times New Roman" w:cs="Times New Roman"/>
          <w:szCs w:val="21"/>
        </w:rPr>
        <w:t xml:space="preserve">The entropy value method is an objective empowerment evaluation method, the main principle is to give different weights to each indicator by judging the degree of dispersion of the indicator data, and its advantage is to avoid the influence of subjective judgment on the results, the specific calculation process refer to the scholars </w:t>
      </w:r>
      <w:r>
        <w:rPr>
          <w:rFonts w:ascii="Times New Roman" w:hAnsi="Times New Roman" w:cs="Times New Roman"/>
          <w:szCs w:val="21"/>
        </w:rPr>
        <w:fldChar w:fldCharType="begin"/>
      </w:r>
      <w:r>
        <w:rPr>
          <w:rFonts w:ascii="Times New Roman" w:hAnsi="Times New Roman" w:cs="Times New Roman"/>
          <w:szCs w:val="21"/>
        </w:rPr>
        <w:instrText xml:space="preserve"> ADDIN ZOTERO_ITEM CSL_CITATION {"citationID":"nVh7G35D","properties":{"formattedCitation":"(Lu et al., 2022)","plainCitation":"(Lu et al., 2022)","noteIndex":0},"citationItems":[{"id":285,"uris":["http://zotero.org/users/local/AwHPbAWn/items/IWL867CK"],"itemData":{"id":285,"type":"article-journal","abstract":"Resilience and efficiency are the core concepts of sustainable management of agricultural water resources sys­ tem. This study constructed an evaluation system of the efficiency and resilience of agricultural water resources system (EAWRS, RAWRS) in the Yellow River Basin by comprehensively applying the analytic hierarchy process (AHP), entropy method (EVM), SBM-DEA model, and the development coordination model. The results showed that: (1) From 2005–2019, the EAWRS and RAWRS showed a fluctuating upward trend. The EAWRS increased significantly, especially the Baihe, Heihe, Luohe and Wudinghe river basins grew at a faster rate. However, the overall efficiency levels were still not high, and all the 72 prefecture-level administrative units were inefficient areas. The RAWRS was at a relatively low level, in which the Huangshui, Taohe and Qingshuihe river basins had rapid growth in resilience. (2) From the perspective of spatial differentiation characteristics, the EAWRS in Sichuan, Qinghai, Inner Mongolia, Shaanxi, Henan, and Shandong was relatively high, while that in Gansu, Shanxi and Ningxia was relatively low. The prefecture-level administrative units of the upstream river source area, Hetao Irrigation District, Fenwei Plain and Huanghuaihai Plain had a relatively high EAWRS. The RAWRS in the lower reaches was significantly better than that in the upper and middle reaches. (3) The development degree of the agricultural water resources system has gone through a process of rapid rise (2005–2013) - fluctuating growth (2014–2017) - rise (2018–2019), showing an \"upstream-midstream-downstream\" stepwise increasing pattern. The coordination degree of the agricultural water resources system showed a downward trend, and the decrease showed an \"upstream-downstream-midstream\" increasing pattern. (4) The three clusters divided by the average value of the development degree and coordination degree of the agricultural water resources system showed the changes from concentration to dispersion, in contrast, the coordination degree was gradually decreased.","container-title":"Agricultural Water Management","DOI":"10.1016/j.agwat.2022.107605","ISSN":"03783774","journalAbbreviation":"Agricultural Water Management","language":"en","page":"107605","source":"DOI.org (Crossref)","title":"Evaluation of efficiency and resilience of agricultural water resources system in the Yellow River Basin, China","volume":"266","author":[{"family":"Lu","given":"Chengpeng"},{"family":"Ji","given":"Wei"},{"family":"Hou","given":"Muchen"},{"family":"Ma","given":"Tianyang"},{"family":"Mao","given":"Jinhuang"}],"issued":{"date-parts":[["2022",5]]}}}],"schema":"https://github.com/citation-style-language/schema/raw/master/csl-citation.json"} </w:instrText>
      </w:r>
      <w:r>
        <w:rPr>
          <w:rFonts w:ascii="Times New Roman" w:hAnsi="Times New Roman" w:cs="Times New Roman"/>
          <w:szCs w:val="21"/>
        </w:rPr>
        <w:fldChar w:fldCharType="separate"/>
      </w:r>
      <w:r>
        <w:rPr>
          <w:rFonts w:ascii="Times New Roman" w:hAnsi="Times New Roman" w:cs="Times New Roman"/>
        </w:rPr>
        <w:t>(Lu et al., 2022)</w:t>
      </w:r>
      <w:r>
        <w:rPr>
          <w:rFonts w:ascii="Times New Roman" w:hAnsi="Times New Roman" w:cs="Times New Roman"/>
          <w:szCs w:val="21"/>
        </w:rPr>
        <w:fldChar w:fldCharType="end"/>
      </w:r>
      <w:r>
        <w:rPr>
          <w:rFonts w:ascii="Times New Roman" w:hAnsi="Times New Roman" w:cs="Times New Roman"/>
          <w:szCs w:val="21"/>
        </w:rPr>
        <w:t>.</w:t>
      </w:r>
    </w:p>
    <w:p w14:paraId="785F2415" w14:textId="77777777" w:rsidR="00B51E7F" w:rsidRDefault="00B76A59">
      <w:pPr>
        <w:widowControl/>
        <w:spacing w:beforeLines="50" w:before="156" w:afterLines="50" w:after="156"/>
        <w:rPr>
          <w:rFonts w:ascii="Times New Roman" w:hAnsi="Times New Roman" w:cs="Times New Roman"/>
          <w:b/>
          <w:bCs/>
          <w:szCs w:val="21"/>
        </w:rPr>
      </w:pPr>
      <w:proofErr w:type="gramStart"/>
      <w:r>
        <w:rPr>
          <w:rFonts w:ascii="Times New Roman" w:hAnsi="Times New Roman" w:cs="Times New Roman" w:hint="eastAsia"/>
          <w:b/>
          <w:bCs/>
          <w:szCs w:val="21"/>
        </w:rPr>
        <w:t>2.4</w:t>
      </w:r>
      <w:r>
        <w:rPr>
          <w:rFonts w:ascii="Times New Roman" w:hAnsi="Times New Roman" w:cs="Times New Roman"/>
          <w:b/>
          <w:bCs/>
          <w:szCs w:val="21"/>
        </w:rPr>
        <w:t>.2</w:t>
      </w:r>
      <w:r>
        <w:rPr>
          <w:rFonts w:ascii="Times New Roman" w:hAnsi="Times New Roman" w:cs="Times New Roman" w:hint="eastAsia"/>
          <w:b/>
          <w:bCs/>
          <w:szCs w:val="21"/>
        </w:rPr>
        <w:t xml:space="preserve"> </w:t>
      </w:r>
      <w:r>
        <w:rPr>
          <w:rFonts w:ascii="Times New Roman" w:hAnsi="Times New Roman" w:cs="Times New Roman"/>
          <w:b/>
          <w:bCs/>
          <w:szCs w:val="21"/>
        </w:rPr>
        <w:t xml:space="preserve"> Kernel</w:t>
      </w:r>
      <w:proofErr w:type="gramEnd"/>
      <w:r>
        <w:rPr>
          <w:rFonts w:ascii="Times New Roman" w:hAnsi="Times New Roman" w:cs="Times New Roman"/>
          <w:b/>
          <w:bCs/>
          <w:szCs w:val="21"/>
        </w:rPr>
        <w:t xml:space="preserve"> density modeling</w:t>
      </w:r>
    </w:p>
    <w:p w14:paraId="74F81F27" w14:textId="77777777" w:rsidR="00B51E7F" w:rsidRDefault="00B76A59">
      <w:pPr>
        <w:widowControl/>
        <w:ind w:firstLineChars="200" w:firstLine="420"/>
      </w:pPr>
      <w:r>
        <w:rPr>
          <w:rFonts w:ascii="Times New Roman" w:hAnsi="Times New Roman" w:cs="Times New Roman"/>
          <w:szCs w:val="21"/>
        </w:rPr>
        <w:t>The Kernel density model is very effective in dealing with non-equilibrium problems</w:t>
      </w:r>
      <w:r>
        <w:rPr>
          <w:rFonts w:ascii="Times New Roman" w:hAnsi="Times New Roman" w:cs="Times New Roman"/>
          <w:szCs w:val="21"/>
        </w:rPr>
        <w:fldChar w:fldCharType="begin"/>
      </w:r>
      <w:r>
        <w:rPr>
          <w:rFonts w:ascii="Times New Roman" w:hAnsi="Times New Roman" w:cs="Times New Roman"/>
          <w:szCs w:val="21"/>
        </w:rPr>
        <w:instrText xml:space="preserve"> ADDIN ZOTERO_ITEM CSL_CITATION {"citationID":"xshHD3F3","properties":{"formattedCitation":"(Yan et al., 2018)","plainCitation":"(Yan et al., 2018)","noteIndex":0},"citationItems":[{"id":287,"uris":["http://zotero.org/users/local/AwHPbAWn/items/NLV3VX9K"],"itemData":{"id":287,"type":"article-journal","abstract":"A class of density estimators based on observed incomplete data are proposed. The method is to use a conditional kernel, deﬁned as the expectation of a given kernel for the complete data conditioning on the observed data, to construct the density estimator. We study such kernel density estimators for several commonly used incomplete data models and establish their basic asymptotic properties. Some characteristics diﬀerent from the classical kernel estimators are discovered. For instance, the asymptotic results of the proposed estimator do not depend on the choice of the kernel k(·). Simulation study is conducted to evaluate the performance of the estimator and compared with some exising methods.","container-title":"Electronic Journal of Statistics","DOI":"10.1214/18-EJS1423","ISSN":"1935-7524","issue":"1","journalAbbreviation":"Electron. J. Statist.","language":"en","source":"DOI.org (Crossref)","title":"Conditional kernel density estimation for some incomplete data models","URL":"https://projecteuclid.org/journals/electronic-journal-of-statistics/volume-12/issue-1/Conditional-kernel-density-estimation-for-some-incomplete-data-models/10.1214/18-EJS1423.full","volume":"12","author":[{"family":"Yan","given":"Ting"},{"family":"Qu","given":"Liangqiang"},{"family":"Li","given":"Zhaohai"},{"family":"Yuan","given":"Ao"}],"accessed":{"date-parts":[["2024",4,29]]},"issued":{"date-parts":[["2018",1,1]]}}}],"schema":"https://github.com/citation-style-language/schema/raw/master/csl-citation.json"} </w:instrText>
      </w:r>
      <w:r>
        <w:rPr>
          <w:rFonts w:ascii="Times New Roman" w:hAnsi="Times New Roman" w:cs="Times New Roman"/>
          <w:szCs w:val="21"/>
        </w:rPr>
        <w:fldChar w:fldCharType="separate"/>
      </w:r>
      <w:r>
        <w:rPr>
          <w:rFonts w:ascii="Times New Roman" w:hAnsi="Times New Roman" w:cs="Times New Roman"/>
        </w:rPr>
        <w:t>(Yan et al., 2018)</w:t>
      </w:r>
      <w:r>
        <w:rPr>
          <w:rFonts w:ascii="Times New Roman" w:hAnsi="Times New Roman" w:cs="Times New Roman"/>
          <w:szCs w:val="21"/>
        </w:rPr>
        <w:fldChar w:fldCharType="end"/>
      </w:r>
      <w:r>
        <w:rPr>
          <w:rFonts w:ascii="Times New Roman" w:hAnsi="Times New Roman" w:cs="Times New Roman"/>
          <w:szCs w:val="21"/>
        </w:rPr>
        <w:t>. A series of probability density curves are obtained by estimating the level of rural revitalization in each city of the Yangtze River Solution Belt in each year of the Kernel density. These curves are combined to form a continuous density curve, to examine the spatial and temporal evolution trend of regional rural revitalization in the Yangtze River Economic Belt.</w:t>
      </w:r>
      <w:r>
        <w:t xml:space="preserve"> </w:t>
      </w:r>
    </w:p>
    <w:p w14:paraId="6DD0202A" w14:textId="77777777" w:rsidR="00B51E7F" w:rsidRDefault="00B76A59">
      <w:pPr>
        <w:widowControl/>
        <w:ind w:firstLineChars="200" w:firstLine="420"/>
        <w:rPr>
          <w:rFonts w:ascii="Times New Roman" w:hAnsi="Times New Roman" w:cs="Times New Roman"/>
          <w:szCs w:val="21"/>
        </w:rPr>
      </w:pPr>
      <w:r>
        <w:rPr>
          <w:rFonts w:ascii="Times New Roman" w:hAnsi="Times New Roman" w:cs="Times New Roman"/>
          <w:szCs w:val="21"/>
        </w:rPr>
        <w:t>Assuming that x1, x</w:t>
      </w:r>
      <w:proofErr w:type="gramStart"/>
      <w:r>
        <w:rPr>
          <w:rFonts w:ascii="Times New Roman" w:hAnsi="Times New Roman" w:cs="Times New Roman"/>
          <w:szCs w:val="21"/>
        </w:rPr>
        <w:t>2,...</w:t>
      </w:r>
      <w:proofErr w:type="gramEnd"/>
      <w:r>
        <w:rPr>
          <w:rFonts w:ascii="Times New Roman" w:hAnsi="Times New Roman" w:cs="Times New Roman"/>
          <w:szCs w:val="21"/>
        </w:rPr>
        <w:t xml:space="preserve">, </w:t>
      </w:r>
      <w:proofErr w:type="spellStart"/>
      <w:r>
        <w:rPr>
          <w:rFonts w:ascii="Times New Roman" w:hAnsi="Times New Roman" w:cs="Times New Roman"/>
          <w:szCs w:val="21"/>
        </w:rPr>
        <w:t>xn</w:t>
      </w:r>
      <w:proofErr w:type="spellEnd"/>
      <w:r>
        <w:rPr>
          <w:rFonts w:ascii="Times New Roman" w:hAnsi="Times New Roman" w:cs="Times New Roman"/>
          <w:szCs w:val="21"/>
        </w:rPr>
        <w:t xml:space="preserve"> are n sample points of an independent homogeneous distribution F, the kernel density estimation function is</w:t>
      </w:r>
      <w:r>
        <w:rPr>
          <w:rFonts w:ascii="Times New Roman" w:hAnsi="Times New Roman" w:cs="Times New Roman" w:hint="eastAsia"/>
          <w:szCs w:val="21"/>
        </w:rPr>
        <w:t>:</w:t>
      </w:r>
    </w:p>
    <w:p w14:paraId="646ED4FB" w14:textId="77777777" w:rsidR="00B51E7F" w:rsidRDefault="00B76A59">
      <w:pPr>
        <w:widowControl/>
        <w:ind w:firstLineChars="200" w:firstLine="420"/>
        <w:rPr>
          <w:rFonts w:ascii="Times New Roman" w:hAnsi="Times New Roman" w:cs="Times New Roman"/>
          <w:szCs w:val="21"/>
        </w:rPr>
      </w:pPr>
      <m:oMathPara>
        <m:oMath>
          <m:r>
            <m:rPr>
              <m:sty m:val="p"/>
            </m:rPr>
            <w:rPr>
              <w:rFonts w:ascii="Cambria Math" w:hAnsi="Cambria Math" w:cs="Times New Roman"/>
              <w:szCs w:val="21"/>
            </w:rPr>
            <w:lastRenderedPageBreak/>
            <m:t>F</m:t>
          </m:r>
          <m:d>
            <m:dPr>
              <m:ctrlPr>
                <w:rPr>
                  <w:rFonts w:ascii="Cambria Math" w:hAnsi="Cambria Math" w:cs="Times New Roman"/>
                  <w:iCs/>
                  <w:szCs w:val="21"/>
                </w:rPr>
              </m:ctrlPr>
            </m:dPr>
            <m:e>
              <m:r>
                <m:rPr>
                  <m:sty m:val="p"/>
                </m:rPr>
                <w:rPr>
                  <w:rFonts w:ascii="Cambria Math" w:hAnsi="Cambria Math" w:cs="Times New Roman"/>
                  <w:szCs w:val="21"/>
                </w:rPr>
                <m:t>x</m:t>
              </m:r>
            </m:e>
          </m:d>
          <m:r>
            <m:rPr>
              <m:sty m:val="p"/>
            </m:rPr>
            <w:rPr>
              <w:rFonts w:ascii="Cambria Math" w:hAnsi="Cambria Math" w:cs="Times New Roman"/>
              <w:szCs w:val="21"/>
            </w:rPr>
            <m:t>=</m:t>
          </m:r>
          <m:f>
            <m:fPr>
              <m:ctrlPr>
                <w:rPr>
                  <w:rFonts w:ascii="Cambria Math" w:hAnsi="Cambria Math" w:cs="Times New Roman"/>
                  <w:iCs/>
                  <w:szCs w:val="21"/>
                </w:rPr>
              </m:ctrlPr>
            </m:fPr>
            <m:num>
              <m:r>
                <m:rPr>
                  <m:sty m:val="p"/>
                </m:rPr>
                <w:rPr>
                  <w:rFonts w:ascii="Cambria Math" w:hAnsi="Cambria Math" w:cs="Times New Roman"/>
                  <w:szCs w:val="21"/>
                </w:rPr>
                <m:t>1</m:t>
              </m:r>
            </m:num>
            <m:den>
              <m:r>
                <m:rPr>
                  <m:sty m:val="p"/>
                </m:rPr>
                <w:rPr>
                  <w:rFonts w:ascii="Cambria Math" w:hAnsi="Cambria Math" w:cs="Times New Roman"/>
                  <w:szCs w:val="21"/>
                </w:rPr>
                <m:t>nh</m:t>
              </m:r>
            </m:den>
          </m:f>
          <m:nary>
            <m:naryPr>
              <m:chr m:val="∑"/>
              <m:limLoc m:val="undOvr"/>
              <m:ctrlPr>
                <w:rPr>
                  <w:rFonts w:ascii="Cambria Math" w:hAnsi="Cambria Math" w:cs="Times New Roman"/>
                  <w:iCs/>
                  <w:szCs w:val="21"/>
                </w:rPr>
              </m:ctrlPr>
            </m:naryPr>
            <m:sub>
              <m:r>
                <m:rPr>
                  <m:sty m:val="p"/>
                </m:rPr>
                <w:rPr>
                  <w:rFonts w:ascii="Cambria Math" w:hAnsi="Cambria Math" w:cs="Times New Roman"/>
                  <w:szCs w:val="21"/>
                </w:rPr>
                <m:t>i=1</m:t>
              </m:r>
            </m:sub>
            <m:sup>
              <m:r>
                <m:rPr>
                  <m:sty m:val="p"/>
                </m:rPr>
                <w:rPr>
                  <w:rFonts w:ascii="Cambria Math" w:hAnsi="Cambria Math" w:cs="Times New Roman"/>
                  <w:szCs w:val="21"/>
                </w:rPr>
                <m:t>n</m:t>
              </m:r>
            </m:sup>
            <m:e>
              <m:r>
                <m:rPr>
                  <m:sty m:val="p"/>
                </m:rPr>
                <w:rPr>
                  <w:rFonts w:ascii="Cambria Math" w:hAnsi="Cambria Math" w:cs="Times New Roman"/>
                  <w:szCs w:val="21"/>
                </w:rPr>
                <m:t>k(</m:t>
              </m:r>
              <m:f>
                <m:fPr>
                  <m:ctrlPr>
                    <w:rPr>
                      <w:rFonts w:ascii="Cambria Math" w:hAnsi="Cambria Math" w:cs="Times New Roman"/>
                      <w:iCs/>
                      <w:szCs w:val="21"/>
                    </w:rPr>
                  </m:ctrlPr>
                </m:fPr>
                <m:num>
                  <m:sSub>
                    <m:sSubPr>
                      <m:ctrlPr>
                        <w:rPr>
                          <w:rFonts w:ascii="Cambria Math" w:hAnsi="Cambria Math" w:cs="Times New Roman"/>
                          <w:iCs/>
                          <w:szCs w:val="21"/>
                        </w:rPr>
                      </m:ctrlPr>
                    </m:sSubPr>
                    <m:e>
                      <m:r>
                        <m:rPr>
                          <m:sty m:val="p"/>
                        </m:rPr>
                        <w:rPr>
                          <w:rFonts w:ascii="Cambria Math" w:hAnsi="Cambria Math" w:cs="Times New Roman"/>
                          <w:szCs w:val="21"/>
                        </w:rPr>
                        <m:t>x</m:t>
                      </m:r>
                    </m:e>
                    <m:sub>
                      <m:r>
                        <m:rPr>
                          <m:sty m:val="p"/>
                        </m:rPr>
                        <w:rPr>
                          <w:rFonts w:ascii="Cambria Math" w:hAnsi="Cambria Math" w:cs="Times New Roman"/>
                          <w:szCs w:val="21"/>
                        </w:rPr>
                        <m:t>i</m:t>
                      </m:r>
                    </m:sub>
                  </m:sSub>
                  <m:r>
                    <m:rPr>
                      <m:sty m:val="p"/>
                    </m:rPr>
                    <w:rPr>
                      <w:rFonts w:ascii="Cambria Math" w:hAnsi="Cambria Math" w:cs="Times New Roman"/>
                      <w:szCs w:val="21"/>
                    </w:rPr>
                    <m:t>-x</m:t>
                  </m:r>
                </m:num>
                <m:den>
                  <m:r>
                    <m:rPr>
                      <m:sty m:val="p"/>
                    </m:rPr>
                    <w:rPr>
                      <w:rFonts w:ascii="Cambria Math" w:hAnsi="Cambria Math" w:cs="Times New Roman"/>
                      <w:szCs w:val="21"/>
                    </w:rPr>
                    <m:t>h</m:t>
                  </m:r>
                </m:den>
              </m:f>
            </m:e>
          </m:nary>
          <m:r>
            <m:rPr>
              <m:sty m:val="p"/>
            </m:rPr>
            <w:rPr>
              <w:rFonts w:ascii="Cambria Math" w:hAnsi="Cambria Math" w:cs="Times New Roman"/>
              <w:szCs w:val="21"/>
            </w:rPr>
            <m:t>)</m:t>
          </m:r>
        </m:oMath>
      </m:oMathPara>
    </w:p>
    <w:p w14:paraId="0AED866A" w14:textId="77777777" w:rsidR="00B51E7F" w:rsidRDefault="00B76A59">
      <w:pPr>
        <w:widowControl/>
        <w:ind w:firstLineChars="200" w:firstLine="420"/>
        <w:rPr>
          <w:rFonts w:ascii="Times New Roman" w:hAnsi="Times New Roman" w:cs="Times New Roman"/>
          <w:i/>
          <w:szCs w:val="21"/>
        </w:rPr>
      </w:pPr>
      <m:oMathPara>
        <m:oMath>
          <m:r>
            <w:rPr>
              <w:rFonts w:ascii="Cambria Math" w:hAnsi="Cambria Math" w:cs="Times New Roman"/>
              <w:szCs w:val="21"/>
            </w:rPr>
            <m:t>K</m:t>
          </m:r>
          <m:d>
            <m:dPr>
              <m:ctrlPr>
                <w:rPr>
                  <w:rFonts w:ascii="Cambria Math" w:hAnsi="Cambria Math" w:cs="Times New Roman"/>
                  <w:i/>
                  <w:szCs w:val="21"/>
                </w:rPr>
              </m:ctrlPr>
            </m:dPr>
            <m:e>
              <m:r>
                <w:rPr>
                  <w:rFonts w:ascii="Cambria Math" w:hAnsi="Cambria Math" w:cs="Times New Roman"/>
                  <w:szCs w:val="21"/>
                </w:rPr>
                <m:t>x</m:t>
              </m:r>
            </m:e>
          </m:d>
          <m:r>
            <w:rPr>
              <w:rFonts w:ascii="Cambria Math" w:hAnsi="Cambria Math" w:cs="Times New Roman"/>
              <w:szCs w:val="21"/>
            </w:rPr>
            <m:t>=</m:t>
          </m:r>
          <m:f>
            <m:fPr>
              <m:ctrlPr>
                <w:rPr>
                  <w:rFonts w:ascii="Cambria Math" w:hAnsi="Cambria Math" w:cs="Times New Roman"/>
                  <w:i/>
                  <w:szCs w:val="21"/>
                </w:rPr>
              </m:ctrlPr>
            </m:fPr>
            <m:num>
              <m:r>
                <w:rPr>
                  <w:rFonts w:ascii="Cambria Math" w:hAnsi="Cambria Math" w:cs="Times New Roman"/>
                  <w:szCs w:val="21"/>
                </w:rPr>
                <m:t>1</m:t>
              </m:r>
            </m:num>
            <m:den>
              <m:rad>
                <m:radPr>
                  <m:degHide m:val="1"/>
                  <m:ctrlPr>
                    <w:rPr>
                      <w:rFonts w:ascii="Cambria Math" w:hAnsi="Cambria Math" w:cs="Times New Roman"/>
                      <w:i/>
                      <w:szCs w:val="21"/>
                    </w:rPr>
                  </m:ctrlPr>
                </m:radPr>
                <m:deg/>
                <m:e>
                  <m:r>
                    <w:rPr>
                      <w:rFonts w:ascii="Cambria Math" w:hAnsi="Cambria Math" w:cs="Times New Roman"/>
                      <w:szCs w:val="21"/>
                    </w:rPr>
                    <m:t>2π</m:t>
                  </m:r>
                </m:e>
              </m:rad>
            </m:den>
          </m:f>
          <m:r>
            <m:rPr>
              <m:sty m:val="p"/>
            </m:rPr>
            <w:rPr>
              <w:rFonts w:ascii="Cambria Math" w:hAnsi="Cambria Math" w:cs="Times New Roman"/>
              <w:szCs w:val="21"/>
            </w:rPr>
            <m:t>exp⁡</m:t>
          </m:r>
          <m:r>
            <w:rPr>
              <w:rFonts w:ascii="Cambria Math" w:hAnsi="Cambria Math" w:cs="Times New Roman"/>
              <w:szCs w:val="21"/>
            </w:rPr>
            <m:t>(-</m:t>
          </m:r>
          <m:f>
            <m:fPr>
              <m:ctrlPr>
                <w:rPr>
                  <w:rFonts w:ascii="Cambria Math" w:hAnsi="Cambria Math" w:cs="Times New Roman"/>
                  <w:i/>
                  <w:szCs w:val="21"/>
                </w:rPr>
              </m:ctrlPr>
            </m:fPr>
            <m:num>
              <m:sSup>
                <m:sSupPr>
                  <m:ctrlPr>
                    <w:rPr>
                      <w:rFonts w:ascii="Cambria Math" w:hAnsi="Cambria Math" w:cs="Times New Roman"/>
                      <w:i/>
                      <w:szCs w:val="21"/>
                    </w:rPr>
                  </m:ctrlPr>
                </m:sSupPr>
                <m:e>
                  <m:r>
                    <w:rPr>
                      <w:rFonts w:ascii="Cambria Math" w:hAnsi="Cambria Math" w:cs="Times New Roman"/>
                      <w:szCs w:val="21"/>
                    </w:rPr>
                    <m:t>x</m:t>
                  </m:r>
                </m:e>
                <m:sup>
                  <m:r>
                    <w:rPr>
                      <w:rFonts w:ascii="Cambria Math" w:hAnsi="Cambria Math" w:cs="Times New Roman"/>
                      <w:szCs w:val="21"/>
                    </w:rPr>
                    <m:t>2</m:t>
                  </m:r>
                </m:sup>
              </m:sSup>
            </m:num>
            <m:den>
              <m:r>
                <w:rPr>
                  <w:rFonts w:ascii="Cambria Math" w:hAnsi="Cambria Math" w:cs="Times New Roman"/>
                  <w:szCs w:val="21"/>
                </w:rPr>
                <m:t>2</m:t>
              </m:r>
            </m:den>
          </m:f>
          <m:r>
            <w:rPr>
              <w:rFonts w:ascii="Cambria Math" w:hAnsi="Cambria Math" w:cs="Times New Roman"/>
              <w:szCs w:val="21"/>
            </w:rPr>
            <m:t>)</m:t>
          </m:r>
        </m:oMath>
      </m:oMathPara>
    </w:p>
    <w:p w14:paraId="554A5331" w14:textId="77777777" w:rsidR="00B51E7F" w:rsidRDefault="00B76A59">
      <w:pPr>
        <w:widowControl/>
        <w:ind w:firstLineChars="200" w:firstLine="420"/>
        <w:rPr>
          <w:rFonts w:ascii="Times New Roman" w:hAnsi="Times New Roman" w:cs="Times New Roman"/>
          <w:iCs/>
          <w:szCs w:val="21"/>
        </w:rPr>
      </w:pPr>
      <w:r>
        <w:rPr>
          <w:rFonts w:ascii="Times New Roman" w:hAnsi="Times New Roman" w:cs="Times New Roman"/>
          <w:iCs/>
          <w:szCs w:val="21"/>
        </w:rPr>
        <w:t>Where</w:t>
      </w:r>
      <w:r>
        <w:rPr>
          <w:rFonts w:ascii="Times New Roman" w:hAnsi="Times New Roman" w:cs="Times New Roman" w:hint="eastAsia"/>
          <w:iCs/>
          <w:szCs w:val="21"/>
        </w:rPr>
        <w:t>:</w:t>
      </w:r>
      <w:r>
        <w:rPr>
          <w:rFonts w:ascii="Times New Roman" w:hAnsi="Times New Roman" w:cs="Times New Roman"/>
          <w:iCs/>
          <w:szCs w:val="21"/>
        </w:rPr>
        <w:t xml:space="preserve"> h is the bandwidth, x</w:t>
      </w:r>
      <w:r>
        <w:rPr>
          <w:rFonts w:ascii="Times New Roman" w:hAnsi="Times New Roman" w:cs="Times New Roman"/>
          <w:iCs/>
          <w:szCs w:val="21"/>
          <w:vertAlign w:val="subscript"/>
        </w:rPr>
        <w:t>i</w:t>
      </w:r>
      <w:r>
        <w:rPr>
          <w:rFonts w:ascii="Times New Roman" w:hAnsi="Times New Roman" w:cs="Times New Roman"/>
          <w:iCs/>
          <w:szCs w:val="21"/>
        </w:rPr>
        <w:t xml:space="preserve"> is the observation, x is the mean of all observations, and K(x) is the kernel density function.</w:t>
      </w:r>
    </w:p>
    <w:p w14:paraId="1F6671F8" w14:textId="77777777" w:rsidR="00B51E7F" w:rsidRDefault="00B76A59">
      <w:pPr>
        <w:widowControl/>
        <w:spacing w:beforeLines="50" w:before="156" w:afterLines="50" w:after="156"/>
        <w:rPr>
          <w:rFonts w:ascii="Times New Roman" w:hAnsi="Times New Roman" w:cs="Times New Roman"/>
          <w:b/>
          <w:bCs/>
          <w:iCs/>
          <w:szCs w:val="21"/>
        </w:rPr>
      </w:pPr>
      <w:proofErr w:type="gramStart"/>
      <w:r>
        <w:rPr>
          <w:rFonts w:ascii="Times New Roman" w:hAnsi="Times New Roman" w:cs="Times New Roman" w:hint="eastAsia"/>
          <w:b/>
          <w:bCs/>
          <w:iCs/>
          <w:szCs w:val="21"/>
        </w:rPr>
        <w:t>2.4</w:t>
      </w:r>
      <w:r>
        <w:rPr>
          <w:rFonts w:ascii="Times New Roman" w:hAnsi="Times New Roman" w:cs="Times New Roman"/>
          <w:b/>
          <w:bCs/>
          <w:iCs/>
          <w:szCs w:val="21"/>
        </w:rPr>
        <w:t xml:space="preserve">.3 </w:t>
      </w:r>
      <w:r>
        <w:rPr>
          <w:rFonts w:ascii="Times New Roman" w:hAnsi="Times New Roman" w:cs="Times New Roman" w:hint="eastAsia"/>
          <w:b/>
          <w:bCs/>
          <w:iCs/>
          <w:szCs w:val="21"/>
        </w:rPr>
        <w:t xml:space="preserve"> </w:t>
      </w:r>
      <w:r>
        <w:rPr>
          <w:rFonts w:ascii="Times New Roman" w:hAnsi="Times New Roman" w:cs="Times New Roman"/>
          <w:b/>
          <w:bCs/>
          <w:iCs/>
          <w:szCs w:val="21"/>
        </w:rPr>
        <w:t>Spatial</w:t>
      </w:r>
      <w:proofErr w:type="gramEnd"/>
      <w:r>
        <w:rPr>
          <w:rFonts w:ascii="Times New Roman" w:hAnsi="Times New Roman" w:cs="Times New Roman"/>
          <w:b/>
          <w:bCs/>
          <w:iCs/>
          <w:szCs w:val="21"/>
        </w:rPr>
        <w:t xml:space="preserve"> correlation analysis</w:t>
      </w:r>
    </w:p>
    <w:p w14:paraId="382EF18A" w14:textId="77777777" w:rsidR="00B51E7F" w:rsidRDefault="00B76A59">
      <w:pPr>
        <w:widowControl/>
        <w:ind w:firstLineChars="200" w:firstLine="420"/>
        <w:rPr>
          <w:rFonts w:ascii="Times New Roman" w:hAnsi="Times New Roman" w:cs="Times New Roman"/>
          <w:iCs/>
          <w:szCs w:val="21"/>
        </w:rPr>
      </w:pPr>
      <w:r>
        <w:rPr>
          <w:rFonts w:ascii="Times New Roman" w:hAnsi="Times New Roman" w:cs="Times New Roman"/>
          <w:iCs/>
          <w:szCs w:val="21"/>
        </w:rPr>
        <w:t xml:space="preserve">To detect the spatial correlation between places in the YRD region, we use the global </w:t>
      </w:r>
      <w:proofErr w:type="spellStart"/>
      <w:r>
        <w:rPr>
          <w:rFonts w:ascii="Times New Roman" w:hAnsi="Times New Roman" w:cs="Times New Roman"/>
          <w:iCs/>
          <w:szCs w:val="21"/>
        </w:rPr>
        <w:t>Moran'I</w:t>
      </w:r>
      <w:proofErr w:type="spellEnd"/>
      <w:r>
        <w:rPr>
          <w:rFonts w:ascii="Times New Roman" w:hAnsi="Times New Roman" w:cs="Times New Roman"/>
          <w:iCs/>
          <w:szCs w:val="21"/>
        </w:rPr>
        <w:t xml:space="preserve"> model with the following formula</w:t>
      </w:r>
      <w:r>
        <w:rPr>
          <w:rFonts w:ascii="Times New Roman" w:hAnsi="Times New Roman" w:cs="Times New Roman"/>
          <w:iCs/>
          <w:szCs w:val="21"/>
        </w:rPr>
        <w:fldChar w:fldCharType="begin"/>
      </w:r>
      <w:r>
        <w:rPr>
          <w:rFonts w:ascii="Times New Roman" w:hAnsi="Times New Roman" w:cs="Times New Roman"/>
          <w:iCs/>
          <w:szCs w:val="21"/>
        </w:rPr>
        <w:instrText xml:space="preserve"> ADDIN ZOTERO_ITEM CSL_CITATION {"citationID":"wmVYL1zA","properties":{"formattedCitation":"(Yang et al., 2023)","plainCitation":"(Yang et al., 2023)","noteIndex":0},"citationItems":[{"id":289,"uris":["http://zotero.org/users/local/AwHPbAWn/items/B42GT4IU"],"itemData":{"id":289,"type":"article-journal","abstract":"Agriculture contributes extensively to the economic development of countries; however, it is one of the main water-consuming industries. Revealing the characteristics and network structure of agricultural water use efﬁciency (AWUE) is conducive to green and coordinated development of agriculture. Considering that analyzing the variation of AWUE is helpful to calculating the AWUE, this study aims to calculate the total water consumption coefﬁcient of the agricultural sector in the Yangtze River Economic Belt (YEB) by using the China interregional input-output tables in 2012 and 2017. The gravity model was modiﬁed to deduce the spatial correlation network of agricultural total water consumption coefﬁcient (ATWCC), and the social network analysis method was used to analyze the network structural characteristics. The results show that: (1) compared to 2012, the AWUE of YEB in 2017 improved, with a decrease of ATWCC from 532.5 to 387.5 m3/10,000-yuan, account for 27.2%; (2) The network relevance of ATWCC of YEB’s 11 provinces (cities) enhanced, the rank relationship within the network and the network structure was relatively stable; (3) The spatial correlation network formed several network centers, Zhejiang and Jiangsu in the eastern coastal area were the main destinations of the spatial spillover of the spatial correlation network.","container-title":"Water","DOI":"10.3390/w15112055","ISSN":"2073-4441","issue":"11","journalAbbreviation":"Water","language":"en","license":"https://creativecommons.org/licenses/by/4.0/","page":"2055","source":"DOI.org (Crossref)","title":"Agricultural Total Water Consumption Coefficient and Its Spatial Correlation Network in Yangtze River Economic Belt","volume":"15","author":[{"family":"Yang","given":"Yafeng"},{"family":"Gao","given":"Yuanyuan"},{"family":"Zhang","given":"Ru"},{"family":"Xu","given":"Jijun"},{"family":"Yuan","given":"Haohan"},{"family":"Wang","given":"Hongrui"}],"issued":{"date-parts":[["2023",5,29]]}}}],"schema":"https://github.com/citation-style-language/schema/raw/master/csl-citation.json"} </w:instrText>
      </w:r>
      <w:r>
        <w:rPr>
          <w:rFonts w:ascii="Times New Roman" w:hAnsi="Times New Roman" w:cs="Times New Roman"/>
          <w:iCs/>
          <w:szCs w:val="21"/>
        </w:rPr>
        <w:fldChar w:fldCharType="separate"/>
      </w:r>
      <w:r>
        <w:rPr>
          <w:rFonts w:ascii="Times New Roman" w:hAnsi="Times New Roman" w:cs="Times New Roman"/>
        </w:rPr>
        <w:t>(Yang et al., 2023)</w:t>
      </w:r>
      <w:r>
        <w:rPr>
          <w:rFonts w:ascii="Times New Roman" w:hAnsi="Times New Roman" w:cs="Times New Roman"/>
          <w:iCs/>
          <w:szCs w:val="21"/>
        </w:rPr>
        <w:fldChar w:fldCharType="end"/>
      </w:r>
      <w:r>
        <w:rPr>
          <w:rFonts w:ascii="Times New Roman" w:hAnsi="Times New Roman" w:cs="Times New Roman"/>
          <w:iCs/>
          <w:szCs w:val="21"/>
        </w:rPr>
        <w:t>:</w:t>
      </w:r>
    </w:p>
    <w:p w14:paraId="7BF508AE" w14:textId="77777777" w:rsidR="00B51E7F" w:rsidRDefault="00B76A59">
      <w:pPr>
        <w:widowControl/>
        <w:rPr>
          <w:rFonts w:ascii="Times New Roman" w:hAnsi="Times New Roman" w:cs="Times New Roman"/>
          <w:iCs/>
          <w:szCs w:val="21"/>
        </w:rPr>
      </w:pPr>
      <m:oMathPara>
        <m:oMath>
          <m:r>
            <m:rPr>
              <m:sty m:val="p"/>
            </m:rPr>
            <w:rPr>
              <w:rFonts w:ascii="Cambria Math" w:hAnsi="Cambria Math" w:cs="Times New Roman"/>
              <w:szCs w:val="21"/>
            </w:rPr>
            <m:t>I=</m:t>
          </m:r>
          <m:f>
            <m:fPr>
              <m:ctrlPr>
                <w:rPr>
                  <w:rFonts w:ascii="Cambria Math" w:hAnsi="Cambria Math" w:cs="Times New Roman"/>
                  <w:iCs/>
                  <w:szCs w:val="21"/>
                </w:rPr>
              </m:ctrlPr>
            </m:fPr>
            <m:num>
              <m:r>
                <m:rPr>
                  <m:sty m:val="p"/>
                </m:rPr>
                <w:rPr>
                  <w:rFonts w:ascii="Cambria Math" w:hAnsi="Cambria Math" w:cs="Times New Roman"/>
                  <w:szCs w:val="21"/>
                </w:rPr>
                <m:t>a</m:t>
              </m:r>
              <m:nary>
                <m:naryPr>
                  <m:chr m:val="∑"/>
                  <m:limLoc m:val="undOvr"/>
                  <m:ctrlPr>
                    <w:rPr>
                      <w:rFonts w:ascii="Cambria Math" w:hAnsi="Cambria Math" w:cs="Times New Roman"/>
                      <w:iCs/>
                      <w:szCs w:val="21"/>
                    </w:rPr>
                  </m:ctrlPr>
                </m:naryPr>
                <m:sub>
                  <m:r>
                    <m:rPr>
                      <m:sty m:val="p"/>
                    </m:rPr>
                    <w:rPr>
                      <w:rFonts w:ascii="Cambria Math" w:hAnsi="Cambria Math" w:cs="Times New Roman"/>
                      <w:szCs w:val="21"/>
                    </w:rPr>
                    <m:t>i=1</m:t>
                  </m:r>
                </m:sub>
                <m:sup>
                  <m:r>
                    <m:rPr>
                      <m:sty m:val="p"/>
                    </m:rPr>
                    <w:rPr>
                      <w:rFonts w:ascii="Cambria Math" w:hAnsi="Cambria Math" w:cs="Times New Roman"/>
                      <w:szCs w:val="21"/>
                    </w:rPr>
                    <m:t>a</m:t>
                  </m:r>
                </m:sup>
                <m:e>
                  <m:nary>
                    <m:naryPr>
                      <m:chr m:val="∑"/>
                      <m:limLoc m:val="undOvr"/>
                      <m:ctrlPr>
                        <w:rPr>
                          <w:rFonts w:ascii="Cambria Math" w:hAnsi="Cambria Math" w:cs="Times New Roman"/>
                          <w:iCs/>
                          <w:szCs w:val="21"/>
                        </w:rPr>
                      </m:ctrlPr>
                    </m:naryPr>
                    <m:sub>
                      <m:r>
                        <m:rPr>
                          <m:sty m:val="p"/>
                        </m:rPr>
                        <w:rPr>
                          <w:rFonts w:ascii="Cambria Math" w:hAnsi="Cambria Math" w:cs="Times New Roman"/>
                          <w:szCs w:val="21"/>
                        </w:rPr>
                        <m:t>j=1</m:t>
                      </m:r>
                    </m:sub>
                    <m:sup>
                      <m:r>
                        <m:rPr>
                          <m:sty m:val="p"/>
                        </m:rPr>
                        <w:rPr>
                          <w:rFonts w:ascii="Cambria Math" w:hAnsi="Cambria Math" w:cs="Times New Roman"/>
                          <w:szCs w:val="21"/>
                        </w:rPr>
                        <m:t>a</m:t>
                      </m:r>
                    </m:sup>
                    <m:e>
                      <m:sSub>
                        <m:sSubPr>
                          <m:ctrlPr>
                            <w:rPr>
                              <w:rFonts w:ascii="Cambria Math" w:hAnsi="Cambria Math" w:cs="Times New Roman"/>
                              <w:iCs/>
                              <w:szCs w:val="21"/>
                            </w:rPr>
                          </m:ctrlPr>
                        </m:sSubPr>
                        <m:e>
                          <m:r>
                            <m:rPr>
                              <m:sty m:val="p"/>
                            </m:rPr>
                            <w:rPr>
                              <w:rFonts w:ascii="Cambria Math" w:hAnsi="Cambria Math" w:cs="Times New Roman"/>
                              <w:szCs w:val="21"/>
                            </w:rPr>
                            <m:t>w</m:t>
                          </m:r>
                        </m:e>
                        <m:sub>
                          <m:r>
                            <m:rPr>
                              <m:sty m:val="p"/>
                            </m:rPr>
                            <w:rPr>
                              <w:rFonts w:ascii="Cambria Math" w:hAnsi="Cambria Math" w:cs="Times New Roman"/>
                              <w:szCs w:val="21"/>
                            </w:rPr>
                            <m:t>ij</m:t>
                          </m:r>
                        </m:sub>
                      </m:sSub>
                      <m:d>
                        <m:dPr>
                          <m:ctrlPr>
                            <w:rPr>
                              <w:rFonts w:ascii="Cambria Math" w:hAnsi="Cambria Math" w:cs="Times New Roman"/>
                              <w:iCs/>
                              <w:szCs w:val="21"/>
                            </w:rPr>
                          </m:ctrlPr>
                        </m:dPr>
                        <m:e>
                          <m:sSub>
                            <m:sSubPr>
                              <m:ctrlPr>
                                <w:rPr>
                                  <w:rFonts w:ascii="Cambria Math" w:hAnsi="Cambria Math" w:cs="Times New Roman"/>
                                  <w:iCs/>
                                  <w:szCs w:val="21"/>
                                </w:rPr>
                              </m:ctrlPr>
                            </m:sSubPr>
                            <m:e>
                              <m:r>
                                <m:rPr>
                                  <m:sty m:val="p"/>
                                </m:rPr>
                                <w:rPr>
                                  <w:rFonts w:ascii="Cambria Math" w:hAnsi="Cambria Math" w:cs="Times New Roman"/>
                                  <w:szCs w:val="21"/>
                                </w:rPr>
                                <m:t>C</m:t>
                              </m:r>
                            </m:e>
                            <m:sub>
                              <m:r>
                                <m:rPr>
                                  <m:sty m:val="p"/>
                                </m:rPr>
                                <w:rPr>
                                  <w:rFonts w:ascii="Cambria Math" w:hAnsi="Cambria Math" w:cs="Times New Roman"/>
                                  <w:szCs w:val="21"/>
                                </w:rPr>
                                <m:t>i</m:t>
                              </m:r>
                            </m:sub>
                          </m:sSub>
                          <m:r>
                            <m:rPr>
                              <m:sty m:val="p"/>
                            </m:rPr>
                            <w:rPr>
                              <w:rFonts w:ascii="Cambria Math" w:hAnsi="Cambria Math" w:cs="Times New Roman"/>
                              <w:szCs w:val="21"/>
                            </w:rPr>
                            <m:t>-</m:t>
                          </m:r>
                          <m:acc>
                            <m:accPr>
                              <m:chr m:val="̅"/>
                              <m:ctrlPr>
                                <w:rPr>
                                  <w:rFonts w:ascii="Cambria Math" w:hAnsi="Cambria Math" w:cs="Times New Roman"/>
                                  <w:iCs/>
                                  <w:szCs w:val="21"/>
                                </w:rPr>
                              </m:ctrlPr>
                            </m:accPr>
                            <m:e>
                              <m:r>
                                <m:rPr>
                                  <m:sty m:val="p"/>
                                </m:rPr>
                                <w:rPr>
                                  <w:rFonts w:ascii="Cambria Math" w:hAnsi="Cambria Math" w:cs="Times New Roman"/>
                                  <w:szCs w:val="21"/>
                                </w:rPr>
                                <m:t>b</m:t>
                              </m:r>
                            </m:e>
                          </m:acc>
                        </m:e>
                      </m:d>
                      <m:d>
                        <m:dPr>
                          <m:ctrlPr>
                            <w:rPr>
                              <w:rFonts w:ascii="Cambria Math" w:hAnsi="Cambria Math" w:cs="Times New Roman"/>
                              <w:iCs/>
                              <w:szCs w:val="21"/>
                            </w:rPr>
                          </m:ctrlPr>
                        </m:dPr>
                        <m:e>
                          <m:sSub>
                            <m:sSubPr>
                              <m:ctrlPr>
                                <w:rPr>
                                  <w:rFonts w:ascii="Cambria Math" w:hAnsi="Cambria Math" w:cs="Times New Roman"/>
                                  <w:iCs/>
                                  <w:szCs w:val="21"/>
                                </w:rPr>
                              </m:ctrlPr>
                            </m:sSubPr>
                            <m:e>
                              <m:r>
                                <m:rPr>
                                  <m:sty m:val="p"/>
                                </m:rPr>
                                <w:rPr>
                                  <w:rFonts w:ascii="Cambria Math" w:hAnsi="Cambria Math" w:cs="Times New Roman"/>
                                  <w:szCs w:val="21"/>
                                </w:rPr>
                                <m:t>C</m:t>
                              </m:r>
                            </m:e>
                            <m:sub>
                              <m:r>
                                <m:rPr>
                                  <m:sty m:val="p"/>
                                </m:rPr>
                                <w:rPr>
                                  <w:rFonts w:ascii="Cambria Math" w:hAnsi="Cambria Math" w:cs="Times New Roman"/>
                                  <w:szCs w:val="21"/>
                                </w:rPr>
                                <m:t>j</m:t>
                              </m:r>
                            </m:sub>
                          </m:sSub>
                          <m:r>
                            <m:rPr>
                              <m:sty m:val="p"/>
                            </m:rPr>
                            <w:rPr>
                              <w:rFonts w:ascii="Cambria Math" w:hAnsi="Cambria Math" w:cs="Times New Roman"/>
                              <w:szCs w:val="21"/>
                            </w:rPr>
                            <m:t>-</m:t>
                          </m:r>
                          <m:acc>
                            <m:accPr>
                              <m:chr m:val="̅"/>
                              <m:ctrlPr>
                                <w:rPr>
                                  <w:rFonts w:ascii="Cambria Math" w:hAnsi="Cambria Math" w:cs="Times New Roman"/>
                                  <w:iCs/>
                                  <w:szCs w:val="21"/>
                                </w:rPr>
                              </m:ctrlPr>
                            </m:accPr>
                            <m:e>
                              <m:r>
                                <m:rPr>
                                  <m:sty m:val="p"/>
                                </m:rPr>
                                <w:rPr>
                                  <w:rFonts w:ascii="Cambria Math" w:hAnsi="Cambria Math" w:cs="Times New Roman"/>
                                  <w:szCs w:val="21"/>
                                </w:rPr>
                                <m:t>b</m:t>
                              </m:r>
                            </m:e>
                          </m:acc>
                        </m:e>
                      </m:d>
                    </m:e>
                  </m:nary>
                </m:e>
              </m:nary>
            </m:num>
            <m:den>
              <m:d>
                <m:dPr>
                  <m:ctrlPr>
                    <w:rPr>
                      <w:rFonts w:ascii="Cambria Math" w:hAnsi="Cambria Math" w:cs="Times New Roman"/>
                      <w:iCs/>
                      <w:szCs w:val="21"/>
                    </w:rPr>
                  </m:ctrlPr>
                </m:dPr>
                <m:e>
                  <m:nary>
                    <m:naryPr>
                      <m:chr m:val="∑"/>
                      <m:limLoc m:val="undOvr"/>
                      <m:ctrlPr>
                        <w:rPr>
                          <w:rFonts w:ascii="Cambria Math" w:hAnsi="Cambria Math" w:cs="Times New Roman"/>
                          <w:iCs/>
                          <w:szCs w:val="21"/>
                        </w:rPr>
                      </m:ctrlPr>
                    </m:naryPr>
                    <m:sub>
                      <m:r>
                        <m:rPr>
                          <m:sty m:val="p"/>
                        </m:rPr>
                        <w:rPr>
                          <w:rFonts w:ascii="Cambria Math" w:hAnsi="Cambria Math" w:cs="Times New Roman"/>
                          <w:szCs w:val="21"/>
                        </w:rPr>
                        <m:t>i=1</m:t>
                      </m:r>
                    </m:sub>
                    <m:sup>
                      <m:r>
                        <m:rPr>
                          <m:sty m:val="p"/>
                        </m:rPr>
                        <w:rPr>
                          <w:rFonts w:ascii="Cambria Math" w:hAnsi="Cambria Math" w:cs="Times New Roman"/>
                          <w:szCs w:val="21"/>
                        </w:rPr>
                        <m:t>a</m:t>
                      </m:r>
                    </m:sup>
                    <m:e>
                      <m:nary>
                        <m:naryPr>
                          <m:chr m:val="∑"/>
                          <m:limLoc m:val="subSup"/>
                          <m:ctrlPr>
                            <w:rPr>
                              <w:rFonts w:ascii="Cambria Math" w:hAnsi="Cambria Math" w:cs="Times New Roman"/>
                              <w:iCs/>
                              <w:szCs w:val="21"/>
                            </w:rPr>
                          </m:ctrlPr>
                        </m:naryPr>
                        <m:sub>
                          <m:r>
                            <m:rPr>
                              <m:sty m:val="p"/>
                            </m:rPr>
                            <w:rPr>
                              <w:rFonts w:ascii="Cambria Math" w:hAnsi="Cambria Math" w:cs="Times New Roman"/>
                              <w:szCs w:val="21"/>
                            </w:rPr>
                            <m:t>j=1</m:t>
                          </m:r>
                        </m:sub>
                        <m:sup>
                          <m:r>
                            <m:rPr>
                              <m:sty m:val="p"/>
                            </m:rPr>
                            <w:rPr>
                              <w:rFonts w:ascii="Cambria Math" w:hAnsi="Cambria Math" w:cs="Times New Roman"/>
                              <w:szCs w:val="21"/>
                            </w:rPr>
                            <m:t>a</m:t>
                          </m:r>
                        </m:sup>
                        <m:e>
                          <m:sSub>
                            <m:sSubPr>
                              <m:ctrlPr>
                                <w:rPr>
                                  <w:rFonts w:ascii="Cambria Math" w:hAnsi="Cambria Math" w:cs="Times New Roman"/>
                                  <w:iCs/>
                                  <w:szCs w:val="21"/>
                                </w:rPr>
                              </m:ctrlPr>
                            </m:sSubPr>
                            <m:e>
                              <m:r>
                                <m:rPr>
                                  <m:sty m:val="p"/>
                                </m:rPr>
                                <w:rPr>
                                  <w:rFonts w:ascii="Cambria Math" w:hAnsi="Cambria Math" w:cs="Times New Roman"/>
                                  <w:szCs w:val="21"/>
                                </w:rPr>
                                <m:t>w</m:t>
                              </m:r>
                            </m:e>
                            <m:sub>
                              <m:r>
                                <m:rPr>
                                  <m:sty m:val="p"/>
                                </m:rPr>
                                <w:rPr>
                                  <w:rFonts w:ascii="Cambria Math" w:hAnsi="Cambria Math" w:cs="Times New Roman"/>
                                  <w:szCs w:val="21"/>
                                </w:rPr>
                                <m:t>ij</m:t>
                              </m:r>
                            </m:sub>
                          </m:sSub>
                        </m:e>
                      </m:nary>
                    </m:e>
                  </m:nary>
                </m:e>
              </m:d>
              <m:nary>
                <m:naryPr>
                  <m:chr m:val="∑"/>
                  <m:limLoc m:val="undOvr"/>
                  <m:ctrlPr>
                    <w:rPr>
                      <w:rFonts w:ascii="Cambria Math" w:hAnsi="Cambria Math" w:cs="Times New Roman"/>
                      <w:iCs/>
                      <w:szCs w:val="21"/>
                    </w:rPr>
                  </m:ctrlPr>
                </m:naryPr>
                <m:sub>
                  <m:r>
                    <m:rPr>
                      <m:sty m:val="p"/>
                    </m:rPr>
                    <w:rPr>
                      <w:rFonts w:ascii="Cambria Math" w:hAnsi="Cambria Math" w:cs="Times New Roman"/>
                      <w:szCs w:val="21"/>
                    </w:rPr>
                    <m:t>i=1</m:t>
                  </m:r>
                </m:sub>
                <m:sup>
                  <m:r>
                    <m:rPr>
                      <m:sty m:val="p"/>
                    </m:rPr>
                    <w:rPr>
                      <w:rFonts w:ascii="Cambria Math" w:hAnsi="Cambria Math" w:cs="Times New Roman"/>
                      <w:szCs w:val="21"/>
                    </w:rPr>
                    <m:t>a</m:t>
                  </m:r>
                </m:sup>
                <m:e>
                  <m:sSup>
                    <m:sSupPr>
                      <m:ctrlPr>
                        <w:rPr>
                          <w:rFonts w:ascii="Cambria Math" w:hAnsi="Cambria Math" w:cs="Times New Roman"/>
                          <w:iCs/>
                          <w:szCs w:val="21"/>
                        </w:rPr>
                      </m:ctrlPr>
                    </m:sSupPr>
                    <m:e>
                      <m:d>
                        <m:dPr>
                          <m:ctrlPr>
                            <w:rPr>
                              <w:rFonts w:ascii="Cambria Math" w:hAnsi="Cambria Math" w:cs="Times New Roman"/>
                              <w:iCs/>
                              <w:szCs w:val="21"/>
                            </w:rPr>
                          </m:ctrlPr>
                        </m:dPr>
                        <m:e>
                          <m:sSub>
                            <m:sSubPr>
                              <m:ctrlPr>
                                <w:rPr>
                                  <w:rFonts w:ascii="Cambria Math" w:hAnsi="Cambria Math" w:cs="Times New Roman"/>
                                  <w:iCs/>
                                  <w:szCs w:val="21"/>
                                </w:rPr>
                              </m:ctrlPr>
                            </m:sSubPr>
                            <m:e>
                              <m:r>
                                <m:rPr>
                                  <m:sty m:val="p"/>
                                </m:rPr>
                                <w:rPr>
                                  <w:rFonts w:ascii="Cambria Math" w:hAnsi="Cambria Math" w:cs="Times New Roman"/>
                                  <w:szCs w:val="21"/>
                                </w:rPr>
                                <m:t>C</m:t>
                              </m:r>
                            </m:e>
                            <m:sub>
                              <m:r>
                                <m:rPr>
                                  <m:sty m:val="p"/>
                                </m:rPr>
                                <w:rPr>
                                  <w:rFonts w:ascii="Cambria Math" w:hAnsi="Cambria Math" w:cs="Times New Roman"/>
                                  <w:szCs w:val="21"/>
                                </w:rPr>
                                <m:t>i</m:t>
                              </m:r>
                            </m:sub>
                          </m:sSub>
                          <m:r>
                            <m:rPr>
                              <m:sty m:val="p"/>
                            </m:rPr>
                            <w:rPr>
                              <w:rFonts w:ascii="Cambria Math" w:hAnsi="Cambria Math" w:cs="Times New Roman"/>
                              <w:szCs w:val="21"/>
                            </w:rPr>
                            <m:t>-</m:t>
                          </m:r>
                          <m:acc>
                            <m:accPr>
                              <m:chr m:val="̅"/>
                              <m:ctrlPr>
                                <w:rPr>
                                  <w:rFonts w:ascii="Cambria Math" w:hAnsi="Cambria Math" w:cs="Times New Roman"/>
                                  <w:iCs/>
                                  <w:szCs w:val="21"/>
                                </w:rPr>
                              </m:ctrlPr>
                            </m:accPr>
                            <m:e>
                              <m:r>
                                <m:rPr>
                                  <m:sty m:val="p"/>
                                </m:rPr>
                                <w:rPr>
                                  <w:rFonts w:ascii="Cambria Math" w:hAnsi="Cambria Math" w:cs="Times New Roman"/>
                                  <w:szCs w:val="21"/>
                                </w:rPr>
                                <m:t>b</m:t>
                              </m:r>
                            </m:e>
                          </m:acc>
                        </m:e>
                      </m:d>
                    </m:e>
                    <m:sup>
                      <m:r>
                        <m:rPr>
                          <m:sty m:val="p"/>
                        </m:rPr>
                        <w:rPr>
                          <w:rFonts w:ascii="Cambria Math" w:hAnsi="Cambria Math" w:cs="Times New Roman"/>
                          <w:szCs w:val="21"/>
                        </w:rPr>
                        <m:t>2</m:t>
                      </m:r>
                    </m:sup>
                  </m:sSup>
                </m:e>
              </m:nary>
            </m:den>
          </m:f>
        </m:oMath>
      </m:oMathPara>
    </w:p>
    <w:p w14:paraId="025AFB58" w14:textId="77777777" w:rsidR="00B51E7F" w:rsidRDefault="00B76A59">
      <w:pPr>
        <w:widowControl/>
        <w:ind w:firstLineChars="200" w:firstLine="420"/>
        <w:rPr>
          <w:rFonts w:ascii="Times New Roman" w:hAnsi="Times New Roman" w:cs="Times New Roman"/>
          <w:iCs/>
          <w:szCs w:val="21"/>
        </w:rPr>
      </w:pPr>
      <w:r>
        <w:rPr>
          <w:rFonts w:ascii="Times New Roman" w:hAnsi="Times New Roman" w:cs="Times New Roman"/>
          <w:iCs/>
          <w:szCs w:val="21"/>
        </w:rPr>
        <w:t>Where</w:t>
      </w:r>
      <w:r>
        <w:rPr>
          <w:rFonts w:ascii="Times New Roman" w:hAnsi="Times New Roman" w:cs="Times New Roman" w:hint="eastAsia"/>
          <w:iCs/>
          <w:szCs w:val="21"/>
        </w:rPr>
        <w:t>: I</w:t>
      </w:r>
      <w:r>
        <w:rPr>
          <w:rFonts w:ascii="Times New Roman" w:hAnsi="Times New Roman" w:cs="Times New Roman"/>
          <w:iCs/>
          <w:szCs w:val="21"/>
        </w:rPr>
        <w:t xml:space="preserve"> </w:t>
      </w:r>
      <w:proofErr w:type="gramStart"/>
      <w:r>
        <w:rPr>
          <w:rFonts w:ascii="Times New Roman" w:hAnsi="Times New Roman" w:cs="Times New Roman"/>
          <w:iCs/>
          <w:szCs w:val="21"/>
        </w:rPr>
        <w:t>is</w:t>
      </w:r>
      <w:proofErr w:type="gramEnd"/>
      <w:r>
        <w:rPr>
          <w:rFonts w:ascii="Times New Roman" w:hAnsi="Times New Roman" w:cs="Times New Roman"/>
          <w:iCs/>
          <w:szCs w:val="21"/>
        </w:rPr>
        <w:t xml:space="preserve"> the global spatial autocorrelation index, a is the number of spatial units, </w:t>
      </w:r>
      <m:oMath>
        <m:acc>
          <m:accPr>
            <m:chr m:val="̅"/>
            <m:ctrlPr>
              <w:rPr>
                <w:rFonts w:ascii="Cambria Math" w:hAnsi="Cambria Math" w:cs="Times New Roman"/>
                <w:iCs/>
                <w:szCs w:val="21"/>
              </w:rPr>
            </m:ctrlPr>
          </m:accPr>
          <m:e>
            <m:r>
              <w:rPr>
                <w:rFonts w:ascii="Cambria Math" w:hAnsi="Cambria Math" w:cs="Times New Roman"/>
                <w:szCs w:val="21"/>
              </w:rPr>
              <m:t>b</m:t>
            </m:r>
            <m:r>
              <m:rPr>
                <m:sty m:val="p"/>
              </m:rPr>
              <w:rPr>
                <w:rFonts w:ascii="Cambria Math" w:hAnsi="Cambria Math" w:cs="Times New Roman"/>
                <w:szCs w:val="21"/>
              </w:rPr>
              <m:t xml:space="preserve"> </m:t>
            </m:r>
          </m:e>
        </m:acc>
      </m:oMath>
      <w:r>
        <w:rPr>
          <w:rFonts w:ascii="Times New Roman" w:hAnsi="Times New Roman" w:cs="Times New Roman"/>
          <w:iCs/>
          <w:szCs w:val="21"/>
        </w:rPr>
        <w:t>is the mean value of the study sample, Ci and Cj are the attribute values of spatial units i and j, respectively, and wij is the neighborhood weights of spatial units i and j.</w:t>
      </w:r>
    </w:p>
    <w:p w14:paraId="77690375" w14:textId="77777777" w:rsidR="00B51E7F" w:rsidRDefault="00B76A59">
      <w:pPr>
        <w:widowControl/>
        <w:spacing w:beforeLines="50" w:before="156" w:afterLines="50" w:after="156"/>
        <w:rPr>
          <w:rFonts w:ascii="Times New Roman" w:hAnsi="Times New Roman" w:cs="Times New Roman"/>
          <w:b/>
          <w:bCs/>
          <w:iCs/>
          <w:szCs w:val="21"/>
        </w:rPr>
      </w:pPr>
      <w:proofErr w:type="gramStart"/>
      <w:r>
        <w:rPr>
          <w:rFonts w:ascii="Times New Roman" w:hAnsi="Times New Roman" w:cs="Times New Roman" w:hint="eastAsia"/>
          <w:b/>
          <w:bCs/>
          <w:iCs/>
          <w:szCs w:val="21"/>
        </w:rPr>
        <w:t>2.4</w:t>
      </w:r>
      <w:r>
        <w:rPr>
          <w:rFonts w:ascii="Times New Roman" w:hAnsi="Times New Roman" w:cs="Times New Roman"/>
          <w:b/>
          <w:bCs/>
          <w:iCs/>
          <w:szCs w:val="21"/>
        </w:rPr>
        <w:t xml:space="preserve">.4 </w:t>
      </w:r>
      <w:r>
        <w:rPr>
          <w:rFonts w:ascii="Times New Roman" w:hAnsi="Times New Roman" w:cs="Times New Roman" w:hint="eastAsia"/>
          <w:b/>
          <w:bCs/>
          <w:iCs/>
          <w:szCs w:val="21"/>
        </w:rPr>
        <w:t xml:space="preserve"> </w:t>
      </w:r>
      <w:r>
        <w:rPr>
          <w:rFonts w:ascii="Times New Roman" w:hAnsi="Times New Roman" w:cs="Times New Roman"/>
          <w:b/>
          <w:bCs/>
          <w:iCs/>
          <w:szCs w:val="21"/>
        </w:rPr>
        <w:t>Diagnostic</w:t>
      </w:r>
      <w:proofErr w:type="gramEnd"/>
      <w:r>
        <w:rPr>
          <w:rFonts w:ascii="Times New Roman" w:hAnsi="Times New Roman" w:cs="Times New Roman"/>
          <w:b/>
          <w:bCs/>
          <w:iCs/>
          <w:szCs w:val="21"/>
        </w:rPr>
        <w:t xml:space="preserve"> Models of Barrier Factors</w:t>
      </w:r>
    </w:p>
    <w:p w14:paraId="12B68AF5" w14:textId="77777777" w:rsidR="00B51E7F" w:rsidRDefault="00B76A59">
      <w:pPr>
        <w:widowControl/>
        <w:spacing w:beforeLines="50" w:before="156" w:afterLines="50" w:after="156"/>
        <w:ind w:firstLineChars="200" w:firstLine="420"/>
        <w:rPr>
          <w:rFonts w:ascii="Times New Roman" w:hAnsi="Times New Roman" w:cs="Times New Roman"/>
          <w:iCs/>
          <w:szCs w:val="21"/>
        </w:rPr>
      </w:pPr>
      <w:r>
        <w:rPr>
          <w:rFonts w:ascii="Times New Roman" w:hAnsi="Times New Roman" w:cs="Times New Roman"/>
          <w:iCs/>
          <w:szCs w:val="21"/>
        </w:rPr>
        <w:t>To further explore the main obstacle factors affecting the development level of rural revitalization in different years in the Yangtze River Economic Belt region</w:t>
      </w:r>
      <w:r>
        <w:rPr>
          <w:rFonts w:ascii="Times New Roman" w:hAnsi="Times New Roman" w:cs="Times New Roman" w:hint="eastAsia"/>
          <w:iCs/>
          <w:szCs w:val="21"/>
        </w:rPr>
        <w:t xml:space="preserve"> </w:t>
      </w:r>
      <w:r>
        <w:rPr>
          <w:rFonts w:ascii="Times New Roman" w:hAnsi="Times New Roman" w:cs="Times New Roman"/>
          <w:iCs/>
          <w:szCs w:val="21"/>
        </w:rPr>
        <w:fldChar w:fldCharType="begin"/>
      </w:r>
      <w:r>
        <w:rPr>
          <w:rFonts w:ascii="Times New Roman" w:hAnsi="Times New Roman" w:cs="Times New Roman"/>
          <w:iCs/>
          <w:szCs w:val="21"/>
        </w:rPr>
        <w:instrText xml:space="preserve"> ADDIN ZOTERO_ITEM CSL_CITATION {"citationID":"JRaeoT2R","properties":{"formattedCitation":"(Sivertsson &amp; Tell, 2015)","plainCitation":"(Sivertsson &amp; Tell, 2015)","noteIndex":0},"citationItems":[{"id":292,"uris":["http://zotero.org/users/local/AwHPbAWn/items/SGTFCIDL"],"itemData":{"id":292,"type":"article-journal","abstract":"Swedish agricultural companies, especially small farms, are struggling to be profitable in difficult economic times. It is a challenge for Swedish farmers to compete with imported products on prices. The agricultural industry, however, supports the view that through business model innovation, farms can increase their competitive advantage. This paper identifies and describes some of the barriers Swedish small farms encounter when they consider business model innovation. A qualitative approach is used in the study. Agriculture business consultants were interviewed. In a focus group led by the researchers, farmers discussed business model innovation, including the exogenous and endogenous barriers to such innovation. The paper concludes many barriers exist when farmers consider innovation of agricultural business models. Some barriers are caused by human factors, such as individuals’ attitudes, histories, and traditions. Other barriers are more contextual in nature and relate to a particular industry or company setting. Still other barriers, such as government regulations, value chain position, and weather, are more abstract. All barriers, however, merit attention when Swedish agricultural companies develop new business models.","container-title":"Sustainability","DOI":"10.3390/su7021957","ISSN":"2071-1050","issue":"2","journalAbbreviation":"Sustainability","language":"en","license":"https://creativecommons.org/licenses/by/4.0/","page":"1957-1969","source":"DOI.org (Crossref)","title":"Barriers to Business Model Innovation in Swedish Agriculture","volume":"7","author":[{"family":"Sivertsson","given":"Olof"},{"family":"Tell","given":"Joakim"}],"issued":{"date-parts":[["2015",2,11]]}}}],"schema":"https://github.com/citation-style-language/schema/raw/master/csl-citation.json"} </w:instrText>
      </w:r>
      <w:r>
        <w:rPr>
          <w:rFonts w:ascii="Times New Roman" w:hAnsi="Times New Roman" w:cs="Times New Roman"/>
          <w:iCs/>
          <w:szCs w:val="21"/>
        </w:rPr>
        <w:fldChar w:fldCharType="separate"/>
      </w:r>
      <w:r>
        <w:rPr>
          <w:rFonts w:ascii="Times New Roman" w:hAnsi="Times New Roman" w:cs="Times New Roman"/>
        </w:rPr>
        <w:t>(Sivertsson &amp; Tell, 2015)</w:t>
      </w:r>
      <w:r>
        <w:rPr>
          <w:rFonts w:ascii="Times New Roman" w:hAnsi="Times New Roman" w:cs="Times New Roman"/>
          <w:iCs/>
          <w:szCs w:val="21"/>
        </w:rPr>
        <w:fldChar w:fldCharType="end"/>
      </w:r>
      <w:r>
        <w:rPr>
          <w:rFonts w:ascii="Times New Roman" w:hAnsi="Times New Roman" w:cs="Times New Roman"/>
          <w:iCs/>
          <w:szCs w:val="21"/>
        </w:rPr>
        <w:t>, we use the obstacle degree model for evaluation, calculated as follows:</w:t>
      </w:r>
    </w:p>
    <w:p w14:paraId="7FFD8F53" w14:textId="77777777" w:rsidR="00B51E7F" w:rsidRDefault="00000000">
      <w:pPr>
        <w:widowControl/>
        <w:jc w:val="center"/>
        <w:rPr>
          <w:rFonts w:ascii="Times New Roman" w:hAnsi="Times New Roman" w:cs="Times New Roman"/>
          <w:iCs/>
          <w:szCs w:val="21"/>
        </w:rPr>
      </w:pPr>
      <m:oMathPara>
        <m:oMath>
          <m:sSub>
            <m:sSubPr>
              <m:ctrlPr>
                <w:rPr>
                  <w:rFonts w:ascii="Cambria Math" w:hAnsi="Cambria Math" w:cs="Times New Roman"/>
                  <w:iCs/>
                  <w:szCs w:val="21"/>
                </w:rPr>
              </m:ctrlPr>
            </m:sSubPr>
            <m:e>
              <m:r>
                <m:rPr>
                  <m:sty m:val="p"/>
                </m:rPr>
                <w:rPr>
                  <w:rFonts w:ascii="Cambria Math" w:hAnsi="Cambria Math" w:cs="Times New Roman"/>
                  <w:szCs w:val="21"/>
                </w:rPr>
                <m:t>Z</m:t>
              </m:r>
            </m:e>
            <m:sub>
              <m:r>
                <m:rPr>
                  <m:sty m:val="p"/>
                </m:rPr>
                <w:rPr>
                  <w:rFonts w:ascii="Cambria Math" w:hAnsi="Cambria Math" w:cs="Times New Roman"/>
                  <w:szCs w:val="21"/>
                </w:rPr>
                <m:t>j</m:t>
              </m:r>
            </m:sub>
          </m:sSub>
          <m:r>
            <m:rPr>
              <m:sty m:val="p"/>
            </m:rPr>
            <w:rPr>
              <w:rFonts w:ascii="Cambria Math" w:hAnsi="Cambria Math" w:cs="Times New Roman"/>
              <w:szCs w:val="21"/>
            </w:rPr>
            <m:t>=</m:t>
          </m:r>
          <m:f>
            <m:fPr>
              <m:ctrlPr>
                <w:rPr>
                  <w:rFonts w:ascii="Cambria Math" w:hAnsi="Cambria Math" w:cs="Times New Roman"/>
                  <w:iCs/>
                  <w:szCs w:val="21"/>
                </w:rPr>
              </m:ctrlPr>
            </m:fPr>
            <m:num>
              <m:sSub>
                <m:sSubPr>
                  <m:ctrlPr>
                    <w:rPr>
                      <w:rFonts w:ascii="Cambria Math" w:hAnsi="Cambria Math" w:cs="Times New Roman"/>
                      <w:iCs/>
                      <w:szCs w:val="21"/>
                    </w:rPr>
                  </m:ctrlPr>
                </m:sSubPr>
                <m:e>
                  <m:r>
                    <m:rPr>
                      <m:sty m:val="p"/>
                    </m:rPr>
                    <w:rPr>
                      <w:rFonts w:ascii="Cambria Math" w:hAnsi="Cambria Math" w:cs="Times New Roman"/>
                      <w:szCs w:val="21"/>
                    </w:rPr>
                    <m:t>A</m:t>
                  </m:r>
                </m:e>
                <m:sub>
                  <m:r>
                    <m:rPr>
                      <m:sty m:val="p"/>
                    </m:rPr>
                    <w:rPr>
                      <w:rFonts w:ascii="Cambria Math" w:hAnsi="Cambria Math" w:cs="Times New Roman"/>
                      <w:szCs w:val="21"/>
                    </w:rPr>
                    <m:t>j</m:t>
                  </m:r>
                </m:sub>
              </m:sSub>
              <m:r>
                <m:rPr>
                  <m:sty m:val="p"/>
                </m:rPr>
                <w:rPr>
                  <w:rFonts w:ascii="Cambria Math" w:hAnsi="Cambria Math" w:cs="Times New Roman"/>
                  <w:szCs w:val="21"/>
                </w:rPr>
                <m:t>(1-</m:t>
              </m:r>
              <m:sSub>
                <m:sSubPr>
                  <m:ctrlPr>
                    <w:rPr>
                      <w:rFonts w:ascii="Cambria Math" w:hAnsi="Cambria Math" w:cs="Times New Roman"/>
                      <w:iCs/>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ij</m:t>
                  </m:r>
                </m:sub>
              </m:sSub>
              <m:r>
                <m:rPr>
                  <m:sty m:val="p"/>
                </m:rPr>
                <w:rPr>
                  <w:rFonts w:ascii="Cambria Math" w:hAnsi="Cambria Math" w:cs="Times New Roman"/>
                  <w:szCs w:val="21"/>
                </w:rPr>
                <m:t>)</m:t>
              </m:r>
            </m:num>
            <m:den>
              <m:nary>
                <m:naryPr>
                  <m:chr m:val="∑"/>
                  <m:limLoc m:val="undOvr"/>
                  <m:ctrlPr>
                    <w:rPr>
                      <w:rFonts w:ascii="Cambria Math" w:hAnsi="Cambria Math" w:cs="Times New Roman"/>
                      <w:iCs/>
                      <w:szCs w:val="21"/>
                    </w:rPr>
                  </m:ctrlPr>
                </m:naryPr>
                <m:sub>
                  <m:r>
                    <m:rPr>
                      <m:sty m:val="p"/>
                    </m:rPr>
                    <w:rPr>
                      <w:rFonts w:ascii="Cambria Math" w:hAnsi="Cambria Math" w:cs="Times New Roman"/>
                      <w:szCs w:val="21"/>
                    </w:rPr>
                    <m:t>j=1</m:t>
                  </m:r>
                </m:sub>
                <m:sup>
                  <m:r>
                    <m:rPr>
                      <m:sty m:val="p"/>
                    </m:rPr>
                    <w:rPr>
                      <w:rFonts w:ascii="Cambria Math" w:hAnsi="Cambria Math" w:cs="Times New Roman"/>
                      <w:szCs w:val="21"/>
                    </w:rPr>
                    <m:t>p</m:t>
                  </m:r>
                </m:sup>
                <m:e>
                  <m:sSub>
                    <m:sSubPr>
                      <m:ctrlPr>
                        <w:rPr>
                          <w:rFonts w:ascii="Cambria Math" w:hAnsi="Cambria Math" w:cs="Times New Roman"/>
                          <w:iCs/>
                          <w:szCs w:val="21"/>
                        </w:rPr>
                      </m:ctrlPr>
                    </m:sSubPr>
                    <m:e>
                      <m:r>
                        <m:rPr>
                          <m:sty m:val="p"/>
                        </m:rPr>
                        <w:rPr>
                          <w:rFonts w:ascii="Cambria Math" w:hAnsi="Cambria Math" w:cs="Times New Roman"/>
                          <w:szCs w:val="21"/>
                        </w:rPr>
                        <m:t>A</m:t>
                      </m:r>
                    </m:e>
                    <m:sub>
                      <m:r>
                        <m:rPr>
                          <m:sty m:val="p"/>
                        </m:rPr>
                        <w:rPr>
                          <w:rFonts w:ascii="Cambria Math" w:hAnsi="Cambria Math" w:cs="Times New Roman"/>
                          <w:szCs w:val="21"/>
                        </w:rPr>
                        <m:t>j</m:t>
                      </m:r>
                    </m:sub>
                  </m:sSub>
                  <m:r>
                    <m:rPr>
                      <m:sty m:val="p"/>
                    </m:rPr>
                    <w:rPr>
                      <w:rFonts w:ascii="Cambria Math" w:hAnsi="Cambria Math" w:cs="Times New Roman"/>
                      <w:szCs w:val="21"/>
                    </w:rPr>
                    <m:t>(1-</m:t>
                  </m:r>
                  <m:sSub>
                    <m:sSubPr>
                      <m:ctrlPr>
                        <w:rPr>
                          <w:rFonts w:ascii="Cambria Math" w:hAnsi="Cambria Math" w:cs="Times New Roman"/>
                          <w:iCs/>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ij</m:t>
                      </m:r>
                    </m:sub>
                  </m:sSub>
                  <m:r>
                    <m:rPr>
                      <m:sty m:val="p"/>
                    </m:rPr>
                    <w:rPr>
                      <w:rFonts w:ascii="Cambria Math" w:hAnsi="Cambria Math" w:cs="Times New Roman"/>
                      <w:szCs w:val="21"/>
                    </w:rPr>
                    <m:t>)</m:t>
                  </m:r>
                </m:e>
              </m:nary>
            </m:den>
          </m:f>
          <m:r>
            <m:rPr>
              <m:sty m:val="p"/>
            </m:rPr>
            <w:rPr>
              <w:rFonts w:ascii="Cambria Math" w:hAnsi="Cambria Math" w:cs="Times New Roman"/>
              <w:szCs w:val="21"/>
            </w:rPr>
            <m:t>×100%</m:t>
          </m:r>
        </m:oMath>
      </m:oMathPara>
    </w:p>
    <w:p w14:paraId="3D705771" w14:textId="77777777" w:rsidR="00B51E7F" w:rsidRDefault="00B76A59">
      <w:pPr>
        <w:widowControl/>
        <w:ind w:firstLineChars="200" w:firstLine="420"/>
        <w:rPr>
          <w:rFonts w:ascii="Times New Roman" w:hAnsi="Times New Roman" w:cs="Times New Roman"/>
          <w:iCs/>
          <w:szCs w:val="21"/>
        </w:rPr>
      </w:pPr>
      <w:r>
        <w:rPr>
          <w:rFonts w:ascii="Times New Roman" w:hAnsi="Times New Roman" w:cs="Times New Roman"/>
          <w:iCs/>
          <w:szCs w:val="21"/>
        </w:rPr>
        <w:t xml:space="preserve">Where: </w:t>
      </w:r>
      <w:proofErr w:type="spellStart"/>
      <w:r>
        <w:rPr>
          <w:rFonts w:ascii="Times New Roman" w:hAnsi="Times New Roman" w:cs="Times New Roman"/>
          <w:iCs/>
          <w:szCs w:val="21"/>
        </w:rPr>
        <w:t>Z</w:t>
      </w:r>
      <w:r>
        <w:rPr>
          <w:rFonts w:ascii="Times New Roman" w:hAnsi="Times New Roman" w:cs="Times New Roman"/>
          <w:iCs/>
          <w:szCs w:val="21"/>
          <w:vertAlign w:val="subscript"/>
        </w:rPr>
        <w:t>j</w:t>
      </w:r>
      <w:proofErr w:type="spellEnd"/>
      <w:r>
        <w:rPr>
          <w:rFonts w:ascii="Times New Roman" w:hAnsi="Times New Roman" w:cs="Times New Roman"/>
          <w:iCs/>
          <w:szCs w:val="21"/>
        </w:rPr>
        <w:t xml:space="preserve"> is the barrier degree of the </w:t>
      </w:r>
      <w:proofErr w:type="spellStart"/>
      <w:r>
        <w:rPr>
          <w:rFonts w:ascii="Times New Roman" w:hAnsi="Times New Roman" w:cs="Times New Roman"/>
          <w:iCs/>
          <w:szCs w:val="21"/>
        </w:rPr>
        <w:t>jth</w:t>
      </w:r>
      <w:proofErr w:type="spellEnd"/>
      <w:r>
        <w:rPr>
          <w:rFonts w:ascii="Times New Roman" w:hAnsi="Times New Roman" w:cs="Times New Roman"/>
          <w:iCs/>
          <w:szCs w:val="21"/>
        </w:rPr>
        <w:t xml:space="preserve"> indicator; A</w:t>
      </w:r>
      <w:r>
        <w:rPr>
          <w:rFonts w:ascii="Times New Roman" w:hAnsi="Times New Roman" w:cs="Times New Roman"/>
          <w:iCs/>
          <w:szCs w:val="21"/>
          <w:vertAlign w:val="subscript"/>
        </w:rPr>
        <w:t>j</w:t>
      </w:r>
      <w:r>
        <w:rPr>
          <w:rFonts w:ascii="Times New Roman" w:hAnsi="Times New Roman" w:cs="Times New Roman"/>
          <w:iCs/>
          <w:szCs w:val="21"/>
        </w:rPr>
        <w:t xml:space="preserve"> is the best projection direction of the </w:t>
      </w:r>
      <w:proofErr w:type="spellStart"/>
      <w:r>
        <w:rPr>
          <w:rFonts w:ascii="Times New Roman" w:hAnsi="Times New Roman" w:cs="Times New Roman"/>
          <w:iCs/>
          <w:szCs w:val="21"/>
        </w:rPr>
        <w:t>jth</w:t>
      </w:r>
      <w:proofErr w:type="spellEnd"/>
      <w:r>
        <w:rPr>
          <w:rFonts w:ascii="Times New Roman" w:hAnsi="Times New Roman" w:cs="Times New Roman"/>
          <w:iCs/>
          <w:szCs w:val="21"/>
        </w:rPr>
        <w:t xml:space="preserve"> indicator; </w:t>
      </w:r>
      <w:proofErr w:type="spellStart"/>
      <w:r>
        <w:rPr>
          <w:rFonts w:ascii="Times New Roman" w:hAnsi="Times New Roman" w:cs="Times New Roman"/>
          <w:iCs/>
          <w:szCs w:val="21"/>
        </w:rPr>
        <w:t>D</w:t>
      </w:r>
      <w:r>
        <w:rPr>
          <w:rFonts w:ascii="Times New Roman" w:hAnsi="Times New Roman" w:cs="Times New Roman"/>
          <w:iCs/>
          <w:szCs w:val="21"/>
          <w:vertAlign w:val="subscript"/>
        </w:rPr>
        <w:t>ij</w:t>
      </w:r>
      <w:proofErr w:type="spellEnd"/>
      <w:r>
        <w:rPr>
          <w:rFonts w:ascii="Times New Roman" w:hAnsi="Times New Roman" w:cs="Times New Roman"/>
          <w:iCs/>
          <w:szCs w:val="21"/>
        </w:rPr>
        <w:t xml:space="preserve"> is the </w:t>
      </w:r>
      <w:proofErr w:type="spellStart"/>
      <w:r>
        <w:rPr>
          <w:rFonts w:ascii="Times New Roman" w:hAnsi="Times New Roman" w:cs="Times New Roman"/>
          <w:iCs/>
          <w:szCs w:val="21"/>
        </w:rPr>
        <w:t>standardised</w:t>
      </w:r>
      <w:proofErr w:type="spellEnd"/>
      <w:r>
        <w:rPr>
          <w:rFonts w:ascii="Times New Roman" w:hAnsi="Times New Roman" w:cs="Times New Roman"/>
          <w:iCs/>
          <w:szCs w:val="21"/>
        </w:rPr>
        <w:t xml:space="preserve"> value of the extreme deviation of the </w:t>
      </w:r>
      <w:proofErr w:type="spellStart"/>
      <w:r>
        <w:rPr>
          <w:rFonts w:ascii="Times New Roman" w:hAnsi="Times New Roman" w:cs="Times New Roman"/>
          <w:iCs/>
          <w:szCs w:val="21"/>
        </w:rPr>
        <w:t>jth</w:t>
      </w:r>
      <w:proofErr w:type="spellEnd"/>
      <w:r>
        <w:rPr>
          <w:rFonts w:ascii="Times New Roman" w:hAnsi="Times New Roman" w:cs="Times New Roman"/>
          <w:iCs/>
          <w:szCs w:val="21"/>
        </w:rPr>
        <w:t xml:space="preserve"> indicator for the </w:t>
      </w:r>
      <w:proofErr w:type="spellStart"/>
      <w:r>
        <w:rPr>
          <w:rFonts w:ascii="Times New Roman" w:hAnsi="Times New Roman" w:cs="Times New Roman"/>
          <w:iCs/>
          <w:szCs w:val="21"/>
        </w:rPr>
        <w:t>ith</w:t>
      </w:r>
      <w:proofErr w:type="spellEnd"/>
      <w:r>
        <w:rPr>
          <w:rFonts w:ascii="Times New Roman" w:hAnsi="Times New Roman" w:cs="Times New Roman"/>
          <w:iCs/>
          <w:szCs w:val="21"/>
        </w:rPr>
        <w:t xml:space="preserve"> city.</w:t>
      </w:r>
    </w:p>
    <w:p w14:paraId="19D7604C" w14:textId="77777777" w:rsidR="00B51E7F" w:rsidRDefault="00B76A59">
      <w:pPr>
        <w:widowControl/>
        <w:rPr>
          <w:rFonts w:ascii="Times New Roman" w:hAnsi="Times New Roman" w:cs="Times New Roman"/>
          <w:iCs/>
          <w:szCs w:val="21"/>
        </w:rPr>
      </w:pPr>
      <w:proofErr w:type="spellStart"/>
      <w:r>
        <w:rPr>
          <w:rFonts w:ascii="Times New Roman" w:hAnsi="Times New Roman" w:cs="Times New Roman"/>
          <w:iCs/>
          <w:szCs w:val="21"/>
        </w:rPr>
        <w:t>D</w:t>
      </w:r>
      <w:r>
        <w:rPr>
          <w:rFonts w:ascii="Times New Roman" w:hAnsi="Times New Roman" w:cs="Times New Roman"/>
          <w:iCs/>
          <w:szCs w:val="21"/>
          <w:vertAlign w:val="subscript"/>
        </w:rPr>
        <w:t>ij</w:t>
      </w:r>
      <w:proofErr w:type="spellEnd"/>
      <w:r>
        <w:rPr>
          <w:rFonts w:ascii="Times New Roman" w:hAnsi="Times New Roman" w:cs="Times New Roman"/>
          <w:iCs/>
          <w:szCs w:val="21"/>
        </w:rPr>
        <w:t xml:space="preserve"> is the </w:t>
      </w:r>
      <w:proofErr w:type="spellStart"/>
      <w:r>
        <w:rPr>
          <w:rFonts w:ascii="Times New Roman" w:hAnsi="Times New Roman" w:cs="Times New Roman"/>
          <w:iCs/>
          <w:szCs w:val="21"/>
        </w:rPr>
        <w:t>standardised</w:t>
      </w:r>
      <w:proofErr w:type="spellEnd"/>
      <w:r>
        <w:rPr>
          <w:rFonts w:ascii="Times New Roman" w:hAnsi="Times New Roman" w:cs="Times New Roman"/>
          <w:iCs/>
          <w:szCs w:val="21"/>
        </w:rPr>
        <w:t xml:space="preserve"> value of the extreme deviation of the </w:t>
      </w:r>
      <w:proofErr w:type="spellStart"/>
      <w:r>
        <w:rPr>
          <w:rFonts w:ascii="Times New Roman" w:hAnsi="Times New Roman" w:cs="Times New Roman"/>
          <w:iCs/>
          <w:szCs w:val="21"/>
        </w:rPr>
        <w:t>jth</w:t>
      </w:r>
      <w:proofErr w:type="spellEnd"/>
      <w:r>
        <w:rPr>
          <w:rFonts w:ascii="Times New Roman" w:hAnsi="Times New Roman" w:cs="Times New Roman"/>
          <w:iCs/>
          <w:szCs w:val="21"/>
        </w:rPr>
        <w:t xml:space="preserve"> indicator for the </w:t>
      </w:r>
      <w:proofErr w:type="spellStart"/>
      <w:r>
        <w:rPr>
          <w:rFonts w:ascii="Times New Roman" w:hAnsi="Times New Roman" w:cs="Times New Roman"/>
          <w:iCs/>
          <w:szCs w:val="21"/>
        </w:rPr>
        <w:t>ith</w:t>
      </w:r>
      <w:proofErr w:type="spellEnd"/>
      <w:r>
        <w:rPr>
          <w:rFonts w:ascii="Times New Roman" w:hAnsi="Times New Roman" w:cs="Times New Roman"/>
          <w:iCs/>
          <w:szCs w:val="21"/>
        </w:rPr>
        <w:t xml:space="preserve"> city.</w:t>
      </w:r>
    </w:p>
    <w:p w14:paraId="7695F9B4" w14:textId="77F174F4" w:rsidR="00B51E7F" w:rsidRDefault="00B76A59">
      <w:pPr>
        <w:pStyle w:val="ListParagraph"/>
        <w:widowControl/>
        <w:numPr>
          <w:ilvl w:val="0"/>
          <w:numId w:val="1"/>
        </w:numPr>
        <w:spacing w:beforeLines="50" w:before="156" w:afterLines="50" w:after="156"/>
        <w:ind w:left="0" w:firstLineChars="0" w:firstLine="0"/>
        <w:rPr>
          <w:rFonts w:ascii="Times New Roman" w:hAnsi="Times New Roman" w:cs="Times New Roman"/>
          <w:b/>
          <w:bCs/>
          <w:szCs w:val="21"/>
        </w:rPr>
      </w:pPr>
      <w:r>
        <w:rPr>
          <w:rFonts w:ascii="Times New Roman" w:hAnsi="Times New Roman" w:cs="Times New Roman"/>
          <w:b/>
          <w:bCs/>
          <w:szCs w:val="21"/>
        </w:rPr>
        <w:t xml:space="preserve">Results </w:t>
      </w:r>
      <w:r w:rsidR="0078505B">
        <w:rPr>
          <w:rFonts w:ascii="Times New Roman" w:hAnsi="Times New Roman" w:cs="Times New Roman"/>
          <w:b/>
          <w:bCs/>
          <w:szCs w:val="21"/>
        </w:rPr>
        <w:t xml:space="preserve">&amp; </w:t>
      </w:r>
      <w:proofErr w:type="gramStart"/>
      <w:r w:rsidR="0078505B">
        <w:rPr>
          <w:rFonts w:ascii="Times New Roman" w:hAnsi="Times New Roman" w:cs="Times New Roman"/>
          <w:b/>
          <w:bCs/>
          <w:szCs w:val="21"/>
        </w:rPr>
        <w:t>Discussion :</w:t>
      </w:r>
      <w:proofErr w:type="gramEnd"/>
      <w:r>
        <w:rPr>
          <w:rFonts w:ascii="Times New Roman" w:hAnsi="Times New Roman" w:cs="Times New Roman"/>
          <w:b/>
          <w:bCs/>
          <w:szCs w:val="21"/>
        </w:rPr>
        <w:t xml:space="preserve"> </w:t>
      </w:r>
    </w:p>
    <w:p w14:paraId="72997423" w14:textId="77777777" w:rsidR="00B51E7F" w:rsidRDefault="00B76A59">
      <w:pPr>
        <w:pStyle w:val="ListParagraph"/>
        <w:widowControl/>
        <w:numPr>
          <w:ilvl w:val="1"/>
          <w:numId w:val="1"/>
        </w:numPr>
        <w:spacing w:beforeLines="50" w:before="156" w:afterLines="50" w:after="156"/>
        <w:ind w:firstLineChars="0"/>
        <w:rPr>
          <w:rFonts w:ascii="Times New Roman" w:hAnsi="Times New Roman" w:cs="Times New Roman"/>
          <w:b/>
          <w:bCs/>
          <w:szCs w:val="21"/>
        </w:rPr>
      </w:pPr>
      <w:proofErr w:type="spellStart"/>
      <w:r>
        <w:rPr>
          <w:rFonts w:ascii="Times New Roman" w:hAnsi="Times New Roman" w:cs="Times New Roman"/>
          <w:b/>
          <w:bCs/>
          <w:szCs w:val="21"/>
        </w:rPr>
        <w:t>Characterisation</w:t>
      </w:r>
      <w:proofErr w:type="spellEnd"/>
      <w:r>
        <w:rPr>
          <w:rFonts w:ascii="Times New Roman" w:hAnsi="Times New Roman" w:cs="Times New Roman"/>
          <w:b/>
          <w:bCs/>
          <w:szCs w:val="21"/>
        </w:rPr>
        <w:t xml:space="preserve"> of the temporal evolution</w:t>
      </w:r>
    </w:p>
    <w:p w14:paraId="04094566" w14:textId="77777777" w:rsidR="00B51E7F" w:rsidRDefault="00B76A59">
      <w:pPr>
        <w:widowControl/>
        <w:ind w:firstLineChars="200" w:firstLine="420"/>
        <w:rPr>
          <w:rFonts w:ascii="Times New Roman" w:hAnsi="Times New Roman" w:cs="Times New Roman"/>
          <w:iCs/>
          <w:szCs w:val="21"/>
        </w:rPr>
      </w:pPr>
      <w:r>
        <w:rPr>
          <w:rFonts w:ascii="Times New Roman" w:hAnsi="Times New Roman" w:cs="Times New Roman"/>
          <w:iCs/>
          <w:szCs w:val="21"/>
        </w:rPr>
        <w:t>We used the entropy method to calculate the development level of rural revitalization in each prefecture-level city in the YRD region41 from 2013-2022 (shown in Fig</w:t>
      </w:r>
      <w:r>
        <w:rPr>
          <w:rFonts w:ascii="Times New Roman" w:hAnsi="Times New Roman" w:cs="Times New Roman" w:hint="eastAsia"/>
          <w:iCs/>
          <w:szCs w:val="21"/>
        </w:rPr>
        <w:t>.3</w:t>
      </w:r>
      <w:r>
        <w:rPr>
          <w:rFonts w:ascii="Times New Roman" w:hAnsi="Times New Roman" w:cs="Times New Roman"/>
          <w:iCs/>
          <w:szCs w:val="21"/>
        </w:rPr>
        <w:t>). During the 10 years of the study period, the development level of rural revitalization in the YRD region has steadily increased, with Shanghai leading the way in terms of the spatial development of rural revitalization. Zhejiang Province and Jiangsu Province are in the second echelon of rural revitalization development, while Anhui Province is relatively weak in rural revitalization development.</w:t>
      </w:r>
    </w:p>
    <w:p w14:paraId="72B81612" w14:textId="77777777" w:rsidR="00B51E7F" w:rsidRDefault="00B76A59">
      <w:pPr>
        <w:widowControl/>
        <w:ind w:firstLineChars="200" w:firstLine="420"/>
        <w:rPr>
          <w:rFonts w:ascii="Times New Roman" w:hAnsi="Times New Roman" w:cs="Times New Roman"/>
          <w:iCs/>
          <w:szCs w:val="21"/>
        </w:rPr>
      </w:pPr>
      <w:r>
        <w:rPr>
          <w:rFonts w:ascii="Times New Roman" w:hAnsi="Times New Roman" w:cs="Times New Roman"/>
          <w:iCs/>
          <w:szCs w:val="21"/>
        </w:rPr>
        <w:t>The main reason for this spatial and temporal pattern is that Shanghai's favorable geographical location and economic development have led to a rapid increase in the level of rural development. Jiangsu Province and Zhejiang Province are both located in the coastal area and are in the leading position in terms of development strategy and scientific and technological innovation, and agricultural technology upgrading. Anhui Province, on the other hand, is constrained by factors such as unbalanced regional development and single industrial structure and lags in the development of rural revitalization</w:t>
      </w:r>
      <w:r>
        <w:rPr>
          <w:rFonts w:ascii="Times New Roman" w:hAnsi="Times New Roman" w:cs="Times New Roman" w:hint="eastAsia"/>
          <w:iCs/>
          <w:szCs w:val="21"/>
        </w:rPr>
        <w:t>.</w:t>
      </w:r>
    </w:p>
    <w:p w14:paraId="1B339D56" w14:textId="77777777" w:rsidR="00B51E7F" w:rsidRDefault="00B76A59">
      <w:pPr>
        <w:widowControl/>
        <w:jc w:val="center"/>
        <w:rPr>
          <w:rFonts w:ascii="Times New Roman" w:hAnsi="Times New Roman" w:cs="Times New Roman"/>
          <w:iCs/>
          <w:szCs w:val="21"/>
        </w:rPr>
      </w:pPr>
      <w:r>
        <w:rPr>
          <w:noProof/>
        </w:rPr>
        <w:lastRenderedPageBreak/>
        <w:drawing>
          <wp:anchor distT="0" distB="0" distL="114300" distR="114300" simplePos="0" relativeHeight="251659264" behindDoc="0" locked="0" layoutInCell="1" allowOverlap="1" wp14:anchorId="198C8744" wp14:editId="20D79CFE">
            <wp:simplePos x="0" y="0"/>
            <wp:positionH relativeFrom="column">
              <wp:posOffset>227330</wp:posOffset>
            </wp:positionH>
            <wp:positionV relativeFrom="paragraph">
              <wp:posOffset>151765</wp:posOffset>
            </wp:positionV>
            <wp:extent cx="4394200" cy="3383280"/>
            <wp:effectExtent l="0" t="0" r="6350" b="7620"/>
            <wp:wrapTopAndBottom/>
            <wp:docPr id="43692230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922301"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394200" cy="3383280"/>
                    </a:xfrm>
                    <a:prstGeom prst="rect">
                      <a:avLst/>
                    </a:prstGeom>
                    <a:noFill/>
                    <a:ln>
                      <a:noFill/>
                    </a:ln>
                  </pic:spPr>
                </pic:pic>
              </a:graphicData>
            </a:graphic>
          </wp:anchor>
        </w:drawing>
      </w:r>
      <w:r>
        <w:rPr>
          <w:rFonts w:ascii="Times New Roman" w:hAnsi="Times New Roman" w:cs="Times New Roman"/>
          <w:iCs/>
          <w:szCs w:val="21"/>
        </w:rPr>
        <w:t>Fig</w:t>
      </w:r>
      <w:r>
        <w:rPr>
          <w:rFonts w:ascii="Times New Roman" w:hAnsi="Times New Roman" w:cs="Times New Roman" w:hint="eastAsia"/>
          <w:iCs/>
          <w:szCs w:val="21"/>
        </w:rPr>
        <w:t xml:space="preserve">.3. </w:t>
      </w:r>
      <w:r>
        <w:rPr>
          <w:rFonts w:ascii="Times New Roman" w:hAnsi="Times New Roman" w:cs="Times New Roman"/>
          <w:iCs/>
          <w:szCs w:val="21"/>
        </w:rPr>
        <w:t xml:space="preserve">Development Level of Rural </w:t>
      </w:r>
      <w:proofErr w:type="spellStart"/>
      <w:r>
        <w:rPr>
          <w:rFonts w:ascii="Times New Roman" w:hAnsi="Times New Roman" w:cs="Times New Roman"/>
          <w:iCs/>
          <w:szCs w:val="21"/>
        </w:rPr>
        <w:t>Revitalisation</w:t>
      </w:r>
      <w:proofErr w:type="spellEnd"/>
      <w:r>
        <w:rPr>
          <w:rFonts w:ascii="Times New Roman" w:hAnsi="Times New Roman" w:cs="Times New Roman"/>
          <w:iCs/>
          <w:szCs w:val="21"/>
        </w:rPr>
        <w:t xml:space="preserve"> in the Yangtze River Delta Region, 2013-2022</w:t>
      </w:r>
    </w:p>
    <w:p w14:paraId="2627BC31" w14:textId="77777777" w:rsidR="00B51E7F" w:rsidRDefault="00B76A59">
      <w:pPr>
        <w:pStyle w:val="ListParagraph"/>
        <w:widowControl/>
        <w:numPr>
          <w:ilvl w:val="1"/>
          <w:numId w:val="1"/>
        </w:numPr>
        <w:spacing w:beforeLines="50" w:before="156" w:afterLines="50" w:after="156"/>
        <w:ind w:firstLineChars="0"/>
        <w:rPr>
          <w:rFonts w:ascii="Times New Roman" w:hAnsi="Times New Roman" w:cs="Times New Roman"/>
          <w:b/>
          <w:bCs/>
          <w:szCs w:val="21"/>
        </w:rPr>
      </w:pPr>
      <w:r>
        <w:rPr>
          <w:rFonts w:ascii="Times New Roman" w:hAnsi="Times New Roman" w:cs="Times New Roman"/>
          <w:b/>
          <w:bCs/>
          <w:szCs w:val="21"/>
        </w:rPr>
        <w:t>Kernel density estimation analysis</w:t>
      </w:r>
    </w:p>
    <w:p w14:paraId="36AA5065" w14:textId="7F39D4A0" w:rsidR="00076CCB" w:rsidRDefault="00B76A59">
      <w:pPr>
        <w:widowControl/>
        <w:spacing w:beforeLines="50" w:before="156" w:afterLines="50" w:after="156"/>
        <w:ind w:firstLineChars="200" w:firstLine="420"/>
        <w:rPr>
          <w:rFonts w:ascii="Times New Roman" w:hAnsi="Times New Roman" w:cs="Times New Roman"/>
          <w:szCs w:val="21"/>
        </w:rPr>
      </w:pPr>
      <w:r>
        <w:rPr>
          <w:noProof/>
        </w:rPr>
        <mc:AlternateContent>
          <mc:Choice Requires="wpg">
            <w:drawing>
              <wp:anchor distT="0" distB="0" distL="114300" distR="114300" simplePos="0" relativeHeight="251660288" behindDoc="1" locked="0" layoutInCell="1" allowOverlap="1" wp14:anchorId="61A1F958" wp14:editId="1DE79870">
                <wp:simplePos x="0" y="0"/>
                <wp:positionH relativeFrom="column">
                  <wp:posOffset>121920</wp:posOffset>
                </wp:positionH>
                <wp:positionV relativeFrom="paragraph">
                  <wp:posOffset>1777365</wp:posOffset>
                </wp:positionV>
                <wp:extent cx="4846955" cy="2682240"/>
                <wp:effectExtent l="0" t="0" r="0" b="3810"/>
                <wp:wrapTopAndBottom/>
                <wp:docPr id="930771008" name="组合 10"/>
                <wp:cNvGraphicFramePr/>
                <a:graphic xmlns:a="http://schemas.openxmlformats.org/drawingml/2006/main">
                  <a:graphicData uri="http://schemas.microsoft.com/office/word/2010/wordprocessingGroup">
                    <wpg:wgp>
                      <wpg:cNvGrpSpPr/>
                      <wpg:grpSpPr>
                        <a:xfrm>
                          <a:off x="0" y="0"/>
                          <a:ext cx="4846955" cy="2682240"/>
                          <a:chOff x="0" y="0"/>
                          <a:chExt cx="4847070" cy="3698759"/>
                        </a:xfrm>
                      </wpg:grpSpPr>
                      <pic:pic xmlns:pic="http://schemas.openxmlformats.org/drawingml/2006/picture">
                        <pic:nvPicPr>
                          <pic:cNvPr id="2083219510" name="图片 1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a:xfrm>
                            <a:off x="2306782" y="0"/>
                            <a:ext cx="2355215" cy="1766570"/>
                          </a:xfrm>
                          <a:prstGeom prst="rect">
                            <a:avLst/>
                          </a:prstGeom>
                          <a:noFill/>
                          <a:ln>
                            <a:noFill/>
                          </a:ln>
                        </pic:spPr>
                      </pic:pic>
                      <pic:pic xmlns:pic="http://schemas.openxmlformats.org/drawingml/2006/picture">
                        <pic:nvPicPr>
                          <pic:cNvPr id="1105937218" name="图片 1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a:xfrm>
                            <a:off x="0" y="1766454"/>
                            <a:ext cx="2374900" cy="1871345"/>
                          </a:xfrm>
                          <a:prstGeom prst="rect">
                            <a:avLst/>
                          </a:prstGeom>
                          <a:noFill/>
                          <a:ln>
                            <a:noFill/>
                          </a:ln>
                        </pic:spPr>
                      </pic:pic>
                      <pic:pic xmlns:pic="http://schemas.openxmlformats.org/drawingml/2006/picture">
                        <pic:nvPicPr>
                          <pic:cNvPr id="858419382" name="图片 1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a:xfrm>
                            <a:off x="2272145" y="1766454"/>
                            <a:ext cx="2574925" cy="1932305"/>
                          </a:xfrm>
                          <a:prstGeom prst="rect">
                            <a:avLst/>
                          </a:prstGeom>
                          <a:noFill/>
                          <a:ln>
                            <a:noFill/>
                          </a:ln>
                        </pic:spPr>
                      </pic:pic>
                      <pic:pic xmlns:pic="http://schemas.openxmlformats.org/drawingml/2006/picture">
                        <pic:nvPicPr>
                          <pic:cNvPr id="1694841991" name="图片 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a:xfrm>
                            <a:off x="41563" y="76200"/>
                            <a:ext cx="2374900" cy="1781810"/>
                          </a:xfrm>
                          <a:prstGeom prst="rect">
                            <a:avLst/>
                          </a:prstGeom>
                          <a:noFill/>
                          <a:ln>
                            <a:noFill/>
                          </a:ln>
                        </pic:spPr>
                      </pic:pic>
                    </wpg:wgp>
                  </a:graphicData>
                </a:graphic>
              </wp:anchor>
            </w:drawing>
          </mc:Choice>
          <mc:Fallback xmlns:wpsCustomData="http://www.wps.cn/officeDocument/2013/wpsCustomData">
            <w:pict>
              <v:group id="组合 10" o:spid="_x0000_s1026" o:spt="203" style="position:absolute;left:0pt;margin-left:9.6pt;margin-top:139.95pt;height:211.2pt;width:381.65pt;mso-wrap-distance-bottom:0pt;mso-wrap-distance-top:0pt;z-index:-251656192;mso-width-relative:page;mso-height-relative:page;" coordsize="4847070,3698759" o:gfxdata="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6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">
                <o:lock v:ext="edit" aspectratio="f"/>
                <v:shape id="图片 12" o:spid="_x0000_s1026" o:spt="75" type="#_x0000_t75" style="position:absolute;left:2306782;top:0;height:1766570;width:2355215;" filled="f" o:preferrelative="t" stroked="f" coordsize="21600,21600" o:gfxdata="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m5Q&#10;ecEAAADjAAAADwAAAAAAAAABACAAAAAiAAAAZHJzL2Rvd25yZXYueG1sUEsBAhQAFAAAAAgAh07i&#10;QDMvBZ47AAAAOQAAABAAAAAAAAAAAQAgAAAAEAEAAGRycy9zaGFwZXhtbC54bWxQSwUGAAAAAAYA&#10;BgBbAQAAugMAAAAA&#10;">
                  <v:fill on="f" focussize="0,0"/>
                  <v:stroke on="f"/>
                  <v:imagedata r:id="rId17" o:title=""/>
                  <o:lock v:ext="edit" aspectratio="t"/>
                </v:shape>
                <v:shape id="图片 13" o:spid="_x0000_s1026" o:spt="75" type="#_x0000_t75" style="position:absolute;left:0;top:1766454;height:1871345;width:2374900;" filled="f" o:preferrelative="t" stroked="f" coordsize="21600,21600" o:gfxdata="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LfKrg3FAAAA4wAAAA8AAAAAAAAAAQAgAAAAIgAAAGRycy9kb3ducmV2LnhtbFBLAQIUABQAAAAI&#10;AIdO4kAzLwWeOwAAADkAAAAQAAAAAAAAAAEAIAAAABQBAABkcnMvc2hhcGV4bWwueG1sUEsFBgAA&#10;AAAGAAYAWwEAAL4DAAAAAA==&#10;">
                  <v:fill on="f" focussize="0,0"/>
                  <v:stroke on="f"/>
                  <v:imagedata r:id="rId18" o:title=""/>
                  <o:lock v:ext="edit" aspectratio="t"/>
                </v:shape>
                <v:shape id="图片 14" o:spid="_x0000_s1026" o:spt="75" type="#_x0000_t75" style="position:absolute;left:2272145;top:1766454;height:1932305;width:2574925;" filled="f" o:preferrelative="t" stroked="f" coordsize="21600,21600" o:gfxdata="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OHdskbFAAAA4gAAAA8AAAAAAAAAAQAgAAAAIgAAAGRycy9kb3ducmV2LnhtbFBLAQIUABQAAAAI&#10;AIdO4kAzLwWeOwAAADkAAAAQAAAAAAAAAAEAIAAAABQBAABkcnMvc2hhcGV4bWwueG1sUEsFBgAA&#10;AAAGAAYAWwEAAL4DAAAAAA==&#10;">
                  <v:fill on="f" focussize="0,0"/>
                  <v:stroke on="f"/>
                  <v:imagedata r:id="rId19" o:title=""/>
                  <o:lock v:ext="edit" aspectratio="t"/>
                </v:shape>
                <v:shape id="图片 3" o:spid="_x0000_s1026" o:spt="75" type="#_x0000_t75" style="position:absolute;left:41563;top:76200;height:1781810;width:2374900;" filled="f" o:preferrelative="t" stroked="f" coordsize="21600,21600" o:gfxdata="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I05&#10;XcEAAADjAAAADwAAAAAAAAABACAAAAAiAAAAZHJzL2Rvd25yZXYueG1sUEsBAhQAFAAAAAgAh07i&#10;QDMvBZ47AAAAOQAAABAAAAAAAAAAAQAgAAAAEAEAAGRycy9zaGFwZXhtbC54bWxQSwUGAAAAAAYA&#10;BgBbAQAAugMAAAAA&#10;">
                  <v:fill on="f" focussize="0,0"/>
                  <v:stroke on="f"/>
                  <v:imagedata r:id="rId20" o:title=""/>
                  <o:lock v:ext="edit" aspectratio="t"/>
                </v:shape>
                <w10:wrap type="topAndBottom"/>
              </v:group>
            </w:pict>
          </mc:Fallback>
        </mc:AlternateContent>
      </w:r>
      <w:r>
        <w:rPr>
          <w:rFonts w:ascii="Times New Roman" w:hAnsi="Times New Roman" w:cs="Times New Roman"/>
          <w:szCs w:val="21"/>
        </w:rPr>
        <w:t xml:space="preserve">The kernel density of the development level of rural revitalization in the Yangtze River Delta region from 2013 to 2022 is shown in </w:t>
      </w:r>
      <w:r>
        <w:rPr>
          <w:rFonts w:ascii="Times New Roman" w:hAnsi="Times New Roman" w:cs="Times New Roman" w:hint="eastAsia"/>
          <w:szCs w:val="21"/>
        </w:rPr>
        <w:t>(</w:t>
      </w:r>
      <w:r>
        <w:rPr>
          <w:rFonts w:ascii="Times New Roman" w:hAnsi="Times New Roman" w:cs="Times New Roman"/>
          <w:szCs w:val="21"/>
        </w:rPr>
        <w:t>Fig</w:t>
      </w:r>
      <w:r>
        <w:rPr>
          <w:rFonts w:ascii="Times New Roman" w:hAnsi="Times New Roman" w:cs="Times New Roman" w:hint="eastAsia"/>
          <w:szCs w:val="21"/>
        </w:rPr>
        <w:t>.4)</w:t>
      </w:r>
      <w:r>
        <w:rPr>
          <w:rFonts w:ascii="Times New Roman" w:hAnsi="Times New Roman" w:cs="Times New Roman"/>
          <w:szCs w:val="21"/>
        </w:rPr>
        <w:t xml:space="preserve">. It can be seen from the three-dimensional curves of the overall kernel density of the Yangtze River Delta region and the provinces in the study area that the overall kernel density curve shifted to the right of the main peak during the study period, and the peak heights showed the state of "rising-falling-rising", with no obvious change in the number </w:t>
      </w:r>
    </w:p>
    <w:p w14:paraId="740C741E" w14:textId="4D7D708C" w:rsidR="00076CCB" w:rsidRDefault="00076CCB">
      <w:pPr>
        <w:widowControl/>
        <w:spacing w:beforeLines="50" w:before="156" w:afterLines="50" w:after="156"/>
        <w:ind w:firstLineChars="200" w:firstLine="420"/>
        <w:rPr>
          <w:rFonts w:ascii="Times New Roman" w:hAnsi="Times New Roman" w:cs="Times New Roman"/>
          <w:szCs w:val="21"/>
        </w:rPr>
      </w:pPr>
      <w:r w:rsidRPr="00076CCB">
        <w:rPr>
          <w:rFonts w:ascii="Times New Roman" w:hAnsi="Times New Roman" w:cs="Times New Roman"/>
          <w:szCs w:val="21"/>
        </w:rPr>
        <w:t>Fig.4. Kernel density map of the development level of rural revitalization in the Yangtze River Delta region, from 2013 to 2022.</w:t>
      </w:r>
    </w:p>
    <w:p w14:paraId="65B6827F" w14:textId="77777777" w:rsidR="00076CCB" w:rsidRDefault="00076CCB">
      <w:pPr>
        <w:widowControl/>
        <w:spacing w:beforeLines="50" w:before="156" w:afterLines="50" w:after="156"/>
        <w:ind w:firstLineChars="200" w:firstLine="420"/>
        <w:rPr>
          <w:rFonts w:ascii="Times New Roman" w:hAnsi="Times New Roman" w:cs="Times New Roman"/>
          <w:szCs w:val="21"/>
        </w:rPr>
      </w:pPr>
    </w:p>
    <w:p w14:paraId="4CC31157" w14:textId="77777777" w:rsidR="00076CCB" w:rsidRDefault="00076CCB">
      <w:pPr>
        <w:widowControl/>
        <w:spacing w:beforeLines="50" w:before="156" w:afterLines="50" w:after="156"/>
        <w:ind w:firstLineChars="200" w:firstLine="420"/>
        <w:rPr>
          <w:rFonts w:ascii="Times New Roman" w:hAnsi="Times New Roman" w:cs="Times New Roman"/>
          <w:szCs w:val="21"/>
        </w:rPr>
      </w:pPr>
    </w:p>
    <w:p w14:paraId="5D6B765F" w14:textId="25B93215" w:rsidR="00B51E7F" w:rsidRDefault="00B76A59">
      <w:pPr>
        <w:widowControl/>
        <w:spacing w:beforeLines="50" w:before="156" w:afterLines="50" w:after="156"/>
        <w:ind w:firstLineChars="200" w:firstLine="420"/>
        <w:rPr>
          <w:rFonts w:ascii="Times New Roman" w:hAnsi="Times New Roman" w:cs="Times New Roman"/>
          <w:b/>
          <w:bCs/>
          <w:szCs w:val="21"/>
        </w:rPr>
      </w:pPr>
      <w:r>
        <w:rPr>
          <w:rFonts w:ascii="Times New Roman" w:hAnsi="Times New Roman" w:cs="Times New Roman"/>
          <w:szCs w:val="21"/>
        </w:rPr>
        <w:lastRenderedPageBreak/>
        <w:t xml:space="preserve">of wave peaks. This indicates that the overall level of rural </w:t>
      </w:r>
      <w:proofErr w:type="spellStart"/>
      <w:r>
        <w:rPr>
          <w:rFonts w:ascii="Times New Roman" w:hAnsi="Times New Roman" w:cs="Times New Roman"/>
          <w:szCs w:val="21"/>
        </w:rPr>
        <w:t>revitalisation</w:t>
      </w:r>
      <w:proofErr w:type="spellEnd"/>
      <w:r>
        <w:rPr>
          <w:rFonts w:ascii="Times New Roman" w:hAnsi="Times New Roman" w:cs="Times New Roman"/>
          <w:szCs w:val="21"/>
        </w:rPr>
        <w:t xml:space="preserve"> development has been increasing, but the differences show a "rising-falling-rising" trend, indicating that the overall level of rural </w:t>
      </w:r>
      <w:proofErr w:type="spellStart"/>
      <w:r>
        <w:rPr>
          <w:rFonts w:ascii="Times New Roman" w:hAnsi="Times New Roman" w:cs="Times New Roman"/>
          <w:szCs w:val="21"/>
        </w:rPr>
        <w:t>revitalisation</w:t>
      </w:r>
      <w:proofErr w:type="spellEnd"/>
      <w:r>
        <w:rPr>
          <w:rFonts w:ascii="Times New Roman" w:hAnsi="Times New Roman" w:cs="Times New Roman"/>
          <w:szCs w:val="21"/>
        </w:rPr>
        <w:t xml:space="preserve"> development in the Yangtze River Delta region is not coordinated and has greater differences.</w:t>
      </w:r>
    </w:p>
    <w:p w14:paraId="33AA273F" w14:textId="77777777" w:rsidR="00B51E7F" w:rsidRDefault="00B76A59">
      <w:pPr>
        <w:widowControl/>
        <w:ind w:firstLineChars="200" w:firstLine="420"/>
        <w:rPr>
          <w:rFonts w:ascii="Times New Roman" w:hAnsi="Times New Roman" w:cs="Times New Roman"/>
          <w:szCs w:val="21"/>
        </w:rPr>
      </w:pPr>
      <w:r>
        <w:rPr>
          <w:rFonts w:ascii="Times New Roman" w:hAnsi="Times New Roman" w:cs="Times New Roman"/>
          <w:szCs w:val="21"/>
        </w:rPr>
        <w:t>From the three-dimensional kernel density curve of Jiangsu Province, the main peak moves to the right, the height of the band decreases and then increases, and the number of peaks is less than that of the overall kernel density curve, which indicates that the level of rural revitalization and development in Jiangsu Province has been steadily increasing while there is a phenomenon of bipolarity. The bandwidth of the kernel density curve of Zhejiang Province is not much different from that of Jiangsu Province, with one main peak and the peak height decreasing year by year, which indicates that the development level of rural revitalization in Zhejiang Province is more focused on the coordinated development of the region within the province while improving. The peak height change and bandwidth of Anhui Province are significantly lower than those of other provinces, indicating that the development level of rural revitalization in Anhui Province is relatively backward and the regional development differences are small. Therefore, Anhui Province needs to strengthen the development of rural industry and rural scientific and technological innovation to help improve the development level of rural revitalization in Anhui Province.</w:t>
      </w:r>
    </w:p>
    <w:p w14:paraId="21B06C23" w14:textId="77777777" w:rsidR="00B51E7F" w:rsidRDefault="00B76A59">
      <w:pPr>
        <w:pStyle w:val="ListParagraph"/>
        <w:widowControl/>
        <w:numPr>
          <w:ilvl w:val="1"/>
          <w:numId w:val="1"/>
        </w:numPr>
        <w:spacing w:beforeLines="50" w:before="156" w:afterLines="50" w:after="156"/>
        <w:ind w:firstLineChars="0"/>
        <w:rPr>
          <w:rFonts w:ascii="Times New Roman" w:hAnsi="Times New Roman" w:cs="Times New Roman"/>
          <w:b/>
          <w:bCs/>
          <w:szCs w:val="21"/>
        </w:rPr>
      </w:pPr>
      <w:r>
        <w:rPr>
          <w:rFonts w:ascii="Times New Roman" w:hAnsi="Times New Roman" w:cs="Times New Roman"/>
          <w:b/>
          <w:bCs/>
          <w:szCs w:val="21"/>
        </w:rPr>
        <w:t>Analysis of spatial evolution</w:t>
      </w:r>
    </w:p>
    <w:p w14:paraId="083142CD" w14:textId="77777777" w:rsidR="00B51E7F" w:rsidRDefault="00B76A59">
      <w:pPr>
        <w:widowControl/>
        <w:ind w:firstLineChars="200" w:firstLine="420"/>
        <w:rPr>
          <w:rFonts w:ascii="Times New Roman" w:hAnsi="Times New Roman" w:cs="Times New Roman"/>
          <w:szCs w:val="21"/>
        </w:rPr>
      </w:pPr>
      <w:r>
        <w:rPr>
          <w:rFonts w:ascii="Times New Roman" w:hAnsi="Times New Roman" w:cs="Times New Roman"/>
          <w:szCs w:val="21"/>
        </w:rPr>
        <w:t xml:space="preserve">Based on the measured mean value of the development level of rural revitalization in the YRD region from 2013-2022, the 41 prefecture-level cities in the studied region are divided into four levels (as shown in Fig </w:t>
      </w:r>
      <w:r>
        <w:rPr>
          <w:rFonts w:ascii="Times New Roman" w:hAnsi="Times New Roman" w:cs="Times New Roman" w:hint="eastAsia"/>
          <w:szCs w:val="21"/>
        </w:rPr>
        <w:t>5</w:t>
      </w:r>
      <w:r>
        <w:rPr>
          <w:rFonts w:ascii="Times New Roman" w:hAnsi="Times New Roman" w:cs="Times New Roman"/>
          <w:szCs w:val="21"/>
        </w:rPr>
        <w:t xml:space="preserve">). The development level of rural </w:t>
      </w:r>
      <w:proofErr w:type="spellStart"/>
      <w:r>
        <w:rPr>
          <w:rFonts w:ascii="Times New Roman" w:hAnsi="Times New Roman" w:cs="Times New Roman"/>
          <w:szCs w:val="21"/>
        </w:rPr>
        <w:t>revitalisation</w:t>
      </w:r>
      <w:proofErr w:type="spellEnd"/>
      <w:r>
        <w:rPr>
          <w:rFonts w:ascii="Times New Roman" w:hAnsi="Times New Roman" w:cs="Times New Roman"/>
          <w:szCs w:val="21"/>
        </w:rPr>
        <w:t xml:space="preserve"> in 2013-2022 shows a gradual increase in the number of high-level and high-quality development prefecture-level cities, and the development level of the eastern coastal cities in the Yangtze River Delta region is much higher than that of the western cities, showing an unbalanced development.</w:t>
      </w:r>
    </w:p>
    <w:p w14:paraId="64DC5BE8" w14:textId="77777777" w:rsidR="00B51E7F" w:rsidRDefault="00B76A59">
      <w:pPr>
        <w:widowControl/>
        <w:rPr>
          <w:rFonts w:ascii="Times New Roman" w:hAnsi="Times New Roman" w:cs="Times New Roman"/>
          <w:szCs w:val="21"/>
        </w:rPr>
      </w:pPr>
      <w:r>
        <w:rPr>
          <w:rFonts w:ascii="Times New Roman" w:hAnsi="Times New Roman" w:cs="Times New Roman"/>
          <w:noProof/>
          <w:szCs w:val="21"/>
        </w:rPr>
        <w:drawing>
          <wp:inline distT="0" distB="0" distL="0" distR="0" wp14:anchorId="58CFB0A4" wp14:editId="32B86702">
            <wp:extent cx="5265420" cy="2560320"/>
            <wp:effectExtent l="0" t="0" r="0" b="0"/>
            <wp:docPr id="2014434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43489" name="图片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65420" cy="2560320"/>
                    </a:xfrm>
                    <a:prstGeom prst="rect">
                      <a:avLst/>
                    </a:prstGeom>
                    <a:noFill/>
                    <a:ln>
                      <a:noFill/>
                    </a:ln>
                  </pic:spPr>
                </pic:pic>
              </a:graphicData>
            </a:graphic>
          </wp:inline>
        </w:drawing>
      </w:r>
    </w:p>
    <w:p w14:paraId="74BEBE47" w14:textId="77777777" w:rsidR="00B51E7F" w:rsidRDefault="00B76A59">
      <w:pPr>
        <w:widowControl/>
        <w:spacing w:afterLines="50" w:after="156"/>
        <w:jc w:val="center"/>
        <w:rPr>
          <w:rFonts w:ascii="Times New Roman" w:hAnsi="Times New Roman" w:cs="Times New Roman"/>
          <w:szCs w:val="21"/>
        </w:rPr>
      </w:pPr>
      <w:r>
        <w:rPr>
          <w:rFonts w:ascii="Times New Roman" w:hAnsi="Times New Roman" w:cs="Times New Roman"/>
          <w:szCs w:val="21"/>
        </w:rPr>
        <w:t xml:space="preserve">Fig </w:t>
      </w:r>
      <w:r>
        <w:rPr>
          <w:rFonts w:ascii="Times New Roman" w:hAnsi="Times New Roman" w:cs="Times New Roman" w:hint="eastAsia"/>
          <w:szCs w:val="21"/>
        </w:rPr>
        <w:t>5</w:t>
      </w:r>
      <w:r>
        <w:rPr>
          <w:rFonts w:ascii="Times New Roman" w:hAnsi="Times New Roman" w:cs="Times New Roman"/>
          <w:szCs w:val="21"/>
        </w:rPr>
        <w:t xml:space="preserve"> Spatial evolution of the level of development of rural revitalization, from 2013-2022</w:t>
      </w:r>
    </w:p>
    <w:p w14:paraId="54969251" w14:textId="77777777" w:rsidR="00B51E7F" w:rsidRDefault="00B76A59">
      <w:pPr>
        <w:widowControl/>
        <w:ind w:firstLineChars="200" w:firstLine="420"/>
        <w:rPr>
          <w:rFonts w:ascii="Times New Roman" w:hAnsi="Times New Roman" w:cs="Times New Roman"/>
          <w:szCs w:val="21"/>
        </w:rPr>
      </w:pPr>
      <w:r>
        <w:rPr>
          <w:rFonts w:ascii="Times New Roman" w:hAnsi="Times New Roman" w:cs="Times New Roman"/>
          <w:szCs w:val="21"/>
        </w:rPr>
        <w:t xml:space="preserve">In terms of provinces and municipalities, Shanghai has been at the stage of high-quality development during the study period, Jiangsu and Zhejiang provinces have mainly changed from medium to high levels, and most cities in Anhui province are at the stage of changing from low to medium levels. Therefore, to improve the overall development level of rural revitalization in the </w:t>
      </w:r>
      <w:r>
        <w:rPr>
          <w:rFonts w:ascii="Times New Roman" w:hAnsi="Times New Roman" w:cs="Times New Roman"/>
          <w:szCs w:val="21"/>
        </w:rPr>
        <w:lastRenderedPageBreak/>
        <w:t>Yangtze River Delta region, the coastal cities in the Yangtze River Delta should take the lead in driving the development level of rural revitalization in the cities in the western part of the Yangtze River Delta, and establish a coordinated development mechanism.</w:t>
      </w:r>
    </w:p>
    <w:p w14:paraId="2F781640" w14:textId="77777777" w:rsidR="00B51E7F" w:rsidRDefault="00B76A59">
      <w:pPr>
        <w:pStyle w:val="ListParagraph"/>
        <w:widowControl/>
        <w:numPr>
          <w:ilvl w:val="1"/>
          <w:numId w:val="1"/>
        </w:numPr>
        <w:spacing w:beforeLines="50" w:before="156" w:afterLines="50" w:after="156"/>
        <w:ind w:firstLineChars="0"/>
        <w:rPr>
          <w:rFonts w:ascii="Times New Roman" w:hAnsi="Times New Roman" w:cs="Times New Roman"/>
          <w:b/>
          <w:bCs/>
          <w:szCs w:val="21"/>
        </w:rPr>
      </w:pPr>
      <w:r>
        <w:rPr>
          <w:rFonts w:ascii="Times New Roman" w:hAnsi="Times New Roman" w:cs="Times New Roman"/>
          <w:b/>
          <w:bCs/>
          <w:szCs w:val="21"/>
        </w:rPr>
        <w:t>Spatial correlation</w:t>
      </w:r>
    </w:p>
    <w:p w14:paraId="2CFA7383" w14:textId="77777777" w:rsidR="00B51E7F" w:rsidRDefault="00B76A59">
      <w:pPr>
        <w:widowControl/>
        <w:spacing w:beforeLines="50" w:before="156" w:afterLines="50" w:after="156"/>
        <w:ind w:firstLineChars="200" w:firstLine="420"/>
        <w:rPr>
          <w:rFonts w:ascii="Times New Roman" w:hAnsi="Times New Roman" w:cs="Times New Roman"/>
          <w:szCs w:val="21"/>
        </w:rPr>
      </w:pPr>
      <w:r>
        <w:rPr>
          <w:rFonts w:ascii="Times New Roman" w:hAnsi="Times New Roman" w:cs="Times New Roman"/>
          <w:szCs w:val="21"/>
        </w:rPr>
        <w:t>Global Moran calculations are carried out for the rural revitalization development level in the Yangtze River Delta region from 2013 to 2022, and global Moran aggregation maps are generated, such as the autocorrelation aggregation maps for 2013 and 2022 shown in Fig</w:t>
      </w:r>
      <w:r>
        <w:rPr>
          <w:rFonts w:ascii="Times New Roman" w:hAnsi="Times New Roman" w:cs="Times New Roman" w:hint="eastAsia"/>
          <w:szCs w:val="21"/>
        </w:rPr>
        <w:t>.6</w:t>
      </w:r>
      <w:r>
        <w:rPr>
          <w:rFonts w:ascii="Times New Roman" w:hAnsi="Times New Roman" w:cs="Times New Roman"/>
          <w:szCs w:val="21"/>
        </w:rPr>
        <w:t xml:space="preserve">. The results show that there is a significant spatial correlation in the development level of rural </w:t>
      </w:r>
      <w:proofErr w:type="spellStart"/>
      <w:r>
        <w:rPr>
          <w:rFonts w:ascii="Times New Roman" w:hAnsi="Times New Roman" w:cs="Times New Roman"/>
          <w:szCs w:val="21"/>
        </w:rPr>
        <w:t>revitalisation</w:t>
      </w:r>
      <w:proofErr w:type="spellEnd"/>
      <w:r>
        <w:rPr>
          <w:rFonts w:ascii="Times New Roman" w:hAnsi="Times New Roman" w:cs="Times New Roman"/>
          <w:szCs w:val="21"/>
        </w:rPr>
        <w:t xml:space="preserve"> in the Yangtze River Delta region, which exhibits spatial aggregation characteristics.</w:t>
      </w:r>
    </w:p>
    <w:p w14:paraId="1F2E2F66" w14:textId="77777777" w:rsidR="00B51E7F" w:rsidRDefault="00B76A59">
      <w:pPr>
        <w:widowControl/>
        <w:spacing w:beforeLines="50" w:before="156" w:afterLines="50" w:after="156"/>
        <w:rPr>
          <w:rFonts w:ascii="Times New Roman" w:hAnsi="Times New Roman" w:cs="Times New Roman"/>
          <w:szCs w:val="21"/>
        </w:rPr>
      </w:pPr>
      <w:r>
        <w:rPr>
          <w:noProof/>
        </w:rPr>
        <mc:AlternateContent>
          <mc:Choice Requires="wpg">
            <w:drawing>
              <wp:anchor distT="0" distB="0" distL="114300" distR="114300" simplePos="0" relativeHeight="251661312" behindDoc="0" locked="0" layoutInCell="1" allowOverlap="1" wp14:anchorId="675492FD" wp14:editId="3297D6E4">
                <wp:simplePos x="0" y="0"/>
                <wp:positionH relativeFrom="column">
                  <wp:posOffset>-184785</wp:posOffset>
                </wp:positionH>
                <wp:positionV relativeFrom="paragraph">
                  <wp:posOffset>147320</wp:posOffset>
                </wp:positionV>
                <wp:extent cx="5628640" cy="2125980"/>
                <wp:effectExtent l="0" t="0" r="0" b="7620"/>
                <wp:wrapTopAndBottom/>
                <wp:docPr id="1977041687" name="组合 11"/>
                <wp:cNvGraphicFramePr/>
                <a:graphic xmlns:a="http://schemas.openxmlformats.org/drawingml/2006/main">
                  <a:graphicData uri="http://schemas.microsoft.com/office/word/2010/wordprocessingGroup">
                    <wpg:wgp>
                      <wpg:cNvGrpSpPr/>
                      <wpg:grpSpPr>
                        <a:xfrm>
                          <a:off x="0" y="0"/>
                          <a:ext cx="5628640" cy="2125980"/>
                          <a:chOff x="0" y="0"/>
                          <a:chExt cx="6640599" cy="2431358"/>
                        </a:xfrm>
                      </wpg:grpSpPr>
                      <pic:pic xmlns:pic="http://schemas.openxmlformats.org/drawingml/2006/picture">
                        <pic:nvPicPr>
                          <pic:cNvPr id="1283031534" name="图片 1"/>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a:xfrm>
                            <a:off x="0" y="6928"/>
                            <a:ext cx="3206115" cy="2424430"/>
                          </a:xfrm>
                          <a:prstGeom prst="rect">
                            <a:avLst/>
                          </a:prstGeom>
                          <a:noFill/>
                          <a:ln>
                            <a:noFill/>
                          </a:ln>
                        </pic:spPr>
                      </pic:pic>
                      <pic:pic xmlns:pic="http://schemas.openxmlformats.org/drawingml/2006/picture">
                        <pic:nvPicPr>
                          <pic:cNvPr id="759481118" name="图片 2"/>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a:xfrm>
                            <a:off x="3304309" y="0"/>
                            <a:ext cx="3336290" cy="2426335"/>
                          </a:xfrm>
                          <a:prstGeom prst="rect">
                            <a:avLst/>
                          </a:prstGeom>
                          <a:noFill/>
                          <a:ln>
                            <a:noFill/>
                          </a:ln>
                        </pic:spPr>
                      </pic:pic>
                    </wpg:wgp>
                  </a:graphicData>
                </a:graphic>
              </wp:anchor>
            </w:drawing>
          </mc:Choice>
          <mc:Fallback xmlns:wpsCustomData="http://www.wps.cn/officeDocument/2013/wpsCustomData">
            <w:pict>
              <v:group id="组合 11" o:spid="_x0000_s1026" o:spt="203" style="position:absolute;left:0pt;margin-left:-14.55pt;margin-top:11.6pt;height:167.4pt;width:443.2pt;mso-wrap-distance-bottom:0pt;mso-wrap-distance-top:0pt;z-index:251661312;mso-width-relative:page;mso-height-relative:page;" coordsize="6640599,2431358" o:gfxdata="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">
                <o:lock v:ext="edit" aspectratio="f"/>
                <v:shape id="图片 1" o:spid="_x0000_s1026" o:spt="75" type="#_x0000_t75" style="position:absolute;left:0;top:6928;height:2424430;width:3206115;" filled="f" o:preferrelative="t" stroked="f" coordsize="21600,21600" o:gfxdata="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06&#10;76HCAAAA4wAAAA8AAAAAAAAAAQAgAAAAIgAAAGRycy9kb3ducmV2LnhtbFBLAQIUABQAAAAIAIdO&#10;4kAzLwWeOwAAADkAAAAQAAAAAAAAAAEAIAAAABEBAABkcnMvc2hhcGV4bWwueG1sUEsFBgAAAAAG&#10;AAYAWwEAALsDAAAAAA==&#10;">
                  <v:fill on="f" focussize="0,0"/>
                  <v:stroke on="f"/>
                  <v:imagedata r:id="rId24" o:title=""/>
                  <o:lock v:ext="edit" aspectratio="t"/>
                </v:shape>
                <v:shape id="图片 2" o:spid="_x0000_s1026" o:spt="75" type="#_x0000_t75" style="position:absolute;left:3304309;top:0;height:2426335;width:3336290;" filled="f" o:preferrelative="t" stroked="f" coordsize="21600,21600" o:gfxdata="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LNnHi7FAAAA4gAAAA8AAAAAAAAAAQAgAAAAIgAAAGRycy9kb3ducmV2LnhtbFBLAQIUABQAAAAI&#10;AIdO4kAzLwWeOwAAADkAAAAQAAAAAAAAAAEAIAAAABQBAABkcnMvc2hhcGV4bWwueG1sUEsFBgAA&#10;AAAGAAYAWwEAAL4DAAAAAA==&#10;">
                  <v:fill on="f" focussize="0,0"/>
                  <v:stroke on="f"/>
                  <v:imagedata r:id="rId25" o:title=""/>
                  <o:lock v:ext="edit" aspectratio="t"/>
                </v:shape>
                <w10:wrap type="topAndBottom"/>
              </v:group>
            </w:pict>
          </mc:Fallback>
        </mc:AlternateContent>
      </w:r>
      <w:r>
        <w:rPr>
          <w:rFonts w:ascii="Times New Roman" w:hAnsi="Times New Roman" w:cs="Times New Roman"/>
          <w:szCs w:val="21"/>
        </w:rPr>
        <w:t>Fig</w:t>
      </w:r>
      <w:r>
        <w:rPr>
          <w:rFonts w:ascii="Times New Roman" w:hAnsi="Times New Roman" w:cs="Times New Roman" w:hint="eastAsia"/>
          <w:szCs w:val="21"/>
        </w:rPr>
        <w:t>.6.</w:t>
      </w:r>
      <w:r>
        <w:rPr>
          <w:rFonts w:ascii="Times New Roman" w:hAnsi="Times New Roman" w:cs="Times New Roman"/>
          <w:szCs w:val="21"/>
        </w:rPr>
        <w:t xml:space="preserve"> LISA aggregation of rural </w:t>
      </w:r>
      <w:proofErr w:type="spellStart"/>
      <w:r>
        <w:rPr>
          <w:rFonts w:ascii="Times New Roman" w:hAnsi="Times New Roman" w:cs="Times New Roman"/>
          <w:szCs w:val="21"/>
        </w:rPr>
        <w:t>revitalisation</w:t>
      </w:r>
      <w:proofErr w:type="spellEnd"/>
      <w:r>
        <w:rPr>
          <w:rFonts w:ascii="Times New Roman" w:hAnsi="Times New Roman" w:cs="Times New Roman"/>
          <w:szCs w:val="21"/>
        </w:rPr>
        <w:t xml:space="preserve"> levels in the Yangtze River Delta region, 2013 and 2022</w:t>
      </w:r>
    </w:p>
    <w:p w14:paraId="49DD287B" w14:textId="77777777" w:rsidR="00B51E7F" w:rsidRDefault="00B76A59">
      <w:pPr>
        <w:pStyle w:val="ListParagraph"/>
        <w:widowControl/>
        <w:numPr>
          <w:ilvl w:val="1"/>
          <w:numId w:val="1"/>
        </w:numPr>
        <w:spacing w:beforeLines="50" w:before="156" w:afterLines="50" w:after="156"/>
        <w:ind w:firstLineChars="0"/>
        <w:rPr>
          <w:rFonts w:ascii="Times New Roman" w:hAnsi="Times New Roman" w:cs="Times New Roman"/>
          <w:b/>
          <w:bCs/>
          <w:szCs w:val="21"/>
        </w:rPr>
      </w:pPr>
      <w:r>
        <w:rPr>
          <w:rFonts w:ascii="Times New Roman" w:hAnsi="Times New Roman" w:cs="Times New Roman"/>
          <w:b/>
          <w:bCs/>
          <w:szCs w:val="21"/>
        </w:rPr>
        <w:t>Analysis of the main obstacle factors</w:t>
      </w:r>
    </w:p>
    <w:p w14:paraId="4466DB03" w14:textId="77777777" w:rsidR="00B51E7F" w:rsidRDefault="00B76A59">
      <w:pPr>
        <w:pStyle w:val="ListParagraph"/>
        <w:widowControl/>
        <w:numPr>
          <w:ilvl w:val="2"/>
          <w:numId w:val="1"/>
        </w:numPr>
        <w:spacing w:beforeLines="50" w:before="156" w:afterLines="50" w:after="156"/>
        <w:ind w:firstLineChars="0"/>
        <w:rPr>
          <w:rFonts w:ascii="Times New Roman" w:hAnsi="Times New Roman" w:cs="Times New Roman"/>
          <w:b/>
          <w:bCs/>
          <w:szCs w:val="21"/>
        </w:rPr>
      </w:pPr>
      <w:r>
        <w:rPr>
          <w:rFonts w:ascii="Times New Roman" w:hAnsi="Times New Roman" w:cs="Times New Roman"/>
          <w:b/>
          <w:bCs/>
          <w:szCs w:val="21"/>
        </w:rPr>
        <w:t>Tier 1 Indicator Barrier Recognition</w:t>
      </w:r>
    </w:p>
    <w:p w14:paraId="38ECE43F" w14:textId="77777777" w:rsidR="00B51E7F" w:rsidRDefault="00B76A59">
      <w:pPr>
        <w:widowControl/>
        <w:spacing w:beforeLines="50" w:before="156" w:afterLines="50" w:after="156"/>
        <w:ind w:firstLineChars="200" w:firstLine="420"/>
        <w:rPr>
          <w:rFonts w:ascii="Times New Roman" w:hAnsi="Times New Roman" w:cs="Times New Roman"/>
          <w:szCs w:val="21"/>
        </w:rPr>
      </w:pPr>
      <w:r>
        <w:rPr>
          <w:rFonts w:ascii="Times New Roman" w:hAnsi="Times New Roman" w:cs="Times New Roman"/>
          <w:szCs w:val="21"/>
        </w:rPr>
        <w:t>We can see from the above analysis that there are obvious spatial differentiation features in the development level of rural revitalization in the Yangtze River Delta region. Therefore, we apply the barrier degree model to diagnose the main influencing factors affecting the development of rural revitalization in the Yangtze River Delta region and further understand the main factors constraining rural revitalization in the Yangtze River Delta region.</w:t>
      </w:r>
    </w:p>
    <w:p w14:paraId="72FD1CC6" w14:textId="77777777" w:rsidR="00B51E7F" w:rsidRDefault="00B76A59">
      <w:pPr>
        <w:widowControl/>
        <w:spacing w:beforeLines="50" w:before="156"/>
        <w:jc w:val="left"/>
        <w:rPr>
          <w:rFonts w:ascii="Times New Roman" w:hAnsi="Times New Roman" w:cs="Times New Roman"/>
          <w:szCs w:val="21"/>
        </w:rPr>
      </w:pPr>
      <w:r>
        <w:rPr>
          <w:rFonts w:ascii="Times New Roman" w:hAnsi="Times New Roman" w:cs="Times New Roman"/>
          <w:szCs w:val="21"/>
        </w:rPr>
        <w:t xml:space="preserve">Table 2 Obstacles to Rural </w:t>
      </w:r>
      <w:proofErr w:type="spellStart"/>
      <w:r>
        <w:rPr>
          <w:rFonts w:ascii="Times New Roman" w:hAnsi="Times New Roman" w:cs="Times New Roman"/>
          <w:szCs w:val="21"/>
        </w:rPr>
        <w:t>Revitalisation</w:t>
      </w:r>
      <w:proofErr w:type="spellEnd"/>
      <w:r>
        <w:rPr>
          <w:rFonts w:ascii="Times New Roman" w:hAnsi="Times New Roman" w:cs="Times New Roman"/>
          <w:szCs w:val="21"/>
        </w:rPr>
        <w:t xml:space="preserve"> Level 1 Indicators in the Yangtze River Delta Region, from 2013-2022 </w:t>
      </w:r>
    </w:p>
    <w:tbl>
      <w:tblPr>
        <w:tblW w:w="5171" w:type="pct"/>
        <w:jc w:val="center"/>
        <w:tblBorders>
          <w:top w:val="single" w:sz="4" w:space="0" w:color="auto"/>
          <w:bottom w:val="single" w:sz="4" w:space="0" w:color="auto"/>
        </w:tblBorders>
        <w:tblLook w:val="04A0" w:firstRow="1" w:lastRow="0" w:firstColumn="1" w:lastColumn="0" w:noHBand="0" w:noVBand="1"/>
      </w:tblPr>
      <w:tblGrid>
        <w:gridCol w:w="1710"/>
        <w:gridCol w:w="710"/>
        <w:gridCol w:w="710"/>
        <w:gridCol w:w="710"/>
        <w:gridCol w:w="710"/>
        <w:gridCol w:w="710"/>
        <w:gridCol w:w="710"/>
        <w:gridCol w:w="710"/>
        <w:gridCol w:w="710"/>
        <w:gridCol w:w="710"/>
        <w:gridCol w:w="710"/>
      </w:tblGrid>
      <w:tr w:rsidR="00B51E7F" w14:paraId="70C39E9D" w14:textId="77777777">
        <w:trPr>
          <w:trHeight w:val="276"/>
          <w:jc w:val="center"/>
        </w:trPr>
        <w:tc>
          <w:tcPr>
            <w:tcW w:w="1048" w:type="pct"/>
            <w:tcBorders>
              <w:top w:val="single" w:sz="12" w:space="0" w:color="auto"/>
              <w:bottom w:val="single" w:sz="12" w:space="0" w:color="auto"/>
            </w:tcBorders>
            <w:shd w:val="clear" w:color="auto" w:fill="auto"/>
            <w:noWrap/>
            <w:vAlign w:val="bottom"/>
          </w:tcPr>
          <w:p w14:paraId="7345DA9A" w14:textId="77777777" w:rsidR="00B51E7F" w:rsidRDefault="00B76A59">
            <w:pPr>
              <w:widowControl/>
              <w:jc w:val="center"/>
              <w:rPr>
                <w:rFonts w:ascii="Times New Roman" w:eastAsia="DengXian" w:hAnsi="Times New Roman" w:cs="Times New Roman"/>
                <w:b/>
                <w:bCs/>
                <w:color w:val="000000"/>
                <w:kern w:val="0"/>
                <w:sz w:val="15"/>
                <w:szCs w:val="15"/>
              </w:rPr>
            </w:pPr>
            <w:r>
              <w:rPr>
                <w:rFonts w:ascii="Times New Roman" w:eastAsia="DengXian" w:hAnsi="Times New Roman" w:cs="Times New Roman"/>
                <w:b/>
                <w:bCs/>
                <w:color w:val="000000"/>
                <w:kern w:val="0"/>
                <w:sz w:val="15"/>
                <w:szCs w:val="15"/>
              </w:rPr>
              <w:t>Level 1 indicators</w:t>
            </w:r>
          </w:p>
        </w:tc>
        <w:tc>
          <w:tcPr>
            <w:tcW w:w="395" w:type="pct"/>
            <w:tcBorders>
              <w:top w:val="single" w:sz="12" w:space="0" w:color="auto"/>
              <w:bottom w:val="single" w:sz="12" w:space="0" w:color="auto"/>
            </w:tcBorders>
            <w:shd w:val="clear" w:color="auto" w:fill="auto"/>
            <w:noWrap/>
            <w:vAlign w:val="bottom"/>
          </w:tcPr>
          <w:p w14:paraId="59E03DC1" w14:textId="77777777" w:rsidR="00B51E7F" w:rsidRDefault="00B76A59">
            <w:pPr>
              <w:widowControl/>
              <w:jc w:val="center"/>
              <w:rPr>
                <w:rFonts w:ascii="Times New Roman" w:eastAsia="DengXian" w:hAnsi="Times New Roman" w:cs="Times New Roman"/>
                <w:b/>
                <w:bCs/>
                <w:color w:val="000000"/>
                <w:kern w:val="0"/>
                <w:sz w:val="15"/>
                <w:szCs w:val="15"/>
              </w:rPr>
            </w:pPr>
            <w:r>
              <w:rPr>
                <w:rFonts w:ascii="Times New Roman" w:eastAsia="DengXian" w:hAnsi="Times New Roman" w:cs="Times New Roman"/>
                <w:b/>
                <w:bCs/>
                <w:color w:val="000000"/>
                <w:kern w:val="0"/>
                <w:sz w:val="15"/>
                <w:szCs w:val="15"/>
              </w:rPr>
              <w:t>2013</w:t>
            </w:r>
          </w:p>
        </w:tc>
        <w:tc>
          <w:tcPr>
            <w:tcW w:w="395" w:type="pct"/>
            <w:tcBorders>
              <w:top w:val="single" w:sz="12" w:space="0" w:color="auto"/>
              <w:bottom w:val="single" w:sz="12" w:space="0" w:color="auto"/>
            </w:tcBorders>
            <w:shd w:val="clear" w:color="auto" w:fill="auto"/>
            <w:noWrap/>
            <w:vAlign w:val="bottom"/>
          </w:tcPr>
          <w:p w14:paraId="0AAE000A" w14:textId="77777777" w:rsidR="00B51E7F" w:rsidRDefault="00B76A59">
            <w:pPr>
              <w:widowControl/>
              <w:jc w:val="center"/>
              <w:rPr>
                <w:rFonts w:ascii="Times New Roman" w:eastAsia="DengXian" w:hAnsi="Times New Roman" w:cs="Times New Roman"/>
                <w:b/>
                <w:bCs/>
                <w:color w:val="000000"/>
                <w:kern w:val="0"/>
                <w:sz w:val="15"/>
                <w:szCs w:val="15"/>
              </w:rPr>
            </w:pPr>
            <w:r>
              <w:rPr>
                <w:rFonts w:ascii="Times New Roman" w:eastAsia="DengXian" w:hAnsi="Times New Roman" w:cs="Times New Roman"/>
                <w:b/>
                <w:bCs/>
                <w:color w:val="000000"/>
                <w:kern w:val="0"/>
                <w:sz w:val="15"/>
                <w:szCs w:val="15"/>
              </w:rPr>
              <w:t>2014</w:t>
            </w:r>
          </w:p>
        </w:tc>
        <w:tc>
          <w:tcPr>
            <w:tcW w:w="395" w:type="pct"/>
            <w:tcBorders>
              <w:top w:val="single" w:sz="12" w:space="0" w:color="auto"/>
              <w:bottom w:val="single" w:sz="12" w:space="0" w:color="auto"/>
            </w:tcBorders>
            <w:shd w:val="clear" w:color="auto" w:fill="auto"/>
            <w:noWrap/>
            <w:vAlign w:val="bottom"/>
          </w:tcPr>
          <w:p w14:paraId="50443AD3" w14:textId="77777777" w:rsidR="00B51E7F" w:rsidRDefault="00B76A59">
            <w:pPr>
              <w:widowControl/>
              <w:jc w:val="center"/>
              <w:rPr>
                <w:rFonts w:ascii="Times New Roman" w:eastAsia="DengXian" w:hAnsi="Times New Roman" w:cs="Times New Roman"/>
                <w:b/>
                <w:bCs/>
                <w:color w:val="000000"/>
                <w:kern w:val="0"/>
                <w:sz w:val="15"/>
                <w:szCs w:val="15"/>
              </w:rPr>
            </w:pPr>
            <w:r>
              <w:rPr>
                <w:rFonts w:ascii="Times New Roman" w:eastAsia="DengXian" w:hAnsi="Times New Roman" w:cs="Times New Roman"/>
                <w:b/>
                <w:bCs/>
                <w:color w:val="000000"/>
                <w:kern w:val="0"/>
                <w:sz w:val="15"/>
                <w:szCs w:val="15"/>
              </w:rPr>
              <w:t>2015</w:t>
            </w:r>
          </w:p>
        </w:tc>
        <w:tc>
          <w:tcPr>
            <w:tcW w:w="395" w:type="pct"/>
            <w:tcBorders>
              <w:top w:val="single" w:sz="12" w:space="0" w:color="auto"/>
              <w:bottom w:val="single" w:sz="12" w:space="0" w:color="auto"/>
            </w:tcBorders>
            <w:shd w:val="clear" w:color="auto" w:fill="auto"/>
            <w:noWrap/>
            <w:vAlign w:val="bottom"/>
          </w:tcPr>
          <w:p w14:paraId="64919D85" w14:textId="77777777" w:rsidR="00B51E7F" w:rsidRDefault="00B76A59">
            <w:pPr>
              <w:widowControl/>
              <w:jc w:val="center"/>
              <w:rPr>
                <w:rFonts w:ascii="Times New Roman" w:eastAsia="DengXian" w:hAnsi="Times New Roman" w:cs="Times New Roman"/>
                <w:b/>
                <w:bCs/>
                <w:color w:val="000000"/>
                <w:kern w:val="0"/>
                <w:sz w:val="15"/>
                <w:szCs w:val="15"/>
              </w:rPr>
            </w:pPr>
            <w:r>
              <w:rPr>
                <w:rFonts w:ascii="Times New Roman" w:eastAsia="DengXian" w:hAnsi="Times New Roman" w:cs="Times New Roman"/>
                <w:b/>
                <w:bCs/>
                <w:color w:val="000000"/>
                <w:kern w:val="0"/>
                <w:sz w:val="15"/>
                <w:szCs w:val="15"/>
              </w:rPr>
              <w:t>2016</w:t>
            </w:r>
          </w:p>
        </w:tc>
        <w:tc>
          <w:tcPr>
            <w:tcW w:w="395" w:type="pct"/>
            <w:tcBorders>
              <w:top w:val="single" w:sz="12" w:space="0" w:color="auto"/>
              <w:bottom w:val="single" w:sz="12" w:space="0" w:color="auto"/>
            </w:tcBorders>
            <w:shd w:val="clear" w:color="auto" w:fill="auto"/>
            <w:noWrap/>
            <w:vAlign w:val="bottom"/>
          </w:tcPr>
          <w:p w14:paraId="4154F499" w14:textId="77777777" w:rsidR="00B51E7F" w:rsidRDefault="00B76A59">
            <w:pPr>
              <w:widowControl/>
              <w:jc w:val="center"/>
              <w:rPr>
                <w:rFonts w:ascii="Times New Roman" w:eastAsia="DengXian" w:hAnsi="Times New Roman" w:cs="Times New Roman"/>
                <w:b/>
                <w:bCs/>
                <w:color w:val="000000"/>
                <w:kern w:val="0"/>
                <w:sz w:val="15"/>
                <w:szCs w:val="15"/>
              </w:rPr>
            </w:pPr>
            <w:r>
              <w:rPr>
                <w:rFonts w:ascii="Times New Roman" w:eastAsia="DengXian" w:hAnsi="Times New Roman" w:cs="Times New Roman"/>
                <w:b/>
                <w:bCs/>
                <w:color w:val="000000"/>
                <w:kern w:val="0"/>
                <w:sz w:val="15"/>
                <w:szCs w:val="15"/>
              </w:rPr>
              <w:t>2017</w:t>
            </w:r>
          </w:p>
        </w:tc>
        <w:tc>
          <w:tcPr>
            <w:tcW w:w="395" w:type="pct"/>
            <w:tcBorders>
              <w:top w:val="single" w:sz="12" w:space="0" w:color="auto"/>
              <w:bottom w:val="single" w:sz="12" w:space="0" w:color="auto"/>
            </w:tcBorders>
            <w:shd w:val="clear" w:color="auto" w:fill="auto"/>
            <w:noWrap/>
            <w:vAlign w:val="bottom"/>
          </w:tcPr>
          <w:p w14:paraId="73386007" w14:textId="77777777" w:rsidR="00B51E7F" w:rsidRDefault="00B76A59">
            <w:pPr>
              <w:widowControl/>
              <w:jc w:val="center"/>
              <w:rPr>
                <w:rFonts w:ascii="Times New Roman" w:eastAsia="DengXian" w:hAnsi="Times New Roman" w:cs="Times New Roman"/>
                <w:b/>
                <w:bCs/>
                <w:color w:val="000000"/>
                <w:kern w:val="0"/>
                <w:sz w:val="15"/>
                <w:szCs w:val="15"/>
              </w:rPr>
            </w:pPr>
            <w:r>
              <w:rPr>
                <w:rFonts w:ascii="Times New Roman" w:eastAsia="DengXian" w:hAnsi="Times New Roman" w:cs="Times New Roman"/>
                <w:b/>
                <w:bCs/>
                <w:color w:val="000000"/>
                <w:kern w:val="0"/>
                <w:sz w:val="15"/>
                <w:szCs w:val="15"/>
              </w:rPr>
              <w:t>2018</w:t>
            </w:r>
          </w:p>
        </w:tc>
        <w:tc>
          <w:tcPr>
            <w:tcW w:w="395" w:type="pct"/>
            <w:tcBorders>
              <w:top w:val="single" w:sz="12" w:space="0" w:color="auto"/>
              <w:bottom w:val="single" w:sz="12" w:space="0" w:color="auto"/>
            </w:tcBorders>
            <w:shd w:val="clear" w:color="auto" w:fill="auto"/>
            <w:noWrap/>
            <w:vAlign w:val="bottom"/>
          </w:tcPr>
          <w:p w14:paraId="54C8F390" w14:textId="77777777" w:rsidR="00B51E7F" w:rsidRDefault="00B76A59">
            <w:pPr>
              <w:widowControl/>
              <w:jc w:val="center"/>
              <w:rPr>
                <w:rFonts w:ascii="Times New Roman" w:eastAsia="DengXian" w:hAnsi="Times New Roman" w:cs="Times New Roman"/>
                <w:b/>
                <w:bCs/>
                <w:color w:val="000000"/>
                <w:kern w:val="0"/>
                <w:sz w:val="15"/>
                <w:szCs w:val="15"/>
              </w:rPr>
            </w:pPr>
            <w:r>
              <w:rPr>
                <w:rFonts w:ascii="Times New Roman" w:eastAsia="DengXian" w:hAnsi="Times New Roman" w:cs="Times New Roman"/>
                <w:b/>
                <w:bCs/>
                <w:color w:val="000000"/>
                <w:kern w:val="0"/>
                <w:sz w:val="15"/>
                <w:szCs w:val="15"/>
              </w:rPr>
              <w:t>2019</w:t>
            </w:r>
          </w:p>
        </w:tc>
        <w:tc>
          <w:tcPr>
            <w:tcW w:w="395" w:type="pct"/>
            <w:tcBorders>
              <w:top w:val="single" w:sz="12" w:space="0" w:color="auto"/>
              <w:bottom w:val="single" w:sz="12" w:space="0" w:color="auto"/>
            </w:tcBorders>
            <w:shd w:val="clear" w:color="auto" w:fill="auto"/>
            <w:noWrap/>
            <w:vAlign w:val="bottom"/>
          </w:tcPr>
          <w:p w14:paraId="3C34C171" w14:textId="77777777" w:rsidR="00B51E7F" w:rsidRDefault="00B76A59">
            <w:pPr>
              <w:widowControl/>
              <w:jc w:val="center"/>
              <w:rPr>
                <w:rFonts w:ascii="Times New Roman" w:eastAsia="DengXian" w:hAnsi="Times New Roman" w:cs="Times New Roman"/>
                <w:b/>
                <w:bCs/>
                <w:color w:val="000000"/>
                <w:kern w:val="0"/>
                <w:sz w:val="15"/>
                <w:szCs w:val="15"/>
              </w:rPr>
            </w:pPr>
            <w:r>
              <w:rPr>
                <w:rFonts w:ascii="Times New Roman" w:eastAsia="DengXian" w:hAnsi="Times New Roman" w:cs="Times New Roman"/>
                <w:b/>
                <w:bCs/>
                <w:color w:val="000000"/>
                <w:kern w:val="0"/>
                <w:sz w:val="15"/>
                <w:szCs w:val="15"/>
              </w:rPr>
              <w:t>2020</w:t>
            </w:r>
          </w:p>
        </w:tc>
        <w:tc>
          <w:tcPr>
            <w:tcW w:w="395" w:type="pct"/>
            <w:tcBorders>
              <w:top w:val="single" w:sz="12" w:space="0" w:color="auto"/>
              <w:bottom w:val="single" w:sz="12" w:space="0" w:color="auto"/>
            </w:tcBorders>
            <w:shd w:val="clear" w:color="auto" w:fill="auto"/>
            <w:noWrap/>
            <w:vAlign w:val="bottom"/>
          </w:tcPr>
          <w:p w14:paraId="4EEDD5A1" w14:textId="77777777" w:rsidR="00B51E7F" w:rsidRDefault="00B76A59">
            <w:pPr>
              <w:widowControl/>
              <w:jc w:val="center"/>
              <w:rPr>
                <w:rFonts w:ascii="Times New Roman" w:eastAsia="DengXian" w:hAnsi="Times New Roman" w:cs="Times New Roman"/>
                <w:b/>
                <w:bCs/>
                <w:color w:val="000000"/>
                <w:kern w:val="0"/>
                <w:sz w:val="15"/>
                <w:szCs w:val="15"/>
              </w:rPr>
            </w:pPr>
            <w:r>
              <w:rPr>
                <w:rFonts w:ascii="Times New Roman" w:eastAsia="DengXian" w:hAnsi="Times New Roman" w:cs="Times New Roman"/>
                <w:b/>
                <w:bCs/>
                <w:color w:val="000000"/>
                <w:kern w:val="0"/>
                <w:sz w:val="15"/>
                <w:szCs w:val="15"/>
              </w:rPr>
              <w:t>2021</w:t>
            </w:r>
          </w:p>
        </w:tc>
        <w:tc>
          <w:tcPr>
            <w:tcW w:w="395" w:type="pct"/>
            <w:tcBorders>
              <w:top w:val="single" w:sz="12" w:space="0" w:color="auto"/>
              <w:bottom w:val="single" w:sz="12" w:space="0" w:color="auto"/>
            </w:tcBorders>
            <w:shd w:val="clear" w:color="auto" w:fill="auto"/>
            <w:noWrap/>
            <w:vAlign w:val="bottom"/>
          </w:tcPr>
          <w:p w14:paraId="15296991" w14:textId="77777777" w:rsidR="00B51E7F" w:rsidRDefault="00B76A59">
            <w:pPr>
              <w:widowControl/>
              <w:jc w:val="center"/>
              <w:rPr>
                <w:rFonts w:ascii="Times New Roman" w:eastAsia="DengXian" w:hAnsi="Times New Roman" w:cs="Times New Roman"/>
                <w:b/>
                <w:bCs/>
                <w:color w:val="000000"/>
                <w:kern w:val="0"/>
                <w:sz w:val="15"/>
                <w:szCs w:val="15"/>
              </w:rPr>
            </w:pPr>
            <w:r>
              <w:rPr>
                <w:rFonts w:ascii="Times New Roman" w:eastAsia="DengXian" w:hAnsi="Times New Roman" w:cs="Times New Roman"/>
                <w:b/>
                <w:bCs/>
                <w:color w:val="000000"/>
                <w:kern w:val="0"/>
                <w:sz w:val="15"/>
                <w:szCs w:val="15"/>
              </w:rPr>
              <w:t>2022</w:t>
            </w:r>
          </w:p>
        </w:tc>
      </w:tr>
      <w:tr w:rsidR="00B51E7F" w14:paraId="0BA3E0D9" w14:textId="77777777">
        <w:trPr>
          <w:trHeight w:val="276"/>
          <w:jc w:val="center"/>
        </w:trPr>
        <w:tc>
          <w:tcPr>
            <w:tcW w:w="1048" w:type="pct"/>
            <w:tcBorders>
              <w:top w:val="single" w:sz="12" w:space="0" w:color="auto"/>
            </w:tcBorders>
            <w:shd w:val="clear" w:color="auto" w:fill="auto"/>
            <w:noWrap/>
            <w:vAlign w:val="bottom"/>
          </w:tcPr>
          <w:p w14:paraId="1BA8DD0E"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Thriving industry</w:t>
            </w:r>
          </w:p>
        </w:tc>
        <w:tc>
          <w:tcPr>
            <w:tcW w:w="395" w:type="pct"/>
            <w:tcBorders>
              <w:top w:val="single" w:sz="12" w:space="0" w:color="auto"/>
            </w:tcBorders>
            <w:shd w:val="clear" w:color="auto" w:fill="auto"/>
            <w:noWrap/>
            <w:vAlign w:val="bottom"/>
          </w:tcPr>
          <w:p w14:paraId="38352AD8"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14.52%</w:t>
            </w:r>
          </w:p>
        </w:tc>
        <w:tc>
          <w:tcPr>
            <w:tcW w:w="395" w:type="pct"/>
            <w:tcBorders>
              <w:top w:val="single" w:sz="12" w:space="0" w:color="auto"/>
            </w:tcBorders>
            <w:shd w:val="clear" w:color="auto" w:fill="auto"/>
            <w:noWrap/>
            <w:vAlign w:val="bottom"/>
          </w:tcPr>
          <w:p w14:paraId="6AB96241"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13.85%</w:t>
            </w:r>
          </w:p>
        </w:tc>
        <w:tc>
          <w:tcPr>
            <w:tcW w:w="395" w:type="pct"/>
            <w:tcBorders>
              <w:top w:val="single" w:sz="12" w:space="0" w:color="auto"/>
            </w:tcBorders>
            <w:shd w:val="clear" w:color="auto" w:fill="auto"/>
            <w:noWrap/>
            <w:vAlign w:val="bottom"/>
          </w:tcPr>
          <w:p w14:paraId="64FB43E2"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14.10%</w:t>
            </w:r>
          </w:p>
        </w:tc>
        <w:tc>
          <w:tcPr>
            <w:tcW w:w="395" w:type="pct"/>
            <w:tcBorders>
              <w:top w:val="single" w:sz="12" w:space="0" w:color="auto"/>
            </w:tcBorders>
            <w:shd w:val="clear" w:color="auto" w:fill="auto"/>
            <w:noWrap/>
            <w:vAlign w:val="bottom"/>
          </w:tcPr>
          <w:p w14:paraId="16682100"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14.01%</w:t>
            </w:r>
          </w:p>
        </w:tc>
        <w:tc>
          <w:tcPr>
            <w:tcW w:w="395" w:type="pct"/>
            <w:tcBorders>
              <w:top w:val="single" w:sz="12" w:space="0" w:color="auto"/>
            </w:tcBorders>
            <w:shd w:val="clear" w:color="auto" w:fill="auto"/>
            <w:noWrap/>
            <w:vAlign w:val="bottom"/>
          </w:tcPr>
          <w:p w14:paraId="33C6C60E"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13.77%</w:t>
            </w:r>
          </w:p>
        </w:tc>
        <w:tc>
          <w:tcPr>
            <w:tcW w:w="395" w:type="pct"/>
            <w:tcBorders>
              <w:top w:val="single" w:sz="12" w:space="0" w:color="auto"/>
            </w:tcBorders>
            <w:shd w:val="clear" w:color="auto" w:fill="auto"/>
            <w:noWrap/>
            <w:vAlign w:val="bottom"/>
          </w:tcPr>
          <w:p w14:paraId="6BA8E4BE"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13.58%</w:t>
            </w:r>
          </w:p>
        </w:tc>
        <w:tc>
          <w:tcPr>
            <w:tcW w:w="395" w:type="pct"/>
            <w:tcBorders>
              <w:top w:val="single" w:sz="12" w:space="0" w:color="auto"/>
            </w:tcBorders>
            <w:shd w:val="clear" w:color="auto" w:fill="auto"/>
            <w:noWrap/>
            <w:vAlign w:val="bottom"/>
          </w:tcPr>
          <w:p w14:paraId="495C4F2C"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13.86%</w:t>
            </w:r>
          </w:p>
        </w:tc>
        <w:tc>
          <w:tcPr>
            <w:tcW w:w="395" w:type="pct"/>
            <w:tcBorders>
              <w:top w:val="single" w:sz="12" w:space="0" w:color="auto"/>
            </w:tcBorders>
            <w:shd w:val="clear" w:color="auto" w:fill="auto"/>
            <w:noWrap/>
            <w:vAlign w:val="bottom"/>
          </w:tcPr>
          <w:p w14:paraId="75563874"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13.83%</w:t>
            </w:r>
          </w:p>
        </w:tc>
        <w:tc>
          <w:tcPr>
            <w:tcW w:w="395" w:type="pct"/>
            <w:tcBorders>
              <w:top w:val="single" w:sz="12" w:space="0" w:color="auto"/>
            </w:tcBorders>
            <w:shd w:val="clear" w:color="auto" w:fill="auto"/>
            <w:noWrap/>
            <w:vAlign w:val="bottom"/>
          </w:tcPr>
          <w:p w14:paraId="07C0A272"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13.70%</w:t>
            </w:r>
          </w:p>
        </w:tc>
        <w:tc>
          <w:tcPr>
            <w:tcW w:w="395" w:type="pct"/>
            <w:tcBorders>
              <w:top w:val="single" w:sz="12" w:space="0" w:color="auto"/>
            </w:tcBorders>
            <w:shd w:val="clear" w:color="auto" w:fill="auto"/>
            <w:noWrap/>
            <w:vAlign w:val="bottom"/>
          </w:tcPr>
          <w:p w14:paraId="04249CE6"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13.70%</w:t>
            </w:r>
          </w:p>
        </w:tc>
      </w:tr>
      <w:tr w:rsidR="00B51E7F" w14:paraId="5EF8D21C" w14:textId="77777777">
        <w:trPr>
          <w:trHeight w:val="276"/>
          <w:jc w:val="center"/>
        </w:trPr>
        <w:tc>
          <w:tcPr>
            <w:tcW w:w="1048" w:type="pct"/>
            <w:shd w:val="clear" w:color="auto" w:fill="auto"/>
            <w:noWrap/>
            <w:vAlign w:val="bottom"/>
          </w:tcPr>
          <w:p w14:paraId="28F5AEA3"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Ecologically livable</w:t>
            </w:r>
          </w:p>
        </w:tc>
        <w:tc>
          <w:tcPr>
            <w:tcW w:w="395" w:type="pct"/>
            <w:shd w:val="clear" w:color="auto" w:fill="auto"/>
            <w:noWrap/>
            <w:vAlign w:val="bottom"/>
          </w:tcPr>
          <w:p w14:paraId="743979D4"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22.32%</w:t>
            </w:r>
          </w:p>
        </w:tc>
        <w:tc>
          <w:tcPr>
            <w:tcW w:w="395" w:type="pct"/>
            <w:shd w:val="clear" w:color="auto" w:fill="auto"/>
            <w:noWrap/>
            <w:vAlign w:val="bottom"/>
          </w:tcPr>
          <w:p w14:paraId="5C03B951"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21.89%</w:t>
            </w:r>
          </w:p>
        </w:tc>
        <w:tc>
          <w:tcPr>
            <w:tcW w:w="395" w:type="pct"/>
            <w:shd w:val="clear" w:color="auto" w:fill="auto"/>
            <w:noWrap/>
            <w:vAlign w:val="bottom"/>
          </w:tcPr>
          <w:p w14:paraId="15E949A5"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21.57%</w:t>
            </w:r>
          </w:p>
        </w:tc>
        <w:tc>
          <w:tcPr>
            <w:tcW w:w="395" w:type="pct"/>
            <w:shd w:val="clear" w:color="auto" w:fill="auto"/>
            <w:noWrap/>
            <w:vAlign w:val="bottom"/>
          </w:tcPr>
          <w:p w14:paraId="31BB0407"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21.55%</w:t>
            </w:r>
          </w:p>
        </w:tc>
        <w:tc>
          <w:tcPr>
            <w:tcW w:w="395" w:type="pct"/>
            <w:shd w:val="clear" w:color="auto" w:fill="auto"/>
            <w:noWrap/>
            <w:vAlign w:val="bottom"/>
          </w:tcPr>
          <w:p w14:paraId="6E964626"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21.34%</w:t>
            </w:r>
          </w:p>
        </w:tc>
        <w:tc>
          <w:tcPr>
            <w:tcW w:w="395" w:type="pct"/>
            <w:shd w:val="clear" w:color="auto" w:fill="auto"/>
            <w:noWrap/>
            <w:vAlign w:val="bottom"/>
          </w:tcPr>
          <w:p w14:paraId="160E1632"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21.32%</w:t>
            </w:r>
          </w:p>
        </w:tc>
        <w:tc>
          <w:tcPr>
            <w:tcW w:w="395" w:type="pct"/>
            <w:shd w:val="clear" w:color="auto" w:fill="auto"/>
            <w:noWrap/>
            <w:vAlign w:val="bottom"/>
          </w:tcPr>
          <w:p w14:paraId="35762F57"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21.30%</w:t>
            </w:r>
          </w:p>
        </w:tc>
        <w:tc>
          <w:tcPr>
            <w:tcW w:w="395" w:type="pct"/>
            <w:shd w:val="clear" w:color="auto" w:fill="auto"/>
            <w:noWrap/>
            <w:vAlign w:val="bottom"/>
          </w:tcPr>
          <w:p w14:paraId="1202F8C5"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20.88%</w:t>
            </w:r>
          </w:p>
        </w:tc>
        <w:tc>
          <w:tcPr>
            <w:tcW w:w="395" w:type="pct"/>
            <w:shd w:val="clear" w:color="auto" w:fill="auto"/>
            <w:noWrap/>
            <w:vAlign w:val="bottom"/>
          </w:tcPr>
          <w:p w14:paraId="170E6114"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21.24%</w:t>
            </w:r>
          </w:p>
        </w:tc>
        <w:tc>
          <w:tcPr>
            <w:tcW w:w="395" w:type="pct"/>
            <w:shd w:val="clear" w:color="auto" w:fill="auto"/>
            <w:noWrap/>
            <w:vAlign w:val="bottom"/>
          </w:tcPr>
          <w:p w14:paraId="1DAF08FF"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21.05%</w:t>
            </w:r>
          </w:p>
        </w:tc>
      </w:tr>
      <w:tr w:rsidR="00B51E7F" w14:paraId="1DB00DA5" w14:textId="77777777">
        <w:trPr>
          <w:trHeight w:val="276"/>
          <w:jc w:val="center"/>
        </w:trPr>
        <w:tc>
          <w:tcPr>
            <w:tcW w:w="1048" w:type="pct"/>
            <w:shd w:val="clear" w:color="auto" w:fill="auto"/>
            <w:noWrap/>
            <w:vAlign w:val="bottom"/>
          </w:tcPr>
          <w:p w14:paraId="0AA17436"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Civilized rural customs</w:t>
            </w:r>
          </w:p>
        </w:tc>
        <w:tc>
          <w:tcPr>
            <w:tcW w:w="395" w:type="pct"/>
            <w:shd w:val="clear" w:color="auto" w:fill="auto"/>
            <w:noWrap/>
            <w:vAlign w:val="bottom"/>
          </w:tcPr>
          <w:p w14:paraId="6EF3EEA4"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20.38%</w:t>
            </w:r>
          </w:p>
        </w:tc>
        <w:tc>
          <w:tcPr>
            <w:tcW w:w="395" w:type="pct"/>
            <w:shd w:val="clear" w:color="auto" w:fill="auto"/>
            <w:noWrap/>
            <w:vAlign w:val="bottom"/>
          </w:tcPr>
          <w:p w14:paraId="1F16FE2B"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20.69%</w:t>
            </w:r>
          </w:p>
        </w:tc>
        <w:tc>
          <w:tcPr>
            <w:tcW w:w="395" w:type="pct"/>
            <w:shd w:val="clear" w:color="auto" w:fill="auto"/>
            <w:noWrap/>
            <w:vAlign w:val="bottom"/>
          </w:tcPr>
          <w:p w14:paraId="5021835F"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20.53%</w:t>
            </w:r>
          </w:p>
        </w:tc>
        <w:tc>
          <w:tcPr>
            <w:tcW w:w="395" w:type="pct"/>
            <w:shd w:val="clear" w:color="auto" w:fill="auto"/>
            <w:noWrap/>
            <w:vAlign w:val="bottom"/>
          </w:tcPr>
          <w:p w14:paraId="30B9C5DB"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20.34%</w:t>
            </w:r>
          </w:p>
        </w:tc>
        <w:tc>
          <w:tcPr>
            <w:tcW w:w="395" w:type="pct"/>
            <w:shd w:val="clear" w:color="auto" w:fill="auto"/>
            <w:noWrap/>
            <w:vAlign w:val="bottom"/>
          </w:tcPr>
          <w:p w14:paraId="61E81D13"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20.55%</w:t>
            </w:r>
          </w:p>
        </w:tc>
        <w:tc>
          <w:tcPr>
            <w:tcW w:w="395" w:type="pct"/>
            <w:shd w:val="clear" w:color="auto" w:fill="auto"/>
            <w:noWrap/>
            <w:vAlign w:val="bottom"/>
          </w:tcPr>
          <w:p w14:paraId="20B05CC9"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20.96%</w:t>
            </w:r>
          </w:p>
        </w:tc>
        <w:tc>
          <w:tcPr>
            <w:tcW w:w="395" w:type="pct"/>
            <w:shd w:val="clear" w:color="auto" w:fill="auto"/>
            <w:noWrap/>
            <w:vAlign w:val="bottom"/>
          </w:tcPr>
          <w:p w14:paraId="28E460AA"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20.35%</w:t>
            </w:r>
          </w:p>
        </w:tc>
        <w:tc>
          <w:tcPr>
            <w:tcW w:w="395" w:type="pct"/>
            <w:shd w:val="clear" w:color="auto" w:fill="auto"/>
            <w:noWrap/>
            <w:vAlign w:val="bottom"/>
          </w:tcPr>
          <w:p w14:paraId="5C5D24D6"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20.71%</w:t>
            </w:r>
          </w:p>
        </w:tc>
        <w:tc>
          <w:tcPr>
            <w:tcW w:w="395" w:type="pct"/>
            <w:shd w:val="clear" w:color="auto" w:fill="auto"/>
            <w:noWrap/>
            <w:vAlign w:val="bottom"/>
          </w:tcPr>
          <w:p w14:paraId="7C5AFFBA"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20.64%</w:t>
            </w:r>
          </w:p>
        </w:tc>
        <w:tc>
          <w:tcPr>
            <w:tcW w:w="395" w:type="pct"/>
            <w:shd w:val="clear" w:color="auto" w:fill="auto"/>
            <w:noWrap/>
            <w:vAlign w:val="bottom"/>
          </w:tcPr>
          <w:p w14:paraId="4A11888B"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20.49%</w:t>
            </w:r>
          </w:p>
        </w:tc>
      </w:tr>
      <w:tr w:rsidR="00B51E7F" w14:paraId="381CE17A" w14:textId="77777777">
        <w:trPr>
          <w:trHeight w:val="276"/>
          <w:jc w:val="center"/>
        </w:trPr>
        <w:tc>
          <w:tcPr>
            <w:tcW w:w="1048" w:type="pct"/>
            <w:shd w:val="clear" w:color="auto" w:fill="auto"/>
            <w:noWrap/>
            <w:vAlign w:val="bottom"/>
          </w:tcPr>
          <w:p w14:paraId="060841EB"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Effective Governance</w:t>
            </w:r>
          </w:p>
        </w:tc>
        <w:tc>
          <w:tcPr>
            <w:tcW w:w="395" w:type="pct"/>
            <w:shd w:val="clear" w:color="auto" w:fill="auto"/>
            <w:noWrap/>
            <w:vAlign w:val="bottom"/>
          </w:tcPr>
          <w:p w14:paraId="05D59916"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11.15%</w:t>
            </w:r>
          </w:p>
        </w:tc>
        <w:tc>
          <w:tcPr>
            <w:tcW w:w="395" w:type="pct"/>
            <w:shd w:val="clear" w:color="auto" w:fill="auto"/>
            <w:noWrap/>
            <w:vAlign w:val="bottom"/>
          </w:tcPr>
          <w:p w14:paraId="6E5E83C2"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11.74%</w:t>
            </w:r>
          </w:p>
        </w:tc>
        <w:tc>
          <w:tcPr>
            <w:tcW w:w="395" w:type="pct"/>
            <w:shd w:val="clear" w:color="auto" w:fill="auto"/>
            <w:noWrap/>
            <w:vAlign w:val="bottom"/>
          </w:tcPr>
          <w:p w14:paraId="3AF18E1B"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11.41%</w:t>
            </w:r>
          </w:p>
        </w:tc>
        <w:tc>
          <w:tcPr>
            <w:tcW w:w="395" w:type="pct"/>
            <w:shd w:val="clear" w:color="auto" w:fill="auto"/>
            <w:noWrap/>
            <w:vAlign w:val="bottom"/>
          </w:tcPr>
          <w:p w14:paraId="5FE5798C"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11.85%</w:t>
            </w:r>
          </w:p>
        </w:tc>
        <w:tc>
          <w:tcPr>
            <w:tcW w:w="395" w:type="pct"/>
            <w:shd w:val="clear" w:color="auto" w:fill="auto"/>
            <w:noWrap/>
            <w:vAlign w:val="bottom"/>
          </w:tcPr>
          <w:p w14:paraId="0174E49A"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11.42%</w:t>
            </w:r>
          </w:p>
        </w:tc>
        <w:tc>
          <w:tcPr>
            <w:tcW w:w="395" w:type="pct"/>
            <w:shd w:val="clear" w:color="auto" w:fill="auto"/>
            <w:noWrap/>
            <w:vAlign w:val="bottom"/>
          </w:tcPr>
          <w:p w14:paraId="7C729B45"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11.44%</w:t>
            </w:r>
          </w:p>
        </w:tc>
        <w:tc>
          <w:tcPr>
            <w:tcW w:w="395" w:type="pct"/>
            <w:shd w:val="clear" w:color="auto" w:fill="auto"/>
            <w:noWrap/>
            <w:vAlign w:val="bottom"/>
          </w:tcPr>
          <w:p w14:paraId="53BB902A"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11.46%</w:t>
            </w:r>
          </w:p>
        </w:tc>
        <w:tc>
          <w:tcPr>
            <w:tcW w:w="395" w:type="pct"/>
            <w:shd w:val="clear" w:color="auto" w:fill="auto"/>
            <w:noWrap/>
            <w:vAlign w:val="bottom"/>
          </w:tcPr>
          <w:p w14:paraId="5D96886D"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11.48%</w:t>
            </w:r>
          </w:p>
        </w:tc>
        <w:tc>
          <w:tcPr>
            <w:tcW w:w="395" w:type="pct"/>
            <w:shd w:val="clear" w:color="auto" w:fill="auto"/>
            <w:noWrap/>
            <w:vAlign w:val="bottom"/>
          </w:tcPr>
          <w:p w14:paraId="72FCB063"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11.49%</w:t>
            </w:r>
          </w:p>
        </w:tc>
        <w:tc>
          <w:tcPr>
            <w:tcW w:w="395" w:type="pct"/>
            <w:shd w:val="clear" w:color="auto" w:fill="auto"/>
            <w:noWrap/>
            <w:vAlign w:val="bottom"/>
          </w:tcPr>
          <w:p w14:paraId="6307AA4B"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11.41%</w:t>
            </w:r>
          </w:p>
        </w:tc>
      </w:tr>
      <w:tr w:rsidR="00B51E7F" w14:paraId="1A047768" w14:textId="77777777">
        <w:trPr>
          <w:trHeight w:val="276"/>
          <w:jc w:val="center"/>
        </w:trPr>
        <w:tc>
          <w:tcPr>
            <w:tcW w:w="1048" w:type="pct"/>
            <w:tcBorders>
              <w:bottom w:val="single" w:sz="12" w:space="0" w:color="auto"/>
            </w:tcBorders>
            <w:shd w:val="clear" w:color="auto" w:fill="auto"/>
            <w:noWrap/>
            <w:vAlign w:val="bottom"/>
          </w:tcPr>
          <w:p w14:paraId="4702E42E"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Prosperous life</w:t>
            </w:r>
          </w:p>
        </w:tc>
        <w:tc>
          <w:tcPr>
            <w:tcW w:w="395" w:type="pct"/>
            <w:tcBorders>
              <w:bottom w:val="single" w:sz="12" w:space="0" w:color="auto"/>
            </w:tcBorders>
            <w:shd w:val="clear" w:color="auto" w:fill="auto"/>
            <w:noWrap/>
            <w:vAlign w:val="bottom"/>
          </w:tcPr>
          <w:p w14:paraId="54F890E7"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31.63%</w:t>
            </w:r>
          </w:p>
        </w:tc>
        <w:tc>
          <w:tcPr>
            <w:tcW w:w="395" w:type="pct"/>
            <w:tcBorders>
              <w:bottom w:val="single" w:sz="12" w:space="0" w:color="auto"/>
            </w:tcBorders>
            <w:shd w:val="clear" w:color="auto" w:fill="auto"/>
            <w:noWrap/>
            <w:vAlign w:val="bottom"/>
          </w:tcPr>
          <w:p w14:paraId="5EDBBFBD"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31.83%</w:t>
            </w:r>
          </w:p>
        </w:tc>
        <w:tc>
          <w:tcPr>
            <w:tcW w:w="395" w:type="pct"/>
            <w:tcBorders>
              <w:bottom w:val="single" w:sz="12" w:space="0" w:color="auto"/>
            </w:tcBorders>
            <w:shd w:val="clear" w:color="auto" w:fill="auto"/>
            <w:noWrap/>
            <w:vAlign w:val="bottom"/>
          </w:tcPr>
          <w:p w14:paraId="2F579CFD"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32.38%</w:t>
            </w:r>
          </w:p>
        </w:tc>
        <w:tc>
          <w:tcPr>
            <w:tcW w:w="395" w:type="pct"/>
            <w:tcBorders>
              <w:bottom w:val="single" w:sz="12" w:space="0" w:color="auto"/>
            </w:tcBorders>
            <w:shd w:val="clear" w:color="auto" w:fill="auto"/>
            <w:noWrap/>
            <w:vAlign w:val="bottom"/>
          </w:tcPr>
          <w:p w14:paraId="4F2E5BE5"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32.25%</w:t>
            </w:r>
          </w:p>
        </w:tc>
        <w:tc>
          <w:tcPr>
            <w:tcW w:w="395" w:type="pct"/>
            <w:tcBorders>
              <w:bottom w:val="single" w:sz="12" w:space="0" w:color="auto"/>
            </w:tcBorders>
            <w:shd w:val="clear" w:color="auto" w:fill="auto"/>
            <w:noWrap/>
            <w:vAlign w:val="bottom"/>
          </w:tcPr>
          <w:p w14:paraId="40882CB2"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32.92%</w:t>
            </w:r>
          </w:p>
        </w:tc>
        <w:tc>
          <w:tcPr>
            <w:tcW w:w="395" w:type="pct"/>
            <w:tcBorders>
              <w:bottom w:val="single" w:sz="12" w:space="0" w:color="auto"/>
            </w:tcBorders>
            <w:shd w:val="clear" w:color="auto" w:fill="auto"/>
            <w:noWrap/>
            <w:vAlign w:val="bottom"/>
          </w:tcPr>
          <w:p w14:paraId="43276D99"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32.70%</w:t>
            </w:r>
          </w:p>
        </w:tc>
        <w:tc>
          <w:tcPr>
            <w:tcW w:w="395" w:type="pct"/>
            <w:tcBorders>
              <w:bottom w:val="single" w:sz="12" w:space="0" w:color="auto"/>
            </w:tcBorders>
            <w:shd w:val="clear" w:color="auto" w:fill="auto"/>
            <w:noWrap/>
            <w:vAlign w:val="bottom"/>
          </w:tcPr>
          <w:p w14:paraId="5AA4649E"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33.03%</w:t>
            </w:r>
          </w:p>
        </w:tc>
        <w:tc>
          <w:tcPr>
            <w:tcW w:w="395" w:type="pct"/>
            <w:tcBorders>
              <w:bottom w:val="single" w:sz="12" w:space="0" w:color="auto"/>
            </w:tcBorders>
            <w:shd w:val="clear" w:color="auto" w:fill="auto"/>
            <w:noWrap/>
            <w:vAlign w:val="bottom"/>
          </w:tcPr>
          <w:p w14:paraId="6FB4D9A9"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33.11%</w:t>
            </w:r>
          </w:p>
        </w:tc>
        <w:tc>
          <w:tcPr>
            <w:tcW w:w="395" w:type="pct"/>
            <w:tcBorders>
              <w:bottom w:val="single" w:sz="12" w:space="0" w:color="auto"/>
            </w:tcBorders>
            <w:shd w:val="clear" w:color="auto" w:fill="auto"/>
            <w:noWrap/>
            <w:vAlign w:val="bottom"/>
          </w:tcPr>
          <w:p w14:paraId="080F278D"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32.93%</w:t>
            </w:r>
          </w:p>
        </w:tc>
        <w:tc>
          <w:tcPr>
            <w:tcW w:w="395" w:type="pct"/>
            <w:tcBorders>
              <w:bottom w:val="single" w:sz="12" w:space="0" w:color="auto"/>
            </w:tcBorders>
            <w:shd w:val="clear" w:color="auto" w:fill="auto"/>
            <w:noWrap/>
            <w:vAlign w:val="bottom"/>
          </w:tcPr>
          <w:p w14:paraId="486D0924"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33.35%</w:t>
            </w:r>
          </w:p>
        </w:tc>
      </w:tr>
    </w:tbl>
    <w:p w14:paraId="386595A4" w14:textId="77777777" w:rsidR="00B51E7F" w:rsidRDefault="00B76A59">
      <w:pPr>
        <w:widowControl/>
        <w:spacing w:beforeLines="50" w:before="156" w:afterLines="50" w:after="156"/>
        <w:ind w:firstLineChars="200" w:firstLine="420"/>
        <w:rPr>
          <w:rFonts w:ascii="Times New Roman" w:hAnsi="Times New Roman" w:cs="Times New Roman"/>
          <w:szCs w:val="21"/>
        </w:rPr>
      </w:pPr>
      <w:r>
        <w:rPr>
          <w:rFonts w:ascii="Times New Roman" w:hAnsi="Times New Roman" w:cs="Times New Roman"/>
          <w:szCs w:val="21"/>
        </w:rPr>
        <w:t>We calculated the proportion of the first-level obstacle degree of rural revitalization development in the Yangtze River Delta region from 2013-2022, as shown in</w:t>
      </w:r>
      <w:r>
        <w:rPr>
          <w:rFonts w:ascii="Times New Roman" w:hAnsi="Times New Roman" w:cs="Times New Roman" w:hint="eastAsia"/>
          <w:szCs w:val="21"/>
        </w:rPr>
        <w:t xml:space="preserve"> (</w:t>
      </w:r>
      <w:r>
        <w:rPr>
          <w:rFonts w:ascii="Times New Roman" w:hAnsi="Times New Roman" w:cs="Times New Roman"/>
          <w:szCs w:val="21"/>
        </w:rPr>
        <w:t>Table 2</w:t>
      </w:r>
      <w:r>
        <w:rPr>
          <w:rFonts w:ascii="Times New Roman" w:hAnsi="Times New Roman" w:cs="Times New Roman" w:hint="eastAsia"/>
          <w:szCs w:val="21"/>
        </w:rPr>
        <w:t>)</w:t>
      </w:r>
      <w:r>
        <w:rPr>
          <w:rFonts w:ascii="Times New Roman" w:hAnsi="Times New Roman" w:cs="Times New Roman"/>
          <w:szCs w:val="21"/>
        </w:rPr>
        <w:t xml:space="preserve">. From the perspective of time, the ranking of obstacles of each level of indicators from 2013-2022 are as </w:t>
      </w:r>
      <w:r>
        <w:rPr>
          <w:rFonts w:ascii="Times New Roman" w:hAnsi="Times New Roman" w:cs="Times New Roman"/>
          <w:szCs w:val="21"/>
        </w:rPr>
        <w:lastRenderedPageBreak/>
        <w:t>follows: affluent life &gt; ecological livability &gt; civilized rural culture &gt; prosperous industry &gt; effective governance. The obstacle degree of living affluence is always at a high level during the study period, indicating that living affluence is an important factor constraining the development of rural revitalization in the cities of the Yangtze River Delta, which suggests that there is more room for improvement in living affluence.</w:t>
      </w:r>
    </w:p>
    <w:p w14:paraId="2C2A8BA5" w14:textId="77777777" w:rsidR="00B51E7F" w:rsidRDefault="00B76A59">
      <w:pPr>
        <w:pStyle w:val="ListParagraph"/>
        <w:widowControl/>
        <w:numPr>
          <w:ilvl w:val="2"/>
          <w:numId w:val="1"/>
        </w:numPr>
        <w:ind w:firstLineChars="0"/>
        <w:rPr>
          <w:rFonts w:ascii="Times New Roman" w:hAnsi="Times New Roman" w:cs="Times New Roman"/>
          <w:b/>
          <w:bCs/>
          <w:szCs w:val="21"/>
        </w:rPr>
      </w:pPr>
      <w:r>
        <w:rPr>
          <w:rFonts w:ascii="Times New Roman" w:hAnsi="Times New Roman" w:cs="Times New Roman"/>
          <w:b/>
          <w:bCs/>
          <w:szCs w:val="21"/>
        </w:rPr>
        <w:t>Tier 3 Indicator Barrier Recognition</w:t>
      </w:r>
    </w:p>
    <w:p w14:paraId="773C1553" w14:textId="77777777" w:rsidR="00B51E7F" w:rsidRDefault="00B76A59">
      <w:pPr>
        <w:widowControl/>
        <w:ind w:firstLineChars="200" w:firstLine="420"/>
        <w:rPr>
          <w:rFonts w:ascii="Times New Roman" w:hAnsi="Times New Roman" w:cs="Times New Roman"/>
          <w:szCs w:val="21"/>
        </w:rPr>
      </w:pPr>
      <w:r>
        <w:rPr>
          <w:rFonts w:ascii="Times New Roman" w:hAnsi="Times New Roman" w:cs="Times New Roman"/>
          <w:szCs w:val="21"/>
        </w:rPr>
        <w:t>Based on the first-level barrier degree indicators, we identified the barrier factors for the third-level indicators in the YRD region for 2013-2022, as shown in Table 3.</w:t>
      </w:r>
    </w:p>
    <w:p w14:paraId="570B0FEE" w14:textId="77777777" w:rsidR="00B51E7F" w:rsidRDefault="00B76A59">
      <w:pPr>
        <w:widowControl/>
        <w:spacing w:beforeLines="50" w:before="156"/>
        <w:rPr>
          <w:rFonts w:ascii="Times New Roman" w:hAnsi="Times New Roman" w:cs="Times New Roman"/>
          <w:szCs w:val="21"/>
        </w:rPr>
      </w:pPr>
      <w:r>
        <w:rPr>
          <w:rFonts w:ascii="Times New Roman" w:hAnsi="Times New Roman" w:cs="Times New Roman"/>
          <w:szCs w:val="21"/>
        </w:rPr>
        <w:t>Table 3 Ranking of main obstacle factors and degree of obstacles for the three levels of indicators</w:t>
      </w:r>
    </w:p>
    <w:tbl>
      <w:tblPr>
        <w:tblW w:w="7940" w:type="dxa"/>
        <w:jc w:val="center"/>
        <w:tblBorders>
          <w:top w:val="single" w:sz="12" w:space="0" w:color="auto"/>
          <w:bottom w:val="single" w:sz="12" w:space="0" w:color="auto"/>
        </w:tblBorders>
        <w:tblLook w:val="04A0" w:firstRow="1" w:lastRow="0" w:firstColumn="1" w:lastColumn="0" w:noHBand="0" w:noVBand="1"/>
      </w:tblPr>
      <w:tblGrid>
        <w:gridCol w:w="1002"/>
        <w:gridCol w:w="1268"/>
        <w:gridCol w:w="1417"/>
        <w:gridCol w:w="1418"/>
        <w:gridCol w:w="1417"/>
        <w:gridCol w:w="1418"/>
      </w:tblGrid>
      <w:tr w:rsidR="00B51E7F" w14:paraId="19FBF5A8" w14:textId="77777777">
        <w:trPr>
          <w:trHeight w:val="340"/>
          <w:jc w:val="center"/>
        </w:trPr>
        <w:tc>
          <w:tcPr>
            <w:tcW w:w="1002" w:type="dxa"/>
            <w:tcBorders>
              <w:top w:val="single" w:sz="12" w:space="0" w:color="auto"/>
              <w:bottom w:val="single" w:sz="12" w:space="0" w:color="auto"/>
            </w:tcBorders>
            <w:shd w:val="clear" w:color="auto" w:fill="auto"/>
            <w:noWrap/>
            <w:vAlign w:val="center"/>
          </w:tcPr>
          <w:p w14:paraId="5E6F0430"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Year</w:t>
            </w:r>
          </w:p>
        </w:tc>
        <w:tc>
          <w:tcPr>
            <w:tcW w:w="1268" w:type="dxa"/>
            <w:tcBorders>
              <w:top w:val="single" w:sz="12" w:space="0" w:color="auto"/>
              <w:bottom w:val="single" w:sz="12" w:space="0" w:color="auto"/>
            </w:tcBorders>
            <w:shd w:val="clear" w:color="auto" w:fill="auto"/>
            <w:noWrap/>
            <w:vAlign w:val="center"/>
          </w:tcPr>
          <w:p w14:paraId="64008066"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First obstacle factor</w:t>
            </w:r>
          </w:p>
        </w:tc>
        <w:tc>
          <w:tcPr>
            <w:tcW w:w="1417" w:type="dxa"/>
            <w:tcBorders>
              <w:top w:val="single" w:sz="12" w:space="0" w:color="auto"/>
              <w:bottom w:val="single" w:sz="12" w:space="0" w:color="auto"/>
            </w:tcBorders>
            <w:shd w:val="clear" w:color="auto" w:fill="auto"/>
            <w:noWrap/>
            <w:vAlign w:val="center"/>
          </w:tcPr>
          <w:p w14:paraId="024AB687"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Second barrier factor</w:t>
            </w:r>
          </w:p>
        </w:tc>
        <w:tc>
          <w:tcPr>
            <w:tcW w:w="1418" w:type="dxa"/>
            <w:tcBorders>
              <w:top w:val="single" w:sz="12" w:space="0" w:color="auto"/>
              <w:bottom w:val="single" w:sz="12" w:space="0" w:color="auto"/>
            </w:tcBorders>
            <w:shd w:val="clear" w:color="auto" w:fill="auto"/>
            <w:noWrap/>
            <w:vAlign w:val="center"/>
          </w:tcPr>
          <w:p w14:paraId="07491AFC"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Third barrier factor</w:t>
            </w:r>
          </w:p>
        </w:tc>
        <w:tc>
          <w:tcPr>
            <w:tcW w:w="1417" w:type="dxa"/>
            <w:tcBorders>
              <w:top w:val="single" w:sz="12" w:space="0" w:color="auto"/>
              <w:bottom w:val="single" w:sz="12" w:space="0" w:color="auto"/>
            </w:tcBorders>
            <w:shd w:val="clear" w:color="auto" w:fill="auto"/>
            <w:noWrap/>
            <w:vAlign w:val="center"/>
          </w:tcPr>
          <w:p w14:paraId="1A9CE309"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Fourth barrier factor</w:t>
            </w:r>
          </w:p>
        </w:tc>
        <w:tc>
          <w:tcPr>
            <w:tcW w:w="1418" w:type="dxa"/>
            <w:tcBorders>
              <w:top w:val="single" w:sz="12" w:space="0" w:color="auto"/>
              <w:bottom w:val="single" w:sz="12" w:space="0" w:color="auto"/>
            </w:tcBorders>
            <w:shd w:val="clear" w:color="auto" w:fill="auto"/>
            <w:noWrap/>
            <w:vAlign w:val="center"/>
          </w:tcPr>
          <w:p w14:paraId="0FBE7E32"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Fifth barrier factor</w:t>
            </w:r>
          </w:p>
        </w:tc>
      </w:tr>
      <w:tr w:rsidR="00B51E7F" w14:paraId="57D8F673" w14:textId="77777777">
        <w:trPr>
          <w:trHeight w:val="340"/>
          <w:jc w:val="center"/>
        </w:trPr>
        <w:tc>
          <w:tcPr>
            <w:tcW w:w="1002" w:type="dxa"/>
            <w:tcBorders>
              <w:top w:val="single" w:sz="12" w:space="0" w:color="auto"/>
            </w:tcBorders>
            <w:shd w:val="clear" w:color="auto" w:fill="auto"/>
            <w:noWrap/>
            <w:vAlign w:val="center"/>
          </w:tcPr>
          <w:p w14:paraId="720BF3AD"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2013</w:t>
            </w:r>
          </w:p>
        </w:tc>
        <w:tc>
          <w:tcPr>
            <w:tcW w:w="1268" w:type="dxa"/>
            <w:tcBorders>
              <w:top w:val="single" w:sz="12" w:space="0" w:color="auto"/>
            </w:tcBorders>
            <w:shd w:val="clear" w:color="auto" w:fill="auto"/>
            <w:noWrap/>
            <w:vAlign w:val="center"/>
          </w:tcPr>
          <w:p w14:paraId="4F901A89"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P1</w:t>
            </w:r>
            <w:r>
              <w:t xml:space="preserve"> </w:t>
            </w:r>
            <w:r>
              <w:rPr>
                <w:rFonts w:ascii="Times New Roman" w:eastAsia="DengXian" w:hAnsi="Times New Roman" w:cs="Times New Roman"/>
                <w:color w:val="000000"/>
                <w:kern w:val="0"/>
                <w:sz w:val="18"/>
                <w:szCs w:val="18"/>
              </w:rPr>
              <w:t>0.043</w:t>
            </w:r>
          </w:p>
        </w:tc>
        <w:tc>
          <w:tcPr>
            <w:tcW w:w="1417" w:type="dxa"/>
            <w:tcBorders>
              <w:top w:val="single" w:sz="12" w:space="0" w:color="auto"/>
            </w:tcBorders>
            <w:shd w:val="clear" w:color="auto" w:fill="auto"/>
            <w:noWrap/>
            <w:vAlign w:val="center"/>
          </w:tcPr>
          <w:p w14:paraId="6656E48A"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B4</w:t>
            </w:r>
            <w:r>
              <w:t xml:space="preserve"> </w:t>
            </w:r>
            <w:r>
              <w:rPr>
                <w:rFonts w:ascii="Times New Roman" w:eastAsia="DengXian" w:hAnsi="Times New Roman" w:cs="Times New Roman"/>
                <w:color w:val="000000"/>
                <w:kern w:val="0"/>
                <w:sz w:val="18"/>
                <w:szCs w:val="18"/>
              </w:rPr>
              <w:t>0.041</w:t>
            </w:r>
          </w:p>
        </w:tc>
        <w:tc>
          <w:tcPr>
            <w:tcW w:w="1418" w:type="dxa"/>
            <w:tcBorders>
              <w:top w:val="single" w:sz="12" w:space="0" w:color="auto"/>
            </w:tcBorders>
            <w:shd w:val="clear" w:color="auto" w:fill="auto"/>
            <w:noWrap/>
            <w:vAlign w:val="center"/>
          </w:tcPr>
          <w:p w14:paraId="2E8A7C1E"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B6</w:t>
            </w:r>
            <w:r>
              <w:t xml:space="preserve"> </w:t>
            </w:r>
            <w:r>
              <w:rPr>
                <w:rFonts w:ascii="Times New Roman" w:eastAsia="DengXian" w:hAnsi="Times New Roman" w:cs="Times New Roman"/>
                <w:color w:val="000000"/>
                <w:kern w:val="0"/>
                <w:sz w:val="18"/>
                <w:szCs w:val="18"/>
              </w:rPr>
              <w:t>0.040</w:t>
            </w:r>
          </w:p>
        </w:tc>
        <w:tc>
          <w:tcPr>
            <w:tcW w:w="1417" w:type="dxa"/>
            <w:tcBorders>
              <w:top w:val="single" w:sz="12" w:space="0" w:color="auto"/>
            </w:tcBorders>
            <w:shd w:val="clear" w:color="auto" w:fill="auto"/>
            <w:noWrap/>
            <w:vAlign w:val="center"/>
          </w:tcPr>
          <w:p w14:paraId="11C859A7"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B9</w:t>
            </w:r>
            <w:r>
              <w:t xml:space="preserve"> </w:t>
            </w:r>
            <w:r>
              <w:rPr>
                <w:rFonts w:ascii="Times New Roman" w:eastAsia="DengXian" w:hAnsi="Times New Roman" w:cs="Times New Roman"/>
                <w:color w:val="000000"/>
                <w:kern w:val="0"/>
                <w:sz w:val="18"/>
                <w:szCs w:val="18"/>
              </w:rPr>
              <w:t>0.038</w:t>
            </w:r>
          </w:p>
        </w:tc>
        <w:tc>
          <w:tcPr>
            <w:tcW w:w="1418" w:type="dxa"/>
            <w:tcBorders>
              <w:top w:val="single" w:sz="12" w:space="0" w:color="auto"/>
            </w:tcBorders>
            <w:shd w:val="clear" w:color="auto" w:fill="auto"/>
            <w:noWrap/>
            <w:vAlign w:val="center"/>
          </w:tcPr>
          <w:p w14:paraId="4E240B79"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B5</w:t>
            </w:r>
            <w:r>
              <w:t xml:space="preserve"> </w:t>
            </w:r>
            <w:r>
              <w:rPr>
                <w:rFonts w:ascii="Times New Roman" w:eastAsia="DengXian" w:hAnsi="Times New Roman" w:cs="Times New Roman"/>
                <w:color w:val="000000"/>
                <w:kern w:val="0"/>
                <w:sz w:val="18"/>
                <w:szCs w:val="18"/>
              </w:rPr>
              <w:t>0.038</w:t>
            </w:r>
          </w:p>
        </w:tc>
      </w:tr>
      <w:tr w:rsidR="00B51E7F" w14:paraId="1494869A" w14:textId="77777777">
        <w:trPr>
          <w:trHeight w:val="340"/>
          <w:jc w:val="center"/>
        </w:trPr>
        <w:tc>
          <w:tcPr>
            <w:tcW w:w="1002" w:type="dxa"/>
            <w:shd w:val="clear" w:color="auto" w:fill="auto"/>
            <w:noWrap/>
            <w:vAlign w:val="center"/>
          </w:tcPr>
          <w:p w14:paraId="39737D48"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2014</w:t>
            </w:r>
          </w:p>
        </w:tc>
        <w:tc>
          <w:tcPr>
            <w:tcW w:w="1268" w:type="dxa"/>
            <w:shd w:val="clear" w:color="auto" w:fill="auto"/>
            <w:noWrap/>
            <w:vAlign w:val="center"/>
          </w:tcPr>
          <w:p w14:paraId="1E9A1564"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B6</w:t>
            </w:r>
            <w:r>
              <w:t xml:space="preserve"> </w:t>
            </w:r>
            <w:r>
              <w:rPr>
                <w:rFonts w:ascii="Times New Roman" w:eastAsia="DengXian" w:hAnsi="Times New Roman" w:cs="Times New Roman"/>
                <w:color w:val="000000"/>
                <w:kern w:val="0"/>
                <w:sz w:val="18"/>
                <w:szCs w:val="18"/>
              </w:rPr>
              <w:t>0.042</w:t>
            </w:r>
          </w:p>
        </w:tc>
        <w:tc>
          <w:tcPr>
            <w:tcW w:w="1417" w:type="dxa"/>
            <w:shd w:val="clear" w:color="auto" w:fill="auto"/>
            <w:noWrap/>
            <w:vAlign w:val="center"/>
          </w:tcPr>
          <w:p w14:paraId="183355D4"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B4</w:t>
            </w:r>
            <w:r>
              <w:t xml:space="preserve"> </w:t>
            </w:r>
            <w:r>
              <w:rPr>
                <w:rFonts w:ascii="Times New Roman" w:eastAsia="DengXian" w:hAnsi="Times New Roman" w:cs="Times New Roman"/>
                <w:color w:val="000000"/>
                <w:kern w:val="0"/>
                <w:sz w:val="18"/>
                <w:szCs w:val="18"/>
              </w:rPr>
              <w:t>0.040</w:t>
            </w:r>
          </w:p>
        </w:tc>
        <w:tc>
          <w:tcPr>
            <w:tcW w:w="1418" w:type="dxa"/>
            <w:shd w:val="clear" w:color="auto" w:fill="auto"/>
            <w:noWrap/>
            <w:vAlign w:val="center"/>
          </w:tcPr>
          <w:p w14:paraId="047057D9"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E6</w:t>
            </w:r>
            <w:r>
              <w:t xml:space="preserve"> </w:t>
            </w:r>
            <w:r>
              <w:rPr>
                <w:rFonts w:ascii="Times New Roman" w:eastAsia="DengXian" w:hAnsi="Times New Roman" w:cs="Times New Roman"/>
                <w:color w:val="000000"/>
                <w:kern w:val="0"/>
                <w:sz w:val="18"/>
                <w:szCs w:val="18"/>
              </w:rPr>
              <w:t>0.039</w:t>
            </w:r>
          </w:p>
        </w:tc>
        <w:tc>
          <w:tcPr>
            <w:tcW w:w="1417" w:type="dxa"/>
            <w:shd w:val="clear" w:color="auto" w:fill="auto"/>
            <w:noWrap/>
            <w:vAlign w:val="center"/>
          </w:tcPr>
          <w:p w14:paraId="64E6CB4A"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B5</w:t>
            </w:r>
            <w:r>
              <w:t xml:space="preserve"> </w:t>
            </w:r>
            <w:r>
              <w:rPr>
                <w:rFonts w:ascii="Times New Roman" w:eastAsia="DengXian" w:hAnsi="Times New Roman" w:cs="Times New Roman"/>
                <w:color w:val="000000"/>
                <w:kern w:val="0"/>
                <w:sz w:val="18"/>
                <w:szCs w:val="18"/>
              </w:rPr>
              <w:t>0.038</w:t>
            </w:r>
          </w:p>
        </w:tc>
        <w:tc>
          <w:tcPr>
            <w:tcW w:w="1418" w:type="dxa"/>
            <w:shd w:val="clear" w:color="auto" w:fill="auto"/>
            <w:noWrap/>
            <w:vAlign w:val="center"/>
          </w:tcPr>
          <w:p w14:paraId="0511BD36"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B9</w:t>
            </w:r>
            <w:r>
              <w:t xml:space="preserve"> </w:t>
            </w:r>
            <w:r>
              <w:rPr>
                <w:rFonts w:ascii="Times New Roman" w:eastAsia="DengXian" w:hAnsi="Times New Roman" w:cs="Times New Roman"/>
                <w:color w:val="000000"/>
                <w:kern w:val="0"/>
                <w:sz w:val="18"/>
                <w:szCs w:val="18"/>
              </w:rPr>
              <w:t>0.038</w:t>
            </w:r>
          </w:p>
        </w:tc>
      </w:tr>
      <w:tr w:rsidR="00B51E7F" w14:paraId="2A10F362" w14:textId="77777777">
        <w:trPr>
          <w:trHeight w:val="340"/>
          <w:jc w:val="center"/>
        </w:trPr>
        <w:tc>
          <w:tcPr>
            <w:tcW w:w="1002" w:type="dxa"/>
            <w:shd w:val="clear" w:color="auto" w:fill="auto"/>
            <w:noWrap/>
            <w:vAlign w:val="center"/>
          </w:tcPr>
          <w:p w14:paraId="20FC8E73"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2015</w:t>
            </w:r>
          </w:p>
        </w:tc>
        <w:tc>
          <w:tcPr>
            <w:tcW w:w="1268" w:type="dxa"/>
            <w:shd w:val="clear" w:color="auto" w:fill="auto"/>
            <w:noWrap/>
            <w:vAlign w:val="center"/>
          </w:tcPr>
          <w:p w14:paraId="13F196B7"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B4</w:t>
            </w:r>
            <w:r>
              <w:t xml:space="preserve"> </w:t>
            </w:r>
            <w:r>
              <w:rPr>
                <w:rFonts w:ascii="Times New Roman" w:eastAsia="DengXian" w:hAnsi="Times New Roman" w:cs="Times New Roman"/>
                <w:color w:val="000000"/>
                <w:kern w:val="0"/>
                <w:sz w:val="18"/>
                <w:szCs w:val="18"/>
              </w:rPr>
              <w:t>0.045</w:t>
            </w:r>
          </w:p>
        </w:tc>
        <w:tc>
          <w:tcPr>
            <w:tcW w:w="1417" w:type="dxa"/>
            <w:shd w:val="clear" w:color="auto" w:fill="auto"/>
            <w:noWrap/>
            <w:vAlign w:val="center"/>
          </w:tcPr>
          <w:p w14:paraId="362FA227"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B9</w:t>
            </w:r>
            <w:r>
              <w:t xml:space="preserve"> </w:t>
            </w:r>
            <w:r>
              <w:rPr>
                <w:rFonts w:ascii="Times New Roman" w:eastAsia="DengXian" w:hAnsi="Times New Roman" w:cs="Times New Roman"/>
                <w:color w:val="000000"/>
                <w:kern w:val="0"/>
                <w:sz w:val="18"/>
                <w:szCs w:val="18"/>
              </w:rPr>
              <w:t>0.042</w:t>
            </w:r>
          </w:p>
        </w:tc>
        <w:tc>
          <w:tcPr>
            <w:tcW w:w="1418" w:type="dxa"/>
            <w:shd w:val="clear" w:color="auto" w:fill="auto"/>
            <w:noWrap/>
            <w:vAlign w:val="center"/>
          </w:tcPr>
          <w:p w14:paraId="5C6C8A6F"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G3</w:t>
            </w:r>
            <w:r>
              <w:t xml:space="preserve"> </w:t>
            </w:r>
            <w:r>
              <w:rPr>
                <w:rFonts w:ascii="Times New Roman" w:eastAsia="DengXian" w:hAnsi="Times New Roman" w:cs="Times New Roman"/>
                <w:color w:val="000000"/>
                <w:kern w:val="0"/>
                <w:sz w:val="18"/>
                <w:szCs w:val="18"/>
              </w:rPr>
              <w:t>0.039</w:t>
            </w:r>
          </w:p>
        </w:tc>
        <w:tc>
          <w:tcPr>
            <w:tcW w:w="1417" w:type="dxa"/>
            <w:shd w:val="clear" w:color="auto" w:fill="auto"/>
            <w:noWrap/>
            <w:vAlign w:val="center"/>
          </w:tcPr>
          <w:p w14:paraId="4B079D1D"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P4</w:t>
            </w:r>
            <w:r>
              <w:t xml:space="preserve"> </w:t>
            </w:r>
            <w:r>
              <w:rPr>
                <w:rFonts w:ascii="Times New Roman" w:eastAsia="DengXian" w:hAnsi="Times New Roman" w:cs="Times New Roman"/>
                <w:color w:val="000000"/>
                <w:kern w:val="0"/>
                <w:sz w:val="18"/>
                <w:szCs w:val="18"/>
              </w:rPr>
              <w:t>0.039</w:t>
            </w:r>
          </w:p>
        </w:tc>
        <w:tc>
          <w:tcPr>
            <w:tcW w:w="1418" w:type="dxa"/>
            <w:shd w:val="clear" w:color="auto" w:fill="auto"/>
            <w:noWrap/>
            <w:vAlign w:val="center"/>
          </w:tcPr>
          <w:p w14:paraId="7E2344BD"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B6</w:t>
            </w:r>
            <w:r>
              <w:t xml:space="preserve"> </w:t>
            </w:r>
            <w:r>
              <w:rPr>
                <w:rFonts w:ascii="Times New Roman" w:eastAsia="DengXian" w:hAnsi="Times New Roman" w:cs="Times New Roman"/>
                <w:color w:val="000000"/>
                <w:kern w:val="0"/>
                <w:sz w:val="18"/>
                <w:szCs w:val="18"/>
              </w:rPr>
              <w:t>0.038</w:t>
            </w:r>
          </w:p>
        </w:tc>
      </w:tr>
      <w:tr w:rsidR="00B51E7F" w14:paraId="211D10AF" w14:textId="77777777">
        <w:trPr>
          <w:trHeight w:val="340"/>
          <w:jc w:val="center"/>
        </w:trPr>
        <w:tc>
          <w:tcPr>
            <w:tcW w:w="1002" w:type="dxa"/>
            <w:shd w:val="clear" w:color="auto" w:fill="auto"/>
            <w:noWrap/>
            <w:vAlign w:val="center"/>
          </w:tcPr>
          <w:p w14:paraId="6755BFA8"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2016</w:t>
            </w:r>
          </w:p>
        </w:tc>
        <w:tc>
          <w:tcPr>
            <w:tcW w:w="1268" w:type="dxa"/>
            <w:shd w:val="clear" w:color="auto" w:fill="auto"/>
            <w:noWrap/>
            <w:vAlign w:val="center"/>
          </w:tcPr>
          <w:p w14:paraId="5FA66DB1"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B4</w:t>
            </w:r>
            <w:r>
              <w:t xml:space="preserve"> </w:t>
            </w:r>
            <w:r>
              <w:rPr>
                <w:rFonts w:ascii="Times New Roman" w:eastAsia="DengXian" w:hAnsi="Times New Roman" w:cs="Times New Roman"/>
                <w:color w:val="000000"/>
                <w:kern w:val="0"/>
                <w:sz w:val="18"/>
                <w:szCs w:val="18"/>
              </w:rPr>
              <w:t>0.044</w:t>
            </w:r>
          </w:p>
        </w:tc>
        <w:tc>
          <w:tcPr>
            <w:tcW w:w="1417" w:type="dxa"/>
            <w:shd w:val="clear" w:color="auto" w:fill="auto"/>
            <w:noWrap/>
            <w:vAlign w:val="center"/>
          </w:tcPr>
          <w:p w14:paraId="0ECAFB17"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B9</w:t>
            </w:r>
            <w:r>
              <w:t xml:space="preserve"> </w:t>
            </w:r>
            <w:r>
              <w:rPr>
                <w:rFonts w:ascii="Times New Roman" w:eastAsia="DengXian" w:hAnsi="Times New Roman" w:cs="Times New Roman"/>
                <w:color w:val="000000"/>
                <w:kern w:val="0"/>
                <w:sz w:val="18"/>
                <w:szCs w:val="18"/>
              </w:rPr>
              <w:t>0.040</w:t>
            </w:r>
          </w:p>
        </w:tc>
        <w:tc>
          <w:tcPr>
            <w:tcW w:w="1418" w:type="dxa"/>
            <w:shd w:val="clear" w:color="auto" w:fill="auto"/>
            <w:noWrap/>
            <w:vAlign w:val="center"/>
          </w:tcPr>
          <w:p w14:paraId="1C0F6864"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B6</w:t>
            </w:r>
            <w:r>
              <w:t xml:space="preserve"> </w:t>
            </w:r>
            <w:r>
              <w:rPr>
                <w:rFonts w:ascii="Times New Roman" w:eastAsia="DengXian" w:hAnsi="Times New Roman" w:cs="Times New Roman"/>
                <w:color w:val="000000"/>
                <w:kern w:val="0"/>
                <w:sz w:val="18"/>
                <w:szCs w:val="18"/>
              </w:rPr>
              <w:t>0.040</w:t>
            </w:r>
          </w:p>
        </w:tc>
        <w:tc>
          <w:tcPr>
            <w:tcW w:w="1417" w:type="dxa"/>
            <w:shd w:val="clear" w:color="auto" w:fill="auto"/>
            <w:noWrap/>
            <w:vAlign w:val="center"/>
          </w:tcPr>
          <w:p w14:paraId="16247F4D"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G3</w:t>
            </w:r>
            <w:r>
              <w:t xml:space="preserve"> </w:t>
            </w:r>
            <w:r>
              <w:rPr>
                <w:rFonts w:ascii="Times New Roman" w:eastAsia="DengXian" w:hAnsi="Times New Roman" w:cs="Times New Roman"/>
                <w:color w:val="000000"/>
                <w:kern w:val="0"/>
                <w:sz w:val="18"/>
                <w:szCs w:val="18"/>
              </w:rPr>
              <w:t>0.039</w:t>
            </w:r>
          </w:p>
        </w:tc>
        <w:tc>
          <w:tcPr>
            <w:tcW w:w="1418" w:type="dxa"/>
            <w:shd w:val="clear" w:color="auto" w:fill="auto"/>
            <w:noWrap/>
            <w:vAlign w:val="center"/>
          </w:tcPr>
          <w:p w14:paraId="11345E94"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R2</w:t>
            </w:r>
            <w:r>
              <w:t xml:space="preserve"> </w:t>
            </w:r>
            <w:r>
              <w:rPr>
                <w:rFonts w:ascii="Times New Roman" w:eastAsia="DengXian" w:hAnsi="Times New Roman" w:cs="Times New Roman"/>
                <w:color w:val="000000"/>
                <w:kern w:val="0"/>
                <w:sz w:val="18"/>
                <w:szCs w:val="18"/>
              </w:rPr>
              <w:t>0.037</w:t>
            </w:r>
          </w:p>
        </w:tc>
      </w:tr>
      <w:tr w:rsidR="00B51E7F" w14:paraId="0BE8BB0C" w14:textId="77777777">
        <w:trPr>
          <w:trHeight w:val="340"/>
          <w:jc w:val="center"/>
        </w:trPr>
        <w:tc>
          <w:tcPr>
            <w:tcW w:w="1002" w:type="dxa"/>
            <w:shd w:val="clear" w:color="auto" w:fill="auto"/>
            <w:noWrap/>
            <w:vAlign w:val="center"/>
          </w:tcPr>
          <w:p w14:paraId="7315D6E6"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2017</w:t>
            </w:r>
          </w:p>
        </w:tc>
        <w:tc>
          <w:tcPr>
            <w:tcW w:w="1268" w:type="dxa"/>
            <w:shd w:val="clear" w:color="auto" w:fill="auto"/>
            <w:noWrap/>
            <w:vAlign w:val="center"/>
          </w:tcPr>
          <w:p w14:paraId="27E220C7"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B4</w:t>
            </w:r>
            <w:r>
              <w:t xml:space="preserve"> </w:t>
            </w:r>
            <w:r>
              <w:rPr>
                <w:rFonts w:ascii="Times New Roman" w:eastAsia="DengXian" w:hAnsi="Times New Roman" w:cs="Times New Roman"/>
                <w:color w:val="000000"/>
                <w:kern w:val="0"/>
                <w:sz w:val="18"/>
                <w:szCs w:val="18"/>
              </w:rPr>
              <w:t>0.046</w:t>
            </w:r>
          </w:p>
        </w:tc>
        <w:tc>
          <w:tcPr>
            <w:tcW w:w="1417" w:type="dxa"/>
            <w:shd w:val="clear" w:color="auto" w:fill="auto"/>
            <w:noWrap/>
            <w:vAlign w:val="center"/>
          </w:tcPr>
          <w:p w14:paraId="29104970"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B6</w:t>
            </w:r>
            <w:r>
              <w:t xml:space="preserve"> </w:t>
            </w:r>
            <w:r>
              <w:rPr>
                <w:rFonts w:ascii="Times New Roman" w:eastAsia="DengXian" w:hAnsi="Times New Roman" w:cs="Times New Roman"/>
                <w:color w:val="000000"/>
                <w:kern w:val="0"/>
                <w:sz w:val="18"/>
                <w:szCs w:val="18"/>
              </w:rPr>
              <w:t>0.043</w:t>
            </w:r>
          </w:p>
        </w:tc>
        <w:tc>
          <w:tcPr>
            <w:tcW w:w="1418" w:type="dxa"/>
            <w:shd w:val="clear" w:color="auto" w:fill="auto"/>
            <w:noWrap/>
            <w:vAlign w:val="center"/>
          </w:tcPr>
          <w:p w14:paraId="70DE0AAD"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B9</w:t>
            </w:r>
            <w:r>
              <w:t xml:space="preserve"> </w:t>
            </w:r>
            <w:r>
              <w:rPr>
                <w:rFonts w:ascii="Times New Roman" w:eastAsia="DengXian" w:hAnsi="Times New Roman" w:cs="Times New Roman"/>
                <w:color w:val="000000"/>
                <w:kern w:val="0"/>
                <w:sz w:val="18"/>
                <w:szCs w:val="18"/>
              </w:rPr>
              <w:t>0.041</w:t>
            </w:r>
          </w:p>
        </w:tc>
        <w:tc>
          <w:tcPr>
            <w:tcW w:w="1417" w:type="dxa"/>
            <w:shd w:val="clear" w:color="auto" w:fill="auto"/>
            <w:noWrap/>
            <w:vAlign w:val="center"/>
          </w:tcPr>
          <w:p w14:paraId="114C8982"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G3</w:t>
            </w:r>
            <w:r>
              <w:t xml:space="preserve"> </w:t>
            </w:r>
            <w:r>
              <w:rPr>
                <w:rFonts w:ascii="Times New Roman" w:eastAsia="DengXian" w:hAnsi="Times New Roman" w:cs="Times New Roman"/>
                <w:color w:val="000000"/>
                <w:kern w:val="0"/>
                <w:sz w:val="18"/>
                <w:szCs w:val="18"/>
              </w:rPr>
              <w:t>0.041</w:t>
            </w:r>
          </w:p>
        </w:tc>
        <w:tc>
          <w:tcPr>
            <w:tcW w:w="1418" w:type="dxa"/>
            <w:shd w:val="clear" w:color="auto" w:fill="auto"/>
            <w:noWrap/>
            <w:vAlign w:val="center"/>
          </w:tcPr>
          <w:p w14:paraId="4044010A"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P4</w:t>
            </w:r>
            <w:r>
              <w:t xml:space="preserve"> </w:t>
            </w:r>
            <w:r>
              <w:rPr>
                <w:rFonts w:ascii="Times New Roman" w:eastAsia="DengXian" w:hAnsi="Times New Roman" w:cs="Times New Roman"/>
                <w:color w:val="000000"/>
                <w:kern w:val="0"/>
                <w:sz w:val="18"/>
                <w:szCs w:val="18"/>
              </w:rPr>
              <w:t>0.039</w:t>
            </w:r>
          </w:p>
        </w:tc>
      </w:tr>
      <w:tr w:rsidR="00B51E7F" w14:paraId="31D73F40" w14:textId="77777777">
        <w:trPr>
          <w:trHeight w:val="340"/>
          <w:jc w:val="center"/>
        </w:trPr>
        <w:tc>
          <w:tcPr>
            <w:tcW w:w="1002" w:type="dxa"/>
            <w:shd w:val="clear" w:color="auto" w:fill="auto"/>
            <w:noWrap/>
            <w:vAlign w:val="center"/>
          </w:tcPr>
          <w:p w14:paraId="7A5C69BD"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2018</w:t>
            </w:r>
          </w:p>
        </w:tc>
        <w:tc>
          <w:tcPr>
            <w:tcW w:w="1268" w:type="dxa"/>
            <w:shd w:val="clear" w:color="auto" w:fill="auto"/>
            <w:noWrap/>
            <w:vAlign w:val="center"/>
          </w:tcPr>
          <w:p w14:paraId="46516235"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B4</w:t>
            </w:r>
            <w:r>
              <w:t xml:space="preserve"> </w:t>
            </w:r>
            <w:r>
              <w:rPr>
                <w:rFonts w:ascii="Times New Roman" w:eastAsia="DengXian" w:hAnsi="Times New Roman" w:cs="Times New Roman"/>
                <w:color w:val="000000"/>
                <w:kern w:val="0"/>
                <w:sz w:val="18"/>
                <w:szCs w:val="18"/>
              </w:rPr>
              <w:t>0.049</w:t>
            </w:r>
          </w:p>
        </w:tc>
        <w:tc>
          <w:tcPr>
            <w:tcW w:w="1417" w:type="dxa"/>
            <w:shd w:val="clear" w:color="auto" w:fill="auto"/>
            <w:noWrap/>
            <w:vAlign w:val="center"/>
          </w:tcPr>
          <w:p w14:paraId="3B31707C"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B6</w:t>
            </w:r>
            <w:r>
              <w:t xml:space="preserve"> </w:t>
            </w:r>
            <w:r>
              <w:rPr>
                <w:rFonts w:ascii="Times New Roman" w:eastAsia="DengXian" w:hAnsi="Times New Roman" w:cs="Times New Roman"/>
                <w:color w:val="000000"/>
                <w:kern w:val="0"/>
                <w:sz w:val="18"/>
                <w:szCs w:val="18"/>
              </w:rPr>
              <w:t>0.041</w:t>
            </w:r>
          </w:p>
        </w:tc>
        <w:tc>
          <w:tcPr>
            <w:tcW w:w="1418" w:type="dxa"/>
            <w:shd w:val="clear" w:color="auto" w:fill="auto"/>
            <w:noWrap/>
            <w:vAlign w:val="center"/>
          </w:tcPr>
          <w:p w14:paraId="72B507BB"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G3</w:t>
            </w:r>
            <w:r>
              <w:t xml:space="preserve"> </w:t>
            </w:r>
            <w:r>
              <w:rPr>
                <w:rFonts w:ascii="Times New Roman" w:eastAsia="DengXian" w:hAnsi="Times New Roman" w:cs="Times New Roman"/>
                <w:color w:val="000000"/>
                <w:kern w:val="0"/>
                <w:sz w:val="18"/>
                <w:szCs w:val="18"/>
              </w:rPr>
              <w:t>0.041</w:t>
            </w:r>
          </w:p>
        </w:tc>
        <w:tc>
          <w:tcPr>
            <w:tcW w:w="1417" w:type="dxa"/>
            <w:shd w:val="clear" w:color="auto" w:fill="auto"/>
            <w:noWrap/>
            <w:vAlign w:val="center"/>
          </w:tcPr>
          <w:p w14:paraId="25F6841A"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B9</w:t>
            </w:r>
            <w:r>
              <w:t xml:space="preserve"> </w:t>
            </w:r>
            <w:r>
              <w:rPr>
                <w:rFonts w:ascii="Times New Roman" w:eastAsia="DengXian" w:hAnsi="Times New Roman" w:cs="Times New Roman"/>
                <w:color w:val="000000"/>
                <w:kern w:val="0"/>
                <w:sz w:val="18"/>
                <w:szCs w:val="18"/>
              </w:rPr>
              <w:t>0.040</w:t>
            </w:r>
          </w:p>
        </w:tc>
        <w:tc>
          <w:tcPr>
            <w:tcW w:w="1418" w:type="dxa"/>
            <w:shd w:val="clear" w:color="auto" w:fill="auto"/>
            <w:noWrap/>
            <w:vAlign w:val="center"/>
          </w:tcPr>
          <w:p w14:paraId="7D3693F6"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P4</w:t>
            </w:r>
            <w:r>
              <w:t xml:space="preserve"> </w:t>
            </w:r>
            <w:r>
              <w:rPr>
                <w:rFonts w:ascii="Times New Roman" w:eastAsia="DengXian" w:hAnsi="Times New Roman" w:cs="Times New Roman"/>
                <w:color w:val="000000"/>
                <w:kern w:val="0"/>
                <w:sz w:val="18"/>
                <w:szCs w:val="18"/>
              </w:rPr>
              <w:t>0.040</w:t>
            </w:r>
          </w:p>
        </w:tc>
      </w:tr>
      <w:tr w:rsidR="00B51E7F" w14:paraId="3868E5D8" w14:textId="77777777">
        <w:trPr>
          <w:trHeight w:val="340"/>
          <w:jc w:val="center"/>
        </w:trPr>
        <w:tc>
          <w:tcPr>
            <w:tcW w:w="1002" w:type="dxa"/>
            <w:shd w:val="clear" w:color="auto" w:fill="auto"/>
            <w:noWrap/>
            <w:vAlign w:val="center"/>
          </w:tcPr>
          <w:p w14:paraId="29A24FE5"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2019</w:t>
            </w:r>
          </w:p>
        </w:tc>
        <w:tc>
          <w:tcPr>
            <w:tcW w:w="1268" w:type="dxa"/>
            <w:shd w:val="clear" w:color="auto" w:fill="auto"/>
            <w:noWrap/>
            <w:vAlign w:val="center"/>
          </w:tcPr>
          <w:p w14:paraId="52DFCF45"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B4</w:t>
            </w:r>
            <w:r>
              <w:t xml:space="preserve"> </w:t>
            </w:r>
            <w:r>
              <w:rPr>
                <w:rFonts w:ascii="Times New Roman" w:eastAsia="DengXian" w:hAnsi="Times New Roman" w:cs="Times New Roman"/>
                <w:color w:val="000000"/>
                <w:kern w:val="0"/>
                <w:sz w:val="18"/>
                <w:szCs w:val="18"/>
              </w:rPr>
              <w:t>0.048</w:t>
            </w:r>
          </w:p>
        </w:tc>
        <w:tc>
          <w:tcPr>
            <w:tcW w:w="1417" w:type="dxa"/>
            <w:shd w:val="clear" w:color="auto" w:fill="auto"/>
            <w:noWrap/>
            <w:vAlign w:val="center"/>
          </w:tcPr>
          <w:p w14:paraId="6F1F640E"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B6</w:t>
            </w:r>
            <w:r>
              <w:t xml:space="preserve"> </w:t>
            </w:r>
            <w:r>
              <w:rPr>
                <w:rFonts w:ascii="Times New Roman" w:eastAsia="DengXian" w:hAnsi="Times New Roman" w:cs="Times New Roman"/>
                <w:color w:val="000000"/>
                <w:kern w:val="0"/>
                <w:sz w:val="18"/>
                <w:szCs w:val="18"/>
              </w:rPr>
              <w:t>0.042</w:t>
            </w:r>
          </w:p>
        </w:tc>
        <w:tc>
          <w:tcPr>
            <w:tcW w:w="1418" w:type="dxa"/>
            <w:shd w:val="clear" w:color="auto" w:fill="auto"/>
            <w:noWrap/>
            <w:vAlign w:val="center"/>
          </w:tcPr>
          <w:p w14:paraId="224E4CB2"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B9</w:t>
            </w:r>
            <w:r>
              <w:t xml:space="preserve"> </w:t>
            </w:r>
            <w:r>
              <w:rPr>
                <w:rFonts w:ascii="Times New Roman" w:eastAsia="DengXian" w:hAnsi="Times New Roman" w:cs="Times New Roman"/>
                <w:color w:val="000000"/>
                <w:kern w:val="0"/>
                <w:sz w:val="18"/>
                <w:szCs w:val="18"/>
              </w:rPr>
              <w:t>0.042</w:t>
            </w:r>
          </w:p>
        </w:tc>
        <w:tc>
          <w:tcPr>
            <w:tcW w:w="1417" w:type="dxa"/>
            <w:shd w:val="clear" w:color="auto" w:fill="auto"/>
            <w:noWrap/>
            <w:vAlign w:val="center"/>
          </w:tcPr>
          <w:p w14:paraId="30E119D0"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G3</w:t>
            </w:r>
            <w:r>
              <w:t xml:space="preserve"> </w:t>
            </w:r>
            <w:r>
              <w:rPr>
                <w:rFonts w:ascii="Times New Roman" w:eastAsia="DengXian" w:hAnsi="Times New Roman" w:cs="Times New Roman"/>
                <w:color w:val="000000"/>
                <w:kern w:val="0"/>
                <w:sz w:val="18"/>
                <w:szCs w:val="18"/>
              </w:rPr>
              <w:t>0.041</w:t>
            </w:r>
          </w:p>
        </w:tc>
        <w:tc>
          <w:tcPr>
            <w:tcW w:w="1418" w:type="dxa"/>
            <w:shd w:val="clear" w:color="auto" w:fill="auto"/>
            <w:noWrap/>
            <w:vAlign w:val="center"/>
          </w:tcPr>
          <w:p w14:paraId="46A80F89"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P4</w:t>
            </w:r>
            <w:r>
              <w:t xml:space="preserve"> </w:t>
            </w:r>
            <w:r>
              <w:rPr>
                <w:rFonts w:ascii="Times New Roman" w:eastAsia="DengXian" w:hAnsi="Times New Roman" w:cs="Times New Roman"/>
                <w:color w:val="000000"/>
                <w:kern w:val="0"/>
                <w:sz w:val="18"/>
                <w:szCs w:val="18"/>
              </w:rPr>
              <w:t>0.040</w:t>
            </w:r>
          </w:p>
        </w:tc>
      </w:tr>
      <w:tr w:rsidR="00B51E7F" w14:paraId="0E3B1E85" w14:textId="77777777">
        <w:trPr>
          <w:trHeight w:val="340"/>
          <w:jc w:val="center"/>
        </w:trPr>
        <w:tc>
          <w:tcPr>
            <w:tcW w:w="1002" w:type="dxa"/>
            <w:shd w:val="clear" w:color="auto" w:fill="auto"/>
            <w:noWrap/>
            <w:vAlign w:val="center"/>
          </w:tcPr>
          <w:p w14:paraId="2B46589A"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2020</w:t>
            </w:r>
          </w:p>
        </w:tc>
        <w:tc>
          <w:tcPr>
            <w:tcW w:w="1268" w:type="dxa"/>
            <w:shd w:val="clear" w:color="auto" w:fill="auto"/>
            <w:noWrap/>
            <w:vAlign w:val="center"/>
          </w:tcPr>
          <w:p w14:paraId="44C1CA36"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B4</w:t>
            </w:r>
            <w:r>
              <w:t xml:space="preserve"> </w:t>
            </w:r>
            <w:r>
              <w:rPr>
                <w:rFonts w:ascii="Times New Roman" w:eastAsia="DengXian" w:hAnsi="Times New Roman" w:cs="Times New Roman"/>
                <w:color w:val="000000"/>
                <w:kern w:val="0"/>
                <w:sz w:val="18"/>
                <w:szCs w:val="18"/>
              </w:rPr>
              <w:t>0.048</w:t>
            </w:r>
          </w:p>
        </w:tc>
        <w:tc>
          <w:tcPr>
            <w:tcW w:w="1417" w:type="dxa"/>
            <w:shd w:val="clear" w:color="auto" w:fill="auto"/>
            <w:noWrap/>
            <w:vAlign w:val="center"/>
          </w:tcPr>
          <w:p w14:paraId="59775148"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B9</w:t>
            </w:r>
            <w:r>
              <w:t xml:space="preserve"> </w:t>
            </w:r>
            <w:r>
              <w:rPr>
                <w:rFonts w:ascii="Times New Roman" w:eastAsia="DengXian" w:hAnsi="Times New Roman" w:cs="Times New Roman"/>
                <w:color w:val="000000"/>
                <w:kern w:val="0"/>
                <w:sz w:val="18"/>
                <w:szCs w:val="18"/>
              </w:rPr>
              <w:t>0.042</w:t>
            </w:r>
          </w:p>
        </w:tc>
        <w:tc>
          <w:tcPr>
            <w:tcW w:w="1418" w:type="dxa"/>
            <w:shd w:val="clear" w:color="auto" w:fill="auto"/>
            <w:noWrap/>
            <w:vAlign w:val="center"/>
          </w:tcPr>
          <w:p w14:paraId="517624ED"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B6</w:t>
            </w:r>
            <w:r>
              <w:t xml:space="preserve"> </w:t>
            </w:r>
            <w:r>
              <w:rPr>
                <w:rFonts w:ascii="Times New Roman" w:eastAsia="DengXian" w:hAnsi="Times New Roman" w:cs="Times New Roman"/>
                <w:color w:val="000000"/>
                <w:kern w:val="0"/>
                <w:sz w:val="18"/>
                <w:szCs w:val="18"/>
              </w:rPr>
              <w:t>0.042</w:t>
            </w:r>
          </w:p>
        </w:tc>
        <w:tc>
          <w:tcPr>
            <w:tcW w:w="1417" w:type="dxa"/>
            <w:shd w:val="clear" w:color="auto" w:fill="auto"/>
            <w:noWrap/>
            <w:vAlign w:val="center"/>
          </w:tcPr>
          <w:p w14:paraId="3C7375E9"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G3</w:t>
            </w:r>
            <w:r>
              <w:t xml:space="preserve"> </w:t>
            </w:r>
            <w:r>
              <w:rPr>
                <w:rFonts w:ascii="Times New Roman" w:eastAsia="DengXian" w:hAnsi="Times New Roman" w:cs="Times New Roman"/>
                <w:color w:val="000000"/>
                <w:kern w:val="0"/>
                <w:sz w:val="18"/>
                <w:szCs w:val="18"/>
              </w:rPr>
              <w:t>0.042</w:t>
            </w:r>
          </w:p>
        </w:tc>
        <w:tc>
          <w:tcPr>
            <w:tcW w:w="1418" w:type="dxa"/>
            <w:shd w:val="clear" w:color="auto" w:fill="auto"/>
            <w:noWrap/>
            <w:vAlign w:val="center"/>
          </w:tcPr>
          <w:p w14:paraId="347F2F02"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P4</w:t>
            </w:r>
            <w:r>
              <w:t xml:space="preserve"> </w:t>
            </w:r>
            <w:r>
              <w:rPr>
                <w:rFonts w:ascii="Times New Roman" w:eastAsia="DengXian" w:hAnsi="Times New Roman" w:cs="Times New Roman"/>
                <w:color w:val="000000"/>
                <w:kern w:val="0"/>
                <w:sz w:val="18"/>
                <w:szCs w:val="18"/>
              </w:rPr>
              <w:t>0.040</w:t>
            </w:r>
          </w:p>
        </w:tc>
      </w:tr>
      <w:tr w:rsidR="00B51E7F" w14:paraId="20AC3263" w14:textId="77777777">
        <w:trPr>
          <w:trHeight w:val="340"/>
          <w:jc w:val="center"/>
        </w:trPr>
        <w:tc>
          <w:tcPr>
            <w:tcW w:w="1002" w:type="dxa"/>
            <w:shd w:val="clear" w:color="auto" w:fill="auto"/>
            <w:noWrap/>
            <w:vAlign w:val="center"/>
          </w:tcPr>
          <w:p w14:paraId="0D0E900A"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2021</w:t>
            </w:r>
          </w:p>
        </w:tc>
        <w:tc>
          <w:tcPr>
            <w:tcW w:w="1268" w:type="dxa"/>
            <w:shd w:val="clear" w:color="auto" w:fill="auto"/>
            <w:noWrap/>
            <w:vAlign w:val="center"/>
          </w:tcPr>
          <w:p w14:paraId="02B87A32"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B4</w:t>
            </w:r>
            <w:r>
              <w:t xml:space="preserve"> </w:t>
            </w:r>
            <w:r>
              <w:rPr>
                <w:rFonts w:ascii="Times New Roman" w:eastAsia="DengXian" w:hAnsi="Times New Roman" w:cs="Times New Roman"/>
                <w:color w:val="000000"/>
                <w:kern w:val="0"/>
                <w:sz w:val="18"/>
                <w:szCs w:val="18"/>
              </w:rPr>
              <w:t>0.048</w:t>
            </w:r>
          </w:p>
        </w:tc>
        <w:tc>
          <w:tcPr>
            <w:tcW w:w="1417" w:type="dxa"/>
            <w:shd w:val="clear" w:color="auto" w:fill="auto"/>
            <w:noWrap/>
            <w:vAlign w:val="center"/>
          </w:tcPr>
          <w:p w14:paraId="7A348A3B"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B6</w:t>
            </w:r>
            <w:r>
              <w:t xml:space="preserve"> </w:t>
            </w:r>
            <w:r>
              <w:rPr>
                <w:rFonts w:ascii="Times New Roman" w:eastAsia="DengXian" w:hAnsi="Times New Roman" w:cs="Times New Roman"/>
                <w:color w:val="000000"/>
                <w:kern w:val="0"/>
                <w:sz w:val="18"/>
                <w:szCs w:val="18"/>
              </w:rPr>
              <w:t>0.043</w:t>
            </w:r>
          </w:p>
        </w:tc>
        <w:tc>
          <w:tcPr>
            <w:tcW w:w="1418" w:type="dxa"/>
            <w:shd w:val="clear" w:color="auto" w:fill="auto"/>
            <w:noWrap/>
            <w:vAlign w:val="center"/>
          </w:tcPr>
          <w:p w14:paraId="4CA7F0DF"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G3</w:t>
            </w:r>
            <w:r>
              <w:t xml:space="preserve"> </w:t>
            </w:r>
            <w:r>
              <w:rPr>
                <w:rFonts w:ascii="Times New Roman" w:eastAsia="DengXian" w:hAnsi="Times New Roman" w:cs="Times New Roman"/>
                <w:color w:val="000000"/>
                <w:kern w:val="0"/>
                <w:sz w:val="18"/>
                <w:szCs w:val="18"/>
              </w:rPr>
              <w:t>0.042</w:t>
            </w:r>
          </w:p>
        </w:tc>
        <w:tc>
          <w:tcPr>
            <w:tcW w:w="1417" w:type="dxa"/>
            <w:shd w:val="clear" w:color="auto" w:fill="auto"/>
            <w:noWrap/>
            <w:vAlign w:val="center"/>
          </w:tcPr>
          <w:p w14:paraId="61D07A18"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B9</w:t>
            </w:r>
            <w:r>
              <w:t xml:space="preserve"> </w:t>
            </w:r>
            <w:r>
              <w:rPr>
                <w:rFonts w:ascii="Times New Roman" w:eastAsia="DengXian" w:hAnsi="Times New Roman" w:cs="Times New Roman"/>
                <w:color w:val="000000"/>
                <w:kern w:val="0"/>
                <w:sz w:val="18"/>
                <w:szCs w:val="18"/>
              </w:rPr>
              <w:t>0.041</w:t>
            </w:r>
          </w:p>
        </w:tc>
        <w:tc>
          <w:tcPr>
            <w:tcW w:w="1418" w:type="dxa"/>
            <w:shd w:val="clear" w:color="auto" w:fill="auto"/>
            <w:noWrap/>
            <w:vAlign w:val="center"/>
          </w:tcPr>
          <w:p w14:paraId="15E8D7D1"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P4</w:t>
            </w:r>
            <w:r>
              <w:t xml:space="preserve"> </w:t>
            </w:r>
            <w:r>
              <w:rPr>
                <w:rFonts w:ascii="Times New Roman" w:eastAsia="DengXian" w:hAnsi="Times New Roman" w:cs="Times New Roman"/>
                <w:color w:val="000000"/>
                <w:kern w:val="0"/>
                <w:sz w:val="18"/>
                <w:szCs w:val="18"/>
              </w:rPr>
              <w:t>0.040</w:t>
            </w:r>
          </w:p>
        </w:tc>
      </w:tr>
      <w:tr w:rsidR="00B51E7F" w14:paraId="3740BC67" w14:textId="77777777">
        <w:trPr>
          <w:trHeight w:val="340"/>
          <w:jc w:val="center"/>
        </w:trPr>
        <w:tc>
          <w:tcPr>
            <w:tcW w:w="1002" w:type="dxa"/>
            <w:shd w:val="clear" w:color="auto" w:fill="auto"/>
            <w:noWrap/>
            <w:vAlign w:val="center"/>
          </w:tcPr>
          <w:p w14:paraId="0915C20E"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2022</w:t>
            </w:r>
          </w:p>
        </w:tc>
        <w:tc>
          <w:tcPr>
            <w:tcW w:w="1268" w:type="dxa"/>
            <w:shd w:val="clear" w:color="auto" w:fill="auto"/>
            <w:noWrap/>
            <w:vAlign w:val="center"/>
          </w:tcPr>
          <w:p w14:paraId="22C24E82"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B4</w:t>
            </w:r>
            <w:r>
              <w:t xml:space="preserve"> </w:t>
            </w:r>
            <w:r>
              <w:rPr>
                <w:rFonts w:ascii="Times New Roman" w:eastAsia="DengXian" w:hAnsi="Times New Roman" w:cs="Times New Roman"/>
                <w:color w:val="000000"/>
                <w:kern w:val="0"/>
                <w:sz w:val="18"/>
                <w:szCs w:val="18"/>
              </w:rPr>
              <w:t>0.049</w:t>
            </w:r>
          </w:p>
        </w:tc>
        <w:tc>
          <w:tcPr>
            <w:tcW w:w="1417" w:type="dxa"/>
            <w:shd w:val="clear" w:color="auto" w:fill="auto"/>
            <w:noWrap/>
            <w:vAlign w:val="center"/>
          </w:tcPr>
          <w:p w14:paraId="134A8647"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B6</w:t>
            </w:r>
            <w:r>
              <w:t xml:space="preserve"> </w:t>
            </w:r>
            <w:r>
              <w:rPr>
                <w:rFonts w:ascii="Times New Roman" w:eastAsia="DengXian" w:hAnsi="Times New Roman" w:cs="Times New Roman"/>
                <w:color w:val="000000"/>
                <w:kern w:val="0"/>
                <w:sz w:val="18"/>
                <w:szCs w:val="18"/>
              </w:rPr>
              <w:t>0.042</w:t>
            </w:r>
          </w:p>
        </w:tc>
        <w:tc>
          <w:tcPr>
            <w:tcW w:w="1418" w:type="dxa"/>
            <w:shd w:val="clear" w:color="auto" w:fill="auto"/>
            <w:noWrap/>
            <w:vAlign w:val="center"/>
          </w:tcPr>
          <w:p w14:paraId="2D0E1C59"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B9</w:t>
            </w:r>
            <w:r>
              <w:t xml:space="preserve"> </w:t>
            </w:r>
            <w:r>
              <w:rPr>
                <w:rFonts w:ascii="Times New Roman" w:eastAsia="DengXian" w:hAnsi="Times New Roman" w:cs="Times New Roman"/>
                <w:color w:val="000000"/>
                <w:kern w:val="0"/>
                <w:sz w:val="18"/>
                <w:szCs w:val="18"/>
              </w:rPr>
              <w:t>0.042</w:t>
            </w:r>
          </w:p>
        </w:tc>
        <w:tc>
          <w:tcPr>
            <w:tcW w:w="1417" w:type="dxa"/>
            <w:shd w:val="clear" w:color="auto" w:fill="auto"/>
            <w:noWrap/>
            <w:vAlign w:val="center"/>
          </w:tcPr>
          <w:p w14:paraId="116251E9"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G3</w:t>
            </w:r>
            <w:r>
              <w:t xml:space="preserve"> </w:t>
            </w:r>
            <w:r>
              <w:rPr>
                <w:rFonts w:ascii="Times New Roman" w:eastAsia="DengXian" w:hAnsi="Times New Roman" w:cs="Times New Roman"/>
                <w:color w:val="000000"/>
                <w:kern w:val="0"/>
                <w:sz w:val="18"/>
                <w:szCs w:val="18"/>
              </w:rPr>
              <w:t>0.041</w:t>
            </w:r>
          </w:p>
        </w:tc>
        <w:tc>
          <w:tcPr>
            <w:tcW w:w="1418" w:type="dxa"/>
            <w:shd w:val="clear" w:color="auto" w:fill="auto"/>
            <w:noWrap/>
            <w:vAlign w:val="center"/>
          </w:tcPr>
          <w:p w14:paraId="03ED0761"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P4</w:t>
            </w:r>
            <w:r>
              <w:t xml:space="preserve"> </w:t>
            </w:r>
            <w:r>
              <w:rPr>
                <w:rFonts w:ascii="Times New Roman" w:eastAsia="DengXian" w:hAnsi="Times New Roman" w:cs="Times New Roman"/>
                <w:color w:val="000000"/>
                <w:kern w:val="0"/>
                <w:sz w:val="18"/>
                <w:szCs w:val="18"/>
              </w:rPr>
              <w:t>0.040</w:t>
            </w:r>
          </w:p>
        </w:tc>
      </w:tr>
    </w:tbl>
    <w:p w14:paraId="49887CAE" w14:textId="77777777" w:rsidR="00B51E7F" w:rsidRDefault="00B76A59">
      <w:pPr>
        <w:spacing w:beforeLines="50" w:before="156" w:afterLines="50" w:after="156"/>
        <w:ind w:firstLineChars="200" w:firstLine="420"/>
        <w:rPr>
          <w:rFonts w:ascii="Times New Roman" w:hAnsi="Times New Roman" w:cs="Times New Roman"/>
          <w:szCs w:val="21"/>
        </w:rPr>
      </w:pPr>
      <w:r>
        <w:rPr>
          <w:rFonts w:ascii="Times New Roman" w:hAnsi="Times New Roman" w:cs="Times New Roman"/>
          <w:szCs w:val="21"/>
        </w:rPr>
        <w:t>From the perspective of rural industries, the P1 and P4 indicators are the main obstacle factors, indicating that in agricultural mechanization and agricultural product processing, it is necessary to upgrade and increase inputs to improve the development of rural industries. Meanwhile, agricultural mechanization was the first obstacle to constraints in 2013, but by 2014-2022, it was no longer among the top five obstacles. This suggests that the Yangtze River Delta region has developed rapidly in agricultural mechanization during 2013-2022, but is still relatively weak in agricultural product processing.</w:t>
      </w:r>
    </w:p>
    <w:p w14:paraId="14240112" w14:textId="77777777" w:rsidR="00B51E7F" w:rsidRDefault="00B76A59">
      <w:pPr>
        <w:pStyle w:val="ListParagraph"/>
        <w:numPr>
          <w:ilvl w:val="0"/>
          <w:numId w:val="1"/>
        </w:numPr>
        <w:spacing w:beforeLines="50" w:before="156" w:afterLines="50" w:after="156"/>
        <w:ind w:left="0" w:firstLineChars="0" w:firstLine="0"/>
        <w:rPr>
          <w:rFonts w:ascii="Times New Roman" w:hAnsi="Times New Roman" w:cs="Times New Roman"/>
          <w:b/>
          <w:bCs/>
          <w:szCs w:val="21"/>
        </w:rPr>
      </w:pPr>
      <w:r>
        <w:rPr>
          <w:rFonts w:ascii="Times New Roman" w:hAnsi="Times New Roman" w:cs="Times New Roman"/>
          <w:b/>
          <w:bCs/>
          <w:szCs w:val="21"/>
        </w:rPr>
        <w:t>Conclusion</w:t>
      </w:r>
    </w:p>
    <w:p w14:paraId="4449CB8F" w14:textId="77777777" w:rsidR="00B51E7F" w:rsidRDefault="00B76A59">
      <w:pPr>
        <w:spacing w:beforeLines="50" w:before="156"/>
        <w:ind w:firstLineChars="200" w:firstLine="420"/>
        <w:rPr>
          <w:rFonts w:ascii="Times New Roman" w:hAnsi="Times New Roman" w:cs="Times New Roman"/>
          <w:szCs w:val="21"/>
        </w:rPr>
      </w:pPr>
      <w:r>
        <w:rPr>
          <w:rFonts w:ascii="Times New Roman" w:hAnsi="Times New Roman" w:cs="Times New Roman"/>
          <w:szCs w:val="21"/>
        </w:rPr>
        <w:t>Based on the connotation of rural revitalization and taking into account the development of the countryside, we construct a rural revitalization evaluation system from five aspects, use the entropy method to calculate the rural revitalization development index of the Yangtze River Delta region from 2013 to 2022 and use the kernel density model to analyze its time series and use the Moran index to analyze the spatial correlation of the development level of the rural revitalization of the cities of the Yangtze River Delta region. Finally, we use the obstacle degree model to explore the main obstacle factors affecting rural revitalization in cities in the Yangtze River Delta region. The conclusions drawn are as follows:</w:t>
      </w:r>
    </w:p>
    <w:p w14:paraId="5E12F361" w14:textId="77777777" w:rsidR="00B51E7F" w:rsidRDefault="00B76A59">
      <w:pPr>
        <w:ind w:firstLineChars="200" w:firstLine="420"/>
        <w:rPr>
          <w:rFonts w:ascii="Times New Roman" w:hAnsi="Times New Roman" w:cs="Times New Roman"/>
          <w:szCs w:val="21"/>
        </w:rPr>
      </w:pPr>
      <w:r>
        <w:rPr>
          <w:rFonts w:ascii="Times New Roman" w:hAnsi="Times New Roman" w:cs="Times New Roman"/>
          <w:szCs w:val="21"/>
        </w:rPr>
        <w:t xml:space="preserve">In general, the development level of the rural revitalization of cities in the Yangtze River Delta region shows an upward trend, and there are obvious regional differences, overall: eastern coastal region &gt; western region cities. Secondly, we can conclude from the results of kernel density analysis that the development level of rural revitalization in the Yangtze River Delta region found that the </w:t>
      </w:r>
      <w:r>
        <w:rPr>
          <w:rFonts w:ascii="Times New Roman" w:hAnsi="Times New Roman" w:cs="Times New Roman"/>
          <w:szCs w:val="21"/>
        </w:rPr>
        <w:lastRenderedPageBreak/>
        <w:t>development level of rural revitalization in Jiangsu Province and Zhejiang Province has been steadily increasing during the study period, but there is a problem of multilevel differentiation in regional development. While the level of rural revitalization development in Anhui Province is relatively slow, the regional development of rural revitalization is more balanced.</w:t>
      </w:r>
    </w:p>
    <w:p w14:paraId="180FC68E" w14:textId="77777777" w:rsidR="00B51E7F" w:rsidRDefault="00B76A59">
      <w:pPr>
        <w:ind w:firstLineChars="200" w:firstLine="420"/>
        <w:rPr>
          <w:rFonts w:ascii="Times New Roman" w:hAnsi="Times New Roman" w:cs="Times New Roman"/>
          <w:szCs w:val="21"/>
        </w:rPr>
      </w:pPr>
      <w:r>
        <w:rPr>
          <w:rFonts w:ascii="Times New Roman" w:hAnsi="Times New Roman" w:cs="Times New Roman"/>
          <w:szCs w:val="21"/>
        </w:rPr>
        <w:t>In terms of the spatial correlation of the development level of rural revitalization, we find that there is a significant clustering effect between the development levels of rural revitalization in 2013 and 2022, and it is mainly dominated by medium-level-high clustering.</w:t>
      </w:r>
    </w:p>
    <w:p w14:paraId="3040E1CB" w14:textId="77777777" w:rsidR="00B51E7F" w:rsidRDefault="00B76A59">
      <w:pPr>
        <w:ind w:firstLineChars="200" w:firstLine="420"/>
        <w:rPr>
          <w:rFonts w:ascii="Times New Roman" w:hAnsi="Times New Roman" w:cs="Times New Roman"/>
          <w:szCs w:val="21"/>
        </w:rPr>
      </w:pPr>
      <w:r>
        <w:rPr>
          <w:rFonts w:ascii="Times New Roman" w:hAnsi="Times New Roman" w:cs="Times New Roman"/>
          <w:szCs w:val="21"/>
        </w:rPr>
        <w:t xml:space="preserve">By exploring the main influencing factors affecting the level of development of rural </w:t>
      </w:r>
      <w:proofErr w:type="spellStart"/>
      <w:r>
        <w:rPr>
          <w:rFonts w:ascii="Times New Roman" w:hAnsi="Times New Roman" w:cs="Times New Roman"/>
          <w:szCs w:val="21"/>
        </w:rPr>
        <w:t>revitalisation</w:t>
      </w:r>
      <w:proofErr w:type="spellEnd"/>
      <w:r>
        <w:rPr>
          <w:rFonts w:ascii="Times New Roman" w:hAnsi="Times New Roman" w:cs="Times New Roman"/>
          <w:szCs w:val="21"/>
        </w:rPr>
        <w:t xml:space="preserve"> in the Yangtze River Delta region, we arrive at the ranking of the first level indicators affecting the barriers as</w:t>
      </w:r>
      <w:r>
        <w:rPr>
          <w:rFonts w:ascii="Times New Roman" w:hAnsi="Times New Roman" w:cs="Times New Roman" w:hint="eastAsia"/>
          <w:szCs w:val="21"/>
        </w:rPr>
        <w:t xml:space="preserve">: </w:t>
      </w:r>
      <w:r>
        <w:rPr>
          <w:rFonts w:ascii="Times New Roman" w:hAnsi="Times New Roman" w:cs="Times New Roman"/>
          <w:szCs w:val="21"/>
        </w:rPr>
        <w:t xml:space="preserve">Wealthy life &gt; Ecological livability &gt; </w:t>
      </w:r>
      <w:proofErr w:type="spellStart"/>
      <w:r>
        <w:rPr>
          <w:rFonts w:ascii="Times New Roman" w:hAnsi="Times New Roman" w:cs="Times New Roman"/>
          <w:szCs w:val="21"/>
        </w:rPr>
        <w:t>Civilised</w:t>
      </w:r>
      <w:proofErr w:type="spellEnd"/>
      <w:r>
        <w:rPr>
          <w:rFonts w:ascii="Times New Roman" w:hAnsi="Times New Roman" w:cs="Times New Roman"/>
          <w:szCs w:val="21"/>
        </w:rPr>
        <w:t xml:space="preserve"> rural culture &gt; Prosperous industry &gt; Effective governance. The top three barriers in the third-level indicators are</w:t>
      </w:r>
      <w:r>
        <w:rPr>
          <w:rFonts w:ascii="Times New Roman" w:hAnsi="Times New Roman" w:cs="Times New Roman" w:hint="eastAsia"/>
          <w:szCs w:val="21"/>
        </w:rPr>
        <w:t xml:space="preserve">: </w:t>
      </w:r>
      <w:r>
        <w:rPr>
          <w:rFonts w:ascii="Times New Roman" w:hAnsi="Times New Roman" w:cs="Times New Roman"/>
          <w:szCs w:val="21"/>
        </w:rPr>
        <w:t>Incidence of rural poverty &gt; Car ownership per 100 households &gt; Number of health technicians per 1000 people in rural areas.</w:t>
      </w:r>
    </w:p>
    <w:p w14:paraId="44230907" w14:textId="77777777" w:rsidR="00B51E7F" w:rsidRDefault="00B76A59">
      <w:pPr>
        <w:ind w:firstLineChars="200" w:firstLine="420"/>
        <w:rPr>
          <w:rFonts w:ascii="Times New Roman" w:hAnsi="Times New Roman" w:cs="Times New Roman"/>
          <w:szCs w:val="21"/>
        </w:rPr>
      </w:pPr>
      <w:r>
        <w:rPr>
          <w:rFonts w:ascii="Times New Roman" w:hAnsi="Times New Roman" w:cs="Times New Roman"/>
          <w:szCs w:val="21"/>
        </w:rPr>
        <w:t>Based on the above conclusions, we believe that China's Yangtze River Delta region needs to further capitalize on the advantages of the east to drive the west, and to shorten the differences between different prefectural-level cities. Currently, the main constraint for the development of rural revitalization is the state of economic development in the countryside, so regions should take advantage of the local natural scenery and agricultural advantages to increase rural industries, so as to improve the income level of farmers and promote the coordinated development of the region.</w:t>
      </w:r>
    </w:p>
    <w:p w14:paraId="143A067B" w14:textId="7BE99CE6" w:rsidR="00150F31" w:rsidRDefault="00150F31">
      <w:pPr>
        <w:ind w:firstLineChars="200" w:firstLine="420"/>
        <w:rPr>
          <w:rFonts w:ascii="Times New Roman" w:hAnsi="Times New Roman" w:cs="Times New Roman"/>
          <w:szCs w:val="21"/>
        </w:rPr>
      </w:pPr>
      <w:r w:rsidRPr="00150F31">
        <w:rPr>
          <w:rFonts w:ascii="Times New Roman" w:hAnsi="Times New Roman" w:cs="Times New Roman" w:hint="eastAsia"/>
          <w:szCs w:val="21"/>
          <w:highlight w:val="yellow"/>
        </w:rPr>
        <w:t>In order to promote rural revitalization in the Yangtze River Delta region, the recommendations are as follows: first, increase investment in rural infrastructure and public services, improve education, medical care and transportation conditions, and enhance the quality of life of farmers; second, implement precise poverty alleviation policies, and reduce the rural poverty rate by means of industrial support and employment training; third, promote upgrading and innovation of the agricultural industry, and strengthen the level of agricultural product processing and mechanization, so as to promote the sustainable development of the rural economy. Third, promoting the upgrading and innovation of the agricultural industry, strengthening the level of agricultural product processing and mechanization, and promoting sustainable rural economic development. These initiatives will help to break through current obstacles, achieve the goals of the rural revitalization strategy and promote coordinated regional development.</w:t>
      </w:r>
    </w:p>
    <w:p w14:paraId="0F1E3B0C" w14:textId="77777777" w:rsidR="00B51E7F" w:rsidRDefault="00B76A59">
      <w:pPr>
        <w:ind w:firstLineChars="200" w:firstLine="420"/>
        <w:rPr>
          <w:rFonts w:ascii="Times New Roman" w:hAnsi="Times New Roman" w:cs="Times New Roman"/>
          <w:szCs w:val="21"/>
        </w:rPr>
      </w:pPr>
      <w:r>
        <w:rPr>
          <w:rFonts w:ascii="Times New Roman" w:hAnsi="Times New Roman" w:cs="Times New Roman"/>
          <w:szCs w:val="21"/>
        </w:rPr>
        <w:t>Finally, this study also has certain limitations, and there may be the influence of disturbing factors on the results. There are more types of indicators for rural revitalization, and the development between different regions has its own characteristics, so there may be unconsidered factors that have an impact on them. Therefore, its limitations will be further explored in the future on the basis of existing work.</w:t>
      </w:r>
    </w:p>
    <w:p w14:paraId="7D7B924D" w14:textId="77777777" w:rsidR="00B94B82" w:rsidRDefault="00B94B82">
      <w:pPr>
        <w:ind w:firstLineChars="200" w:firstLine="420"/>
        <w:rPr>
          <w:rFonts w:ascii="Times New Roman" w:hAnsi="Times New Roman" w:cs="Times New Roman"/>
          <w:szCs w:val="21"/>
        </w:rPr>
      </w:pPr>
    </w:p>
    <w:p w14:paraId="438BF3A6" w14:textId="77777777" w:rsidR="00B94B82" w:rsidRDefault="00B94B82">
      <w:pPr>
        <w:ind w:firstLineChars="200" w:firstLine="420"/>
        <w:rPr>
          <w:rFonts w:ascii="Times New Roman" w:hAnsi="Times New Roman" w:cs="Times New Roman"/>
          <w:szCs w:val="21"/>
        </w:rPr>
      </w:pPr>
    </w:p>
    <w:p w14:paraId="435069A8" w14:textId="77777777" w:rsidR="00B94B82" w:rsidRPr="00B94B82" w:rsidRDefault="00B94B82" w:rsidP="00B94B82">
      <w:pPr>
        <w:jc w:val="left"/>
        <w:rPr>
          <w:rFonts w:ascii="Times New Roman" w:hAnsi="Times New Roman" w:cs="Times New Roman"/>
          <w:szCs w:val="21"/>
        </w:rPr>
      </w:pPr>
      <w:r w:rsidRPr="00B94B82">
        <w:rPr>
          <w:rFonts w:ascii="Times New Roman" w:hAnsi="Times New Roman" w:cs="Times New Roman"/>
          <w:b/>
          <w:bCs/>
          <w:szCs w:val="21"/>
        </w:rPr>
        <w:t>COMPETING INTERESTS DISCLAIMER</w:t>
      </w:r>
      <w:r w:rsidRPr="00B94B82">
        <w:rPr>
          <w:rFonts w:ascii="Times New Roman" w:hAnsi="Times New Roman" w:cs="Times New Roman"/>
          <w:szCs w:val="21"/>
        </w:rPr>
        <w:t>:</w:t>
      </w:r>
    </w:p>
    <w:p w14:paraId="3BDC40E5" w14:textId="6472414A" w:rsidR="00B94B82" w:rsidRDefault="00B94B82" w:rsidP="00F2276C">
      <w:pPr>
        <w:ind w:firstLineChars="200" w:firstLine="420"/>
        <w:rPr>
          <w:rFonts w:ascii="Times New Roman" w:hAnsi="Times New Roman" w:cs="Times New Roman"/>
          <w:szCs w:val="21"/>
        </w:rPr>
      </w:pPr>
      <w:r w:rsidRPr="00B94B82">
        <w:rPr>
          <w:rFonts w:ascii="Times New Roman" w:hAnsi="Times New Roman" w:cs="Times New Roman"/>
          <w:szCs w:val="21"/>
        </w:rPr>
        <w:t>Authors have declared that they have no known competing financial interests OR non-financial interests OR personal relationships that could have appeared to influence the work reported in this paper.</w:t>
      </w:r>
    </w:p>
    <w:p w14:paraId="5395B828" w14:textId="77777777" w:rsidR="0040637B" w:rsidRDefault="0040637B" w:rsidP="00B94B82">
      <w:pPr>
        <w:ind w:firstLineChars="200" w:firstLine="420"/>
        <w:jc w:val="left"/>
        <w:rPr>
          <w:rFonts w:ascii="Times New Roman" w:hAnsi="Times New Roman" w:cs="Times New Roman"/>
          <w:szCs w:val="21"/>
        </w:rPr>
      </w:pPr>
    </w:p>
    <w:p w14:paraId="3926AD1E" w14:textId="77777777" w:rsidR="001519CE" w:rsidRPr="0040637B" w:rsidRDefault="001519CE" w:rsidP="0040637B">
      <w:pPr>
        <w:jc w:val="left"/>
        <w:rPr>
          <w:rFonts w:ascii="Times New Roman" w:hAnsi="Times New Roman" w:cs="Times New Roman"/>
          <w:b/>
          <w:bCs/>
          <w:szCs w:val="21"/>
        </w:rPr>
      </w:pPr>
      <w:bookmarkStart w:id="4" w:name="_Hlk180402183"/>
      <w:bookmarkStart w:id="5" w:name="_Hlk183680988"/>
      <w:r w:rsidRPr="0040637B">
        <w:rPr>
          <w:rFonts w:ascii="Times New Roman" w:hAnsi="Times New Roman" w:cs="Times New Roman"/>
          <w:b/>
          <w:bCs/>
          <w:szCs w:val="21"/>
        </w:rPr>
        <w:t>Disclaimer (Artificial intelligence)</w:t>
      </w:r>
    </w:p>
    <w:p w14:paraId="0E3F9AEA" w14:textId="47465651" w:rsidR="001519CE" w:rsidRPr="00593E66" w:rsidRDefault="001519CE" w:rsidP="00F2276C">
      <w:pPr>
        <w:ind w:firstLineChars="200" w:firstLine="420"/>
        <w:rPr>
          <w:rFonts w:ascii="Times New Roman" w:hAnsi="Times New Roman" w:cs="Times New Roman"/>
          <w:szCs w:val="21"/>
        </w:rPr>
      </w:pPr>
      <w:r w:rsidRPr="00593E66">
        <w:rPr>
          <w:rFonts w:ascii="Times New Roman" w:hAnsi="Times New Roman" w:cs="Times New Roman"/>
          <w:szCs w:val="21"/>
          <w:highlight w:val="yellow"/>
        </w:rPr>
        <w:t xml:space="preserve">Author(s) hereby </w:t>
      </w:r>
      <w:proofErr w:type="gramStart"/>
      <w:r w:rsidRPr="00593E66">
        <w:rPr>
          <w:rFonts w:ascii="Times New Roman" w:hAnsi="Times New Roman" w:cs="Times New Roman"/>
          <w:szCs w:val="21"/>
          <w:highlight w:val="yellow"/>
        </w:rPr>
        <w:t>declare</w:t>
      </w:r>
      <w:proofErr w:type="gramEnd"/>
      <w:r w:rsidRPr="00593E66">
        <w:rPr>
          <w:rFonts w:ascii="Times New Roman" w:hAnsi="Times New Roman" w:cs="Times New Roman"/>
          <w:szCs w:val="21"/>
          <w:highlight w:val="yellow"/>
        </w:rPr>
        <w:t xml:space="preserve"> that NO generative AI technologies such as Large Language Models </w:t>
      </w:r>
      <w:r w:rsidRPr="00593E66">
        <w:rPr>
          <w:rFonts w:ascii="Times New Roman" w:hAnsi="Times New Roman" w:cs="Times New Roman"/>
          <w:szCs w:val="21"/>
          <w:highlight w:val="yellow"/>
        </w:rPr>
        <w:lastRenderedPageBreak/>
        <w:t>(ChatGPT, COPILOT, etc.) and text-to-image generators have been used during the writing or editing of this manuscript.</w:t>
      </w:r>
      <w:r w:rsidRPr="00593E66">
        <w:rPr>
          <w:rFonts w:ascii="Times New Roman" w:hAnsi="Times New Roman" w:cs="Times New Roman"/>
          <w:szCs w:val="21"/>
        </w:rPr>
        <w:t xml:space="preserve"> </w:t>
      </w:r>
      <w:bookmarkEnd w:id="4"/>
      <w:bookmarkEnd w:id="5"/>
    </w:p>
    <w:p w14:paraId="15CBE53F" w14:textId="77777777" w:rsidR="00B51E7F" w:rsidRDefault="00B51E7F">
      <w:pPr>
        <w:rPr>
          <w:rFonts w:ascii="Times New Roman" w:hAnsi="Times New Roman" w:cs="Times New Roman"/>
          <w:szCs w:val="21"/>
        </w:rPr>
      </w:pPr>
    </w:p>
    <w:p w14:paraId="4A2669F8" w14:textId="77777777" w:rsidR="00B51E7F" w:rsidRDefault="00B76A59">
      <w:pPr>
        <w:widowControl/>
        <w:spacing w:beforeLines="50" w:before="156" w:afterLines="50" w:after="156"/>
        <w:jc w:val="left"/>
        <w:rPr>
          <w:rFonts w:ascii="Times New Roman" w:hAnsi="Times New Roman" w:cs="Times New Roman"/>
          <w:szCs w:val="21"/>
        </w:rPr>
      </w:pPr>
      <w:r>
        <w:rPr>
          <w:rFonts w:ascii="Times New Roman" w:hAnsi="Times New Roman" w:cs="Times New Roman"/>
          <w:b/>
          <w:bCs/>
          <w:szCs w:val="21"/>
        </w:rPr>
        <w:t>Reference</w:t>
      </w:r>
      <w:r>
        <w:rPr>
          <w:rFonts w:ascii="Times New Roman" w:hAnsi="Times New Roman" w:cs="Times New Roman" w:hint="eastAsia"/>
          <w:b/>
          <w:bCs/>
          <w:szCs w:val="21"/>
        </w:rPr>
        <w:t>s</w:t>
      </w:r>
    </w:p>
    <w:p w14:paraId="3EBC1EE5" w14:textId="77777777" w:rsidR="00B51E7F" w:rsidRDefault="00B76A59">
      <w:pPr>
        <w:pStyle w:val="Bibliography1"/>
        <w:numPr>
          <w:ilvl w:val="0"/>
          <w:numId w:val="2"/>
        </w:numPr>
        <w:spacing w:line="240" w:lineRule="auto"/>
        <w:rPr>
          <w:rFonts w:ascii="Times New Roman" w:hAnsi="Times New Roman" w:cs="Times New Roman"/>
          <w:szCs w:val="21"/>
        </w:rPr>
      </w:pPr>
      <w:r>
        <w:rPr>
          <w:rFonts w:ascii="Times New Roman" w:hAnsi="Times New Roman" w:cs="Times New Roman"/>
          <w:b/>
          <w:bCs/>
          <w:szCs w:val="21"/>
        </w:rPr>
        <w:fldChar w:fldCharType="begin"/>
      </w:r>
      <w:r>
        <w:rPr>
          <w:rFonts w:ascii="Times New Roman" w:hAnsi="Times New Roman" w:cs="Times New Roman"/>
          <w:b/>
          <w:bCs/>
          <w:szCs w:val="21"/>
        </w:rPr>
        <w:instrText xml:space="preserve"> ADDIN ZOTERO_BIBL {"uncited":[],"omitted":[],"custom":[]} CSL_BIBLIOGRAPHY </w:instrText>
      </w:r>
      <w:r>
        <w:rPr>
          <w:rFonts w:ascii="Times New Roman" w:hAnsi="Times New Roman" w:cs="Times New Roman"/>
          <w:b/>
          <w:bCs/>
          <w:szCs w:val="21"/>
        </w:rPr>
        <w:fldChar w:fldCharType="separate"/>
      </w:r>
      <w:r>
        <w:rPr>
          <w:rFonts w:ascii="Times New Roman" w:hAnsi="Times New Roman" w:cs="Times New Roman"/>
          <w:szCs w:val="21"/>
        </w:rPr>
        <w:t xml:space="preserve">Deng, X., Huang, M., &amp; Peng, R. (2024). The impact of digital economy on rural revitalization: Evidence from Guangdong, China. </w:t>
      </w:r>
      <w:r>
        <w:rPr>
          <w:rFonts w:ascii="Times New Roman" w:hAnsi="Times New Roman" w:cs="Times New Roman"/>
          <w:i/>
          <w:iCs/>
          <w:szCs w:val="21"/>
        </w:rPr>
        <w:t>Heliyon</w:t>
      </w:r>
      <w:r>
        <w:rPr>
          <w:rFonts w:ascii="Times New Roman" w:hAnsi="Times New Roman" w:cs="Times New Roman"/>
          <w:szCs w:val="21"/>
        </w:rPr>
        <w:t xml:space="preserve">, </w:t>
      </w:r>
      <w:r>
        <w:rPr>
          <w:rFonts w:ascii="Times New Roman" w:hAnsi="Times New Roman" w:cs="Times New Roman"/>
          <w:i/>
          <w:iCs/>
          <w:szCs w:val="21"/>
        </w:rPr>
        <w:t>10</w:t>
      </w:r>
      <w:r>
        <w:rPr>
          <w:rFonts w:ascii="Times New Roman" w:hAnsi="Times New Roman" w:cs="Times New Roman"/>
          <w:szCs w:val="21"/>
        </w:rPr>
        <w:t>(7), e28216. https://doi.org/10.1016/j.heliyon.2024.e28216</w:t>
      </w:r>
    </w:p>
    <w:p w14:paraId="51F9FBD3" w14:textId="77777777" w:rsidR="00B51E7F" w:rsidRDefault="00B76A59">
      <w:pPr>
        <w:pStyle w:val="Bibliography1"/>
        <w:numPr>
          <w:ilvl w:val="0"/>
          <w:numId w:val="2"/>
        </w:numPr>
        <w:spacing w:line="240" w:lineRule="auto"/>
        <w:rPr>
          <w:rFonts w:ascii="Times New Roman" w:hAnsi="Times New Roman" w:cs="Times New Roman"/>
          <w:szCs w:val="21"/>
        </w:rPr>
      </w:pPr>
      <w:r>
        <w:rPr>
          <w:rFonts w:ascii="Times New Roman" w:hAnsi="Times New Roman" w:cs="Times New Roman"/>
          <w:szCs w:val="21"/>
        </w:rPr>
        <w:t xml:space="preserve">Du, J., Zhao, B., &amp; Feng, Y. (2024). Spatial distribution and influencing factors of rural tourism: A case study of Henan Province. </w:t>
      </w:r>
      <w:r>
        <w:rPr>
          <w:rFonts w:ascii="Times New Roman" w:hAnsi="Times New Roman" w:cs="Times New Roman"/>
          <w:i/>
          <w:iCs/>
          <w:szCs w:val="21"/>
        </w:rPr>
        <w:t>Heliyon</w:t>
      </w:r>
      <w:r>
        <w:rPr>
          <w:rFonts w:ascii="Times New Roman" w:hAnsi="Times New Roman" w:cs="Times New Roman"/>
          <w:szCs w:val="21"/>
        </w:rPr>
        <w:t xml:space="preserve">, </w:t>
      </w:r>
      <w:r>
        <w:rPr>
          <w:rFonts w:ascii="Times New Roman" w:hAnsi="Times New Roman" w:cs="Times New Roman"/>
          <w:i/>
          <w:iCs/>
          <w:szCs w:val="21"/>
        </w:rPr>
        <w:t>10</w:t>
      </w:r>
      <w:r>
        <w:rPr>
          <w:rFonts w:ascii="Times New Roman" w:hAnsi="Times New Roman" w:cs="Times New Roman"/>
          <w:szCs w:val="21"/>
        </w:rPr>
        <w:t>(7), e29039. https://doi.org/10.1016/j.heliyon.2024.e29039</w:t>
      </w:r>
    </w:p>
    <w:p w14:paraId="7E3EB62D" w14:textId="77777777" w:rsidR="00B51E7F" w:rsidRDefault="00B76A59">
      <w:pPr>
        <w:pStyle w:val="Bibliography1"/>
        <w:numPr>
          <w:ilvl w:val="0"/>
          <w:numId w:val="2"/>
        </w:numPr>
        <w:spacing w:line="240" w:lineRule="auto"/>
        <w:rPr>
          <w:rFonts w:ascii="Times New Roman" w:hAnsi="Times New Roman" w:cs="Times New Roman"/>
          <w:szCs w:val="21"/>
        </w:rPr>
      </w:pPr>
      <w:r>
        <w:rPr>
          <w:rFonts w:ascii="Times New Roman" w:hAnsi="Times New Roman" w:cs="Times New Roman"/>
          <w:szCs w:val="21"/>
        </w:rPr>
        <w:t xml:space="preserve">Du, M., Huang, Y., Dong, H., Zhou, X., &amp; Wang, Y. (2022). The measurement, sources of variation, and factors influencing the coupled and coordinated development of rural revitalization and digital economy in China. </w:t>
      </w:r>
      <w:r>
        <w:rPr>
          <w:rFonts w:ascii="Times New Roman" w:hAnsi="Times New Roman" w:cs="Times New Roman"/>
          <w:i/>
          <w:iCs/>
          <w:szCs w:val="21"/>
        </w:rPr>
        <w:t>PLOS ONE</w:t>
      </w:r>
      <w:r>
        <w:rPr>
          <w:rFonts w:ascii="Times New Roman" w:hAnsi="Times New Roman" w:cs="Times New Roman"/>
          <w:szCs w:val="21"/>
        </w:rPr>
        <w:t xml:space="preserve">, </w:t>
      </w:r>
      <w:r>
        <w:rPr>
          <w:rFonts w:ascii="Times New Roman" w:hAnsi="Times New Roman" w:cs="Times New Roman"/>
          <w:i/>
          <w:iCs/>
          <w:szCs w:val="21"/>
        </w:rPr>
        <w:t>17</w:t>
      </w:r>
      <w:r>
        <w:rPr>
          <w:rFonts w:ascii="Times New Roman" w:hAnsi="Times New Roman" w:cs="Times New Roman"/>
          <w:szCs w:val="21"/>
        </w:rPr>
        <w:t>(11), e0277910. https://doi.org/10.1371/journal.pone.0277910</w:t>
      </w:r>
    </w:p>
    <w:p w14:paraId="46DFC519" w14:textId="77777777" w:rsidR="00B51E7F" w:rsidRDefault="00B76A59">
      <w:pPr>
        <w:pStyle w:val="Bibliography1"/>
        <w:numPr>
          <w:ilvl w:val="0"/>
          <w:numId w:val="2"/>
        </w:numPr>
        <w:spacing w:line="240" w:lineRule="auto"/>
        <w:rPr>
          <w:rFonts w:ascii="Times New Roman" w:hAnsi="Times New Roman" w:cs="Times New Roman"/>
          <w:szCs w:val="21"/>
        </w:rPr>
      </w:pPr>
      <w:r>
        <w:rPr>
          <w:rFonts w:ascii="Times New Roman" w:hAnsi="Times New Roman" w:cs="Times New Roman"/>
          <w:szCs w:val="21"/>
        </w:rPr>
        <w:t xml:space="preserve">Dzanku, F. M., &amp; Tsikata, D. (2022). Implications of socioeconomic change for agrarian land and labour relations in rural Ghana. </w:t>
      </w:r>
      <w:r>
        <w:rPr>
          <w:rFonts w:ascii="Times New Roman" w:hAnsi="Times New Roman" w:cs="Times New Roman"/>
          <w:i/>
          <w:iCs/>
          <w:szCs w:val="21"/>
        </w:rPr>
        <w:t>Journal of Rural Studies</w:t>
      </w:r>
      <w:r>
        <w:rPr>
          <w:rFonts w:ascii="Times New Roman" w:hAnsi="Times New Roman" w:cs="Times New Roman"/>
          <w:szCs w:val="21"/>
        </w:rPr>
        <w:t xml:space="preserve">, </w:t>
      </w:r>
      <w:r>
        <w:rPr>
          <w:rFonts w:ascii="Times New Roman" w:hAnsi="Times New Roman" w:cs="Times New Roman"/>
          <w:i/>
          <w:iCs/>
          <w:szCs w:val="21"/>
        </w:rPr>
        <w:t>94</w:t>
      </w:r>
      <w:r>
        <w:rPr>
          <w:rFonts w:ascii="Times New Roman" w:hAnsi="Times New Roman" w:cs="Times New Roman"/>
          <w:szCs w:val="21"/>
        </w:rPr>
        <w:t>, 385–398. https://doi.org/10.1016/j.jrurstud.2022.07.010</w:t>
      </w:r>
    </w:p>
    <w:p w14:paraId="11992787" w14:textId="77777777" w:rsidR="00B51E7F" w:rsidRDefault="00B76A59">
      <w:pPr>
        <w:pStyle w:val="Bibliography1"/>
        <w:numPr>
          <w:ilvl w:val="0"/>
          <w:numId w:val="2"/>
        </w:numPr>
        <w:spacing w:line="240" w:lineRule="auto"/>
        <w:rPr>
          <w:rFonts w:ascii="Times New Roman" w:hAnsi="Times New Roman" w:cs="Times New Roman"/>
          <w:szCs w:val="21"/>
        </w:rPr>
      </w:pPr>
      <w:r>
        <w:rPr>
          <w:rFonts w:ascii="Times New Roman" w:hAnsi="Times New Roman" w:cs="Times New Roman"/>
          <w:szCs w:val="21"/>
        </w:rPr>
        <w:t xml:space="preserve">Empirical Study on Digital Inclusive Finance to Promote Rural Revitalization—Taking Five Northwestern Provinces as an Example. (2023). </w:t>
      </w:r>
      <w:r>
        <w:rPr>
          <w:rFonts w:ascii="Times New Roman" w:hAnsi="Times New Roman" w:cs="Times New Roman"/>
          <w:i/>
          <w:iCs/>
          <w:szCs w:val="21"/>
        </w:rPr>
        <w:t>Academic Journal of Business &amp; Management</w:t>
      </w:r>
      <w:r>
        <w:rPr>
          <w:rFonts w:ascii="Times New Roman" w:hAnsi="Times New Roman" w:cs="Times New Roman"/>
          <w:szCs w:val="21"/>
        </w:rPr>
        <w:t xml:space="preserve">, </w:t>
      </w:r>
      <w:r>
        <w:rPr>
          <w:rFonts w:ascii="Times New Roman" w:hAnsi="Times New Roman" w:cs="Times New Roman"/>
          <w:i/>
          <w:iCs/>
          <w:szCs w:val="21"/>
        </w:rPr>
        <w:t>5</w:t>
      </w:r>
      <w:r>
        <w:rPr>
          <w:rFonts w:ascii="Times New Roman" w:hAnsi="Times New Roman" w:cs="Times New Roman"/>
          <w:szCs w:val="21"/>
        </w:rPr>
        <w:t>(27). https://doi.org/10.25236/AJBM.2023.052718</w:t>
      </w:r>
    </w:p>
    <w:p w14:paraId="3B8E188C" w14:textId="77777777" w:rsidR="00B51E7F" w:rsidRDefault="00B76A59">
      <w:pPr>
        <w:pStyle w:val="Bibliography1"/>
        <w:numPr>
          <w:ilvl w:val="0"/>
          <w:numId w:val="2"/>
        </w:numPr>
        <w:spacing w:line="240" w:lineRule="auto"/>
        <w:rPr>
          <w:rFonts w:ascii="Times New Roman" w:hAnsi="Times New Roman" w:cs="Times New Roman"/>
          <w:szCs w:val="21"/>
        </w:rPr>
      </w:pPr>
      <w:r>
        <w:rPr>
          <w:rFonts w:ascii="Times New Roman" w:hAnsi="Times New Roman" w:cs="Times New Roman"/>
          <w:szCs w:val="21"/>
        </w:rPr>
        <w:t xml:space="preserve">Guo, Y., Jiang, X., Zhu, Y., &amp; Zhang, H. (2024). Measurement and spatial correlation analysis of high-quality development Level: A case study of the Yangtze River Delta urban agglomeration in China. </w:t>
      </w:r>
      <w:r>
        <w:rPr>
          <w:rFonts w:ascii="Times New Roman" w:hAnsi="Times New Roman" w:cs="Times New Roman"/>
          <w:i/>
          <w:iCs/>
          <w:szCs w:val="21"/>
        </w:rPr>
        <w:t>Heliyon</w:t>
      </w:r>
      <w:r>
        <w:rPr>
          <w:rFonts w:ascii="Times New Roman" w:hAnsi="Times New Roman" w:cs="Times New Roman"/>
          <w:szCs w:val="21"/>
        </w:rPr>
        <w:t xml:space="preserve">, </w:t>
      </w:r>
      <w:r>
        <w:rPr>
          <w:rFonts w:ascii="Times New Roman" w:hAnsi="Times New Roman" w:cs="Times New Roman"/>
          <w:i/>
          <w:iCs/>
          <w:szCs w:val="21"/>
        </w:rPr>
        <w:t>10</w:t>
      </w:r>
      <w:r>
        <w:rPr>
          <w:rFonts w:ascii="Times New Roman" w:hAnsi="Times New Roman" w:cs="Times New Roman"/>
          <w:szCs w:val="21"/>
        </w:rPr>
        <w:t>(8), e29209. https://doi.org/10.1016/j.heliyon.2024.e29209</w:t>
      </w:r>
    </w:p>
    <w:p w14:paraId="555076AB" w14:textId="77777777" w:rsidR="00B51E7F" w:rsidRDefault="00B76A59">
      <w:pPr>
        <w:pStyle w:val="Bibliography1"/>
        <w:numPr>
          <w:ilvl w:val="0"/>
          <w:numId w:val="2"/>
        </w:numPr>
        <w:spacing w:line="240" w:lineRule="auto"/>
        <w:rPr>
          <w:rFonts w:ascii="Times New Roman" w:hAnsi="Times New Roman" w:cs="Times New Roman"/>
          <w:szCs w:val="21"/>
        </w:rPr>
      </w:pPr>
      <w:r>
        <w:rPr>
          <w:rFonts w:ascii="Times New Roman" w:hAnsi="Times New Roman" w:cs="Times New Roman"/>
          <w:szCs w:val="21"/>
        </w:rPr>
        <w:t xml:space="preserve">Kan, K. (2021). Creating land markets for rural revitalization: Land transfer, property rights and gentrification in China. </w:t>
      </w:r>
      <w:r>
        <w:rPr>
          <w:rFonts w:ascii="Times New Roman" w:hAnsi="Times New Roman" w:cs="Times New Roman"/>
          <w:i/>
          <w:iCs/>
          <w:szCs w:val="21"/>
        </w:rPr>
        <w:t>Journal of Rural Studies</w:t>
      </w:r>
      <w:r>
        <w:rPr>
          <w:rFonts w:ascii="Times New Roman" w:hAnsi="Times New Roman" w:cs="Times New Roman"/>
          <w:szCs w:val="21"/>
        </w:rPr>
        <w:t xml:space="preserve">, </w:t>
      </w:r>
      <w:r>
        <w:rPr>
          <w:rFonts w:ascii="Times New Roman" w:hAnsi="Times New Roman" w:cs="Times New Roman"/>
          <w:i/>
          <w:iCs/>
          <w:szCs w:val="21"/>
        </w:rPr>
        <w:t>81</w:t>
      </w:r>
      <w:r>
        <w:rPr>
          <w:rFonts w:ascii="Times New Roman" w:hAnsi="Times New Roman" w:cs="Times New Roman"/>
          <w:szCs w:val="21"/>
        </w:rPr>
        <w:t>, 68–77. https://doi.org/10.1016/j.jrurstud.2020.08.006</w:t>
      </w:r>
    </w:p>
    <w:p w14:paraId="0AE566B9" w14:textId="77777777" w:rsidR="00B51E7F" w:rsidRDefault="00B76A59">
      <w:pPr>
        <w:pStyle w:val="Bibliography1"/>
        <w:numPr>
          <w:ilvl w:val="0"/>
          <w:numId w:val="2"/>
        </w:numPr>
        <w:spacing w:line="240" w:lineRule="auto"/>
        <w:rPr>
          <w:rFonts w:ascii="Times New Roman" w:hAnsi="Times New Roman" w:cs="Times New Roman"/>
          <w:szCs w:val="21"/>
        </w:rPr>
      </w:pPr>
      <w:r>
        <w:rPr>
          <w:rFonts w:ascii="Times New Roman" w:hAnsi="Times New Roman" w:cs="Times New Roman"/>
          <w:szCs w:val="21"/>
        </w:rPr>
        <w:t xml:space="preserve">Li, R., Xu, Q., Yu, J., Chen, L., &amp; Peng, Y. (2024). Multiscale assessment of the spatiotemporal coupling relationship between urbanization and ecosystem service value along an urban–rural gradient:A case study of the Yangtze River Delta urban agglomeration, China. </w:t>
      </w:r>
      <w:r>
        <w:rPr>
          <w:rFonts w:ascii="Times New Roman" w:hAnsi="Times New Roman" w:cs="Times New Roman"/>
          <w:i/>
          <w:iCs/>
          <w:szCs w:val="21"/>
        </w:rPr>
        <w:t>Ecological Indicators</w:t>
      </w:r>
      <w:r>
        <w:rPr>
          <w:rFonts w:ascii="Times New Roman" w:hAnsi="Times New Roman" w:cs="Times New Roman"/>
          <w:szCs w:val="21"/>
        </w:rPr>
        <w:t xml:space="preserve">, </w:t>
      </w:r>
      <w:r>
        <w:rPr>
          <w:rFonts w:ascii="Times New Roman" w:hAnsi="Times New Roman" w:cs="Times New Roman"/>
          <w:i/>
          <w:iCs/>
          <w:szCs w:val="21"/>
        </w:rPr>
        <w:t>160</w:t>
      </w:r>
      <w:r>
        <w:rPr>
          <w:rFonts w:ascii="Times New Roman" w:hAnsi="Times New Roman" w:cs="Times New Roman"/>
          <w:szCs w:val="21"/>
        </w:rPr>
        <w:t>, 111864. https://doi.org/10.1016/j.ecolind.2024.111864</w:t>
      </w:r>
    </w:p>
    <w:p w14:paraId="1DA29090" w14:textId="77777777" w:rsidR="00B51E7F" w:rsidRDefault="00B76A59">
      <w:pPr>
        <w:pStyle w:val="Bibliography1"/>
        <w:numPr>
          <w:ilvl w:val="0"/>
          <w:numId w:val="2"/>
        </w:numPr>
        <w:spacing w:line="240" w:lineRule="auto"/>
        <w:rPr>
          <w:rFonts w:ascii="Times New Roman" w:hAnsi="Times New Roman" w:cs="Times New Roman"/>
          <w:szCs w:val="21"/>
        </w:rPr>
      </w:pPr>
      <w:r>
        <w:rPr>
          <w:rFonts w:ascii="Times New Roman" w:hAnsi="Times New Roman" w:cs="Times New Roman"/>
          <w:szCs w:val="21"/>
        </w:rPr>
        <w:t xml:space="preserve">Liu, Y., Wan, Q., &amp; Chen, W. (2023). Digital Inclusive Finance as a Catalyst for Rural Revitalization: An Empirical Analysis from the County Development Perspective in Hubei Province. </w:t>
      </w:r>
      <w:r>
        <w:rPr>
          <w:rFonts w:ascii="Times New Roman" w:hAnsi="Times New Roman" w:cs="Times New Roman"/>
          <w:i/>
          <w:iCs/>
          <w:szCs w:val="21"/>
        </w:rPr>
        <w:t>Journal of the Knowledge Economy</w:t>
      </w:r>
      <w:r>
        <w:rPr>
          <w:rFonts w:ascii="Times New Roman" w:hAnsi="Times New Roman" w:cs="Times New Roman"/>
          <w:szCs w:val="21"/>
        </w:rPr>
        <w:t>. https://doi.org/10.1007/s13132-023-01493-5</w:t>
      </w:r>
    </w:p>
    <w:p w14:paraId="0090B77D" w14:textId="77777777" w:rsidR="00B51E7F" w:rsidRDefault="00B76A59">
      <w:pPr>
        <w:pStyle w:val="Bibliography1"/>
        <w:numPr>
          <w:ilvl w:val="0"/>
          <w:numId w:val="2"/>
        </w:numPr>
        <w:spacing w:line="240" w:lineRule="auto"/>
        <w:rPr>
          <w:rFonts w:ascii="Times New Roman" w:hAnsi="Times New Roman" w:cs="Times New Roman"/>
          <w:szCs w:val="21"/>
        </w:rPr>
      </w:pPr>
      <w:r>
        <w:rPr>
          <w:rFonts w:ascii="Times New Roman" w:hAnsi="Times New Roman" w:cs="Times New Roman"/>
          <w:szCs w:val="21"/>
        </w:rPr>
        <w:t xml:space="preserve">Liu, Y., Zang, Y., &amp; Yang, Y. (2020). China’s rural revitalization and development: Theory, technology and management. </w:t>
      </w:r>
      <w:r>
        <w:rPr>
          <w:rFonts w:ascii="Times New Roman" w:hAnsi="Times New Roman" w:cs="Times New Roman"/>
          <w:i/>
          <w:iCs/>
          <w:szCs w:val="21"/>
        </w:rPr>
        <w:t>Journal of Geographical Sciences</w:t>
      </w:r>
      <w:r>
        <w:rPr>
          <w:rFonts w:ascii="Times New Roman" w:hAnsi="Times New Roman" w:cs="Times New Roman"/>
          <w:szCs w:val="21"/>
        </w:rPr>
        <w:t xml:space="preserve">, </w:t>
      </w:r>
      <w:r>
        <w:rPr>
          <w:rFonts w:ascii="Times New Roman" w:hAnsi="Times New Roman" w:cs="Times New Roman"/>
          <w:i/>
          <w:iCs/>
          <w:szCs w:val="21"/>
        </w:rPr>
        <w:t>30</w:t>
      </w:r>
      <w:r>
        <w:rPr>
          <w:rFonts w:ascii="Times New Roman" w:hAnsi="Times New Roman" w:cs="Times New Roman"/>
          <w:szCs w:val="21"/>
        </w:rPr>
        <w:t>(12), 1923–1942. https://doi.org/10.1007/s11442-020-1819-3</w:t>
      </w:r>
    </w:p>
    <w:p w14:paraId="4ADBDB59" w14:textId="77777777" w:rsidR="00B51E7F" w:rsidRDefault="00B76A59">
      <w:pPr>
        <w:pStyle w:val="Bibliography1"/>
        <w:numPr>
          <w:ilvl w:val="0"/>
          <w:numId w:val="2"/>
        </w:numPr>
        <w:spacing w:line="240" w:lineRule="auto"/>
        <w:rPr>
          <w:rFonts w:ascii="Times New Roman" w:hAnsi="Times New Roman" w:cs="Times New Roman"/>
          <w:szCs w:val="21"/>
        </w:rPr>
      </w:pPr>
      <w:r>
        <w:rPr>
          <w:rFonts w:ascii="Times New Roman" w:hAnsi="Times New Roman" w:cs="Times New Roman"/>
          <w:szCs w:val="21"/>
        </w:rPr>
        <w:t xml:space="preserve">Lu, C., Ji, W., Hou, M., Ma, T., &amp; Mao, J. (2022). Evaluation of efficiency and resilience of agricultural water resources system in the Yellow River Basin, China. </w:t>
      </w:r>
      <w:r>
        <w:rPr>
          <w:rFonts w:ascii="Times New Roman" w:hAnsi="Times New Roman" w:cs="Times New Roman"/>
          <w:i/>
          <w:iCs/>
          <w:szCs w:val="21"/>
        </w:rPr>
        <w:t>Agricultural Water Management</w:t>
      </w:r>
      <w:r>
        <w:rPr>
          <w:rFonts w:ascii="Times New Roman" w:hAnsi="Times New Roman" w:cs="Times New Roman"/>
          <w:szCs w:val="21"/>
        </w:rPr>
        <w:t xml:space="preserve">, </w:t>
      </w:r>
      <w:r>
        <w:rPr>
          <w:rFonts w:ascii="Times New Roman" w:hAnsi="Times New Roman" w:cs="Times New Roman"/>
          <w:i/>
          <w:iCs/>
          <w:szCs w:val="21"/>
        </w:rPr>
        <w:t>266</w:t>
      </w:r>
      <w:r>
        <w:rPr>
          <w:rFonts w:ascii="Times New Roman" w:hAnsi="Times New Roman" w:cs="Times New Roman"/>
          <w:szCs w:val="21"/>
        </w:rPr>
        <w:t>, 107605. https://doi.org/10.1016/j.agwat.2022.107605</w:t>
      </w:r>
    </w:p>
    <w:p w14:paraId="6F7AD439" w14:textId="77777777" w:rsidR="00B51E7F" w:rsidRDefault="00B76A59">
      <w:pPr>
        <w:pStyle w:val="Bibliography1"/>
        <w:numPr>
          <w:ilvl w:val="0"/>
          <w:numId w:val="2"/>
        </w:numPr>
        <w:spacing w:line="240" w:lineRule="auto"/>
        <w:rPr>
          <w:rFonts w:ascii="Times New Roman" w:hAnsi="Times New Roman" w:cs="Times New Roman"/>
          <w:szCs w:val="21"/>
        </w:rPr>
      </w:pPr>
      <w:r>
        <w:rPr>
          <w:rFonts w:ascii="Times New Roman" w:hAnsi="Times New Roman" w:cs="Times New Roman"/>
          <w:szCs w:val="21"/>
        </w:rPr>
        <w:t xml:space="preserve">Ma, Q., &amp; Shi, F. (2023). New urbanization and high-quality urban and rural development: Based on the interactive coupling analysis of industrial green transformation. </w:t>
      </w:r>
      <w:r>
        <w:rPr>
          <w:rFonts w:ascii="Times New Roman" w:hAnsi="Times New Roman" w:cs="Times New Roman"/>
          <w:i/>
          <w:iCs/>
          <w:szCs w:val="21"/>
        </w:rPr>
        <w:t>Ecological Indicators</w:t>
      </w:r>
      <w:r>
        <w:rPr>
          <w:rFonts w:ascii="Times New Roman" w:hAnsi="Times New Roman" w:cs="Times New Roman"/>
          <w:szCs w:val="21"/>
        </w:rPr>
        <w:t xml:space="preserve">, </w:t>
      </w:r>
      <w:r>
        <w:rPr>
          <w:rFonts w:ascii="Times New Roman" w:hAnsi="Times New Roman" w:cs="Times New Roman"/>
          <w:i/>
          <w:iCs/>
          <w:szCs w:val="21"/>
        </w:rPr>
        <w:t>156</w:t>
      </w:r>
      <w:r>
        <w:rPr>
          <w:rFonts w:ascii="Times New Roman" w:hAnsi="Times New Roman" w:cs="Times New Roman"/>
          <w:szCs w:val="21"/>
        </w:rPr>
        <w:t>, 111044. https://doi.org/10.1016/j.ecolind.2023.111044</w:t>
      </w:r>
    </w:p>
    <w:p w14:paraId="562C93C7" w14:textId="77777777" w:rsidR="00B51E7F" w:rsidRDefault="00B76A59">
      <w:pPr>
        <w:pStyle w:val="Bibliography1"/>
        <w:numPr>
          <w:ilvl w:val="0"/>
          <w:numId w:val="2"/>
        </w:numPr>
        <w:spacing w:line="240" w:lineRule="auto"/>
        <w:rPr>
          <w:rFonts w:ascii="Times New Roman" w:hAnsi="Times New Roman" w:cs="Times New Roman"/>
          <w:szCs w:val="21"/>
        </w:rPr>
      </w:pPr>
      <w:r>
        <w:rPr>
          <w:rFonts w:ascii="Times New Roman" w:hAnsi="Times New Roman" w:cs="Times New Roman"/>
          <w:szCs w:val="21"/>
        </w:rPr>
        <w:lastRenderedPageBreak/>
        <w:t xml:space="preserve">Peng, J., Zhou, Y., Zhang, Z., Luo, Y., &amp; Cheng, L. (2023). The development logic, scientific Connotation, and promotion path of rural eco-industries in China. </w:t>
      </w:r>
      <w:r>
        <w:rPr>
          <w:rFonts w:ascii="Times New Roman" w:hAnsi="Times New Roman" w:cs="Times New Roman"/>
          <w:i/>
          <w:iCs/>
          <w:szCs w:val="21"/>
        </w:rPr>
        <w:t>Heliyon</w:t>
      </w:r>
      <w:r>
        <w:rPr>
          <w:rFonts w:ascii="Times New Roman" w:hAnsi="Times New Roman" w:cs="Times New Roman"/>
          <w:szCs w:val="21"/>
        </w:rPr>
        <w:t xml:space="preserve">, </w:t>
      </w:r>
      <w:r>
        <w:rPr>
          <w:rFonts w:ascii="Times New Roman" w:hAnsi="Times New Roman" w:cs="Times New Roman"/>
          <w:i/>
          <w:iCs/>
          <w:szCs w:val="21"/>
        </w:rPr>
        <w:t>9</w:t>
      </w:r>
      <w:r>
        <w:rPr>
          <w:rFonts w:ascii="Times New Roman" w:hAnsi="Times New Roman" w:cs="Times New Roman"/>
          <w:szCs w:val="21"/>
        </w:rPr>
        <w:t>(7), e17780. https://doi.org/10.1016/j.heliyon.2023.e17780</w:t>
      </w:r>
    </w:p>
    <w:p w14:paraId="072E29EA" w14:textId="77777777" w:rsidR="00B51E7F" w:rsidRDefault="00B76A59">
      <w:pPr>
        <w:pStyle w:val="Bibliography1"/>
        <w:numPr>
          <w:ilvl w:val="0"/>
          <w:numId w:val="2"/>
        </w:numPr>
        <w:spacing w:line="240" w:lineRule="auto"/>
        <w:rPr>
          <w:rFonts w:ascii="Times New Roman" w:hAnsi="Times New Roman" w:cs="Times New Roman"/>
          <w:szCs w:val="21"/>
        </w:rPr>
      </w:pPr>
      <w:r>
        <w:rPr>
          <w:rFonts w:ascii="Times New Roman" w:hAnsi="Times New Roman" w:cs="Times New Roman"/>
          <w:szCs w:val="21"/>
        </w:rPr>
        <w:t xml:space="preserve">Sivertsson, O., &amp; Tell, J. (2015). Barriers to Business Model Innovation in Swedish Agriculture. </w:t>
      </w:r>
      <w:r>
        <w:rPr>
          <w:rFonts w:ascii="Times New Roman" w:hAnsi="Times New Roman" w:cs="Times New Roman"/>
          <w:i/>
          <w:iCs/>
          <w:szCs w:val="21"/>
        </w:rPr>
        <w:t>Sustainability</w:t>
      </w:r>
      <w:r>
        <w:rPr>
          <w:rFonts w:ascii="Times New Roman" w:hAnsi="Times New Roman" w:cs="Times New Roman"/>
          <w:szCs w:val="21"/>
        </w:rPr>
        <w:t xml:space="preserve">, </w:t>
      </w:r>
      <w:r>
        <w:rPr>
          <w:rFonts w:ascii="Times New Roman" w:hAnsi="Times New Roman" w:cs="Times New Roman"/>
          <w:i/>
          <w:iCs/>
          <w:szCs w:val="21"/>
        </w:rPr>
        <w:t>7</w:t>
      </w:r>
      <w:r>
        <w:rPr>
          <w:rFonts w:ascii="Times New Roman" w:hAnsi="Times New Roman" w:cs="Times New Roman"/>
          <w:szCs w:val="21"/>
        </w:rPr>
        <w:t>(2), 1957–1969. https://doi.org/10.3390/su7021957</w:t>
      </w:r>
    </w:p>
    <w:p w14:paraId="110AA9B6" w14:textId="77777777" w:rsidR="00B51E7F" w:rsidRDefault="00B76A59">
      <w:pPr>
        <w:pStyle w:val="Bibliography1"/>
        <w:numPr>
          <w:ilvl w:val="0"/>
          <w:numId w:val="2"/>
        </w:numPr>
        <w:spacing w:line="240" w:lineRule="auto"/>
        <w:rPr>
          <w:rFonts w:ascii="Times New Roman" w:hAnsi="Times New Roman" w:cs="Times New Roman"/>
          <w:szCs w:val="21"/>
        </w:rPr>
      </w:pPr>
      <w:r>
        <w:rPr>
          <w:rFonts w:ascii="Times New Roman" w:hAnsi="Times New Roman" w:cs="Times New Roman"/>
          <w:szCs w:val="21"/>
        </w:rPr>
        <w:t xml:space="preserve">Valentín-Sívico, J., Canfield, C., &amp; Egbue, O. (2022). Push them forward: Challenges in intergovernmental organizations’ influence on rural broadband infrastructure expansion. </w:t>
      </w:r>
      <w:r>
        <w:rPr>
          <w:rFonts w:ascii="Times New Roman" w:hAnsi="Times New Roman" w:cs="Times New Roman"/>
          <w:i/>
          <w:iCs/>
          <w:szCs w:val="21"/>
        </w:rPr>
        <w:t>Government Information Quarterly</w:t>
      </w:r>
      <w:r>
        <w:rPr>
          <w:rFonts w:ascii="Times New Roman" w:hAnsi="Times New Roman" w:cs="Times New Roman"/>
          <w:szCs w:val="21"/>
        </w:rPr>
        <w:t xml:space="preserve">, </w:t>
      </w:r>
      <w:r>
        <w:rPr>
          <w:rFonts w:ascii="Times New Roman" w:hAnsi="Times New Roman" w:cs="Times New Roman"/>
          <w:i/>
          <w:iCs/>
          <w:szCs w:val="21"/>
        </w:rPr>
        <w:t>39</w:t>
      </w:r>
      <w:r>
        <w:rPr>
          <w:rFonts w:ascii="Times New Roman" w:hAnsi="Times New Roman" w:cs="Times New Roman"/>
          <w:szCs w:val="21"/>
        </w:rPr>
        <w:t>(4), 101752. https://doi.org/10.1016/j.giq.2022.101752</w:t>
      </w:r>
    </w:p>
    <w:p w14:paraId="611D6B54" w14:textId="77777777" w:rsidR="00B51E7F" w:rsidRDefault="00B76A59">
      <w:pPr>
        <w:pStyle w:val="Bibliography1"/>
        <w:numPr>
          <w:ilvl w:val="0"/>
          <w:numId w:val="2"/>
        </w:numPr>
        <w:spacing w:line="240" w:lineRule="auto"/>
        <w:rPr>
          <w:rFonts w:ascii="Times New Roman" w:hAnsi="Times New Roman" w:cs="Times New Roman"/>
          <w:szCs w:val="21"/>
        </w:rPr>
      </w:pPr>
      <w:r>
        <w:rPr>
          <w:rFonts w:ascii="Times New Roman" w:hAnsi="Times New Roman" w:cs="Times New Roman"/>
          <w:szCs w:val="21"/>
        </w:rPr>
        <w:t xml:space="preserve">Wang, Y., Zhu, Y., &amp; Yu, M. (2022). Measuring the implementation effects of rural revitalization in China’s Jiangsu Province: Under the analytical framework of “deconstruction, assessment and brainstorming”. </w:t>
      </w:r>
      <w:r>
        <w:rPr>
          <w:rFonts w:ascii="Times New Roman" w:hAnsi="Times New Roman" w:cs="Times New Roman"/>
          <w:i/>
          <w:iCs/>
          <w:szCs w:val="21"/>
        </w:rPr>
        <w:t>Growth and Change</w:t>
      </w:r>
      <w:r>
        <w:rPr>
          <w:rFonts w:ascii="Times New Roman" w:hAnsi="Times New Roman" w:cs="Times New Roman"/>
          <w:szCs w:val="21"/>
        </w:rPr>
        <w:t xml:space="preserve">, </w:t>
      </w:r>
      <w:r>
        <w:rPr>
          <w:rFonts w:ascii="Times New Roman" w:hAnsi="Times New Roman" w:cs="Times New Roman"/>
          <w:i/>
          <w:iCs/>
          <w:szCs w:val="21"/>
        </w:rPr>
        <w:t>53</w:t>
      </w:r>
      <w:r>
        <w:rPr>
          <w:rFonts w:ascii="Times New Roman" w:hAnsi="Times New Roman" w:cs="Times New Roman"/>
          <w:szCs w:val="21"/>
        </w:rPr>
        <w:t>(3), 1146–1169. https://doi.org/10.1111/grow.12569</w:t>
      </w:r>
    </w:p>
    <w:p w14:paraId="40AB68E8" w14:textId="77777777" w:rsidR="00B51E7F" w:rsidRDefault="00B76A59">
      <w:pPr>
        <w:pStyle w:val="Bibliography1"/>
        <w:numPr>
          <w:ilvl w:val="0"/>
          <w:numId w:val="2"/>
        </w:numPr>
        <w:spacing w:line="240" w:lineRule="auto"/>
        <w:rPr>
          <w:rFonts w:ascii="Times New Roman" w:hAnsi="Times New Roman" w:cs="Times New Roman"/>
          <w:szCs w:val="21"/>
        </w:rPr>
      </w:pPr>
      <w:r>
        <w:rPr>
          <w:rFonts w:ascii="Times New Roman" w:hAnsi="Times New Roman" w:cs="Times New Roman"/>
          <w:szCs w:val="21"/>
        </w:rPr>
        <w:t xml:space="preserve">Xiong, Z., Huang, Y., &amp; Yang, L. (2024). Rural revitalization in China: Measurement indicators, regional differences and dynamic evolution. </w:t>
      </w:r>
      <w:r>
        <w:rPr>
          <w:rFonts w:ascii="Times New Roman" w:hAnsi="Times New Roman" w:cs="Times New Roman"/>
          <w:i/>
          <w:iCs/>
          <w:szCs w:val="21"/>
        </w:rPr>
        <w:t>Heliyon</w:t>
      </w:r>
      <w:r>
        <w:rPr>
          <w:rFonts w:ascii="Times New Roman" w:hAnsi="Times New Roman" w:cs="Times New Roman"/>
          <w:szCs w:val="21"/>
        </w:rPr>
        <w:t xml:space="preserve">, </w:t>
      </w:r>
      <w:r>
        <w:rPr>
          <w:rFonts w:ascii="Times New Roman" w:hAnsi="Times New Roman" w:cs="Times New Roman"/>
          <w:i/>
          <w:iCs/>
          <w:szCs w:val="21"/>
        </w:rPr>
        <w:t>10</w:t>
      </w:r>
      <w:r>
        <w:rPr>
          <w:rFonts w:ascii="Times New Roman" w:hAnsi="Times New Roman" w:cs="Times New Roman"/>
          <w:szCs w:val="21"/>
        </w:rPr>
        <w:t>(8), e29880. https://doi.org/10.1016/j.heliyon.2024.e29880</w:t>
      </w:r>
    </w:p>
    <w:p w14:paraId="0AE45BA2" w14:textId="77777777" w:rsidR="00B51E7F" w:rsidRDefault="00B76A59">
      <w:pPr>
        <w:pStyle w:val="Bibliography1"/>
        <w:numPr>
          <w:ilvl w:val="0"/>
          <w:numId w:val="2"/>
        </w:numPr>
        <w:spacing w:line="240" w:lineRule="auto"/>
        <w:rPr>
          <w:rFonts w:ascii="Times New Roman" w:hAnsi="Times New Roman" w:cs="Times New Roman"/>
          <w:szCs w:val="21"/>
        </w:rPr>
      </w:pPr>
      <w:r>
        <w:rPr>
          <w:rFonts w:ascii="Times New Roman" w:hAnsi="Times New Roman" w:cs="Times New Roman"/>
          <w:szCs w:val="21"/>
        </w:rPr>
        <w:t xml:space="preserve">Yan, T., Qu, L., Li, Z., &amp; Yuan, A. (2018). Conditional kernel density estimation for some incomplete data models. </w:t>
      </w:r>
      <w:r>
        <w:rPr>
          <w:rFonts w:ascii="Times New Roman" w:hAnsi="Times New Roman" w:cs="Times New Roman"/>
          <w:i/>
          <w:iCs/>
          <w:szCs w:val="21"/>
        </w:rPr>
        <w:t>Electronic Journal of Statistics</w:t>
      </w:r>
      <w:r>
        <w:rPr>
          <w:rFonts w:ascii="Times New Roman" w:hAnsi="Times New Roman" w:cs="Times New Roman"/>
          <w:szCs w:val="21"/>
        </w:rPr>
        <w:t xml:space="preserve">, </w:t>
      </w:r>
      <w:r>
        <w:rPr>
          <w:rFonts w:ascii="Times New Roman" w:hAnsi="Times New Roman" w:cs="Times New Roman"/>
          <w:i/>
          <w:iCs/>
          <w:szCs w:val="21"/>
        </w:rPr>
        <w:t>12</w:t>
      </w:r>
      <w:r>
        <w:rPr>
          <w:rFonts w:ascii="Times New Roman" w:hAnsi="Times New Roman" w:cs="Times New Roman"/>
          <w:szCs w:val="21"/>
        </w:rPr>
        <w:t>(1). https://doi.org/10.1214/18-EJS1423</w:t>
      </w:r>
    </w:p>
    <w:p w14:paraId="759C1709" w14:textId="77777777" w:rsidR="00B51E7F" w:rsidRDefault="00B76A59">
      <w:pPr>
        <w:pStyle w:val="Bibliography1"/>
        <w:numPr>
          <w:ilvl w:val="0"/>
          <w:numId w:val="2"/>
        </w:numPr>
        <w:spacing w:line="240" w:lineRule="auto"/>
        <w:rPr>
          <w:rFonts w:ascii="Times New Roman" w:hAnsi="Times New Roman" w:cs="Times New Roman"/>
          <w:szCs w:val="21"/>
        </w:rPr>
      </w:pPr>
      <w:r>
        <w:rPr>
          <w:rFonts w:ascii="Times New Roman" w:hAnsi="Times New Roman" w:cs="Times New Roman"/>
          <w:szCs w:val="21"/>
        </w:rPr>
        <w:t xml:space="preserve">Yang, Y., Gao, Y., Zhang, R., Xu, J., Yuan, H., &amp; Wang, H. (2023). Agricultural Total Water Consumption Coefficient and Its Spatial Correlation Network in Yangtze River Economic Belt. </w:t>
      </w:r>
      <w:r>
        <w:rPr>
          <w:rFonts w:ascii="Times New Roman" w:hAnsi="Times New Roman" w:cs="Times New Roman"/>
          <w:i/>
          <w:iCs/>
          <w:szCs w:val="21"/>
        </w:rPr>
        <w:t>Water</w:t>
      </w:r>
      <w:r>
        <w:rPr>
          <w:rFonts w:ascii="Times New Roman" w:hAnsi="Times New Roman" w:cs="Times New Roman"/>
          <w:szCs w:val="21"/>
        </w:rPr>
        <w:t xml:space="preserve">, </w:t>
      </w:r>
      <w:r>
        <w:rPr>
          <w:rFonts w:ascii="Times New Roman" w:hAnsi="Times New Roman" w:cs="Times New Roman"/>
          <w:i/>
          <w:iCs/>
          <w:szCs w:val="21"/>
        </w:rPr>
        <w:t>15</w:t>
      </w:r>
      <w:r>
        <w:rPr>
          <w:rFonts w:ascii="Times New Roman" w:hAnsi="Times New Roman" w:cs="Times New Roman"/>
          <w:szCs w:val="21"/>
        </w:rPr>
        <w:t>(11), 2055. https://doi.org/10.3390/w15112055</w:t>
      </w:r>
    </w:p>
    <w:p w14:paraId="002CB586" w14:textId="77777777" w:rsidR="00B51E7F" w:rsidRDefault="00B76A59">
      <w:pPr>
        <w:pStyle w:val="Bibliography1"/>
        <w:numPr>
          <w:ilvl w:val="0"/>
          <w:numId w:val="2"/>
        </w:numPr>
        <w:spacing w:line="240" w:lineRule="auto"/>
        <w:rPr>
          <w:rFonts w:ascii="Times New Roman" w:hAnsi="Times New Roman" w:cs="Times New Roman"/>
          <w:szCs w:val="21"/>
        </w:rPr>
      </w:pPr>
      <w:r>
        <w:rPr>
          <w:rFonts w:ascii="Times New Roman" w:hAnsi="Times New Roman" w:cs="Times New Roman"/>
          <w:szCs w:val="21"/>
        </w:rPr>
        <w:t xml:space="preserve">Zhao, Q. (2024). Unpacking the effects of rural homestead development rights reform on rural revitalization in China. </w:t>
      </w:r>
      <w:r>
        <w:rPr>
          <w:rFonts w:ascii="Times New Roman" w:hAnsi="Times New Roman" w:cs="Times New Roman"/>
          <w:i/>
          <w:iCs/>
          <w:szCs w:val="21"/>
        </w:rPr>
        <w:t>Journal of Rural Studies</w:t>
      </w:r>
      <w:r>
        <w:rPr>
          <w:rFonts w:ascii="Times New Roman" w:hAnsi="Times New Roman" w:cs="Times New Roman"/>
          <w:szCs w:val="21"/>
        </w:rPr>
        <w:t>.</w:t>
      </w:r>
    </w:p>
    <w:p w14:paraId="4E3C95E5" w14:textId="77777777" w:rsidR="00B51E7F" w:rsidRDefault="00B76A59">
      <w:pPr>
        <w:pStyle w:val="Bibliography1"/>
        <w:numPr>
          <w:ilvl w:val="0"/>
          <w:numId w:val="2"/>
        </w:numPr>
        <w:spacing w:line="240" w:lineRule="auto"/>
        <w:rPr>
          <w:rFonts w:ascii="Times New Roman" w:hAnsi="Times New Roman" w:cs="Times New Roman"/>
          <w:szCs w:val="21"/>
        </w:rPr>
      </w:pPr>
      <w:r>
        <w:rPr>
          <w:rFonts w:ascii="Times New Roman" w:hAnsi="Times New Roman" w:cs="Times New Roman"/>
          <w:szCs w:val="21"/>
        </w:rPr>
        <w:t xml:space="preserve">Zhu, M., Wang, Z., Cui, H., Yang, Y., &amp; Qie, P. (2023). Situation and hotspot analysis on rural transport infrastructure from the perspective of bibliometric analysis. </w:t>
      </w:r>
      <w:r>
        <w:rPr>
          <w:rFonts w:ascii="Times New Roman" w:hAnsi="Times New Roman" w:cs="Times New Roman"/>
          <w:i/>
          <w:iCs/>
          <w:szCs w:val="21"/>
        </w:rPr>
        <w:t>Journal of Traffic and Transportation Engineering (English Edition)</w:t>
      </w:r>
      <w:r>
        <w:rPr>
          <w:rFonts w:ascii="Times New Roman" w:hAnsi="Times New Roman" w:cs="Times New Roman"/>
          <w:szCs w:val="21"/>
        </w:rPr>
        <w:t xml:space="preserve">, </w:t>
      </w:r>
      <w:r>
        <w:rPr>
          <w:rFonts w:ascii="Times New Roman" w:hAnsi="Times New Roman" w:cs="Times New Roman"/>
          <w:i/>
          <w:iCs/>
          <w:szCs w:val="21"/>
        </w:rPr>
        <w:t>10</w:t>
      </w:r>
      <w:r>
        <w:rPr>
          <w:rFonts w:ascii="Times New Roman" w:hAnsi="Times New Roman" w:cs="Times New Roman"/>
          <w:szCs w:val="21"/>
        </w:rPr>
        <w:t>(6), 1074–1098. https://doi.org/10.1016/j.jtte.2023.04.009</w:t>
      </w:r>
    </w:p>
    <w:p w14:paraId="054F3F39" w14:textId="77777777" w:rsidR="00B51E7F" w:rsidRDefault="00B76A59">
      <w:pPr>
        <w:spacing w:beforeLines="50" w:before="156" w:afterLines="50" w:after="156"/>
        <w:rPr>
          <w:rFonts w:ascii="Times New Roman" w:hAnsi="Times New Roman" w:cs="Times New Roman"/>
          <w:b/>
          <w:bCs/>
          <w:szCs w:val="21"/>
        </w:rPr>
      </w:pPr>
      <w:r>
        <w:rPr>
          <w:rFonts w:ascii="Times New Roman" w:hAnsi="Times New Roman" w:cs="Times New Roman"/>
          <w:b/>
          <w:bCs/>
          <w:szCs w:val="21"/>
        </w:rPr>
        <w:fldChar w:fldCharType="end"/>
      </w:r>
    </w:p>
    <w:p w14:paraId="4C392514" w14:textId="77777777" w:rsidR="00B51E7F" w:rsidRDefault="00B51E7F">
      <w:pPr>
        <w:spacing w:beforeLines="50" w:before="156" w:afterLines="50" w:after="156"/>
        <w:rPr>
          <w:rFonts w:ascii="Times New Roman" w:hAnsi="Times New Roman" w:cs="Times New Roman"/>
          <w:szCs w:val="21"/>
        </w:rPr>
      </w:pPr>
    </w:p>
    <w:p w14:paraId="47505305" w14:textId="77777777" w:rsidR="00B51E7F" w:rsidRDefault="00B51E7F">
      <w:pPr>
        <w:spacing w:beforeLines="50" w:before="156" w:afterLines="50" w:after="156"/>
        <w:rPr>
          <w:rFonts w:ascii="Times New Roman" w:hAnsi="Times New Roman" w:cs="Times New Roman"/>
          <w:szCs w:val="21"/>
        </w:rPr>
      </w:pPr>
    </w:p>
    <w:p w14:paraId="6F8DD017" w14:textId="77777777" w:rsidR="00B51E7F" w:rsidRDefault="00B76A59">
      <w:pPr>
        <w:spacing w:beforeLines="50" w:before="156" w:afterLines="50" w:after="156"/>
        <w:rPr>
          <w:rFonts w:ascii="Times New Roman" w:hAnsi="Times New Roman" w:cs="Times New Roman"/>
          <w:sz w:val="48"/>
          <w:szCs w:val="48"/>
        </w:rPr>
      </w:pPr>
      <w:r>
        <w:rPr>
          <w:rFonts w:ascii="Times New Roman" w:hAnsi="Times New Roman" w:cs="Times New Roman" w:hint="eastAsia"/>
          <w:sz w:val="48"/>
          <w:szCs w:val="48"/>
        </w:rPr>
        <w:t xml:space="preserve"> </w:t>
      </w:r>
    </w:p>
    <w:sectPr w:rsidR="00B51E7F">
      <w:headerReference w:type="even" r:id="rId26"/>
      <w:headerReference w:type="default" r:id="rId27"/>
      <w:headerReference w:type="first" r:id="rId2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EC9C4F" w14:textId="77777777" w:rsidR="00F57D25" w:rsidRDefault="00F57D25">
      <w:r>
        <w:separator/>
      </w:r>
    </w:p>
  </w:endnote>
  <w:endnote w:type="continuationSeparator" w:id="0">
    <w:p w14:paraId="761495D1" w14:textId="77777777" w:rsidR="00F57D25" w:rsidRDefault="00F57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BD03A7" w14:textId="77777777" w:rsidR="00F57D25" w:rsidRDefault="00F57D25">
      <w:r>
        <w:separator/>
      </w:r>
    </w:p>
  </w:footnote>
  <w:footnote w:type="continuationSeparator" w:id="0">
    <w:p w14:paraId="47423692" w14:textId="77777777" w:rsidR="00F57D25" w:rsidRDefault="00F57D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E5A45" w14:textId="3F201B28" w:rsidR="000A1D2C" w:rsidRDefault="00000000">
    <w:pPr>
      <w:pStyle w:val="Header"/>
    </w:pPr>
    <w:r>
      <w:rPr>
        <w:noProof/>
      </w:rPr>
      <w:pict w14:anchorId="0DA99E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65376" o:spid="_x0000_s1026" type="#_x0000_t136" style="position:absolute;left:0;text-align:left;margin-left:0;margin-top:0;width:526.9pt;height:58.5pt;rotation:315;z-index:-251655168;mso-position-horizontal:center;mso-position-horizontal-relative:margin;mso-position-vertical:center;mso-position-vertical-relative:margin" o:allowincell="f" fillcolor="silver" stroked="f">
          <v:fill opacity=".5"/>
          <v:textpath style="font-family:&quot;DengXi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72C38" w14:textId="4775BCF5" w:rsidR="000A1D2C" w:rsidRDefault="00000000">
    <w:pPr>
      <w:pStyle w:val="Header"/>
    </w:pPr>
    <w:r>
      <w:rPr>
        <w:noProof/>
      </w:rPr>
      <w:pict w14:anchorId="3EEDE4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65377" o:spid="_x0000_s1027" type="#_x0000_t136" style="position:absolute;left:0;text-align:left;margin-left:0;margin-top:0;width:526.9pt;height:58.5pt;rotation:315;z-index:-251653120;mso-position-horizontal:center;mso-position-horizontal-relative:margin;mso-position-vertical:center;mso-position-vertical-relative:margin" o:allowincell="f" fillcolor="silver" stroked="f">
          <v:fill opacity=".5"/>
          <v:textpath style="font-family:&quot;DengXi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C9C46" w14:textId="0289F3F4" w:rsidR="000A1D2C" w:rsidRDefault="00000000">
    <w:pPr>
      <w:pStyle w:val="Header"/>
    </w:pPr>
    <w:r>
      <w:rPr>
        <w:noProof/>
      </w:rPr>
      <w:pict w14:anchorId="5B73BF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65375" o:spid="_x0000_s1025" type="#_x0000_t136" style="position:absolute;left:0;text-align:left;margin-left:0;margin-top:0;width:526.9pt;height:58.5pt;rotation:315;z-index:-251657216;mso-position-horizontal:center;mso-position-horizontal-relative:margin;mso-position-vertical:center;mso-position-vertical-relative:margin" o:allowincell="f" fillcolor="silver" stroked="f">
          <v:fill opacity=".5"/>
          <v:textpath style="font-family:&quot;DengXi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6D76B3"/>
    <w:multiLevelType w:val="multilevel"/>
    <w:tmpl w:val="4E6D76B3"/>
    <w:lvl w:ilvl="0">
      <w:start w:val="1"/>
      <w:numFmt w:val="decimal"/>
      <w:lvlText w:val="%1."/>
      <w:lvlJc w:val="left"/>
      <w:pPr>
        <w:ind w:left="440" w:hanging="440"/>
      </w:pPr>
      <w:rPr>
        <w:rFonts w:hint="eastAsia"/>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6235461D"/>
    <w:multiLevelType w:val="multilevel"/>
    <w:tmpl w:val="6235461D"/>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1286346765">
    <w:abstractNumId w:val="0"/>
  </w:num>
  <w:num w:numId="2" w16cid:durableId="9537573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FBA"/>
    <w:rsid w:val="000016A4"/>
    <w:rsid w:val="00001FBA"/>
    <w:rsid w:val="00003530"/>
    <w:rsid w:val="000039A0"/>
    <w:rsid w:val="000060CB"/>
    <w:rsid w:val="000075B7"/>
    <w:rsid w:val="00017210"/>
    <w:rsid w:val="00023320"/>
    <w:rsid w:val="000301A5"/>
    <w:rsid w:val="00032DC2"/>
    <w:rsid w:val="00032E1E"/>
    <w:rsid w:val="00035E91"/>
    <w:rsid w:val="0004196E"/>
    <w:rsid w:val="00045E99"/>
    <w:rsid w:val="000468FF"/>
    <w:rsid w:val="00050D45"/>
    <w:rsid w:val="00052E3C"/>
    <w:rsid w:val="00054836"/>
    <w:rsid w:val="00057BBE"/>
    <w:rsid w:val="00067B2E"/>
    <w:rsid w:val="00071A0B"/>
    <w:rsid w:val="00076CCB"/>
    <w:rsid w:val="000818F6"/>
    <w:rsid w:val="00082B1E"/>
    <w:rsid w:val="000841BD"/>
    <w:rsid w:val="00085133"/>
    <w:rsid w:val="000853A3"/>
    <w:rsid w:val="00085749"/>
    <w:rsid w:val="00092513"/>
    <w:rsid w:val="0009382F"/>
    <w:rsid w:val="000A1D2C"/>
    <w:rsid w:val="000A3491"/>
    <w:rsid w:val="000A4D2D"/>
    <w:rsid w:val="000A690D"/>
    <w:rsid w:val="000B177D"/>
    <w:rsid w:val="000B228C"/>
    <w:rsid w:val="000C09D9"/>
    <w:rsid w:val="000C103E"/>
    <w:rsid w:val="000C330F"/>
    <w:rsid w:val="000C38CA"/>
    <w:rsid w:val="000C7D60"/>
    <w:rsid w:val="000D4896"/>
    <w:rsid w:val="000D5761"/>
    <w:rsid w:val="000E2363"/>
    <w:rsid w:val="000E6C95"/>
    <w:rsid w:val="000E73FC"/>
    <w:rsid w:val="000E7F5B"/>
    <w:rsid w:val="000F2ACC"/>
    <w:rsid w:val="000F3B78"/>
    <w:rsid w:val="00104422"/>
    <w:rsid w:val="00113330"/>
    <w:rsid w:val="00122CE3"/>
    <w:rsid w:val="00123F21"/>
    <w:rsid w:val="001250DA"/>
    <w:rsid w:val="00126C57"/>
    <w:rsid w:val="001311F1"/>
    <w:rsid w:val="001313DE"/>
    <w:rsid w:val="0013421A"/>
    <w:rsid w:val="00134805"/>
    <w:rsid w:val="00142CDF"/>
    <w:rsid w:val="00143B3D"/>
    <w:rsid w:val="00147355"/>
    <w:rsid w:val="00147A03"/>
    <w:rsid w:val="00150F31"/>
    <w:rsid w:val="0015161E"/>
    <w:rsid w:val="001519CE"/>
    <w:rsid w:val="00153784"/>
    <w:rsid w:val="00154988"/>
    <w:rsid w:val="00155D6F"/>
    <w:rsid w:val="0015642B"/>
    <w:rsid w:val="0017726E"/>
    <w:rsid w:val="00191B2D"/>
    <w:rsid w:val="00194C36"/>
    <w:rsid w:val="00195507"/>
    <w:rsid w:val="00197FF2"/>
    <w:rsid w:val="001A201F"/>
    <w:rsid w:val="001B1D75"/>
    <w:rsid w:val="001C0060"/>
    <w:rsid w:val="001C2DE7"/>
    <w:rsid w:val="001C310B"/>
    <w:rsid w:val="001C58FF"/>
    <w:rsid w:val="001D404D"/>
    <w:rsid w:val="001D606D"/>
    <w:rsid w:val="001E415F"/>
    <w:rsid w:val="001E480B"/>
    <w:rsid w:val="001F275B"/>
    <w:rsid w:val="001F4491"/>
    <w:rsid w:val="001F74C0"/>
    <w:rsid w:val="0020164C"/>
    <w:rsid w:val="00203000"/>
    <w:rsid w:val="002039ED"/>
    <w:rsid w:val="00206091"/>
    <w:rsid w:val="00207125"/>
    <w:rsid w:val="00214304"/>
    <w:rsid w:val="00214574"/>
    <w:rsid w:val="002161BE"/>
    <w:rsid w:val="00221A1F"/>
    <w:rsid w:val="0022245A"/>
    <w:rsid w:val="0023479B"/>
    <w:rsid w:val="002461B9"/>
    <w:rsid w:val="00256CF2"/>
    <w:rsid w:val="002602A9"/>
    <w:rsid w:val="00262194"/>
    <w:rsid w:val="00264725"/>
    <w:rsid w:val="00265D2D"/>
    <w:rsid w:val="002713A3"/>
    <w:rsid w:val="00275524"/>
    <w:rsid w:val="002B00AC"/>
    <w:rsid w:val="002C0489"/>
    <w:rsid w:val="002C2611"/>
    <w:rsid w:val="002C440F"/>
    <w:rsid w:val="002D160C"/>
    <w:rsid w:val="002E0C40"/>
    <w:rsid w:val="002E58C3"/>
    <w:rsid w:val="002E6369"/>
    <w:rsid w:val="002F1266"/>
    <w:rsid w:val="002F3222"/>
    <w:rsid w:val="002F643F"/>
    <w:rsid w:val="00303CDB"/>
    <w:rsid w:val="00303E84"/>
    <w:rsid w:val="003059E8"/>
    <w:rsid w:val="003126A1"/>
    <w:rsid w:val="003250EE"/>
    <w:rsid w:val="00330EA8"/>
    <w:rsid w:val="00341189"/>
    <w:rsid w:val="0034272A"/>
    <w:rsid w:val="00343BBC"/>
    <w:rsid w:val="00344CF0"/>
    <w:rsid w:val="003455AC"/>
    <w:rsid w:val="003507FF"/>
    <w:rsid w:val="00351732"/>
    <w:rsid w:val="00353248"/>
    <w:rsid w:val="00353EF5"/>
    <w:rsid w:val="00354107"/>
    <w:rsid w:val="003545D7"/>
    <w:rsid w:val="0035514D"/>
    <w:rsid w:val="00364FD7"/>
    <w:rsid w:val="0036735B"/>
    <w:rsid w:val="0037745D"/>
    <w:rsid w:val="00380110"/>
    <w:rsid w:val="003809DF"/>
    <w:rsid w:val="003856B3"/>
    <w:rsid w:val="003875E9"/>
    <w:rsid w:val="00390E11"/>
    <w:rsid w:val="00391254"/>
    <w:rsid w:val="00394116"/>
    <w:rsid w:val="003A3471"/>
    <w:rsid w:val="003A35C6"/>
    <w:rsid w:val="003A61D0"/>
    <w:rsid w:val="003A7E5B"/>
    <w:rsid w:val="003C15A0"/>
    <w:rsid w:val="003C6E4B"/>
    <w:rsid w:val="003D0D97"/>
    <w:rsid w:val="003E4BE2"/>
    <w:rsid w:val="003E5A55"/>
    <w:rsid w:val="003E7838"/>
    <w:rsid w:val="003F3DF2"/>
    <w:rsid w:val="003F459F"/>
    <w:rsid w:val="00400A74"/>
    <w:rsid w:val="00400AD8"/>
    <w:rsid w:val="00403D99"/>
    <w:rsid w:val="00404069"/>
    <w:rsid w:val="0040637B"/>
    <w:rsid w:val="00413648"/>
    <w:rsid w:val="00416F94"/>
    <w:rsid w:val="004269AE"/>
    <w:rsid w:val="004371DD"/>
    <w:rsid w:val="00451B86"/>
    <w:rsid w:val="004542DA"/>
    <w:rsid w:val="004628E5"/>
    <w:rsid w:val="00463F92"/>
    <w:rsid w:val="00467D70"/>
    <w:rsid w:val="00473194"/>
    <w:rsid w:val="004745BB"/>
    <w:rsid w:val="00476EC5"/>
    <w:rsid w:val="00483805"/>
    <w:rsid w:val="00484179"/>
    <w:rsid w:val="00484491"/>
    <w:rsid w:val="00491B2D"/>
    <w:rsid w:val="0049211C"/>
    <w:rsid w:val="00494220"/>
    <w:rsid w:val="00494ABD"/>
    <w:rsid w:val="004A0546"/>
    <w:rsid w:val="004A1A4C"/>
    <w:rsid w:val="004A37EA"/>
    <w:rsid w:val="004C4ACA"/>
    <w:rsid w:val="004C527F"/>
    <w:rsid w:val="004D0014"/>
    <w:rsid w:val="004D3818"/>
    <w:rsid w:val="004E0477"/>
    <w:rsid w:val="004E2D49"/>
    <w:rsid w:val="004E61BA"/>
    <w:rsid w:val="004E64D7"/>
    <w:rsid w:val="004E6991"/>
    <w:rsid w:val="004F2132"/>
    <w:rsid w:val="0050053A"/>
    <w:rsid w:val="00500B01"/>
    <w:rsid w:val="005021F4"/>
    <w:rsid w:val="00505080"/>
    <w:rsid w:val="0050784E"/>
    <w:rsid w:val="00510FEF"/>
    <w:rsid w:val="00513647"/>
    <w:rsid w:val="005149DB"/>
    <w:rsid w:val="00523DFF"/>
    <w:rsid w:val="00537F44"/>
    <w:rsid w:val="00541C43"/>
    <w:rsid w:val="005512D3"/>
    <w:rsid w:val="00560C2E"/>
    <w:rsid w:val="00570812"/>
    <w:rsid w:val="005730A6"/>
    <w:rsid w:val="005832D7"/>
    <w:rsid w:val="00585F70"/>
    <w:rsid w:val="005874B6"/>
    <w:rsid w:val="00590950"/>
    <w:rsid w:val="005928A7"/>
    <w:rsid w:val="005929AC"/>
    <w:rsid w:val="00593E66"/>
    <w:rsid w:val="00594A72"/>
    <w:rsid w:val="005974CB"/>
    <w:rsid w:val="005A0866"/>
    <w:rsid w:val="005A13F8"/>
    <w:rsid w:val="005A428A"/>
    <w:rsid w:val="005A7089"/>
    <w:rsid w:val="005B03F9"/>
    <w:rsid w:val="005B2DC8"/>
    <w:rsid w:val="005B743B"/>
    <w:rsid w:val="005B7E5A"/>
    <w:rsid w:val="005C23ED"/>
    <w:rsid w:val="005C44F1"/>
    <w:rsid w:val="005C6878"/>
    <w:rsid w:val="005C6B64"/>
    <w:rsid w:val="005D6A4A"/>
    <w:rsid w:val="005E3E36"/>
    <w:rsid w:val="005E666B"/>
    <w:rsid w:val="005E6821"/>
    <w:rsid w:val="005F09DB"/>
    <w:rsid w:val="005F3671"/>
    <w:rsid w:val="005F6DDD"/>
    <w:rsid w:val="006003DE"/>
    <w:rsid w:val="00603506"/>
    <w:rsid w:val="00606D55"/>
    <w:rsid w:val="0061266C"/>
    <w:rsid w:val="00615E23"/>
    <w:rsid w:val="0062273D"/>
    <w:rsid w:val="00630B60"/>
    <w:rsid w:val="00634E3D"/>
    <w:rsid w:val="006471D9"/>
    <w:rsid w:val="006572B9"/>
    <w:rsid w:val="0066723F"/>
    <w:rsid w:val="006676F3"/>
    <w:rsid w:val="00670DAA"/>
    <w:rsid w:val="00675AE8"/>
    <w:rsid w:val="00676AAF"/>
    <w:rsid w:val="0068578B"/>
    <w:rsid w:val="00691A5E"/>
    <w:rsid w:val="00691BEB"/>
    <w:rsid w:val="006921C8"/>
    <w:rsid w:val="00693F24"/>
    <w:rsid w:val="0069530A"/>
    <w:rsid w:val="00697D29"/>
    <w:rsid w:val="006A2B7C"/>
    <w:rsid w:val="006A3A7E"/>
    <w:rsid w:val="006B4A40"/>
    <w:rsid w:val="006C2BD2"/>
    <w:rsid w:val="006C4729"/>
    <w:rsid w:val="006C6969"/>
    <w:rsid w:val="006C6ECF"/>
    <w:rsid w:val="006D30A6"/>
    <w:rsid w:val="006D53F5"/>
    <w:rsid w:val="006D712B"/>
    <w:rsid w:val="006D7436"/>
    <w:rsid w:val="006D76AB"/>
    <w:rsid w:val="006E0650"/>
    <w:rsid w:val="006E4A3D"/>
    <w:rsid w:val="006E5A2D"/>
    <w:rsid w:val="006F0B90"/>
    <w:rsid w:val="006F49E8"/>
    <w:rsid w:val="006F4EC1"/>
    <w:rsid w:val="007121B7"/>
    <w:rsid w:val="00716D61"/>
    <w:rsid w:val="00720466"/>
    <w:rsid w:val="007329FE"/>
    <w:rsid w:val="00733FA9"/>
    <w:rsid w:val="00740A90"/>
    <w:rsid w:val="007418EC"/>
    <w:rsid w:val="00741FFE"/>
    <w:rsid w:val="00750416"/>
    <w:rsid w:val="00752C9D"/>
    <w:rsid w:val="007547AB"/>
    <w:rsid w:val="00754B86"/>
    <w:rsid w:val="00764EBF"/>
    <w:rsid w:val="00774D0A"/>
    <w:rsid w:val="00776017"/>
    <w:rsid w:val="00783F4D"/>
    <w:rsid w:val="0078505B"/>
    <w:rsid w:val="00785BB6"/>
    <w:rsid w:val="00794CDC"/>
    <w:rsid w:val="00795EDE"/>
    <w:rsid w:val="007A3486"/>
    <w:rsid w:val="007B4E15"/>
    <w:rsid w:val="007B4F24"/>
    <w:rsid w:val="007E6C61"/>
    <w:rsid w:val="007F2BF0"/>
    <w:rsid w:val="00802840"/>
    <w:rsid w:val="00804806"/>
    <w:rsid w:val="008122D1"/>
    <w:rsid w:val="00826AF1"/>
    <w:rsid w:val="00834F63"/>
    <w:rsid w:val="0084159D"/>
    <w:rsid w:val="00841F72"/>
    <w:rsid w:val="00844E0F"/>
    <w:rsid w:val="00846255"/>
    <w:rsid w:val="00847D2F"/>
    <w:rsid w:val="00850461"/>
    <w:rsid w:val="00855C35"/>
    <w:rsid w:val="00856484"/>
    <w:rsid w:val="0086587A"/>
    <w:rsid w:val="00872410"/>
    <w:rsid w:val="008749F7"/>
    <w:rsid w:val="00876129"/>
    <w:rsid w:val="00881E2C"/>
    <w:rsid w:val="00882E44"/>
    <w:rsid w:val="00883D50"/>
    <w:rsid w:val="00884C93"/>
    <w:rsid w:val="008937F5"/>
    <w:rsid w:val="00893B55"/>
    <w:rsid w:val="00897062"/>
    <w:rsid w:val="00897156"/>
    <w:rsid w:val="008C1E76"/>
    <w:rsid w:val="008C4A80"/>
    <w:rsid w:val="008D3EA2"/>
    <w:rsid w:val="008D5F73"/>
    <w:rsid w:val="008E646F"/>
    <w:rsid w:val="008E791A"/>
    <w:rsid w:val="009049E6"/>
    <w:rsid w:val="00913EF2"/>
    <w:rsid w:val="00941105"/>
    <w:rsid w:val="009453C0"/>
    <w:rsid w:val="0094583D"/>
    <w:rsid w:val="00946601"/>
    <w:rsid w:val="009556B1"/>
    <w:rsid w:val="00964835"/>
    <w:rsid w:val="00964D76"/>
    <w:rsid w:val="00967EAC"/>
    <w:rsid w:val="0097499A"/>
    <w:rsid w:val="009766A5"/>
    <w:rsid w:val="00982F7B"/>
    <w:rsid w:val="00983EB9"/>
    <w:rsid w:val="009910ED"/>
    <w:rsid w:val="009A4182"/>
    <w:rsid w:val="009B1F41"/>
    <w:rsid w:val="009B5893"/>
    <w:rsid w:val="009C0D33"/>
    <w:rsid w:val="009C2023"/>
    <w:rsid w:val="009D27E6"/>
    <w:rsid w:val="009D706E"/>
    <w:rsid w:val="009E2CF4"/>
    <w:rsid w:val="009E5FF4"/>
    <w:rsid w:val="009E6C05"/>
    <w:rsid w:val="00A003D8"/>
    <w:rsid w:val="00A042D0"/>
    <w:rsid w:val="00A0593C"/>
    <w:rsid w:val="00A0635B"/>
    <w:rsid w:val="00A13922"/>
    <w:rsid w:val="00A14286"/>
    <w:rsid w:val="00A27B77"/>
    <w:rsid w:val="00A32207"/>
    <w:rsid w:val="00A34454"/>
    <w:rsid w:val="00A34C86"/>
    <w:rsid w:val="00A35D52"/>
    <w:rsid w:val="00A3653C"/>
    <w:rsid w:val="00A40F98"/>
    <w:rsid w:val="00A52E2C"/>
    <w:rsid w:val="00A53728"/>
    <w:rsid w:val="00A55573"/>
    <w:rsid w:val="00A61797"/>
    <w:rsid w:val="00A71A3F"/>
    <w:rsid w:val="00A748D3"/>
    <w:rsid w:val="00A75163"/>
    <w:rsid w:val="00A7605E"/>
    <w:rsid w:val="00A8170D"/>
    <w:rsid w:val="00A82C36"/>
    <w:rsid w:val="00A85200"/>
    <w:rsid w:val="00A87656"/>
    <w:rsid w:val="00AA4E61"/>
    <w:rsid w:val="00AB1C4C"/>
    <w:rsid w:val="00AB41D0"/>
    <w:rsid w:val="00AB58A8"/>
    <w:rsid w:val="00AC49C9"/>
    <w:rsid w:val="00AC5ABE"/>
    <w:rsid w:val="00AC5E67"/>
    <w:rsid w:val="00AD2D3C"/>
    <w:rsid w:val="00AD4F3A"/>
    <w:rsid w:val="00AE7C77"/>
    <w:rsid w:val="00AF0663"/>
    <w:rsid w:val="00AF6928"/>
    <w:rsid w:val="00AF74D7"/>
    <w:rsid w:val="00B079A3"/>
    <w:rsid w:val="00B15095"/>
    <w:rsid w:val="00B244A6"/>
    <w:rsid w:val="00B2642B"/>
    <w:rsid w:val="00B31CF8"/>
    <w:rsid w:val="00B32962"/>
    <w:rsid w:val="00B368E0"/>
    <w:rsid w:val="00B45A5C"/>
    <w:rsid w:val="00B5117F"/>
    <w:rsid w:val="00B51E7F"/>
    <w:rsid w:val="00B55B7B"/>
    <w:rsid w:val="00B56F4C"/>
    <w:rsid w:val="00B636CF"/>
    <w:rsid w:val="00B704B2"/>
    <w:rsid w:val="00B742B0"/>
    <w:rsid w:val="00B76A59"/>
    <w:rsid w:val="00B80518"/>
    <w:rsid w:val="00B90E1B"/>
    <w:rsid w:val="00B91DD1"/>
    <w:rsid w:val="00B94B82"/>
    <w:rsid w:val="00B974BA"/>
    <w:rsid w:val="00BB27C8"/>
    <w:rsid w:val="00BB46E8"/>
    <w:rsid w:val="00BB4DA0"/>
    <w:rsid w:val="00BC7323"/>
    <w:rsid w:val="00BD47E2"/>
    <w:rsid w:val="00BD5050"/>
    <w:rsid w:val="00BD7386"/>
    <w:rsid w:val="00BE0D31"/>
    <w:rsid w:val="00BF1B0C"/>
    <w:rsid w:val="00BF3295"/>
    <w:rsid w:val="00BF3CA2"/>
    <w:rsid w:val="00C04869"/>
    <w:rsid w:val="00C04872"/>
    <w:rsid w:val="00C16075"/>
    <w:rsid w:val="00C2359F"/>
    <w:rsid w:val="00C27015"/>
    <w:rsid w:val="00C330FD"/>
    <w:rsid w:val="00C33DA7"/>
    <w:rsid w:val="00C34CBD"/>
    <w:rsid w:val="00C36445"/>
    <w:rsid w:val="00C47E59"/>
    <w:rsid w:val="00C52095"/>
    <w:rsid w:val="00C528AC"/>
    <w:rsid w:val="00C543CA"/>
    <w:rsid w:val="00C57CBC"/>
    <w:rsid w:val="00C62537"/>
    <w:rsid w:val="00C62D2B"/>
    <w:rsid w:val="00C63A3F"/>
    <w:rsid w:val="00C67751"/>
    <w:rsid w:val="00C71975"/>
    <w:rsid w:val="00C726C0"/>
    <w:rsid w:val="00C829FB"/>
    <w:rsid w:val="00C92ABF"/>
    <w:rsid w:val="00C94161"/>
    <w:rsid w:val="00C9767F"/>
    <w:rsid w:val="00CA6D72"/>
    <w:rsid w:val="00CB7087"/>
    <w:rsid w:val="00CC2159"/>
    <w:rsid w:val="00CD4172"/>
    <w:rsid w:val="00CD609F"/>
    <w:rsid w:val="00CE6FAE"/>
    <w:rsid w:val="00CF085A"/>
    <w:rsid w:val="00CF76C3"/>
    <w:rsid w:val="00D076AB"/>
    <w:rsid w:val="00D078AC"/>
    <w:rsid w:val="00D10FC1"/>
    <w:rsid w:val="00D12D2B"/>
    <w:rsid w:val="00D17007"/>
    <w:rsid w:val="00D21161"/>
    <w:rsid w:val="00D25436"/>
    <w:rsid w:val="00D51AF8"/>
    <w:rsid w:val="00D55CDB"/>
    <w:rsid w:val="00D66723"/>
    <w:rsid w:val="00D67F04"/>
    <w:rsid w:val="00D72137"/>
    <w:rsid w:val="00D72377"/>
    <w:rsid w:val="00D73A4F"/>
    <w:rsid w:val="00D776CE"/>
    <w:rsid w:val="00D8068C"/>
    <w:rsid w:val="00D83140"/>
    <w:rsid w:val="00D85F91"/>
    <w:rsid w:val="00D869C7"/>
    <w:rsid w:val="00D87573"/>
    <w:rsid w:val="00D93BBB"/>
    <w:rsid w:val="00D95A78"/>
    <w:rsid w:val="00DA1BEB"/>
    <w:rsid w:val="00DA21B1"/>
    <w:rsid w:val="00DA399C"/>
    <w:rsid w:val="00DA63D3"/>
    <w:rsid w:val="00DB0BAA"/>
    <w:rsid w:val="00DB1B35"/>
    <w:rsid w:val="00DB640F"/>
    <w:rsid w:val="00DC15F5"/>
    <w:rsid w:val="00DC1C0E"/>
    <w:rsid w:val="00DC273D"/>
    <w:rsid w:val="00DC65B2"/>
    <w:rsid w:val="00DD02EC"/>
    <w:rsid w:val="00DD0518"/>
    <w:rsid w:val="00DD18C5"/>
    <w:rsid w:val="00DD25A5"/>
    <w:rsid w:val="00DD62CC"/>
    <w:rsid w:val="00DE1414"/>
    <w:rsid w:val="00DE179C"/>
    <w:rsid w:val="00DE4877"/>
    <w:rsid w:val="00DF0BB8"/>
    <w:rsid w:val="00DF42DD"/>
    <w:rsid w:val="00DF59B5"/>
    <w:rsid w:val="00DF6487"/>
    <w:rsid w:val="00DF67F9"/>
    <w:rsid w:val="00DF6E57"/>
    <w:rsid w:val="00E01274"/>
    <w:rsid w:val="00E0146B"/>
    <w:rsid w:val="00E0152F"/>
    <w:rsid w:val="00E01710"/>
    <w:rsid w:val="00E10269"/>
    <w:rsid w:val="00E131B0"/>
    <w:rsid w:val="00E220D5"/>
    <w:rsid w:val="00E272D6"/>
    <w:rsid w:val="00E30730"/>
    <w:rsid w:val="00E30C37"/>
    <w:rsid w:val="00E32188"/>
    <w:rsid w:val="00E35136"/>
    <w:rsid w:val="00E43B4C"/>
    <w:rsid w:val="00E44CED"/>
    <w:rsid w:val="00E44F94"/>
    <w:rsid w:val="00E456B4"/>
    <w:rsid w:val="00E503E4"/>
    <w:rsid w:val="00E57610"/>
    <w:rsid w:val="00E576D6"/>
    <w:rsid w:val="00E76907"/>
    <w:rsid w:val="00E77559"/>
    <w:rsid w:val="00E8401B"/>
    <w:rsid w:val="00E90435"/>
    <w:rsid w:val="00E908A2"/>
    <w:rsid w:val="00E92C92"/>
    <w:rsid w:val="00E97877"/>
    <w:rsid w:val="00EA090D"/>
    <w:rsid w:val="00EA31CD"/>
    <w:rsid w:val="00EA47CD"/>
    <w:rsid w:val="00EB2406"/>
    <w:rsid w:val="00EC1F73"/>
    <w:rsid w:val="00EC5112"/>
    <w:rsid w:val="00ED2F23"/>
    <w:rsid w:val="00EE34D6"/>
    <w:rsid w:val="00EE3FD7"/>
    <w:rsid w:val="00EF07A2"/>
    <w:rsid w:val="00EF4F70"/>
    <w:rsid w:val="00EF59C2"/>
    <w:rsid w:val="00EF6093"/>
    <w:rsid w:val="00F06F72"/>
    <w:rsid w:val="00F1489E"/>
    <w:rsid w:val="00F225EA"/>
    <w:rsid w:val="00F2276C"/>
    <w:rsid w:val="00F22B85"/>
    <w:rsid w:val="00F22E02"/>
    <w:rsid w:val="00F25D1A"/>
    <w:rsid w:val="00F268A4"/>
    <w:rsid w:val="00F35FD7"/>
    <w:rsid w:val="00F4648E"/>
    <w:rsid w:val="00F57D25"/>
    <w:rsid w:val="00F740D7"/>
    <w:rsid w:val="00F75F0E"/>
    <w:rsid w:val="00F818FB"/>
    <w:rsid w:val="00F85AEE"/>
    <w:rsid w:val="00F87AED"/>
    <w:rsid w:val="00FA0666"/>
    <w:rsid w:val="00FA39BF"/>
    <w:rsid w:val="00FA7CFE"/>
    <w:rsid w:val="00FB3463"/>
    <w:rsid w:val="00FB4D5A"/>
    <w:rsid w:val="00FD38E5"/>
    <w:rsid w:val="00FD7D6F"/>
    <w:rsid w:val="00FE28AD"/>
    <w:rsid w:val="00FE45EF"/>
    <w:rsid w:val="00FF0068"/>
    <w:rsid w:val="00FF5ABE"/>
    <w:rsid w:val="00FF7B8E"/>
    <w:rsid w:val="45D042BE"/>
    <w:rsid w:val="4A9D77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5913C72"/>
  <w15:docId w15:val="{351B9289-6532-470C-9B35-576AA923B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qFormat="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kern w:val="2"/>
      <w:sz w:val="21"/>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qFormat/>
    <w:pPr>
      <w:jc w:val="left"/>
    </w:pPr>
    <w:rPr>
      <w:rFonts w:ascii="Times New Roman" w:hAnsi="Times New Roman"/>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tabs>
        <w:tab w:val="center" w:pos="4153"/>
        <w:tab w:val="right" w:pos="8306"/>
      </w:tabs>
      <w:snapToGrid w:val="0"/>
      <w:jc w:val="center"/>
    </w:pPr>
    <w:rPr>
      <w:sz w:val="18"/>
      <w:szCs w:val="18"/>
    </w:rPr>
  </w:style>
  <w:style w:type="paragraph" w:styleId="FootnoteText">
    <w:name w:val="footnote text"/>
    <w:basedOn w:val="Normal"/>
    <w:qFormat/>
    <w:pPr>
      <w:snapToGrid w:val="0"/>
      <w:jc w:val="left"/>
    </w:pPr>
    <w:rPr>
      <w:sz w:val="18"/>
    </w:rPr>
  </w:style>
  <w:style w:type="character" w:styleId="LineNumber">
    <w:name w:val="line number"/>
    <w:basedOn w:val="DefaultParagraphFont"/>
    <w:uiPriority w:val="99"/>
    <w:semiHidden/>
    <w:unhideWhenUsed/>
    <w:qFormat/>
  </w:style>
  <w:style w:type="character" w:styleId="Hyperlink">
    <w:name w:val="Hyperlink"/>
    <w:basedOn w:val="DefaultParagraphFont"/>
    <w:uiPriority w:val="99"/>
    <w:unhideWhenUsed/>
    <w:rPr>
      <w:color w:val="0563C1" w:themeColor="hyperlink"/>
      <w:u w:val="single"/>
    </w:rPr>
  </w:style>
  <w:style w:type="character" w:styleId="CommentReference">
    <w:name w:val="annotation reference"/>
    <w:basedOn w:val="DefaultParagraphFont"/>
    <w:uiPriority w:val="99"/>
    <w:semiHidden/>
    <w:unhideWhenUsed/>
    <w:qFormat/>
    <w:rPr>
      <w:sz w:val="21"/>
      <w:szCs w:val="21"/>
    </w:rPr>
  </w:style>
  <w:style w:type="character" w:styleId="FootnoteReference">
    <w:name w:val="footnote reference"/>
    <w:basedOn w:val="DefaultParagraphFont"/>
    <w:qFormat/>
    <w:rPr>
      <w:vertAlign w:val="superscript"/>
    </w:rPr>
  </w:style>
  <w:style w:type="character" w:customStyle="1" w:styleId="HeaderChar">
    <w:name w:val="Header Char"/>
    <w:basedOn w:val="DefaultParagraphFont"/>
    <w:link w:val="Header"/>
    <w:uiPriority w:val="99"/>
    <w:rPr>
      <w:sz w:val="18"/>
      <w:szCs w:val="18"/>
    </w:rPr>
  </w:style>
  <w:style w:type="character" w:customStyle="1" w:styleId="FooterChar">
    <w:name w:val="Footer Char"/>
    <w:basedOn w:val="DefaultParagraphFont"/>
    <w:link w:val="Footer"/>
    <w:uiPriority w:val="99"/>
    <w:qFormat/>
    <w:rPr>
      <w:sz w:val="18"/>
      <w:szCs w:val="18"/>
    </w:rPr>
  </w:style>
  <w:style w:type="character" w:styleId="PlaceholderText">
    <w:name w:val="Placeholder Text"/>
    <w:basedOn w:val="DefaultParagraphFont"/>
    <w:uiPriority w:val="99"/>
    <w:semiHidden/>
    <w:qFormat/>
    <w:rPr>
      <w:color w:val="66666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qFormat/>
    <w:rPr>
      <w:rFonts w:ascii="Times New Roman" w:hAnsi="Times New Roman"/>
    </w:rPr>
  </w:style>
  <w:style w:type="paragraph" w:customStyle="1" w:styleId="Bibliography1">
    <w:name w:val="Bibliography1"/>
    <w:basedOn w:val="Normal"/>
    <w:next w:val="Normal"/>
    <w:uiPriority w:val="37"/>
    <w:unhideWhenUsed/>
    <w:qFormat/>
    <w:pPr>
      <w:spacing w:line="480" w:lineRule="auto"/>
      <w:ind w:left="720" w:hanging="720"/>
    </w:pPr>
  </w:style>
  <w:style w:type="paragraph" w:styleId="ListParagraph">
    <w:name w:val="List Paragraph"/>
    <w:basedOn w:val="Normal"/>
    <w:uiPriority w:val="34"/>
    <w:qFormat/>
    <w:pPr>
      <w:ind w:firstLineChars="200" w:firstLine="420"/>
    </w:pPr>
  </w:style>
  <w:style w:type="character" w:styleId="UnresolvedMention">
    <w:name w:val="Unresolved Mention"/>
    <w:basedOn w:val="DefaultParagraphFont"/>
    <w:uiPriority w:val="99"/>
    <w:semiHidden/>
    <w:unhideWhenUsed/>
    <w:rsid w:val="008D3EA2"/>
    <w:rPr>
      <w:color w:val="605E5C"/>
      <w:shd w:val="clear" w:color="auto" w:fill="E1DFDD"/>
    </w:rPr>
  </w:style>
  <w:style w:type="paragraph" w:customStyle="1" w:styleId="pre-body">
    <w:name w:val="pre-body"/>
    <w:basedOn w:val="Normal"/>
    <w:link w:val="pre-bodyChar"/>
    <w:qFormat/>
    <w:rsid w:val="00C71975"/>
    <w:pPr>
      <w:widowControl/>
      <w:spacing w:after="120" w:line="480" w:lineRule="auto"/>
      <w:jc w:val="left"/>
    </w:pPr>
    <w:rPr>
      <w:b/>
      <w:kern w:val="0"/>
      <w:sz w:val="20"/>
      <w:szCs w:val="20"/>
      <w:lang w:eastAsia="en-US"/>
    </w:rPr>
  </w:style>
  <w:style w:type="character" w:customStyle="1" w:styleId="pre-bodyChar">
    <w:name w:val="pre-body Char"/>
    <w:basedOn w:val="DefaultParagraphFont"/>
    <w:link w:val="pre-body"/>
    <w:rsid w:val="00C71975"/>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50.jpe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40.jpeg"/><Relationship Id="rId25" Type="http://schemas.openxmlformats.org/officeDocument/2006/relationships/image" Target="media/image100.jpeg"/><Relationship Id="rId2" Type="http://schemas.openxmlformats.org/officeDocument/2006/relationships/customXml" Target="../customXml/item2.xml"/><Relationship Id="rId20" Type="http://schemas.openxmlformats.org/officeDocument/2006/relationships/image" Target="media/image7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0.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0.jpeg"/><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60.jpeg"/><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image" Target="media/image6.jpeg"/><Relationship Id="rId22" Type="http://schemas.openxmlformats.org/officeDocument/2006/relationships/image" Target="media/image9.jpe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EB9CE37A-49E6-4019-8F89-BBB7F3DC0A7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12948</Words>
  <Characters>73804</Characters>
  <Application>Microsoft Office Word</Application>
  <DocSecurity>0</DocSecurity>
  <Lines>615</Lines>
  <Paragraphs>173</Paragraphs>
  <ScaleCrop>false</ScaleCrop>
  <Company/>
  <LinksUpToDate>false</LinksUpToDate>
  <CharactersWithSpaces>86579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蒋成龙 你好</dc:creator>
  <cp:lastModifiedBy>Editor-28</cp:lastModifiedBy>
  <cp:revision>4</cp:revision>
  <cp:lastPrinted>2025-03-24T07:38:00Z</cp:lastPrinted>
  <dcterms:created xsi:type="dcterms:W3CDTF">2025-03-27T07:59:00Z</dcterms:created>
  <dcterms:modified xsi:type="dcterms:W3CDTF">2025-03-27T10:29:00Z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d77ac9ff5aaaffdf24a8e34ceefec680b865e9c272fe8dac60a3ad9922b29eaf</vt:lpwstr>
  </property>
  <property fmtid="{D5CDD505-2E9C-101B-9397-08002B2CF9AE}" pid="3" name="ZOTERO_PREF_1">
    <vt:lpwstr>&lt;data data-version="3" zotero-version="6.0.36"&gt;&lt;session id="oAPN0n2e"/&gt;&lt;style id="http://www.zotero.org/styles/apa" locale="en-GB" hasBibliography="1" bibliographyStyleHasBeenSet="1"/&gt;&lt;prefs&gt;&lt;pref name="fieldType" value="Field"/&gt;&lt;/prefs&gt;&lt;/data&gt;</vt:lpwstr>
  </property>
  <property fmtid="{D5CDD505-2E9C-101B-9397-08002B2CF9AE}" pid="4" name="KSOTemplateDocerSaveRecord">
    <vt:lpwstr>eyJoZGlkIjoiNWI3MDhlZDg5ZDI5NmQyNzhiNDMwYjFiYmYwNWUwMDgiLCJ1c2VySWQiOiI0MTQzNTM0OTUifQ==</vt:lpwstr>
  </property>
  <property fmtid="{D5CDD505-2E9C-101B-9397-08002B2CF9AE}" pid="5" name="KSOProductBuildVer">
    <vt:lpwstr>2052-12.1.0.20305</vt:lpwstr>
  </property>
  <property fmtid="{D5CDD505-2E9C-101B-9397-08002B2CF9AE}" pid="6" name="ICV">
    <vt:lpwstr>729E718D772D469EA7025C2BF3A85EF3_13</vt:lpwstr>
  </property>
</Properties>
</file>