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1144D" w14:textId="14165487" w:rsidR="00560938" w:rsidRDefault="00560938" w:rsidP="007F7EB6">
      <w:pPr>
        <w:jc w:val="center"/>
        <w:rPr>
          <w:rFonts w:ascii="Times New Roman" w:hAnsi="Times New Roman" w:cs="Times New Roman"/>
          <w:b/>
          <w:bCs/>
          <w:sz w:val="24"/>
          <w:szCs w:val="24"/>
        </w:rPr>
      </w:pPr>
    </w:p>
    <w:p w14:paraId="5E1034F4" w14:textId="544CBF3D" w:rsidR="00CE1BC2" w:rsidRDefault="00434DC8" w:rsidP="00136037">
      <w:pPr>
        <w:jc w:val="right"/>
        <w:rPr>
          <w:rFonts w:ascii="Arial" w:hAnsi="Arial" w:cs="Arial"/>
          <w:b/>
          <w:bCs/>
          <w:sz w:val="36"/>
          <w:szCs w:val="36"/>
        </w:rPr>
      </w:pPr>
      <w:r w:rsidRPr="00136037">
        <w:rPr>
          <w:rFonts w:ascii="Arial" w:hAnsi="Arial" w:cs="Arial"/>
          <w:b/>
          <w:bCs/>
          <w:sz w:val="36"/>
          <w:szCs w:val="36"/>
        </w:rPr>
        <w:t xml:space="preserve">Unravelling the Pharmacological and Nutritional Potential of Kiwifruit for Human Health: A </w:t>
      </w:r>
      <w:r w:rsidR="00DC09B3">
        <w:rPr>
          <w:rFonts w:ascii="Arial" w:hAnsi="Arial" w:cs="Arial"/>
          <w:b/>
          <w:bCs/>
          <w:sz w:val="36"/>
          <w:szCs w:val="36"/>
        </w:rPr>
        <w:t>C</w:t>
      </w:r>
      <w:r w:rsidRPr="00136037">
        <w:rPr>
          <w:rFonts w:ascii="Arial" w:hAnsi="Arial" w:cs="Arial"/>
          <w:b/>
          <w:bCs/>
          <w:sz w:val="36"/>
          <w:szCs w:val="36"/>
        </w:rPr>
        <w:t xml:space="preserve">omprehensive </w:t>
      </w:r>
      <w:r w:rsidR="00DC09B3">
        <w:rPr>
          <w:rFonts w:ascii="Arial" w:hAnsi="Arial" w:cs="Arial"/>
          <w:b/>
          <w:bCs/>
          <w:sz w:val="36"/>
          <w:szCs w:val="36"/>
        </w:rPr>
        <w:t>R</w:t>
      </w:r>
      <w:r w:rsidRPr="00136037">
        <w:rPr>
          <w:rFonts w:ascii="Arial" w:hAnsi="Arial" w:cs="Arial"/>
          <w:b/>
          <w:bCs/>
          <w:sz w:val="36"/>
          <w:szCs w:val="36"/>
        </w:rPr>
        <w:t>eview</w:t>
      </w:r>
    </w:p>
    <w:p w14:paraId="63FC430A" w14:textId="77777777" w:rsidR="00DC09B3" w:rsidRPr="00DC09B3" w:rsidRDefault="00DC09B3" w:rsidP="00136037">
      <w:pPr>
        <w:jc w:val="right"/>
        <w:rPr>
          <w:rFonts w:ascii="Arial" w:hAnsi="Arial" w:cs="Arial"/>
          <w:b/>
          <w:bCs/>
          <w:sz w:val="18"/>
          <w:szCs w:val="18"/>
        </w:rPr>
      </w:pPr>
    </w:p>
    <w:p w14:paraId="06FDC6A3" w14:textId="63DEFDDB" w:rsidR="00DC09B3" w:rsidRPr="00560938" w:rsidRDefault="00DC09B3" w:rsidP="00136037">
      <w:pPr>
        <w:jc w:val="right"/>
        <w:rPr>
          <w:rFonts w:ascii="Arial" w:hAnsi="Arial" w:cs="Arial"/>
          <w:i/>
          <w:iCs/>
          <w:lang w:val="en-US"/>
        </w:rPr>
      </w:pPr>
      <w:r>
        <w:rPr>
          <w:rFonts w:ascii="Arial" w:hAnsi="Arial" w:cs="Arial"/>
          <w:noProof/>
          <w:lang w:val="en-US"/>
        </w:rPr>
        <mc:AlternateContent>
          <mc:Choice Requires="wps">
            <w:drawing>
              <wp:inline distT="0" distB="0" distL="0" distR="0" wp14:anchorId="5C1ACEF2" wp14:editId="0994D353">
                <wp:extent cx="5718487" cy="50224"/>
                <wp:effectExtent l="0" t="0" r="34925" b="26035"/>
                <wp:docPr id="92167115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8487" cy="502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D55177" id="_x0000_t32" coordsize="21600,21600" o:spt="32" o:oned="t" path="m,l21600,21600e" filled="f">
                <v:path arrowok="t" fillok="f" o:connecttype="none"/>
                <o:lock v:ext="edit" shapetype="t"/>
              </v:shapetype>
              <v:shape id="Straight Arrow Connector 2" o:spid="_x0000_s1026" type="#_x0000_t32" style="width:450.25pt;height:3.9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" strokeweight="1.5pt">
                <w10:anchorlock/>
              </v:shape>
            </w:pict>
          </mc:Fallback>
        </mc:AlternateContent>
      </w:r>
    </w:p>
    <w:p w14:paraId="51C04CA4" w14:textId="17967E52" w:rsidR="00434DC8" w:rsidRPr="00560938" w:rsidRDefault="007620C5">
      <w:pPr>
        <w:rPr>
          <w:rFonts w:ascii="Arial" w:hAnsi="Arial" w:cs="Arial"/>
          <w:b/>
          <w:bCs/>
          <w:lang w:val="en-US"/>
        </w:rPr>
      </w:pPr>
      <w:r w:rsidRPr="00560938">
        <w:rPr>
          <w:rFonts w:ascii="Arial" w:hAnsi="Arial" w:cs="Arial"/>
          <w:b/>
          <w:bCs/>
          <w:lang w:val="en-US"/>
        </w:rPr>
        <w:t>ABSTRACT</w:t>
      </w:r>
    </w:p>
    <w:p w14:paraId="6BD4494D" w14:textId="123F796D" w:rsidR="00A467BF" w:rsidRPr="00B16196" w:rsidRDefault="00434DC8" w:rsidP="00A467BF">
      <w:pPr>
        <w:jc w:val="both"/>
        <w:rPr>
          <w:rFonts w:ascii="Arial" w:hAnsi="Arial" w:cs="Arial"/>
          <w:sz w:val="20"/>
          <w:szCs w:val="20"/>
        </w:rPr>
      </w:pPr>
      <w:r w:rsidRPr="00B16196">
        <w:rPr>
          <w:rFonts w:ascii="Arial" w:hAnsi="Arial" w:cs="Arial"/>
          <w:sz w:val="20"/>
          <w:szCs w:val="20"/>
        </w:rPr>
        <w:t>Kiwifruit (</w:t>
      </w:r>
      <w:r w:rsidRPr="00B16196">
        <w:rPr>
          <w:rFonts w:ascii="Arial" w:hAnsi="Arial" w:cs="Arial"/>
          <w:i/>
          <w:iCs/>
          <w:sz w:val="20"/>
          <w:szCs w:val="20"/>
        </w:rPr>
        <w:t>Actinidia deliciosa</w:t>
      </w:r>
      <w:r w:rsidRPr="00B16196">
        <w:rPr>
          <w:rFonts w:ascii="Arial" w:hAnsi="Arial" w:cs="Arial"/>
          <w:sz w:val="20"/>
          <w:szCs w:val="20"/>
        </w:rPr>
        <w:t>) belongs to the family Actinidiaceae</w:t>
      </w:r>
      <w:r w:rsidR="00B8068B" w:rsidRPr="00B16196">
        <w:rPr>
          <w:rFonts w:ascii="Arial" w:hAnsi="Arial" w:cs="Arial"/>
          <w:sz w:val="20"/>
          <w:szCs w:val="20"/>
        </w:rPr>
        <w:t>,</w:t>
      </w:r>
      <w:r w:rsidRPr="00B16196">
        <w:rPr>
          <w:rFonts w:ascii="Arial" w:hAnsi="Arial" w:cs="Arial"/>
          <w:sz w:val="20"/>
          <w:szCs w:val="20"/>
        </w:rPr>
        <w:t xml:space="preserve"> and the genus Actinidia</w:t>
      </w:r>
      <w:r w:rsidR="000C28EC" w:rsidRPr="00B16196">
        <w:rPr>
          <w:rFonts w:ascii="Arial" w:hAnsi="Arial" w:cs="Arial"/>
          <w:sz w:val="20"/>
          <w:szCs w:val="20"/>
        </w:rPr>
        <w:t xml:space="preserve"> is </w:t>
      </w:r>
      <w:r w:rsidR="00184C71" w:rsidRPr="00B16196">
        <w:rPr>
          <w:rFonts w:ascii="Arial" w:hAnsi="Arial" w:cs="Arial"/>
          <w:sz w:val="20"/>
          <w:szCs w:val="20"/>
        </w:rPr>
        <w:t xml:space="preserve">a highly nutritious fruit abundant </w:t>
      </w:r>
      <w:r w:rsidR="000C28EC" w:rsidRPr="00B16196">
        <w:rPr>
          <w:rFonts w:ascii="Arial" w:hAnsi="Arial" w:cs="Arial"/>
          <w:sz w:val="20"/>
          <w:szCs w:val="20"/>
        </w:rPr>
        <w:t xml:space="preserve">with essential </w:t>
      </w:r>
      <w:r w:rsidR="00A467BF" w:rsidRPr="00B16196">
        <w:rPr>
          <w:rFonts w:ascii="Arial" w:hAnsi="Arial" w:cs="Arial"/>
          <w:sz w:val="20"/>
          <w:szCs w:val="20"/>
        </w:rPr>
        <w:t xml:space="preserve">vitamins, minerals, polyphenols, flavonoids, and the unique enzyme actinidin, which aids digestion. These components contribute to kiwifruit’s role as a functional food with significant therapeutic potential. Kiwifruit supports various physiological functions, including immune enhancement, cardiovascular health, and digestive regulation. Its rich </w:t>
      </w:r>
      <w:proofErr w:type="spellStart"/>
      <w:r w:rsidR="00A467BF" w:rsidRPr="00B16196">
        <w:rPr>
          <w:rFonts w:ascii="Arial" w:hAnsi="Arial" w:cs="Arial"/>
          <w:sz w:val="20"/>
          <w:szCs w:val="20"/>
        </w:rPr>
        <w:t>fiber</w:t>
      </w:r>
      <w:proofErr w:type="spellEnd"/>
      <w:r w:rsidR="00A467BF" w:rsidRPr="00B16196">
        <w:rPr>
          <w:rFonts w:ascii="Arial" w:hAnsi="Arial" w:cs="Arial"/>
          <w:sz w:val="20"/>
          <w:szCs w:val="20"/>
        </w:rPr>
        <w:t xml:space="preserve"> content promotes gut microbiota growth, improving digestion and reducing constipation. The presence of polyphenols, carotenoids (lutein, zeaxanthin), and flavonoids strengthens antioxidant </w:t>
      </w:r>
      <w:proofErr w:type="spellStart"/>
      <w:r w:rsidR="00A467BF" w:rsidRPr="00B16196">
        <w:rPr>
          <w:rFonts w:ascii="Arial" w:hAnsi="Arial" w:cs="Arial"/>
          <w:sz w:val="20"/>
          <w:szCs w:val="20"/>
        </w:rPr>
        <w:t>defenses</w:t>
      </w:r>
      <w:proofErr w:type="spellEnd"/>
      <w:r w:rsidR="00A467BF" w:rsidRPr="00B16196">
        <w:rPr>
          <w:rFonts w:ascii="Arial" w:hAnsi="Arial" w:cs="Arial"/>
          <w:sz w:val="20"/>
          <w:szCs w:val="20"/>
        </w:rPr>
        <w:t xml:space="preserve">, reduces inflammation, and helps prevent chronic diseases such as cardiovascular disorders, neurodegenerative conditions, and metabolic syndrome. The low </w:t>
      </w:r>
      <w:proofErr w:type="spellStart"/>
      <w:r w:rsidR="00A467BF" w:rsidRPr="00B16196">
        <w:rPr>
          <w:rFonts w:ascii="Arial" w:hAnsi="Arial" w:cs="Arial"/>
          <w:sz w:val="20"/>
          <w:szCs w:val="20"/>
        </w:rPr>
        <w:t>fiber</w:t>
      </w:r>
      <w:proofErr w:type="spellEnd"/>
      <w:r w:rsidR="00A467BF" w:rsidRPr="00B16196">
        <w:rPr>
          <w:rFonts w:ascii="Arial" w:hAnsi="Arial" w:cs="Arial"/>
          <w:sz w:val="20"/>
          <w:szCs w:val="20"/>
        </w:rPr>
        <w:t xml:space="preserve"> content makes it beneficial for blood sugar regulation, aiding in diabetes management. </w:t>
      </w:r>
      <w:r w:rsidR="00A467BF" w:rsidRPr="00B16196">
        <w:rPr>
          <w:rFonts w:ascii="Arial" w:hAnsi="Arial" w:cs="Arial"/>
          <w:color w:val="FF0000"/>
          <w:sz w:val="20"/>
          <w:szCs w:val="20"/>
        </w:rPr>
        <w:t>The actinidin enzyme</w:t>
      </w:r>
      <w:r w:rsidR="00B8068B" w:rsidRPr="00B16196">
        <w:rPr>
          <w:rFonts w:ascii="Arial" w:hAnsi="Arial" w:cs="Arial"/>
          <w:color w:val="FF0000"/>
          <w:sz w:val="20"/>
          <w:szCs w:val="20"/>
        </w:rPr>
        <w:t xml:space="preserve"> present in kiwifruit</w:t>
      </w:r>
      <w:r w:rsidR="00A467BF" w:rsidRPr="00B16196">
        <w:rPr>
          <w:rFonts w:ascii="Arial" w:hAnsi="Arial" w:cs="Arial"/>
          <w:color w:val="FF0000"/>
          <w:sz w:val="20"/>
          <w:szCs w:val="20"/>
        </w:rPr>
        <w:t xml:space="preserve"> </w:t>
      </w:r>
      <w:r w:rsidR="00B8068B" w:rsidRPr="00B16196">
        <w:rPr>
          <w:rFonts w:ascii="Arial" w:hAnsi="Arial" w:cs="Arial"/>
          <w:color w:val="FF0000"/>
          <w:sz w:val="20"/>
          <w:szCs w:val="20"/>
        </w:rPr>
        <w:t>makes it particularly beneficial for individuals with digestive disorders by enhancing</w:t>
      </w:r>
      <w:r w:rsidR="00A467BF" w:rsidRPr="00B16196">
        <w:rPr>
          <w:rFonts w:ascii="Arial" w:hAnsi="Arial" w:cs="Arial"/>
          <w:color w:val="FF0000"/>
          <w:sz w:val="20"/>
          <w:szCs w:val="20"/>
        </w:rPr>
        <w:t xml:space="preserve"> protein digestion and nutrient absorption. </w:t>
      </w:r>
      <w:r w:rsidR="00A467BF" w:rsidRPr="00B16196">
        <w:rPr>
          <w:rFonts w:ascii="Arial" w:hAnsi="Arial" w:cs="Arial"/>
          <w:sz w:val="20"/>
          <w:szCs w:val="20"/>
        </w:rPr>
        <w:t xml:space="preserve">Additionally, its prebiotic properties foster the growth of beneficial gut bacteria, contributing to better digestive and immune health. Kiwifruit </w:t>
      </w:r>
      <w:r w:rsidR="00B8068B" w:rsidRPr="00B16196">
        <w:rPr>
          <w:rFonts w:ascii="Arial" w:hAnsi="Arial" w:cs="Arial"/>
          <w:sz w:val="20"/>
          <w:szCs w:val="20"/>
        </w:rPr>
        <w:t xml:space="preserve">is </w:t>
      </w:r>
      <w:r w:rsidR="00A467BF" w:rsidRPr="00B16196">
        <w:rPr>
          <w:rFonts w:ascii="Arial" w:hAnsi="Arial" w:cs="Arial"/>
          <w:sz w:val="20"/>
          <w:szCs w:val="20"/>
        </w:rPr>
        <w:t xml:space="preserve">rich in antioxidants </w:t>
      </w:r>
      <w:r w:rsidR="00B8068B" w:rsidRPr="00B16196">
        <w:rPr>
          <w:rFonts w:ascii="Arial" w:hAnsi="Arial" w:cs="Arial"/>
          <w:color w:val="FF0000"/>
          <w:sz w:val="20"/>
          <w:szCs w:val="20"/>
        </w:rPr>
        <w:t xml:space="preserve">and </w:t>
      </w:r>
      <w:r w:rsidR="00A467BF" w:rsidRPr="00B16196">
        <w:rPr>
          <w:rFonts w:ascii="Arial" w:hAnsi="Arial" w:cs="Arial"/>
          <w:sz w:val="20"/>
          <w:szCs w:val="20"/>
        </w:rPr>
        <w:t xml:space="preserve">also </w:t>
      </w:r>
      <w:r w:rsidR="00B8068B" w:rsidRPr="00B16196">
        <w:rPr>
          <w:rFonts w:ascii="Arial" w:hAnsi="Arial" w:cs="Arial"/>
          <w:color w:val="FF0000"/>
          <w:sz w:val="20"/>
          <w:szCs w:val="20"/>
        </w:rPr>
        <w:t>supports</w:t>
      </w:r>
      <w:r w:rsidR="00A467BF" w:rsidRPr="00B16196">
        <w:rPr>
          <w:rFonts w:ascii="Arial" w:hAnsi="Arial" w:cs="Arial"/>
          <w:color w:val="FF0000"/>
          <w:sz w:val="20"/>
          <w:szCs w:val="20"/>
        </w:rPr>
        <w:t xml:space="preserve"> </w:t>
      </w:r>
      <w:r w:rsidR="00A467BF" w:rsidRPr="00B16196">
        <w:rPr>
          <w:rFonts w:ascii="Arial" w:hAnsi="Arial" w:cs="Arial"/>
          <w:sz w:val="20"/>
          <w:szCs w:val="20"/>
        </w:rPr>
        <w:t>skin health by promoting collagen synthesis, reducing oxidative stress, and maintaining hydration. Emerging research highlights its potential neuroprotective effects, suggesting a role in reducing cognitive decline and oxidative stress in the brain. Its cardioprotective properties help regulate blood pressure, and improve vascular function. With applications in functional foods, nutraceuticals, and pharmaceuticals, kiwifruit continues to gain attention for its preventive healthcare potential. Incorporating kiwifruit into the diet provides a natural approach to enhancing overall well-being, making it a valuable component in promoting longevity and reducing the risk of chronic diseases</w:t>
      </w:r>
      <w:r w:rsidR="009740D5" w:rsidRPr="00B16196">
        <w:rPr>
          <w:rFonts w:ascii="Arial" w:hAnsi="Arial" w:cs="Arial"/>
          <w:sz w:val="20"/>
          <w:szCs w:val="20"/>
        </w:rPr>
        <w:t>. This review seeks to provide a comprehensive knowledge of kiwifruit's nutritional profile, bioactive properties, therapeutic potential, and commercial importance, offering scientifically backed recommendations for individuals.</w:t>
      </w:r>
    </w:p>
    <w:p w14:paraId="5DDAD8EB" w14:textId="39724B33" w:rsidR="00434DC8" w:rsidRPr="00560938" w:rsidRDefault="00434DC8" w:rsidP="00434DC8">
      <w:pPr>
        <w:jc w:val="both"/>
        <w:rPr>
          <w:rFonts w:ascii="Arial" w:hAnsi="Arial" w:cs="Arial"/>
          <w:sz w:val="20"/>
          <w:szCs w:val="20"/>
        </w:rPr>
      </w:pPr>
      <w:r w:rsidRPr="00560938">
        <w:rPr>
          <w:rFonts w:ascii="Arial" w:hAnsi="Arial" w:cs="Arial"/>
          <w:sz w:val="20"/>
          <w:szCs w:val="20"/>
        </w:rPr>
        <w:t>Keywords:</w:t>
      </w:r>
      <w:r w:rsidR="0098507C" w:rsidRPr="00560938">
        <w:rPr>
          <w:rFonts w:ascii="Arial" w:hAnsi="Arial" w:cs="Arial"/>
          <w:sz w:val="20"/>
          <w:szCs w:val="20"/>
        </w:rPr>
        <w:t xml:space="preserve"> Kiwifruit, nutritional, pharmacological, health</w:t>
      </w:r>
      <w:r w:rsidR="00EB389F" w:rsidRPr="00560938">
        <w:rPr>
          <w:rFonts w:ascii="Arial" w:hAnsi="Arial" w:cs="Arial"/>
          <w:sz w:val="20"/>
          <w:szCs w:val="20"/>
        </w:rPr>
        <w:t>, antioxidant</w:t>
      </w:r>
    </w:p>
    <w:p w14:paraId="5D97C4B3" w14:textId="12DF0705" w:rsidR="00434DC8" w:rsidRPr="00560938" w:rsidRDefault="00560938" w:rsidP="00560938">
      <w:pPr>
        <w:pStyle w:val="ListParagraph"/>
        <w:numPr>
          <w:ilvl w:val="0"/>
          <w:numId w:val="45"/>
        </w:numPr>
        <w:spacing w:after="0"/>
        <w:ind w:left="284" w:hanging="284"/>
        <w:rPr>
          <w:rFonts w:ascii="Arial" w:hAnsi="Arial" w:cs="Arial"/>
          <w:b/>
          <w:bCs/>
        </w:rPr>
      </w:pPr>
      <w:r w:rsidRPr="00560938">
        <w:rPr>
          <w:rFonts w:ascii="Arial" w:hAnsi="Arial" w:cs="Arial"/>
          <w:b/>
          <w:bCs/>
        </w:rPr>
        <w:t>INTRODUCTION</w:t>
      </w:r>
    </w:p>
    <w:p w14:paraId="7E65D871" w14:textId="66CC84B5" w:rsidR="00FB3FBD" w:rsidRPr="00FB3FBD" w:rsidRDefault="00434DC8" w:rsidP="009826D6">
      <w:pPr>
        <w:ind w:firstLine="284"/>
        <w:jc w:val="both"/>
        <w:rPr>
          <w:rFonts w:ascii="Arial" w:hAnsi="Arial" w:cs="Arial"/>
          <w:sz w:val="20"/>
          <w:szCs w:val="20"/>
        </w:rPr>
      </w:pPr>
      <w:r w:rsidRPr="00560938">
        <w:rPr>
          <w:rFonts w:ascii="Arial" w:hAnsi="Arial" w:cs="Arial"/>
          <w:sz w:val="20"/>
          <w:szCs w:val="20"/>
        </w:rPr>
        <w:t>Kiwifruit, also known as the Chinese gooseberry, is a woody vine</w:t>
      </w:r>
      <w:r w:rsidR="00AD7205" w:rsidRPr="00560938">
        <w:rPr>
          <w:rFonts w:ascii="Arial" w:hAnsi="Arial" w:cs="Arial"/>
          <w:sz w:val="20"/>
          <w:szCs w:val="20"/>
        </w:rPr>
        <w:t xml:space="preserve"> with berry fruit type</w:t>
      </w:r>
      <w:r w:rsidRPr="00560938">
        <w:rPr>
          <w:rFonts w:ascii="Arial" w:hAnsi="Arial" w:cs="Arial"/>
          <w:sz w:val="20"/>
          <w:szCs w:val="20"/>
        </w:rPr>
        <w:t xml:space="preserve"> belonging to the </w:t>
      </w:r>
      <w:r w:rsidRPr="00560938">
        <w:rPr>
          <w:rFonts w:ascii="Arial" w:hAnsi="Arial" w:cs="Arial"/>
          <w:i/>
          <w:iCs/>
          <w:sz w:val="20"/>
          <w:szCs w:val="20"/>
        </w:rPr>
        <w:t>Actinidia</w:t>
      </w:r>
      <w:r w:rsidRPr="00560938">
        <w:rPr>
          <w:rFonts w:ascii="Arial" w:hAnsi="Arial" w:cs="Arial"/>
          <w:sz w:val="20"/>
          <w:szCs w:val="20"/>
        </w:rPr>
        <w:t xml:space="preserve"> genus in the Actinidiaceae family (</w:t>
      </w:r>
      <w:r w:rsidR="00FB0971" w:rsidRPr="00560938">
        <w:rPr>
          <w:rFonts w:ascii="Arial" w:hAnsi="Arial" w:cs="Arial"/>
          <w:sz w:val="20"/>
          <w:szCs w:val="20"/>
        </w:rPr>
        <w:t>Fergu</w:t>
      </w:r>
      <w:r w:rsidR="0043684D" w:rsidRPr="00560938">
        <w:rPr>
          <w:rFonts w:ascii="Arial" w:hAnsi="Arial" w:cs="Arial"/>
          <w:sz w:val="20"/>
          <w:szCs w:val="20"/>
        </w:rPr>
        <w:t>son</w:t>
      </w:r>
      <w:r w:rsidRPr="00560938">
        <w:rPr>
          <w:rFonts w:ascii="Arial" w:hAnsi="Arial" w:cs="Arial"/>
          <w:sz w:val="20"/>
          <w:szCs w:val="20"/>
        </w:rPr>
        <w:t xml:space="preserve">, </w:t>
      </w:r>
      <w:r w:rsidR="0043684D" w:rsidRPr="00560938">
        <w:rPr>
          <w:rFonts w:ascii="Arial" w:hAnsi="Arial" w:cs="Arial"/>
          <w:sz w:val="20"/>
          <w:szCs w:val="20"/>
        </w:rPr>
        <w:t>1990</w:t>
      </w:r>
      <w:r w:rsidRPr="00560938">
        <w:rPr>
          <w:rFonts w:ascii="Arial" w:hAnsi="Arial" w:cs="Arial"/>
          <w:sz w:val="20"/>
          <w:szCs w:val="20"/>
        </w:rPr>
        <w:t>). There are approximately 7</w:t>
      </w:r>
      <w:r w:rsidR="00AD7205" w:rsidRPr="00560938">
        <w:rPr>
          <w:rFonts w:ascii="Arial" w:hAnsi="Arial" w:cs="Arial"/>
          <w:sz w:val="20"/>
          <w:szCs w:val="20"/>
        </w:rPr>
        <w:t>6</w:t>
      </w:r>
      <w:r w:rsidRPr="00560938">
        <w:rPr>
          <w:rFonts w:ascii="Arial" w:hAnsi="Arial" w:cs="Arial"/>
          <w:sz w:val="20"/>
          <w:szCs w:val="20"/>
        </w:rPr>
        <w:t xml:space="preserve"> recognized species of kiwifruit, with notable edible varieties including </w:t>
      </w:r>
      <w:r w:rsidRPr="00560938">
        <w:rPr>
          <w:rFonts w:ascii="Arial" w:hAnsi="Arial" w:cs="Arial"/>
          <w:i/>
          <w:iCs/>
          <w:sz w:val="20"/>
          <w:szCs w:val="20"/>
        </w:rPr>
        <w:t>A. deliciosa</w:t>
      </w:r>
      <w:r w:rsidRPr="00560938">
        <w:rPr>
          <w:rFonts w:ascii="Arial" w:hAnsi="Arial" w:cs="Arial"/>
          <w:sz w:val="20"/>
          <w:szCs w:val="20"/>
        </w:rPr>
        <w:t xml:space="preserve"> (fuzzy kiwifruit), </w:t>
      </w:r>
      <w:r w:rsidRPr="00560938">
        <w:rPr>
          <w:rFonts w:ascii="Arial" w:hAnsi="Arial" w:cs="Arial"/>
          <w:i/>
          <w:iCs/>
          <w:sz w:val="20"/>
          <w:szCs w:val="20"/>
        </w:rPr>
        <w:t>A. chinensis</w:t>
      </w:r>
      <w:r w:rsidRPr="00560938">
        <w:rPr>
          <w:rFonts w:ascii="Arial" w:hAnsi="Arial" w:cs="Arial"/>
          <w:sz w:val="20"/>
          <w:szCs w:val="20"/>
        </w:rPr>
        <w:t xml:space="preserve"> (golden kiwifruit), </w:t>
      </w:r>
      <w:r w:rsidRPr="00560938">
        <w:rPr>
          <w:rFonts w:ascii="Arial" w:hAnsi="Arial" w:cs="Arial"/>
          <w:i/>
          <w:iCs/>
          <w:sz w:val="20"/>
          <w:szCs w:val="20"/>
        </w:rPr>
        <w:t>A. arguta</w:t>
      </w:r>
      <w:r w:rsidRPr="00560938">
        <w:rPr>
          <w:rFonts w:ascii="Arial" w:hAnsi="Arial" w:cs="Arial"/>
          <w:sz w:val="20"/>
          <w:szCs w:val="20"/>
        </w:rPr>
        <w:t xml:space="preserve"> (hardy or mini kiwifruit), </w:t>
      </w:r>
      <w:r w:rsidRPr="00560938">
        <w:rPr>
          <w:rFonts w:ascii="Arial" w:hAnsi="Arial" w:cs="Arial"/>
          <w:i/>
          <w:iCs/>
          <w:sz w:val="20"/>
          <w:szCs w:val="20"/>
        </w:rPr>
        <w:t xml:space="preserve">A. </w:t>
      </w:r>
      <w:proofErr w:type="spellStart"/>
      <w:r w:rsidRPr="00560938">
        <w:rPr>
          <w:rFonts w:ascii="Arial" w:hAnsi="Arial" w:cs="Arial"/>
          <w:i/>
          <w:iCs/>
          <w:sz w:val="20"/>
          <w:szCs w:val="20"/>
        </w:rPr>
        <w:t>kolomikta</w:t>
      </w:r>
      <w:proofErr w:type="spellEnd"/>
      <w:r w:rsidRPr="00560938">
        <w:rPr>
          <w:rFonts w:ascii="Arial" w:hAnsi="Arial" w:cs="Arial"/>
          <w:sz w:val="20"/>
          <w:szCs w:val="20"/>
        </w:rPr>
        <w:t xml:space="preserve"> (Arctic kiwifruit), </w:t>
      </w:r>
      <w:r w:rsidRPr="00560938">
        <w:rPr>
          <w:rFonts w:ascii="Arial" w:hAnsi="Arial" w:cs="Arial"/>
          <w:i/>
          <w:iCs/>
          <w:sz w:val="20"/>
          <w:szCs w:val="20"/>
        </w:rPr>
        <w:t xml:space="preserve">A. </w:t>
      </w:r>
      <w:proofErr w:type="spellStart"/>
      <w:r w:rsidRPr="00560938">
        <w:rPr>
          <w:rFonts w:ascii="Arial" w:hAnsi="Arial" w:cs="Arial"/>
          <w:i/>
          <w:iCs/>
          <w:sz w:val="20"/>
          <w:szCs w:val="20"/>
        </w:rPr>
        <w:t>melanandra</w:t>
      </w:r>
      <w:proofErr w:type="spellEnd"/>
      <w:r w:rsidRPr="00560938">
        <w:rPr>
          <w:rFonts w:ascii="Arial" w:hAnsi="Arial" w:cs="Arial"/>
          <w:sz w:val="20"/>
          <w:szCs w:val="20"/>
        </w:rPr>
        <w:t xml:space="preserve"> (purple or red kiwifruit), and </w:t>
      </w:r>
      <w:r w:rsidRPr="00560938">
        <w:rPr>
          <w:rFonts w:ascii="Arial" w:hAnsi="Arial" w:cs="Arial"/>
          <w:i/>
          <w:iCs/>
          <w:sz w:val="20"/>
          <w:szCs w:val="20"/>
        </w:rPr>
        <w:t>A. polygama</w:t>
      </w:r>
      <w:r w:rsidRPr="00560938">
        <w:rPr>
          <w:rFonts w:ascii="Arial" w:hAnsi="Arial" w:cs="Arial"/>
          <w:sz w:val="20"/>
          <w:szCs w:val="20"/>
        </w:rPr>
        <w:t xml:space="preserve"> (silver vine)</w:t>
      </w:r>
      <w:r w:rsidR="0043684D" w:rsidRPr="00560938">
        <w:rPr>
          <w:rFonts w:ascii="Arial" w:hAnsi="Arial" w:cs="Arial"/>
          <w:sz w:val="20"/>
          <w:szCs w:val="20"/>
        </w:rPr>
        <w:t xml:space="preserve"> </w:t>
      </w:r>
      <w:r w:rsidR="00AD7205" w:rsidRPr="00560938">
        <w:rPr>
          <w:rFonts w:ascii="Arial" w:hAnsi="Arial" w:cs="Arial"/>
          <w:sz w:val="20"/>
          <w:szCs w:val="20"/>
        </w:rPr>
        <w:t>(Ferguson</w:t>
      </w:r>
      <w:r w:rsidR="0043684D" w:rsidRPr="00560938">
        <w:rPr>
          <w:rFonts w:ascii="Arial" w:hAnsi="Arial" w:cs="Arial"/>
          <w:sz w:val="20"/>
          <w:szCs w:val="20"/>
        </w:rPr>
        <w:t xml:space="preserve"> &amp; Ferguson</w:t>
      </w:r>
      <w:r w:rsidR="00AD7205" w:rsidRPr="00560938">
        <w:rPr>
          <w:rFonts w:ascii="Arial" w:hAnsi="Arial" w:cs="Arial"/>
          <w:sz w:val="20"/>
          <w:szCs w:val="20"/>
        </w:rPr>
        <w:t>, 2</w:t>
      </w:r>
      <w:r w:rsidR="0043684D" w:rsidRPr="00560938">
        <w:rPr>
          <w:rFonts w:ascii="Arial" w:hAnsi="Arial" w:cs="Arial"/>
          <w:sz w:val="20"/>
          <w:szCs w:val="20"/>
        </w:rPr>
        <w:t>002</w:t>
      </w:r>
      <w:r w:rsidR="00AD7205" w:rsidRPr="00560938">
        <w:rPr>
          <w:rFonts w:ascii="Arial" w:hAnsi="Arial" w:cs="Arial"/>
          <w:sz w:val="20"/>
          <w:szCs w:val="20"/>
        </w:rPr>
        <w:t>)</w:t>
      </w:r>
      <w:r w:rsidRPr="00560938">
        <w:rPr>
          <w:rFonts w:ascii="Arial" w:hAnsi="Arial" w:cs="Arial"/>
          <w:sz w:val="20"/>
          <w:szCs w:val="20"/>
        </w:rPr>
        <w:t>. Kiwifruit originates from North-Central and Eastern China (</w:t>
      </w:r>
      <w:r w:rsidR="0043684D" w:rsidRPr="00560938">
        <w:rPr>
          <w:rFonts w:ascii="Arial" w:hAnsi="Arial" w:cs="Arial"/>
          <w:sz w:val="20"/>
          <w:szCs w:val="20"/>
        </w:rPr>
        <w:t xml:space="preserve">Latocha </w:t>
      </w:r>
      <w:r w:rsidR="0043684D" w:rsidRPr="00560938">
        <w:rPr>
          <w:rFonts w:ascii="Arial" w:hAnsi="Arial" w:cs="Arial"/>
          <w:i/>
          <w:iCs/>
          <w:sz w:val="20"/>
          <w:szCs w:val="20"/>
        </w:rPr>
        <w:t>et al</w:t>
      </w:r>
      <w:r w:rsidR="0043684D" w:rsidRPr="00560938">
        <w:rPr>
          <w:rFonts w:ascii="Arial" w:hAnsi="Arial" w:cs="Arial"/>
          <w:sz w:val="20"/>
          <w:szCs w:val="20"/>
        </w:rPr>
        <w:t>., 2015a</w:t>
      </w:r>
      <w:r w:rsidRPr="00560938">
        <w:rPr>
          <w:rFonts w:ascii="Arial" w:hAnsi="Arial" w:cs="Arial"/>
          <w:sz w:val="20"/>
          <w:szCs w:val="20"/>
        </w:rPr>
        <w:t>).</w:t>
      </w:r>
      <w:r w:rsidR="00AD7205" w:rsidRPr="00560938">
        <w:rPr>
          <w:rFonts w:ascii="Arial" w:hAnsi="Arial" w:cs="Arial"/>
          <w:sz w:val="20"/>
          <w:szCs w:val="20"/>
        </w:rPr>
        <w:t xml:space="preserve"> </w:t>
      </w:r>
      <w:r w:rsidRPr="00560938">
        <w:rPr>
          <w:rFonts w:ascii="Arial" w:hAnsi="Arial" w:cs="Arial"/>
          <w:sz w:val="20"/>
          <w:szCs w:val="20"/>
        </w:rPr>
        <w:t xml:space="preserve">In recent decades, global production has steadily increased to meet the rising demand for various commercial cultivars and hybrids. Among them, </w:t>
      </w:r>
      <w:r w:rsidRPr="00560938">
        <w:rPr>
          <w:rFonts w:ascii="Arial" w:hAnsi="Arial" w:cs="Arial"/>
          <w:i/>
          <w:iCs/>
          <w:sz w:val="20"/>
          <w:szCs w:val="20"/>
        </w:rPr>
        <w:t>A. deliciosa</w:t>
      </w:r>
      <w:r w:rsidRPr="00560938">
        <w:rPr>
          <w:rFonts w:ascii="Arial" w:hAnsi="Arial" w:cs="Arial"/>
          <w:sz w:val="20"/>
          <w:szCs w:val="20"/>
        </w:rPr>
        <w:t xml:space="preserve"> and </w:t>
      </w:r>
      <w:r w:rsidRPr="00560938">
        <w:rPr>
          <w:rFonts w:ascii="Arial" w:hAnsi="Arial" w:cs="Arial"/>
          <w:i/>
          <w:iCs/>
          <w:sz w:val="20"/>
          <w:szCs w:val="20"/>
        </w:rPr>
        <w:t>A. chinensis</w:t>
      </w:r>
      <w:r w:rsidRPr="00560938">
        <w:rPr>
          <w:rFonts w:ascii="Arial" w:hAnsi="Arial" w:cs="Arial"/>
          <w:sz w:val="20"/>
          <w:szCs w:val="20"/>
        </w:rPr>
        <w:t xml:space="preserve"> hold the most commercial significance (</w:t>
      </w:r>
      <w:r w:rsidR="0043684D" w:rsidRPr="00560938">
        <w:rPr>
          <w:rFonts w:ascii="Arial" w:hAnsi="Arial" w:cs="Arial"/>
          <w:sz w:val="20"/>
          <w:szCs w:val="20"/>
        </w:rPr>
        <w:t>Rasheed</w:t>
      </w:r>
      <w:r w:rsidR="005F1A2B">
        <w:rPr>
          <w:rFonts w:ascii="Arial" w:hAnsi="Arial" w:cs="Arial"/>
          <w:sz w:val="20"/>
          <w:szCs w:val="20"/>
        </w:rPr>
        <w:t xml:space="preserve">, </w:t>
      </w:r>
      <w:r w:rsidR="0043684D" w:rsidRPr="00560938">
        <w:rPr>
          <w:rFonts w:ascii="Arial" w:hAnsi="Arial" w:cs="Arial"/>
          <w:sz w:val="20"/>
          <w:szCs w:val="20"/>
        </w:rPr>
        <w:t xml:space="preserve">2021, Latocha </w:t>
      </w:r>
      <w:r w:rsidR="0043684D" w:rsidRPr="005F1A2B">
        <w:rPr>
          <w:rFonts w:ascii="Arial" w:hAnsi="Arial" w:cs="Arial"/>
          <w:i/>
          <w:iCs/>
          <w:sz w:val="20"/>
          <w:szCs w:val="20"/>
        </w:rPr>
        <w:t>et al.,</w:t>
      </w:r>
      <w:r w:rsidR="0043684D" w:rsidRPr="00560938">
        <w:rPr>
          <w:rFonts w:ascii="Arial" w:hAnsi="Arial" w:cs="Arial"/>
          <w:sz w:val="20"/>
          <w:szCs w:val="20"/>
        </w:rPr>
        <w:t xml:space="preserve"> 2015b</w:t>
      </w:r>
      <w:r w:rsidRPr="00560938">
        <w:rPr>
          <w:rFonts w:ascii="Arial" w:hAnsi="Arial" w:cs="Arial"/>
          <w:sz w:val="20"/>
          <w:szCs w:val="20"/>
        </w:rPr>
        <w:t xml:space="preserve">). </w:t>
      </w:r>
      <w:r w:rsidR="001E5820" w:rsidRPr="001E5820">
        <w:rPr>
          <w:rFonts w:ascii="Arial" w:hAnsi="Arial" w:cs="Arial"/>
          <w:color w:val="FF0000"/>
          <w:sz w:val="20"/>
          <w:szCs w:val="20"/>
        </w:rPr>
        <w:t xml:space="preserve">The rising consumer demand for kiwifruit is </w:t>
      </w:r>
      <w:proofErr w:type="spellStart"/>
      <w:r w:rsidR="001E5820" w:rsidRPr="001E5820">
        <w:rPr>
          <w:rFonts w:ascii="Arial" w:hAnsi="Arial" w:cs="Arial"/>
          <w:color w:val="FF0000"/>
          <w:sz w:val="20"/>
          <w:szCs w:val="20"/>
        </w:rPr>
        <w:t>fueled</w:t>
      </w:r>
      <w:proofErr w:type="spellEnd"/>
      <w:r w:rsidR="001E5820" w:rsidRPr="001E5820">
        <w:rPr>
          <w:rFonts w:ascii="Arial" w:hAnsi="Arial" w:cs="Arial"/>
          <w:color w:val="FF0000"/>
          <w:sz w:val="20"/>
          <w:szCs w:val="20"/>
        </w:rPr>
        <w:t xml:space="preserve"> by increasing awareness of its nutritional value and diverse applications</w:t>
      </w:r>
      <w:r w:rsidRPr="001E5820">
        <w:rPr>
          <w:rFonts w:ascii="Arial" w:hAnsi="Arial" w:cs="Arial"/>
          <w:color w:val="FF0000"/>
          <w:sz w:val="20"/>
          <w:szCs w:val="20"/>
        </w:rPr>
        <w:t xml:space="preserve">. </w:t>
      </w:r>
      <w:r w:rsidRPr="00560938">
        <w:rPr>
          <w:rFonts w:ascii="Arial" w:hAnsi="Arial" w:cs="Arial"/>
          <w:sz w:val="20"/>
          <w:szCs w:val="20"/>
        </w:rPr>
        <w:t xml:space="preserve">Different species and cultivars exhibit variations in fruit shape, size, weight, skin characteristics, as well as eating qualities such as </w:t>
      </w:r>
      <w:proofErr w:type="spellStart"/>
      <w:r w:rsidRPr="00560938">
        <w:rPr>
          <w:rFonts w:ascii="Arial" w:hAnsi="Arial" w:cs="Arial"/>
          <w:sz w:val="20"/>
          <w:szCs w:val="20"/>
        </w:rPr>
        <w:t>flavor</w:t>
      </w:r>
      <w:proofErr w:type="spellEnd"/>
      <w:r w:rsidRPr="00560938">
        <w:rPr>
          <w:rFonts w:ascii="Arial" w:hAnsi="Arial" w:cs="Arial"/>
          <w:sz w:val="20"/>
          <w:szCs w:val="20"/>
        </w:rPr>
        <w:t>, aroma, and texture, along with differences in shelf life (Ferguson</w:t>
      </w:r>
      <w:r w:rsidR="0043684D" w:rsidRPr="00560938">
        <w:rPr>
          <w:rFonts w:ascii="Arial" w:hAnsi="Arial" w:cs="Arial"/>
          <w:sz w:val="20"/>
          <w:szCs w:val="20"/>
        </w:rPr>
        <w:t xml:space="preserve"> &amp; Ferguson</w:t>
      </w:r>
      <w:r w:rsidRPr="00560938">
        <w:rPr>
          <w:rFonts w:ascii="Arial" w:hAnsi="Arial" w:cs="Arial"/>
          <w:sz w:val="20"/>
          <w:szCs w:val="20"/>
        </w:rPr>
        <w:t>, 20</w:t>
      </w:r>
      <w:r w:rsidR="0043684D" w:rsidRPr="00560938">
        <w:rPr>
          <w:rFonts w:ascii="Arial" w:hAnsi="Arial" w:cs="Arial"/>
          <w:sz w:val="20"/>
          <w:szCs w:val="20"/>
        </w:rPr>
        <w:t>02</w:t>
      </w:r>
      <w:r w:rsidRPr="00560938">
        <w:rPr>
          <w:rFonts w:ascii="Arial" w:hAnsi="Arial" w:cs="Arial"/>
          <w:sz w:val="20"/>
          <w:szCs w:val="20"/>
        </w:rPr>
        <w:t xml:space="preserve">; Li </w:t>
      </w:r>
      <w:r w:rsidRPr="00560938">
        <w:rPr>
          <w:rFonts w:ascii="Arial" w:hAnsi="Arial" w:cs="Arial"/>
          <w:i/>
          <w:iCs/>
          <w:sz w:val="20"/>
          <w:szCs w:val="20"/>
        </w:rPr>
        <w:t>et al</w:t>
      </w:r>
      <w:r w:rsidRPr="00560938">
        <w:rPr>
          <w:rFonts w:ascii="Arial" w:hAnsi="Arial" w:cs="Arial"/>
          <w:sz w:val="20"/>
          <w:szCs w:val="20"/>
        </w:rPr>
        <w:t xml:space="preserve">., 2018; Sivakumaran </w:t>
      </w:r>
      <w:r w:rsidRPr="00560938">
        <w:rPr>
          <w:rFonts w:ascii="Arial" w:hAnsi="Arial" w:cs="Arial"/>
          <w:i/>
          <w:iCs/>
          <w:sz w:val="20"/>
          <w:szCs w:val="20"/>
        </w:rPr>
        <w:t>et al</w:t>
      </w:r>
      <w:r w:rsidRPr="00560938">
        <w:rPr>
          <w:rFonts w:ascii="Arial" w:hAnsi="Arial" w:cs="Arial"/>
          <w:sz w:val="20"/>
          <w:szCs w:val="20"/>
        </w:rPr>
        <w:t>., 2018)</w:t>
      </w:r>
      <w:r w:rsidR="00254747" w:rsidRPr="00560938">
        <w:rPr>
          <w:rFonts w:ascii="Arial" w:hAnsi="Arial" w:cs="Arial"/>
          <w:sz w:val="20"/>
          <w:szCs w:val="20"/>
        </w:rPr>
        <w:t>.</w:t>
      </w:r>
      <w:r w:rsidR="00AD7205" w:rsidRPr="00560938">
        <w:rPr>
          <w:rFonts w:ascii="Arial" w:hAnsi="Arial" w:cs="Arial"/>
          <w:sz w:val="20"/>
          <w:szCs w:val="20"/>
        </w:rPr>
        <w:t xml:space="preserve"> </w:t>
      </w:r>
      <w:r w:rsidR="00FB3FBD" w:rsidRPr="00FB3FBD">
        <w:rPr>
          <w:rFonts w:ascii="Arial" w:hAnsi="Arial" w:cs="Arial"/>
          <w:sz w:val="20"/>
          <w:szCs w:val="20"/>
        </w:rPr>
        <w:t>Kiwifruit is widely acknowledged for its remarkable nutritional value and extensive health benefits</w:t>
      </w:r>
      <w:r w:rsidR="0043684D" w:rsidRPr="00560938">
        <w:rPr>
          <w:rFonts w:ascii="Arial" w:hAnsi="Arial" w:cs="Arial"/>
          <w:sz w:val="20"/>
          <w:szCs w:val="20"/>
        </w:rPr>
        <w:t xml:space="preserve"> (Dawei, 2025; Wolber </w:t>
      </w:r>
      <w:r w:rsidR="0043684D" w:rsidRPr="00560938">
        <w:rPr>
          <w:rFonts w:ascii="Arial" w:hAnsi="Arial" w:cs="Arial"/>
          <w:i/>
          <w:iCs/>
          <w:sz w:val="20"/>
          <w:szCs w:val="20"/>
        </w:rPr>
        <w:t>et al</w:t>
      </w:r>
      <w:r w:rsidR="0043684D" w:rsidRPr="00560938">
        <w:rPr>
          <w:rFonts w:ascii="Arial" w:hAnsi="Arial" w:cs="Arial"/>
          <w:sz w:val="20"/>
          <w:szCs w:val="20"/>
        </w:rPr>
        <w:t xml:space="preserve">., 2013; Fisk </w:t>
      </w:r>
      <w:r w:rsidR="0043684D" w:rsidRPr="00560938">
        <w:rPr>
          <w:rFonts w:ascii="Arial" w:hAnsi="Arial" w:cs="Arial"/>
          <w:i/>
          <w:iCs/>
          <w:sz w:val="20"/>
          <w:szCs w:val="20"/>
        </w:rPr>
        <w:t>et al</w:t>
      </w:r>
      <w:r w:rsidR="0043684D" w:rsidRPr="00560938">
        <w:rPr>
          <w:rFonts w:ascii="Arial" w:hAnsi="Arial" w:cs="Arial"/>
          <w:sz w:val="20"/>
          <w:szCs w:val="20"/>
        </w:rPr>
        <w:t>., 2006)</w:t>
      </w:r>
      <w:r w:rsidR="00FB3FBD" w:rsidRPr="00FB3FBD">
        <w:rPr>
          <w:rFonts w:ascii="Arial" w:hAnsi="Arial" w:cs="Arial"/>
          <w:sz w:val="20"/>
          <w:szCs w:val="20"/>
        </w:rPr>
        <w:t>. Native to China, this fruit has gained worldwide recognition for its exceptional vitamin C content, abundant antioxidants, and a diverse array of bioactive compounds. Over the past century, it has been introduced and successfully cultivated in various regions worldwide, including New Zealand, Italy, and the United States, emerging as an economically significant crop in the global fruit market.</w:t>
      </w:r>
    </w:p>
    <w:p w14:paraId="40CEAF06" w14:textId="00509FA2" w:rsidR="00FB3FBD" w:rsidRDefault="00FB3FBD" w:rsidP="009826D6">
      <w:pPr>
        <w:ind w:firstLine="284"/>
        <w:jc w:val="both"/>
        <w:rPr>
          <w:rFonts w:ascii="Arial" w:hAnsi="Arial" w:cs="Arial"/>
          <w:sz w:val="20"/>
          <w:szCs w:val="20"/>
        </w:rPr>
      </w:pPr>
      <w:r w:rsidRPr="00FB3FBD">
        <w:rPr>
          <w:rFonts w:ascii="Arial" w:hAnsi="Arial" w:cs="Arial"/>
          <w:sz w:val="20"/>
          <w:szCs w:val="20"/>
        </w:rPr>
        <w:lastRenderedPageBreak/>
        <w:t>Kiwifruit's nutrient profile is particularly rich, offering essential vitamins such as vitamin C, vitamin E, and folate, in addition to vital minerals like potassium, calcium, and magnesium</w:t>
      </w:r>
      <w:r w:rsidR="0043684D" w:rsidRPr="00560938">
        <w:rPr>
          <w:rFonts w:ascii="Arial" w:hAnsi="Arial" w:cs="Arial"/>
          <w:sz w:val="20"/>
          <w:szCs w:val="20"/>
        </w:rPr>
        <w:t xml:space="preserve"> (Dawei, 2025; Rasheed, 2021; </w:t>
      </w:r>
      <w:r w:rsidR="00AB2CFE" w:rsidRPr="00560938">
        <w:rPr>
          <w:rFonts w:ascii="Arial" w:hAnsi="Arial" w:cs="Arial"/>
          <w:sz w:val="20"/>
          <w:szCs w:val="20"/>
        </w:rPr>
        <w:t xml:space="preserve">Richardson, 2015; </w:t>
      </w:r>
      <w:r w:rsidR="0043684D" w:rsidRPr="00560938">
        <w:rPr>
          <w:rFonts w:ascii="Arial" w:hAnsi="Arial" w:cs="Arial"/>
          <w:sz w:val="20"/>
          <w:szCs w:val="20"/>
        </w:rPr>
        <w:t xml:space="preserve">Wolber </w:t>
      </w:r>
      <w:r w:rsidR="0043684D" w:rsidRPr="00560938">
        <w:rPr>
          <w:rFonts w:ascii="Arial" w:hAnsi="Arial" w:cs="Arial"/>
          <w:i/>
          <w:iCs/>
          <w:sz w:val="20"/>
          <w:szCs w:val="20"/>
        </w:rPr>
        <w:t>et al</w:t>
      </w:r>
      <w:r w:rsidR="0043684D" w:rsidRPr="00560938">
        <w:rPr>
          <w:rFonts w:ascii="Arial" w:hAnsi="Arial" w:cs="Arial"/>
          <w:sz w:val="20"/>
          <w:szCs w:val="20"/>
        </w:rPr>
        <w:t>., 2013)</w:t>
      </w:r>
      <w:r w:rsidRPr="00FB3FBD">
        <w:rPr>
          <w:rFonts w:ascii="Arial" w:hAnsi="Arial" w:cs="Arial"/>
          <w:sz w:val="20"/>
          <w:szCs w:val="20"/>
        </w:rPr>
        <w:t>. These nutrients collectively contribute to numerous physiological functions, including immune enhancement, cardiovascular support, and digestive health improvement</w:t>
      </w:r>
      <w:r w:rsidR="0043684D" w:rsidRPr="00560938">
        <w:rPr>
          <w:rFonts w:ascii="Arial" w:hAnsi="Arial" w:cs="Arial"/>
          <w:sz w:val="20"/>
          <w:szCs w:val="20"/>
        </w:rPr>
        <w:t xml:space="preserve"> (Tyagi </w:t>
      </w:r>
      <w:r w:rsidR="0043684D" w:rsidRPr="00560938">
        <w:rPr>
          <w:rFonts w:ascii="Arial" w:hAnsi="Arial" w:cs="Arial"/>
          <w:i/>
          <w:iCs/>
          <w:sz w:val="20"/>
          <w:szCs w:val="20"/>
        </w:rPr>
        <w:t>et al</w:t>
      </w:r>
      <w:r w:rsidR="0043684D" w:rsidRPr="00560938">
        <w:rPr>
          <w:rFonts w:ascii="Arial" w:hAnsi="Arial" w:cs="Arial"/>
          <w:sz w:val="20"/>
          <w:szCs w:val="20"/>
        </w:rPr>
        <w:t>., 2015; Singletary, 2012)</w:t>
      </w:r>
      <w:r w:rsidRPr="00FB3FBD">
        <w:rPr>
          <w:rFonts w:ascii="Arial" w:hAnsi="Arial" w:cs="Arial"/>
          <w:sz w:val="20"/>
          <w:szCs w:val="20"/>
        </w:rPr>
        <w:t xml:space="preserve">. The presence of dietary </w:t>
      </w:r>
      <w:proofErr w:type="spellStart"/>
      <w:r w:rsidRPr="00FB3FBD">
        <w:rPr>
          <w:rFonts w:ascii="Arial" w:hAnsi="Arial" w:cs="Arial"/>
          <w:sz w:val="20"/>
          <w:szCs w:val="20"/>
        </w:rPr>
        <w:t>fiber</w:t>
      </w:r>
      <w:proofErr w:type="spellEnd"/>
      <w:r w:rsidRPr="00FB3FBD">
        <w:rPr>
          <w:rFonts w:ascii="Arial" w:hAnsi="Arial" w:cs="Arial"/>
          <w:sz w:val="20"/>
          <w:szCs w:val="20"/>
        </w:rPr>
        <w:t>, polyphenols, and phytochemicals further strengthens its classification as a functional food with immense therapeutic potential</w:t>
      </w:r>
      <w:r w:rsidR="0043684D" w:rsidRPr="00560938">
        <w:rPr>
          <w:rFonts w:ascii="Arial" w:hAnsi="Arial" w:cs="Arial"/>
          <w:sz w:val="20"/>
          <w:szCs w:val="20"/>
        </w:rPr>
        <w:t xml:space="preserve"> (Pinelli </w:t>
      </w:r>
      <w:r w:rsidR="0043684D" w:rsidRPr="00560938">
        <w:rPr>
          <w:rFonts w:ascii="Arial" w:hAnsi="Arial" w:cs="Arial"/>
          <w:i/>
          <w:iCs/>
          <w:sz w:val="20"/>
          <w:szCs w:val="20"/>
        </w:rPr>
        <w:t>et al</w:t>
      </w:r>
      <w:r w:rsidR="0043684D" w:rsidRPr="00560938">
        <w:rPr>
          <w:rFonts w:ascii="Arial" w:hAnsi="Arial" w:cs="Arial"/>
          <w:sz w:val="20"/>
          <w:szCs w:val="20"/>
        </w:rPr>
        <w:t xml:space="preserve">., 2014; Arranz </w:t>
      </w:r>
      <w:r w:rsidR="0043684D" w:rsidRPr="00560938">
        <w:rPr>
          <w:rFonts w:ascii="Arial" w:hAnsi="Arial" w:cs="Arial"/>
          <w:i/>
          <w:iCs/>
          <w:sz w:val="20"/>
          <w:szCs w:val="20"/>
        </w:rPr>
        <w:t>et al</w:t>
      </w:r>
      <w:r w:rsidR="0043684D" w:rsidRPr="00560938">
        <w:rPr>
          <w:rFonts w:ascii="Arial" w:hAnsi="Arial" w:cs="Arial"/>
          <w:sz w:val="20"/>
          <w:szCs w:val="20"/>
        </w:rPr>
        <w:t>., 2009)</w:t>
      </w:r>
      <w:r w:rsidRPr="00FB3FBD">
        <w:rPr>
          <w:rFonts w:ascii="Arial" w:hAnsi="Arial" w:cs="Arial"/>
          <w:sz w:val="20"/>
          <w:szCs w:val="20"/>
        </w:rPr>
        <w:t xml:space="preserve">. Its high </w:t>
      </w:r>
      <w:proofErr w:type="spellStart"/>
      <w:r w:rsidRPr="00FB3FBD">
        <w:rPr>
          <w:rFonts w:ascii="Arial" w:hAnsi="Arial" w:cs="Arial"/>
          <w:sz w:val="20"/>
          <w:szCs w:val="20"/>
        </w:rPr>
        <w:t>fiber</w:t>
      </w:r>
      <w:proofErr w:type="spellEnd"/>
      <w:r w:rsidRPr="00FB3FBD">
        <w:rPr>
          <w:rFonts w:ascii="Arial" w:hAnsi="Arial" w:cs="Arial"/>
          <w:sz w:val="20"/>
          <w:szCs w:val="20"/>
        </w:rPr>
        <w:t xml:space="preserve"> content not only aids digestion but also plays a key role in modulating gut microbiota, promoting the growth of beneficial bacteria, and enhancing overall gut health</w:t>
      </w:r>
      <w:r w:rsidR="00AB2CFE" w:rsidRPr="00560938">
        <w:rPr>
          <w:rFonts w:ascii="Arial" w:hAnsi="Arial" w:cs="Arial"/>
          <w:sz w:val="20"/>
          <w:szCs w:val="20"/>
        </w:rPr>
        <w:t xml:space="preserve"> (Bayer, 2022; Amer </w:t>
      </w:r>
      <w:r w:rsidR="00AB2CFE" w:rsidRPr="00560938">
        <w:rPr>
          <w:rFonts w:ascii="Arial" w:hAnsi="Arial" w:cs="Arial"/>
          <w:i/>
          <w:iCs/>
          <w:sz w:val="20"/>
          <w:szCs w:val="20"/>
        </w:rPr>
        <w:t>et al</w:t>
      </w:r>
      <w:r w:rsidR="00AB2CFE" w:rsidRPr="00560938">
        <w:rPr>
          <w:rFonts w:ascii="Arial" w:hAnsi="Arial" w:cs="Arial"/>
          <w:sz w:val="20"/>
          <w:szCs w:val="20"/>
        </w:rPr>
        <w:t>., 2014)</w:t>
      </w:r>
      <w:r w:rsidRPr="00FB3FBD">
        <w:rPr>
          <w:rFonts w:ascii="Arial" w:hAnsi="Arial" w:cs="Arial"/>
          <w:sz w:val="20"/>
          <w:szCs w:val="20"/>
        </w:rPr>
        <w:t>.</w:t>
      </w:r>
      <w:r w:rsidR="00AD7205" w:rsidRPr="00560938">
        <w:rPr>
          <w:rFonts w:ascii="Arial" w:hAnsi="Arial" w:cs="Arial"/>
          <w:sz w:val="20"/>
          <w:szCs w:val="20"/>
        </w:rPr>
        <w:t xml:space="preserve"> </w:t>
      </w:r>
      <w:r w:rsidRPr="00FB3FBD">
        <w:rPr>
          <w:rFonts w:ascii="Arial" w:hAnsi="Arial" w:cs="Arial"/>
          <w:sz w:val="20"/>
          <w:szCs w:val="20"/>
        </w:rPr>
        <w:t xml:space="preserve">Furthermore, kiwifruit has been identified as beneficial for managing metabolic disorders such as diabetes and obesity, with its low </w:t>
      </w:r>
      <w:proofErr w:type="spellStart"/>
      <w:r w:rsidRPr="00FB3FBD">
        <w:rPr>
          <w:rFonts w:ascii="Arial" w:hAnsi="Arial" w:cs="Arial"/>
          <w:sz w:val="20"/>
          <w:szCs w:val="20"/>
        </w:rPr>
        <w:t>glycemic</w:t>
      </w:r>
      <w:proofErr w:type="spellEnd"/>
      <w:r w:rsidRPr="00FB3FBD">
        <w:rPr>
          <w:rFonts w:ascii="Arial" w:hAnsi="Arial" w:cs="Arial"/>
          <w:sz w:val="20"/>
          <w:szCs w:val="20"/>
        </w:rPr>
        <w:t xml:space="preserve"> index and polyphenol content assisting in blood sugar regulation and lipid metabolism</w:t>
      </w:r>
      <w:r w:rsidR="00AB2CFE" w:rsidRPr="00560938">
        <w:rPr>
          <w:rFonts w:ascii="Arial" w:hAnsi="Arial" w:cs="Arial"/>
          <w:sz w:val="20"/>
          <w:szCs w:val="20"/>
        </w:rPr>
        <w:t xml:space="preserve"> (</w:t>
      </w:r>
      <w:proofErr w:type="spellStart"/>
      <w:r w:rsidR="00AB2CFE" w:rsidRPr="00560938">
        <w:rPr>
          <w:rFonts w:ascii="Arial" w:hAnsi="Arial" w:cs="Arial"/>
          <w:sz w:val="20"/>
          <w:szCs w:val="20"/>
        </w:rPr>
        <w:t>Kerkeni</w:t>
      </w:r>
      <w:proofErr w:type="spellEnd"/>
      <w:r w:rsidR="00AB2CFE" w:rsidRPr="00560938">
        <w:rPr>
          <w:rFonts w:ascii="Arial" w:hAnsi="Arial" w:cs="Arial"/>
          <w:sz w:val="20"/>
          <w:szCs w:val="20"/>
        </w:rPr>
        <w:t xml:space="preserve"> </w:t>
      </w:r>
      <w:r w:rsidR="00AB2CFE" w:rsidRPr="00560938">
        <w:rPr>
          <w:rFonts w:ascii="Arial" w:hAnsi="Arial" w:cs="Arial"/>
          <w:i/>
          <w:iCs/>
          <w:sz w:val="20"/>
          <w:szCs w:val="20"/>
        </w:rPr>
        <w:t>et al.,</w:t>
      </w:r>
      <w:r w:rsidR="00AB2CFE" w:rsidRPr="00560938">
        <w:rPr>
          <w:rFonts w:ascii="Arial" w:hAnsi="Arial" w:cs="Arial"/>
          <w:sz w:val="20"/>
          <w:szCs w:val="20"/>
        </w:rPr>
        <w:t xml:space="preserve"> 2025; Mishra </w:t>
      </w:r>
      <w:r w:rsidR="00AB2CFE" w:rsidRPr="00560938">
        <w:rPr>
          <w:rFonts w:ascii="Arial" w:hAnsi="Arial" w:cs="Arial"/>
          <w:i/>
          <w:iCs/>
          <w:sz w:val="20"/>
          <w:szCs w:val="20"/>
        </w:rPr>
        <w:t>et al.,</w:t>
      </w:r>
      <w:r w:rsidR="00AB2CFE" w:rsidRPr="00560938">
        <w:rPr>
          <w:rFonts w:ascii="Arial" w:hAnsi="Arial" w:cs="Arial"/>
          <w:sz w:val="20"/>
          <w:szCs w:val="20"/>
        </w:rPr>
        <w:t xml:space="preserve"> 2017)</w:t>
      </w:r>
      <w:r w:rsidRPr="00FB3FBD">
        <w:rPr>
          <w:rFonts w:ascii="Arial" w:hAnsi="Arial" w:cs="Arial"/>
          <w:sz w:val="20"/>
          <w:szCs w:val="20"/>
        </w:rPr>
        <w:t>. It also contributes to skin health by promoting collagen synthesis, reducing oxidative damage, and maintaining skin hydration, making it valuable in dermatological applications</w:t>
      </w:r>
      <w:r w:rsidR="00C54CB7" w:rsidRPr="00560938">
        <w:rPr>
          <w:rFonts w:ascii="Arial" w:hAnsi="Arial" w:cs="Arial"/>
          <w:sz w:val="20"/>
          <w:szCs w:val="20"/>
        </w:rPr>
        <w:t xml:space="preserve"> (Wang </w:t>
      </w:r>
      <w:r w:rsidR="00C54CB7" w:rsidRPr="00560938">
        <w:rPr>
          <w:rFonts w:ascii="Arial" w:hAnsi="Arial" w:cs="Arial"/>
          <w:i/>
          <w:iCs/>
          <w:sz w:val="20"/>
          <w:szCs w:val="20"/>
        </w:rPr>
        <w:t>et al</w:t>
      </w:r>
      <w:r w:rsidR="00C54CB7" w:rsidRPr="00560938">
        <w:rPr>
          <w:rFonts w:ascii="Arial" w:hAnsi="Arial" w:cs="Arial"/>
          <w:sz w:val="20"/>
          <w:szCs w:val="20"/>
        </w:rPr>
        <w:t>., 2017)</w:t>
      </w:r>
      <w:r w:rsidRPr="00FB3FBD">
        <w:rPr>
          <w:rFonts w:ascii="Arial" w:hAnsi="Arial" w:cs="Arial"/>
          <w:sz w:val="20"/>
          <w:szCs w:val="20"/>
        </w:rPr>
        <w:t>. Research continues to uncover kiwifruit's role in neuroprotection, its potential in mitigating neurodegenerative diseases, and its ability to support mental well-being by reducing oxidative stress in the brain</w:t>
      </w:r>
      <w:r w:rsidR="00F54127" w:rsidRPr="00560938">
        <w:rPr>
          <w:rFonts w:ascii="Arial" w:hAnsi="Arial" w:cs="Arial"/>
          <w:sz w:val="20"/>
          <w:szCs w:val="20"/>
        </w:rPr>
        <w:t xml:space="preserve"> (Billows </w:t>
      </w:r>
      <w:r w:rsidR="00F54127" w:rsidRPr="00560938">
        <w:rPr>
          <w:rFonts w:ascii="Arial" w:hAnsi="Arial" w:cs="Arial"/>
          <w:i/>
          <w:iCs/>
          <w:sz w:val="20"/>
          <w:szCs w:val="20"/>
        </w:rPr>
        <w:t>et al</w:t>
      </w:r>
      <w:r w:rsidR="00F54127" w:rsidRPr="00560938">
        <w:rPr>
          <w:rFonts w:ascii="Arial" w:hAnsi="Arial" w:cs="Arial"/>
          <w:sz w:val="20"/>
          <w:szCs w:val="20"/>
        </w:rPr>
        <w:t>., 2022)</w:t>
      </w:r>
      <w:r w:rsidRPr="00FB3FBD">
        <w:rPr>
          <w:rFonts w:ascii="Arial" w:hAnsi="Arial" w:cs="Arial"/>
          <w:sz w:val="20"/>
          <w:szCs w:val="20"/>
        </w:rPr>
        <w:t>.</w:t>
      </w:r>
      <w:r w:rsidR="00AD7205" w:rsidRPr="00560938">
        <w:rPr>
          <w:rFonts w:ascii="Arial" w:hAnsi="Arial" w:cs="Arial"/>
          <w:sz w:val="20"/>
          <w:szCs w:val="20"/>
        </w:rPr>
        <w:t xml:space="preserve"> </w:t>
      </w:r>
      <w:r w:rsidRPr="00FB3FBD">
        <w:rPr>
          <w:rFonts w:ascii="Arial" w:hAnsi="Arial" w:cs="Arial"/>
          <w:sz w:val="20"/>
          <w:szCs w:val="20"/>
        </w:rPr>
        <w:t>Additionally, kiwifruit is gaining attention for its application in functional foods, dietary supplements, and pharmaceutical formulations, further expanding its role in modern preventive healthcare</w:t>
      </w:r>
      <w:r w:rsidR="00537713" w:rsidRPr="00560938">
        <w:rPr>
          <w:rFonts w:ascii="Arial" w:hAnsi="Arial" w:cs="Arial"/>
          <w:sz w:val="20"/>
          <w:szCs w:val="20"/>
        </w:rPr>
        <w:t xml:space="preserve"> (Shastri </w:t>
      </w:r>
      <w:r w:rsidR="00537713" w:rsidRPr="00560938">
        <w:rPr>
          <w:rFonts w:ascii="Arial" w:hAnsi="Arial" w:cs="Arial"/>
          <w:i/>
          <w:iCs/>
          <w:sz w:val="20"/>
          <w:szCs w:val="20"/>
        </w:rPr>
        <w:t>et al.,</w:t>
      </w:r>
      <w:r w:rsidR="00537713" w:rsidRPr="00560938">
        <w:rPr>
          <w:rFonts w:ascii="Arial" w:hAnsi="Arial" w:cs="Arial"/>
          <w:sz w:val="20"/>
          <w:szCs w:val="20"/>
        </w:rPr>
        <w:t xml:space="preserve"> 2012; Skinner, 2011; Hunter </w:t>
      </w:r>
      <w:r w:rsidR="00537713" w:rsidRPr="00560938">
        <w:rPr>
          <w:rFonts w:ascii="Arial" w:hAnsi="Arial" w:cs="Arial"/>
          <w:i/>
          <w:iCs/>
          <w:sz w:val="20"/>
          <w:szCs w:val="20"/>
        </w:rPr>
        <w:t>et al.,</w:t>
      </w:r>
      <w:r w:rsidR="00537713" w:rsidRPr="00560938">
        <w:rPr>
          <w:rFonts w:ascii="Arial" w:hAnsi="Arial" w:cs="Arial"/>
          <w:sz w:val="20"/>
          <w:szCs w:val="20"/>
        </w:rPr>
        <w:t xml:space="preserve"> 2008)</w:t>
      </w:r>
      <w:r w:rsidRPr="00FB3FBD">
        <w:rPr>
          <w:rFonts w:ascii="Arial" w:hAnsi="Arial" w:cs="Arial"/>
          <w:sz w:val="20"/>
          <w:szCs w:val="20"/>
        </w:rPr>
        <w:t>. This review aims to provide an in-depth analysis of the pharmacological and nutritional potential of kiwifruit, emphasizing its contribution to disease prevention, overall well-being, and its expanding applications in nutraceuticals and functional foods.</w:t>
      </w:r>
    </w:p>
    <w:p w14:paraId="61415997" w14:textId="5715021F" w:rsidR="00C7375C" w:rsidRPr="00FB3FBD" w:rsidRDefault="00C7375C" w:rsidP="007620C5">
      <w:pPr>
        <w:spacing w:after="0"/>
        <w:ind w:firstLine="1985"/>
        <w:jc w:val="both"/>
        <w:rPr>
          <w:rFonts w:ascii="Arial" w:hAnsi="Arial" w:cs="Arial"/>
          <w:sz w:val="20"/>
          <w:szCs w:val="20"/>
        </w:rPr>
      </w:pPr>
      <w:r>
        <w:rPr>
          <w:noProof/>
          <w:lang w:val="en-US"/>
        </w:rPr>
        <w:drawing>
          <wp:inline distT="0" distB="0" distL="0" distR="0" wp14:anchorId="38707641" wp14:editId="2E6B030E">
            <wp:extent cx="3124200" cy="2343323"/>
            <wp:effectExtent l="0" t="0" r="0" b="0"/>
            <wp:docPr id="1581116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7269" cy="2360626"/>
                    </a:xfrm>
                    <a:prstGeom prst="rect">
                      <a:avLst/>
                    </a:prstGeom>
                    <a:noFill/>
                    <a:ln>
                      <a:noFill/>
                    </a:ln>
                  </pic:spPr>
                </pic:pic>
              </a:graphicData>
            </a:graphic>
          </wp:inline>
        </w:drawing>
      </w:r>
    </w:p>
    <w:p w14:paraId="7A48BFD8" w14:textId="5329392E" w:rsidR="00C7375C" w:rsidRPr="00C7375C" w:rsidRDefault="00C7375C" w:rsidP="00C7375C">
      <w:pPr>
        <w:spacing w:after="0"/>
        <w:jc w:val="center"/>
        <w:rPr>
          <w:rFonts w:ascii="Arial" w:hAnsi="Arial" w:cs="Arial"/>
          <w:sz w:val="20"/>
          <w:szCs w:val="20"/>
        </w:rPr>
      </w:pPr>
      <w:r w:rsidRPr="00C7375C">
        <w:rPr>
          <w:rFonts w:ascii="Arial" w:hAnsi="Arial" w:cs="Arial"/>
          <w:sz w:val="20"/>
          <w:szCs w:val="20"/>
        </w:rPr>
        <w:t>Figure 1:</w:t>
      </w:r>
      <w:r>
        <w:rPr>
          <w:rFonts w:ascii="Arial" w:hAnsi="Arial" w:cs="Arial"/>
          <w:sz w:val="20"/>
          <w:szCs w:val="20"/>
        </w:rPr>
        <w:t xml:space="preserve"> Kiwifruit var. Bruno</w:t>
      </w:r>
    </w:p>
    <w:p w14:paraId="4F2AF6CD" w14:textId="2C1344F2" w:rsidR="00F17008" w:rsidRPr="00F17008" w:rsidRDefault="003376E7" w:rsidP="00EB389F">
      <w:pPr>
        <w:spacing w:after="0"/>
        <w:jc w:val="both"/>
        <w:rPr>
          <w:rFonts w:ascii="Arial" w:hAnsi="Arial" w:cs="Arial"/>
          <w:b/>
          <w:bCs/>
        </w:rPr>
      </w:pPr>
      <w:r w:rsidRPr="00F17008">
        <w:rPr>
          <w:rFonts w:ascii="Arial" w:hAnsi="Arial" w:cs="Arial"/>
          <w:b/>
          <w:bCs/>
        </w:rPr>
        <w:t>2. NUTRITIONAL COMPOSITION OF KIWIFRUIT</w:t>
      </w:r>
    </w:p>
    <w:p w14:paraId="66182140" w14:textId="2D7F20F5" w:rsidR="003B724C" w:rsidRDefault="00405F8C" w:rsidP="003B724C">
      <w:pPr>
        <w:ind w:firstLine="360"/>
        <w:jc w:val="both"/>
        <w:rPr>
          <w:rFonts w:ascii="Arial" w:hAnsi="Arial" w:cs="Arial"/>
          <w:color w:val="FF0000"/>
          <w:sz w:val="20"/>
          <w:szCs w:val="20"/>
        </w:rPr>
      </w:pPr>
      <w:r w:rsidRPr="00405F8C">
        <w:rPr>
          <w:rFonts w:ascii="Arial" w:hAnsi="Arial" w:cs="Arial"/>
          <w:sz w:val="20"/>
          <w:szCs w:val="20"/>
        </w:rPr>
        <w:t xml:space="preserve">Renowned for its impressive nutritional profile, kiwifruit is loaded with essential vitamins, minerals, dietary </w:t>
      </w:r>
      <w:proofErr w:type="spellStart"/>
      <w:r w:rsidRPr="00405F8C">
        <w:rPr>
          <w:rFonts w:ascii="Arial" w:hAnsi="Arial" w:cs="Arial"/>
          <w:sz w:val="20"/>
          <w:szCs w:val="20"/>
        </w:rPr>
        <w:t>fiber</w:t>
      </w:r>
      <w:proofErr w:type="spellEnd"/>
      <w:r w:rsidRPr="00405F8C">
        <w:rPr>
          <w:rFonts w:ascii="Arial" w:hAnsi="Arial" w:cs="Arial"/>
          <w:sz w:val="20"/>
          <w:szCs w:val="20"/>
        </w:rPr>
        <w:t>, and bioactive compounds that contribute to overall health and well-being</w:t>
      </w:r>
      <w:r w:rsidR="009826D6" w:rsidRPr="00560938">
        <w:rPr>
          <w:rFonts w:ascii="Arial" w:hAnsi="Arial" w:cs="Arial"/>
          <w:sz w:val="20"/>
          <w:szCs w:val="20"/>
        </w:rPr>
        <w:t xml:space="preserve"> (Richardson </w:t>
      </w:r>
      <w:r w:rsidR="009826D6" w:rsidRPr="00560938">
        <w:rPr>
          <w:rFonts w:ascii="Arial" w:hAnsi="Arial" w:cs="Arial"/>
          <w:i/>
          <w:iCs/>
          <w:sz w:val="20"/>
          <w:szCs w:val="20"/>
        </w:rPr>
        <w:t>et al</w:t>
      </w:r>
      <w:r w:rsidR="009826D6" w:rsidRPr="00560938">
        <w:rPr>
          <w:rFonts w:ascii="Arial" w:hAnsi="Arial" w:cs="Arial"/>
          <w:sz w:val="20"/>
          <w:szCs w:val="20"/>
        </w:rPr>
        <w:t>., 2018)</w:t>
      </w:r>
      <w:r w:rsidRPr="00405F8C">
        <w:rPr>
          <w:rFonts w:ascii="Arial" w:hAnsi="Arial" w:cs="Arial"/>
          <w:sz w:val="20"/>
          <w:szCs w:val="20"/>
        </w:rPr>
        <w:t>. It is particularly rich in antioxidants and phytochemicals, which help protect the body against oxidative stress and inflammation. These properties play a crucial role in immune enhancement, cardiovascular health, and digestive function</w:t>
      </w:r>
      <w:r w:rsidR="009826D6" w:rsidRPr="00560938">
        <w:rPr>
          <w:rFonts w:ascii="Arial" w:hAnsi="Arial" w:cs="Arial"/>
          <w:sz w:val="20"/>
          <w:szCs w:val="20"/>
        </w:rPr>
        <w:t xml:space="preserve"> (Hunter, 2011; Latocha </w:t>
      </w:r>
      <w:r w:rsidR="009826D6" w:rsidRPr="00560938">
        <w:rPr>
          <w:rFonts w:ascii="Arial" w:hAnsi="Arial" w:cs="Arial"/>
          <w:i/>
          <w:iCs/>
          <w:sz w:val="20"/>
          <w:szCs w:val="20"/>
        </w:rPr>
        <w:t>et al.,</w:t>
      </w:r>
      <w:r w:rsidR="009826D6" w:rsidRPr="00560938">
        <w:rPr>
          <w:rFonts w:ascii="Arial" w:hAnsi="Arial" w:cs="Arial"/>
          <w:sz w:val="20"/>
          <w:szCs w:val="20"/>
        </w:rPr>
        <w:t xml:space="preserve"> 2010)</w:t>
      </w:r>
      <w:r w:rsidRPr="00405F8C">
        <w:rPr>
          <w:rFonts w:ascii="Arial" w:hAnsi="Arial" w:cs="Arial"/>
          <w:sz w:val="20"/>
          <w:szCs w:val="20"/>
        </w:rPr>
        <w:t>.</w:t>
      </w:r>
      <w:r w:rsidRPr="00560938">
        <w:rPr>
          <w:rFonts w:ascii="Arial" w:hAnsi="Arial" w:cs="Arial"/>
          <w:sz w:val="20"/>
          <w:szCs w:val="20"/>
        </w:rPr>
        <w:t xml:space="preserve"> </w:t>
      </w:r>
      <w:r w:rsidRPr="00405F8C">
        <w:rPr>
          <w:rFonts w:ascii="Arial" w:hAnsi="Arial" w:cs="Arial"/>
          <w:sz w:val="20"/>
          <w:szCs w:val="20"/>
        </w:rPr>
        <w:t>One of the most notable nutrients in kiwifruit is vitamin C, which exceeds the levels found in many citrus fruits</w:t>
      </w:r>
      <w:r w:rsidR="009826D6" w:rsidRPr="00560938">
        <w:rPr>
          <w:rFonts w:ascii="Arial" w:hAnsi="Arial" w:cs="Arial"/>
          <w:sz w:val="20"/>
          <w:szCs w:val="20"/>
        </w:rPr>
        <w:t xml:space="preserve"> (Richardson, 2015)</w:t>
      </w:r>
      <w:r w:rsidRPr="00405F8C">
        <w:rPr>
          <w:rFonts w:ascii="Arial" w:hAnsi="Arial" w:cs="Arial"/>
          <w:sz w:val="20"/>
          <w:szCs w:val="20"/>
        </w:rPr>
        <w:t xml:space="preserve">. </w:t>
      </w:r>
      <w:r w:rsidR="001E5820" w:rsidRPr="001E5820">
        <w:rPr>
          <w:rFonts w:ascii="Arial" w:hAnsi="Arial" w:cs="Arial"/>
          <w:color w:val="FF0000"/>
          <w:sz w:val="20"/>
          <w:szCs w:val="20"/>
        </w:rPr>
        <w:t xml:space="preserve">This strong antioxidant boosts immune function, supports collagen production and iron absorption, lowers the risk of infections, and enhances skin health. </w:t>
      </w:r>
      <w:r w:rsidRPr="00405F8C">
        <w:rPr>
          <w:rFonts w:ascii="Arial" w:hAnsi="Arial" w:cs="Arial"/>
          <w:sz w:val="20"/>
          <w:szCs w:val="20"/>
        </w:rPr>
        <w:t xml:space="preserve">The fruit is also an excellent source of dietary </w:t>
      </w:r>
      <w:proofErr w:type="spellStart"/>
      <w:r w:rsidRPr="00405F8C">
        <w:rPr>
          <w:rFonts w:ascii="Arial" w:hAnsi="Arial" w:cs="Arial"/>
          <w:sz w:val="20"/>
          <w:szCs w:val="20"/>
        </w:rPr>
        <w:t>fiber</w:t>
      </w:r>
      <w:proofErr w:type="spellEnd"/>
      <w:r w:rsidRPr="00405F8C">
        <w:rPr>
          <w:rFonts w:ascii="Arial" w:hAnsi="Arial" w:cs="Arial"/>
          <w:sz w:val="20"/>
          <w:szCs w:val="20"/>
        </w:rPr>
        <w:t>, which promotes gut health by improving digestion, regulating bowel movements, and fostering beneficial gut microbiota</w:t>
      </w:r>
      <w:r w:rsidR="009826D6" w:rsidRPr="00560938">
        <w:rPr>
          <w:rFonts w:ascii="Arial" w:hAnsi="Arial" w:cs="Arial"/>
          <w:sz w:val="20"/>
          <w:szCs w:val="20"/>
        </w:rPr>
        <w:t xml:space="preserve"> (Bayer, 2022; Amer </w:t>
      </w:r>
      <w:r w:rsidR="009826D6" w:rsidRPr="00560938">
        <w:rPr>
          <w:rFonts w:ascii="Arial" w:hAnsi="Arial" w:cs="Arial"/>
          <w:i/>
          <w:iCs/>
          <w:sz w:val="20"/>
          <w:szCs w:val="20"/>
        </w:rPr>
        <w:t>et al</w:t>
      </w:r>
      <w:r w:rsidR="009826D6" w:rsidRPr="00560938">
        <w:rPr>
          <w:rFonts w:ascii="Arial" w:hAnsi="Arial" w:cs="Arial"/>
          <w:sz w:val="20"/>
          <w:szCs w:val="20"/>
        </w:rPr>
        <w:t>., 2014)</w:t>
      </w:r>
      <w:r w:rsidRPr="00405F8C">
        <w:rPr>
          <w:rFonts w:ascii="Arial" w:hAnsi="Arial" w:cs="Arial"/>
          <w:sz w:val="20"/>
          <w:szCs w:val="20"/>
        </w:rPr>
        <w:t xml:space="preserve">. Regular consumption of </w:t>
      </w:r>
      <w:proofErr w:type="spellStart"/>
      <w:r w:rsidRPr="00405F8C">
        <w:rPr>
          <w:rFonts w:ascii="Arial" w:hAnsi="Arial" w:cs="Arial"/>
          <w:sz w:val="20"/>
          <w:szCs w:val="20"/>
        </w:rPr>
        <w:t>fiber</w:t>
      </w:r>
      <w:proofErr w:type="spellEnd"/>
      <w:r w:rsidRPr="00405F8C">
        <w:rPr>
          <w:rFonts w:ascii="Arial" w:hAnsi="Arial" w:cs="Arial"/>
          <w:sz w:val="20"/>
          <w:szCs w:val="20"/>
        </w:rPr>
        <w:t>-rich foods like kiwifruit has been linked to improved metabolic health and reduced risks of gastrointestinal disorders</w:t>
      </w:r>
      <w:r w:rsidR="009F0F1F" w:rsidRPr="00560938">
        <w:rPr>
          <w:rFonts w:ascii="Arial" w:hAnsi="Arial" w:cs="Arial"/>
          <w:sz w:val="20"/>
          <w:szCs w:val="20"/>
        </w:rPr>
        <w:t xml:space="preserve"> (Amer </w:t>
      </w:r>
      <w:r w:rsidR="009F0F1F" w:rsidRPr="00560938">
        <w:rPr>
          <w:rFonts w:ascii="Arial" w:hAnsi="Arial" w:cs="Arial"/>
          <w:i/>
          <w:iCs/>
          <w:sz w:val="20"/>
          <w:szCs w:val="20"/>
        </w:rPr>
        <w:t>et al</w:t>
      </w:r>
      <w:r w:rsidR="009F0F1F" w:rsidRPr="00560938">
        <w:rPr>
          <w:rFonts w:ascii="Arial" w:hAnsi="Arial" w:cs="Arial"/>
          <w:sz w:val="20"/>
          <w:szCs w:val="20"/>
        </w:rPr>
        <w:t>., 2014)</w:t>
      </w:r>
      <w:r w:rsidRPr="00405F8C">
        <w:rPr>
          <w:rFonts w:ascii="Arial" w:hAnsi="Arial" w:cs="Arial"/>
          <w:sz w:val="20"/>
          <w:szCs w:val="20"/>
        </w:rPr>
        <w:t>.</w:t>
      </w:r>
      <w:r w:rsidRPr="00560938">
        <w:rPr>
          <w:rFonts w:ascii="Arial" w:hAnsi="Arial" w:cs="Arial"/>
          <w:sz w:val="20"/>
          <w:szCs w:val="20"/>
        </w:rPr>
        <w:t xml:space="preserve"> </w:t>
      </w:r>
      <w:r w:rsidRPr="00405F8C">
        <w:rPr>
          <w:rFonts w:ascii="Arial" w:hAnsi="Arial" w:cs="Arial"/>
          <w:sz w:val="20"/>
          <w:szCs w:val="20"/>
        </w:rPr>
        <w:t xml:space="preserve">Beyond its vitamin and </w:t>
      </w:r>
      <w:proofErr w:type="spellStart"/>
      <w:r w:rsidRPr="00405F8C">
        <w:rPr>
          <w:rFonts w:ascii="Arial" w:hAnsi="Arial" w:cs="Arial"/>
          <w:sz w:val="20"/>
          <w:szCs w:val="20"/>
        </w:rPr>
        <w:t>fiber</w:t>
      </w:r>
      <w:proofErr w:type="spellEnd"/>
      <w:r w:rsidRPr="00405F8C">
        <w:rPr>
          <w:rFonts w:ascii="Arial" w:hAnsi="Arial" w:cs="Arial"/>
          <w:sz w:val="20"/>
          <w:szCs w:val="20"/>
        </w:rPr>
        <w:t xml:space="preserve"> content, kiwifruit is abundant in polyphenols and flavonoids, which provide antioxidant, anti-inflammatory, and cardioprotective effects. These compounds help neutralize free radicals, reduce inflammation, and lower the risk of chronic diseases such as heart disease and diabetes</w:t>
      </w:r>
      <w:r w:rsidR="00C43FE4" w:rsidRPr="00560938">
        <w:rPr>
          <w:rFonts w:ascii="Arial" w:hAnsi="Arial" w:cs="Arial"/>
          <w:sz w:val="20"/>
          <w:szCs w:val="20"/>
        </w:rPr>
        <w:t xml:space="preserve"> (Mishra </w:t>
      </w:r>
      <w:r w:rsidR="00C43FE4" w:rsidRPr="00560938">
        <w:rPr>
          <w:rFonts w:ascii="Arial" w:hAnsi="Arial" w:cs="Arial"/>
          <w:i/>
          <w:iCs/>
          <w:sz w:val="20"/>
          <w:szCs w:val="20"/>
        </w:rPr>
        <w:t>et al.</w:t>
      </w:r>
      <w:r w:rsidR="00C43FE4" w:rsidRPr="00560938">
        <w:rPr>
          <w:rFonts w:ascii="Arial" w:hAnsi="Arial" w:cs="Arial"/>
          <w:sz w:val="20"/>
          <w:szCs w:val="20"/>
        </w:rPr>
        <w:t xml:space="preserve">, 2017; Wang </w:t>
      </w:r>
      <w:r w:rsidR="00C43FE4" w:rsidRPr="00560938">
        <w:rPr>
          <w:rFonts w:ascii="Arial" w:hAnsi="Arial" w:cs="Arial"/>
          <w:i/>
          <w:iCs/>
          <w:sz w:val="20"/>
          <w:szCs w:val="20"/>
        </w:rPr>
        <w:t>et al.,</w:t>
      </w:r>
      <w:r w:rsidR="00C43FE4" w:rsidRPr="00560938">
        <w:rPr>
          <w:rFonts w:ascii="Arial" w:hAnsi="Arial" w:cs="Arial"/>
          <w:sz w:val="20"/>
          <w:szCs w:val="20"/>
        </w:rPr>
        <w:t xml:space="preserve"> 2017)</w:t>
      </w:r>
      <w:r w:rsidRPr="00405F8C">
        <w:rPr>
          <w:rFonts w:ascii="Arial" w:hAnsi="Arial" w:cs="Arial"/>
          <w:sz w:val="20"/>
          <w:szCs w:val="20"/>
        </w:rPr>
        <w:t>. Additionally, the presence of actinidin, a unique proteolytic enzyme in kiwifruit, enhances protein digestion and nutrient absorption, making it particularly beneficial for individuals with digestive sensitivities.</w:t>
      </w:r>
      <w:r w:rsidR="009826D6" w:rsidRPr="00560938">
        <w:rPr>
          <w:rFonts w:ascii="Arial" w:hAnsi="Arial" w:cs="Arial"/>
          <w:sz w:val="20"/>
          <w:szCs w:val="20"/>
        </w:rPr>
        <w:t xml:space="preserve"> </w:t>
      </w:r>
      <w:r w:rsidRPr="00405F8C">
        <w:rPr>
          <w:rFonts w:ascii="Arial" w:hAnsi="Arial" w:cs="Arial"/>
          <w:sz w:val="20"/>
          <w:szCs w:val="20"/>
        </w:rPr>
        <w:t>Given</w:t>
      </w:r>
      <w:r w:rsidR="009826D6" w:rsidRPr="00560938">
        <w:rPr>
          <w:rFonts w:ascii="Arial" w:hAnsi="Arial" w:cs="Arial"/>
          <w:sz w:val="20"/>
          <w:szCs w:val="20"/>
        </w:rPr>
        <w:t>,</w:t>
      </w:r>
      <w:r w:rsidRPr="00405F8C">
        <w:rPr>
          <w:rFonts w:ascii="Arial" w:hAnsi="Arial" w:cs="Arial"/>
          <w:sz w:val="20"/>
          <w:szCs w:val="20"/>
        </w:rPr>
        <w:t xml:space="preserve"> its remarkable nutritional profile and functional properties, kiwifruit is considered a </w:t>
      </w:r>
      <w:r w:rsidRPr="00405F8C">
        <w:rPr>
          <w:rFonts w:ascii="Arial" w:hAnsi="Arial" w:cs="Arial"/>
          <w:sz w:val="20"/>
          <w:szCs w:val="20"/>
        </w:rPr>
        <w:lastRenderedPageBreak/>
        <w:t>functional food with substantial therapeutic potential, offering a natural approach to improving overall health and preventing disease</w:t>
      </w:r>
      <w:r w:rsidR="00C125A0" w:rsidRPr="00560938">
        <w:rPr>
          <w:rFonts w:ascii="Arial" w:hAnsi="Arial" w:cs="Arial"/>
          <w:sz w:val="20"/>
          <w:szCs w:val="20"/>
        </w:rPr>
        <w:t xml:space="preserve"> (Shastri </w:t>
      </w:r>
      <w:r w:rsidR="00C125A0" w:rsidRPr="00560938">
        <w:rPr>
          <w:rFonts w:ascii="Arial" w:hAnsi="Arial" w:cs="Arial"/>
          <w:i/>
          <w:iCs/>
          <w:sz w:val="20"/>
          <w:szCs w:val="20"/>
        </w:rPr>
        <w:t>et al.,</w:t>
      </w:r>
      <w:r w:rsidR="00C125A0" w:rsidRPr="00560938">
        <w:rPr>
          <w:rFonts w:ascii="Arial" w:hAnsi="Arial" w:cs="Arial"/>
          <w:sz w:val="20"/>
          <w:szCs w:val="20"/>
        </w:rPr>
        <w:t xml:space="preserve"> 2012)</w:t>
      </w:r>
      <w:r w:rsidR="003B724C" w:rsidRPr="003B724C">
        <w:rPr>
          <w:rFonts w:ascii="Arial" w:hAnsi="Arial" w:cs="Arial"/>
          <w:sz w:val="20"/>
          <w:szCs w:val="20"/>
        </w:rPr>
        <w:t>.</w:t>
      </w:r>
    </w:p>
    <w:p w14:paraId="020CD116" w14:textId="6A309D87" w:rsidR="007F7221" w:rsidRPr="007F7221" w:rsidRDefault="007F7221" w:rsidP="003B724C">
      <w:pPr>
        <w:rPr>
          <w:rFonts w:ascii="Arial" w:hAnsi="Arial" w:cs="Arial"/>
          <w:color w:val="FF0000"/>
          <w:sz w:val="20"/>
          <w:szCs w:val="20"/>
        </w:rPr>
      </w:pPr>
      <w:r w:rsidRPr="007F7221">
        <w:rPr>
          <w:rFonts w:ascii="Arial" w:hAnsi="Arial" w:cs="Arial"/>
          <w:noProof/>
          <w:color w:val="FF0000"/>
          <w:sz w:val="20"/>
          <w:szCs w:val="20"/>
          <w:lang w:val="en-US"/>
        </w:rPr>
        <w:drawing>
          <wp:inline distT="0" distB="0" distL="0" distR="0" wp14:anchorId="715C6EA0" wp14:editId="3F894446">
            <wp:extent cx="5699125" cy="2076450"/>
            <wp:effectExtent l="0" t="0" r="0" b="0"/>
            <wp:docPr id="939531191" name="Picture 2">
              <a:extLst xmlns:a="http://schemas.openxmlformats.org/drawingml/2006/main">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31191" name="Picture 2">
                      <a:extLst>
                        <a:ext uri="{C183D7F6-B498-43B3-948B-1728B52AA6E4}">
                          <adec:decorative xmlns:adec="http://schemas.microsoft.com/office/drawing/2017/decorativ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 b="20050"/>
                    <a:stretch/>
                  </pic:blipFill>
                  <pic:spPr bwMode="auto">
                    <a:xfrm>
                      <a:off x="0" y="0"/>
                      <a:ext cx="5824006" cy="2121950"/>
                    </a:xfrm>
                    <a:prstGeom prst="rect">
                      <a:avLst/>
                    </a:prstGeom>
                    <a:noFill/>
                    <a:ln>
                      <a:noFill/>
                    </a:ln>
                    <a:extLst>
                      <a:ext uri="{53640926-AAD7-44D8-BBD7-CCE9431645EC}">
                        <a14:shadowObscured xmlns:a14="http://schemas.microsoft.com/office/drawing/2010/main"/>
                      </a:ext>
                    </a:extLst>
                  </pic:spPr>
                </pic:pic>
              </a:graphicData>
            </a:graphic>
          </wp:inline>
        </w:drawing>
      </w:r>
    </w:p>
    <w:p w14:paraId="7124DB75" w14:textId="062AFB93" w:rsidR="007F7221" w:rsidRPr="003B724C" w:rsidRDefault="007F7221" w:rsidP="003B724C">
      <w:pPr>
        <w:ind w:firstLine="360"/>
        <w:jc w:val="center"/>
        <w:rPr>
          <w:rFonts w:ascii="Arial" w:hAnsi="Arial" w:cs="Arial"/>
          <w:sz w:val="20"/>
          <w:szCs w:val="20"/>
        </w:rPr>
      </w:pPr>
      <w:r w:rsidRPr="003B724C">
        <w:rPr>
          <w:rFonts w:ascii="Arial" w:hAnsi="Arial" w:cs="Arial"/>
          <w:sz w:val="20"/>
          <w:szCs w:val="20"/>
        </w:rPr>
        <w:t>Figure</w:t>
      </w:r>
      <w:r w:rsidR="00BE0B14">
        <w:rPr>
          <w:rFonts w:ascii="Arial" w:hAnsi="Arial" w:cs="Arial"/>
          <w:sz w:val="20"/>
          <w:szCs w:val="20"/>
        </w:rPr>
        <w:t xml:space="preserve"> 2</w:t>
      </w:r>
      <w:r w:rsidRPr="003B724C">
        <w:rPr>
          <w:rFonts w:ascii="Arial" w:hAnsi="Arial" w:cs="Arial"/>
          <w:sz w:val="20"/>
          <w:szCs w:val="20"/>
        </w:rPr>
        <w:t xml:space="preserve">: </w:t>
      </w:r>
      <w:r w:rsidR="003B724C" w:rsidRPr="003B724C">
        <w:rPr>
          <w:rFonts w:ascii="Arial" w:hAnsi="Arial" w:cs="Arial"/>
          <w:sz w:val="20"/>
          <w:szCs w:val="20"/>
        </w:rPr>
        <w:t xml:space="preserve">Nutritional components of kiwifruit </w:t>
      </w:r>
      <w:r w:rsidR="003B724C">
        <w:rPr>
          <w:rFonts w:ascii="Arial" w:hAnsi="Arial" w:cs="Arial"/>
          <w:sz w:val="20"/>
          <w:szCs w:val="20"/>
        </w:rPr>
        <w:t xml:space="preserve">(mg </w:t>
      </w:r>
      <w:r w:rsidR="003B724C" w:rsidRPr="003B724C">
        <w:rPr>
          <w:rFonts w:ascii="Arial" w:hAnsi="Arial" w:cs="Arial"/>
          <w:sz w:val="20"/>
          <w:szCs w:val="20"/>
        </w:rPr>
        <w:t>per 100g</w:t>
      </w:r>
      <w:r w:rsidR="003B724C">
        <w:rPr>
          <w:rFonts w:ascii="Arial" w:hAnsi="Arial" w:cs="Arial"/>
          <w:sz w:val="20"/>
          <w:szCs w:val="20"/>
        </w:rPr>
        <w:t>)</w:t>
      </w:r>
      <w:r w:rsidR="004E3F4A">
        <w:rPr>
          <w:rFonts w:ascii="Arial" w:hAnsi="Arial" w:cs="Arial"/>
          <w:sz w:val="20"/>
          <w:szCs w:val="20"/>
        </w:rPr>
        <w:t xml:space="preserve"> (</w:t>
      </w:r>
      <w:proofErr w:type="spellStart"/>
      <w:r w:rsidR="004E3F4A">
        <w:rPr>
          <w:rFonts w:ascii="Arial" w:hAnsi="Arial" w:cs="Arial"/>
          <w:sz w:val="20"/>
          <w:szCs w:val="20"/>
        </w:rPr>
        <w:t>Sourse</w:t>
      </w:r>
      <w:proofErr w:type="spellEnd"/>
      <w:r w:rsidR="004E3F4A">
        <w:rPr>
          <w:rFonts w:ascii="Arial" w:hAnsi="Arial" w:cs="Arial"/>
          <w:sz w:val="20"/>
          <w:szCs w:val="20"/>
        </w:rPr>
        <w:t>: USDA National Nutrient Database)</w:t>
      </w:r>
    </w:p>
    <w:p w14:paraId="48D53862" w14:textId="1E269F77" w:rsidR="00C125A0" w:rsidRPr="00560938" w:rsidRDefault="00EE2EB6" w:rsidP="00B95EFA">
      <w:pPr>
        <w:pStyle w:val="ListParagraph"/>
        <w:numPr>
          <w:ilvl w:val="1"/>
          <w:numId w:val="47"/>
        </w:numPr>
        <w:spacing w:after="0"/>
        <w:jc w:val="both"/>
        <w:rPr>
          <w:rFonts w:ascii="Arial" w:hAnsi="Arial" w:cs="Arial"/>
          <w:b/>
          <w:bCs/>
        </w:rPr>
      </w:pPr>
      <w:r w:rsidRPr="00560938">
        <w:rPr>
          <w:rFonts w:ascii="Arial" w:hAnsi="Arial" w:cs="Arial"/>
          <w:b/>
          <w:bCs/>
        </w:rPr>
        <w:t>Vitamins</w:t>
      </w:r>
    </w:p>
    <w:p w14:paraId="75E26F3C" w14:textId="4F80824C" w:rsidR="00080C69" w:rsidRPr="00560938" w:rsidRDefault="00080C69" w:rsidP="00C125A0">
      <w:pPr>
        <w:ind w:firstLine="360"/>
        <w:jc w:val="both"/>
        <w:rPr>
          <w:rFonts w:ascii="Arial" w:hAnsi="Arial" w:cs="Arial"/>
          <w:sz w:val="20"/>
          <w:szCs w:val="20"/>
        </w:rPr>
      </w:pPr>
      <w:r w:rsidRPr="00560938">
        <w:rPr>
          <w:rFonts w:ascii="Arial" w:hAnsi="Arial" w:cs="Arial"/>
          <w:sz w:val="20"/>
          <w:szCs w:val="20"/>
        </w:rPr>
        <w:t>Kiwifruit is an exceptional source of essential vitamins, offering a wide range of health benefits. It is particularly rich in vitamin C, with levels surpassing those found in most citrus fruits</w:t>
      </w:r>
      <w:r w:rsidR="008F7E29" w:rsidRPr="00560938">
        <w:rPr>
          <w:rFonts w:ascii="Arial" w:hAnsi="Arial" w:cs="Arial"/>
          <w:sz w:val="20"/>
          <w:szCs w:val="20"/>
        </w:rPr>
        <w:t xml:space="preserve"> (Richardson </w:t>
      </w:r>
      <w:r w:rsidR="008F7E29" w:rsidRPr="00560938">
        <w:rPr>
          <w:rFonts w:ascii="Arial" w:hAnsi="Arial" w:cs="Arial"/>
          <w:i/>
          <w:iCs/>
          <w:sz w:val="20"/>
          <w:szCs w:val="20"/>
        </w:rPr>
        <w:t>et al</w:t>
      </w:r>
      <w:r w:rsidR="008F7E29" w:rsidRPr="00560938">
        <w:rPr>
          <w:rFonts w:ascii="Arial" w:hAnsi="Arial" w:cs="Arial"/>
          <w:sz w:val="20"/>
          <w:szCs w:val="20"/>
        </w:rPr>
        <w:t>., 2018; Richardson, 2015)</w:t>
      </w:r>
      <w:r w:rsidRPr="00560938">
        <w:rPr>
          <w:rFonts w:ascii="Arial" w:hAnsi="Arial" w:cs="Arial"/>
          <w:sz w:val="20"/>
          <w:szCs w:val="20"/>
        </w:rPr>
        <w:t>. As a potent antioxidant, vitamin C plays a crucial role in strengthening immune function by enhancing the activity of immune cells and reducing the severity of infections. Additionally, it is essential for collagen synthesis, which helps maintain skin elasticity, promote wound healing, and support joint health</w:t>
      </w:r>
      <w:r w:rsidR="008F7E29" w:rsidRPr="00560938">
        <w:rPr>
          <w:rFonts w:ascii="Arial" w:hAnsi="Arial" w:cs="Arial"/>
          <w:sz w:val="20"/>
          <w:szCs w:val="20"/>
        </w:rPr>
        <w:t xml:space="preserve"> (Katsumata </w:t>
      </w:r>
      <w:r w:rsidR="008F7E29" w:rsidRPr="00560938">
        <w:rPr>
          <w:rFonts w:ascii="Arial" w:hAnsi="Arial" w:cs="Arial"/>
          <w:i/>
          <w:iCs/>
          <w:sz w:val="20"/>
          <w:szCs w:val="20"/>
        </w:rPr>
        <w:t>et al.</w:t>
      </w:r>
      <w:r w:rsidR="008F7E29" w:rsidRPr="00560938">
        <w:rPr>
          <w:rFonts w:ascii="Arial" w:hAnsi="Arial" w:cs="Arial"/>
          <w:sz w:val="20"/>
          <w:szCs w:val="20"/>
        </w:rPr>
        <w:t>, 2015)</w:t>
      </w:r>
      <w:r w:rsidRPr="00560938">
        <w:rPr>
          <w:rFonts w:ascii="Arial" w:hAnsi="Arial" w:cs="Arial"/>
          <w:sz w:val="20"/>
          <w:szCs w:val="20"/>
        </w:rPr>
        <w:t xml:space="preserve">. Another key benefit of vitamin C is its ability to enhance iron absorption, thereby preventing iron deficiency </w:t>
      </w:r>
      <w:proofErr w:type="spellStart"/>
      <w:r w:rsidRPr="00560938">
        <w:rPr>
          <w:rFonts w:ascii="Arial" w:hAnsi="Arial" w:cs="Arial"/>
          <w:sz w:val="20"/>
          <w:szCs w:val="20"/>
        </w:rPr>
        <w:t>anemia</w:t>
      </w:r>
      <w:proofErr w:type="spellEnd"/>
      <w:r w:rsidRPr="00560938">
        <w:rPr>
          <w:rFonts w:ascii="Arial" w:hAnsi="Arial" w:cs="Arial"/>
          <w:sz w:val="20"/>
          <w:szCs w:val="20"/>
        </w:rPr>
        <w:t>, especially in individuals with low iron intake</w:t>
      </w:r>
      <w:r w:rsidR="008F7E29" w:rsidRPr="00560938">
        <w:rPr>
          <w:rFonts w:ascii="Arial" w:hAnsi="Arial" w:cs="Arial"/>
          <w:sz w:val="20"/>
          <w:szCs w:val="20"/>
        </w:rPr>
        <w:t xml:space="preserve"> (Rasheed, 2021; Carr </w:t>
      </w:r>
      <w:r w:rsidR="008F7E29" w:rsidRPr="00560938">
        <w:rPr>
          <w:rFonts w:ascii="Arial" w:hAnsi="Arial" w:cs="Arial"/>
          <w:i/>
          <w:iCs/>
          <w:sz w:val="20"/>
          <w:szCs w:val="20"/>
        </w:rPr>
        <w:t>et al</w:t>
      </w:r>
      <w:r w:rsidR="008F7E29" w:rsidRPr="00560938">
        <w:rPr>
          <w:rFonts w:ascii="Arial" w:hAnsi="Arial" w:cs="Arial"/>
          <w:sz w:val="20"/>
          <w:szCs w:val="20"/>
        </w:rPr>
        <w:t xml:space="preserve">., 2012; Nishiyama </w:t>
      </w:r>
      <w:r w:rsidR="008F7E29" w:rsidRPr="00560938">
        <w:rPr>
          <w:rFonts w:ascii="Arial" w:hAnsi="Arial" w:cs="Arial"/>
          <w:i/>
          <w:iCs/>
          <w:sz w:val="20"/>
          <w:szCs w:val="20"/>
        </w:rPr>
        <w:t>et al</w:t>
      </w:r>
      <w:r w:rsidR="008F7E29" w:rsidRPr="00560938">
        <w:rPr>
          <w:rFonts w:ascii="Arial" w:hAnsi="Arial" w:cs="Arial"/>
          <w:sz w:val="20"/>
          <w:szCs w:val="20"/>
        </w:rPr>
        <w:t>., 2004)</w:t>
      </w:r>
      <w:r w:rsidRPr="00560938">
        <w:rPr>
          <w:rFonts w:ascii="Arial" w:hAnsi="Arial" w:cs="Arial"/>
          <w:sz w:val="20"/>
          <w:szCs w:val="20"/>
        </w:rPr>
        <w:t>. Beyond vitamin C, kiwifruit is also a valuable source of vitamin E, a fat-soluble antioxidant that protects cell membranes from oxidative stress</w:t>
      </w:r>
      <w:r w:rsidR="008F7E29" w:rsidRPr="00560938">
        <w:rPr>
          <w:rFonts w:ascii="Arial" w:hAnsi="Arial" w:cs="Arial"/>
          <w:sz w:val="20"/>
          <w:szCs w:val="20"/>
        </w:rPr>
        <w:t xml:space="preserve"> (</w:t>
      </w:r>
      <w:proofErr w:type="spellStart"/>
      <w:r w:rsidR="008F7E29" w:rsidRPr="00560938">
        <w:rPr>
          <w:rFonts w:ascii="Arial" w:hAnsi="Arial" w:cs="Arial"/>
          <w:sz w:val="20"/>
          <w:szCs w:val="20"/>
        </w:rPr>
        <w:t>Guroo</w:t>
      </w:r>
      <w:proofErr w:type="spellEnd"/>
      <w:r w:rsidR="008F7E29" w:rsidRPr="00560938">
        <w:rPr>
          <w:rFonts w:ascii="Arial" w:hAnsi="Arial" w:cs="Arial"/>
          <w:sz w:val="20"/>
          <w:szCs w:val="20"/>
        </w:rPr>
        <w:t xml:space="preserve"> </w:t>
      </w:r>
      <w:r w:rsidR="008F7E29" w:rsidRPr="00560938">
        <w:rPr>
          <w:rFonts w:ascii="Arial" w:hAnsi="Arial" w:cs="Arial"/>
          <w:i/>
          <w:iCs/>
          <w:sz w:val="20"/>
          <w:szCs w:val="20"/>
        </w:rPr>
        <w:t>et al</w:t>
      </w:r>
      <w:r w:rsidR="008F7E29" w:rsidRPr="00560938">
        <w:rPr>
          <w:rFonts w:ascii="Arial" w:hAnsi="Arial" w:cs="Arial"/>
          <w:sz w:val="20"/>
          <w:szCs w:val="20"/>
        </w:rPr>
        <w:t>., 2017</w:t>
      </w:r>
      <w:r w:rsidR="00922D1D" w:rsidRPr="00560938">
        <w:rPr>
          <w:rFonts w:ascii="Arial" w:hAnsi="Arial" w:cs="Arial"/>
          <w:sz w:val="20"/>
          <w:szCs w:val="20"/>
        </w:rPr>
        <w:t xml:space="preserve">; Wang </w:t>
      </w:r>
      <w:r w:rsidR="00922D1D" w:rsidRPr="00560938">
        <w:rPr>
          <w:rFonts w:ascii="Arial" w:hAnsi="Arial" w:cs="Arial"/>
          <w:i/>
          <w:iCs/>
          <w:sz w:val="20"/>
          <w:szCs w:val="20"/>
        </w:rPr>
        <w:t>et al</w:t>
      </w:r>
      <w:r w:rsidR="00922D1D" w:rsidRPr="00560938">
        <w:rPr>
          <w:rFonts w:ascii="Arial" w:hAnsi="Arial" w:cs="Arial"/>
          <w:sz w:val="20"/>
          <w:szCs w:val="20"/>
        </w:rPr>
        <w:t>., 2017</w:t>
      </w:r>
      <w:r w:rsidR="008F7E29" w:rsidRPr="00560938">
        <w:rPr>
          <w:rFonts w:ascii="Arial" w:hAnsi="Arial" w:cs="Arial"/>
          <w:sz w:val="20"/>
          <w:szCs w:val="20"/>
        </w:rPr>
        <w:t>)</w:t>
      </w:r>
      <w:r w:rsidRPr="00560938">
        <w:rPr>
          <w:rFonts w:ascii="Arial" w:hAnsi="Arial" w:cs="Arial"/>
          <w:sz w:val="20"/>
          <w:szCs w:val="20"/>
        </w:rPr>
        <w:t>. By reducing lipid peroxidation, vitamin E supports cardiovascular health, lowers the risk of chronic diseases, and promotes healthy skin by preventing premature aging</w:t>
      </w:r>
      <w:r w:rsidR="008F7E29" w:rsidRPr="00560938">
        <w:rPr>
          <w:rFonts w:ascii="Arial" w:hAnsi="Arial" w:cs="Arial"/>
          <w:sz w:val="20"/>
          <w:szCs w:val="20"/>
        </w:rPr>
        <w:t xml:space="preserve"> (Tyagi </w:t>
      </w:r>
      <w:r w:rsidR="008F7E29" w:rsidRPr="00560938">
        <w:rPr>
          <w:rFonts w:ascii="Arial" w:hAnsi="Arial" w:cs="Arial"/>
          <w:i/>
          <w:iCs/>
          <w:sz w:val="20"/>
          <w:szCs w:val="20"/>
        </w:rPr>
        <w:t>at al.,</w:t>
      </w:r>
      <w:r w:rsidR="008F7E29" w:rsidRPr="00560938">
        <w:rPr>
          <w:rFonts w:ascii="Arial" w:hAnsi="Arial" w:cs="Arial"/>
          <w:sz w:val="20"/>
          <w:szCs w:val="20"/>
        </w:rPr>
        <w:t xml:space="preserve"> 2015)</w:t>
      </w:r>
      <w:r w:rsidRPr="00560938">
        <w:rPr>
          <w:rFonts w:ascii="Arial" w:hAnsi="Arial" w:cs="Arial"/>
          <w:sz w:val="20"/>
          <w:szCs w:val="20"/>
        </w:rPr>
        <w:t>. Unlike many other sources of vitamin E, kiwifruit provides this nutrient in a bioavailable form, making it highly effective in the body. Moreover, kiwifruit is abundant in folate (vitamin B9), a crucial nutrient for DNA synthesis, cell division, and red blood cell formation</w:t>
      </w:r>
      <w:r w:rsidR="008F7E29" w:rsidRPr="00560938">
        <w:rPr>
          <w:rFonts w:ascii="Arial" w:hAnsi="Arial" w:cs="Arial"/>
          <w:sz w:val="20"/>
          <w:szCs w:val="20"/>
        </w:rPr>
        <w:t xml:space="preserve"> </w:t>
      </w:r>
      <w:r w:rsidR="00922D1D" w:rsidRPr="00560938">
        <w:rPr>
          <w:rFonts w:ascii="Arial" w:hAnsi="Arial" w:cs="Arial"/>
          <w:sz w:val="20"/>
          <w:szCs w:val="20"/>
        </w:rPr>
        <w:t>(</w:t>
      </w:r>
      <w:r w:rsidR="008F7E29" w:rsidRPr="00560938">
        <w:rPr>
          <w:rFonts w:ascii="Arial" w:hAnsi="Arial" w:cs="Arial"/>
          <w:sz w:val="20"/>
          <w:szCs w:val="20"/>
        </w:rPr>
        <w:t>Drummond, 2013</w:t>
      </w:r>
      <w:r w:rsidR="00922D1D" w:rsidRPr="00560938">
        <w:rPr>
          <w:rFonts w:ascii="Arial" w:hAnsi="Arial" w:cs="Arial"/>
          <w:sz w:val="20"/>
          <w:szCs w:val="20"/>
        </w:rPr>
        <w:t>)</w:t>
      </w:r>
      <w:r w:rsidRPr="00560938">
        <w:rPr>
          <w:rFonts w:ascii="Arial" w:hAnsi="Arial" w:cs="Arial"/>
          <w:sz w:val="20"/>
          <w:szCs w:val="20"/>
        </w:rPr>
        <w:t xml:space="preserve">. Folate is particularly important during pregnancy, as it helps prevent neural tube defects in developing </w:t>
      </w:r>
      <w:proofErr w:type="spellStart"/>
      <w:r w:rsidRPr="00560938">
        <w:rPr>
          <w:rFonts w:ascii="Arial" w:hAnsi="Arial" w:cs="Arial"/>
          <w:sz w:val="20"/>
          <w:szCs w:val="20"/>
        </w:rPr>
        <w:t>fetuses</w:t>
      </w:r>
      <w:proofErr w:type="spellEnd"/>
      <w:r w:rsidRPr="00560938">
        <w:rPr>
          <w:rFonts w:ascii="Arial" w:hAnsi="Arial" w:cs="Arial"/>
          <w:sz w:val="20"/>
          <w:szCs w:val="20"/>
        </w:rPr>
        <w:t>. Given its dense vitamin profile, kiwifruit serves as a functional food with substantial therapeutic potential, supporting overall health and well-being</w:t>
      </w:r>
      <w:r w:rsidR="00922D1D" w:rsidRPr="00560938">
        <w:rPr>
          <w:rFonts w:ascii="Arial" w:hAnsi="Arial" w:cs="Arial"/>
          <w:sz w:val="20"/>
          <w:szCs w:val="20"/>
        </w:rPr>
        <w:t xml:space="preserve"> (Tyagi </w:t>
      </w:r>
      <w:r w:rsidR="00922D1D" w:rsidRPr="00560938">
        <w:rPr>
          <w:rFonts w:ascii="Arial" w:hAnsi="Arial" w:cs="Arial"/>
          <w:i/>
          <w:iCs/>
          <w:sz w:val="20"/>
          <w:szCs w:val="20"/>
        </w:rPr>
        <w:t>et al.,</w:t>
      </w:r>
      <w:r w:rsidR="00922D1D" w:rsidRPr="00560938">
        <w:rPr>
          <w:rFonts w:ascii="Arial" w:hAnsi="Arial" w:cs="Arial"/>
          <w:sz w:val="20"/>
          <w:szCs w:val="20"/>
        </w:rPr>
        <w:t xml:space="preserve"> 2015)</w:t>
      </w:r>
      <w:r w:rsidRPr="00560938">
        <w:rPr>
          <w:rFonts w:ascii="Arial" w:hAnsi="Arial" w:cs="Arial"/>
          <w:sz w:val="20"/>
          <w:szCs w:val="20"/>
        </w:rPr>
        <w:t>. Regular consumption of this nutrient-rich fruit can contribute to immune support, skin health, heart function, and prenatal care, making it a valuable addition to a balanced diet</w:t>
      </w:r>
      <w:r w:rsidR="00922D1D" w:rsidRPr="00560938">
        <w:rPr>
          <w:rFonts w:ascii="Arial" w:hAnsi="Arial" w:cs="Arial"/>
          <w:sz w:val="20"/>
          <w:szCs w:val="20"/>
        </w:rPr>
        <w:t xml:space="preserve"> (Carr </w:t>
      </w:r>
      <w:r w:rsidR="00922D1D" w:rsidRPr="00560938">
        <w:rPr>
          <w:rFonts w:ascii="Arial" w:hAnsi="Arial" w:cs="Arial"/>
          <w:i/>
          <w:iCs/>
          <w:sz w:val="20"/>
          <w:szCs w:val="20"/>
        </w:rPr>
        <w:t>et al</w:t>
      </w:r>
      <w:r w:rsidR="00922D1D" w:rsidRPr="00560938">
        <w:rPr>
          <w:rFonts w:ascii="Arial" w:hAnsi="Arial" w:cs="Arial"/>
          <w:sz w:val="20"/>
          <w:szCs w:val="20"/>
        </w:rPr>
        <w:t xml:space="preserve">., 2012; Nishiyama </w:t>
      </w:r>
      <w:r w:rsidR="00922D1D" w:rsidRPr="00560938">
        <w:rPr>
          <w:rFonts w:ascii="Arial" w:hAnsi="Arial" w:cs="Arial"/>
          <w:i/>
          <w:iCs/>
          <w:sz w:val="20"/>
          <w:szCs w:val="20"/>
        </w:rPr>
        <w:t>et al</w:t>
      </w:r>
      <w:r w:rsidR="00922D1D" w:rsidRPr="00560938">
        <w:rPr>
          <w:rFonts w:ascii="Arial" w:hAnsi="Arial" w:cs="Arial"/>
          <w:sz w:val="20"/>
          <w:szCs w:val="20"/>
        </w:rPr>
        <w:t>., 2004)</w:t>
      </w:r>
      <w:r w:rsidRPr="00560938">
        <w:rPr>
          <w:rFonts w:ascii="Arial" w:hAnsi="Arial" w:cs="Arial"/>
          <w:sz w:val="20"/>
          <w:szCs w:val="20"/>
        </w:rPr>
        <w:t>.</w:t>
      </w:r>
    </w:p>
    <w:p w14:paraId="103021F7" w14:textId="71B2B1FD" w:rsidR="00C125A0" w:rsidRPr="00560938" w:rsidRDefault="00EE2EB6" w:rsidP="00B95EFA">
      <w:pPr>
        <w:pStyle w:val="ListParagraph"/>
        <w:numPr>
          <w:ilvl w:val="1"/>
          <w:numId w:val="47"/>
        </w:numPr>
        <w:spacing w:after="0"/>
        <w:jc w:val="both"/>
        <w:rPr>
          <w:rFonts w:ascii="Arial" w:hAnsi="Arial" w:cs="Arial"/>
          <w:b/>
          <w:bCs/>
        </w:rPr>
      </w:pPr>
      <w:r w:rsidRPr="00560938">
        <w:rPr>
          <w:rFonts w:ascii="Arial" w:hAnsi="Arial" w:cs="Arial"/>
          <w:b/>
          <w:bCs/>
        </w:rPr>
        <w:t>Minerals</w:t>
      </w:r>
    </w:p>
    <w:p w14:paraId="2E25CC6A" w14:textId="6F1C35F3" w:rsidR="00EE2EB6" w:rsidRPr="00560938" w:rsidRDefault="00EE2EB6" w:rsidP="00C125A0">
      <w:pPr>
        <w:ind w:firstLine="360"/>
        <w:jc w:val="both"/>
        <w:rPr>
          <w:rFonts w:ascii="Arial" w:hAnsi="Arial" w:cs="Arial"/>
          <w:sz w:val="20"/>
          <w:szCs w:val="20"/>
        </w:rPr>
      </w:pPr>
      <w:r w:rsidRPr="00560938">
        <w:rPr>
          <w:rFonts w:ascii="Arial" w:hAnsi="Arial" w:cs="Arial"/>
          <w:sz w:val="20"/>
          <w:szCs w:val="20"/>
        </w:rPr>
        <w:t>Kiwifruit is abundant in essential minerals, including potassium, magnesium, calcium, and phosphorus, each playing a crucial role in maintaining physiological balance</w:t>
      </w:r>
      <w:r w:rsidR="008A11B2" w:rsidRPr="00560938">
        <w:rPr>
          <w:rFonts w:ascii="Arial" w:hAnsi="Arial" w:cs="Arial"/>
          <w:sz w:val="20"/>
          <w:szCs w:val="20"/>
        </w:rPr>
        <w:t xml:space="preserve"> (Dawei, 2025; Wolber </w:t>
      </w:r>
      <w:r w:rsidR="008A11B2" w:rsidRPr="00560938">
        <w:rPr>
          <w:rFonts w:ascii="Arial" w:hAnsi="Arial" w:cs="Arial"/>
          <w:i/>
          <w:iCs/>
          <w:sz w:val="20"/>
          <w:szCs w:val="20"/>
        </w:rPr>
        <w:t>et al</w:t>
      </w:r>
      <w:r w:rsidR="008A11B2" w:rsidRPr="00560938">
        <w:rPr>
          <w:rFonts w:ascii="Arial" w:hAnsi="Arial" w:cs="Arial"/>
          <w:sz w:val="20"/>
          <w:szCs w:val="20"/>
        </w:rPr>
        <w:t>., 2013)</w:t>
      </w:r>
      <w:r w:rsidRPr="00560938">
        <w:rPr>
          <w:rFonts w:ascii="Arial" w:hAnsi="Arial" w:cs="Arial"/>
          <w:sz w:val="20"/>
          <w:szCs w:val="20"/>
        </w:rPr>
        <w:t>. Potassium is vital for regulating blood pressure, ensuring proper muscle contractions, and maintaining fluid equilibrium in the body, which collectively support cardiovascular health</w:t>
      </w:r>
      <w:r w:rsidR="008A11B2" w:rsidRPr="00560938">
        <w:rPr>
          <w:rFonts w:ascii="Arial" w:hAnsi="Arial" w:cs="Arial"/>
          <w:sz w:val="20"/>
          <w:szCs w:val="20"/>
        </w:rPr>
        <w:t xml:space="preserve"> (Karlsen</w:t>
      </w:r>
      <w:r w:rsidR="008A11B2" w:rsidRPr="00560938">
        <w:rPr>
          <w:rFonts w:ascii="Arial" w:hAnsi="Arial" w:cs="Arial"/>
          <w:i/>
          <w:iCs/>
          <w:sz w:val="20"/>
          <w:szCs w:val="20"/>
        </w:rPr>
        <w:t xml:space="preserve"> et al</w:t>
      </w:r>
      <w:r w:rsidR="008A11B2" w:rsidRPr="00560938">
        <w:rPr>
          <w:rFonts w:ascii="Arial" w:hAnsi="Arial" w:cs="Arial"/>
          <w:sz w:val="20"/>
          <w:szCs w:val="20"/>
        </w:rPr>
        <w:t xml:space="preserve">. 2013; Tyagi </w:t>
      </w:r>
      <w:r w:rsidR="008A11B2" w:rsidRPr="00560938">
        <w:rPr>
          <w:rFonts w:ascii="Arial" w:hAnsi="Arial" w:cs="Arial"/>
          <w:i/>
          <w:iCs/>
          <w:sz w:val="20"/>
          <w:szCs w:val="20"/>
        </w:rPr>
        <w:t>et al.</w:t>
      </w:r>
      <w:r w:rsidR="008A11B2" w:rsidRPr="00560938">
        <w:rPr>
          <w:rFonts w:ascii="Arial" w:hAnsi="Arial" w:cs="Arial"/>
          <w:sz w:val="20"/>
          <w:szCs w:val="20"/>
        </w:rPr>
        <w:t xml:space="preserve"> 2015)</w:t>
      </w:r>
      <w:r w:rsidRPr="00560938">
        <w:rPr>
          <w:rFonts w:ascii="Arial" w:hAnsi="Arial" w:cs="Arial"/>
          <w:sz w:val="20"/>
          <w:szCs w:val="20"/>
        </w:rPr>
        <w:t>. Magnesium plays a key role in over 300 enzymatic reactions, contributing to energy production, protein synthesis, and nerve transmission. Calcium, essential for bone mineralization and structural integrity, works alongside phosphorus to strengthen bones and teeth. The synergistic effects of these minerals not only promote optimal muscular and neural function but also help in reducing the risk of osteoporosis, hypertension, and metabolic imbalances, making kiwifruit a valuable dietary component</w:t>
      </w:r>
      <w:r w:rsidR="001E5600" w:rsidRPr="00560938">
        <w:rPr>
          <w:rFonts w:ascii="Arial" w:hAnsi="Arial" w:cs="Arial"/>
          <w:sz w:val="20"/>
          <w:szCs w:val="20"/>
        </w:rPr>
        <w:t xml:space="preserve"> (Alim </w:t>
      </w:r>
      <w:r w:rsidR="001E5600" w:rsidRPr="00560938">
        <w:rPr>
          <w:rFonts w:ascii="Arial" w:hAnsi="Arial" w:cs="Arial"/>
          <w:i/>
          <w:iCs/>
          <w:sz w:val="20"/>
          <w:szCs w:val="20"/>
        </w:rPr>
        <w:t>et al</w:t>
      </w:r>
      <w:r w:rsidR="001E5600" w:rsidRPr="00560938">
        <w:rPr>
          <w:rFonts w:ascii="Arial" w:hAnsi="Arial" w:cs="Arial"/>
          <w:sz w:val="20"/>
          <w:szCs w:val="20"/>
        </w:rPr>
        <w:t>., 2019)</w:t>
      </w:r>
      <w:r w:rsidRPr="00560938">
        <w:rPr>
          <w:rFonts w:ascii="Arial" w:hAnsi="Arial" w:cs="Arial"/>
          <w:sz w:val="20"/>
          <w:szCs w:val="20"/>
        </w:rPr>
        <w:t>.</w:t>
      </w:r>
    </w:p>
    <w:p w14:paraId="33AF272D" w14:textId="2B3D1244" w:rsidR="006421BC" w:rsidRPr="00560938" w:rsidRDefault="00EE2EB6" w:rsidP="00560938">
      <w:pPr>
        <w:pStyle w:val="ListParagraph"/>
        <w:numPr>
          <w:ilvl w:val="1"/>
          <w:numId w:val="47"/>
        </w:numPr>
        <w:spacing w:after="0"/>
        <w:jc w:val="both"/>
        <w:rPr>
          <w:rFonts w:ascii="Arial" w:hAnsi="Arial" w:cs="Arial"/>
          <w:b/>
          <w:bCs/>
        </w:rPr>
      </w:pPr>
      <w:r w:rsidRPr="00560938">
        <w:rPr>
          <w:rFonts w:ascii="Arial" w:hAnsi="Arial" w:cs="Arial"/>
          <w:b/>
          <w:bCs/>
        </w:rPr>
        <w:t>Dietary Fiber</w:t>
      </w:r>
    </w:p>
    <w:p w14:paraId="4958E762" w14:textId="41BCD2D9" w:rsidR="00355510" w:rsidRPr="00560938" w:rsidRDefault="00EE2EB6" w:rsidP="00355510">
      <w:pPr>
        <w:ind w:firstLine="360"/>
        <w:jc w:val="both"/>
        <w:rPr>
          <w:rFonts w:ascii="Arial" w:hAnsi="Arial" w:cs="Arial"/>
          <w:sz w:val="20"/>
          <w:szCs w:val="20"/>
        </w:rPr>
      </w:pPr>
      <w:r w:rsidRPr="00560938">
        <w:rPr>
          <w:rFonts w:ascii="Arial" w:hAnsi="Arial" w:cs="Arial"/>
          <w:sz w:val="20"/>
          <w:szCs w:val="20"/>
        </w:rPr>
        <w:t xml:space="preserve">Kiwifruit is a rich source of both soluble and insoluble </w:t>
      </w:r>
      <w:proofErr w:type="spellStart"/>
      <w:r w:rsidRPr="00560938">
        <w:rPr>
          <w:rFonts w:ascii="Arial" w:hAnsi="Arial" w:cs="Arial"/>
          <w:sz w:val="20"/>
          <w:szCs w:val="20"/>
        </w:rPr>
        <w:t>fiber</w:t>
      </w:r>
      <w:proofErr w:type="spellEnd"/>
      <w:r w:rsidRPr="00560938">
        <w:rPr>
          <w:rFonts w:ascii="Arial" w:hAnsi="Arial" w:cs="Arial"/>
          <w:sz w:val="20"/>
          <w:szCs w:val="20"/>
        </w:rPr>
        <w:t>, playing a vital role in digestive health</w:t>
      </w:r>
      <w:r w:rsidR="00B0168D" w:rsidRPr="00560938">
        <w:rPr>
          <w:rFonts w:ascii="Arial" w:hAnsi="Arial" w:cs="Arial"/>
          <w:sz w:val="20"/>
          <w:szCs w:val="20"/>
        </w:rPr>
        <w:t xml:space="preserve"> (Hussain, 2021; Richardson </w:t>
      </w:r>
      <w:r w:rsidR="00B0168D" w:rsidRPr="00560938">
        <w:rPr>
          <w:rFonts w:ascii="Arial" w:hAnsi="Arial" w:cs="Arial"/>
          <w:i/>
          <w:iCs/>
          <w:sz w:val="20"/>
          <w:szCs w:val="20"/>
        </w:rPr>
        <w:t>et al</w:t>
      </w:r>
      <w:r w:rsidR="00B0168D" w:rsidRPr="00560938">
        <w:rPr>
          <w:rFonts w:ascii="Arial" w:hAnsi="Arial" w:cs="Arial"/>
          <w:sz w:val="20"/>
          <w:szCs w:val="20"/>
        </w:rPr>
        <w:t>., 2018)</w:t>
      </w:r>
      <w:r w:rsidRPr="00560938">
        <w:rPr>
          <w:rFonts w:ascii="Arial" w:hAnsi="Arial" w:cs="Arial"/>
          <w:sz w:val="20"/>
          <w:szCs w:val="20"/>
        </w:rPr>
        <w:t xml:space="preserve">. Soluble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aids in slowing glucose absorption, helping to regulate blood sugar levels, while insoluble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adds bulk to stool, facilitating regular bowel movements and preventing constipation</w:t>
      </w:r>
      <w:r w:rsidR="001E5600" w:rsidRPr="00560938">
        <w:rPr>
          <w:rFonts w:ascii="Arial" w:hAnsi="Arial" w:cs="Arial"/>
          <w:sz w:val="20"/>
          <w:szCs w:val="20"/>
        </w:rPr>
        <w:t xml:space="preserve"> (Wang </w:t>
      </w:r>
      <w:r w:rsidR="001E5600" w:rsidRPr="00560938">
        <w:rPr>
          <w:rFonts w:ascii="Arial" w:hAnsi="Arial" w:cs="Arial"/>
          <w:i/>
          <w:iCs/>
          <w:sz w:val="20"/>
          <w:szCs w:val="20"/>
        </w:rPr>
        <w:t>et al.,</w:t>
      </w:r>
      <w:r w:rsidR="001E5600" w:rsidRPr="00560938">
        <w:rPr>
          <w:rFonts w:ascii="Arial" w:hAnsi="Arial" w:cs="Arial"/>
          <w:sz w:val="20"/>
          <w:szCs w:val="20"/>
        </w:rPr>
        <w:t xml:space="preserve"> 2022; Hussain </w:t>
      </w:r>
      <w:r w:rsidR="001E5600" w:rsidRPr="00560938">
        <w:rPr>
          <w:rFonts w:ascii="Arial" w:hAnsi="Arial" w:cs="Arial"/>
          <w:i/>
          <w:iCs/>
          <w:sz w:val="20"/>
          <w:szCs w:val="20"/>
        </w:rPr>
        <w:t>et al</w:t>
      </w:r>
      <w:r w:rsidR="001E5600" w:rsidRPr="00560938">
        <w:rPr>
          <w:rFonts w:ascii="Arial" w:hAnsi="Arial" w:cs="Arial"/>
          <w:sz w:val="20"/>
          <w:szCs w:val="20"/>
        </w:rPr>
        <w:t>., 2021; Antonelli &amp; Donelli, 2021)</w:t>
      </w:r>
      <w:r w:rsidRPr="00560938">
        <w:rPr>
          <w:rFonts w:ascii="Arial" w:hAnsi="Arial" w:cs="Arial"/>
          <w:sz w:val="20"/>
          <w:szCs w:val="20"/>
        </w:rPr>
        <w:t xml:space="preserve">. </w:t>
      </w:r>
      <w:r w:rsidRPr="00560938">
        <w:rPr>
          <w:rFonts w:ascii="Arial" w:hAnsi="Arial" w:cs="Arial"/>
          <w:sz w:val="20"/>
          <w:szCs w:val="20"/>
        </w:rPr>
        <w:lastRenderedPageBreak/>
        <w:t xml:space="preserve">Additionally, kiwifruit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acts as a prebiotic, fostering the growth of beneficial gut microbiota, which enhances gut health and boosts immune function. Studies have also suggested that dietary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from kiwifruit may contribute to lowering cholesterol levels and improving lipid metabolism, making it particularly beneficial for individuals with metabolic disorders such as diabetes and </w:t>
      </w:r>
      <w:r w:rsidR="00355510" w:rsidRPr="00560938">
        <w:rPr>
          <w:rFonts w:ascii="Arial" w:hAnsi="Arial" w:cs="Arial"/>
          <w:sz w:val="20"/>
          <w:szCs w:val="20"/>
        </w:rPr>
        <w:t>obesity</w:t>
      </w:r>
      <w:r w:rsidR="001E5600" w:rsidRPr="00560938">
        <w:rPr>
          <w:rFonts w:ascii="Arial" w:hAnsi="Arial" w:cs="Arial"/>
          <w:sz w:val="20"/>
          <w:szCs w:val="20"/>
        </w:rPr>
        <w:t xml:space="preserve"> (Hussain </w:t>
      </w:r>
      <w:r w:rsidR="001E5600" w:rsidRPr="00560938">
        <w:rPr>
          <w:rFonts w:ascii="Arial" w:hAnsi="Arial" w:cs="Arial"/>
          <w:i/>
          <w:iCs/>
          <w:sz w:val="20"/>
          <w:szCs w:val="20"/>
        </w:rPr>
        <w:t>et al</w:t>
      </w:r>
      <w:r w:rsidR="001E5600" w:rsidRPr="00560938">
        <w:rPr>
          <w:rFonts w:ascii="Arial" w:hAnsi="Arial" w:cs="Arial"/>
          <w:sz w:val="20"/>
          <w:szCs w:val="20"/>
        </w:rPr>
        <w:t xml:space="preserve">., 2021; Antonelli &amp; Donelli, 2021; Stonehouse </w:t>
      </w:r>
      <w:r w:rsidR="001E5600" w:rsidRPr="00560938">
        <w:rPr>
          <w:rFonts w:ascii="Arial" w:hAnsi="Arial" w:cs="Arial"/>
          <w:i/>
          <w:iCs/>
          <w:sz w:val="20"/>
          <w:szCs w:val="20"/>
        </w:rPr>
        <w:t>et al.,</w:t>
      </w:r>
      <w:r w:rsidR="001E5600" w:rsidRPr="00560938">
        <w:rPr>
          <w:rFonts w:ascii="Arial" w:hAnsi="Arial" w:cs="Arial"/>
          <w:sz w:val="20"/>
          <w:szCs w:val="20"/>
        </w:rPr>
        <w:t xml:space="preserve"> 2013)</w:t>
      </w:r>
      <w:r w:rsidR="00355510" w:rsidRPr="00560938">
        <w:rPr>
          <w:rFonts w:ascii="Arial" w:hAnsi="Arial" w:cs="Arial"/>
          <w:sz w:val="20"/>
          <w:szCs w:val="20"/>
        </w:rPr>
        <w:t xml:space="preserve">. </w:t>
      </w:r>
    </w:p>
    <w:p w14:paraId="730B06A5" w14:textId="72A649C4" w:rsidR="006421BC" w:rsidRPr="00560938" w:rsidRDefault="00355510" w:rsidP="00B95EFA">
      <w:pPr>
        <w:spacing w:after="0"/>
        <w:jc w:val="both"/>
        <w:rPr>
          <w:rFonts w:ascii="Arial" w:hAnsi="Arial" w:cs="Arial"/>
          <w:b/>
          <w:bCs/>
          <w:sz w:val="20"/>
          <w:szCs w:val="20"/>
        </w:rPr>
      </w:pPr>
      <w:r w:rsidRPr="00560938">
        <w:rPr>
          <w:rFonts w:ascii="Arial" w:hAnsi="Arial" w:cs="Arial"/>
          <w:b/>
          <w:bCs/>
          <w:sz w:val="20"/>
          <w:szCs w:val="20"/>
        </w:rPr>
        <w:t xml:space="preserve">2.4 </w:t>
      </w:r>
      <w:r w:rsidR="00EE2EB6" w:rsidRPr="00560938">
        <w:rPr>
          <w:rFonts w:ascii="Arial" w:hAnsi="Arial" w:cs="Arial"/>
          <w:b/>
          <w:bCs/>
        </w:rPr>
        <w:t>Carotenoids</w:t>
      </w:r>
    </w:p>
    <w:p w14:paraId="0C3AC85B" w14:textId="7B1AC0FF" w:rsidR="00EE2EB6" w:rsidRPr="00560938" w:rsidRDefault="00FA5BBE" w:rsidP="00355510">
      <w:pPr>
        <w:ind w:firstLine="360"/>
        <w:jc w:val="both"/>
        <w:rPr>
          <w:rFonts w:ascii="Arial" w:hAnsi="Arial" w:cs="Arial"/>
          <w:sz w:val="20"/>
          <w:szCs w:val="20"/>
        </w:rPr>
      </w:pPr>
      <w:r>
        <w:rPr>
          <w:rFonts w:ascii="Arial" w:hAnsi="Arial" w:cs="Arial"/>
          <w:sz w:val="20"/>
          <w:szCs w:val="20"/>
        </w:rPr>
        <w:t>Carotenoids</w:t>
      </w:r>
      <w:r w:rsidR="001D07A6" w:rsidRPr="00560938">
        <w:rPr>
          <w:rFonts w:ascii="Arial" w:hAnsi="Arial" w:cs="Arial"/>
          <w:sz w:val="20"/>
          <w:szCs w:val="20"/>
        </w:rPr>
        <w:t xml:space="preserve"> function as natural protective filters against harmful blue light, reducing the risk of oxidative damage to retinal cells (</w:t>
      </w:r>
      <w:proofErr w:type="spellStart"/>
      <w:r w:rsidR="001D07A6" w:rsidRPr="00560938">
        <w:rPr>
          <w:rFonts w:ascii="Arial" w:hAnsi="Arial" w:cs="Arial"/>
          <w:sz w:val="20"/>
          <w:szCs w:val="20"/>
        </w:rPr>
        <w:t>Guroo</w:t>
      </w:r>
      <w:proofErr w:type="spellEnd"/>
      <w:r w:rsidR="001D07A6" w:rsidRPr="00560938">
        <w:rPr>
          <w:rFonts w:ascii="Arial" w:hAnsi="Arial" w:cs="Arial"/>
          <w:sz w:val="20"/>
          <w:szCs w:val="20"/>
        </w:rPr>
        <w:t xml:space="preserve"> </w:t>
      </w:r>
      <w:r w:rsidR="001D07A6" w:rsidRPr="00560938">
        <w:rPr>
          <w:rFonts w:ascii="Arial" w:hAnsi="Arial" w:cs="Arial"/>
          <w:i/>
          <w:iCs/>
          <w:sz w:val="20"/>
          <w:szCs w:val="20"/>
        </w:rPr>
        <w:t>et al</w:t>
      </w:r>
      <w:r w:rsidR="001D07A6" w:rsidRPr="00560938">
        <w:rPr>
          <w:rFonts w:ascii="Arial" w:hAnsi="Arial" w:cs="Arial"/>
          <w:sz w:val="20"/>
          <w:szCs w:val="20"/>
        </w:rPr>
        <w:t xml:space="preserve">., 2017; Hunter, 2011). Consumption </w:t>
      </w:r>
      <w:r w:rsidR="005212D0" w:rsidRPr="00560938">
        <w:rPr>
          <w:rFonts w:ascii="Arial" w:hAnsi="Arial" w:cs="Arial"/>
          <w:sz w:val="20"/>
          <w:szCs w:val="20"/>
        </w:rPr>
        <w:t xml:space="preserve">of </w:t>
      </w:r>
      <w:r>
        <w:rPr>
          <w:rFonts w:ascii="Arial" w:hAnsi="Arial" w:cs="Arial"/>
          <w:sz w:val="20"/>
          <w:szCs w:val="20"/>
        </w:rPr>
        <w:t>carotenoid-rich</w:t>
      </w:r>
      <w:r w:rsidR="001D07A6" w:rsidRPr="00560938">
        <w:rPr>
          <w:rFonts w:ascii="Arial" w:hAnsi="Arial" w:cs="Arial"/>
          <w:sz w:val="20"/>
          <w:szCs w:val="20"/>
        </w:rPr>
        <w:t xml:space="preserve"> food</w:t>
      </w:r>
      <w:r w:rsidR="005212D0" w:rsidRPr="00560938">
        <w:rPr>
          <w:rFonts w:ascii="Arial" w:hAnsi="Arial" w:cs="Arial"/>
          <w:sz w:val="20"/>
          <w:szCs w:val="20"/>
        </w:rPr>
        <w:t xml:space="preserve">s which </w:t>
      </w:r>
      <w:r>
        <w:rPr>
          <w:rFonts w:ascii="Arial" w:hAnsi="Arial" w:cs="Arial"/>
          <w:sz w:val="20"/>
          <w:szCs w:val="20"/>
        </w:rPr>
        <w:t>contain</w:t>
      </w:r>
      <w:r w:rsidR="005212D0" w:rsidRPr="00560938">
        <w:rPr>
          <w:rFonts w:ascii="Arial" w:hAnsi="Arial" w:cs="Arial"/>
          <w:sz w:val="20"/>
          <w:szCs w:val="20"/>
        </w:rPr>
        <w:t xml:space="preserve"> </w:t>
      </w:r>
      <w:r>
        <w:rPr>
          <w:rFonts w:ascii="Arial" w:hAnsi="Arial" w:cs="Arial"/>
          <w:sz w:val="20"/>
          <w:szCs w:val="20"/>
        </w:rPr>
        <w:t xml:space="preserve">an </w:t>
      </w:r>
      <w:r w:rsidR="005212D0" w:rsidRPr="00560938">
        <w:rPr>
          <w:rFonts w:ascii="Arial" w:hAnsi="Arial" w:cs="Arial"/>
          <w:sz w:val="20"/>
          <w:szCs w:val="20"/>
        </w:rPr>
        <w:t>abundance of</w:t>
      </w:r>
      <w:r w:rsidR="00EE2EB6" w:rsidRPr="00560938">
        <w:rPr>
          <w:rFonts w:ascii="Arial" w:hAnsi="Arial" w:cs="Arial"/>
          <w:sz w:val="20"/>
          <w:szCs w:val="20"/>
        </w:rPr>
        <w:t xml:space="preserve"> lutein and zeaxanthin, </w:t>
      </w:r>
      <w:r>
        <w:rPr>
          <w:rFonts w:ascii="Arial" w:hAnsi="Arial" w:cs="Arial"/>
          <w:sz w:val="20"/>
          <w:szCs w:val="20"/>
        </w:rPr>
        <w:t>which</w:t>
      </w:r>
      <w:r w:rsidR="00EE2EB6" w:rsidRPr="00560938">
        <w:rPr>
          <w:rFonts w:ascii="Arial" w:hAnsi="Arial" w:cs="Arial"/>
          <w:sz w:val="20"/>
          <w:szCs w:val="20"/>
        </w:rPr>
        <w:t xml:space="preserve"> are essential for maintaining optimal eye health</w:t>
      </w:r>
      <w:r w:rsidR="00625ACA" w:rsidRPr="00560938">
        <w:rPr>
          <w:rFonts w:ascii="Arial" w:hAnsi="Arial" w:cs="Arial"/>
          <w:sz w:val="20"/>
          <w:szCs w:val="20"/>
        </w:rPr>
        <w:t xml:space="preserve"> (</w:t>
      </w:r>
      <w:r w:rsidR="00E33D93" w:rsidRPr="00560938">
        <w:rPr>
          <w:rFonts w:ascii="Arial" w:hAnsi="Arial" w:cs="Arial"/>
          <w:sz w:val="20"/>
          <w:szCs w:val="20"/>
        </w:rPr>
        <w:t xml:space="preserve">Salehi, 2021; </w:t>
      </w:r>
      <w:r w:rsidR="00625ACA" w:rsidRPr="00560938">
        <w:rPr>
          <w:rFonts w:ascii="Arial" w:hAnsi="Arial" w:cs="Arial"/>
          <w:sz w:val="20"/>
          <w:szCs w:val="20"/>
        </w:rPr>
        <w:t xml:space="preserve">Latocha </w:t>
      </w:r>
      <w:r w:rsidR="00625ACA" w:rsidRPr="00560938">
        <w:rPr>
          <w:rFonts w:ascii="Arial" w:hAnsi="Arial" w:cs="Arial"/>
          <w:i/>
          <w:iCs/>
          <w:sz w:val="20"/>
          <w:szCs w:val="20"/>
        </w:rPr>
        <w:t>et al</w:t>
      </w:r>
      <w:r w:rsidR="00625ACA" w:rsidRPr="00560938">
        <w:rPr>
          <w:rFonts w:ascii="Arial" w:hAnsi="Arial" w:cs="Arial"/>
          <w:sz w:val="20"/>
          <w:szCs w:val="20"/>
        </w:rPr>
        <w:t>. 2015b)</w:t>
      </w:r>
      <w:r w:rsidR="00EE2EB6" w:rsidRPr="00560938">
        <w:rPr>
          <w:rFonts w:ascii="Arial" w:hAnsi="Arial" w:cs="Arial"/>
          <w:sz w:val="20"/>
          <w:szCs w:val="20"/>
        </w:rPr>
        <w:t xml:space="preserve">. </w:t>
      </w:r>
      <w:r w:rsidR="001D07A6" w:rsidRPr="00560938">
        <w:rPr>
          <w:rFonts w:ascii="Arial" w:hAnsi="Arial" w:cs="Arial"/>
          <w:sz w:val="20"/>
          <w:szCs w:val="20"/>
        </w:rPr>
        <w:t>Research indicated</w:t>
      </w:r>
      <w:r w:rsidR="00EE2EB6" w:rsidRPr="00560938">
        <w:rPr>
          <w:rFonts w:ascii="Arial" w:hAnsi="Arial" w:cs="Arial"/>
          <w:sz w:val="20"/>
          <w:szCs w:val="20"/>
        </w:rPr>
        <w:t xml:space="preserve"> that regular </w:t>
      </w:r>
      <w:r w:rsidR="005212D0" w:rsidRPr="00560938">
        <w:rPr>
          <w:rFonts w:ascii="Arial" w:hAnsi="Arial" w:cs="Arial"/>
          <w:sz w:val="20"/>
          <w:szCs w:val="20"/>
        </w:rPr>
        <w:t>intake</w:t>
      </w:r>
      <w:r w:rsidR="00EE2EB6" w:rsidRPr="00560938">
        <w:rPr>
          <w:rFonts w:ascii="Arial" w:hAnsi="Arial" w:cs="Arial"/>
          <w:sz w:val="20"/>
          <w:szCs w:val="20"/>
        </w:rPr>
        <w:t xml:space="preserve"> of kiwifruit </w:t>
      </w:r>
      <w:r w:rsidR="00BE27DF">
        <w:rPr>
          <w:rFonts w:ascii="Arial" w:hAnsi="Arial" w:cs="Arial"/>
          <w:sz w:val="20"/>
          <w:szCs w:val="20"/>
        </w:rPr>
        <w:t xml:space="preserve">which </w:t>
      </w:r>
      <w:r w:rsidR="00C54B57">
        <w:rPr>
          <w:rFonts w:ascii="Arial" w:hAnsi="Arial" w:cs="Arial"/>
          <w:sz w:val="20"/>
          <w:szCs w:val="20"/>
        </w:rPr>
        <w:t xml:space="preserve">contain </w:t>
      </w:r>
      <w:r w:rsidR="00A85648">
        <w:rPr>
          <w:rFonts w:ascii="Arial" w:hAnsi="Arial" w:cs="Arial"/>
          <w:sz w:val="20"/>
          <w:szCs w:val="20"/>
        </w:rPr>
        <w:t>a considerable</w:t>
      </w:r>
      <w:r w:rsidR="00BE27DF">
        <w:rPr>
          <w:rFonts w:ascii="Arial" w:hAnsi="Arial" w:cs="Arial"/>
          <w:sz w:val="20"/>
          <w:szCs w:val="20"/>
        </w:rPr>
        <w:t xml:space="preserve"> </w:t>
      </w:r>
      <w:r w:rsidR="00A85648">
        <w:rPr>
          <w:rFonts w:ascii="Arial" w:hAnsi="Arial" w:cs="Arial"/>
          <w:sz w:val="20"/>
          <w:szCs w:val="20"/>
        </w:rPr>
        <w:t>quantity</w:t>
      </w:r>
      <w:r w:rsidR="00BE27DF">
        <w:rPr>
          <w:rFonts w:ascii="Arial" w:hAnsi="Arial" w:cs="Arial"/>
          <w:sz w:val="20"/>
          <w:szCs w:val="20"/>
        </w:rPr>
        <w:t xml:space="preserve"> of carotenoids </w:t>
      </w:r>
      <w:r w:rsidR="00EE2EB6" w:rsidRPr="00560938">
        <w:rPr>
          <w:rFonts w:ascii="Arial" w:hAnsi="Arial" w:cs="Arial"/>
          <w:sz w:val="20"/>
          <w:szCs w:val="20"/>
        </w:rPr>
        <w:t>can significantly lower the incidence of age-related macular degeneration and enhance overall visual function</w:t>
      </w:r>
      <w:r w:rsidR="00E33D93" w:rsidRPr="00560938">
        <w:rPr>
          <w:rFonts w:ascii="Arial" w:hAnsi="Arial" w:cs="Arial"/>
          <w:sz w:val="20"/>
          <w:szCs w:val="20"/>
        </w:rPr>
        <w:t xml:space="preserve"> (Kandasamy &amp; Shanmugapriya, 2015)</w:t>
      </w:r>
      <w:r w:rsidR="00EE2EB6" w:rsidRPr="00560938">
        <w:rPr>
          <w:rFonts w:ascii="Arial" w:hAnsi="Arial" w:cs="Arial"/>
          <w:sz w:val="20"/>
          <w:szCs w:val="20"/>
        </w:rPr>
        <w:t>. Additionally, these antioxidants contribute to reducing inflammation and supporting cellular integrity within the ocular system</w:t>
      </w:r>
      <w:r w:rsidR="00E33D93" w:rsidRPr="00560938">
        <w:rPr>
          <w:rFonts w:ascii="Arial" w:hAnsi="Arial" w:cs="Arial"/>
          <w:sz w:val="20"/>
          <w:szCs w:val="20"/>
        </w:rPr>
        <w:t xml:space="preserve"> (Salehi, 2021)</w:t>
      </w:r>
      <w:r w:rsidR="00EE2EB6" w:rsidRPr="00560938">
        <w:rPr>
          <w:rFonts w:ascii="Arial" w:hAnsi="Arial" w:cs="Arial"/>
          <w:sz w:val="20"/>
          <w:szCs w:val="20"/>
        </w:rPr>
        <w:t>.</w:t>
      </w:r>
    </w:p>
    <w:p w14:paraId="18BFDABB" w14:textId="4E2987E1" w:rsidR="006421BC" w:rsidRPr="00560938" w:rsidRDefault="00EE2EB6" w:rsidP="001B6151">
      <w:pPr>
        <w:pStyle w:val="ListParagraph"/>
        <w:numPr>
          <w:ilvl w:val="1"/>
          <w:numId w:val="48"/>
        </w:numPr>
        <w:spacing w:after="0"/>
        <w:jc w:val="both"/>
        <w:rPr>
          <w:rFonts w:ascii="Arial" w:hAnsi="Arial" w:cs="Arial"/>
          <w:b/>
          <w:bCs/>
          <w:sz w:val="20"/>
          <w:szCs w:val="20"/>
        </w:rPr>
      </w:pPr>
      <w:r w:rsidRPr="00560938">
        <w:rPr>
          <w:rFonts w:ascii="Arial" w:hAnsi="Arial" w:cs="Arial"/>
          <w:b/>
          <w:bCs/>
        </w:rPr>
        <w:t>Polyphenols and Flavonoids</w:t>
      </w:r>
      <w:r w:rsidR="00155934" w:rsidRPr="00560938">
        <w:rPr>
          <w:rFonts w:ascii="Arial" w:hAnsi="Arial" w:cs="Arial"/>
          <w:b/>
          <w:bCs/>
          <w:sz w:val="20"/>
          <w:szCs w:val="20"/>
        </w:rPr>
        <w:tab/>
      </w:r>
      <w:r w:rsidR="00155934" w:rsidRPr="00560938">
        <w:rPr>
          <w:rFonts w:ascii="Arial" w:hAnsi="Arial" w:cs="Arial"/>
          <w:b/>
          <w:bCs/>
          <w:sz w:val="20"/>
          <w:szCs w:val="20"/>
        </w:rPr>
        <w:tab/>
      </w:r>
    </w:p>
    <w:p w14:paraId="46251204" w14:textId="09D471B3" w:rsidR="00EE2EB6" w:rsidRPr="00560938" w:rsidRDefault="00EE2EB6" w:rsidP="006421BC">
      <w:pPr>
        <w:ind w:firstLine="360"/>
        <w:jc w:val="both"/>
        <w:rPr>
          <w:rFonts w:ascii="Arial" w:hAnsi="Arial" w:cs="Arial"/>
          <w:sz w:val="20"/>
          <w:szCs w:val="20"/>
        </w:rPr>
      </w:pPr>
      <w:r w:rsidRPr="00560938">
        <w:rPr>
          <w:rFonts w:ascii="Arial" w:hAnsi="Arial" w:cs="Arial"/>
          <w:sz w:val="20"/>
          <w:szCs w:val="20"/>
        </w:rPr>
        <w:t>Kiwifruit is a potent source of polyphenols and flavonoids, including quercetin, catechins, epicatechins, and rutin, which contribute to its strong antioxidant, anti-inflammatory, antimicrobial, and cardioprotective properties</w:t>
      </w:r>
      <w:r w:rsidR="00476291" w:rsidRPr="00560938">
        <w:rPr>
          <w:rFonts w:ascii="Arial" w:hAnsi="Arial" w:cs="Arial"/>
          <w:sz w:val="20"/>
          <w:szCs w:val="20"/>
        </w:rPr>
        <w:t xml:space="preserve"> (Rasheed </w:t>
      </w:r>
      <w:r w:rsidR="00476291" w:rsidRPr="00560938">
        <w:rPr>
          <w:rFonts w:ascii="Arial" w:hAnsi="Arial" w:cs="Arial"/>
          <w:i/>
          <w:iCs/>
          <w:sz w:val="20"/>
          <w:szCs w:val="20"/>
        </w:rPr>
        <w:t>et al.,</w:t>
      </w:r>
      <w:r w:rsidR="00476291" w:rsidRPr="00560938">
        <w:rPr>
          <w:rFonts w:ascii="Arial" w:hAnsi="Arial" w:cs="Arial"/>
          <w:sz w:val="20"/>
          <w:szCs w:val="20"/>
        </w:rPr>
        <w:t xml:space="preserve"> 2021; Pinelli </w:t>
      </w:r>
      <w:r w:rsidR="00476291" w:rsidRPr="00560938">
        <w:rPr>
          <w:rFonts w:ascii="Arial" w:hAnsi="Arial" w:cs="Arial"/>
          <w:i/>
          <w:iCs/>
          <w:sz w:val="20"/>
          <w:szCs w:val="20"/>
        </w:rPr>
        <w:t>et al.,</w:t>
      </w:r>
      <w:r w:rsidR="00476291" w:rsidRPr="00560938">
        <w:rPr>
          <w:rFonts w:ascii="Arial" w:hAnsi="Arial" w:cs="Arial"/>
          <w:sz w:val="20"/>
          <w:szCs w:val="20"/>
        </w:rPr>
        <w:t xml:space="preserve"> 2013; Arranz </w:t>
      </w:r>
      <w:r w:rsidR="00476291" w:rsidRPr="00560938">
        <w:rPr>
          <w:rFonts w:ascii="Arial" w:hAnsi="Arial" w:cs="Arial"/>
          <w:i/>
          <w:iCs/>
          <w:sz w:val="20"/>
          <w:szCs w:val="20"/>
        </w:rPr>
        <w:t>et al.,</w:t>
      </w:r>
      <w:r w:rsidR="00476291" w:rsidRPr="00560938">
        <w:rPr>
          <w:rFonts w:ascii="Arial" w:hAnsi="Arial" w:cs="Arial"/>
          <w:sz w:val="20"/>
          <w:szCs w:val="20"/>
        </w:rPr>
        <w:t xml:space="preserve"> 2009)</w:t>
      </w:r>
      <w:r w:rsidRPr="00560938">
        <w:rPr>
          <w:rFonts w:ascii="Arial" w:hAnsi="Arial" w:cs="Arial"/>
          <w:sz w:val="20"/>
          <w:szCs w:val="20"/>
        </w:rPr>
        <w:t>. These bioactive compounds are instrumental in neutralizing free radicals, mitigating oxidative stress, and modulating inflammatory pathways, thereby reducing the risk of chronic diseases such as cardiovascular disorders, neurodegenerative conditions, and metabolic syndrome</w:t>
      </w:r>
      <w:r w:rsidR="00476291" w:rsidRPr="00560938">
        <w:rPr>
          <w:rFonts w:ascii="Arial" w:hAnsi="Arial" w:cs="Arial"/>
          <w:sz w:val="20"/>
          <w:szCs w:val="20"/>
        </w:rPr>
        <w:t xml:space="preserve"> (Latocha </w:t>
      </w:r>
      <w:r w:rsidR="00476291" w:rsidRPr="00560938">
        <w:rPr>
          <w:rFonts w:ascii="Arial" w:hAnsi="Arial" w:cs="Arial"/>
          <w:i/>
          <w:iCs/>
          <w:sz w:val="20"/>
          <w:szCs w:val="20"/>
        </w:rPr>
        <w:t>et al</w:t>
      </w:r>
      <w:r w:rsidR="00476291" w:rsidRPr="00560938">
        <w:rPr>
          <w:rFonts w:ascii="Arial" w:hAnsi="Arial" w:cs="Arial"/>
          <w:sz w:val="20"/>
          <w:szCs w:val="20"/>
        </w:rPr>
        <w:t>., 2015b)</w:t>
      </w:r>
      <w:r w:rsidRPr="00560938">
        <w:rPr>
          <w:rFonts w:ascii="Arial" w:hAnsi="Arial" w:cs="Arial"/>
          <w:sz w:val="20"/>
          <w:szCs w:val="20"/>
        </w:rPr>
        <w:t>. Furthermore, polyphenols in kiwifruit have been linked to improved endothelial function, enhanced vascular health, and reduced arterial stiffness, making them highly beneficial for cardiovascular well-being</w:t>
      </w:r>
      <w:r w:rsidR="00476291" w:rsidRPr="00560938">
        <w:rPr>
          <w:rFonts w:ascii="Arial" w:hAnsi="Arial" w:cs="Arial"/>
          <w:sz w:val="20"/>
          <w:szCs w:val="20"/>
        </w:rPr>
        <w:t xml:space="preserve"> (Hussain </w:t>
      </w:r>
      <w:r w:rsidR="00476291" w:rsidRPr="00560938">
        <w:rPr>
          <w:rFonts w:ascii="Arial" w:hAnsi="Arial" w:cs="Arial"/>
          <w:i/>
          <w:iCs/>
          <w:sz w:val="20"/>
          <w:szCs w:val="20"/>
        </w:rPr>
        <w:t>et al</w:t>
      </w:r>
      <w:r w:rsidR="00476291" w:rsidRPr="00560938">
        <w:rPr>
          <w:rFonts w:ascii="Arial" w:hAnsi="Arial" w:cs="Arial"/>
          <w:sz w:val="20"/>
          <w:szCs w:val="20"/>
        </w:rPr>
        <w:t xml:space="preserve">., 2021; Tyagi </w:t>
      </w:r>
      <w:r w:rsidR="00476291" w:rsidRPr="00560938">
        <w:rPr>
          <w:rFonts w:ascii="Arial" w:hAnsi="Arial" w:cs="Arial"/>
          <w:i/>
          <w:iCs/>
          <w:sz w:val="20"/>
          <w:szCs w:val="20"/>
        </w:rPr>
        <w:t>et al.,</w:t>
      </w:r>
      <w:r w:rsidR="00476291" w:rsidRPr="00560938">
        <w:rPr>
          <w:rFonts w:ascii="Arial" w:hAnsi="Arial" w:cs="Arial"/>
          <w:sz w:val="20"/>
          <w:szCs w:val="20"/>
        </w:rPr>
        <w:t xml:space="preserve"> 2015)</w:t>
      </w:r>
      <w:r w:rsidRPr="00560938">
        <w:rPr>
          <w:rFonts w:ascii="Arial" w:hAnsi="Arial" w:cs="Arial"/>
          <w:sz w:val="20"/>
          <w:szCs w:val="20"/>
        </w:rPr>
        <w:t>. Emerging research also suggests their role in modulating gut microbiota, further expanding their impact on overall health</w:t>
      </w:r>
      <w:r w:rsidR="00476291" w:rsidRPr="00560938">
        <w:rPr>
          <w:rFonts w:ascii="Arial" w:hAnsi="Arial" w:cs="Arial"/>
          <w:sz w:val="20"/>
          <w:szCs w:val="20"/>
        </w:rPr>
        <w:t xml:space="preserve"> (Tyagi </w:t>
      </w:r>
      <w:r w:rsidR="00476291" w:rsidRPr="00560938">
        <w:rPr>
          <w:rFonts w:ascii="Arial" w:hAnsi="Arial" w:cs="Arial"/>
          <w:i/>
          <w:iCs/>
          <w:sz w:val="20"/>
          <w:szCs w:val="20"/>
        </w:rPr>
        <w:t>et al.</w:t>
      </w:r>
      <w:r w:rsidR="00476291" w:rsidRPr="00560938">
        <w:rPr>
          <w:rFonts w:ascii="Arial" w:hAnsi="Arial" w:cs="Arial"/>
          <w:sz w:val="20"/>
          <w:szCs w:val="20"/>
        </w:rPr>
        <w:t xml:space="preserve"> 2015; Singletary</w:t>
      </w:r>
      <w:r w:rsidR="00CF7701" w:rsidRPr="00560938">
        <w:rPr>
          <w:rFonts w:ascii="Arial" w:hAnsi="Arial" w:cs="Arial"/>
          <w:sz w:val="20"/>
          <w:szCs w:val="20"/>
        </w:rPr>
        <w:t>, 2012</w:t>
      </w:r>
      <w:r w:rsidR="00476291" w:rsidRPr="00560938">
        <w:rPr>
          <w:rFonts w:ascii="Arial" w:hAnsi="Arial" w:cs="Arial"/>
          <w:sz w:val="20"/>
          <w:szCs w:val="20"/>
        </w:rPr>
        <w:t>)</w:t>
      </w:r>
      <w:r w:rsidRPr="00560938">
        <w:rPr>
          <w:rFonts w:ascii="Arial" w:hAnsi="Arial" w:cs="Arial"/>
          <w:sz w:val="20"/>
          <w:szCs w:val="20"/>
        </w:rPr>
        <w:t>.</w:t>
      </w:r>
    </w:p>
    <w:p w14:paraId="33B95113" w14:textId="77777777" w:rsidR="006421BC" w:rsidRPr="00560938" w:rsidRDefault="00EE2EB6" w:rsidP="00B95EFA">
      <w:pPr>
        <w:pStyle w:val="ListParagraph"/>
        <w:numPr>
          <w:ilvl w:val="1"/>
          <w:numId w:val="48"/>
        </w:numPr>
        <w:spacing w:after="0"/>
        <w:jc w:val="both"/>
        <w:rPr>
          <w:rFonts w:ascii="Arial" w:hAnsi="Arial" w:cs="Arial"/>
          <w:b/>
          <w:bCs/>
        </w:rPr>
      </w:pPr>
      <w:r w:rsidRPr="00560938">
        <w:rPr>
          <w:rFonts w:ascii="Arial" w:hAnsi="Arial" w:cs="Arial"/>
          <w:b/>
          <w:bCs/>
        </w:rPr>
        <w:t>Actinidin Enzyme</w:t>
      </w:r>
    </w:p>
    <w:p w14:paraId="1730FDD2" w14:textId="34EA37C2" w:rsidR="00EE2EB6" w:rsidRPr="00560938" w:rsidRDefault="00EE2EB6" w:rsidP="006421BC">
      <w:pPr>
        <w:ind w:firstLine="360"/>
        <w:jc w:val="both"/>
        <w:rPr>
          <w:rFonts w:ascii="Arial" w:hAnsi="Arial" w:cs="Arial"/>
          <w:sz w:val="20"/>
          <w:szCs w:val="20"/>
        </w:rPr>
      </w:pPr>
      <w:r w:rsidRPr="00560938">
        <w:rPr>
          <w:rFonts w:ascii="Arial" w:hAnsi="Arial" w:cs="Arial"/>
          <w:sz w:val="20"/>
          <w:szCs w:val="20"/>
        </w:rPr>
        <w:t>Actinidin is a unique proteolytic enzyme found in kiwifruit, known for its potent ability to break down complex proteins into smaller peptides and amino acids, facilitating efficient protein digestion</w:t>
      </w:r>
      <w:r w:rsidR="00382072" w:rsidRPr="00560938">
        <w:rPr>
          <w:rFonts w:ascii="Arial" w:hAnsi="Arial" w:cs="Arial"/>
          <w:sz w:val="20"/>
          <w:szCs w:val="20"/>
        </w:rPr>
        <w:t xml:space="preserve"> (Kaur </w:t>
      </w:r>
      <w:r w:rsidR="00382072" w:rsidRPr="00560938">
        <w:rPr>
          <w:rFonts w:ascii="Arial" w:hAnsi="Arial" w:cs="Arial"/>
          <w:i/>
          <w:iCs/>
          <w:sz w:val="20"/>
          <w:szCs w:val="20"/>
        </w:rPr>
        <w:t>et al.,</w:t>
      </w:r>
      <w:r w:rsidR="00382072" w:rsidRPr="00560938">
        <w:rPr>
          <w:rFonts w:ascii="Arial" w:hAnsi="Arial" w:cs="Arial"/>
          <w:sz w:val="20"/>
          <w:szCs w:val="20"/>
        </w:rPr>
        <w:t xml:space="preserve"> 2022; Pastorello </w:t>
      </w:r>
      <w:r w:rsidR="00382072" w:rsidRPr="00560938">
        <w:rPr>
          <w:rFonts w:ascii="Arial" w:hAnsi="Arial" w:cs="Arial"/>
          <w:i/>
          <w:iCs/>
          <w:sz w:val="20"/>
          <w:szCs w:val="20"/>
        </w:rPr>
        <w:t>et al</w:t>
      </w:r>
      <w:r w:rsidR="00382072" w:rsidRPr="00560938">
        <w:rPr>
          <w:rFonts w:ascii="Arial" w:hAnsi="Arial" w:cs="Arial"/>
          <w:sz w:val="20"/>
          <w:szCs w:val="20"/>
        </w:rPr>
        <w:t>., 1998)</w:t>
      </w:r>
      <w:r w:rsidRPr="00560938">
        <w:rPr>
          <w:rFonts w:ascii="Arial" w:hAnsi="Arial" w:cs="Arial"/>
          <w:sz w:val="20"/>
          <w:szCs w:val="20"/>
        </w:rPr>
        <w:t>. This enzymatic activity significantly enhances nutrient bioavailability, making it particularly beneficial for individuals with digestive disorders, those with compromised enzyme production, or individuals on high-protein diets</w:t>
      </w:r>
      <w:r w:rsidR="00382072" w:rsidRPr="00560938">
        <w:rPr>
          <w:rFonts w:ascii="Arial" w:hAnsi="Arial" w:cs="Arial"/>
          <w:sz w:val="20"/>
          <w:szCs w:val="20"/>
        </w:rPr>
        <w:t xml:space="preserve"> (Boland, 2013)</w:t>
      </w:r>
      <w:r w:rsidRPr="00560938">
        <w:rPr>
          <w:rFonts w:ascii="Arial" w:hAnsi="Arial" w:cs="Arial"/>
          <w:sz w:val="20"/>
          <w:szCs w:val="20"/>
        </w:rPr>
        <w:t>. Additionally, actinidin has been shown to improve gut motility, reduce symptoms of bloating and indigestion, and support overall gastrointestinal health</w:t>
      </w:r>
      <w:r w:rsidR="00382072" w:rsidRPr="00560938">
        <w:rPr>
          <w:rFonts w:ascii="Arial" w:hAnsi="Arial" w:cs="Arial"/>
          <w:sz w:val="20"/>
          <w:szCs w:val="20"/>
        </w:rPr>
        <w:t xml:space="preserve"> (Kaur </w:t>
      </w:r>
      <w:r w:rsidR="00382072" w:rsidRPr="00560938">
        <w:rPr>
          <w:rFonts w:ascii="Arial" w:hAnsi="Arial" w:cs="Arial"/>
          <w:i/>
          <w:iCs/>
          <w:sz w:val="20"/>
          <w:szCs w:val="20"/>
        </w:rPr>
        <w:t>et al.,</w:t>
      </w:r>
      <w:r w:rsidR="00382072" w:rsidRPr="00560938">
        <w:rPr>
          <w:rFonts w:ascii="Arial" w:hAnsi="Arial" w:cs="Arial"/>
          <w:sz w:val="20"/>
          <w:szCs w:val="20"/>
        </w:rPr>
        <w:t xml:space="preserve"> 2022, Richardson </w:t>
      </w:r>
      <w:r w:rsidR="00382072" w:rsidRPr="00560938">
        <w:rPr>
          <w:rFonts w:ascii="Arial" w:hAnsi="Arial" w:cs="Arial"/>
          <w:i/>
          <w:iCs/>
          <w:sz w:val="20"/>
          <w:szCs w:val="20"/>
        </w:rPr>
        <w:t>et al</w:t>
      </w:r>
      <w:r w:rsidR="00382072" w:rsidRPr="00560938">
        <w:rPr>
          <w:rFonts w:ascii="Arial" w:hAnsi="Arial" w:cs="Arial"/>
          <w:sz w:val="20"/>
          <w:szCs w:val="20"/>
        </w:rPr>
        <w:t>., 2018)</w:t>
      </w:r>
      <w:r w:rsidRPr="00560938">
        <w:rPr>
          <w:rFonts w:ascii="Arial" w:hAnsi="Arial" w:cs="Arial"/>
          <w:sz w:val="20"/>
          <w:szCs w:val="20"/>
        </w:rPr>
        <w:t>. Its role in modulating gut microbiota further underscores its significance in digestive wellness, making kiwifruit a valuable functional food for promoting optimal digestion and nutrient absorption</w:t>
      </w:r>
      <w:r w:rsidR="00382072" w:rsidRPr="00560938">
        <w:rPr>
          <w:rFonts w:ascii="Arial" w:hAnsi="Arial" w:cs="Arial"/>
          <w:sz w:val="20"/>
          <w:szCs w:val="20"/>
        </w:rPr>
        <w:t xml:space="preserve"> (Kaur </w:t>
      </w:r>
      <w:r w:rsidR="00382072" w:rsidRPr="00560938">
        <w:rPr>
          <w:rFonts w:ascii="Arial" w:hAnsi="Arial" w:cs="Arial"/>
          <w:i/>
          <w:iCs/>
          <w:sz w:val="20"/>
          <w:szCs w:val="20"/>
        </w:rPr>
        <w:t>et al.,</w:t>
      </w:r>
      <w:r w:rsidR="00382072" w:rsidRPr="00560938">
        <w:rPr>
          <w:rFonts w:ascii="Arial" w:hAnsi="Arial" w:cs="Arial"/>
          <w:sz w:val="20"/>
          <w:szCs w:val="20"/>
        </w:rPr>
        <w:t xml:space="preserve"> 2022; Boland, 2013)</w:t>
      </w:r>
      <w:r w:rsidRPr="00560938">
        <w:rPr>
          <w:rFonts w:ascii="Arial" w:hAnsi="Arial" w:cs="Arial"/>
          <w:sz w:val="20"/>
          <w:szCs w:val="20"/>
        </w:rPr>
        <w:t>.</w:t>
      </w:r>
    </w:p>
    <w:p w14:paraId="1BF1F5B9" w14:textId="4223ABF7" w:rsidR="00B95EFA" w:rsidRPr="00560938" w:rsidRDefault="003C161C" w:rsidP="00B95EFA">
      <w:pPr>
        <w:pStyle w:val="NormalWeb"/>
        <w:numPr>
          <w:ilvl w:val="1"/>
          <w:numId w:val="48"/>
        </w:numPr>
        <w:spacing w:before="0" w:beforeAutospacing="0" w:after="0" w:afterAutospacing="0"/>
        <w:jc w:val="both"/>
        <w:rPr>
          <w:rFonts w:ascii="Arial" w:hAnsi="Arial" w:cs="Arial"/>
          <w:sz w:val="20"/>
          <w:szCs w:val="20"/>
        </w:rPr>
      </w:pPr>
      <w:r w:rsidRPr="00560938">
        <w:rPr>
          <w:rStyle w:val="Strong"/>
          <w:rFonts w:ascii="Arial" w:hAnsi="Arial" w:cs="Arial"/>
          <w:sz w:val="22"/>
          <w:szCs w:val="22"/>
        </w:rPr>
        <w:t>Prebiotic</w:t>
      </w:r>
    </w:p>
    <w:p w14:paraId="27695F18" w14:textId="7F1640ED" w:rsidR="003B724C" w:rsidRDefault="003C161C" w:rsidP="002A44CB">
      <w:pPr>
        <w:pStyle w:val="NormalWeb"/>
        <w:spacing w:before="0" w:beforeAutospacing="0" w:after="0" w:afterAutospacing="0"/>
        <w:ind w:firstLine="360"/>
        <w:jc w:val="both"/>
        <w:rPr>
          <w:rFonts w:ascii="Arial" w:hAnsi="Arial" w:cs="Arial"/>
          <w:sz w:val="20"/>
          <w:szCs w:val="20"/>
        </w:rPr>
      </w:pPr>
      <w:r w:rsidRPr="00560938">
        <w:rPr>
          <w:rFonts w:ascii="Arial" w:hAnsi="Arial" w:cs="Arial"/>
          <w:sz w:val="20"/>
          <w:szCs w:val="20"/>
        </w:rPr>
        <w:t>Kiwifruit has been shown to promote the growth of beneficial gut microbiota, contributing to improved digestive health and enhanced immune function</w:t>
      </w:r>
      <w:r w:rsidR="00B95EFA" w:rsidRPr="00560938">
        <w:rPr>
          <w:rFonts w:ascii="Arial" w:hAnsi="Arial" w:cs="Arial"/>
          <w:sz w:val="20"/>
          <w:szCs w:val="20"/>
        </w:rPr>
        <w:t xml:space="preserve"> (Hussain </w:t>
      </w:r>
      <w:r w:rsidR="00B95EFA" w:rsidRPr="00560938">
        <w:rPr>
          <w:rFonts w:ascii="Arial" w:hAnsi="Arial" w:cs="Arial"/>
          <w:i/>
          <w:iCs/>
          <w:sz w:val="20"/>
          <w:szCs w:val="20"/>
        </w:rPr>
        <w:t>et al.,</w:t>
      </w:r>
      <w:r w:rsidR="00B95EFA" w:rsidRPr="00560938">
        <w:rPr>
          <w:rFonts w:ascii="Arial" w:hAnsi="Arial" w:cs="Arial"/>
          <w:sz w:val="20"/>
          <w:szCs w:val="20"/>
        </w:rPr>
        <w:t xml:space="preserve"> 2021; Tyagi </w:t>
      </w:r>
      <w:r w:rsidR="00B95EFA" w:rsidRPr="00560938">
        <w:rPr>
          <w:rFonts w:ascii="Arial" w:hAnsi="Arial" w:cs="Arial"/>
          <w:i/>
          <w:iCs/>
          <w:sz w:val="20"/>
          <w:szCs w:val="20"/>
        </w:rPr>
        <w:t>et al</w:t>
      </w:r>
      <w:r w:rsidR="00B95EFA" w:rsidRPr="00560938">
        <w:rPr>
          <w:rFonts w:ascii="Arial" w:hAnsi="Arial" w:cs="Arial"/>
          <w:sz w:val="20"/>
          <w:szCs w:val="20"/>
        </w:rPr>
        <w:t>., 2015)</w:t>
      </w:r>
      <w:r w:rsidRPr="00560938">
        <w:rPr>
          <w:rFonts w:ascii="Arial" w:hAnsi="Arial" w:cs="Arial"/>
          <w:sz w:val="20"/>
          <w:szCs w:val="20"/>
        </w:rPr>
        <w:t>. The prebiotic effects of kiwifruit help foster a healthy gut environment by increasing the abundance of beneficial bacteria such as Lactobacillus and Bifidobacterium</w:t>
      </w:r>
      <w:r w:rsidR="00505096" w:rsidRPr="00560938">
        <w:rPr>
          <w:rFonts w:ascii="Arial" w:hAnsi="Arial" w:cs="Arial"/>
          <w:sz w:val="20"/>
          <w:szCs w:val="20"/>
        </w:rPr>
        <w:t xml:space="preserve"> (Yuan </w:t>
      </w:r>
      <w:r w:rsidR="00505096" w:rsidRPr="00560938">
        <w:rPr>
          <w:rFonts w:ascii="Arial" w:hAnsi="Arial" w:cs="Arial"/>
          <w:i/>
          <w:iCs/>
          <w:sz w:val="20"/>
          <w:szCs w:val="20"/>
        </w:rPr>
        <w:t>et al.,</w:t>
      </w:r>
      <w:r w:rsidR="00505096" w:rsidRPr="00560938">
        <w:rPr>
          <w:rFonts w:ascii="Arial" w:hAnsi="Arial" w:cs="Arial"/>
          <w:sz w:val="20"/>
          <w:szCs w:val="20"/>
        </w:rPr>
        <w:t xml:space="preserve"> 2021)</w:t>
      </w:r>
      <w:r w:rsidRPr="00560938">
        <w:rPr>
          <w:rFonts w:ascii="Arial" w:hAnsi="Arial" w:cs="Arial"/>
          <w:sz w:val="20"/>
          <w:szCs w:val="20"/>
        </w:rPr>
        <w:t xml:space="preserve">. This supports better digestion, enhances nutrient absorption, and </w:t>
      </w:r>
      <w:r w:rsidR="00F06750">
        <w:rPr>
          <w:rFonts w:ascii="Arial" w:hAnsi="Arial" w:cs="Arial"/>
          <w:sz w:val="20"/>
          <w:szCs w:val="20"/>
        </w:rPr>
        <w:t>prevents</w:t>
      </w:r>
      <w:r w:rsidRPr="00560938">
        <w:rPr>
          <w:rFonts w:ascii="Arial" w:hAnsi="Arial" w:cs="Arial"/>
          <w:sz w:val="20"/>
          <w:szCs w:val="20"/>
        </w:rPr>
        <w:t xml:space="preserve"> gastrointestinal disorders. Additionally, the </w:t>
      </w:r>
      <w:proofErr w:type="spellStart"/>
      <w:r w:rsidRPr="00560938">
        <w:rPr>
          <w:rFonts w:ascii="Arial" w:hAnsi="Arial" w:cs="Arial"/>
          <w:sz w:val="20"/>
          <w:szCs w:val="20"/>
        </w:rPr>
        <w:t>fiber</w:t>
      </w:r>
      <w:proofErr w:type="spellEnd"/>
      <w:r w:rsidRPr="00560938">
        <w:rPr>
          <w:rFonts w:ascii="Arial" w:hAnsi="Arial" w:cs="Arial"/>
          <w:sz w:val="20"/>
          <w:szCs w:val="20"/>
        </w:rPr>
        <w:t xml:space="preserve"> content in kiwifruit provides a substrate for fermentation in the colon, producing short-chain fatty acids that contribute to gut health and systemic metabolic benefits</w:t>
      </w:r>
      <w:r w:rsidR="00505096" w:rsidRPr="00560938">
        <w:rPr>
          <w:rFonts w:ascii="Arial" w:hAnsi="Arial" w:cs="Arial"/>
          <w:sz w:val="20"/>
          <w:szCs w:val="20"/>
        </w:rPr>
        <w:t xml:space="preserve"> (Bayer, 2022; </w:t>
      </w:r>
      <w:proofErr w:type="spellStart"/>
      <w:r w:rsidR="00505096" w:rsidRPr="00560938">
        <w:rPr>
          <w:rFonts w:ascii="Arial" w:hAnsi="Arial" w:cs="Arial"/>
          <w:sz w:val="20"/>
          <w:szCs w:val="20"/>
        </w:rPr>
        <w:t>Gearry</w:t>
      </w:r>
      <w:proofErr w:type="spellEnd"/>
      <w:r w:rsidR="00505096" w:rsidRPr="00560938">
        <w:rPr>
          <w:rFonts w:ascii="Arial" w:hAnsi="Arial" w:cs="Arial"/>
          <w:sz w:val="20"/>
          <w:szCs w:val="20"/>
        </w:rPr>
        <w:t xml:space="preserve"> </w:t>
      </w:r>
      <w:r w:rsidR="00505096" w:rsidRPr="00560938">
        <w:rPr>
          <w:rFonts w:ascii="Arial" w:hAnsi="Arial" w:cs="Arial"/>
          <w:i/>
          <w:iCs/>
          <w:sz w:val="20"/>
          <w:szCs w:val="20"/>
        </w:rPr>
        <w:t>et al</w:t>
      </w:r>
      <w:r w:rsidR="00505096" w:rsidRPr="00560938">
        <w:rPr>
          <w:rFonts w:ascii="Arial" w:hAnsi="Arial" w:cs="Arial"/>
          <w:sz w:val="20"/>
          <w:szCs w:val="20"/>
        </w:rPr>
        <w:t xml:space="preserve">., 2022; Amer </w:t>
      </w:r>
      <w:r w:rsidR="00505096" w:rsidRPr="00560938">
        <w:rPr>
          <w:rFonts w:ascii="Arial" w:hAnsi="Arial" w:cs="Arial"/>
          <w:i/>
          <w:iCs/>
          <w:sz w:val="20"/>
          <w:szCs w:val="20"/>
        </w:rPr>
        <w:t>et al.,</w:t>
      </w:r>
      <w:r w:rsidR="00505096" w:rsidRPr="00560938">
        <w:rPr>
          <w:rFonts w:ascii="Arial" w:hAnsi="Arial" w:cs="Arial"/>
          <w:sz w:val="20"/>
          <w:szCs w:val="20"/>
        </w:rPr>
        <w:t xml:space="preserve"> 2014)</w:t>
      </w:r>
      <w:r w:rsidRPr="00560938">
        <w:rPr>
          <w:rFonts w:ascii="Arial" w:hAnsi="Arial" w:cs="Arial"/>
          <w:sz w:val="20"/>
          <w:szCs w:val="20"/>
        </w:rPr>
        <w:t>.</w:t>
      </w:r>
    </w:p>
    <w:p w14:paraId="212B483F" w14:textId="77777777" w:rsidR="004E3F4A" w:rsidRPr="002A44CB" w:rsidRDefault="004E3F4A" w:rsidP="002A44CB">
      <w:pPr>
        <w:pStyle w:val="NormalWeb"/>
        <w:spacing w:before="0" w:beforeAutospacing="0" w:after="0" w:afterAutospacing="0"/>
        <w:ind w:firstLine="360"/>
        <w:jc w:val="both"/>
        <w:rPr>
          <w:rFonts w:ascii="Arial" w:hAnsi="Arial" w:cs="Arial"/>
          <w:sz w:val="20"/>
          <w:szCs w:val="20"/>
        </w:rPr>
      </w:pPr>
    </w:p>
    <w:p w14:paraId="7A8668A1" w14:textId="00275EE0" w:rsidR="002A44CB" w:rsidRDefault="002A44CB" w:rsidP="00F6068B">
      <w:pPr>
        <w:pStyle w:val="NormalWeb"/>
        <w:spacing w:before="0" w:beforeAutospacing="0" w:after="0" w:afterAutospacing="0"/>
        <w:rPr>
          <w:rFonts w:ascii="Arial" w:hAnsi="Arial" w:cs="Arial"/>
          <w:sz w:val="20"/>
          <w:szCs w:val="20"/>
        </w:rPr>
      </w:pPr>
      <w:r>
        <w:rPr>
          <w:noProof/>
          <w:lang w:val="en-US" w:eastAsia="en-US"/>
        </w:rPr>
        <w:lastRenderedPageBreak/>
        <w:drawing>
          <wp:inline distT="0" distB="0" distL="0" distR="0" wp14:anchorId="29A355E1" wp14:editId="0226336F">
            <wp:extent cx="5695950" cy="3675601"/>
            <wp:effectExtent l="19050" t="19050" r="19050" b="20320"/>
            <wp:docPr id="509087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096" r="-316" b="3396"/>
                    <a:stretch/>
                  </pic:blipFill>
                  <pic:spPr bwMode="auto">
                    <a:xfrm>
                      <a:off x="0" y="0"/>
                      <a:ext cx="5824382" cy="3758478"/>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9546A6">
        <w:rPr>
          <w:rFonts w:ascii="Arial" w:hAnsi="Arial" w:cs="Arial"/>
          <w:sz w:val="20"/>
          <w:szCs w:val="20"/>
        </w:rPr>
        <w:t xml:space="preserve"> </w:t>
      </w:r>
    </w:p>
    <w:p w14:paraId="46AD4630" w14:textId="2DC2BAC2" w:rsidR="00406B30" w:rsidRDefault="007F7221" w:rsidP="00406B30">
      <w:pPr>
        <w:pStyle w:val="NormalWeb"/>
        <w:spacing w:before="0" w:beforeAutospacing="0" w:after="240" w:afterAutospacing="0" w:line="276" w:lineRule="auto"/>
        <w:jc w:val="center"/>
        <w:rPr>
          <w:rFonts w:ascii="Arial" w:hAnsi="Arial" w:cs="Arial"/>
          <w:sz w:val="20"/>
          <w:szCs w:val="20"/>
        </w:rPr>
      </w:pPr>
      <w:r>
        <w:rPr>
          <w:rFonts w:ascii="Arial" w:hAnsi="Arial" w:cs="Arial"/>
          <w:sz w:val="20"/>
          <w:szCs w:val="20"/>
        </w:rPr>
        <w:t>Figure</w:t>
      </w:r>
      <w:r w:rsidR="00DC67B5">
        <w:rPr>
          <w:rFonts w:ascii="Arial" w:hAnsi="Arial" w:cs="Arial"/>
          <w:sz w:val="20"/>
          <w:szCs w:val="20"/>
        </w:rPr>
        <w:t xml:space="preserve"> 3</w:t>
      </w:r>
      <w:r>
        <w:rPr>
          <w:rFonts w:ascii="Arial" w:hAnsi="Arial" w:cs="Arial"/>
          <w:sz w:val="20"/>
          <w:szCs w:val="20"/>
        </w:rPr>
        <w:t xml:space="preserve">: </w:t>
      </w:r>
      <w:r w:rsidR="003B724C">
        <w:rPr>
          <w:rFonts w:ascii="Arial" w:hAnsi="Arial" w:cs="Arial"/>
          <w:sz w:val="20"/>
          <w:szCs w:val="20"/>
        </w:rPr>
        <w:t xml:space="preserve"> Nutritional benefits and components of Kiwifruit</w:t>
      </w:r>
    </w:p>
    <w:p w14:paraId="115DB567" w14:textId="28D52F3C" w:rsidR="00F17008" w:rsidRPr="003B724C" w:rsidRDefault="00F17008" w:rsidP="002A44CB">
      <w:pPr>
        <w:pStyle w:val="NormalWeb"/>
        <w:spacing w:before="0" w:beforeAutospacing="0" w:after="0" w:afterAutospacing="0"/>
        <w:rPr>
          <w:rFonts w:ascii="Arial" w:hAnsi="Arial" w:cs="Arial"/>
          <w:sz w:val="20"/>
          <w:szCs w:val="20"/>
        </w:rPr>
      </w:pPr>
      <w:r w:rsidRPr="00F17008">
        <w:rPr>
          <w:rFonts w:ascii="Arial" w:hAnsi="Arial" w:cs="Arial"/>
          <w:b/>
          <w:bCs/>
        </w:rPr>
        <w:t xml:space="preserve">3. </w:t>
      </w:r>
      <w:r w:rsidR="003376E7" w:rsidRPr="00F17008">
        <w:rPr>
          <w:rFonts w:ascii="Arial" w:hAnsi="Arial" w:cs="Arial"/>
          <w:b/>
          <w:bCs/>
        </w:rPr>
        <w:t>PHARMACOLOGICAL PROPERTIES OF KIWIFRUIT</w:t>
      </w:r>
    </w:p>
    <w:p w14:paraId="074D1C21" w14:textId="2D418B15" w:rsidR="0094195A" w:rsidRPr="003376E7" w:rsidRDefault="00063DA6" w:rsidP="0094195A">
      <w:pPr>
        <w:ind w:firstLine="284"/>
        <w:jc w:val="both"/>
        <w:rPr>
          <w:rFonts w:ascii="Arial" w:hAnsi="Arial" w:cs="Arial"/>
          <w:sz w:val="20"/>
          <w:szCs w:val="20"/>
        </w:rPr>
      </w:pPr>
      <w:r w:rsidRPr="00063DA6">
        <w:rPr>
          <w:rFonts w:ascii="Arial" w:hAnsi="Arial" w:cs="Arial"/>
          <w:sz w:val="20"/>
          <w:szCs w:val="20"/>
        </w:rPr>
        <w:t>Kiwifruit is widely consumed for its refreshing taste and numerous health benefits. Beyond its dietary value, kiwifruit exhibits significant pharmacological properties that contribute to human health and disease prevention</w:t>
      </w:r>
      <w:r w:rsidR="0094195A" w:rsidRPr="003376E7">
        <w:rPr>
          <w:rFonts w:ascii="Arial" w:hAnsi="Arial" w:cs="Arial"/>
          <w:sz w:val="20"/>
          <w:szCs w:val="20"/>
        </w:rPr>
        <w:t xml:space="preserve"> (Hussain; 2021)</w:t>
      </w:r>
      <w:r w:rsidRPr="00063DA6">
        <w:rPr>
          <w:rFonts w:ascii="Arial" w:hAnsi="Arial" w:cs="Arial"/>
          <w:sz w:val="20"/>
          <w:szCs w:val="20"/>
        </w:rPr>
        <w:t xml:space="preserve">. </w:t>
      </w:r>
    </w:p>
    <w:p w14:paraId="67E4DDE3" w14:textId="23F82F8E" w:rsidR="00063DA6" w:rsidRPr="00063DA6" w:rsidRDefault="006421BC" w:rsidP="0094195A">
      <w:pPr>
        <w:spacing w:after="0"/>
        <w:jc w:val="both"/>
        <w:rPr>
          <w:rFonts w:ascii="Arial" w:hAnsi="Arial" w:cs="Arial"/>
          <w:b/>
          <w:bCs/>
        </w:rPr>
      </w:pPr>
      <w:r w:rsidRPr="003376E7">
        <w:rPr>
          <w:rFonts w:ascii="Arial" w:hAnsi="Arial" w:cs="Arial"/>
          <w:b/>
          <w:bCs/>
        </w:rPr>
        <w:t>3.</w:t>
      </w:r>
      <w:r w:rsidR="00063DA6" w:rsidRPr="00063DA6">
        <w:rPr>
          <w:rFonts w:ascii="Arial" w:hAnsi="Arial" w:cs="Arial"/>
          <w:b/>
          <w:bCs/>
        </w:rPr>
        <w:t>1 Antioxidant</w:t>
      </w:r>
    </w:p>
    <w:p w14:paraId="60AAE1F1" w14:textId="1AC4124A" w:rsidR="00063DA6" w:rsidRPr="00063DA6" w:rsidRDefault="00063DA6" w:rsidP="008F7E29">
      <w:pPr>
        <w:ind w:firstLine="426"/>
        <w:jc w:val="both"/>
        <w:rPr>
          <w:rFonts w:ascii="Arial" w:hAnsi="Arial" w:cs="Arial"/>
          <w:sz w:val="20"/>
          <w:szCs w:val="20"/>
        </w:rPr>
      </w:pPr>
      <w:r w:rsidRPr="00063DA6">
        <w:rPr>
          <w:rFonts w:ascii="Arial" w:hAnsi="Arial" w:cs="Arial"/>
          <w:sz w:val="20"/>
          <w:szCs w:val="20"/>
        </w:rPr>
        <w:t xml:space="preserve">Kiwifruit is one of the richest sources of vitamin C </w:t>
      </w:r>
      <w:r w:rsidR="00923012" w:rsidRPr="003376E7">
        <w:rPr>
          <w:rFonts w:ascii="Arial" w:hAnsi="Arial" w:cs="Arial"/>
          <w:sz w:val="20"/>
          <w:szCs w:val="20"/>
        </w:rPr>
        <w:t>content scavenges reactive oxygen species (ROS), protecting cells from oxidative stress</w:t>
      </w:r>
      <w:r w:rsidR="00115934" w:rsidRPr="003376E7">
        <w:rPr>
          <w:rFonts w:ascii="Arial" w:hAnsi="Arial" w:cs="Arial"/>
          <w:sz w:val="20"/>
          <w:szCs w:val="20"/>
        </w:rPr>
        <w:t xml:space="preserve"> (</w:t>
      </w:r>
      <w:proofErr w:type="spellStart"/>
      <w:r w:rsidR="00115934" w:rsidRPr="003376E7">
        <w:rPr>
          <w:rFonts w:ascii="Arial" w:hAnsi="Arial" w:cs="Arial"/>
          <w:sz w:val="20"/>
          <w:szCs w:val="20"/>
        </w:rPr>
        <w:t>Guroo</w:t>
      </w:r>
      <w:proofErr w:type="spellEnd"/>
      <w:r w:rsidR="00115934" w:rsidRPr="003376E7">
        <w:rPr>
          <w:rFonts w:ascii="Arial" w:hAnsi="Arial" w:cs="Arial"/>
          <w:sz w:val="20"/>
          <w:szCs w:val="20"/>
        </w:rPr>
        <w:t xml:space="preserve"> </w:t>
      </w:r>
      <w:r w:rsidR="00115934" w:rsidRPr="003376E7">
        <w:rPr>
          <w:rFonts w:ascii="Arial" w:hAnsi="Arial" w:cs="Arial"/>
          <w:i/>
          <w:iCs/>
          <w:sz w:val="20"/>
          <w:szCs w:val="20"/>
        </w:rPr>
        <w:t>et al</w:t>
      </w:r>
      <w:r w:rsidR="00115934" w:rsidRPr="003376E7">
        <w:rPr>
          <w:rFonts w:ascii="Arial" w:hAnsi="Arial" w:cs="Arial"/>
          <w:sz w:val="20"/>
          <w:szCs w:val="20"/>
        </w:rPr>
        <w:t xml:space="preserve">., 2017; El </w:t>
      </w:r>
      <w:proofErr w:type="spellStart"/>
      <w:r w:rsidR="00115934" w:rsidRPr="003376E7">
        <w:rPr>
          <w:rFonts w:ascii="Arial" w:hAnsi="Arial" w:cs="Arial"/>
          <w:sz w:val="20"/>
          <w:szCs w:val="20"/>
        </w:rPr>
        <w:t>Zawawv</w:t>
      </w:r>
      <w:proofErr w:type="spellEnd"/>
      <w:r w:rsidR="00115934" w:rsidRPr="003376E7">
        <w:rPr>
          <w:rFonts w:ascii="Arial" w:hAnsi="Arial" w:cs="Arial"/>
          <w:sz w:val="20"/>
          <w:szCs w:val="20"/>
        </w:rPr>
        <w:t>, 2015)</w:t>
      </w:r>
      <w:r w:rsidR="00923012" w:rsidRPr="003376E7">
        <w:rPr>
          <w:rFonts w:ascii="Arial" w:hAnsi="Arial" w:cs="Arial"/>
          <w:sz w:val="20"/>
          <w:szCs w:val="20"/>
        </w:rPr>
        <w:t>. This is particularly important in diabetes, where oxidative damage contributes to complications such as neuropathy, retinopathy, and cardiovascular disease</w:t>
      </w:r>
      <w:r w:rsidR="00115934" w:rsidRPr="003376E7">
        <w:rPr>
          <w:rFonts w:ascii="Arial" w:hAnsi="Arial" w:cs="Arial"/>
          <w:sz w:val="20"/>
          <w:szCs w:val="20"/>
        </w:rPr>
        <w:t xml:space="preserve"> (Latocha </w:t>
      </w:r>
      <w:r w:rsidR="00115934" w:rsidRPr="003376E7">
        <w:rPr>
          <w:rFonts w:ascii="Arial" w:hAnsi="Arial" w:cs="Arial"/>
          <w:i/>
          <w:iCs/>
          <w:sz w:val="20"/>
          <w:szCs w:val="20"/>
        </w:rPr>
        <w:t>et al.,</w:t>
      </w:r>
      <w:r w:rsidR="00115934" w:rsidRPr="003376E7">
        <w:rPr>
          <w:rFonts w:ascii="Arial" w:hAnsi="Arial" w:cs="Arial"/>
          <w:sz w:val="20"/>
          <w:szCs w:val="20"/>
        </w:rPr>
        <w:t xml:space="preserve"> 2010)</w:t>
      </w:r>
      <w:r w:rsidRPr="00063DA6">
        <w:rPr>
          <w:rFonts w:ascii="Arial" w:hAnsi="Arial" w:cs="Arial"/>
          <w:sz w:val="20"/>
          <w:szCs w:val="20"/>
        </w:rPr>
        <w:t>. It also contains polyphenols, flavonoids, carotenoids, and other bioactive compounds that contribute to its antioxidant capacity</w:t>
      </w:r>
      <w:r w:rsidR="00885B5E" w:rsidRPr="003376E7">
        <w:rPr>
          <w:rFonts w:ascii="Arial" w:hAnsi="Arial" w:cs="Arial"/>
          <w:sz w:val="20"/>
          <w:szCs w:val="20"/>
        </w:rPr>
        <w:t xml:space="preserve"> (Prior, 2007)</w:t>
      </w:r>
      <w:r w:rsidRPr="00063DA6">
        <w:rPr>
          <w:rFonts w:ascii="Arial" w:hAnsi="Arial" w:cs="Arial"/>
          <w:sz w:val="20"/>
          <w:szCs w:val="20"/>
        </w:rPr>
        <w:t>. Studies suggest that kiwifruit consumption can reduce oxidative damage to lipids, proteins, and DNA, thereby lowering the risk of chronic diseases such as cancer, cardiovascular diseases, and neurodegenerative disorders</w:t>
      </w:r>
      <w:r w:rsidR="00885B5E" w:rsidRPr="003376E7">
        <w:rPr>
          <w:rFonts w:ascii="Arial" w:hAnsi="Arial" w:cs="Arial"/>
          <w:sz w:val="20"/>
          <w:szCs w:val="20"/>
        </w:rPr>
        <w:t xml:space="preserve"> (Alim </w:t>
      </w:r>
      <w:r w:rsidR="00885B5E" w:rsidRPr="003376E7">
        <w:rPr>
          <w:rFonts w:ascii="Arial" w:hAnsi="Arial" w:cs="Arial"/>
          <w:i/>
          <w:iCs/>
          <w:sz w:val="20"/>
          <w:szCs w:val="20"/>
        </w:rPr>
        <w:t>et al.,</w:t>
      </w:r>
      <w:r w:rsidR="00885B5E" w:rsidRPr="003376E7">
        <w:rPr>
          <w:rFonts w:ascii="Arial" w:hAnsi="Arial" w:cs="Arial"/>
          <w:sz w:val="20"/>
          <w:szCs w:val="20"/>
        </w:rPr>
        <w:t xml:space="preserve"> 2019; </w:t>
      </w:r>
      <w:proofErr w:type="spellStart"/>
      <w:r w:rsidR="00885B5E" w:rsidRPr="003376E7">
        <w:rPr>
          <w:rFonts w:ascii="Arial" w:hAnsi="Arial" w:cs="Arial"/>
          <w:sz w:val="20"/>
          <w:szCs w:val="20"/>
        </w:rPr>
        <w:t>Gruoo</w:t>
      </w:r>
      <w:proofErr w:type="spellEnd"/>
      <w:r w:rsidR="00885B5E" w:rsidRPr="003376E7">
        <w:rPr>
          <w:rFonts w:ascii="Arial" w:hAnsi="Arial" w:cs="Arial"/>
          <w:sz w:val="20"/>
          <w:szCs w:val="20"/>
        </w:rPr>
        <w:t xml:space="preserve"> </w:t>
      </w:r>
      <w:r w:rsidR="00885B5E" w:rsidRPr="003376E7">
        <w:rPr>
          <w:rFonts w:ascii="Arial" w:hAnsi="Arial" w:cs="Arial"/>
          <w:i/>
          <w:iCs/>
          <w:sz w:val="20"/>
          <w:szCs w:val="20"/>
        </w:rPr>
        <w:t>et al.,</w:t>
      </w:r>
      <w:r w:rsidR="00885B5E" w:rsidRPr="003376E7">
        <w:rPr>
          <w:rFonts w:ascii="Arial" w:hAnsi="Arial" w:cs="Arial"/>
          <w:sz w:val="20"/>
          <w:szCs w:val="20"/>
        </w:rPr>
        <w:t xml:space="preserve"> 2017; Motohashi et al., 2002)</w:t>
      </w:r>
      <w:r w:rsidRPr="00063DA6">
        <w:rPr>
          <w:rFonts w:ascii="Arial" w:hAnsi="Arial" w:cs="Arial"/>
          <w:sz w:val="20"/>
          <w:szCs w:val="20"/>
        </w:rPr>
        <w:t>.</w:t>
      </w:r>
      <w:r w:rsidR="00923012" w:rsidRPr="003376E7">
        <w:rPr>
          <w:rFonts w:ascii="Arial" w:hAnsi="Arial" w:cs="Arial"/>
          <w:sz w:val="20"/>
          <w:szCs w:val="20"/>
        </w:rPr>
        <w:t xml:space="preserve"> Polyphenols in kiwifruit help maintain mitochondrial health, improving energy metabolism and reducing metabolic dysfunction</w:t>
      </w:r>
      <w:r w:rsidR="00885B5E" w:rsidRPr="003376E7">
        <w:rPr>
          <w:rFonts w:ascii="Arial" w:hAnsi="Arial" w:cs="Arial"/>
          <w:sz w:val="20"/>
          <w:szCs w:val="20"/>
        </w:rPr>
        <w:t xml:space="preserve"> (Latocha </w:t>
      </w:r>
      <w:r w:rsidR="00885B5E" w:rsidRPr="003376E7">
        <w:rPr>
          <w:rFonts w:ascii="Arial" w:hAnsi="Arial" w:cs="Arial"/>
          <w:i/>
          <w:iCs/>
          <w:sz w:val="20"/>
          <w:szCs w:val="20"/>
        </w:rPr>
        <w:t>et al.</w:t>
      </w:r>
      <w:r w:rsidR="00885B5E" w:rsidRPr="003376E7">
        <w:rPr>
          <w:rFonts w:ascii="Arial" w:hAnsi="Arial" w:cs="Arial"/>
          <w:sz w:val="20"/>
          <w:szCs w:val="20"/>
        </w:rPr>
        <w:t>, 2015b)</w:t>
      </w:r>
      <w:r w:rsidR="00923012" w:rsidRPr="003376E7">
        <w:rPr>
          <w:rFonts w:ascii="Arial" w:hAnsi="Arial" w:cs="Arial"/>
          <w:sz w:val="20"/>
          <w:szCs w:val="20"/>
        </w:rPr>
        <w:t>.</w:t>
      </w:r>
      <w:r w:rsidR="008F7E29" w:rsidRPr="003376E7">
        <w:rPr>
          <w:rFonts w:ascii="Arial" w:hAnsi="Arial" w:cs="Arial"/>
          <w:sz w:val="20"/>
          <w:szCs w:val="20"/>
        </w:rPr>
        <w:t xml:space="preserve"> </w:t>
      </w:r>
      <w:r w:rsidRPr="00063DA6">
        <w:rPr>
          <w:rFonts w:ascii="Arial" w:hAnsi="Arial" w:cs="Arial"/>
          <w:sz w:val="20"/>
          <w:szCs w:val="20"/>
        </w:rPr>
        <w:t xml:space="preserve">The high antioxidant content in kiwifruit has been linked to increased activity of endogenous antioxidant enzymes such as superoxide dismutase (SOD) and glutathione peroxidase, which further protect cells from oxidative </w:t>
      </w:r>
      <w:r w:rsidR="00885B5E" w:rsidRPr="003376E7">
        <w:rPr>
          <w:rFonts w:ascii="Arial" w:hAnsi="Arial" w:cs="Arial"/>
          <w:sz w:val="20"/>
          <w:szCs w:val="20"/>
        </w:rPr>
        <w:t xml:space="preserve">damage (Wang </w:t>
      </w:r>
      <w:r w:rsidR="00885B5E" w:rsidRPr="003376E7">
        <w:rPr>
          <w:rFonts w:ascii="Arial" w:hAnsi="Arial" w:cs="Arial"/>
          <w:i/>
          <w:iCs/>
          <w:sz w:val="20"/>
          <w:szCs w:val="20"/>
        </w:rPr>
        <w:t>et al</w:t>
      </w:r>
      <w:r w:rsidR="00885B5E" w:rsidRPr="003376E7">
        <w:rPr>
          <w:rFonts w:ascii="Arial" w:hAnsi="Arial" w:cs="Arial"/>
          <w:sz w:val="20"/>
          <w:szCs w:val="20"/>
        </w:rPr>
        <w:t xml:space="preserve">., 2018; </w:t>
      </w:r>
      <w:r w:rsidR="00F46506" w:rsidRPr="003376E7">
        <w:rPr>
          <w:rFonts w:ascii="Arial" w:hAnsi="Arial" w:cs="Arial"/>
          <w:sz w:val="20"/>
          <w:szCs w:val="20"/>
        </w:rPr>
        <w:t xml:space="preserve">Hunter </w:t>
      </w:r>
      <w:r w:rsidR="00F46506" w:rsidRPr="003376E7">
        <w:rPr>
          <w:rFonts w:ascii="Arial" w:hAnsi="Arial" w:cs="Arial"/>
          <w:i/>
          <w:iCs/>
          <w:sz w:val="20"/>
          <w:szCs w:val="20"/>
        </w:rPr>
        <w:t>et al.,</w:t>
      </w:r>
      <w:r w:rsidR="00F46506" w:rsidRPr="003376E7">
        <w:rPr>
          <w:rFonts w:ascii="Arial" w:hAnsi="Arial" w:cs="Arial"/>
          <w:sz w:val="20"/>
          <w:szCs w:val="20"/>
        </w:rPr>
        <w:t xml:space="preserve"> 2008</w:t>
      </w:r>
      <w:r w:rsidR="00885B5E" w:rsidRPr="003376E7">
        <w:rPr>
          <w:rFonts w:ascii="Arial" w:hAnsi="Arial" w:cs="Arial"/>
          <w:sz w:val="20"/>
          <w:szCs w:val="20"/>
        </w:rPr>
        <w:t>)</w:t>
      </w:r>
      <w:r w:rsidRPr="00063DA6">
        <w:rPr>
          <w:rFonts w:ascii="Arial" w:hAnsi="Arial" w:cs="Arial"/>
          <w:sz w:val="20"/>
          <w:szCs w:val="20"/>
        </w:rPr>
        <w:t>.</w:t>
      </w:r>
    </w:p>
    <w:p w14:paraId="16AABCB6" w14:textId="3C49EE97" w:rsidR="00063DA6" w:rsidRPr="00063DA6" w:rsidRDefault="006421BC" w:rsidP="00115934">
      <w:pPr>
        <w:spacing w:after="0"/>
        <w:jc w:val="both"/>
        <w:rPr>
          <w:rFonts w:ascii="Arial" w:hAnsi="Arial" w:cs="Arial"/>
        </w:rPr>
      </w:pPr>
      <w:r w:rsidRPr="003376E7">
        <w:rPr>
          <w:rFonts w:ascii="Arial" w:hAnsi="Arial" w:cs="Arial"/>
          <w:b/>
          <w:bCs/>
        </w:rPr>
        <w:t>3.</w:t>
      </w:r>
      <w:r w:rsidR="00063DA6" w:rsidRPr="00063DA6">
        <w:rPr>
          <w:rFonts w:ascii="Arial" w:hAnsi="Arial" w:cs="Arial"/>
          <w:b/>
          <w:bCs/>
        </w:rPr>
        <w:t>2 Anti-Inflammatory Effects</w:t>
      </w:r>
    </w:p>
    <w:p w14:paraId="042DED42" w14:textId="3CE5C6A2" w:rsidR="00063DA6" w:rsidRPr="00063DA6" w:rsidRDefault="00063DA6" w:rsidP="008F7E29">
      <w:pPr>
        <w:ind w:firstLine="426"/>
        <w:jc w:val="both"/>
        <w:rPr>
          <w:rFonts w:ascii="Arial" w:hAnsi="Arial" w:cs="Arial"/>
          <w:sz w:val="20"/>
          <w:szCs w:val="20"/>
        </w:rPr>
      </w:pPr>
      <w:r w:rsidRPr="00063DA6">
        <w:rPr>
          <w:rFonts w:ascii="Arial" w:hAnsi="Arial" w:cs="Arial"/>
          <w:sz w:val="20"/>
          <w:szCs w:val="20"/>
        </w:rPr>
        <w:t>Inflammation is a major factor in many chronic diseases, including arthritis, diabetes, and cardiovascular diseases. Kiwifruit possesses anti-inflammatory properties due to its high content of polyphenols, flavonoids, and vitamin C</w:t>
      </w:r>
      <w:r w:rsidR="003376E7">
        <w:rPr>
          <w:rFonts w:ascii="Arial" w:hAnsi="Arial" w:cs="Arial"/>
          <w:sz w:val="20"/>
          <w:szCs w:val="20"/>
        </w:rPr>
        <w:t xml:space="preserve"> (</w:t>
      </w:r>
      <w:proofErr w:type="spellStart"/>
      <w:r w:rsidR="005F2EC3">
        <w:rPr>
          <w:rFonts w:ascii="Arial" w:hAnsi="Arial" w:cs="Arial"/>
          <w:sz w:val="20"/>
          <w:szCs w:val="20"/>
        </w:rPr>
        <w:t>Moysidou</w:t>
      </w:r>
      <w:proofErr w:type="spellEnd"/>
      <w:r w:rsidR="005F2EC3">
        <w:rPr>
          <w:rFonts w:ascii="Arial" w:hAnsi="Arial" w:cs="Arial"/>
          <w:sz w:val="20"/>
          <w:szCs w:val="20"/>
        </w:rPr>
        <w:t xml:space="preserve"> </w:t>
      </w:r>
      <w:r w:rsidR="005F2EC3" w:rsidRPr="005F2EC3">
        <w:rPr>
          <w:rFonts w:ascii="Arial" w:hAnsi="Arial" w:cs="Arial"/>
          <w:i/>
          <w:iCs/>
          <w:sz w:val="20"/>
          <w:szCs w:val="20"/>
        </w:rPr>
        <w:t>et al.,</w:t>
      </w:r>
      <w:r w:rsidR="005F2EC3">
        <w:rPr>
          <w:rFonts w:ascii="Arial" w:hAnsi="Arial" w:cs="Arial"/>
          <w:sz w:val="20"/>
          <w:szCs w:val="20"/>
        </w:rPr>
        <w:t xml:space="preserve"> 2024; </w:t>
      </w:r>
      <w:r w:rsidR="003376E7">
        <w:rPr>
          <w:rFonts w:ascii="Arial" w:hAnsi="Arial" w:cs="Arial"/>
          <w:sz w:val="20"/>
          <w:szCs w:val="20"/>
        </w:rPr>
        <w:t xml:space="preserve">Alim </w:t>
      </w:r>
      <w:r w:rsidR="003376E7" w:rsidRPr="003376E7">
        <w:rPr>
          <w:rFonts w:ascii="Arial" w:hAnsi="Arial" w:cs="Arial"/>
          <w:i/>
          <w:iCs/>
          <w:sz w:val="20"/>
          <w:szCs w:val="20"/>
        </w:rPr>
        <w:t>et al</w:t>
      </w:r>
      <w:r w:rsidR="003376E7">
        <w:rPr>
          <w:rFonts w:ascii="Arial" w:hAnsi="Arial" w:cs="Arial"/>
          <w:sz w:val="20"/>
          <w:szCs w:val="20"/>
        </w:rPr>
        <w:t>., 2019)</w:t>
      </w:r>
      <w:r w:rsidRPr="00063DA6">
        <w:rPr>
          <w:rFonts w:ascii="Arial" w:hAnsi="Arial" w:cs="Arial"/>
          <w:sz w:val="20"/>
          <w:szCs w:val="20"/>
        </w:rPr>
        <w:t xml:space="preserve">. </w:t>
      </w:r>
      <w:r w:rsidR="002900B0" w:rsidRPr="003376E7">
        <w:rPr>
          <w:rFonts w:ascii="Arial" w:hAnsi="Arial" w:cs="Arial"/>
          <w:sz w:val="20"/>
          <w:szCs w:val="20"/>
        </w:rPr>
        <w:t>Kiwifruit polyphenols inhibit the nuclear factor-kappa B (NF-</w:t>
      </w:r>
      <w:proofErr w:type="spellStart"/>
      <w:r w:rsidR="002900B0" w:rsidRPr="003376E7">
        <w:rPr>
          <w:rFonts w:ascii="Arial" w:hAnsi="Arial" w:cs="Arial"/>
          <w:sz w:val="20"/>
          <w:szCs w:val="20"/>
        </w:rPr>
        <w:t>κB</w:t>
      </w:r>
      <w:proofErr w:type="spellEnd"/>
      <w:r w:rsidR="002900B0" w:rsidRPr="003376E7">
        <w:rPr>
          <w:rFonts w:ascii="Arial" w:hAnsi="Arial" w:cs="Arial"/>
          <w:sz w:val="20"/>
          <w:szCs w:val="20"/>
        </w:rPr>
        <w:t>) pathway, a critical regulator of inflammatory responses</w:t>
      </w:r>
      <w:r w:rsidR="005F2EC3">
        <w:rPr>
          <w:rFonts w:ascii="Arial" w:hAnsi="Arial" w:cs="Arial"/>
          <w:sz w:val="20"/>
          <w:szCs w:val="20"/>
        </w:rPr>
        <w:t xml:space="preserve"> (Peng </w:t>
      </w:r>
      <w:r w:rsidR="005F2EC3" w:rsidRPr="005F2EC3">
        <w:rPr>
          <w:rFonts w:ascii="Arial" w:hAnsi="Arial" w:cs="Arial"/>
          <w:i/>
          <w:iCs/>
          <w:sz w:val="20"/>
          <w:szCs w:val="20"/>
        </w:rPr>
        <w:t>et al</w:t>
      </w:r>
      <w:r w:rsidR="005F2EC3">
        <w:rPr>
          <w:rFonts w:ascii="Arial" w:hAnsi="Arial" w:cs="Arial"/>
          <w:sz w:val="20"/>
          <w:szCs w:val="20"/>
        </w:rPr>
        <w:t>., 2020)</w:t>
      </w:r>
      <w:r w:rsidR="002900B0" w:rsidRPr="003376E7">
        <w:rPr>
          <w:rFonts w:ascii="Arial" w:hAnsi="Arial" w:cs="Arial"/>
          <w:sz w:val="20"/>
          <w:szCs w:val="20"/>
        </w:rPr>
        <w:t xml:space="preserve">. This inhibition prevents the activation of pro-inflammatory genes, reducing the production of cytokines such as </w:t>
      </w:r>
      <w:proofErr w:type="spellStart"/>
      <w:r w:rsidR="002900B0" w:rsidRPr="00063DA6">
        <w:rPr>
          <w:rFonts w:ascii="Arial" w:hAnsi="Arial" w:cs="Arial"/>
          <w:sz w:val="20"/>
          <w:szCs w:val="20"/>
        </w:rPr>
        <w:t>tumor</w:t>
      </w:r>
      <w:proofErr w:type="spellEnd"/>
      <w:r w:rsidR="002900B0" w:rsidRPr="00063DA6">
        <w:rPr>
          <w:rFonts w:ascii="Arial" w:hAnsi="Arial" w:cs="Arial"/>
          <w:sz w:val="20"/>
          <w:szCs w:val="20"/>
        </w:rPr>
        <w:t xml:space="preserve"> necrosis factor-alpha (TNF-α), interleukin-6 (IL-6), and interleukin-1 beta (IL-1β)</w:t>
      </w:r>
      <w:r w:rsidR="001D6B15">
        <w:rPr>
          <w:rFonts w:ascii="Arial" w:hAnsi="Arial" w:cs="Arial"/>
          <w:sz w:val="20"/>
          <w:szCs w:val="20"/>
        </w:rPr>
        <w:t xml:space="preserve"> (Peng </w:t>
      </w:r>
      <w:r w:rsidR="001D6B15" w:rsidRPr="005F2EC3">
        <w:rPr>
          <w:rFonts w:ascii="Arial" w:hAnsi="Arial" w:cs="Arial"/>
          <w:i/>
          <w:iCs/>
          <w:sz w:val="20"/>
          <w:szCs w:val="20"/>
        </w:rPr>
        <w:t>et al</w:t>
      </w:r>
      <w:r w:rsidR="001D6B15">
        <w:rPr>
          <w:rFonts w:ascii="Arial" w:hAnsi="Arial" w:cs="Arial"/>
          <w:sz w:val="20"/>
          <w:szCs w:val="20"/>
        </w:rPr>
        <w:t xml:space="preserve">., 2020; Wang </w:t>
      </w:r>
      <w:r w:rsidR="001D6B15" w:rsidRPr="001D6B15">
        <w:rPr>
          <w:rFonts w:ascii="Arial" w:hAnsi="Arial" w:cs="Arial"/>
          <w:i/>
          <w:iCs/>
          <w:sz w:val="20"/>
          <w:szCs w:val="20"/>
        </w:rPr>
        <w:t>et al.,</w:t>
      </w:r>
      <w:r w:rsidR="001D6B15">
        <w:rPr>
          <w:rFonts w:ascii="Arial" w:hAnsi="Arial" w:cs="Arial"/>
          <w:sz w:val="20"/>
          <w:szCs w:val="20"/>
        </w:rPr>
        <w:t xml:space="preserve"> 2017)</w:t>
      </w:r>
      <w:r w:rsidR="002900B0" w:rsidRPr="00063DA6">
        <w:rPr>
          <w:rFonts w:ascii="Arial" w:hAnsi="Arial" w:cs="Arial"/>
          <w:sz w:val="20"/>
          <w:szCs w:val="20"/>
        </w:rPr>
        <w:t>.</w:t>
      </w:r>
      <w:r w:rsidR="002900B0" w:rsidRPr="003376E7">
        <w:rPr>
          <w:rFonts w:ascii="Arial" w:hAnsi="Arial" w:cs="Arial"/>
          <w:sz w:val="20"/>
          <w:szCs w:val="20"/>
        </w:rPr>
        <w:t xml:space="preserve"> By modulating this pathway, kiwifruit contributes to mitigating chronic inflammatory conditions, including arthritis, cardiovascular diseases, and neuroinflammation.</w:t>
      </w:r>
      <w:r w:rsidR="00B73A93">
        <w:rPr>
          <w:rFonts w:ascii="Arial" w:hAnsi="Arial" w:cs="Arial"/>
          <w:sz w:val="20"/>
          <w:szCs w:val="20"/>
        </w:rPr>
        <w:t xml:space="preserve"> The </w:t>
      </w:r>
      <w:r w:rsidR="002317BD">
        <w:rPr>
          <w:rFonts w:ascii="Arial" w:hAnsi="Arial" w:cs="Arial"/>
          <w:sz w:val="20"/>
          <w:szCs w:val="20"/>
        </w:rPr>
        <w:t xml:space="preserve">investigation showed the </w:t>
      </w:r>
      <w:r w:rsidR="00B73A93">
        <w:rPr>
          <w:rFonts w:ascii="Arial" w:hAnsi="Arial" w:cs="Arial"/>
          <w:sz w:val="20"/>
          <w:szCs w:val="20"/>
        </w:rPr>
        <w:t>effects of</w:t>
      </w:r>
      <w:r w:rsidRPr="00063DA6">
        <w:rPr>
          <w:rFonts w:ascii="Arial" w:hAnsi="Arial" w:cs="Arial"/>
          <w:sz w:val="20"/>
          <w:szCs w:val="20"/>
        </w:rPr>
        <w:t xml:space="preserve"> </w:t>
      </w:r>
      <w:r w:rsidR="00E04304">
        <w:rPr>
          <w:rFonts w:ascii="Arial" w:hAnsi="Arial" w:cs="Arial"/>
          <w:sz w:val="20"/>
          <w:szCs w:val="20"/>
        </w:rPr>
        <w:t>c</w:t>
      </w:r>
      <w:r w:rsidR="00E04304" w:rsidRPr="00E04304">
        <w:rPr>
          <w:rFonts w:ascii="Arial" w:hAnsi="Arial" w:cs="Arial"/>
          <w:sz w:val="20"/>
          <w:szCs w:val="20"/>
        </w:rPr>
        <w:t>onsistently including kiwifruit in our diet</w:t>
      </w:r>
      <w:r w:rsidR="00B73A93">
        <w:rPr>
          <w:rFonts w:ascii="Arial" w:hAnsi="Arial" w:cs="Arial"/>
          <w:sz w:val="20"/>
          <w:szCs w:val="20"/>
        </w:rPr>
        <w:t>,</w:t>
      </w:r>
      <w:r w:rsidRPr="00063DA6">
        <w:rPr>
          <w:rFonts w:ascii="Arial" w:hAnsi="Arial" w:cs="Arial"/>
          <w:sz w:val="20"/>
          <w:szCs w:val="20"/>
        </w:rPr>
        <w:t xml:space="preserve"> </w:t>
      </w:r>
      <w:r w:rsidR="002317BD">
        <w:rPr>
          <w:rFonts w:ascii="Arial" w:hAnsi="Arial" w:cs="Arial"/>
          <w:sz w:val="20"/>
          <w:szCs w:val="20"/>
        </w:rPr>
        <w:t xml:space="preserve">which </w:t>
      </w:r>
      <w:r w:rsidR="00FA5BBE">
        <w:rPr>
          <w:rFonts w:ascii="Arial" w:hAnsi="Arial" w:cs="Arial"/>
          <w:sz w:val="20"/>
          <w:szCs w:val="20"/>
        </w:rPr>
        <w:t>reduces</w:t>
      </w:r>
      <w:r w:rsidRPr="00063DA6">
        <w:rPr>
          <w:rFonts w:ascii="Arial" w:hAnsi="Arial" w:cs="Arial"/>
          <w:sz w:val="20"/>
          <w:szCs w:val="20"/>
        </w:rPr>
        <w:t xml:space="preserve"> markers of systemic inflammation</w:t>
      </w:r>
      <w:r w:rsidR="002317BD">
        <w:rPr>
          <w:rFonts w:ascii="Arial" w:hAnsi="Arial" w:cs="Arial"/>
          <w:sz w:val="20"/>
          <w:szCs w:val="20"/>
        </w:rPr>
        <w:t xml:space="preserve"> and</w:t>
      </w:r>
      <w:r w:rsidRPr="00063DA6">
        <w:rPr>
          <w:rFonts w:ascii="Arial" w:hAnsi="Arial" w:cs="Arial"/>
          <w:sz w:val="20"/>
          <w:szCs w:val="20"/>
        </w:rPr>
        <w:t xml:space="preserve"> </w:t>
      </w:r>
      <w:r w:rsidR="00FA5BBE">
        <w:rPr>
          <w:rFonts w:ascii="Arial" w:hAnsi="Arial" w:cs="Arial"/>
          <w:sz w:val="20"/>
          <w:szCs w:val="20"/>
        </w:rPr>
        <w:t>improves</w:t>
      </w:r>
      <w:r w:rsidRPr="00063DA6">
        <w:rPr>
          <w:rFonts w:ascii="Arial" w:hAnsi="Arial" w:cs="Arial"/>
          <w:sz w:val="20"/>
          <w:szCs w:val="20"/>
        </w:rPr>
        <w:t xml:space="preserve"> conditions such as asthma, inflammatory bowel disease (IBD), and arthritis</w:t>
      </w:r>
      <w:r w:rsidR="00B73A93">
        <w:rPr>
          <w:rFonts w:ascii="Arial" w:hAnsi="Arial" w:cs="Arial"/>
          <w:sz w:val="20"/>
          <w:szCs w:val="20"/>
        </w:rPr>
        <w:t xml:space="preserve"> (Richardson </w:t>
      </w:r>
      <w:r w:rsidR="00B73A93" w:rsidRPr="00B73A93">
        <w:rPr>
          <w:rFonts w:ascii="Arial" w:hAnsi="Arial" w:cs="Arial"/>
          <w:i/>
          <w:iCs/>
          <w:sz w:val="20"/>
          <w:szCs w:val="20"/>
        </w:rPr>
        <w:t>et al</w:t>
      </w:r>
      <w:r w:rsidR="00B73A93">
        <w:rPr>
          <w:rFonts w:ascii="Arial" w:hAnsi="Arial" w:cs="Arial"/>
          <w:sz w:val="20"/>
          <w:szCs w:val="20"/>
        </w:rPr>
        <w:t xml:space="preserve">., 2018) </w:t>
      </w:r>
      <w:r w:rsidR="002317BD">
        <w:rPr>
          <w:rFonts w:ascii="Arial" w:hAnsi="Arial" w:cs="Arial"/>
          <w:sz w:val="20"/>
          <w:szCs w:val="20"/>
        </w:rPr>
        <w:t xml:space="preserve">the studies also </w:t>
      </w:r>
      <w:r w:rsidR="00B73A93">
        <w:rPr>
          <w:rFonts w:ascii="Arial" w:hAnsi="Arial" w:cs="Arial"/>
          <w:sz w:val="20"/>
          <w:szCs w:val="20"/>
        </w:rPr>
        <w:t>includ</w:t>
      </w:r>
      <w:r w:rsidR="002317BD">
        <w:rPr>
          <w:rFonts w:ascii="Arial" w:hAnsi="Arial" w:cs="Arial"/>
          <w:sz w:val="20"/>
          <w:szCs w:val="20"/>
        </w:rPr>
        <w:t>ed</w:t>
      </w:r>
      <w:r w:rsidR="00B73A93">
        <w:rPr>
          <w:rFonts w:ascii="Arial" w:hAnsi="Arial" w:cs="Arial"/>
          <w:sz w:val="20"/>
          <w:szCs w:val="20"/>
        </w:rPr>
        <w:t xml:space="preserve"> the</w:t>
      </w:r>
      <w:r w:rsidRPr="00063DA6">
        <w:rPr>
          <w:rFonts w:ascii="Arial" w:hAnsi="Arial" w:cs="Arial"/>
          <w:sz w:val="20"/>
          <w:szCs w:val="20"/>
        </w:rPr>
        <w:t xml:space="preserve"> </w:t>
      </w:r>
      <w:r w:rsidRPr="00063DA6">
        <w:rPr>
          <w:rFonts w:ascii="Arial" w:hAnsi="Arial" w:cs="Arial"/>
          <w:sz w:val="20"/>
          <w:szCs w:val="20"/>
        </w:rPr>
        <w:lastRenderedPageBreak/>
        <w:t xml:space="preserve">presence of </w:t>
      </w:r>
      <w:proofErr w:type="spellStart"/>
      <w:r w:rsidRPr="00063DA6">
        <w:rPr>
          <w:rFonts w:ascii="Arial" w:hAnsi="Arial" w:cs="Arial"/>
          <w:sz w:val="20"/>
          <w:szCs w:val="20"/>
        </w:rPr>
        <w:t>quinic</w:t>
      </w:r>
      <w:proofErr w:type="spellEnd"/>
      <w:r w:rsidRPr="00063DA6">
        <w:rPr>
          <w:rFonts w:ascii="Arial" w:hAnsi="Arial" w:cs="Arial"/>
          <w:sz w:val="20"/>
          <w:szCs w:val="20"/>
        </w:rPr>
        <w:t xml:space="preserve"> acid and </w:t>
      </w:r>
      <w:proofErr w:type="spellStart"/>
      <w:r w:rsidRPr="00063DA6">
        <w:rPr>
          <w:rFonts w:ascii="Arial" w:hAnsi="Arial" w:cs="Arial"/>
          <w:sz w:val="20"/>
          <w:szCs w:val="20"/>
        </w:rPr>
        <w:t>caffeic</w:t>
      </w:r>
      <w:proofErr w:type="spellEnd"/>
      <w:r w:rsidRPr="00063DA6">
        <w:rPr>
          <w:rFonts w:ascii="Arial" w:hAnsi="Arial" w:cs="Arial"/>
          <w:sz w:val="20"/>
          <w:szCs w:val="20"/>
        </w:rPr>
        <w:t xml:space="preserve"> acid in kiwifruit </w:t>
      </w:r>
      <w:r w:rsidR="00B73A93">
        <w:rPr>
          <w:rFonts w:ascii="Arial" w:hAnsi="Arial" w:cs="Arial"/>
          <w:sz w:val="20"/>
          <w:szCs w:val="20"/>
        </w:rPr>
        <w:t>which</w:t>
      </w:r>
      <w:r w:rsidRPr="00063DA6">
        <w:rPr>
          <w:rFonts w:ascii="Arial" w:hAnsi="Arial" w:cs="Arial"/>
          <w:sz w:val="20"/>
          <w:szCs w:val="20"/>
        </w:rPr>
        <w:t xml:space="preserve"> contributes to its anti-inflammatory activity</w:t>
      </w:r>
      <w:r w:rsidR="00EA7563">
        <w:rPr>
          <w:rFonts w:ascii="Arial" w:hAnsi="Arial" w:cs="Arial"/>
          <w:sz w:val="20"/>
          <w:szCs w:val="20"/>
        </w:rPr>
        <w:t xml:space="preserve"> (</w:t>
      </w:r>
      <w:r w:rsidR="005F2EC3">
        <w:rPr>
          <w:rFonts w:ascii="Arial" w:hAnsi="Arial" w:cs="Arial"/>
          <w:sz w:val="20"/>
          <w:szCs w:val="20"/>
        </w:rPr>
        <w:t>C</w:t>
      </w:r>
      <w:r w:rsidR="00EA7563">
        <w:rPr>
          <w:rFonts w:ascii="Arial" w:hAnsi="Arial" w:cs="Arial"/>
          <w:sz w:val="20"/>
          <w:szCs w:val="20"/>
        </w:rPr>
        <w:t xml:space="preserve">hoi </w:t>
      </w:r>
      <w:r w:rsidR="00EA7563" w:rsidRPr="00EA7563">
        <w:rPr>
          <w:rFonts w:ascii="Arial" w:hAnsi="Arial" w:cs="Arial"/>
          <w:i/>
          <w:iCs/>
          <w:sz w:val="20"/>
          <w:szCs w:val="20"/>
        </w:rPr>
        <w:t>et al</w:t>
      </w:r>
      <w:r w:rsidR="00EA7563">
        <w:rPr>
          <w:rFonts w:ascii="Arial" w:hAnsi="Arial" w:cs="Arial"/>
          <w:sz w:val="20"/>
          <w:szCs w:val="20"/>
        </w:rPr>
        <w:t>., 2024</w:t>
      </w:r>
      <w:r w:rsidR="002D3B73">
        <w:rPr>
          <w:rFonts w:ascii="Arial" w:hAnsi="Arial" w:cs="Arial"/>
          <w:sz w:val="20"/>
          <w:szCs w:val="20"/>
        </w:rPr>
        <w:t xml:space="preserve">; Richardson </w:t>
      </w:r>
      <w:r w:rsidR="002D3B73" w:rsidRPr="00B73A93">
        <w:rPr>
          <w:rFonts w:ascii="Arial" w:hAnsi="Arial" w:cs="Arial"/>
          <w:i/>
          <w:iCs/>
          <w:sz w:val="20"/>
          <w:szCs w:val="20"/>
        </w:rPr>
        <w:t>et al</w:t>
      </w:r>
      <w:r w:rsidR="002D3B73">
        <w:rPr>
          <w:rFonts w:ascii="Arial" w:hAnsi="Arial" w:cs="Arial"/>
          <w:sz w:val="20"/>
          <w:szCs w:val="20"/>
        </w:rPr>
        <w:t>., 2018</w:t>
      </w:r>
      <w:r w:rsidR="00EA7563">
        <w:rPr>
          <w:rFonts w:ascii="Arial" w:hAnsi="Arial" w:cs="Arial"/>
          <w:sz w:val="20"/>
          <w:szCs w:val="20"/>
        </w:rPr>
        <w:t>)</w:t>
      </w:r>
      <w:r w:rsidRPr="00063DA6">
        <w:rPr>
          <w:rFonts w:ascii="Arial" w:hAnsi="Arial" w:cs="Arial"/>
          <w:sz w:val="20"/>
          <w:szCs w:val="20"/>
        </w:rPr>
        <w:t>.</w:t>
      </w:r>
    </w:p>
    <w:p w14:paraId="70F3A80F" w14:textId="50287CD6" w:rsidR="00063DA6" w:rsidRPr="00063DA6" w:rsidRDefault="006421BC" w:rsidP="00DB0E67">
      <w:pPr>
        <w:spacing w:after="0"/>
        <w:jc w:val="both"/>
        <w:rPr>
          <w:rFonts w:ascii="Arial" w:hAnsi="Arial" w:cs="Arial"/>
          <w:b/>
          <w:bCs/>
        </w:rPr>
      </w:pPr>
      <w:r w:rsidRPr="003376E7">
        <w:rPr>
          <w:rFonts w:ascii="Arial" w:hAnsi="Arial" w:cs="Arial"/>
          <w:b/>
          <w:bCs/>
        </w:rPr>
        <w:t>3.</w:t>
      </w:r>
      <w:r w:rsidR="00063DA6" w:rsidRPr="00063DA6">
        <w:rPr>
          <w:rFonts w:ascii="Arial" w:hAnsi="Arial" w:cs="Arial"/>
          <w:b/>
          <w:bCs/>
        </w:rPr>
        <w:t>3 Cardiovascular Health</w:t>
      </w:r>
    </w:p>
    <w:p w14:paraId="1A2D685A" w14:textId="770A1DD8" w:rsidR="00063DA6" w:rsidRPr="00063DA6" w:rsidRDefault="00063DA6" w:rsidP="00DB0E67">
      <w:pPr>
        <w:ind w:firstLine="426"/>
        <w:jc w:val="both"/>
        <w:rPr>
          <w:rFonts w:ascii="Arial" w:hAnsi="Arial" w:cs="Arial"/>
          <w:sz w:val="20"/>
          <w:szCs w:val="20"/>
        </w:rPr>
      </w:pPr>
      <w:r w:rsidRPr="00063DA6">
        <w:rPr>
          <w:rFonts w:ascii="Arial" w:hAnsi="Arial" w:cs="Arial"/>
          <w:sz w:val="20"/>
          <w:szCs w:val="20"/>
        </w:rPr>
        <w:t xml:space="preserve">Kiwifruit </w:t>
      </w:r>
      <w:r w:rsidR="00FA5BBE">
        <w:rPr>
          <w:rFonts w:ascii="Arial" w:hAnsi="Arial" w:cs="Arial"/>
          <w:sz w:val="20"/>
          <w:szCs w:val="20"/>
        </w:rPr>
        <w:t>significantly promotes</w:t>
      </w:r>
      <w:r w:rsidRPr="00063DA6">
        <w:rPr>
          <w:rFonts w:ascii="Arial" w:hAnsi="Arial" w:cs="Arial"/>
          <w:sz w:val="20"/>
          <w:szCs w:val="20"/>
        </w:rPr>
        <w:t xml:space="preserve"> heart health by improving lipid profiles, reducing blood pressure, and enhancing endothelial function</w:t>
      </w:r>
      <w:r w:rsidR="009F5CA3" w:rsidRPr="001F61E0">
        <w:rPr>
          <w:rFonts w:ascii="Arial" w:hAnsi="Arial" w:cs="Arial"/>
          <w:sz w:val="20"/>
          <w:szCs w:val="20"/>
        </w:rPr>
        <w:t xml:space="preserve"> (Karlsen </w:t>
      </w:r>
      <w:r w:rsidR="009F5CA3" w:rsidRPr="001F61E0">
        <w:rPr>
          <w:rFonts w:ascii="Arial" w:hAnsi="Arial" w:cs="Arial"/>
          <w:i/>
          <w:iCs/>
          <w:sz w:val="20"/>
          <w:szCs w:val="20"/>
        </w:rPr>
        <w:t>et al</w:t>
      </w:r>
      <w:r w:rsidR="009F5CA3" w:rsidRPr="001F61E0">
        <w:rPr>
          <w:rFonts w:ascii="Arial" w:hAnsi="Arial" w:cs="Arial"/>
          <w:sz w:val="20"/>
          <w:szCs w:val="20"/>
        </w:rPr>
        <w:t>., 2013)</w:t>
      </w:r>
      <w:r w:rsidRPr="00063DA6">
        <w:rPr>
          <w:rFonts w:ascii="Arial" w:hAnsi="Arial" w:cs="Arial"/>
          <w:sz w:val="20"/>
          <w:szCs w:val="20"/>
        </w:rPr>
        <w:t xml:space="preserve">. The </w:t>
      </w:r>
      <w:proofErr w:type="spellStart"/>
      <w:r w:rsidRPr="00063DA6">
        <w:rPr>
          <w:rFonts w:ascii="Arial" w:hAnsi="Arial" w:cs="Arial"/>
          <w:sz w:val="20"/>
          <w:szCs w:val="20"/>
        </w:rPr>
        <w:t>fiber</w:t>
      </w:r>
      <w:proofErr w:type="spellEnd"/>
      <w:r w:rsidRPr="00063DA6">
        <w:rPr>
          <w:rFonts w:ascii="Arial" w:hAnsi="Arial" w:cs="Arial"/>
          <w:sz w:val="20"/>
          <w:szCs w:val="20"/>
        </w:rPr>
        <w:t xml:space="preserve"> content in kiwifruit helps lower LDL cholesterol (bad cholesterol) while increasing HDL cholesterol (good cholesterol), thereby reducing the risk of atherosclerosis and cardiovascular diseases</w:t>
      </w:r>
      <w:r w:rsidR="009F5CA3" w:rsidRPr="001F61E0">
        <w:rPr>
          <w:rFonts w:ascii="Arial" w:hAnsi="Arial" w:cs="Arial"/>
          <w:sz w:val="20"/>
          <w:szCs w:val="20"/>
        </w:rPr>
        <w:t xml:space="preserve"> (Antonelli and Donelli, 2021; Stonehouse </w:t>
      </w:r>
      <w:r w:rsidR="009F5CA3" w:rsidRPr="001F61E0">
        <w:rPr>
          <w:rFonts w:ascii="Arial" w:hAnsi="Arial" w:cs="Arial"/>
          <w:i/>
          <w:iCs/>
          <w:sz w:val="20"/>
          <w:szCs w:val="20"/>
        </w:rPr>
        <w:t>et al.,</w:t>
      </w:r>
      <w:r w:rsidR="009F5CA3" w:rsidRPr="001F61E0">
        <w:rPr>
          <w:rFonts w:ascii="Arial" w:hAnsi="Arial" w:cs="Arial"/>
          <w:sz w:val="20"/>
          <w:szCs w:val="20"/>
        </w:rPr>
        <w:t xml:space="preserve"> 2013)</w:t>
      </w:r>
      <w:r w:rsidRPr="00063DA6">
        <w:rPr>
          <w:rFonts w:ascii="Arial" w:hAnsi="Arial" w:cs="Arial"/>
          <w:sz w:val="20"/>
          <w:szCs w:val="20"/>
        </w:rPr>
        <w:t>.</w:t>
      </w:r>
      <w:r w:rsidR="00DB0E67" w:rsidRPr="001F61E0">
        <w:rPr>
          <w:rFonts w:ascii="Arial" w:hAnsi="Arial" w:cs="Arial"/>
          <w:sz w:val="20"/>
          <w:szCs w:val="20"/>
        </w:rPr>
        <w:t xml:space="preserve"> </w:t>
      </w:r>
      <w:r w:rsidRPr="00063DA6">
        <w:rPr>
          <w:rFonts w:ascii="Arial" w:hAnsi="Arial" w:cs="Arial"/>
          <w:sz w:val="20"/>
          <w:szCs w:val="20"/>
        </w:rPr>
        <w:t>Furthermore, kiwifruit contains potassium, which helps regulate blood pressure by counteracting the effects of sodium</w:t>
      </w:r>
      <w:r w:rsidR="00140048" w:rsidRPr="001F61E0">
        <w:rPr>
          <w:rFonts w:ascii="Arial" w:hAnsi="Arial" w:cs="Arial"/>
          <w:sz w:val="20"/>
          <w:szCs w:val="20"/>
        </w:rPr>
        <w:t xml:space="preserve"> and </w:t>
      </w:r>
      <w:r w:rsidRPr="00063DA6">
        <w:rPr>
          <w:rFonts w:ascii="Arial" w:hAnsi="Arial" w:cs="Arial"/>
          <w:sz w:val="20"/>
          <w:szCs w:val="20"/>
        </w:rPr>
        <w:t>consumption</w:t>
      </w:r>
      <w:r w:rsidR="00140048" w:rsidRPr="001F61E0">
        <w:rPr>
          <w:rFonts w:ascii="Arial" w:hAnsi="Arial" w:cs="Arial"/>
          <w:sz w:val="20"/>
          <w:szCs w:val="20"/>
        </w:rPr>
        <w:t xml:space="preserve"> of </w:t>
      </w:r>
      <w:r w:rsidR="00140048" w:rsidRPr="00063DA6">
        <w:rPr>
          <w:rFonts w:ascii="Arial" w:hAnsi="Arial" w:cs="Arial"/>
          <w:sz w:val="20"/>
          <w:szCs w:val="20"/>
        </w:rPr>
        <w:t>kiwifruit</w:t>
      </w:r>
      <w:r w:rsidRPr="00063DA6">
        <w:rPr>
          <w:rFonts w:ascii="Arial" w:hAnsi="Arial" w:cs="Arial"/>
          <w:sz w:val="20"/>
          <w:szCs w:val="20"/>
        </w:rPr>
        <w:t xml:space="preserve"> </w:t>
      </w:r>
      <w:r w:rsidR="00140048" w:rsidRPr="001F61E0">
        <w:rPr>
          <w:rFonts w:ascii="Arial" w:hAnsi="Arial" w:cs="Arial"/>
          <w:sz w:val="20"/>
          <w:szCs w:val="20"/>
        </w:rPr>
        <w:t xml:space="preserve">also </w:t>
      </w:r>
      <w:r w:rsidRPr="00063DA6">
        <w:rPr>
          <w:rFonts w:ascii="Arial" w:hAnsi="Arial" w:cs="Arial"/>
          <w:sz w:val="20"/>
          <w:szCs w:val="20"/>
        </w:rPr>
        <w:t>improves platelet function, reducing the risk of thrombosis and stroke</w:t>
      </w:r>
      <w:r w:rsidR="00140048" w:rsidRPr="001F61E0">
        <w:rPr>
          <w:rFonts w:ascii="Arial" w:hAnsi="Arial" w:cs="Arial"/>
          <w:sz w:val="20"/>
          <w:szCs w:val="20"/>
        </w:rPr>
        <w:t xml:space="preserve"> (Tyagi </w:t>
      </w:r>
      <w:r w:rsidR="00140048" w:rsidRPr="001F61E0">
        <w:rPr>
          <w:rFonts w:ascii="Arial" w:hAnsi="Arial" w:cs="Arial"/>
          <w:i/>
          <w:iCs/>
          <w:sz w:val="20"/>
          <w:szCs w:val="20"/>
        </w:rPr>
        <w:t>et al.</w:t>
      </w:r>
      <w:r w:rsidR="00140048" w:rsidRPr="001F61E0">
        <w:rPr>
          <w:rFonts w:ascii="Arial" w:hAnsi="Arial" w:cs="Arial"/>
          <w:sz w:val="20"/>
          <w:szCs w:val="20"/>
        </w:rPr>
        <w:t xml:space="preserve">, 2015; Karlsen </w:t>
      </w:r>
      <w:r w:rsidR="00140048" w:rsidRPr="001F61E0">
        <w:rPr>
          <w:rFonts w:ascii="Arial" w:hAnsi="Arial" w:cs="Arial"/>
          <w:i/>
          <w:iCs/>
          <w:sz w:val="20"/>
          <w:szCs w:val="20"/>
        </w:rPr>
        <w:t>et al</w:t>
      </w:r>
      <w:r w:rsidR="00140048" w:rsidRPr="001F61E0">
        <w:rPr>
          <w:rFonts w:ascii="Arial" w:hAnsi="Arial" w:cs="Arial"/>
          <w:sz w:val="20"/>
          <w:szCs w:val="20"/>
        </w:rPr>
        <w:t>., 2013)</w:t>
      </w:r>
      <w:r w:rsidRPr="00063DA6">
        <w:rPr>
          <w:rFonts w:ascii="Arial" w:hAnsi="Arial" w:cs="Arial"/>
          <w:sz w:val="20"/>
          <w:szCs w:val="20"/>
        </w:rPr>
        <w:t>.</w:t>
      </w:r>
    </w:p>
    <w:p w14:paraId="5B08F6E5" w14:textId="4D14E141" w:rsidR="00063DA6" w:rsidRPr="00063DA6" w:rsidRDefault="006421BC" w:rsidP="00DB0E67">
      <w:pPr>
        <w:spacing w:after="0"/>
        <w:jc w:val="both"/>
        <w:rPr>
          <w:rFonts w:ascii="Arial" w:hAnsi="Arial" w:cs="Arial"/>
          <w:b/>
          <w:bCs/>
        </w:rPr>
      </w:pPr>
      <w:r w:rsidRPr="003376E7">
        <w:rPr>
          <w:rFonts w:ascii="Arial" w:hAnsi="Arial" w:cs="Arial"/>
          <w:b/>
          <w:bCs/>
        </w:rPr>
        <w:t>3.</w:t>
      </w:r>
      <w:r w:rsidR="00063DA6" w:rsidRPr="00063DA6">
        <w:rPr>
          <w:rFonts w:ascii="Arial" w:hAnsi="Arial" w:cs="Arial"/>
          <w:b/>
          <w:bCs/>
        </w:rPr>
        <w:t>4 Gastrointestinal Benefits</w:t>
      </w:r>
    </w:p>
    <w:p w14:paraId="1784A279" w14:textId="67052905" w:rsidR="00717327" w:rsidRDefault="001F61E0" w:rsidP="0046051E">
      <w:pPr>
        <w:ind w:firstLine="426"/>
        <w:jc w:val="both"/>
        <w:rPr>
          <w:rFonts w:ascii="Arial" w:hAnsi="Arial" w:cs="Arial"/>
          <w:sz w:val="20"/>
          <w:szCs w:val="20"/>
        </w:rPr>
      </w:pPr>
      <w:r w:rsidRPr="001F61E0">
        <w:rPr>
          <w:rFonts w:ascii="Arial" w:hAnsi="Arial" w:cs="Arial"/>
          <w:sz w:val="20"/>
          <w:szCs w:val="20"/>
        </w:rPr>
        <w:t xml:space="preserve">Kiwifruit is highly regarded for its positive impact on digestive health, </w:t>
      </w:r>
      <w:r w:rsidR="00E64996">
        <w:rPr>
          <w:rFonts w:ascii="Arial" w:hAnsi="Arial" w:cs="Arial"/>
          <w:sz w:val="20"/>
          <w:szCs w:val="20"/>
        </w:rPr>
        <w:t>mainly</w:t>
      </w:r>
      <w:r w:rsidRPr="001F61E0">
        <w:rPr>
          <w:rFonts w:ascii="Arial" w:hAnsi="Arial" w:cs="Arial"/>
          <w:sz w:val="20"/>
          <w:szCs w:val="20"/>
        </w:rPr>
        <w:t xml:space="preserve"> due to its high </w:t>
      </w:r>
      <w:proofErr w:type="spellStart"/>
      <w:r w:rsidRPr="001F61E0">
        <w:rPr>
          <w:rFonts w:ascii="Arial" w:hAnsi="Arial" w:cs="Arial"/>
          <w:sz w:val="20"/>
          <w:szCs w:val="20"/>
        </w:rPr>
        <w:t>fiber</w:t>
      </w:r>
      <w:proofErr w:type="spellEnd"/>
      <w:r w:rsidRPr="001F61E0">
        <w:rPr>
          <w:rFonts w:ascii="Arial" w:hAnsi="Arial" w:cs="Arial"/>
          <w:sz w:val="20"/>
          <w:szCs w:val="20"/>
        </w:rPr>
        <w:t xml:space="preserve"> content and the presence of natural enzymes</w:t>
      </w:r>
      <w:r w:rsidR="003678E9">
        <w:rPr>
          <w:rFonts w:ascii="Arial" w:hAnsi="Arial" w:cs="Arial"/>
          <w:sz w:val="20"/>
          <w:szCs w:val="20"/>
        </w:rPr>
        <w:t xml:space="preserve"> (</w:t>
      </w:r>
      <w:proofErr w:type="spellStart"/>
      <w:r w:rsidR="003678E9" w:rsidRPr="003678E9">
        <w:rPr>
          <w:rFonts w:ascii="Arial" w:hAnsi="Arial" w:cs="Arial"/>
          <w:sz w:val="20"/>
          <w:szCs w:val="20"/>
        </w:rPr>
        <w:t>Moysidou</w:t>
      </w:r>
      <w:proofErr w:type="spellEnd"/>
      <w:r w:rsidR="003678E9">
        <w:rPr>
          <w:rFonts w:ascii="Arial" w:hAnsi="Arial" w:cs="Arial"/>
          <w:sz w:val="20"/>
          <w:szCs w:val="20"/>
        </w:rPr>
        <w:t xml:space="preserve"> </w:t>
      </w:r>
      <w:r w:rsidR="003678E9" w:rsidRPr="003678E9">
        <w:rPr>
          <w:rFonts w:ascii="Arial" w:hAnsi="Arial" w:cs="Arial"/>
          <w:i/>
          <w:iCs/>
          <w:sz w:val="20"/>
          <w:szCs w:val="20"/>
        </w:rPr>
        <w:t>et al.,</w:t>
      </w:r>
      <w:r w:rsidR="003678E9">
        <w:rPr>
          <w:rFonts w:ascii="Arial" w:hAnsi="Arial" w:cs="Arial"/>
          <w:sz w:val="20"/>
          <w:szCs w:val="20"/>
        </w:rPr>
        <w:t xml:space="preserve"> 2024; Richardson </w:t>
      </w:r>
      <w:r w:rsidR="003678E9" w:rsidRPr="003678E9">
        <w:rPr>
          <w:rFonts w:ascii="Arial" w:hAnsi="Arial" w:cs="Arial"/>
          <w:i/>
          <w:iCs/>
          <w:sz w:val="20"/>
          <w:szCs w:val="20"/>
        </w:rPr>
        <w:t>et al</w:t>
      </w:r>
      <w:r w:rsidR="003678E9">
        <w:rPr>
          <w:rFonts w:ascii="Arial" w:hAnsi="Arial" w:cs="Arial"/>
          <w:sz w:val="20"/>
          <w:szCs w:val="20"/>
        </w:rPr>
        <w:t>. 2018)</w:t>
      </w:r>
      <w:r w:rsidRPr="001F61E0">
        <w:rPr>
          <w:rFonts w:ascii="Arial" w:hAnsi="Arial" w:cs="Arial"/>
          <w:sz w:val="20"/>
          <w:szCs w:val="20"/>
        </w:rPr>
        <w:t>. One of its key digestive enzymes, actinidin, is a proteolytic enzyme that facilitates the breakdown of proteins, improving their digestion and absorption</w:t>
      </w:r>
      <w:r w:rsidR="003678E9">
        <w:rPr>
          <w:rFonts w:ascii="Arial" w:hAnsi="Arial" w:cs="Arial"/>
          <w:sz w:val="20"/>
          <w:szCs w:val="20"/>
        </w:rPr>
        <w:t xml:space="preserve"> (Boland, 2013)</w:t>
      </w:r>
      <w:r w:rsidRPr="001F61E0">
        <w:rPr>
          <w:rFonts w:ascii="Arial" w:hAnsi="Arial" w:cs="Arial"/>
          <w:sz w:val="20"/>
          <w:szCs w:val="20"/>
        </w:rPr>
        <w:t>. This makes kiwifruit particularly beneficial for individuals who experience difficulty digesting protein-rich foods, such as those with mild digestive disorders or low stomach acid production.</w:t>
      </w:r>
      <w:r>
        <w:rPr>
          <w:rFonts w:ascii="Arial" w:hAnsi="Arial" w:cs="Arial"/>
          <w:sz w:val="20"/>
          <w:szCs w:val="20"/>
        </w:rPr>
        <w:t xml:space="preserve"> </w:t>
      </w:r>
      <w:r w:rsidRPr="001F61E0">
        <w:rPr>
          <w:rFonts w:ascii="Arial" w:hAnsi="Arial" w:cs="Arial"/>
          <w:sz w:val="20"/>
          <w:szCs w:val="20"/>
        </w:rPr>
        <w:t xml:space="preserve">Beyond enzyme activity, kiwifruit is an excellent source of </w:t>
      </w:r>
      <w:r w:rsidR="00FA5BBE">
        <w:rPr>
          <w:rFonts w:ascii="Arial" w:hAnsi="Arial" w:cs="Arial"/>
          <w:sz w:val="20"/>
          <w:szCs w:val="20"/>
        </w:rPr>
        <w:t xml:space="preserve">soluble and insoluble </w:t>
      </w:r>
      <w:proofErr w:type="spellStart"/>
      <w:r w:rsidR="00FA5BBE">
        <w:rPr>
          <w:rFonts w:ascii="Arial" w:hAnsi="Arial" w:cs="Arial"/>
          <w:sz w:val="20"/>
          <w:szCs w:val="20"/>
        </w:rPr>
        <w:t>fiber</w:t>
      </w:r>
      <w:proofErr w:type="spellEnd"/>
      <w:r w:rsidR="00FA5BBE">
        <w:rPr>
          <w:rFonts w:ascii="Arial" w:hAnsi="Arial" w:cs="Arial"/>
          <w:sz w:val="20"/>
          <w:szCs w:val="20"/>
        </w:rPr>
        <w:t>, which synergistically</w:t>
      </w:r>
      <w:r w:rsidRPr="001F61E0">
        <w:rPr>
          <w:rFonts w:ascii="Arial" w:hAnsi="Arial" w:cs="Arial"/>
          <w:sz w:val="20"/>
          <w:szCs w:val="20"/>
        </w:rPr>
        <w:t xml:space="preserve"> </w:t>
      </w:r>
      <w:r w:rsidR="00FA5BBE">
        <w:rPr>
          <w:rFonts w:ascii="Arial" w:hAnsi="Arial" w:cs="Arial"/>
          <w:sz w:val="20"/>
          <w:szCs w:val="20"/>
        </w:rPr>
        <w:t>promotes</w:t>
      </w:r>
      <w:r w:rsidRPr="001F61E0">
        <w:rPr>
          <w:rFonts w:ascii="Arial" w:hAnsi="Arial" w:cs="Arial"/>
          <w:sz w:val="20"/>
          <w:szCs w:val="20"/>
        </w:rPr>
        <w:t xml:space="preserve"> gut health. Soluble </w:t>
      </w:r>
      <w:proofErr w:type="spellStart"/>
      <w:r w:rsidRPr="001F61E0">
        <w:rPr>
          <w:rFonts w:ascii="Arial" w:hAnsi="Arial" w:cs="Arial"/>
          <w:sz w:val="20"/>
          <w:szCs w:val="20"/>
        </w:rPr>
        <w:t>fiber</w:t>
      </w:r>
      <w:proofErr w:type="spellEnd"/>
      <w:r w:rsidRPr="001F61E0">
        <w:rPr>
          <w:rFonts w:ascii="Arial" w:hAnsi="Arial" w:cs="Arial"/>
          <w:sz w:val="20"/>
          <w:szCs w:val="20"/>
        </w:rPr>
        <w:t xml:space="preserve"> dissolves in water to form a gel-like substance, which slows digestion, stabilizes blood sugar levels, and provides nourishment for beneficial gut bacteria</w:t>
      </w:r>
      <w:r w:rsidR="00717327">
        <w:rPr>
          <w:rFonts w:ascii="Arial" w:hAnsi="Arial" w:cs="Arial"/>
          <w:sz w:val="20"/>
          <w:szCs w:val="20"/>
        </w:rPr>
        <w:t xml:space="preserve"> (Wang </w:t>
      </w:r>
      <w:r w:rsidR="00717327" w:rsidRPr="004971C3">
        <w:rPr>
          <w:rFonts w:ascii="Arial" w:hAnsi="Arial" w:cs="Arial"/>
          <w:i/>
          <w:iCs/>
          <w:sz w:val="20"/>
          <w:szCs w:val="20"/>
        </w:rPr>
        <w:t>et al</w:t>
      </w:r>
      <w:r w:rsidR="00717327">
        <w:rPr>
          <w:rFonts w:ascii="Arial" w:hAnsi="Arial" w:cs="Arial"/>
          <w:sz w:val="20"/>
          <w:szCs w:val="20"/>
        </w:rPr>
        <w:t>., 2022; Hussain, 2021)</w:t>
      </w:r>
      <w:r w:rsidRPr="001F61E0">
        <w:rPr>
          <w:rFonts w:ascii="Arial" w:hAnsi="Arial" w:cs="Arial"/>
          <w:sz w:val="20"/>
          <w:szCs w:val="20"/>
        </w:rPr>
        <w:t xml:space="preserve">. Insoluble </w:t>
      </w:r>
      <w:proofErr w:type="spellStart"/>
      <w:r w:rsidRPr="001F61E0">
        <w:rPr>
          <w:rFonts w:ascii="Arial" w:hAnsi="Arial" w:cs="Arial"/>
          <w:sz w:val="20"/>
          <w:szCs w:val="20"/>
        </w:rPr>
        <w:t>fiber</w:t>
      </w:r>
      <w:proofErr w:type="spellEnd"/>
      <w:r w:rsidRPr="001F61E0">
        <w:rPr>
          <w:rFonts w:ascii="Arial" w:hAnsi="Arial" w:cs="Arial"/>
          <w:sz w:val="20"/>
          <w:szCs w:val="20"/>
        </w:rPr>
        <w:t>, on the other hand, adds bulk to stool, enhancing bowel movement regularity and helping to prevent constipation</w:t>
      </w:r>
      <w:r w:rsidR="00717327">
        <w:rPr>
          <w:rFonts w:ascii="Arial" w:hAnsi="Arial" w:cs="Arial"/>
          <w:sz w:val="20"/>
          <w:szCs w:val="20"/>
        </w:rPr>
        <w:t xml:space="preserve"> (Wang </w:t>
      </w:r>
      <w:r w:rsidR="00717327" w:rsidRPr="00717327">
        <w:rPr>
          <w:rFonts w:ascii="Arial" w:hAnsi="Arial" w:cs="Arial"/>
          <w:i/>
          <w:iCs/>
          <w:sz w:val="20"/>
          <w:szCs w:val="20"/>
        </w:rPr>
        <w:t>et al</w:t>
      </w:r>
      <w:r w:rsidR="00717327">
        <w:rPr>
          <w:rFonts w:ascii="Arial" w:hAnsi="Arial" w:cs="Arial"/>
          <w:sz w:val="20"/>
          <w:szCs w:val="20"/>
        </w:rPr>
        <w:t xml:space="preserve">., 2022; Stonehouse </w:t>
      </w:r>
      <w:r w:rsidR="00717327" w:rsidRPr="00717327">
        <w:rPr>
          <w:rFonts w:ascii="Arial" w:hAnsi="Arial" w:cs="Arial"/>
          <w:i/>
          <w:iCs/>
          <w:sz w:val="20"/>
          <w:szCs w:val="20"/>
        </w:rPr>
        <w:t>et al.,</w:t>
      </w:r>
      <w:r w:rsidR="00717327">
        <w:rPr>
          <w:rFonts w:ascii="Arial" w:hAnsi="Arial" w:cs="Arial"/>
          <w:sz w:val="20"/>
          <w:szCs w:val="20"/>
        </w:rPr>
        <w:t xml:space="preserve"> 2013)</w:t>
      </w:r>
      <w:r w:rsidRPr="001F61E0">
        <w:rPr>
          <w:rFonts w:ascii="Arial" w:hAnsi="Arial" w:cs="Arial"/>
          <w:sz w:val="20"/>
          <w:szCs w:val="20"/>
        </w:rPr>
        <w:t>.</w:t>
      </w:r>
      <w:r>
        <w:rPr>
          <w:rFonts w:ascii="Arial" w:hAnsi="Arial" w:cs="Arial"/>
          <w:sz w:val="20"/>
          <w:szCs w:val="20"/>
        </w:rPr>
        <w:t xml:space="preserve"> </w:t>
      </w:r>
      <w:r w:rsidRPr="001F61E0">
        <w:rPr>
          <w:rFonts w:ascii="Arial" w:hAnsi="Arial" w:cs="Arial"/>
          <w:sz w:val="20"/>
          <w:szCs w:val="20"/>
        </w:rPr>
        <w:t>Regular consumption of kiwifruit has been shown to improve gut motility, reducing symptoms of constipation and bloating</w:t>
      </w:r>
      <w:r w:rsidR="003678E9">
        <w:rPr>
          <w:rFonts w:ascii="Arial" w:hAnsi="Arial" w:cs="Arial"/>
          <w:sz w:val="20"/>
          <w:szCs w:val="20"/>
        </w:rPr>
        <w:t xml:space="preserve"> (Latocha </w:t>
      </w:r>
      <w:r w:rsidR="003678E9" w:rsidRPr="003678E9">
        <w:rPr>
          <w:rFonts w:ascii="Arial" w:hAnsi="Arial" w:cs="Arial"/>
          <w:i/>
          <w:iCs/>
          <w:sz w:val="20"/>
          <w:szCs w:val="20"/>
        </w:rPr>
        <w:t>et al.,</w:t>
      </w:r>
      <w:r w:rsidR="003678E9">
        <w:rPr>
          <w:rFonts w:ascii="Arial" w:hAnsi="Arial" w:cs="Arial"/>
          <w:sz w:val="20"/>
          <w:szCs w:val="20"/>
        </w:rPr>
        <w:t xml:space="preserve"> 2015a)</w:t>
      </w:r>
      <w:r w:rsidRPr="001F61E0">
        <w:rPr>
          <w:rFonts w:ascii="Arial" w:hAnsi="Arial" w:cs="Arial"/>
          <w:sz w:val="20"/>
          <w:szCs w:val="20"/>
        </w:rPr>
        <w:t xml:space="preserve">. </w:t>
      </w:r>
      <w:r w:rsidR="00717327">
        <w:rPr>
          <w:rFonts w:ascii="Arial" w:hAnsi="Arial" w:cs="Arial"/>
          <w:sz w:val="20"/>
          <w:szCs w:val="20"/>
        </w:rPr>
        <w:t>K</w:t>
      </w:r>
      <w:r w:rsidRPr="001F61E0">
        <w:rPr>
          <w:rFonts w:ascii="Arial" w:hAnsi="Arial" w:cs="Arial"/>
          <w:sz w:val="20"/>
          <w:szCs w:val="20"/>
        </w:rPr>
        <w:t xml:space="preserve">iwifruit can enhance gut microbiota by increasing populations of beneficial </w:t>
      </w:r>
      <w:r w:rsidR="00FA5BBE">
        <w:rPr>
          <w:rFonts w:ascii="Arial" w:hAnsi="Arial" w:cs="Arial"/>
          <w:sz w:val="20"/>
          <w:szCs w:val="20"/>
        </w:rPr>
        <w:t>bacteria</w:t>
      </w:r>
      <w:r w:rsidR="00717327">
        <w:rPr>
          <w:rFonts w:ascii="Arial" w:hAnsi="Arial" w:cs="Arial"/>
          <w:sz w:val="20"/>
          <w:szCs w:val="20"/>
        </w:rPr>
        <w:t>,</w:t>
      </w:r>
      <w:r w:rsidRPr="001F61E0">
        <w:rPr>
          <w:rFonts w:ascii="Arial" w:hAnsi="Arial" w:cs="Arial"/>
          <w:sz w:val="20"/>
          <w:szCs w:val="20"/>
        </w:rPr>
        <w:t xml:space="preserve"> which </w:t>
      </w:r>
      <w:r w:rsidR="00717327">
        <w:rPr>
          <w:rFonts w:ascii="Arial" w:hAnsi="Arial" w:cs="Arial"/>
          <w:sz w:val="20"/>
          <w:szCs w:val="20"/>
        </w:rPr>
        <w:t>help</w:t>
      </w:r>
      <w:r w:rsidRPr="001F61E0">
        <w:rPr>
          <w:rFonts w:ascii="Arial" w:hAnsi="Arial" w:cs="Arial"/>
          <w:sz w:val="20"/>
          <w:szCs w:val="20"/>
        </w:rPr>
        <w:t xml:space="preserve"> in maintaining a balanced and healthy gut environment. These bacteria contribute to improved digestion, enhanced nutrient absorption, and strengthened immune function by producing short-chain fatty acids that support intestinal health</w:t>
      </w:r>
      <w:r w:rsidR="004971C3">
        <w:rPr>
          <w:rFonts w:ascii="Arial" w:hAnsi="Arial" w:cs="Arial"/>
          <w:sz w:val="20"/>
          <w:szCs w:val="20"/>
        </w:rPr>
        <w:t xml:space="preserve"> (Bayer, 2022; </w:t>
      </w:r>
      <w:proofErr w:type="spellStart"/>
      <w:r w:rsidR="004971C3">
        <w:rPr>
          <w:rFonts w:ascii="Arial" w:hAnsi="Arial" w:cs="Arial"/>
          <w:sz w:val="20"/>
          <w:szCs w:val="20"/>
        </w:rPr>
        <w:t>Gearry</w:t>
      </w:r>
      <w:proofErr w:type="spellEnd"/>
      <w:r w:rsidR="004971C3">
        <w:rPr>
          <w:rFonts w:ascii="Arial" w:hAnsi="Arial" w:cs="Arial"/>
          <w:sz w:val="20"/>
          <w:szCs w:val="20"/>
        </w:rPr>
        <w:t xml:space="preserve"> </w:t>
      </w:r>
      <w:r w:rsidR="004971C3" w:rsidRPr="004971C3">
        <w:rPr>
          <w:rFonts w:ascii="Arial" w:hAnsi="Arial" w:cs="Arial"/>
          <w:i/>
          <w:iCs/>
          <w:sz w:val="20"/>
          <w:szCs w:val="20"/>
        </w:rPr>
        <w:t>et al.,</w:t>
      </w:r>
      <w:r w:rsidR="004971C3">
        <w:rPr>
          <w:rFonts w:ascii="Arial" w:hAnsi="Arial" w:cs="Arial"/>
          <w:sz w:val="20"/>
          <w:szCs w:val="20"/>
        </w:rPr>
        <w:t xml:space="preserve"> 2022; Amer </w:t>
      </w:r>
      <w:r w:rsidR="004971C3" w:rsidRPr="004971C3">
        <w:rPr>
          <w:rFonts w:ascii="Arial" w:hAnsi="Arial" w:cs="Arial"/>
          <w:i/>
          <w:iCs/>
          <w:sz w:val="20"/>
          <w:szCs w:val="20"/>
        </w:rPr>
        <w:t>et al.,</w:t>
      </w:r>
      <w:r w:rsidR="004971C3">
        <w:rPr>
          <w:rFonts w:ascii="Arial" w:hAnsi="Arial" w:cs="Arial"/>
          <w:sz w:val="20"/>
          <w:szCs w:val="20"/>
        </w:rPr>
        <w:t xml:space="preserve"> 2014)</w:t>
      </w:r>
      <w:r w:rsidRPr="001F61E0">
        <w:rPr>
          <w:rFonts w:ascii="Arial" w:hAnsi="Arial" w:cs="Arial"/>
          <w:sz w:val="20"/>
          <w:szCs w:val="20"/>
        </w:rPr>
        <w:t>.</w:t>
      </w:r>
      <w:r>
        <w:rPr>
          <w:rFonts w:ascii="Arial" w:hAnsi="Arial" w:cs="Arial"/>
          <w:sz w:val="20"/>
          <w:szCs w:val="20"/>
        </w:rPr>
        <w:t xml:space="preserve"> </w:t>
      </w:r>
      <w:r w:rsidRPr="001F61E0">
        <w:rPr>
          <w:rFonts w:ascii="Arial" w:hAnsi="Arial" w:cs="Arial"/>
          <w:sz w:val="20"/>
          <w:szCs w:val="20"/>
        </w:rPr>
        <w:t>Furthermore, the prebiotic properties of kiwifruit contribute to gut microbiome diversity, fostering an environment conducive to the growth of beneficial microorganisms</w:t>
      </w:r>
      <w:r w:rsidR="00717327">
        <w:rPr>
          <w:rFonts w:ascii="Arial" w:hAnsi="Arial" w:cs="Arial"/>
          <w:sz w:val="20"/>
          <w:szCs w:val="20"/>
        </w:rPr>
        <w:t xml:space="preserve"> (Yaun </w:t>
      </w:r>
      <w:r w:rsidR="00717327" w:rsidRPr="00717327">
        <w:rPr>
          <w:rFonts w:ascii="Arial" w:hAnsi="Arial" w:cs="Arial"/>
          <w:i/>
          <w:iCs/>
          <w:sz w:val="20"/>
          <w:szCs w:val="20"/>
        </w:rPr>
        <w:t>et al.,</w:t>
      </w:r>
      <w:r w:rsidR="00717327">
        <w:rPr>
          <w:rFonts w:ascii="Arial" w:hAnsi="Arial" w:cs="Arial"/>
          <w:sz w:val="20"/>
          <w:szCs w:val="20"/>
        </w:rPr>
        <w:t xml:space="preserve"> 2021)</w:t>
      </w:r>
      <w:r w:rsidRPr="001F61E0">
        <w:rPr>
          <w:rFonts w:ascii="Arial" w:hAnsi="Arial" w:cs="Arial"/>
          <w:sz w:val="20"/>
          <w:szCs w:val="20"/>
        </w:rPr>
        <w:t>. This not only improves overall digestive function but also has broader health implications, as a well-balanced gut microbiome has been linked to reduced inflammation, better metabolic health, and even improved mental well-being</w:t>
      </w:r>
      <w:r w:rsidR="00427036">
        <w:rPr>
          <w:rFonts w:ascii="Arial" w:hAnsi="Arial" w:cs="Arial"/>
          <w:sz w:val="20"/>
          <w:szCs w:val="20"/>
        </w:rPr>
        <w:t xml:space="preserve"> (</w:t>
      </w:r>
      <w:proofErr w:type="spellStart"/>
      <w:r w:rsidR="00427036">
        <w:rPr>
          <w:rFonts w:ascii="Arial" w:hAnsi="Arial" w:cs="Arial"/>
          <w:sz w:val="20"/>
          <w:szCs w:val="20"/>
        </w:rPr>
        <w:t>Gearry</w:t>
      </w:r>
      <w:proofErr w:type="spellEnd"/>
      <w:r w:rsidR="00427036">
        <w:rPr>
          <w:rFonts w:ascii="Arial" w:hAnsi="Arial" w:cs="Arial"/>
          <w:sz w:val="20"/>
          <w:szCs w:val="20"/>
        </w:rPr>
        <w:t xml:space="preserve"> </w:t>
      </w:r>
      <w:r w:rsidR="00427036" w:rsidRPr="00427036">
        <w:rPr>
          <w:rFonts w:ascii="Arial" w:hAnsi="Arial" w:cs="Arial"/>
          <w:i/>
          <w:iCs/>
          <w:sz w:val="20"/>
          <w:szCs w:val="20"/>
        </w:rPr>
        <w:t>et al</w:t>
      </w:r>
      <w:r w:rsidR="00427036">
        <w:rPr>
          <w:rFonts w:ascii="Arial" w:hAnsi="Arial" w:cs="Arial"/>
          <w:sz w:val="20"/>
          <w:szCs w:val="20"/>
        </w:rPr>
        <w:t>., 2022)</w:t>
      </w:r>
      <w:r w:rsidRPr="001F61E0">
        <w:rPr>
          <w:rFonts w:ascii="Arial" w:hAnsi="Arial" w:cs="Arial"/>
          <w:sz w:val="20"/>
          <w:szCs w:val="20"/>
        </w:rPr>
        <w:t>.</w:t>
      </w:r>
      <w:r>
        <w:rPr>
          <w:rFonts w:ascii="Arial" w:hAnsi="Arial" w:cs="Arial"/>
          <w:sz w:val="20"/>
          <w:szCs w:val="20"/>
        </w:rPr>
        <w:t xml:space="preserve"> </w:t>
      </w:r>
      <w:r w:rsidR="00427036">
        <w:rPr>
          <w:rFonts w:ascii="Arial" w:hAnsi="Arial" w:cs="Arial"/>
          <w:sz w:val="20"/>
          <w:szCs w:val="20"/>
        </w:rPr>
        <w:t>So, i</w:t>
      </w:r>
      <w:r w:rsidRPr="001F61E0">
        <w:rPr>
          <w:rFonts w:ascii="Arial" w:hAnsi="Arial" w:cs="Arial"/>
          <w:sz w:val="20"/>
          <w:szCs w:val="20"/>
        </w:rPr>
        <w:t xml:space="preserve">ncorporating kiwifruit into </w:t>
      </w:r>
      <w:r w:rsidR="00427036">
        <w:rPr>
          <w:rFonts w:ascii="Arial" w:hAnsi="Arial" w:cs="Arial"/>
          <w:sz w:val="20"/>
          <w:szCs w:val="20"/>
        </w:rPr>
        <w:t>our</w:t>
      </w:r>
      <w:r w:rsidRPr="001F61E0">
        <w:rPr>
          <w:rFonts w:ascii="Arial" w:hAnsi="Arial" w:cs="Arial"/>
          <w:sz w:val="20"/>
          <w:szCs w:val="20"/>
        </w:rPr>
        <w:t xml:space="preserve"> daily diet can be a natural and effective way to support digestive health, particularly for those prone to digestive discomfort, irregular bowel movements, or poor gut microbial balance</w:t>
      </w:r>
      <w:r w:rsidR="00717327">
        <w:rPr>
          <w:rFonts w:ascii="Arial" w:hAnsi="Arial" w:cs="Arial"/>
          <w:sz w:val="20"/>
          <w:szCs w:val="20"/>
        </w:rPr>
        <w:t xml:space="preserve">. </w:t>
      </w:r>
    </w:p>
    <w:p w14:paraId="036F2105" w14:textId="6F616616" w:rsidR="00063DA6" w:rsidRPr="00063DA6" w:rsidRDefault="00717327" w:rsidP="00717327">
      <w:pPr>
        <w:spacing w:after="0"/>
        <w:jc w:val="both"/>
        <w:rPr>
          <w:rFonts w:ascii="Arial" w:hAnsi="Arial" w:cs="Arial"/>
          <w:sz w:val="20"/>
          <w:szCs w:val="20"/>
        </w:rPr>
      </w:pPr>
      <w:r>
        <w:rPr>
          <w:rFonts w:ascii="Arial" w:hAnsi="Arial" w:cs="Arial"/>
          <w:b/>
          <w:bCs/>
        </w:rPr>
        <w:t xml:space="preserve">3.5 </w:t>
      </w:r>
      <w:r w:rsidR="00063DA6" w:rsidRPr="00063DA6">
        <w:rPr>
          <w:rFonts w:ascii="Arial" w:hAnsi="Arial" w:cs="Arial"/>
          <w:b/>
          <w:bCs/>
        </w:rPr>
        <w:t>Immunomodulatory Effects</w:t>
      </w:r>
    </w:p>
    <w:p w14:paraId="526854EF" w14:textId="77178058" w:rsidR="00503E6E" w:rsidRPr="00503E6E" w:rsidRDefault="00503E6E" w:rsidP="00A5243F">
      <w:pPr>
        <w:ind w:firstLine="426"/>
        <w:jc w:val="both"/>
        <w:rPr>
          <w:rFonts w:ascii="Arial" w:hAnsi="Arial" w:cs="Arial"/>
          <w:sz w:val="20"/>
          <w:szCs w:val="20"/>
        </w:rPr>
      </w:pPr>
      <w:r w:rsidRPr="00A5243F">
        <w:rPr>
          <w:rFonts w:ascii="Arial" w:hAnsi="Arial" w:cs="Arial"/>
          <w:sz w:val="20"/>
          <w:szCs w:val="20"/>
        </w:rPr>
        <w:t>Kiwifruit is valued for its immune-boosting properties, primarily attributed to its rich composition of vitamin C, polyphenols, and other bioactive compounds. Vitamin C plays a critical role in immune cell function, supporting the activity of neutrophils, macrophages, and lymphocytes. It enhances phagocytosis, the process by which immune cells engulf and destroy pathogens, while also promoting the production of interferons and cytokines, which help coordinate the immune response. Regular consumption of kiwifruit has been linked to a reduction in the severity and duration of respiratory infections, including colds and flu.</w:t>
      </w:r>
      <w:r w:rsidR="00A5243F" w:rsidRPr="00A5243F">
        <w:rPr>
          <w:rFonts w:ascii="Arial" w:hAnsi="Arial" w:cs="Arial"/>
          <w:sz w:val="20"/>
          <w:szCs w:val="20"/>
        </w:rPr>
        <w:t xml:space="preserve"> </w:t>
      </w:r>
      <w:r w:rsidRPr="00503E6E">
        <w:rPr>
          <w:rFonts w:ascii="Arial" w:hAnsi="Arial" w:cs="Arial"/>
          <w:sz w:val="20"/>
          <w:szCs w:val="20"/>
        </w:rPr>
        <w:t>Beyond vitamin C, polyphenols and carotenoids present in kiwifruit contribute to its immunomodulatory effects by exerting antioxidant and anti-inflammatory properties. These compounds help reduce oxidative stress, which can otherwise impair immune function.</w:t>
      </w:r>
      <w:r w:rsidR="00306B52" w:rsidRPr="00A5243F">
        <w:rPr>
          <w:rFonts w:ascii="Arial" w:hAnsi="Arial" w:cs="Arial"/>
          <w:sz w:val="20"/>
          <w:szCs w:val="20"/>
        </w:rPr>
        <w:t xml:space="preserve"> </w:t>
      </w:r>
      <w:r w:rsidRPr="00503E6E">
        <w:rPr>
          <w:rFonts w:ascii="Arial" w:hAnsi="Arial" w:cs="Arial"/>
          <w:sz w:val="20"/>
          <w:szCs w:val="20"/>
        </w:rPr>
        <w:t>Additionally, kiwifruit exhibits antimicrobial properties, helping combat harmful bacteria and viruses. Studies have shown that it may enhance gut-associated lymphoid tissue (GALT) function, thereby strengthening mucosal immunity</w:t>
      </w:r>
      <w:r w:rsidR="001463E3">
        <w:rPr>
          <w:rFonts w:ascii="Arial" w:hAnsi="Arial" w:cs="Arial"/>
          <w:sz w:val="20"/>
          <w:szCs w:val="20"/>
        </w:rPr>
        <w:t xml:space="preserve">, </w:t>
      </w:r>
      <w:r w:rsidRPr="00503E6E">
        <w:rPr>
          <w:rFonts w:ascii="Arial" w:hAnsi="Arial" w:cs="Arial"/>
          <w:sz w:val="20"/>
          <w:szCs w:val="20"/>
        </w:rPr>
        <w:t xml:space="preserve">a critical first line of </w:t>
      </w:r>
      <w:proofErr w:type="spellStart"/>
      <w:r w:rsidRPr="00503E6E">
        <w:rPr>
          <w:rFonts w:ascii="Arial" w:hAnsi="Arial" w:cs="Arial"/>
          <w:sz w:val="20"/>
          <w:szCs w:val="20"/>
        </w:rPr>
        <w:t>defense</w:t>
      </w:r>
      <w:proofErr w:type="spellEnd"/>
      <w:r w:rsidRPr="00503E6E">
        <w:rPr>
          <w:rFonts w:ascii="Arial" w:hAnsi="Arial" w:cs="Arial"/>
          <w:sz w:val="20"/>
          <w:szCs w:val="20"/>
        </w:rPr>
        <w:t xml:space="preserve"> against pathogens. Evidence suggests that kiwifruit supplementation can particularly benefit elderly individuals and those with weakened immunity, improving their immune resilience and reducing the risk of infections</w:t>
      </w:r>
      <w:r w:rsidR="00322107">
        <w:rPr>
          <w:rFonts w:ascii="Arial" w:hAnsi="Arial" w:cs="Arial"/>
          <w:sz w:val="20"/>
          <w:szCs w:val="20"/>
        </w:rPr>
        <w:t xml:space="preserve"> (Mishra and Monro, 2012)</w:t>
      </w:r>
      <w:r w:rsidRPr="00503E6E">
        <w:rPr>
          <w:rFonts w:ascii="Arial" w:hAnsi="Arial" w:cs="Arial"/>
          <w:sz w:val="20"/>
          <w:szCs w:val="20"/>
        </w:rPr>
        <w:t>.</w:t>
      </w:r>
    </w:p>
    <w:p w14:paraId="6A433E59" w14:textId="35709789" w:rsidR="00063DA6" w:rsidRPr="00063DA6" w:rsidRDefault="006421BC" w:rsidP="00306B52">
      <w:pPr>
        <w:spacing w:after="0"/>
        <w:jc w:val="both"/>
        <w:rPr>
          <w:rFonts w:ascii="Arial" w:hAnsi="Arial" w:cs="Arial"/>
          <w:b/>
          <w:bCs/>
        </w:rPr>
      </w:pPr>
      <w:r w:rsidRPr="00A5243F">
        <w:rPr>
          <w:rFonts w:ascii="Arial" w:hAnsi="Arial" w:cs="Arial"/>
          <w:b/>
          <w:bCs/>
        </w:rPr>
        <w:t>3.</w:t>
      </w:r>
      <w:r w:rsidR="00063DA6" w:rsidRPr="00063DA6">
        <w:rPr>
          <w:rFonts w:ascii="Arial" w:hAnsi="Arial" w:cs="Arial"/>
          <w:b/>
          <w:bCs/>
        </w:rPr>
        <w:t>6 Anticancer Potential</w:t>
      </w:r>
    </w:p>
    <w:p w14:paraId="3ECAD159" w14:textId="4BA97DB3" w:rsidR="00C2393C" w:rsidRPr="00C2393C" w:rsidRDefault="00C2393C" w:rsidP="00C2393C">
      <w:pPr>
        <w:spacing w:after="0"/>
        <w:ind w:firstLine="720"/>
        <w:jc w:val="both"/>
        <w:rPr>
          <w:rFonts w:ascii="Arial" w:hAnsi="Arial" w:cs="Arial"/>
          <w:color w:val="000000" w:themeColor="text1"/>
          <w:sz w:val="20"/>
          <w:szCs w:val="20"/>
        </w:rPr>
      </w:pPr>
      <w:r w:rsidRPr="00C2393C">
        <w:rPr>
          <w:rFonts w:ascii="Arial" w:hAnsi="Arial" w:cs="Arial"/>
          <w:color w:val="000000" w:themeColor="text1"/>
          <w:sz w:val="20"/>
          <w:szCs w:val="20"/>
        </w:rPr>
        <w:t xml:space="preserve">Kiwifruit has gained considerable attention in recent years for its potential anticancer properties due to its rich composition of antioxidants, polyphenols, flavonoids, carotenoids, and dietary </w:t>
      </w:r>
      <w:proofErr w:type="spellStart"/>
      <w:r w:rsidRPr="00C2393C">
        <w:rPr>
          <w:rFonts w:ascii="Arial" w:hAnsi="Arial" w:cs="Arial"/>
          <w:color w:val="000000" w:themeColor="text1"/>
          <w:sz w:val="20"/>
          <w:szCs w:val="20"/>
        </w:rPr>
        <w:t>fiber</w:t>
      </w:r>
      <w:proofErr w:type="spellEnd"/>
      <w:r w:rsidR="00A61B4F">
        <w:rPr>
          <w:rFonts w:ascii="Arial" w:hAnsi="Arial" w:cs="Arial"/>
          <w:color w:val="000000" w:themeColor="text1"/>
          <w:sz w:val="20"/>
          <w:szCs w:val="20"/>
        </w:rPr>
        <w:t xml:space="preserve"> </w:t>
      </w:r>
      <w:r w:rsidR="00A61B4F">
        <w:rPr>
          <w:rFonts w:ascii="Arial" w:hAnsi="Arial" w:cs="Arial"/>
          <w:color w:val="000000" w:themeColor="text1"/>
          <w:sz w:val="20"/>
          <w:szCs w:val="20"/>
        </w:rPr>
        <w:lastRenderedPageBreak/>
        <w:t>(</w:t>
      </w:r>
      <w:proofErr w:type="spellStart"/>
      <w:r w:rsidR="00A61B4F">
        <w:rPr>
          <w:rFonts w:ascii="Arial" w:hAnsi="Arial" w:cs="Arial"/>
          <w:color w:val="000000" w:themeColor="text1"/>
          <w:sz w:val="20"/>
          <w:szCs w:val="20"/>
        </w:rPr>
        <w:t>Motohashi</w:t>
      </w:r>
      <w:proofErr w:type="spellEnd"/>
      <w:r w:rsidR="00A61B4F">
        <w:rPr>
          <w:rFonts w:ascii="Arial" w:hAnsi="Arial" w:cs="Arial"/>
          <w:color w:val="000000" w:themeColor="text1"/>
          <w:sz w:val="20"/>
          <w:szCs w:val="20"/>
        </w:rPr>
        <w:t xml:space="preserve">, </w:t>
      </w:r>
      <w:r w:rsidR="00A61B4F" w:rsidRPr="00455D26">
        <w:rPr>
          <w:rFonts w:ascii="Arial" w:hAnsi="Arial" w:cs="Arial"/>
          <w:i/>
          <w:iCs/>
          <w:color w:val="000000" w:themeColor="text1"/>
          <w:sz w:val="20"/>
          <w:szCs w:val="20"/>
        </w:rPr>
        <w:t>et al</w:t>
      </w:r>
      <w:r w:rsidR="00A61B4F">
        <w:rPr>
          <w:rFonts w:ascii="Arial" w:hAnsi="Arial" w:cs="Arial"/>
          <w:color w:val="000000" w:themeColor="text1"/>
          <w:sz w:val="20"/>
          <w:szCs w:val="20"/>
        </w:rPr>
        <w:t>., 2002)</w:t>
      </w:r>
      <w:r w:rsidRPr="00C2393C">
        <w:rPr>
          <w:rFonts w:ascii="Arial" w:hAnsi="Arial" w:cs="Arial"/>
          <w:color w:val="000000" w:themeColor="text1"/>
          <w:sz w:val="20"/>
          <w:szCs w:val="20"/>
        </w:rPr>
        <w:t xml:space="preserve">. These bioactive compounds contribute to cancer prevention by neutralizing free radicals, reducing oxidative stress, modulating key </w:t>
      </w:r>
      <w:proofErr w:type="spellStart"/>
      <w:r w:rsidRPr="00C2393C">
        <w:rPr>
          <w:rFonts w:ascii="Arial" w:hAnsi="Arial" w:cs="Arial"/>
          <w:color w:val="000000" w:themeColor="text1"/>
          <w:sz w:val="20"/>
          <w:szCs w:val="20"/>
        </w:rPr>
        <w:t>signaling</w:t>
      </w:r>
      <w:proofErr w:type="spellEnd"/>
      <w:r w:rsidRPr="00C2393C">
        <w:rPr>
          <w:rFonts w:ascii="Arial" w:hAnsi="Arial" w:cs="Arial"/>
          <w:color w:val="000000" w:themeColor="text1"/>
          <w:sz w:val="20"/>
          <w:szCs w:val="20"/>
        </w:rPr>
        <w:t xml:space="preserve"> pathways, and enhancing immune surveillance. Free radicals and chronic inflammation are major contributors to cancer development, and the potent antioxidant activity of kiwifruit helps mitigate these risks by protecting cellular structures from DNA damage and oxidative injury</w:t>
      </w:r>
      <w:r w:rsidR="003107B2">
        <w:rPr>
          <w:rFonts w:ascii="Arial" w:hAnsi="Arial" w:cs="Arial"/>
          <w:color w:val="000000" w:themeColor="text1"/>
          <w:sz w:val="20"/>
          <w:szCs w:val="20"/>
        </w:rPr>
        <w:t xml:space="preserve"> (Collins, </w:t>
      </w:r>
      <w:r w:rsidR="003107B2" w:rsidRPr="003107B2">
        <w:rPr>
          <w:rFonts w:ascii="Arial" w:hAnsi="Arial" w:cs="Arial"/>
          <w:i/>
          <w:iCs/>
          <w:color w:val="000000" w:themeColor="text1"/>
          <w:sz w:val="20"/>
          <w:szCs w:val="20"/>
        </w:rPr>
        <w:t>et al.,</w:t>
      </w:r>
      <w:r w:rsidR="003107B2">
        <w:rPr>
          <w:rFonts w:ascii="Arial" w:hAnsi="Arial" w:cs="Arial"/>
          <w:color w:val="000000" w:themeColor="text1"/>
          <w:sz w:val="20"/>
          <w:szCs w:val="20"/>
        </w:rPr>
        <w:t xml:space="preserve"> 2001)</w:t>
      </w:r>
      <w:r w:rsidRPr="00C2393C">
        <w:rPr>
          <w:rFonts w:ascii="Arial" w:hAnsi="Arial" w:cs="Arial"/>
          <w:color w:val="000000" w:themeColor="text1"/>
          <w:sz w:val="20"/>
          <w:szCs w:val="20"/>
        </w:rPr>
        <w:t>.</w:t>
      </w:r>
    </w:p>
    <w:p w14:paraId="05CE1562" w14:textId="011F252C" w:rsidR="00C2393C" w:rsidRPr="00C2393C" w:rsidRDefault="00C2393C" w:rsidP="00C2393C">
      <w:pPr>
        <w:spacing w:after="0"/>
        <w:ind w:firstLine="720"/>
        <w:jc w:val="both"/>
        <w:rPr>
          <w:rFonts w:ascii="Arial" w:hAnsi="Arial" w:cs="Arial"/>
          <w:color w:val="000000" w:themeColor="text1"/>
          <w:sz w:val="20"/>
          <w:szCs w:val="20"/>
        </w:rPr>
      </w:pPr>
      <w:r w:rsidRPr="00C2393C">
        <w:rPr>
          <w:rFonts w:ascii="Arial" w:hAnsi="Arial" w:cs="Arial"/>
          <w:color w:val="000000" w:themeColor="text1"/>
          <w:sz w:val="20"/>
          <w:szCs w:val="20"/>
        </w:rPr>
        <w:t>Studies have demonstrated that kiwifruit extracts exhibit cytotoxic effects against a variety of cancer cell lines, including colon, breast, lung, and liver cancers</w:t>
      </w:r>
      <w:r w:rsidR="00A61B4F">
        <w:rPr>
          <w:rFonts w:ascii="Arial" w:hAnsi="Arial" w:cs="Arial"/>
          <w:color w:val="000000" w:themeColor="text1"/>
          <w:sz w:val="20"/>
          <w:szCs w:val="20"/>
        </w:rPr>
        <w:t xml:space="preserve"> (Salama, </w:t>
      </w:r>
      <w:r w:rsidR="00A61B4F" w:rsidRPr="00DD2329">
        <w:rPr>
          <w:rFonts w:ascii="Arial" w:hAnsi="Arial" w:cs="Arial"/>
          <w:i/>
          <w:iCs/>
          <w:color w:val="000000" w:themeColor="text1"/>
          <w:sz w:val="20"/>
          <w:szCs w:val="20"/>
        </w:rPr>
        <w:t>et al.,</w:t>
      </w:r>
      <w:r w:rsidR="00A61B4F">
        <w:rPr>
          <w:rFonts w:ascii="Arial" w:hAnsi="Arial" w:cs="Arial"/>
          <w:color w:val="000000" w:themeColor="text1"/>
          <w:sz w:val="20"/>
          <w:szCs w:val="20"/>
        </w:rPr>
        <w:t xml:space="preserve"> 2018)</w:t>
      </w:r>
      <w:r w:rsidRPr="00C2393C">
        <w:rPr>
          <w:rFonts w:ascii="Arial" w:hAnsi="Arial" w:cs="Arial"/>
          <w:color w:val="000000" w:themeColor="text1"/>
          <w:sz w:val="20"/>
          <w:szCs w:val="20"/>
        </w:rPr>
        <w:t xml:space="preserve">. These effects are mediated through multiple mechanisms, including apoptosis (programmed cell death), inhibition of cancer cell proliferation, and suppression of angiogenesis (the formation of new blood vessels that support </w:t>
      </w:r>
      <w:proofErr w:type="spellStart"/>
      <w:r w:rsidRPr="00C2393C">
        <w:rPr>
          <w:rFonts w:ascii="Arial" w:hAnsi="Arial" w:cs="Arial"/>
          <w:color w:val="000000" w:themeColor="text1"/>
          <w:sz w:val="20"/>
          <w:szCs w:val="20"/>
        </w:rPr>
        <w:t>tumor</w:t>
      </w:r>
      <w:proofErr w:type="spellEnd"/>
      <w:r w:rsidRPr="00C2393C">
        <w:rPr>
          <w:rFonts w:ascii="Arial" w:hAnsi="Arial" w:cs="Arial"/>
          <w:color w:val="000000" w:themeColor="text1"/>
          <w:sz w:val="20"/>
          <w:szCs w:val="20"/>
        </w:rPr>
        <w:t xml:space="preserve"> growth). Flavonoids such as quercetin and kaempferol play a crucial role in its </w:t>
      </w:r>
      <w:proofErr w:type="spellStart"/>
      <w:r w:rsidRPr="00C2393C">
        <w:rPr>
          <w:rFonts w:ascii="Arial" w:hAnsi="Arial" w:cs="Arial"/>
          <w:color w:val="000000" w:themeColor="text1"/>
          <w:sz w:val="20"/>
          <w:szCs w:val="20"/>
        </w:rPr>
        <w:t>chemopreventive</w:t>
      </w:r>
      <w:proofErr w:type="spellEnd"/>
      <w:r w:rsidRPr="00C2393C">
        <w:rPr>
          <w:rFonts w:ascii="Arial" w:hAnsi="Arial" w:cs="Arial"/>
          <w:color w:val="000000" w:themeColor="text1"/>
          <w:sz w:val="20"/>
          <w:szCs w:val="20"/>
        </w:rPr>
        <w:t xml:space="preserve"> effects by inhibiting cancer cell proliferation, blocking metastasis, and interfering with carcinogenic enzyme activity</w:t>
      </w:r>
      <w:r w:rsidR="00DD2329">
        <w:rPr>
          <w:rFonts w:ascii="Arial" w:hAnsi="Arial" w:cs="Arial"/>
          <w:color w:val="000000" w:themeColor="text1"/>
          <w:sz w:val="20"/>
          <w:szCs w:val="20"/>
        </w:rPr>
        <w:t xml:space="preserve"> (Salama, </w:t>
      </w:r>
      <w:r w:rsidR="00DD2329" w:rsidRPr="00DD2329">
        <w:rPr>
          <w:rFonts w:ascii="Arial" w:hAnsi="Arial" w:cs="Arial"/>
          <w:i/>
          <w:iCs/>
          <w:color w:val="000000" w:themeColor="text1"/>
          <w:sz w:val="20"/>
          <w:szCs w:val="20"/>
        </w:rPr>
        <w:t>et al.,</w:t>
      </w:r>
      <w:r w:rsidR="00DD2329">
        <w:rPr>
          <w:rFonts w:ascii="Arial" w:hAnsi="Arial" w:cs="Arial"/>
          <w:color w:val="000000" w:themeColor="text1"/>
          <w:sz w:val="20"/>
          <w:szCs w:val="20"/>
        </w:rPr>
        <w:t xml:space="preserve"> 2018)</w:t>
      </w:r>
      <w:r w:rsidRPr="00C2393C">
        <w:rPr>
          <w:rFonts w:ascii="Arial" w:hAnsi="Arial" w:cs="Arial"/>
          <w:color w:val="000000" w:themeColor="text1"/>
          <w:sz w:val="20"/>
          <w:szCs w:val="20"/>
        </w:rPr>
        <w:t xml:space="preserve">. Additionally, kiwifruit polyphenols have been shown to regulate cell cycle progression and enhance DNA repair mechanisms, further reducing the risk of </w:t>
      </w:r>
      <w:proofErr w:type="spellStart"/>
      <w:r w:rsidRPr="00C2393C">
        <w:rPr>
          <w:rFonts w:ascii="Arial" w:hAnsi="Arial" w:cs="Arial"/>
          <w:color w:val="000000" w:themeColor="text1"/>
          <w:sz w:val="20"/>
          <w:szCs w:val="20"/>
        </w:rPr>
        <w:t>tumor</w:t>
      </w:r>
      <w:proofErr w:type="spellEnd"/>
      <w:r w:rsidRPr="00C2393C">
        <w:rPr>
          <w:rFonts w:ascii="Arial" w:hAnsi="Arial" w:cs="Arial"/>
          <w:color w:val="000000" w:themeColor="text1"/>
          <w:sz w:val="20"/>
          <w:szCs w:val="20"/>
        </w:rPr>
        <w:t xml:space="preserve"> formation.</w:t>
      </w:r>
    </w:p>
    <w:p w14:paraId="7CC74A5A" w14:textId="56AAFB80" w:rsidR="00063DA6" w:rsidRPr="00063DA6" w:rsidRDefault="00D2655C" w:rsidP="009C6159">
      <w:pPr>
        <w:spacing w:after="0"/>
        <w:jc w:val="both"/>
        <w:rPr>
          <w:rFonts w:ascii="Arial" w:hAnsi="Arial" w:cs="Arial"/>
          <w:b/>
          <w:bCs/>
        </w:rPr>
      </w:pPr>
      <w:r w:rsidRPr="00A5243F">
        <w:rPr>
          <w:rFonts w:ascii="Arial" w:hAnsi="Arial" w:cs="Arial"/>
          <w:b/>
          <w:bCs/>
        </w:rPr>
        <w:t>3.</w:t>
      </w:r>
      <w:r w:rsidR="00063DA6" w:rsidRPr="00063DA6">
        <w:rPr>
          <w:rFonts w:ascii="Arial" w:hAnsi="Arial" w:cs="Arial"/>
          <w:b/>
          <w:bCs/>
        </w:rPr>
        <w:t>7 Neuroprotective Properties</w:t>
      </w:r>
    </w:p>
    <w:p w14:paraId="325CEEC9" w14:textId="1BFA0D52" w:rsidR="00063DA6" w:rsidRPr="00F71F14" w:rsidRDefault="00063DA6" w:rsidP="00A5243F">
      <w:pPr>
        <w:ind w:firstLine="426"/>
        <w:jc w:val="both"/>
        <w:rPr>
          <w:rFonts w:ascii="Arial" w:hAnsi="Arial" w:cs="Arial"/>
          <w:sz w:val="20"/>
          <w:szCs w:val="20"/>
        </w:rPr>
      </w:pPr>
      <w:r w:rsidRPr="00F71F14">
        <w:rPr>
          <w:rFonts w:ascii="Arial" w:hAnsi="Arial" w:cs="Arial"/>
          <w:sz w:val="20"/>
          <w:szCs w:val="20"/>
        </w:rPr>
        <w:t xml:space="preserve">Kiwifruit has been </w:t>
      </w:r>
      <w:r w:rsidR="00CD1645" w:rsidRPr="00F71F14">
        <w:rPr>
          <w:rFonts w:ascii="Arial" w:hAnsi="Arial" w:cs="Arial"/>
          <w:sz w:val="20"/>
          <w:szCs w:val="20"/>
        </w:rPr>
        <w:t>investigated</w:t>
      </w:r>
      <w:r w:rsidRPr="00F71F14">
        <w:rPr>
          <w:rFonts w:ascii="Arial" w:hAnsi="Arial" w:cs="Arial"/>
          <w:sz w:val="20"/>
          <w:szCs w:val="20"/>
        </w:rPr>
        <w:t xml:space="preserve"> for its neuroprotective effects due to its high antioxidant and anti-inflammatory potential. Oxidative stress and inflammation are key contributors to neurodegenerative diseases such as Alzheimer's and Parkinson's disease. The bioactive compounds in kiwifruit, including vitamin C, polyphenols, and flavonoids, help protect neurons from oxidative damage and reduce neuroinflammation.</w:t>
      </w:r>
      <w:r w:rsidR="00A5243F" w:rsidRPr="00F71F14">
        <w:rPr>
          <w:rFonts w:ascii="Arial" w:hAnsi="Arial" w:cs="Arial"/>
          <w:sz w:val="20"/>
          <w:szCs w:val="20"/>
        </w:rPr>
        <w:t xml:space="preserve"> In s</w:t>
      </w:r>
      <w:r w:rsidRPr="00F71F14">
        <w:rPr>
          <w:rFonts w:ascii="Arial" w:hAnsi="Arial" w:cs="Arial"/>
          <w:sz w:val="20"/>
          <w:szCs w:val="20"/>
        </w:rPr>
        <w:t>ome studies</w:t>
      </w:r>
      <w:r w:rsidR="00A5243F" w:rsidRPr="00F71F14">
        <w:rPr>
          <w:rFonts w:ascii="Arial" w:hAnsi="Arial" w:cs="Arial"/>
          <w:sz w:val="20"/>
          <w:szCs w:val="20"/>
        </w:rPr>
        <w:t>, it has been</w:t>
      </w:r>
      <w:r w:rsidRPr="00F71F14">
        <w:rPr>
          <w:rFonts w:ascii="Arial" w:hAnsi="Arial" w:cs="Arial"/>
          <w:sz w:val="20"/>
          <w:szCs w:val="20"/>
        </w:rPr>
        <w:t xml:space="preserve"> suggested that kiwifruit consumption may improve cognitive function and memory, making it beneficial for aging individuals at risk of cognitive decline.</w:t>
      </w:r>
    </w:p>
    <w:p w14:paraId="324164E5" w14:textId="6CEE4A44" w:rsidR="00063DA6" w:rsidRPr="00063DA6" w:rsidRDefault="00D2655C" w:rsidP="009C6159">
      <w:pPr>
        <w:spacing w:after="0"/>
        <w:jc w:val="both"/>
        <w:rPr>
          <w:rFonts w:ascii="Arial" w:hAnsi="Arial" w:cs="Arial"/>
          <w:b/>
          <w:bCs/>
        </w:rPr>
      </w:pPr>
      <w:r w:rsidRPr="00A5243F">
        <w:rPr>
          <w:rFonts w:ascii="Arial" w:hAnsi="Arial" w:cs="Arial"/>
          <w:b/>
          <w:bCs/>
        </w:rPr>
        <w:t>3.8</w:t>
      </w:r>
      <w:r w:rsidR="00063DA6" w:rsidRPr="00063DA6">
        <w:rPr>
          <w:rFonts w:ascii="Arial" w:hAnsi="Arial" w:cs="Arial"/>
          <w:b/>
          <w:bCs/>
        </w:rPr>
        <w:t xml:space="preserve"> Diabetes Management</w:t>
      </w:r>
    </w:p>
    <w:p w14:paraId="4B8BB67B" w14:textId="0BD384E5" w:rsidR="002900B0" w:rsidRPr="00F71F14" w:rsidRDefault="00222036" w:rsidP="009C6159">
      <w:pPr>
        <w:ind w:firstLine="426"/>
        <w:jc w:val="both"/>
        <w:rPr>
          <w:rFonts w:ascii="Arial" w:hAnsi="Arial" w:cs="Arial"/>
          <w:sz w:val="20"/>
          <w:szCs w:val="20"/>
        </w:rPr>
      </w:pPr>
      <w:r>
        <w:rPr>
          <w:rFonts w:ascii="Arial" w:hAnsi="Arial" w:cs="Arial"/>
          <w:sz w:val="20"/>
          <w:szCs w:val="20"/>
        </w:rPr>
        <w:t>O</w:t>
      </w:r>
      <w:r w:rsidR="002900B0" w:rsidRPr="00F71F14">
        <w:rPr>
          <w:rFonts w:ascii="Arial" w:hAnsi="Arial" w:cs="Arial"/>
          <w:sz w:val="20"/>
          <w:szCs w:val="20"/>
        </w:rPr>
        <w:t xml:space="preserve">besity, diabetes, metabolic syndrome, and </w:t>
      </w:r>
      <w:proofErr w:type="spellStart"/>
      <w:r w:rsidR="002900B0" w:rsidRPr="00F71F14">
        <w:rPr>
          <w:rFonts w:ascii="Arial" w:hAnsi="Arial" w:cs="Arial"/>
          <w:sz w:val="20"/>
          <w:szCs w:val="20"/>
        </w:rPr>
        <w:t>dyslipidemia</w:t>
      </w:r>
      <w:proofErr w:type="spellEnd"/>
      <w:r w:rsidR="002900B0" w:rsidRPr="00F71F14">
        <w:rPr>
          <w:rFonts w:ascii="Arial" w:hAnsi="Arial" w:cs="Arial"/>
          <w:sz w:val="20"/>
          <w:szCs w:val="20"/>
        </w:rPr>
        <w:t>, are among the most significant global health challenges. These conditions are characterized by impaired glucose metabolism, insulin resistance, abnormal lipid profiles, chronic inflammation, and oxidative stress, which increase the risk of cardiovascular diseases, non-alcoholic fatty liver disease (NAFLD), and other complications. As the prevalence of metabolic disorders rises, the search for natural dietary interventions has gained traction. Kiwifruit (</w:t>
      </w:r>
      <w:r w:rsidR="002900B0" w:rsidRPr="00C2393C">
        <w:rPr>
          <w:rFonts w:ascii="Arial" w:hAnsi="Arial" w:cs="Arial"/>
          <w:i/>
          <w:iCs/>
          <w:sz w:val="20"/>
          <w:szCs w:val="20"/>
        </w:rPr>
        <w:t>Actinidia deliciosa</w:t>
      </w:r>
      <w:r w:rsidR="002900B0" w:rsidRPr="00F71F14">
        <w:rPr>
          <w:rFonts w:ascii="Arial" w:hAnsi="Arial" w:cs="Arial"/>
          <w:sz w:val="20"/>
          <w:szCs w:val="20"/>
        </w:rPr>
        <w:t xml:space="preserve"> and </w:t>
      </w:r>
      <w:r w:rsidR="002900B0" w:rsidRPr="00C2393C">
        <w:rPr>
          <w:rFonts w:ascii="Arial" w:hAnsi="Arial" w:cs="Arial"/>
          <w:i/>
          <w:iCs/>
          <w:sz w:val="20"/>
          <w:szCs w:val="20"/>
        </w:rPr>
        <w:t>Actinidia chinensis</w:t>
      </w:r>
      <w:r w:rsidR="002900B0" w:rsidRPr="00F71F14">
        <w:rPr>
          <w:rFonts w:ascii="Arial" w:hAnsi="Arial" w:cs="Arial"/>
          <w:sz w:val="20"/>
          <w:szCs w:val="20"/>
        </w:rPr>
        <w:t xml:space="preserve">) has emerged as a functional food with potential therapeutic benefits for metabolic health due to its rich nutrient profile, bioactive compounds, and </w:t>
      </w:r>
      <w:proofErr w:type="spellStart"/>
      <w:r w:rsidR="002900B0" w:rsidRPr="00F71F14">
        <w:rPr>
          <w:rFonts w:ascii="Arial" w:hAnsi="Arial" w:cs="Arial"/>
          <w:sz w:val="20"/>
          <w:szCs w:val="20"/>
        </w:rPr>
        <w:t>fiber</w:t>
      </w:r>
      <w:proofErr w:type="spellEnd"/>
      <w:r w:rsidR="002900B0" w:rsidRPr="00F71F14">
        <w:rPr>
          <w:rFonts w:ascii="Arial" w:hAnsi="Arial" w:cs="Arial"/>
          <w:sz w:val="20"/>
          <w:szCs w:val="20"/>
        </w:rPr>
        <w:t xml:space="preserve"> content.</w:t>
      </w:r>
    </w:p>
    <w:p w14:paraId="0F649F41" w14:textId="6CCAD178" w:rsidR="002900B0" w:rsidRPr="00F16F3A" w:rsidRDefault="00D2655C" w:rsidP="000C0D48">
      <w:pPr>
        <w:jc w:val="both"/>
        <w:rPr>
          <w:rFonts w:ascii="Arial" w:hAnsi="Arial" w:cs="Arial"/>
          <w:b/>
          <w:bCs/>
          <w:sz w:val="20"/>
          <w:szCs w:val="20"/>
          <w:u w:val="single"/>
        </w:rPr>
      </w:pPr>
      <w:r w:rsidRPr="00C77024">
        <w:rPr>
          <w:rFonts w:ascii="Arial" w:hAnsi="Arial" w:cs="Arial"/>
          <w:b/>
          <w:bCs/>
          <w:sz w:val="20"/>
          <w:szCs w:val="20"/>
          <w:u w:val="single"/>
        </w:rPr>
        <w:t xml:space="preserve">3.8.1 </w:t>
      </w:r>
      <w:r w:rsidR="002900B0" w:rsidRPr="00C77024">
        <w:rPr>
          <w:rFonts w:ascii="Arial" w:hAnsi="Arial" w:cs="Arial"/>
          <w:b/>
          <w:bCs/>
          <w:sz w:val="20"/>
          <w:szCs w:val="20"/>
          <w:u w:val="single"/>
        </w:rPr>
        <w:t>Regulation of Blood Sugar Levels</w:t>
      </w:r>
      <w:r w:rsidR="00F16F3A">
        <w:rPr>
          <w:rFonts w:ascii="Arial" w:hAnsi="Arial" w:cs="Arial"/>
          <w:b/>
          <w:bCs/>
          <w:sz w:val="20"/>
          <w:szCs w:val="20"/>
          <w:u w:val="single"/>
        </w:rPr>
        <w:t>:</w:t>
      </w:r>
      <w:r w:rsidR="00F16F3A">
        <w:rPr>
          <w:rFonts w:ascii="Arial" w:hAnsi="Arial" w:cs="Arial"/>
          <w:b/>
          <w:bCs/>
          <w:sz w:val="20"/>
          <w:szCs w:val="20"/>
        </w:rPr>
        <w:t xml:space="preserve"> </w:t>
      </w:r>
      <w:r w:rsidR="002900B0" w:rsidRPr="002900B0">
        <w:rPr>
          <w:rFonts w:ascii="Arial" w:hAnsi="Arial" w:cs="Arial"/>
          <w:sz w:val="20"/>
          <w:szCs w:val="20"/>
        </w:rPr>
        <w:t xml:space="preserve">One of the most critical aspects of managing metabolic disorders, especially diabetes, is maintaining stable blood glucose levels. Kiwifruit has a low </w:t>
      </w:r>
      <w:proofErr w:type="spellStart"/>
      <w:r w:rsidR="002900B0" w:rsidRPr="002900B0">
        <w:rPr>
          <w:rFonts w:ascii="Arial" w:hAnsi="Arial" w:cs="Arial"/>
          <w:sz w:val="20"/>
          <w:szCs w:val="20"/>
        </w:rPr>
        <w:t>glycemic</w:t>
      </w:r>
      <w:proofErr w:type="spellEnd"/>
      <w:r w:rsidR="002900B0" w:rsidRPr="002900B0">
        <w:rPr>
          <w:rFonts w:ascii="Arial" w:hAnsi="Arial" w:cs="Arial"/>
          <w:sz w:val="20"/>
          <w:szCs w:val="20"/>
        </w:rPr>
        <w:t xml:space="preserve"> index (GI), meaning it does not cause a rapid increase in blood sugar levels after consumption</w:t>
      </w:r>
      <w:r w:rsidR="00C2393C">
        <w:rPr>
          <w:rFonts w:ascii="Arial" w:hAnsi="Arial" w:cs="Arial"/>
          <w:sz w:val="20"/>
          <w:szCs w:val="20"/>
        </w:rPr>
        <w:t xml:space="preserve"> (Rush and Drummond, 2019)</w:t>
      </w:r>
      <w:r w:rsidR="002900B0" w:rsidRPr="002900B0">
        <w:rPr>
          <w:rFonts w:ascii="Arial" w:hAnsi="Arial" w:cs="Arial"/>
          <w:sz w:val="20"/>
          <w:szCs w:val="20"/>
        </w:rPr>
        <w:t>. This property makes it an excellent fruit choice for individuals with diabetes or those at risk of developing insulin resistance.</w:t>
      </w:r>
      <w:r w:rsidR="009C6159" w:rsidRPr="00A5243F">
        <w:rPr>
          <w:rFonts w:ascii="Arial" w:hAnsi="Arial" w:cs="Arial"/>
          <w:sz w:val="20"/>
          <w:szCs w:val="20"/>
        </w:rPr>
        <w:t xml:space="preserve"> </w:t>
      </w:r>
      <w:r w:rsidR="002900B0" w:rsidRPr="002900B0">
        <w:rPr>
          <w:rFonts w:ascii="Arial" w:hAnsi="Arial" w:cs="Arial"/>
          <w:sz w:val="20"/>
          <w:szCs w:val="20"/>
        </w:rPr>
        <w:t xml:space="preserve">The </w:t>
      </w:r>
      <w:proofErr w:type="spellStart"/>
      <w:r w:rsidR="002900B0" w:rsidRPr="002900B0">
        <w:rPr>
          <w:rFonts w:ascii="Arial" w:hAnsi="Arial" w:cs="Arial"/>
          <w:sz w:val="20"/>
          <w:szCs w:val="20"/>
        </w:rPr>
        <w:t>fiber</w:t>
      </w:r>
      <w:proofErr w:type="spellEnd"/>
      <w:r w:rsidR="002900B0" w:rsidRPr="002900B0">
        <w:rPr>
          <w:rFonts w:ascii="Arial" w:hAnsi="Arial" w:cs="Arial"/>
          <w:sz w:val="20"/>
          <w:szCs w:val="20"/>
        </w:rPr>
        <w:t xml:space="preserve"> content in kiwifruit, particularly soluble </w:t>
      </w:r>
      <w:proofErr w:type="spellStart"/>
      <w:r w:rsidR="002900B0" w:rsidRPr="002900B0">
        <w:rPr>
          <w:rFonts w:ascii="Arial" w:hAnsi="Arial" w:cs="Arial"/>
          <w:sz w:val="20"/>
          <w:szCs w:val="20"/>
        </w:rPr>
        <w:t>fiber</w:t>
      </w:r>
      <w:proofErr w:type="spellEnd"/>
      <w:r w:rsidR="002900B0" w:rsidRPr="002900B0">
        <w:rPr>
          <w:rFonts w:ascii="Arial" w:hAnsi="Arial" w:cs="Arial"/>
          <w:sz w:val="20"/>
          <w:szCs w:val="20"/>
        </w:rPr>
        <w:t xml:space="preserve"> such as pectin, plays a crucial role in slowing down glucose absorption in the intestines. This results in a more gradual release of glucose into the bloodstream, preventing sharp spikes and crashes in blood sugar levels. Studies have demonstrated that consuming kiwifruit can improve postprandial glucose response, making it a valuable addition to a diabetic-friendly diet</w:t>
      </w:r>
      <w:r w:rsidR="00C2393C">
        <w:rPr>
          <w:rFonts w:ascii="Arial" w:hAnsi="Arial" w:cs="Arial"/>
          <w:sz w:val="20"/>
          <w:szCs w:val="20"/>
        </w:rPr>
        <w:t xml:space="preserve"> (Chen, </w:t>
      </w:r>
      <w:r w:rsidR="00C2393C" w:rsidRPr="00C2393C">
        <w:rPr>
          <w:rFonts w:ascii="Arial" w:hAnsi="Arial" w:cs="Arial"/>
          <w:i/>
          <w:iCs/>
          <w:sz w:val="20"/>
          <w:szCs w:val="20"/>
        </w:rPr>
        <w:t>et al.,</w:t>
      </w:r>
      <w:r w:rsidR="00C2393C">
        <w:rPr>
          <w:rFonts w:ascii="Arial" w:hAnsi="Arial" w:cs="Arial"/>
          <w:sz w:val="20"/>
          <w:szCs w:val="20"/>
        </w:rPr>
        <w:t xml:space="preserve"> 2011)</w:t>
      </w:r>
      <w:r w:rsidR="002900B0" w:rsidRPr="002900B0">
        <w:rPr>
          <w:rFonts w:ascii="Arial" w:hAnsi="Arial" w:cs="Arial"/>
          <w:sz w:val="20"/>
          <w:szCs w:val="20"/>
        </w:rPr>
        <w:t>.</w:t>
      </w:r>
    </w:p>
    <w:p w14:paraId="76D2FAAC" w14:textId="4FA77FB3" w:rsidR="002900B0" w:rsidRPr="00F16F3A" w:rsidRDefault="00D2655C" w:rsidP="004E3F4A">
      <w:pPr>
        <w:jc w:val="both"/>
        <w:rPr>
          <w:rFonts w:ascii="Arial" w:hAnsi="Arial" w:cs="Arial"/>
          <w:b/>
          <w:bCs/>
          <w:sz w:val="20"/>
          <w:szCs w:val="20"/>
          <w:u w:val="single"/>
        </w:rPr>
      </w:pPr>
      <w:r w:rsidRPr="00C77024">
        <w:rPr>
          <w:rFonts w:ascii="Arial" w:hAnsi="Arial" w:cs="Arial"/>
          <w:b/>
          <w:bCs/>
          <w:sz w:val="20"/>
          <w:szCs w:val="20"/>
          <w:u w:val="single"/>
        </w:rPr>
        <w:t xml:space="preserve">3.8.2 </w:t>
      </w:r>
      <w:r w:rsidR="002900B0" w:rsidRPr="00C77024">
        <w:rPr>
          <w:rFonts w:ascii="Arial" w:hAnsi="Arial" w:cs="Arial"/>
          <w:b/>
          <w:bCs/>
          <w:sz w:val="20"/>
          <w:szCs w:val="20"/>
          <w:u w:val="single"/>
        </w:rPr>
        <w:t>Enhancement of Insulin Sensitivity</w:t>
      </w:r>
      <w:r w:rsidR="00F16F3A">
        <w:rPr>
          <w:rFonts w:ascii="Arial" w:hAnsi="Arial" w:cs="Arial"/>
          <w:b/>
          <w:bCs/>
          <w:sz w:val="20"/>
          <w:szCs w:val="20"/>
          <w:u w:val="single"/>
        </w:rPr>
        <w:t>:</w:t>
      </w:r>
      <w:r w:rsidR="00F16F3A">
        <w:rPr>
          <w:rFonts w:ascii="Arial" w:hAnsi="Arial" w:cs="Arial"/>
          <w:b/>
          <w:bCs/>
          <w:sz w:val="20"/>
          <w:szCs w:val="20"/>
        </w:rPr>
        <w:t xml:space="preserve"> </w:t>
      </w:r>
      <w:r w:rsidR="002900B0" w:rsidRPr="002900B0">
        <w:rPr>
          <w:rFonts w:ascii="Arial" w:hAnsi="Arial" w:cs="Arial"/>
          <w:sz w:val="20"/>
          <w:szCs w:val="20"/>
        </w:rPr>
        <w:t>Insulin resistance is a key feature of metabolic disorders, leading to elevated blood glucose levels and increased fat storage. Kiwifruit contains polyphenols such as quercetin, catechins, and flavonoids, which have been shown to enhance insulin sensitivity</w:t>
      </w:r>
      <w:r w:rsidR="00555C76">
        <w:rPr>
          <w:rFonts w:ascii="Arial" w:hAnsi="Arial" w:cs="Arial"/>
          <w:sz w:val="20"/>
          <w:szCs w:val="20"/>
        </w:rPr>
        <w:t xml:space="preserve"> (Monro, </w:t>
      </w:r>
      <w:r w:rsidR="00555C76" w:rsidRPr="00555C76">
        <w:rPr>
          <w:rFonts w:ascii="Arial" w:hAnsi="Arial" w:cs="Arial"/>
          <w:i/>
          <w:iCs/>
          <w:sz w:val="20"/>
          <w:szCs w:val="20"/>
        </w:rPr>
        <w:t>et al.,</w:t>
      </w:r>
      <w:r w:rsidR="00555C76">
        <w:rPr>
          <w:rFonts w:ascii="Arial" w:hAnsi="Arial" w:cs="Arial"/>
          <w:sz w:val="20"/>
          <w:szCs w:val="20"/>
        </w:rPr>
        <w:t xml:space="preserve"> 2018)</w:t>
      </w:r>
      <w:r w:rsidR="002900B0" w:rsidRPr="002900B0">
        <w:rPr>
          <w:rFonts w:ascii="Arial" w:hAnsi="Arial" w:cs="Arial"/>
          <w:sz w:val="20"/>
          <w:szCs w:val="20"/>
        </w:rPr>
        <w:t xml:space="preserve">. These bioactive compounds help improve glucose uptake by cells and facilitate insulin </w:t>
      </w:r>
      <w:proofErr w:type="spellStart"/>
      <w:r w:rsidR="002900B0" w:rsidRPr="002900B0">
        <w:rPr>
          <w:rFonts w:ascii="Arial" w:hAnsi="Arial" w:cs="Arial"/>
          <w:sz w:val="20"/>
          <w:szCs w:val="20"/>
        </w:rPr>
        <w:t>signaling</w:t>
      </w:r>
      <w:proofErr w:type="spellEnd"/>
      <w:r w:rsidR="002900B0" w:rsidRPr="002900B0">
        <w:rPr>
          <w:rFonts w:ascii="Arial" w:hAnsi="Arial" w:cs="Arial"/>
          <w:sz w:val="20"/>
          <w:szCs w:val="20"/>
        </w:rPr>
        <w:t xml:space="preserve"> pathways, allowing the body to use glucose more efficiently.</w:t>
      </w:r>
      <w:r w:rsidR="009C6159" w:rsidRPr="00A5243F">
        <w:rPr>
          <w:rFonts w:ascii="Arial" w:hAnsi="Arial" w:cs="Arial"/>
          <w:sz w:val="20"/>
          <w:szCs w:val="20"/>
        </w:rPr>
        <w:t xml:space="preserve"> </w:t>
      </w:r>
      <w:r w:rsidR="002900B0" w:rsidRPr="002900B0">
        <w:rPr>
          <w:rFonts w:ascii="Arial" w:hAnsi="Arial" w:cs="Arial"/>
          <w:sz w:val="20"/>
          <w:szCs w:val="20"/>
        </w:rPr>
        <w:t>Additionally, the high vitamin C content in kiwifruit acts as a powerful antioxidant that reduces oxidative stress</w:t>
      </w:r>
      <w:r w:rsidR="00E64996">
        <w:rPr>
          <w:rFonts w:ascii="Arial" w:hAnsi="Arial" w:cs="Arial"/>
          <w:sz w:val="20"/>
          <w:szCs w:val="20"/>
        </w:rPr>
        <w:t xml:space="preserve">- </w:t>
      </w:r>
      <w:r w:rsidR="002900B0" w:rsidRPr="002900B0">
        <w:rPr>
          <w:rFonts w:ascii="Arial" w:hAnsi="Arial" w:cs="Arial"/>
          <w:sz w:val="20"/>
          <w:szCs w:val="20"/>
        </w:rPr>
        <w:t>a significant factor in insulin resistance. Oxidative stress damages pancreatic beta cells, which are responsible for insulin production, leading to impaired insulin secretion and worsening diabetes. By reducing oxidative damage, kiwifruit supports pancreatic function and improves overall metabolic health.</w:t>
      </w:r>
    </w:p>
    <w:p w14:paraId="4D946CCA" w14:textId="5289E585" w:rsidR="002900B0" w:rsidRPr="00F16F3A" w:rsidRDefault="00D2655C" w:rsidP="00F16F3A">
      <w:pPr>
        <w:spacing w:after="0"/>
        <w:jc w:val="both"/>
        <w:rPr>
          <w:rFonts w:ascii="Arial" w:hAnsi="Arial" w:cs="Arial"/>
          <w:b/>
          <w:bCs/>
          <w:sz w:val="20"/>
          <w:szCs w:val="20"/>
          <w:u w:val="single"/>
        </w:rPr>
      </w:pPr>
      <w:r w:rsidRPr="00C77024">
        <w:rPr>
          <w:rFonts w:ascii="Arial" w:hAnsi="Arial" w:cs="Arial"/>
          <w:b/>
          <w:bCs/>
          <w:sz w:val="20"/>
          <w:szCs w:val="20"/>
          <w:u w:val="single"/>
        </w:rPr>
        <w:t xml:space="preserve">3.8.3 </w:t>
      </w:r>
      <w:r w:rsidR="002900B0" w:rsidRPr="00C77024">
        <w:rPr>
          <w:rFonts w:ascii="Arial" w:hAnsi="Arial" w:cs="Arial"/>
          <w:b/>
          <w:bCs/>
          <w:sz w:val="20"/>
          <w:szCs w:val="20"/>
          <w:u w:val="single"/>
        </w:rPr>
        <w:t>Weight Management</w:t>
      </w:r>
      <w:r w:rsidR="00F16F3A">
        <w:rPr>
          <w:rFonts w:ascii="Arial" w:hAnsi="Arial" w:cs="Arial"/>
          <w:b/>
          <w:bCs/>
          <w:sz w:val="20"/>
          <w:szCs w:val="20"/>
          <w:u w:val="single"/>
        </w:rPr>
        <w:t xml:space="preserve">: </w:t>
      </w:r>
      <w:r w:rsidR="002900B0" w:rsidRPr="002900B0">
        <w:rPr>
          <w:rFonts w:ascii="Arial" w:hAnsi="Arial" w:cs="Arial"/>
          <w:sz w:val="20"/>
          <w:szCs w:val="20"/>
        </w:rPr>
        <w:t>Obesity is a major risk factor for metabolic disorders, and effective weight management is essential for preventing and managing these conditions. Kiwifruit aids in weight control through several mechanisms:</w:t>
      </w:r>
    </w:p>
    <w:p w14:paraId="194A4E65" w14:textId="77777777" w:rsidR="00C77024" w:rsidRDefault="002900B0" w:rsidP="00C77024">
      <w:pPr>
        <w:pStyle w:val="ListParagraph"/>
        <w:numPr>
          <w:ilvl w:val="3"/>
          <w:numId w:val="50"/>
        </w:numPr>
        <w:spacing w:after="0"/>
        <w:ind w:left="0" w:firstLine="0"/>
        <w:jc w:val="both"/>
        <w:rPr>
          <w:rFonts w:ascii="Arial" w:hAnsi="Arial" w:cs="Arial"/>
          <w:sz w:val="20"/>
          <w:szCs w:val="20"/>
        </w:rPr>
      </w:pPr>
      <w:r w:rsidRPr="00F16F3A">
        <w:rPr>
          <w:rFonts w:ascii="Arial" w:hAnsi="Arial" w:cs="Arial"/>
          <w:i/>
          <w:iCs/>
          <w:sz w:val="20"/>
          <w:szCs w:val="20"/>
        </w:rPr>
        <w:t xml:space="preserve">High </w:t>
      </w:r>
      <w:proofErr w:type="spellStart"/>
      <w:r w:rsidRPr="00F16F3A">
        <w:rPr>
          <w:rFonts w:ascii="Arial" w:hAnsi="Arial" w:cs="Arial"/>
          <w:i/>
          <w:iCs/>
          <w:sz w:val="20"/>
          <w:szCs w:val="20"/>
        </w:rPr>
        <w:t>Fiber</w:t>
      </w:r>
      <w:proofErr w:type="spellEnd"/>
      <w:r w:rsidRPr="00F16F3A">
        <w:rPr>
          <w:rFonts w:ascii="Arial" w:hAnsi="Arial" w:cs="Arial"/>
          <w:i/>
          <w:iCs/>
          <w:sz w:val="20"/>
          <w:szCs w:val="20"/>
        </w:rPr>
        <w:t xml:space="preserve"> Content</w:t>
      </w:r>
      <w:r w:rsidRPr="00C77024">
        <w:rPr>
          <w:rFonts w:ascii="Arial" w:hAnsi="Arial" w:cs="Arial"/>
          <w:sz w:val="20"/>
          <w:szCs w:val="20"/>
        </w:rPr>
        <w:t xml:space="preserve">: The </w:t>
      </w:r>
      <w:proofErr w:type="spellStart"/>
      <w:r w:rsidRPr="00C77024">
        <w:rPr>
          <w:rFonts w:ascii="Arial" w:hAnsi="Arial" w:cs="Arial"/>
          <w:sz w:val="20"/>
          <w:szCs w:val="20"/>
        </w:rPr>
        <w:t>fiber</w:t>
      </w:r>
      <w:proofErr w:type="spellEnd"/>
      <w:r w:rsidRPr="00C77024">
        <w:rPr>
          <w:rFonts w:ascii="Arial" w:hAnsi="Arial" w:cs="Arial"/>
          <w:sz w:val="20"/>
          <w:szCs w:val="20"/>
        </w:rPr>
        <w:t xml:space="preserve"> in kiwifruit promotes a feeling of fullness, reducing overall calorie intake. By slowing digestion and prolonging satiety, kiwifruit helps prevent overeating and supports weight management.</w:t>
      </w:r>
    </w:p>
    <w:p w14:paraId="3B902976" w14:textId="77777777" w:rsidR="00C77024" w:rsidRDefault="002900B0" w:rsidP="00C77024">
      <w:pPr>
        <w:pStyle w:val="ListParagraph"/>
        <w:numPr>
          <w:ilvl w:val="3"/>
          <w:numId w:val="50"/>
        </w:numPr>
        <w:spacing w:after="0"/>
        <w:ind w:left="0" w:firstLine="0"/>
        <w:jc w:val="both"/>
        <w:rPr>
          <w:rFonts w:ascii="Arial" w:hAnsi="Arial" w:cs="Arial"/>
          <w:sz w:val="20"/>
          <w:szCs w:val="20"/>
        </w:rPr>
      </w:pPr>
      <w:r w:rsidRPr="00F16F3A">
        <w:rPr>
          <w:rFonts w:ascii="Arial" w:hAnsi="Arial" w:cs="Arial"/>
          <w:i/>
          <w:iCs/>
          <w:sz w:val="20"/>
          <w:szCs w:val="20"/>
        </w:rPr>
        <w:lastRenderedPageBreak/>
        <w:t>Regulation of Fat Metabolism</w:t>
      </w:r>
      <w:r w:rsidRPr="00C77024">
        <w:rPr>
          <w:rFonts w:ascii="Arial" w:hAnsi="Arial" w:cs="Arial"/>
          <w:sz w:val="20"/>
          <w:szCs w:val="20"/>
        </w:rPr>
        <w:t>: Research suggests that polyphenols in kiwifruit inhibit adipogenesis</w:t>
      </w:r>
      <w:r w:rsidR="00E64996" w:rsidRPr="00C77024">
        <w:rPr>
          <w:rFonts w:ascii="Arial" w:hAnsi="Arial" w:cs="Arial"/>
          <w:sz w:val="20"/>
          <w:szCs w:val="20"/>
        </w:rPr>
        <w:t xml:space="preserve">- </w:t>
      </w:r>
      <w:r w:rsidRPr="00C77024">
        <w:rPr>
          <w:rFonts w:ascii="Arial" w:hAnsi="Arial" w:cs="Arial"/>
          <w:sz w:val="20"/>
          <w:szCs w:val="20"/>
        </w:rPr>
        <w:t>the process of fat cell formation. These compounds help regulate lipid metabolism, reducing fat accumulation and improving body composition.</w:t>
      </w:r>
    </w:p>
    <w:p w14:paraId="24E5E3F4" w14:textId="77777777" w:rsidR="00C77024" w:rsidRDefault="002900B0" w:rsidP="00C77024">
      <w:pPr>
        <w:pStyle w:val="ListParagraph"/>
        <w:numPr>
          <w:ilvl w:val="3"/>
          <w:numId w:val="50"/>
        </w:numPr>
        <w:spacing w:after="0"/>
        <w:ind w:left="0" w:firstLine="0"/>
        <w:jc w:val="both"/>
        <w:rPr>
          <w:rFonts w:ascii="Arial" w:hAnsi="Arial" w:cs="Arial"/>
          <w:sz w:val="20"/>
          <w:szCs w:val="20"/>
        </w:rPr>
      </w:pPr>
      <w:r w:rsidRPr="00F16F3A">
        <w:rPr>
          <w:rFonts w:ascii="Arial" w:hAnsi="Arial" w:cs="Arial"/>
          <w:i/>
          <w:iCs/>
          <w:sz w:val="20"/>
          <w:szCs w:val="20"/>
        </w:rPr>
        <w:t>Low Caloric Value:</w:t>
      </w:r>
      <w:r w:rsidRPr="00C77024">
        <w:rPr>
          <w:rFonts w:ascii="Arial" w:hAnsi="Arial" w:cs="Arial"/>
          <w:sz w:val="20"/>
          <w:szCs w:val="20"/>
        </w:rPr>
        <w:t xml:space="preserve"> Kiwifruit is naturally low in calories while being rich in essential nutrients, making it a great option for those aiming to lose or maintain weight without compromising nutritional intake.</w:t>
      </w:r>
    </w:p>
    <w:p w14:paraId="68BE9AED" w14:textId="4D287A3A" w:rsidR="00063DA6" w:rsidRPr="00C77024" w:rsidRDefault="00D2655C" w:rsidP="00C77024">
      <w:pPr>
        <w:pStyle w:val="ListParagraph"/>
        <w:spacing w:after="0"/>
        <w:ind w:left="0"/>
        <w:jc w:val="both"/>
        <w:rPr>
          <w:rFonts w:ascii="Arial" w:hAnsi="Arial" w:cs="Arial"/>
          <w:sz w:val="20"/>
          <w:szCs w:val="20"/>
        </w:rPr>
      </w:pPr>
      <w:r w:rsidRPr="00C77024">
        <w:rPr>
          <w:rFonts w:ascii="Arial" w:hAnsi="Arial" w:cs="Arial"/>
          <w:b/>
          <w:bCs/>
        </w:rPr>
        <w:t>3.</w:t>
      </w:r>
      <w:r w:rsidR="00063DA6" w:rsidRPr="00C77024">
        <w:rPr>
          <w:rFonts w:ascii="Arial" w:hAnsi="Arial" w:cs="Arial"/>
          <w:b/>
          <w:bCs/>
        </w:rPr>
        <w:t>9 Skin Health and Anti-Aging Effects</w:t>
      </w:r>
    </w:p>
    <w:p w14:paraId="5F25C00C" w14:textId="7DCC35AF" w:rsidR="00E5770C" w:rsidRPr="00E5770C" w:rsidRDefault="00E5770C" w:rsidP="00E5770C">
      <w:pPr>
        <w:spacing w:after="0"/>
        <w:ind w:firstLine="720"/>
        <w:jc w:val="both"/>
        <w:rPr>
          <w:rFonts w:ascii="Arial" w:hAnsi="Arial" w:cs="Arial"/>
          <w:sz w:val="20"/>
          <w:szCs w:val="20"/>
        </w:rPr>
      </w:pPr>
      <w:r w:rsidRPr="00E5770C">
        <w:rPr>
          <w:rFonts w:ascii="Arial" w:hAnsi="Arial" w:cs="Arial"/>
          <w:sz w:val="20"/>
          <w:szCs w:val="20"/>
        </w:rPr>
        <w:t>Kiwifruit is highly beneficial for skin health due to its rich content of vitamin C, vitamin E, polyphenols, and antioxidants. Vitamin C is a vital nutrient for collagen synthesis, which helps maintain skin elasticity, reduces the appearance of fine lines and wrinkles, and prevents premature aging</w:t>
      </w:r>
      <w:r>
        <w:rPr>
          <w:rFonts w:ascii="Arial" w:hAnsi="Arial" w:cs="Arial"/>
          <w:sz w:val="20"/>
          <w:szCs w:val="20"/>
        </w:rPr>
        <w:t xml:space="preserve"> (</w:t>
      </w:r>
      <w:proofErr w:type="spellStart"/>
      <w:r>
        <w:rPr>
          <w:rFonts w:ascii="Arial" w:hAnsi="Arial" w:cs="Arial"/>
          <w:sz w:val="20"/>
          <w:szCs w:val="20"/>
        </w:rPr>
        <w:t>Texixeira</w:t>
      </w:r>
      <w:proofErr w:type="spellEnd"/>
      <w:r w:rsidRPr="00E5770C">
        <w:rPr>
          <w:rFonts w:ascii="Arial" w:hAnsi="Arial" w:cs="Arial"/>
          <w:i/>
          <w:iCs/>
          <w:sz w:val="20"/>
          <w:szCs w:val="20"/>
        </w:rPr>
        <w:t>, et al.,</w:t>
      </w:r>
      <w:r>
        <w:rPr>
          <w:rFonts w:ascii="Arial" w:hAnsi="Arial" w:cs="Arial"/>
          <w:sz w:val="20"/>
          <w:szCs w:val="20"/>
        </w:rPr>
        <w:t xml:space="preserve"> 2022)</w:t>
      </w:r>
      <w:r w:rsidRPr="00E5770C">
        <w:rPr>
          <w:rFonts w:ascii="Arial" w:hAnsi="Arial" w:cs="Arial"/>
          <w:sz w:val="20"/>
          <w:szCs w:val="20"/>
        </w:rPr>
        <w:t>. By stimulating fibroblast activity, vitamin C enhances the production of structural proteins that keep the skin firm and youthful. Additionally, its role in skin cell regeneration promotes wound healing and reduces scarring.</w:t>
      </w:r>
    </w:p>
    <w:p w14:paraId="7009BD37" w14:textId="59C85C86" w:rsidR="00E5770C" w:rsidRPr="00E5770C" w:rsidRDefault="00E5770C" w:rsidP="00E5770C">
      <w:pPr>
        <w:spacing w:after="0"/>
        <w:ind w:firstLine="720"/>
        <w:jc w:val="both"/>
        <w:rPr>
          <w:rFonts w:ascii="Arial" w:hAnsi="Arial" w:cs="Arial"/>
          <w:sz w:val="20"/>
          <w:szCs w:val="20"/>
        </w:rPr>
      </w:pPr>
      <w:r w:rsidRPr="00E5770C">
        <w:rPr>
          <w:rFonts w:ascii="Arial" w:hAnsi="Arial" w:cs="Arial"/>
          <w:sz w:val="20"/>
          <w:szCs w:val="20"/>
        </w:rPr>
        <w:t>The antioxidants in kiwifruit play a crucial role in protecting the skin from environmental stressors, particularly UV radiation and pollution, which contribute to oxidative damage and skin aging. These antioxidants neutralize free radicals, preventing DNA damage and reducing the risk of photoaging, hyperpigmentation, and uneven skin tone</w:t>
      </w:r>
      <w:r>
        <w:rPr>
          <w:rFonts w:ascii="Arial" w:hAnsi="Arial" w:cs="Arial"/>
          <w:sz w:val="20"/>
          <w:szCs w:val="20"/>
        </w:rPr>
        <w:t xml:space="preserve"> (e Silva, </w:t>
      </w:r>
      <w:r w:rsidRPr="00E5770C">
        <w:rPr>
          <w:rFonts w:ascii="Arial" w:hAnsi="Arial" w:cs="Arial"/>
          <w:i/>
          <w:iCs/>
          <w:sz w:val="20"/>
          <w:szCs w:val="20"/>
        </w:rPr>
        <w:t>et al.,</w:t>
      </w:r>
      <w:r>
        <w:rPr>
          <w:rFonts w:ascii="Arial" w:hAnsi="Arial" w:cs="Arial"/>
          <w:sz w:val="20"/>
          <w:szCs w:val="20"/>
        </w:rPr>
        <w:t xml:space="preserve"> 2024)</w:t>
      </w:r>
      <w:r w:rsidRPr="00E5770C">
        <w:rPr>
          <w:rFonts w:ascii="Arial" w:hAnsi="Arial" w:cs="Arial"/>
          <w:sz w:val="20"/>
          <w:szCs w:val="20"/>
        </w:rPr>
        <w:t>. Furthermore, vitamin E, a fat-soluble antioxidant present in kiwifruit, helps maintain the skin’s moisture barrier, improving hydration and preventing dryness.</w:t>
      </w:r>
      <w:r>
        <w:rPr>
          <w:rFonts w:ascii="Arial" w:hAnsi="Arial" w:cs="Arial"/>
          <w:sz w:val="20"/>
          <w:szCs w:val="20"/>
        </w:rPr>
        <w:t xml:space="preserve"> </w:t>
      </w:r>
      <w:r w:rsidRPr="00E5770C">
        <w:rPr>
          <w:rFonts w:ascii="Arial" w:hAnsi="Arial" w:cs="Arial"/>
          <w:sz w:val="20"/>
          <w:szCs w:val="20"/>
        </w:rPr>
        <w:t>Kiwifruit is also rich in polyphenols, which exhibit potent anti-inflammatory and antimicrobial properties. These compounds help manage inflammatory skin conditions such as acne, eczema, and psoriasis by reducing redness, irritation, and swelling. The fruit's natural enzymes, such as actinidin, further aid in gentle exfoliation, removing dead skin cells and promoting a brighter complexion.</w:t>
      </w:r>
    </w:p>
    <w:p w14:paraId="3F81FD9F" w14:textId="05F751A4" w:rsidR="00E5770C" w:rsidRPr="00E5770C" w:rsidRDefault="00E5770C" w:rsidP="00E5770C">
      <w:pPr>
        <w:ind w:firstLine="720"/>
        <w:jc w:val="both"/>
        <w:rPr>
          <w:rFonts w:ascii="Arial" w:hAnsi="Arial" w:cs="Arial"/>
          <w:sz w:val="20"/>
          <w:szCs w:val="20"/>
        </w:rPr>
      </w:pPr>
      <w:r w:rsidRPr="00E5770C">
        <w:rPr>
          <w:rFonts w:ascii="Arial" w:hAnsi="Arial" w:cs="Arial"/>
          <w:sz w:val="20"/>
          <w:szCs w:val="20"/>
        </w:rPr>
        <w:t xml:space="preserve">Moreover, the high-water content and </w:t>
      </w:r>
      <w:proofErr w:type="spellStart"/>
      <w:r w:rsidRPr="00E5770C">
        <w:rPr>
          <w:rFonts w:ascii="Arial" w:hAnsi="Arial" w:cs="Arial"/>
          <w:sz w:val="20"/>
          <w:szCs w:val="20"/>
        </w:rPr>
        <w:t>fiber</w:t>
      </w:r>
      <w:proofErr w:type="spellEnd"/>
      <w:r w:rsidRPr="00E5770C">
        <w:rPr>
          <w:rFonts w:ascii="Arial" w:hAnsi="Arial" w:cs="Arial"/>
          <w:sz w:val="20"/>
          <w:szCs w:val="20"/>
        </w:rPr>
        <w:t xml:space="preserve"> in kiwifruit contribute to overall skin hydration and detoxification. Regular consumption of kiwifruit supports a healthy gut microbiome, which is closely linked to skin health, reducing the occurrence of breakouts and promoting a clear complexion.</w:t>
      </w:r>
    </w:p>
    <w:p w14:paraId="34CDC743" w14:textId="47C6B080" w:rsidR="00063DA6" w:rsidRPr="00063DA6" w:rsidRDefault="00D2655C" w:rsidP="00BF1177">
      <w:pPr>
        <w:spacing w:after="0"/>
        <w:jc w:val="both"/>
        <w:rPr>
          <w:rFonts w:ascii="Arial" w:hAnsi="Arial" w:cs="Arial"/>
          <w:b/>
          <w:bCs/>
        </w:rPr>
      </w:pPr>
      <w:r w:rsidRPr="00A5243F">
        <w:rPr>
          <w:rFonts w:ascii="Arial" w:hAnsi="Arial" w:cs="Arial"/>
          <w:b/>
          <w:bCs/>
        </w:rPr>
        <w:t>3.</w:t>
      </w:r>
      <w:r w:rsidR="00063DA6" w:rsidRPr="00063DA6">
        <w:rPr>
          <w:rFonts w:ascii="Arial" w:hAnsi="Arial" w:cs="Arial"/>
          <w:b/>
          <w:bCs/>
        </w:rPr>
        <w:t>10 Respiratory Health</w:t>
      </w:r>
    </w:p>
    <w:p w14:paraId="72A67BB9" w14:textId="77777777" w:rsidR="00161780" w:rsidRPr="00161780" w:rsidRDefault="00161780" w:rsidP="00161780">
      <w:pPr>
        <w:ind w:firstLine="426"/>
        <w:jc w:val="both"/>
        <w:rPr>
          <w:rFonts w:ascii="Arial" w:hAnsi="Arial" w:cs="Arial"/>
          <w:sz w:val="20"/>
          <w:szCs w:val="20"/>
        </w:rPr>
      </w:pPr>
      <w:r w:rsidRPr="00161780">
        <w:rPr>
          <w:rFonts w:ascii="Arial" w:hAnsi="Arial" w:cs="Arial"/>
          <w:sz w:val="20"/>
          <w:szCs w:val="20"/>
        </w:rPr>
        <w:t>Kiwifruit is well known for its high vitamin C content, which plays a crucial role in supporting respiratory health. Numerous studies have suggested that regular consumption of kiwifruit can help improve lung function, reduce inflammation, and alleviate symptoms associated with respiratory conditions such as asthma.</w:t>
      </w:r>
    </w:p>
    <w:p w14:paraId="166557E3" w14:textId="04EDD5FD" w:rsidR="00161780" w:rsidRDefault="00161780" w:rsidP="00161780">
      <w:pPr>
        <w:jc w:val="both"/>
        <w:rPr>
          <w:rFonts w:ascii="Arial" w:hAnsi="Arial" w:cs="Arial"/>
          <w:b/>
          <w:bCs/>
          <w:sz w:val="20"/>
          <w:szCs w:val="20"/>
        </w:rPr>
      </w:pPr>
      <w:r w:rsidRPr="00161780">
        <w:rPr>
          <w:rFonts w:ascii="Arial" w:hAnsi="Arial" w:cs="Arial"/>
          <w:b/>
          <w:bCs/>
          <w:sz w:val="20"/>
          <w:szCs w:val="20"/>
          <w:u w:val="single"/>
        </w:rPr>
        <w:t>3.10.1 Vitamin C and Antioxidant Effects</w:t>
      </w:r>
      <w:r>
        <w:rPr>
          <w:rFonts w:ascii="Arial" w:hAnsi="Arial" w:cs="Arial"/>
          <w:b/>
          <w:bCs/>
          <w:sz w:val="20"/>
          <w:szCs w:val="20"/>
        </w:rPr>
        <w:t xml:space="preserve">: </w:t>
      </w:r>
      <w:r w:rsidRPr="00161780">
        <w:rPr>
          <w:rFonts w:ascii="Arial" w:hAnsi="Arial" w:cs="Arial"/>
          <w:sz w:val="20"/>
          <w:szCs w:val="20"/>
        </w:rPr>
        <w:t>One of the key reasons kiwifruits benefits respiratory health is its exceptionally high vitamin C concentration. Vitamin C is a powerful antioxidant that helps neutralize free radicals, reducing oxidative stress in the respiratory tract. Oxidative stress is a major contributor to airway inflammation and lung diseases, including asthma and chronic obstructive pulmonary disease (COPD). By lowering oxidative stress, vitamin C helps maintain healthy lung function and may prevent airway constriction.</w:t>
      </w:r>
    </w:p>
    <w:p w14:paraId="3C1512D0" w14:textId="1052CB2C" w:rsidR="00161780" w:rsidRPr="00161780" w:rsidRDefault="00161780" w:rsidP="00161780">
      <w:pPr>
        <w:jc w:val="both"/>
        <w:rPr>
          <w:rFonts w:ascii="Arial" w:hAnsi="Arial" w:cs="Arial"/>
          <w:b/>
          <w:bCs/>
          <w:sz w:val="20"/>
          <w:szCs w:val="20"/>
        </w:rPr>
      </w:pPr>
      <w:r w:rsidRPr="00161780">
        <w:rPr>
          <w:rFonts w:ascii="Arial" w:hAnsi="Arial" w:cs="Arial"/>
          <w:b/>
          <w:bCs/>
          <w:sz w:val="20"/>
          <w:szCs w:val="20"/>
          <w:u w:val="single"/>
        </w:rPr>
        <w:t>3.10.2 Reduction of Asthma Symptoms:</w:t>
      </w:r>
      <w:r>
        <w:rPr>
          <w:rFonts w:ascii="Arial" w:hAnsi="Arial" w:cs="Arial"/>
          <w:b/>
          <w:bCs/>
          <w:sz w:val="20"/>
          <w:szCs w:val="20"/>
        </w:rPr>
        <w:t xml:space="preserve"> </w:t>
      </w:r>
      <w:r w:rsidRPr="00161780">
        <w:rPr>
          <w:rFonts w:ascii="Arial" w:hAnsi="Arial" w:cs="Arial"/>
          <w:sz w:val="20"/>
          <w:szCs w:val="20"/>
        </w:rPr>
        <w:t>Research has shown that regular consumption of vitamin C-rich fruits, such as kiwifruit, can significantly reduce symptoms of asthma. A study conducted on children and adults found that individuals who consumed kiwifruit frequently had fewer respiratory issues, including wheezing, coughing, and shortness of breath. These effects are particularly beneficial for individuals with asthma, as vitamin C enhances lung function by decreasing inflammation in the airways and improving immune response.</w:t>
      </w:r>
    </w:p>
    <w:p w14:paraId="2B067B98" w14:textId="7065E8FF" w:rsidR="00161780" w:rsidRPr="00161780" w:rsidRDefault="00161780" w:rsidP="00161780">
      <w:pPr>
        <w:jc w:val="both"/>
        <w:rPr>
          <w:rFonts w:ascii="Arial" w:hAnsi="Arial" w:cs="Arial"/>
          <w:b/>
          <w:bCs/>
          <w:sz w:val="20"/>
          <w:szCs w:val="20"/>
        </w:rPr>
      </w:pPr>
      <w:r w:rsidRPr="00161780">
        <w:rPr>
          <w:rFonts w:ascii="Arial" w:hAnsi="Arial" w:cs="Arial"/>
          <w:b/>
          <w:bCs/>
          <w:sz w:val="20"/>
          <w:szCs w:val="20"/>
          <w:u w:val="single"/>
        </w:rPr>
        <w:t>3.10.3 Natural Antihistamine Properties:</w:t>
      </w:r>
      <w:r>
        <w:rPr>
          <w:rFonts w:ascii="Arial" w:hAnsi="Arial" w:cs="Arial"/>
          <w:b/>
          <w:bCs/>
          <w:sz w:val="20"/>
          <w:szCs w:val="20"/>
        </w:rPr>
        <w:t xml:space="preserve"> </w:t>
      </w:r>
      <w:r w:rsidRPr="00161780">
        <w:rPr>
          <w:rFonts w:ascii="Arial" w:hAnsi="Arial" w:cs="Arial"/>
          <w:sz w:val="20"/>
          <w:szCs w:val="20"/>
        </w:rPr>
        <w:t>Kiwifruit also possesses natural antihistamine properties, which can be beneficial for individuals who suffer from allergies and respiratory conditions triggered by allergens. Histamines are chemicals released by the immune system in response to allergens, leading to symptoms like sneezing, nasal congestion, and difficulty breathing. By inhibiting the excessive release of histamines, kiwifruit may help alleviate allergic reactions and improve respiratory comfort.</w:t>
      </w:r>
    </w:p>
    <w:p w14:paraId="16CE0CBE" w14:textId="77777777" w:rsidR="007B349F" w:rsidRDefault="007B349F" w:rsidP="00C77AA5">
      <w:pPr>
        <w:ind w:firstLine="426"/>
        <w:jc w:val="center"/>
        <w:rPr>
          <w:noProof/>
        </w:rPr>
      </w:pPr>
    </w:p>
    <w:p w14:paraId="18D5DDFC" w14:textId="0C223168" w:rsidR="00F06750" w:rsidRDefault="00C77AA5" w:rsidP="007173E4">
      <w:pPr>
        <w:jc w:val="center"/>
        <w:rPr>
          <w:noProof/>
        </w:rPr>
      </w:pPr>
      <w:r w:rsidRPr="00C77AA5">
        <w:rPr>
          <w:noProof/>
          <w:lang w:val="en-US"/>
        </w:rPr>
        <w:lastRenderedPageBreak/>
        <w:drawing>
          <wp:inline distT="0" distB="0" distL="0" distR="0" wp14:anchorId="23ED7D0C" wp14:editId="2B508C16">
            <wp:extent cx="4381500" cy="2835393"/>
            <wp:effectExtent l="19050" t="19050" r="19050" b="22225"/>
            <wp:docPr id="1742520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183" r="-6"/>
                    <a:stretch/>
                  </pic:blipFill>
                  <pic:spPr bwMode="auto">
                    <a:xfrm>
                      <a:off x="0" y="0"/>
                      <a:ext cx="4444846" cy="2876386"/>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DF0067F" w14:textId="17D769EE" w:rsidR="007B349F" w:rsidRPr="00C77AA5" w:rsidRDefault="007B349F" w:rsidP="00C77AA5">
      <w:pPr>
        <w:ind w:firstLine="426"/>
        <w:jc w:val="center"/>
        <w:rPr>
          <w:noProof/>
        </w:rPr>
      </w:pPr>
      <w:r>
        <w:rPr>
          <w:noProof/>
        </w:rPr>
        <w:t>Figure</w:t>
      </w:r>
      <w:r w:rsidR="00DC67B5">
        <w:rPr>
          <w:noProof/>
        </w:rPr>
        <w:t xml:space="preserve"> 4</w:t>
      </w:r>
      <w:r>
        <w:rPr>
          <w:noProof/>
        </w:rPr>
        <w:t>: Pharmacological benefits of Kiwifruits</w:t>
      </w:r>
    </w:p>
    <w:p w14:paraId="5BE99FC2" w14:textId="37D9556B" w:rsidR="00923012" w:rsidRPr="00923012" w:rsidRDefault="00F966DD" w:rsidP="00F966DD">
      <w:pPr>
        <w:jc w:val="both"/>
        <w:rPr>
          <w:rFonts w:ascii="Arial" w:hAnsi="Arial" w:cs="Arial"/>
          <w:b/>
          <w:bCs/>
        </w:rPr>
      </w:pPr>
      <w:r>
        <w:rPr>
          <w:rFonts w:ascii="Arial" w:hAnsi="Arial" w:cs="Arial"/>
          <w:b/>
          <w:bCs/>
        </w:rPr>
        <w:t xml:space="preserve">3.11 </w:t>
      </w:r>
      <w:r w:rsidR="00923012" w:rsidRPr="00923012">
        <w:rPr>
          <w:rFonts w:ascii="Arial" w:hAnsi="Arial" w:cs="Arial"/>
          <w:b/>
          <w:bCs/>
        </w:rPr>
        <w:t>Impact on Gut Health and Metabolic Regulation</w:t>
      </w:r>
    </w:p>
    <w:p w14:paraId="7B85218E" w14:textId="16301320" w:rsidR="00923012" w:rsidRPr="005E6CEF" w:rsidRDefault="00923012" w:rsidP="005E6CEF">
      <w:pPr>
        <w:ind w:firstLine="720"/>
        <w:jc w:val="both"/>
        <w:rPr>
          <w:rFonts w:ascii="Arial" w:hAnsi="Arial" w:cs="Arial"/>
          <w:sz w:val="20"/>
          <w:szCs w:val="20"/>
        </w:rPr>
      </w:pPr>
      <w:r w:rsidRPr="002A44CB">
        <w:rPr>
          <w:rFonts w:ascii="Arial" w:hAnsi="Arial" w:cs="Arial"/>
          <w:sz w:val="20"/>
          <w:szCs w:val="20"/>
        </w:rPr>
        <w:t>The gut microbiome plays a crucial role in metabolic health, influencing digestion, immune function, and inflammation. Kiwifruit has prebiotic effects, promoting the growth of beneficial gut bacteria.</w:t>
      </w:r>
    </w:p>
    <w:p w14:paraId="3D6543E4" w14:textId="30D39374" w:rsidR="00923012" w:rsidRPr="002A44CB" w:rsidRDefault="004E3F4A" w:rsidP="005E6CEF">
      <w:pPr>
        <w:jc w:val="both"/>
        <w:rPr>
          <w:rFonts w:ascii="Arial" w:hAnsi="Arial" w:cs="Arial"/>
          <w:sz w:val="20"/>
          <w:szCs w:val="20"/>
        </w:rPr>
      </w:pPr>
      <w:r>
        <w:rPr>
          <w:rFonts w:ascii="Arial" w:hAnsi="Arial" w:cs="Arial"/>
          <w:b/>
          <w:bCs/>
          <w:sz w:val="20"/>
          <w:szCs w:val="20"/>
        </w:rPr>
        <w:t xml:space="preserve">3.11.1 </w:t>
      </w:r>
      <w:r w:rsidR="00923012" w:rsidRPr="002A44CB">
        <w:rPr>
          <w:rFonts w:ascii="Arial" w:hAnsi="Arial" w:cs="Arial"/>
          <w:b/>
          <w:bCs/>
          <w:sz w:val="20"/>
          <w:szCs w:val="20"/>
        </w:rPr>
        <w:t>Enhanced Digestion:</w:t>
      </w:r>
      <w:r w:rsidR="00923012" w:rsidRPr="002A44CB">
        <w:rPr>
          <w:rFonts w:ascii="Arial" w:hAnsi="Arial" w:cs="Arial"/>
          <w:sz w:val="20"/>
          <w:szCs w:val="20"/>
        </w:rPr>
        <w:t xml:space="preserve"> The enzyme actinidin in kiwifruit aids protein digestion, improving nutrient absorption and reducing digestive discomfort.</w:t>
      </w:r>
    </w:p>
    <w:p w14:paraId="70EA4CAE" w14:textId="34E2D618" w:rsidR="00923012" w:rsidRPr="002A44CB" w:rsidRDefault="004E3F4A" w:rsidP="005E6CEF">
      <w:pPr>
        <w:jc w:val="both"/>
        <w:rPr>
          <w:rFonts w:ascii="Arial" w:hAnsi="Arial" w:cs="Arial"/>
          <w:sz w:val="20"/>
          <w:szCs w:val="20"/>
        </w:rPr>
      </w:pPr>
      <w:r>
        <w:rPr>
          <w:rFonts w:ascii="Arial" w:hAnsi="Arial" w:cs="Arial"/>
          <w:b/>
          <w:bCs/>
          <w:sz w:val="20"/>
          <w:szCs w:val="20"/>
        </w:rPr>
        <w:t xml:space="preserve">3.11.2 </w:t>
      </w:r>
      <w:r w:rsidR="00923012" w:rsidRPr="002A44CB">
        <w:rPr>
          <w:rFonts w:ascii="Arial" w:hAnsi="Arial" w:cs="Arial"/>
          <w:b/>
          <w:bCs/>
          <w:sz w:val="20"/>
          <w:szCs w:val="20"/>
        </w:rPr>
        <w:t>Regulation of Gut Microbiota:</w:t>
      </w:r>
      <w:r w:rsidR="00923012" w:rsidRPr="002A44CB">
        <w:rPr>
          <w:rFonts w:ascii="Arial" w:hAnsi="Arial" w:cs="Arial"/>
          <w:sz w:val="20"/>
          <w:szCs w:val="20"/>
        </w:rPr>
        <w:t xml:space="preserve"> Kiwifruit </w:t>
      </w:r>
      <w:proofErr w:type="spellStart"/>
      <w:r w:rsidR="00923012" w:rsidRPr="002A44CB">
        <w:rPr>
          <w:rFonts w:ascii="Arial" w:hAnsi="Arial" w:cs="Arial"/>
          <w:sz w:val="20"/>
          <w:szCs w:val="20"/>
        </w:rPr>
        <w:t>fiber</w:t>
      </w:r>
      <w:proofErr w:type="spellEnd"/>
      <w:r w:rsidR="00923012" w:rsidRPr="002A44CB">
        <w:rPr>
          <w:rFonts w:ascii="Arial" w:hAnsi="Arial" w:cs="Arial"/>
          <w:sz w:val="20"/>
          <w:szCs w:val="20"/>
        </w:rPr>
        <w:t xml:space="preserve"> serves as a prebiotic, nourishing beneficial gut bacteria that play a role in metabolic health. A balanced gut microbiome helps regulate glucose metabolism, reduce inflammation, and improve insulin sensitivity.</w:t>
      </w:r>
    </w:p>
    <w:p w14:paraId="678C9AA8" w14:textId="32E20740" w:rsidR="00923012" w:rsidRPr="002A44CB" w:rsidRDefault="004E3F4A" w:rsidP="005E6CEF">
      <w:pPr>
        <w:jc w:val="both"/>
        <w:rPr>
          <w:rFonts w:ascii="Arial" w:hAnsi="Arial" w:cs="Arial"/>
          <w:sz w:val="20"/>
          <w:szCs w:val="20"/>
        </w:rPr>
      </w:pPr>
      <w:r>
        <w:rPr>
          <w:rFonts w:ascii="Arial" w:hAnsi="Arial" w:cs="Arial"/>
          <w:b/>
          <w:bCs/>
          <w:sz w:val="20"/>
          <w:szCs w:val="20"/>
        </w:rPr>
        <w:t xml:space="preserve">3.11.3 </w:t>
      </w:r>
      <w:r w:rsidR="00923012" w:rsidRPr="002A44CB">
        <w:rPr>
          <w:rFonts w:ascii="Arial" w:hAnsi="Arial" w:cs="Arial"/>
          <w:b/>
          <w:bCs/>
          <w:sz w:val="20"/>
          <w:szCs w:val="20"/>
        </w:rPr>
        <w:t>Prevention of Intestinal Inflammation:</w:t>
      </w:r>
      <w:r w:rsidR="00923012" w:rsidRPr="002A44CB">
        <w:rPr>
          <w:rFonts w:ascii="Arial" w:hAnsi="Arial" w:cs="Arial"/>
          <w:sz w:val="20"/>
          <w:szCs w:val="20"/>
        </w:rPr>
        <w:t xml:space="preserve"> Polyphenols in kiwifruit help strengthen the gut barrier, reducing intestinal permeability and preventing harmful substances from entering the bloodstream. This mechanism is particularly beneficial for individuals with metabolic syndrome, as gut dysbiosis is closely linked to obesity and insulin resistance.</w:t>
      </w:r>
    </w:p>
    <w:p w14:paraId="6679E02F" w14:textId="153F797B" w:rsidR="00F17008" w:rsidRPr="00560938" w:rsidRDefault="00824509" w:rsidP="00F17008">
      <w:pPr>
        <w:jc w:val="both"/>
        <w:rPr>
          <w:rFonts w:ascii="Arial" w:hAnsi="Arial" w:cs="Arial"/>
          <w:b/>
          <w:bCs/>
        </w:rPr>
      </w:pPr>
      <w:r>
        <w:rPr>
          <w:rFonts w:ascii="Arial" w:hAnsi="Arial" w:cs="Arial"/>
          <w:b/>
          <w:bCs/>
        </w:rPr>
        <w:t>4</w:t>
      </w:r>
      <w:r w:rsidR="00F17008" w:rsidRPr="00F17008">
        <w:rPr>
          <w:rFonts w:ascii="Arial" w:hAnsi="Arial" w:cs="Arial"/>
          <w:b/>
          <w:bCs/>
        </w:rPr>
        <w:t>. Potential Applications in Functional Foods</w:t>
      </w:r>
    </w:p>
    <w:p w14:paraId="3E7C745D" w14:textId="3526EAEA" w:rsidR="005E6CEF" w:rsidRPr="002A44CB" w:rsidRDefault="00DF0D15" w:rsidP="005E6CEF">
      <w:pPr>
        <w:ind w:firstLine="284"/>
        <w:jc w:val="both"/>
        <w:rPr>
          <w:rFonts w:ascii="Arial" w:hAnsi="Arial" w:cs="Arial"/>
          <w:sz w:val="20"/>
          <w:szCs w:val="20"/>
        </w:rPr>
      </w:pPr>
      <w:r w:rsidRPr="002A44CB">
        <w:rPr>
          <w:rFonts w:ascii="Arial" w:hAnsi="Arial" w:cs="Arial"/>
          <w:sz w:val="20"/>
          <w:szCs w:val="20"/>
        </w:rPr>
        <w:t xml:space="preserve">Kiwifruit is rich in dietary </w:t>
      </w:r>
      <w:proofErr w:type="spellStart"/>
      <w:r w:rsidRPr="002A44CB">
        <w:rPr>
          <w:rFonts w:ascii="Arial" w:hAnsi="Arial" w:cs="Arial"/>
          <w:sz w:val="20"/>
          <w:szCs w:val="20"/>
        </w:rPr>
        <w:t>fiber</w:t>
      </w:r>
      <w:proofErr w:type="spellEnd"/>
      <w:r w:rsidRPr="002A44CB">
        <w:rPr>
          <w:rFonts w:ascii="Arial" w:hAnsi="Arial" w:cs="Arial"/>
          <w:sz w:val="20"/>
          <w:szCs w:val="20"/>
        </w:rPr>
        <w:t xml:space="preserve">, which acts as a prebiotic by promoting the growth of beneficial gut bacteria such as </w:t>
      </w:r>
      <w:r w:rsidRPr="002A44CB">
        <w:rPr>
          <w:rFonts w:ascii="Arial" w:hAnsi="Arial" w:cs="Arial"/>
          <w:i/>
          <w:iCs/>
          <w:sz w:val="20"/>
          <w:szCs w:val="20"/>
        </w:rPr>
        <w:t>Lactobacillus</w:t>
      </w:r>
      <w:r w:rsidRPr="002A44CB">
        <w:rPr>
          <w:rFonts w:ascii="Arial" w:hAnsi="Arial" w:cs="Arial"/>
          <w:sz w:val="20"/>
          <w:szCs w:val="20"/>
        </w:rPr>
        <w:t xml:space="preserve"> and </w:t>
      </w:r>
      <w:r w:rsidRPr="002A44CB">
        <w:rPr>
          <w:rFonts w:ascii="Arial" w:hAnsi="Arial" w:cs="Arial"/>
          <w:i/>
          <w:iCs/>
          <w:sz w:val="20"/>
          <w:szCs w:val="20"/>
        </w:rPr>
        <w:t>Bifidobacterium</w:t>
      </w:r>
      <w:r w:rsidRPr="002A44CB">
        <w:rPr>
          <w:rFonts w:ascii="Arial" w:hAnsi="Arial" w:cs="Arial"/>
          <w:sz w:val="20"/>
          <w:szCs w:val="20"/>
        </w:rPr>
        <w:t>. It is incorporated into probiotic yogurts, fermented drinks, and gut-health supplements to enhance digestive function and support a balanced gut microbiota.</w:t>
      </w:r>
      <w:r w:rsidR="00805FAA" w:rsidRPr="002A44CB">
        <w:rPr>
          <w:rFonts w:ascii="Arial" w:hAnsi="Arial" w:cs="Arial"/>
          <w:sz w:val="20"/>
          <w:szCs w:val="20"/>
        </w:rPr>
        <w:t xml:space="preserve"> </w:t>
      </w:r>
      <w:r w:rsidRPr="002A44CB">
        <w:rPr>
          <w:rFonts w:ascii="Arial" w:hAnsi="Arial" w:cs="Arial"/>
          <w:sz w:val="20"/>
          <w:szCs w:val="20"/>
        </w:rPr>
        <w:t>Kiwifruit’s high vitamin C and polyphenol content make it a popular ingredient in functional juices, smoothies, detox drinks, and herbal infusions. These beverages help in boosting immunity, detoxification, and hydration while providing a refreshing taste.</w:t>
      </w:r>
      <w:r w:rsidR="00805FAA" w:rsidRPr="002A44CB">
        <w:rPr>
          <w:rFonts w:ascii="Arial" w:hAnsi="Arial" w:cs="Arial"/>
          <w:sz w:val="20"/>
          <w:szCs w:val="20"/>
        </w:rPr>
        <w:t xml:space="preserve"> </w:t>
      </w:r>
      <w:r w:rsidRPr="002A44CB">
        <w:rPr>
          <w:rFonts w:ascii="Arial" w:hAnsi="Arial" w:cs="Arial"/>
          <w:sz w:val="20"/>
          <w:szCs w:val="20"/>
        </w:rPr>
        <w:t xml:space="preserve">Kiwifruit extracts and powders are used in nutraceutical supplements to enhance digestive health, immune function, and skin vitality. These supplements come in the form of capsules, </w:t>
      </w:r>
      <w:proofErr w:type="spellStart"/>
      <w:r w:rsidRPr="002A44CB">
        <w:rPr>
          <w:rFonts w:ascii="Arial" w:hAnsi="Arial" w:cs="Arial"/>
          <w:sz w:val="20"/>
          <w:szCs w:val="20"/>
        </w:rPr>
        <w:t>chewables</w:t>
      </w:r>
      <w:proofErr w:type="spellEnd"/>
      <w:r w:rsidRPr="002A44CB">
        <w:rPr>
          <w:rFonts w:ascii="Arial" w:hAnsi="Arial" w:cs="Arial"/>
          <w:sz w:val="20"/>
          <w:szCs w:val="20"/>
        </w:rPr>
        <w:t>, and powdered blends for smoothies or energy drinks.</w:t>
      </w:r>
      <w:r w:rsidR="00805FAA" w:rsidRPr="002A44CB">
        <w:rPr>
          <w:rFonts w:ascii="Arial" w:hAnsi="Arial" w:cs="Arial"/>
          <w:sz w:val="20"/>
          <w:szCs w:val="20"/>
        </w:rPr>
        <w:t xml:space="preserve"> </w:t>
      </w:r>
      <w:r w:rsidRPr="002A44CB">
        <w:rPr>
          <w:rFonts w:ascii="Arial" w:hAnsi="Arial" w:cs="Arial"/>
          <w:sz w:val="20"/>
          <w:szCs w:val="20"/>
        </w:rPr>
        <w:t xml:space="preserve">Dehydrated kiwifruit slices, granola bars, and energy bites enriched with kiwifruit provide </w:t>
      </w:r>
      <w:proofErr w:type="spellStart"/>
      <w:r w:rsidRPr="002A44CB">
        <w:rPr>
          <w:rFonts w:ascii="Arial" w:hAnsi="Arial" w:cs="Arial"/>
          <w:sz w:val="20"/>
          <w:szCs w:val="20"/>
        </w:rPr>
        <w:t>fiber</w:t>
      </w:r>
      <w:proofErr w:type="spellEnd"/>
      <w:r w:rsidRPr="002A44CB">
        <w:rPr>
          <w:rFonts w:ascii="Arial" w:hAnsi="Arial" w:cs="Arial"/>
          <w:sz w:val="20"/>
          <w:szCs w:val="20"/>
        </w:rPr>
        <w:t>, antioxidants, and natural sugars, making them an ideal snack for sustained energy and gut health.</w:t>
      </w:r>
    </w:p>
    <w:p w14:paraId="6B6B6E87" w14:textId="180C01FD" w:rsidR="00F17008" w:rsidRPr="00F17008" w:rsidRDefault="00824509" w:rsidP="00F17008">
      <w:pPr>
        <w:jc w:val="both"/>
        <w:rPr>
          <w:rFonts w:ascii="Arial" w:hAnsi="Arial" w:cs="Arial"/>
          <w:b/>
          <w:bCs/>
        </w:rPr>
      </w:pPr>
      <w:r>
        <w:rPr>
          <w:rFonts w:ascii="Arial" w:hAnsi="Arial" w:cs="Arial"/>
          <w:b/>
          <w:bCs/>
        </w:rPr>
        <w:t>5</w:t>
      </w:r>
      <w:r w:rsidR="002A44CB">
        <w:rPr>
          <w:rFonts w:ascii="Arial" w:hAnsi="Arial" w:cs="Arial"/>
          <w:b/>
          <w:bCs/>
        </w:rPr>
        <w:t xml:space="preserve">. </w:t>
      </w:r>
      <w:r w:rsidR="00F17008" w:rsidRPr="00F17008">
        <w:rPr>
          <w:rFonts w:ascii="Arial" w:hAnsi="Arial" w:cs="Arial"/>
          <w:b/>
          <w:bCs/>
        </w:rPr>
        <w:t>Conclusion and Future Perspectives</w:t>
      </w:r>
    </w:p>
    <w:p w14:paraId="2CB795E6" w14:textId="0DDAB1EB" w:rsidR="005E6CEF" w:rsidRPr="005E6CEF" w:rsidRDefault="005E6CEF" w:rsidP="005E6CEF">
      <w:pPr>
        <w:ind w:firstLine="720"/>
        <w:jc w:val="both"/>
        <w:rPr>
          <w:rFonts w:ascii="Arial" w:hAnsi="Arial" w:cs="Arial"/>
          <w:sz w:val="20"/>
          <w:szCs w:val="20"/>
        </w:rPr>
      </w:pPr>
      <w:r w:rsidRPr="005E6CEF">
        <w:rPr>
          <w:rFonts w:ascii="Arial" w:hAnsi="Arial" w:cs="Arial"/>
          <w:sz w:val="20"/>
          <w:szCs w:val="20"/>
        </w:rPr>
        <w:t>Kiwifruit (</w:t>
      </w:r>
      <w:r w:rsidRPr="005E6CEF">
        <w:rPr>
          <w:rFonts w:ascii="Arial" w:hAnsi="Arial" w:cs="Arial"/>
          <w:i/>
          <w:iCs/>
          <w:sz w:val="20"/>
          <w:szCs w:val="20"/>
        </w:rPr>
        <w:t>Actinidia deliciosa</w:t>
      </w:r>
      <w:r w:rsidRPr="005E6CEF">
        <w:rPr>
          <w:rFonts w:ascii="Arial" w:hAnsi="Arial" w:cs="Arial"/>
          <w:sz w:val="20"/>
          <w:szCs w:val="20"/>
        </w:rPr>
        <w:t>) offering significant pharmacological and nutritional benefits</w:t>
      </w:r>
      <w:r w:rsidRPr="00824509">
        <w:rPr>
          <w:rFonts w:ascii="Arial" w:hAnsi="Arial" w:cs="Arial"/>
          <w:sz w:val="20"/>
          <w:szCs w:val="20"/>
        </w:rPr>
        <w:t xml:space="preserve"> along with</w:t>
      </w:r>
      <w:r w:rsidRPr="005E6CEF">
        <w:rPr>
          <w:rFonts w:ascii="Arial" w:hAnsi="Arial" w:cs="Arial"/>
          <w:sz w:val="20"/>
          <w:szCs w:val="20"/>
        </w:rPr>
        <w:t xml:space="preserve"> </w:t>
      </w:r>
      <w:r w:rsidRPr="00824509">
        <w:rPr>
          <w:rFonts w:ascii="Arial" w:hAnsi="Arial" w:cs="Arial"/>
          <w:sz w:val="20"/>
          <w:szCs w:val="20"/>
        </w:rPr>
        <w:t>high</w:t>
      </w:r>
      <w:r w:rsidRPr="005E6CEF">
        <w:rPr>
          <w:rFonts w:ascii="Arial" w:hAnsi="Arial" w:cs="Arial"/>
          <w:sz w:val="20"/>
          <w:szCs w:val="20"/>
        </w:rPr>
        <w:t xml:space="preserve"> vitamin C, vitamin E, polyphenols, flavonoids, carotenoids, and dietary </w:t>
      </w:r>
      <w:proofErr w:type="spellStart"/>
      <w:r w:rsidRPr="005E6CEF">
        <w:rPr>
          <w:rFonts w:ascii="Arial" w:hAnsi="Arial" w:cs="Arial"/>
          <w:sz w:val="20"/>
          <w:szCs w:val="20"/>
        </w:rPr>
        <w:t>fiber</w:t>
      </w:r>
      <w:proofErr w:type="spellEnd"/>
      <w:r w:rsidRPr="005E6CEF">
        <w:rPr>
          <w:rFonts w:ascii="Arial" w:hAnsi="Arial" w:cs="Arial"/>
          <w:sz w:val="20"/>
          <w:szCs w:val="20"/>
        </w:rPr>
        <w:t xml:space="preserve">, it plays a crucial role in immune support, cardiovascular health, metabolic regulation, and digestive well-being. Its high antioxidant and anti-inflammatory properties contribute to disease prevention, making it a functional food with substantial therapeutic value. Regular consumption has been associated with improved lung </w:t>
      </w:r>
      <w:r w:rsidRPr="005E6CEF">
        <w:rPr>
          <w:rFonts w:ascii="Arial" w:hAnsi="Arial" w:cs="Arial"/>
          <w:sz w:val="20"/>
          <w:szCs w:val="20"/>
        </w:rPr>
        <w:lastRenderedPageBreak/>
        <w:t>function, reduced respiratory symptoms, better gut health, enhanced metabolic function, and potential neuroprotective effects. Additionally, its natural antihistamine properties make it beneficial for individuals with allergies and asthma, further reinforcing its role in preventive healthcare.</w:t>
      </w:r>
    </w:p>
    <w:p w14:paraId="19FE533A" w14:textId="77777777" w:rsidR="005E6CEF" w:rsidRPr="005E6CEF" w:rsidRDefault="005E6CEF" w:rsidP="005E6CEF">
      <w:pPr>
        <w:ind w:firstLine="720"/>
        <w:jc w:val="both"/>
        <w:rPr>
          <w:rFonts w:ascii="Arial" w:hAnsi="Arial" w:cs="Arial"/>
          <w:sz w:val="20"/>
          <w:szCs w:val="20"/>
        </w:rPr>
      </w:pPr>
      <w:r w:rsidRPr="005E6CEF">
        <w:rPr>
          <w:rFonts w:ascii="Arial" w:hAnsi="Arial" w:cs="Arial"/>
          <w:sz w:val="20"/>
          <w:szCs w:val="20"/>
        </w:rPr>
        <w:t xml:space="preserve">Despite substantial research highlighting its health benefits, several knowledge gaps remain in fully understanding the therapeutic potential of kiwifruit. Future investigations should focus on clinical trials to validate its efficacy in disease prevention and management, ensuring evidence-based applications in healthcare. Additionally, mechanistic studies exploring the molecular pathways through which kiwifruit </w:t>
      </w:r>
      <w:proofErr w:type="spellStart"/>
      <w:r w:rsidRPr="005E6CEF">
        <w:rPr>
          <w:rFonts w:ascii="Arial" w:hAnsi="Arial" w:cs="Arial"/>
          <w:sz w:val="20"/>
          <w:szCs w:val="20"/>
        </w:rPr>
        <w:t>bioactives</w:t>
      </w:r>
      <w:proofErr w:type="spellEnd"/>
      <w:r w:rsidRPr="005E6CEF">
        <w:rPr>
          <w:rFonts w:ascii="Arial" w:hAnsi="Arial" w:cs="Arial"/>
          <w:sz w:val="20"/>
          <w:szCs w:val="20"/>
        </w:rPr>
        <w:t xml:space="preserve"> exert their effects would provide deeper insights into its pharmacological relevance. Research on bioavailability, optimal dosages, and food processing techniques will also be crucial in enhancing its utility in health promotion.</w:t>
      </w:r>
    </w:p>
    <w:p w14:paraId="4CCB942A" w14:textId="77777777" w:rsidR="005E6CEF" w:rsidRPr="005E6CEF" w:rsidRDefault="005E6CEF" w:rsidP="005E6CEF">
      <w:pPr>
        <w:ind w:firstLine="720"/>
        <w:jc w:val="both"/>
        <w:rPr>
          <w:rFonts w:ascii="Arial" w:hAnsi="Arial" w:cs="Arial"/>
          <w:sz w:val="20"/>
          <w:szCs w:val="20"/>
        </w:rPr>
      </w:pPr>
      <w:r w:rsidRPr="005E6CEF">
        <w:rPr>
          <w:rFonts w:ascii="Arial" w:hAnsi="Arial" w:cs="Arial"/>
          <w:sz w:val="20"/>
          <w:szCs w:val="20"/>
        </w:rPr>
        <w:t>The increasing global demand for functional foods and nutraceuticals presents an opportunity to incorporate kiwifruit-derived compounds into novel food formulations, dietary supplements, and pharmaceutical applications. Expanding its use in functional foods may further enhance its contribution to human health. Sustainable cultivation practices and postharvest technologies should also be optimized to maintain the fruit’s nutritional integrity and extend its shelf life, ensuring its availability to a broader population.</w:t>
      </w:r>
    </w:p>
    <w:p w14:paraId="3ACAEBEF" w14:textId="1380F440" w:rsidR="00BF1177" w:rsidRDefault="005E6CEF" w:rsidP="005E6CEF">
      <w:pPr>
        <w:ind w:firstLine="720"/>
        <w:jc w:val="both"/>
        <w:rPr>
          <w:rFonts w:ascii="Arial" w:hAnsi="Arial" w:cs="Arial"/>
          <w:sz w:val="20"/>
          <w:szCs w:val="20"/>
        </w:rPr>
      </w:pPr>
      <w:r w:rsidRPr="005E6CEF">
        <w:rPr>
          <w:rFonts w:ascii="Arial" w:hAnsi="Arial" w:cs="Arial"/>
          <w:sz w:val="20"/>
          <w:szCs w:val="20"/>
        </w:rPr>
        <w:t>In conclusion, kiwifruit holds great promise as a functional food with significant health benefits. However, multidisciplinary research integrating agriculture, food science, biotechnology, and medicine is essential to maximize its potential in promoting human health and preventing chronic diseases. With further advancements in clinical research and food innovation, kiwifruit can be positioned as a key component of dietary strategies aimed at enhancing overall well-being and longevity.</w:t>
      </w:r>
    </w:p>
    <w:p w14:paraId="5526F34C" w14:textId="52507F5A" w:rsidR="00BC4C52" w:rsidRDefault="00BC4C52" w:rsidP="005E6CEF">
      <w:pPr>
        <w:ind w:firstLine="720"/>
        <w:jc w:val="both"/>
        <w:rPr>
          <w:rFonts w:ascii="Arial" w:hAnsi="Arial" w:cs="Arial"/>
          <w:sz w:val="20"/>
          <w:szCs w:val="20"/>
        </w:rPr>
      </w:pPr>
    </w:p>
    <w:p w14:paraId="07BD5C23" w14:textId="2961124B" w:rsidR="00BC4C52" w:rsidRPr="00DC15EC" w:rsidRDefault="00BC4C52" w:rsidP="00BC4C52">
      <w:pPr>
        <w:rPr>
          <w:rFonts w:ascii="Calibri" w:eastAsia="Calibri" w:hAnsi="Calibri" w:cs="Times New Roman"/>
          <w:color w:val="FF0000"/>
          <w:lang w:val="en-US"/>
        </w:rPr>
      </w:pPr>
      <w:bookmarkStart w:id="0" w:name="_Hlk193540946"/>
      <w:bookmarkStart w:id="1" w:name="_Hlk180402183"/>
      <w:bookmarkStart w:id="2" w:name="_Hlk183680988"/>
      <w:r w:rsidRPr="00DC15EC">
        <w:rPr>
          <w:rFonts w:ascii="Calibri" w:eastAsia="Calibri" w:hAnsi="Calibri" w:cs="Times New Roman"/>
          <w:color w:val="FF0000"/>
          <w:lang w:val="en-US"/>
        </w:rPr>
        <w:t>Disclaimer (Artificial intelligence)</w:t>
      </w:r>
    </w:p>
    <w:p w14:paraId="75328A3E" w14:textId="36F31A16" w:rsidR="00BC4C52" w:rsidRPr="00DC15EC" w:rsidRDefault="00BC4C52" w:rsidP="00DC15EC">
      <w:pPr>
        <w:rPr>
          <w:rFonts w:ascii="Calibri" w:eastAsia="Calibri" w:hAnsi="Calibri" w:cs="Times New Roman"/>
          <w:color w:val="FF0000"/>
          <w:lang w:val="en-US"/>
        </w:rPr>
      </w:pPr>
      <w:r w:rsidRPr="00DC15EC">
        <w:rPr>
          <w:rFonts w:ascii="Calibri" w:eastAsia="Calibri" w:hAnsi="Calibri" w:cs="Times New Roman"/>
          <w:color w:val="FF0000"/>
          <w:lang w:val="en-US"/>
        </w:rPr>
        <w:t xml:space="preserve">Author(s) hereby declare that NO generative AI technologies such as Large Language Models (ChatGPT, COPILOT, etc.) and text-to-image generators </w:t>
      </w:r>
      <w:proofErr w:type="gramStart"/>
      <w:r w:rsidRPr="00DC15EC">
        <w:rPr>
          <w:rFonts w:ascii="Calibri" w:eastAsia="Calibri" w:hAnsi="Calibri" w:cs="Times New Roman"/>
          <w:color w:val="FF0000"/>
          <w:lang w:val="en-US"/>
        </w:rPr>
        <w:t>have been used</w:t>
      </w:r>
      <w:proofErr w:type="gramEnd"/>
      <w:r w:rsidRPr="00DC15EC">
        <w:rPr>
          <w:rFonts w:ascii="Calibri" w:eastAsia="Calibri" w:hAnsi="Calibri" w:cs="Times New Roman"/>
          <w:color w:val="FF0000"/>
          <w:lang w:val="en-US"/>
        </w:rPr>
        <w:t xml:space="preserve"> during the writing or editing of this manuscript. </w:t>
      </w:r>
      <w:bookmarkEnd w:id="0"/>
      <w:bookmarkEnd w:id="1"/>
      <w:bookmarkEnd w:id="2"/>
    </w:p>
    <w:p w14:paraId="7E6E04D9" w14:textId="65DD30FD" w:rsidR="001977A4" w:rsidRPr="00560938" w:rsidRDefault="00560938" w:rsidP="00F17008">
      <w:pPr>
        <w:jc w:val="both"/>
        <w:rPr>
          <w:rFonts w:ascii="Arial" w:hAnsi="Arial" w:cs="Arial"/>
          <w:b/>
          <w:bCs/>
        </w:rPr>
      </w:pPr>
      <w:r w:rsidRPr="00560938">
        <w:rPr>
          <w:rFonts w:ascii="Arial" w:hAnsi="Arial" w:cs="Arial"/>
          <w:b/>
          <w:bCs/>
        </w:rPr>
        <w:t>REFERENCE</w:t>
      </w:r>
    </w:p>
    <w:p w14:paraId="3F0DC1D2" w14:textId="77777777" w:rsidR="00E20D82" w:rsidRPr="00560938" w:rsidRDefault="00E20D82" w:rsidP="004A72D9">
      <w:pPr>
        <w:jc w:val="both"/>
        <w:rPr>
          <w:rFonts w:ascii="Arial" w:hAnsi="Arial" w:cs="Arial"/>
          <w:color w:val="212121"/>
          <w:sz w:val="20"/>
          <w:szCs w:val="20"/>
        </w:rPr>
      </w:pPr>
      <w:bookmarkStart w:id="3" w:name="_Hlk190771018"/>
      <w:r w:rsidRPr="00560938">
        <w:rPr>
          <w:rFonts w:ascii="Arial" w:hAnsi="Arial" w:cs="Arial"/>
          <w:color w:val="212121"/>
          <w:sz w:val="20"/>
          <w:szCs w:val="20"/>
        </w:rPr>
        <w:t>Alim, A., Li, T., Nisar, T., Ren, D.</w:t>
      </w:r>
      <w:r>
        <w:rPr>
          <w:rFonts w:ascii="Cambria Math" w:hAnsi="Cambria Math" w:cs="Cambria Math"/>
          <w:color w:val="212121"/>
          <w:sz w:val="20"/>
          <w:szCs w:val="20"/>
        </w:rPr>
        <w:t xml:space="preserve"> </w:t>
      </w:r>
      <w:r w:rsidRPr="00560938">
        <w:rPr>
          <w:rFonts w:ascii="Arial" w:hAnsi="Arial" w:cs="Arial"/>
          <w:color w:val="212121"/>
          <w:sz w:val="20"/>
          <w:szCs w:val="20"/>
        </w:rPr>
        <w:t>Y., Zhai, X.</w:t>
      </w:r>
      <w:r>
        <w:rPr>
          <w:rFonts w:ascii="Cambria Math" w:hAnsi="Cambria Math" w:cs="Cambria Math"/>
          <w:color w:val="212121"/>
          <w:sz w:val="20"/>
          <w:szCs w:val="20"/>
        </w:rPr>
        <w:t xml:space="preserve"> </w:t>
      </w:r>
      <w:r w:rsidRPr="00560938">
        <w:rPr>
          <w:rFonts w:ascii="Arial" w:hAnsi="Arial" w:cs="Arial"/>
          <w:color w:val="212121"/>
          <w:sz w:val="20"/>
          <w:szCs w:val="20"/>
        </w:rPr>
        <w:t>C., Pang, Y.</w:t>
      </w:r>
      <w:r>
        <w:rPr>
          <w:rFonts w:ascii="Cambria Math" w:hAnsi="Cambria Math" w:cs="Cambria Math"/>
          <w:color w:val="212121"/>
          <w:sz w:val="20"/>
          <w:szCs w:val="20"/>
        </w:rPr>
        <w:t xml:space="preserve"> </w:t>
      </w:r>
      <w:r w:rsidRPr="00560938">
        <w:rPr>
          <w:rFonts w:ascii="Arial" w:hAnsi="Arial" w:cs="Arial"/>
          <w:color w:val="212121"/>
          <w:sz w:val="20"/>
          <w:szCs w:val="20"/>
        </w:rPr>
        <w:t>X., &amp; Yang, X.</w:t>
      </w:r>
      <w:r>
        <w:rPr>
          <w:rFonts w:ascii="Cambria Math" w:hAnsi="Cambria Math" w:cs="Cambria Math"/>
          <w:color w:val="212121"/>
          <w:sz w:val="20"/>
          <w:szCs w:val="20"/>
        </w:rPr>
        <w:t xml:space="preserve"> </w:t>
      </w:r>
      <w:r w:rsidRPr="00560938">
        <w:rPr>
          <w:rFonts w:ascii="Arial" w:hAnsi="Arial" w:cs="Arial"/>
          <w:color w:val="212121"/>
          <w:sz w:val="20"/>
          <w:szCs w:val="20"/>
        </w:rPr>
        <w:t>B. (2019). Antioxidant, antimicrobial, and antiproliferative activity</w:t>
      </w:r>
      <w:r w:rsidRPr="00560938">
        <w:rPr>
          <w:rFonts w:ascii="Cambria Math" w:hAnsi="Cambria Math" w:cs="Cambria Math"/>
          <w:color w:val="212121"/>
          <w:sz w:val="20"/>
          <w:szCs w:val="20"/>
        </w:rPr>
        <w:t>‐</w:t>
      </w:r>
      <w:r w:rsidRPr="00560938">
        <w:rPr>
          <w:rFonts w:ascii="Arial" w:hAnsi="Arial" w:cs="Arial"/>
          <w:color w:val="212121"/>
          <w:sz w:val="20"/>
          <w:szCs w:val="20"/>
        </w:rPr>
        <w:t xml:space="preserve">based comparative study of peel and flesh polyphenols from Actinidia chinensis. </w:t>
      </w:r>
      <w:r w:rsidRPr="009B269D">
        <w:rPr>
          <w:rFonts w:ascii="Arial" w:hAnsi="Arial" w:cs="Arial"/>
          <w:i/>
          <w:iCs/>
          <w:color w:val="212121"/>
          <w:sz w:val="20"/>
          <w:szCs w:val="20"/>
        </w:rPr>
        <w:t>Food &amp; Nutrition Research</w:t>
      </w:r>
      <w:r w:rsidRPr="00560938">
        <w:rPr>
          <w:rFonts w:ascii="Arial" w:hAnsi="Arial" w:cs="Arial"/>
          <w:color w:val="212121"/>
          <w:sz w:val="20"/>
          <w:szCs w:val="20"/>
        </w:rPr>
        <w:t xml:space="preserve">, 63, 1–10.  </w:t>
      </w:r>
    </w:p>
    <w:p w14:paraId="0DD158CE"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Amer, M. A., Eid, J. I., &amp; Hamad, S. R. (2014). Evaluation of gastric and hepatic protective effects of kiwifruit extract on toxicity of indomethacin in swiss albino mice using histological studies</w:t>
      </w:r>
      <w:r w:rsidRPr="009B269D">
        <w:rPr>
          <w:rFonts w:ascii="Arial" w:hAnsi="Arial" w:cs="Arial"/>
          <w:i/>
          <w:iCs/>
          <w:color w:val="212121"/>
          <w:sz w:val="20"/>
          <w:szCs w:val="20"/>
        </w:rPr>
        <w:t>. International Journal of Science and Research,</w:t>
      </w:r>
      <w:r w:rsidRPr="00560938">
        <w:rPr>
          <w:rFonts w:ascii="Arial" w:hAnsi="Arial" w:cs="Arial"/>
          <w:color w:val="212121"/>
          <w:sz w:val="20"/>
          <w:szCs w:val="20"/>
        </w:rPr>
        <w:t xml:space="preserve"> 3(7), 1631–1641. </w:t>
      </w:r>
    </w:p>
    <w:p w14:paraId="33487D33"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Antonelli, M., &amp; Donelli, D. (2021). Kiwifruit (Actinidia spp.) Dietary Consumption for Constipation: A Systematic Review and Meta-Analysis. </w:t>
      </w:r>
      <w:r w:rsidRPr="009B269D">
        <w:rPr>
          <w:rFonts w:ascii="Arial" w:hAnsi="Arial" w:cs="Arial"/>
          <w:i/>
          <w:iCs/>
          <w:color w:val="212121"/>
          <w:sz w:val="20"/>
          <w:szCs w:val="20"/>
        </w:rPr>
        <w:t>Future Pharmacology</w:t>
      </w:r>
      <w:r w:rsidRPr="00560938">
        <w:rPr>
          <w:rFonts w:ascii="Arial" w:hAnsi="Arial" w:cs="Arial"/>
          <w:color w:val="212121"/>
          <w:sz w:val="20"/>
          <w:szCs w:val="20"/>
        </w:rPr>
        <w:t>, 1(1), 27-40.</w:t>
      </w:r>
    </w:p>
    <w:p w14:paraId="7EF7E75D"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Arranz, S., Saura</w:t>
      </w:r>
      <w:r w:rsidRPr="00560938">
        <w:rPr>
          <w:rFonts w:ascii="Cambria Math" w:hAnsi="Cambria Math" w:cs="Cambria Math"/>
          <w:color w:val="212121"/>
          <w:sz w:val="20"/>
          <w:szCs w:val="20"/>
        </w:rPr>
        <w:t>‐</w:t>
      </w:r>
      <w:r w:rsidRPr="00560938">
        <w:rPr>
          <w:rFonts w:ascii="Arial" w:hAnsi="Arial" w:cs="Arial"/>
          <w:color w:val="212121"/>
          <w:sz w:val="20"/>
          <w:szCs w:val="20"/>
        </w:rPr>
        <w:t xml:space="preserve">Calixto, F., Shaha, S., &amp; Kroon, P. A. (2009). High contents of </w:t>
      </w:r>
      <w:proofErr w:type="spellStart"/>
      <w:r w:rsidRPr="00560938">
        <w:rPr>
          <w:rFonts w:ascii="Arial" w:hAnsi="Arial" w:cs="Arial"/>
          <w:color w:val="212121"/>
          <w:sz w:val="20"/>
          <w:szCs w:val="20"/>
        </w:rPr>
        <w:t>nonextractable</w:t>
      </w:r>
      <w:proofErr w:type="spellEnd"/>
      <w:r w:rsidRPr="00560938">
        <w:rPr>
          <w:rFonts w:ascii="Arial" w:hAnsi="Arial" w:cs="Arial"/>
          <w:color w:val="212121"/>
          <w:sz w:val="20"/>
          <w:szCs w:val="20"/>
        </w:rPr>
        <w:t xml:space="preserve"> polyphenols in fruits suggest that poly</w:t>
      </w:r>
      <w:r w:rsidRPr="00560938">
        <w:rPr>
          <w:rFonts w:ascii="Cambria Math" w:hAnsi="Cambria Math" w:cs="Cambria Math"/>
          <w:color w:val="212121"/>
          <w:sz w:val="20"/>
          <w:szCs w:val="20"/>
        </w:rPr>
        <w:t>‐</w:t>
      </w:r>
      <w:r w:rsidRPr="00560938">
        <w:rPr>
          <w:rFonts w:ascii="Arial" w:hAnsi="Arial" w:cs="Arial"/>
          <w:color w:val="212121"/>
          <w:sz w:val="20"/>
          <w:szCs w:val="20"/>
        </w:rPr>
        <w:t xml:space="preserve"> phenol contents of plant foods have been underestimated. </w:t>
      </w:r>
      <w:r w:rsidRPr="009B269D">
        <w:rPr>
          <w:rFonts w:ascii="Arial" w:hAnsi="Arial" w:cs="Arial"/>
          <w:i/>
          <w:iCs/>
          <w:color w:val="212121"/>
          <w:sz w:val="20"/>
          <w:szCs w:val="20"/>
        </w:rPr>
        <w:t>Journal of Agricultural and Food Chemistry</w:t>
      </w:r>
      <w:r w:rsidRPr="00560938">
        <w:rPr>
          <w:rFonts w:ascii="Arial" w:hAnsi="Arial" w:cs="Arial"/>
          <w:color w:val="212121"/>
          <w:sz w:val="20"/>
          <w:szCs w:val="20"/>
        </w:rPr>
        <w:t>, 57(16), 7298–7303.</w:t>
      </w:r>
    </w:p>
    <w:p w14:paraId="0773D2D3"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Bayer, S. B., Frampton, C. M., </w:t>
      </w:r>
      <w:proofErr w:type="spellStart"/>
      <w:r w:rsidRPr="00560938">
        <w:rPr>
          <w:rFonts w:ascii="Arial" w:hAnsi="Arial" w:cs="Arial"/>
          <w:color w:val="212121"/>
          <w:sz w:val="20"/>
          <w:szCs w:val="20"/>
        </w:rPr>
        <w:t>Gearry</w:t>
      </w:r>
      <w:proofErr w:type="spellEnd"/>
      <w:r w:rsidRPr="00560938">
        <w:rPr>
          <w:rFonts w:ascii="Arial" w:hAnsi="Arial" w:cs="Arial"/>
          <w:color w:val="212121"/>
          <w:sz w:val="20"/>
          <w:szCs w:val="20"/>
        </w:rPr>
        <w:t>, R. B., &amp; Barbara, G. (2022). Habitual green kiwifruit consumption is associated with a reduction in upper gastrointestinal symptoms: a systematic scoping review. </w:t>
      </w:r>
      <w:r w:rsidRPr="00FD5639">
        <w:rPr>
          <w:rFonts w:ascii="Arial" w:hAnsi="Arial" w:cs="Arial"/>
          <w:i/>
          <w:iCs/>
          <w:color w:val="212121"/>
          <w:sz w:val="20"/>
          <w:szCs w:val="20"/>
        </w:rPr>
        <w:t>Advances in Nutrition</w:t>
      </w:r>
      <w:r w:rsidRPr="00560938">
        <w:rPr>
          <w:rFonts w:ascii="Arial" w:hAnsi="Arial" w:cs="Arial"/>
          <w:color w:val="212121"/>
          <w:sz w:val="20"/>
          <w:szCs w:val="20"/>
        </w:rPr>
        <w:t>, 13(3), 846-856.</w:t>
      </w:r>
    </w:p>
    <w:p w14:paraId="016B9BD5" w14:textId="77777777" w:rsidR="00E20D82" w:rsidRPr="00F66ED5" w:rsidRDefault="00E20D82" w:rsidP="00F66ED5">
      <w:pPr>
        <w:jc w:val="both"/>
        <w:rPr>
          <w:rFonts w:ascii="Arial" w:hAnsi="Arial" w:cs="Arial"/>
          <w:color w:val="212121"/>
          <w:sz w:val="20"/>
          <w:szCs w:val="20"/>
        </w:rPr>
      </w:pPr>
      <w:r w:rsidRPr="00F66ED5">
        <w:rPr>
          <w:rFonts w:ascii="Arial" w:hAnsi="Arial" w:cs="Arial"/>
          <w:color w:val="212121"/>
          <w:sz w:val="20"/>
          <w:szCs w:val="20"/>
        </w:rPr>
        <w:t>Bieniek</w:t>
      </w:r>
      <w:r>
        <w:rPr>
          <w:rFonts w:ascii="Arial" w:hAnsi="Arial" w:cs="Arial"/>
          <w:color w:val="212121"/>
          <w:sz w:val="20"/>
          <w:szCs w:val="20"/>
        </w:rPr>
        <w:t>,</w:t>
      </w:r>
      <w:r w:rsidRPr="00F66ED5">
        <w:rPr>
          <w:rFonts w:ascii="Arial" w:hAnsi="Arial" w:cs="Arial"/>
          <w:color w:val="212121"/>
          <w:sz w:val="20"/>
          <w:szCs w:val="20"/>
        </w:rPr>
        <w:t xml:space="preserve"> A</w:t>
      </w:r>
      <w:r>
        <w:rPr>
          <w:rFonts w:ascii="Arial" w:hAnsi="Arial" w:cs="Arial"/>
          <w:color w:val="212121"/>
          <w:sz w:val="20"/>
          <w:szCs w:val="20"/>
        </w:rPr>
        <w:t>.</w:t>
      </w:r>
      <w:r w:rsidRPr="00F66ED5">
        <w:rPr>
          <w:rFonts w:ascii="Arial" w:hAnsi="Arial" w:cs="Arial"/>
          <w:color w:val="212121"/>
          <w:sz w:val="20"/>
          <w:szCs w:val="20"/>
        </w:rPr>
        <w:t xml:space="preserve"> and </w:t>
      </w:r>
      <w:proofErr w:type="spellStart"/>
      <w:r w:rsidRPr="00F66ED5">
        <w:rPr>
          <w:rFonts w:ascii="Arial" w:hAnsi="Arial" w:cs="Arial"/>
          <w:color w:val="212121"/>
          <w:sz w:val="20"/>
          <w:szCs w:val="20"/>
        </w:rPr>
        <w:t>Dragańska</w:t>
      </w:r>
      <w:proofErr w:type="spellEnd"/>
      <w:r>
        <w:rPr>
          <w:rFonts w:ascii="Arial" w:hAnsi="Arial" w:cs="Arial"/>
          <w:color w:val="212121"/>
          <w:sz w:val="20"/>
          <w:szCs w:val="20"/>
        </w:rPr>
        <w:t>,</w:t>
      </w:r>
      <w:r w:rsidRPr="00F66ED5">
        <w:rPr>
          <w:rFonts w:ascii="Arial" w:hAnsi="Arial" w:cs="Arial"/>
          <w:color w:val="212121"/>
          <w:sz w:val="20"/>
          <w:szCs w:val="20"/>
        </w:rPr>
        <w:t xml:space="preserve"> E</w:t>
      </w:r>
      <w:r>
        <w:rPr>
          <w:rFonts w:ascii="Arial" w:hAnsi="Arial" w:cs="Arial"/>
          <w:color w:val="212121"/>
          <w:sz w:val="20"/>
          <w:szCs w:val="20"/>
        </w:rPr>
        <w:t>.</w:t>
      </w:r>
      <w:r w:rsidRPr="00F66ED5">
        <w:rPr>
          <w:rFonts w:ascii="Arial" w:hAnsi="Arial" w:cs="Arial"/>
          <w:color w:val="212121"/>
          <w:sz w:val="20"/>
          <w:szCs w:val="20"/>
        </w:rPr>
        <w:t xml:space="preserve"> (2013).</w:t>
      </w:r>
      <w:r>
        <w:rPr>
          <w:rFonts w:ascii="Arial" w:hAnsi="Arial" w:cs="Arial"/>
          <w:color w:val="212121"/>
          <w:sz w:val="20"/>
          <w:szCs w:val="20"/>
        </w:rPr>
        <w:t xml:space="preserve"> </w:t>
      </w:r>
      <w:r w:rsidRPr="00F66ED5">
        <w:rPr>
          <w:rFonts w:ascii="Arial" w:hAnsi="Arial" w:cs="Arial"/>
          <w:color w:val="212121"/>
          <w:sz w:val="20"/>
          <w:szCs w:val="20"/>
        </w:rPr>
        <w:t xml:space="preserve">Content of </w:t>
      </w:r>
      <w:proofErr w:type="spellStart"/>
      <w:r w:rsidRPr="00F66ED5">
        <w:rPr>
          <w:rFonts w:ascii="Arial" w:hAnsi="Arial" w:cs="Arial"/>
          <w:color w:val="212121"/>
          <w:sz w:val="20"/>
          <w:szCs w:val="20"/>
        </w:rPr>
        <w:t>macroelements</w:t>
      </w:r>
      <w:proofErr w:type="spellEnd"/>
      <w:r w:rsidRPr="00F66ED5">
        <w:rPr>
          <w:rFonts w:ascii="Arial" w:hAnsi="Arial" w:cs="Arial"/>
          <w:color w:val="212121"/>
          <w:sz w:val="20"/>
          <w:szCs w:val="20"/>
        </w:rPr>
        <w:t xml:space="preserve"> in fruits of Ukrainian cultivars of hardy kiwifruit and </w:t>
      </w:r>
      <w:proofErr w:type="spellStart"/>
      <w:r w:rsidRPr="00F66ED5">
        <w:rPr>
          <w:rFonts w:ascii="Arial" w:hAnsi="Arial" w:cs="Arial"/>
          <w:color w:val="212121"/>
          <w:sz w:val="20"/>
          <w:szCs w:val="20"/>
        </w:rPr>
        <w:t>Actinidia</w:t>
      </w:r>
      <w:proofErr w:type="spellEnd"/>
      <w:r w:rsidRPr="00F66ED5">
        <w:rPr>
          <w:rFonts w:ascii="Arial" w:hAnsi="Arial" w:cs="Arial"/>
          <w:color w:val="212121"/>
          <w:sz w:val="20"/>
          <w:szCs w:val="20"/>
        </w:rPr>
        <w:t xml:space="preserve"> </w:t>
      </w:r>
      <w:proofErr w:type="spellStart"/>
      <w:r w:rsidRPr="00F66ED5">
        <w:rPr>
          <w:rFonts w:ascii="Arial" w:hAnsi="Arial" w:cs="Arial"/>
          <w:color w:val="212121"/>
          <w:sz w:val="20"/>
          <w:szCs w:val="20"/>
        </w:rPr>
        <w:t>charta</w:t>
      </w:r>
      <w:proofErr w:type="spellEnd"/>
      <w:r w:rsidRPr="00F66ED5">
        <w:rPr>
          <w:rFonts w:ascii="Arial" w:hAnsi="Arial" w:cs="Arial"/>
          <w:color w:val="212121"/>
          <w:sz w:val="20"/>
          <w:szCs w:val="20"/>
        </w:rPr>
        <w:t xml:space="preserve"> depending on the weather conditions during the phenological phases. </w:t>
      </w:r>
      <w:r w:rsidRPr="00FD5639">
        <w:rPr>
          <w:rFonts w:ascii="Arial" w:hAnsi="Arial" w:cs="Arial"/>
          <w:i/>
          <w:iCs/>
          <w:color w:val="212121"/>
          <w:sz w:val="20"/>
          <w:szCs w:val="20"/>
        </w:rPr>
        <w:t xml:space="preserve">Journal of </w:t>
      </w:r>
      <w:r>
        <w:rPr>
          <w:rFonts w:ascii="Arial" w:hAnsi="Arial" w:cs="Arial"/>
          <w:i/>
          <w:iCs/>
          <w:color w:val="212121"/>
          <w:sz w:val="20"/>
          <w:szCs w:val="20"/>
        </w:rPr>
        <w:t>T</w:t>
      </w:r>
      <w:r w:rsidRPr="00FD5639">
        <w:rPr>
          <w:rFonts w:ascii="Arial" w:hAnsi="Arial" w:cs="Arial"/>
          <w:i/>
          <w:iCs/>
          <w:color w:val="212121"/>
          <w:sz w:val="20"/>
          <w:szCs w:val="20"/>
        </w:rPr>
        <w:t xml:space="preserve">race </w:t>
      </w:r>
      <w:r>
        <w:rPr>
          <w:rFonts w:ascii="Arial" w:hAnsi="Arial" w:cs="Arial"/>
          <w:i/>
          <w:iCs/>
          <w:color w:val="212121"/>
          <w:sz w:val="20"/>
          <w:szCs w:val="20"/>
        </w:rPr>
        <w:t>E</w:t>
      </w:r>
      <w:r w:rsidRPr="00FD5639">
        <w:rPr>
          <w:rFonts w:ascii="Arial" w:hAnsi="Arial" w:cs="Arial"/>
          <w:i/>
          <w:iCs/>
          <w:color w:val="212121"/>
          <w:sz w:val="20"/>
          <w:szCs w:val="20"/>
        </w:rPr>
        <w:t xml:space="preserve">lement </w:t>
      </w:r>
      <w:r>
        <w:rPr>
          <w:rFonts w:ascii="Arial" w:hAnsi="Arial" w:cs="Arial"/>
          <w:i/>
          <w:iCs/>
          <w:color w:val="212121"/>
          <w:sz w:val="20"/>
          <w:szCs w:val="20"/>
        </w:rPr>
        <w:t>R</w:t>
      </w:r>
      <w:r w:rsidRPr="00FD5639">
        <w:rPr>
          <w:rFonts w:ascii="Arial" w:hAnsi="Arial" w:cs="Arial"/>
          <w:i/>
          <w:iCs/>
          <w:color w:val="212121"/>
          <w:sz w:val="20"/>
          <w:szCs w:val="20"/>
        </w:rPr>
        <w:t>esearch</w:t>
      </w:r>
      <w:r>
        <w:rPr>
          <w:rFonts w:ascii="Arial" w:hAnsi="Arial" w:cs="Arial"/>
          <w:color w:val="212121"/>
          <w:sz w:val="20"/>
          <w:szCs w:val="20"/>
        </w:rPr>
        <w:t>,</w:t>
      </w:r>
      <w:r w:rsidRPr="00F66ED5">
        <w:rPr>
          <w:rFonts w:ascii="Arial" w:hAnsi="Arial" w:cs="Arial"/>
          <w:color w:val="212121"/>
          <w:sz w:val="20"/>
          <w:szCs w:val="20"/>
        </w:rPr>
        <w:t xml:space="preserve"> 8:23-28</w:t>
      </w:r>
      <w:r>
        <w:rPr>
          <w:rFonts w:ascii="Arial" w:hAnsi="Arial" w:cs="Arial"/>
          <w:color w:val="212121"/>
          <w:sz w:val="20"/>
          <w:szCs w:val="20"/>
        </w:rPr>
        <w:t>.</w:t>
      </w:r>
    </w:p>
    <w:p w14:paraId="1845F02E"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Billows, M., </w:t>
      </w:r>
      <w:proofErr w:type="spellStart"/>
      <w:r w:rsidRPr="00560938">
        <w:rPr>
          <w:rFonts w:ascii="Arial" w:hAnsi="Arial" w:cs="Arial"/>
          <w:color w:val="212121"/>
          <w:sz w:val="20"/>
          <w:szCs w:val="20"/>
        </w:rPr>
        <w:t>Kakoschke</w:t>
      </w:r>
      <w:proofErr w:type="spellEnd"/>
      <w:r w:rsidRPr="00560938">
        <w:rPr>
          <w:rFonts w:ascii="Arial" w:hAnsi="Arial" w:cs="Arial"/>
          <w:color w:val="212121"/>
          <w:sz w:val="20"/>
          <w:szCs w:val="20"/>
        </w:rPr>
        <w:t>, N., &amp; Zajac, I. T. (2022). The role of kiwifruit in supporting psychological well-being: A rapid review of the literature. </w:t>
      </w:r>
      <w:r w:rsidRPr="00FD5639">
        <w:rPr>
          <w:rFonts w:ascii="Arial" w:hAnsi="Arial" w:cs="Arial"/>
          <w:i/>
          <w:iCs/>
          <w:color w:val="212121"/>
          <w:sz w:val="20"/>
          <w:szCs w:val="20"/>
        </w:rPr>
        <w:t>Nutrients,</w:t>
      </w:r>
      <w:r w:rsidRPr="00560938">
        <w:rPr>
          <w:rFonts w:ascii="Arial" w:hAnsi="Arial" w:cs="Arial"/>
          <w:color w:val="212121"/>
          <w:sz w:val="20"/>
          <w:szCs w:val="20"/>
        </w:rPr>
        <w:t> 14(21), 4657.</w:t>
      </w:r>
    </w:p>
    <w:p w14:paraId="4E1BD839"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lastRenderedPageBreak/>
        <w:t>Boland, M. (2013). Kiwifruit proteins and enzymes: actinidin and other significant proteins</w:t>
      </w:r>
      <w:r w:rsidRPr="00FD5639">
        <w:rPr>
          <w:rFonts w:ascii="Arial" w:hAnsi="Arial" w:cs="Arial"/>
          <w:i/>
          <w:iCs/>
          <w:color w:val="212121"/>
          <w:sz w:val="20"/>
          <w:szCs w:val="20"/>
        </w:rPr>
        <w:t xml:space="preserve">. Advances in </w:t>
      </w:r>
      <w:r>
        <w:rPr>
          <w:rFonts w:ascii="Arial" w:hAnsi="Arial" w:cs="Arial"/>
          <w:i/>
          <w:iCs/>
          <w:color w:val="212121"/>
          <w:sz w:val="20"/>
          <w:szCs w:val="20"/>
        </w:rPr>
        <w:t>F</w:t>
      </w:r>
      <w:r w:rsidRPr="00FD5639">
        <w:rPr>
          <w:rFonts w:ascii="Arial" w:hAnsi="Arial" w:cs="Arial"/>
          <w:i/>
          <w:iCs/>
          <w:color w:val="212121"/>
          <w:sz w:val="20"/>
          <w:szCs w:val="20"/>
        </w:rPr>
        <w:t xml:space="preserve">ood and </w:t>
      </w:r>
      <w:r>
        <w:rPr>
          <w:rFonts w:ascii="Arial" w:hAnsi="Arial" w:cs="Arial"/>
          <w:i/>
          <w:iCs/>
          <w:color w:val="212121"/>
          <w:sz w:val="20"/>
          <w:szCs w:val="20"/>
        </w:rPr>
        <w:t>N</w:t>
      </w:r>
      <w:r w:rsidRPr="00FD5639">
        <w:rPr>
          <w:rFonts w:ascii="Arial" w:hAnsi="Arial" w:cs="Arial"/>
          <w:i/>
          <w:iCs/>
          <w:color w:val="212121"/>
          <w:sz w:val="20"/>
          <w:szCs w:val="20"/>
        </w:rPr>
        <w:t xml:space="preserve">utrition </w:t>
      </w:r>
      <w:r>
        <w:rPr>
          <w:rFonts w:ascii="Arial" w:hAnsi="Arial" w:cs="Arial"/>
          <w:i/>
          <w:iCs/>
          <w:color w:val="212121"/>
          <w:sz w:val="20"/>
          <w:szCs w:val="20"/>
        </w:rPr>
        <w:t>R</w:t>
      </w:r>
      <w:r w:rsidRPr="00FD5639">
        <w:rPr>
          <w:rFonts w:ascii="Arial" w:hAnsi="Arial" w:cs="Arial"/>
          <w:i/>
          <w:iCs/>
          <w:color w:val="212121"/>
          <w:sz w:val="20"/>
          <w:szCs w:val="20"/>
        </w:rPr>
        <w:t>esearch,</w:t>
      </w:r>
      <w:r w:rsidRPr="00560938">
        <w:rPr>
          <w:rFonts w:ascii="Arial" w:hAnsi="Arial" w:cs="Arial"/>
          <w:color w:val="212121"/>
          <w:sz w:val="20"/>
          <w:szCs w:val="20"/>
        </w:rPr>
        <w:t> 68, 59-80.</w:t>
      </w:r>
    </w:p>
    <w:p w14:paraId="1D42DAF0"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Carr, A. C., </w:t>
      </w:r>
      <w:proofErr w:type="spellStart"/>
      <w:r w:rsidRPr="00560938">
        <w:rPr>
          <w:rFonts w:ascii="Arial" w:hAnsi="Arial" w:cs="Arial"/>
          <w:color w:val="212121"/>
          <w:sz w:val="20"/>
          <w:szCs w:val="20"/>
        </w:rPr>
        <w:t>Bozonet</w:t>
      </w:r>
      <w:proofErr w:type="spellEnd"/>
      <w:r w:rsidRPr="00560938">
        <w:rPr>
          <w:rFonts w:ascii="Arial" w:hAnsi="Arial" w:cs="Arial"/>
          <w:color w:val="212121"/>
          <w:sz w:val="20"/>
          <w:szCs w:val="20"/>
        </w:rPr>
        <w:t xml:space="preserve">, S. M., Pullar, J. M., &amp; Vissers, M. C. (2013). Mood improvement in young adult males following supplementation with gold kiwifruit, a high-vitamin C food. </w:t>
      </w:r>
      <w:r w:rsidRPr="00FD5639">
        <w:rPr>
          <w:rFonts w:ascii="Arial" w:hAnsi="Arial" w:cs="Arial"/>
          <w:i/>
          <w:iCs/>
          <w:color w:val="212121"/>
          <w:sz w:val="20"/>
          <w:szCs w:val="20"/>
        </w:rPr>
        <w:t>Journal of Nutritional Science</w:t>
      </w:r>
      <w:r w:rsidRPr="00560938">
        <w:rPr>
          <w:rFonts w:ascii="Arial" w:hAnsi="Arial" w:cs="Arial"/>
          <w:color w:val="212121"/>
          <w:sz w:val="20"/>
          <w:szCs w:val="20"/>
        </w:rPr>
        <w:t>, 2, e24.</w:t>
      </w:r>
    </w:p>
    <w:p w14:paraId="28D5EB47"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Carr, A. C., Pullar, J. M., Moran, S., &amp; Vissers, M. C. (2012). Bioavailability of vitamin C from kiwifruit in non-smoking males: Determination of healthy and optimal intakes. </w:t>
      </w:r>
      <w:r w:rsidRPr="00FD5639">
        <w:rPr>
          <w:rFonts w:ascii="Arial" w:hAnsi="Arial" w:cs="Arial"/>
          <w:i/>
          <w:iCs/>
          <w:color w:val="212121"/>
          <w:sz w:val="20"/>
          <w:szCs w:val="20"/>
        </w:rPr>
        <w:t>Journal of Nutritional Science</w:t>
      </w:r>
      <w:r w:rsidRPr="00560938">
        <w:rPr>
          <w:rFonts w:ascii="Arial" w:hAnsi="Arial" w:cs="Arial"/>
          <w:color w:val="212121"/>
          <w:sz w:val="20"/>
          <w:szCs w:val="20"/>
        </w:rPr>
        <w:t xml:space="preserve">, 1, e14. </w:t>
      </w:r>
    </w:p>
    <w:p w14:paraId="31AFBE36"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Chawla, H., Parle, M., &amp; Yadav, M. (2016). Medicinal potential and </w:t>
      </w:r>
      <w:proofErr w:type="spellStart"/>
      <w:r w:rsidRPr="00560938">
        <w:rPr>
          <w:rFonts w:ascii="Arial" w:hAnsi="Arial" w:cs="Arial"/>
          <w:color w:val="212121"/>
          <w:sz w:val="20"/>
          <w:szCs w:val="20"/>
        </w:rPr>
        <w:t>phytopharmacology</w:t>
      </w:r>
      <w:proofErr w:type="spellEnd"/>
      <w:r w:rsidRPr="00560938">
        <w:rPr>
          <w:rFonts w:ascii="Arial" w:hAnsi="Arial" w:cs="Arial"/>
          <w:color w:val="212121"/>
          <w:sz w:val="20"/>
          <w:szCs w:val="20"/>
        </w:rPr>
        <w:t xml:space="preserve"> of </w:t>
      </w:r>
      <w:proofErr w:type="spellStart"/>
      <w:r w:rsidRPr="00560938">
        <w:rPr>
          <w:rFonts w:ascii="Arial" w:hAnsi="Arial" w:cs="Arial"/>
          <w:color w:val="212121"/>
          <w:sz w:val="20"/>
          <w:szCs w:val="20"/>
        </w:rPr>
        <w:t>Actnidia</w:t>
      </w:r>
      <w:proofErr w:type="spellEnd"/>
      <w:r w:rsidRPr="00560938">
        <w:rPr>
          <w:rFonts w:ascii="Arial" w:hAnsi="Arial" w:cs="Arial"/>
          <w:color w:val="212121"/>
          <w:sz w:val="20"/>
          <w:szCs w:val="20"/>
        </w:rPr>
        <w:t xml:space="preserve"> </w:t>
      </w:r>
      <w:proofErr w:type="spellStart"/>
      <w:r w:rsidRPr="00560938">
        <w:rPr>
          <w:rFonts w:ascii="Arial" w:hAnsi="Arial" w:cs="Arial"/>
          <w:color w:val="212121"/>
          <w:sz w:val="20"/>
          <w:szCs w:val="20"/>
        </w:rPr>
        <w:t>deleciosa</w:t>
      </w:r>
      <w:proofErr w:type="spellEnd"/>
      <w:r w:rsidRPr="00560938">
        <w:rPr>
          <w:rFonts w:ascii="Arial" w:hAnsi="Arial" w:cs="Arial"/>
          <w:color w:val="212121"/>
          <w:sz w:val="20"/>
          <w:szCs w:val="20"/>
        </w:rPr>
        <w:t xml:space="preserve">, </w:t>
      </w:r>
      <w:r w:rsidRPr="00FD5639">
        <w:rPr>
          <w:rFonts w:ascii="Arial" w:hAnsi="Arial" w:cs="Arial"/>
          <w:i/>
          <w:iCs/>
          <w:color w:val="212121"/>
          <w:sz w:val="20"/>
          <w:szCs w:val="20"/>
        </w:rPr>
        <w:t>International Journal of Experimental Pharmacology</w:t>
      </w:r>
      <w:r w:rsidRPr="00560938">
        <w:rPr>
          <w:rFonts w:ascii="Arial" w:hAnsi="Arial" w:cs="Arial"/>
          <w:color w:val="212121"/>
          <w:sz w:val="20"/>
          <w:szCs w:val="20"/>
        </w:rPr>
        <w:t>, 6(1), 20–25.</w:t>
      </w:r>
    </w:p>
    <w:p w14:paraId="3E20F908" w14:textId="77777777" w:rsidR="00E20D82" w:rsidRPr="00813AAC" w:rsidRDefault="00E20D82" w:rsidP="00783989">
      <w:pPr>
        <w:jc w:val="both"/>
        <w:rPr>
          <w:rFonts w:ascii="Arial" w:hAnsi="Arial" w:cs="Arial"/>
          <w:sz w:val="20"/>
          <w:szCs w:val="20"/>
        </w:rPr>
      </w:pPr>
      <w:r w:rsidRPr="00783989">
        <w:rPr>
          <w:rFonts w:ascii="Arial" w:hAnsi="Arial" w:cs="Arial"/>
          <w:sz w:val="20"/>
          <w:szCs w:val="20"/>
        </w:rPr>
        <w:t>Chen</w:t>
      </w:r>
      <w:r w:rsidRPr="00813AAC">
        <w:rPr>
          <w:rFonts w:ascii="Arial" w:hAnsi="Arial" w:cs="Arial"/>
          <w:sz w:val="20"/>
          <w:szCs w:val="20"/>
        </w:rPr>
        <w:t>,</w:t>
      </w:r>
      <w:r w:rsidRPr="00783989">
        <w:rPr>
          <w:rFonts w:ascii="Arial" w:hAnsi="Arial" w:cs="Arial"/>
          <w:sz w:val="20"/>
          <w:szCs w:val="20"/>
        </w:rPr>
        <w:t xml:space="preserve"> Y</w:t>
      </w:r>
      <w:r w:rsidRPr="00813AAC">
        <w:rPr>
          <w:rFonts w:ascii="Arial" w:hAnsi="Arial" w:cs="Arial"/>
          <w:sz w:val="20"/>
          <w:szCs w:val="20"/>
        </w:rPr>
        <w:t>.</w:t>
      </w:r>
      <w:r w:rsidRPr="00783989">
        <w:rPr>
          <w:rFonts w:ascii="Arial" w:hAnsi="Arial" w:cs="Arial"/>
          <w:sz w:val="20"/>
          <w:szCs w:val="20"/>
        </w:rPr>
        <w:t>Y</w:t>
      </w:r>
      <w:r w:rsidRPr="00813AAC">
        <w:rPr>
          <w:rFonts w:ascii="Arial" w:hAnsi="Arial" w:cs="Arial"/>
          <w:sz w:val="20"/>
          <w:szCs w:val="20"/>
        </w:rPr>
        <w:t>.</w:t>
      </w:r>
      <w:r w:rsidRPr="00783989">
        <w:rPr>
          <w:rFonts w:ascii="Arial" w:hAnsi="Arial" w:cs="Arial"/>
          <w:sz w:val="20"/>
          <w:szCs w:val="20"/>
        </w:rPr>
        <w:t>, Wu</w:t>
      </w:r>
      <w:r w:rsidRPr="00813AAC">
        <w:rPr>
          <w:rFonts w:ascii="Arial" w:hAnsi="Arial" w:cs="Arial"/>
          <w:sz w:val="20"/>
          <w:szCs w:val="20"/>
        </w:rPr>
        <w:t>,</w:t>
      </w:r>
      <w:r w:rsidRPr="00783989">
        <w:rPr>
          <w:rFonts w:ascii="Arial" w:hAnsi="Arial" w:cs="Arial"/>
          <w:sz w:val="20"/>
          <w:szCs w:val="20"/>
        </w:rPr>
        <w:t xml:space="preserve"> P</w:t>
      </w:r>
      <w:r w:rsidRPr="00813AAC">
        <w:rPr>
          <w:rFonts w:ascii="Arial" w:hAnsi="Arial" w:cs="Arial"/>
          <w:sz w:val="20"/>
          <w:szCs w:val="20"/>
        </w:rPr>
        <w:t xml:space="preserve">. </w:t>
      </w:r>
      <w:r w:rsidRPr="00783989">
        <w:rPr>
          <w:rFonts w:ascii="Arial" w:hAnsi="Arial" w:cs="Arial"/>
          <w:sz w:val="20"/>
          <w:szCs w:val="20"/>
        </w:rPr>
        <w:t>C</w:t>
      </w:r>
      <w:r w:rsidRPr="00813AAC">
        <w:rPr>
          <w:rFonts w:ascii="Arial" w:hAnsi="Arial" w:cs="Arial"/>
          <w:sz w:val="20"/>
          <w:szCs w:val="20"/>
        </w:rPr>
        <w:t>.</w:t>
      </w:r>
      <w:r w:rsidRPr="00783989">
        <w:rPr>
          <w:rFonts w:ascii="Arial" w:hAnsi="Arial" w:cs="Arial"/>
          <w:sz w:val="20"/>
          <w:szCs w:val="20"/>
        </w:rPr>
        <w:t>, Weng</w:t>
      </w:r>
      <w:r w:rsidRPr="00813AAC">
        <w:rPr>
          <w:rFonts w:ascii="Arial" w:hAnsi="Arial" w:cs="Arial"/>
          <w:sz w:val="20"/>
          <w:szCs w:val="20"/>
        </w:rPr>
        <w:t>,</w:t>
      </w:r>
      <w:r w:rsidRPr="00783989">
        <w:rPr>
          <w:rFonts w:ascii="Arial" w:hAnsi="Arial" w:cs="Arial"/>
          <w:sz w:val="20"/>
          <w:szCs w:val="20"/>
        </w:rPr>
        <w:t xml:space="preserve"> S</w:t>
      </w:r>
      <w:r w:rsidRPr="00813AAC">
        <w:rPr>
          <w:rFonts w:ascii="Arial" w:hAnsi="Arial" w:cs="Arial"/>
          <w:sz w:val="20"/>
          <w:szCs w:val="20"/>
        </w:rPr>
        <w:t xml:space="preserve">. </w:t>
      </w:r>
      <w:r w:rsidRPr="00783989">
        <w:rPr>
          <w:rFonts w:ascii="Arial" w:hAnsi="Arial" w:cs="Arial"/>
          <w:sz w:val="20"/>
          <w:szCs w:val="20"/>
        </w:rPr>
        <w:t>F</w:t>
      </w:r>
      <w:r w:rsidRPr="00813AAC">
        <w:rPr>
          <w:rFonts w:ascii="Arial" w:hAnsi="Arial" w:cs="Arial"/>
          <w:sz w:val="20"/>
          <w:szCs w:val="20"/>
        </w:rPr>
        <w:t>. &amp;</w:t>
      </w:r>
      <w:r w:rsidRPr="00783989">
        <w:rPr>
          <w:rFonts w:ascii="Arial" w:hAnsi="Arial" w:cs="Arial"/>
          <w:sz w:val="20"/>
          <w:szCs w:val="20"/>
        </w:rPr>
        <w:t xml:space="preserve"> Liu</w:t>
      </w:r>
      <w:r w:rsidRPr="00813AAC">
        <w:rPr>
          <w:rFonts w:ascii="Arial" w:hAnsi="Arial" w:cs="Arial"/>
          <w:sz w:val="20"/>
          <w:szCs w:val="20"/>
        </w:rPr>
        <w:t>,</w:t>
      </w:r>
      <w:r w:rsidRPr="00783989">
        <w:rPr>
          <w:rFonts w:ascii="Arial" w:hAnsi="Arial" w:cs="Arial"/>
          <w:sz w:val="20"/>
          <w:szCs w:val="20"/>
        </w:rPr>
        <w:t xml:space="preserve"> J</w:t>
      </w:r>
      <w:r w:rsidRPr="00813AAC">
        <w:rPr>
          <w:rFonts w:ascii="Arial" w:hAnsi="Arial" w:cs="Arial"/>
          <w:sz w:val="20"/>
          <w:szCs w:val="20"/>
        </w:rPr>
        <w:t xml:space="preserve">. </w:t>
      </w:r>
      <w:r w:rsidRPr="00783989">
        <w:rPr>
          <w:rFonts w:ascii="Arial" w:hAnsi="Arial" w:cs="Arial"/>
          <w:sz w:val="20"/>
          <w:szCs w:val="20"/>
        </w:rPr>
        <w:t>F</w:t>
      </w:r>
      <w:r w:rsidRPr="00813AAC">
        <w:rPr>
          <w:rFonts w:ascii="Arial" w:hAnsi="Arial" w:cs="Arial"/>
          <w:sz w:val="20"/>
          <w:szCs w:val="20"/>
        </w:rPr>
        <w:t>.</w:t>
      </w:r>
      <w:r w:rsidRPr="00783989">
        <w:rPr>
          <w:rFonts w:ascii="Arial" w:hAnsi="Arial" w:cs="Arial"/>
          <w:sz w:val="20"/>
          <w:szCs w:val="20"/>
        </w:rPr>
        <w:t xml:space="preserve"> (2011) Glycemia and peak incremental indices of six popular fruits in Taiwan: healthy and Type 2 diabetes subjects compared. </w:t>
      </w:r>
      <w:r w:rsidRPr="00783989">
        <w:rPr>
          <w:rFonts w:ascii="Arial" w:hAnsi="Arial" w:cs="Arial"/>
          <w:i/>
          <w:iCs/>
          <w:sz w:val="20"/>
          <w:szCs w:val="20"/>
        </w:rPr>
        <w:t>J</w:t>
      </w:r>
      <w:r w:rsidRPr="00813AAC">
        <w:rPr>
          <w:rFonts w:ascii="Arial" w:hAnsi="Arial" w:cs="Arial"/>
          <w:i/>
          <w:iCs/>
          <w:sz w:val="20"/>
          <w:szCs w:val="20"/>
        </w:rPr>
        <w:t>ournal of</w:t>
      </w:r>
      <w:r w:rsidRPr="00783989">
        <w:rPr>
          <w:rFonts w:ascii="Arial" w:hAnsi="Arial" w:cs="Arial"/>
          <w:i/>
          <w:iCs/>
          <w:sz w:val="20"/>
          <w:szCs w:val="20"/>
        </w:rPr>
        <w:t xml:space="preserve"> Clin</w:t>
      </w:r>
      <w:r w:rsidRPr="00813AAC">
        <w:rPr>
          <w:rFonts w:ascii="Arial" w:hAnsi="Arial" w:cs="Arial"/>
          <w:i/>
          <w:iCs/>
          <w:sz w:val="20"/>
          <w:szCs w:val="20"/>
        </w:rPr>
        <w:t>ical</w:t>
      </w:r>
      <w:r w:rsidRPr="00783989">
        <w:rPr>
          <w:rFonts w:ascii="Arial" w:hAnsi="Arial" w:cs="Arial"/>
          <w:i/>
          <w:iCs/>
          <w:sz w:val="20"/>
          <w:szCs w:val="20"/>
        </w:rPr>
        <w:t xml:space="preserve"> Biochem</w:t>
      </w:r>
      <w:r w:rsidRPr="00813AAC">
        <w:rPr>
          <w:rFonts w:ascii="Arial" w:hAnsi="Arial" w:cs="Arial"/>
          <w:i/>
          <w:iCs/>
          <w:sz w:val="20"/>
          <w:szCs w:val="20"/>
        </w:rPr>
        <w:t>istry and</w:t>
      </w:r>
      <w:r w:rsidRPr="00783989">
        <w:rPr>
          <w:rFonts w:ascii="Arial" w:hAnsi="Arial" w:cs="Arial"/>
          <w:i/>
          <w:iCs/>
          <w:sz w:val="20"/>
          <w:szCs w:val="20"/>
        </w:rPr>
        <w:t xml:space="preserve"> Nutr</w:t>
      </w:r>
      <w:r w:rsidRPr="00813AAC">
        <w:rPr>
          <w:rFonts w:ascii="Arial" w:hAnsi="Arial" w:cs="Arial"/>
          <w:i/>
          <w:iCs/>
          <w:sz w:val="20"/>
          <w:szCs w:val="20"/>
        </w:rPr>
        <w:t>ition,</w:t>
      </w:r>
      <w:r w:rsidRPr="00783989">
        <w:rPr>
          <w:rFonts w:ascii="Arial" w:hAnsi="Arial" w:cs="Arial"/>
          <w:sz w:val="20"/>
          <w:szCs w:val="20"/>
        </w:rPr>
        <w:t xml:space="preserve"> </w:t>
      </w:r>
      <w:r w:rsidRPr="00813AAC">
        <w:rPr>
          <w:rFonts w:ascii="Arial" w:hAnsi="Arial" w:cs="Arial"/>
          <w:sz w:val="20"/>
          <w:szCs w:val="20"/>
        </w:rPr>
        <w:t>49(3):195–199.</w:t>
      </w:r>
    </w:p>
    <w:p w14:paraId="11FE7277" w14:textId="77777777" w:rsidR="00E20D82" w:rsidRPr="00E02D0E" w:rsidRDefault="00E20D82" w:rsidP="004A72D9">
      <w:pPr>
        <w:jc w:val="both"/>
        <w:rPr>
          <w:rFonts w:ascii="Arial" w:hAnsi="Arial" w:cs="Arial"/>
          <w:color w:val="000000" w:themeColor="text1"/>
          <w:sz w:val="20"/>
          <w:szCs w:val="20"/>
        </w:rPr>
      </w:pPr>
      <w:r w:rsidRPr="00E02D0E">
        <w:rPr>
          <w:rFonts w:ascii="Arial" w:hAnsi="Arial" w:cs="Arial"/>
          <w:color w:val="000000" w:themeColor="text1"/>
          <w:sz w:val="20"/>
          <w:szCs w:val="20"/>
        </w:rPr>
        <w:t>Choi, J., Choi, H., Jang, Y., Paik, H. G., Kwon, H. S., &amp; Kwon, J. (2024). Fermented Gold Kiwifruit Protects Mice Against Non-Alcoholic Fatty Liver Disease in a High-Fat Diet Model. </w:t>
      </w:r>
      <w:r w:rsidRPr="00FD5639">
        <w:rPr>
          <w:rFonts w:ascii="Arial" w:hAnsi="Arial" w:cs="Arial"/>
          <w:i/>
          <w:iCs/>
          <w:color w:val="000000" w:themeColor="text1"/>
          <w:sz w:val="20"/>
          <w:szCs w:val="20"/>
        </w:rPr>
        <w:t>Applied Sciences,</w:t>
      </w:r>
      <w:r w:rsidRPr="00E02D0E">
        <w:rPr>
          <w:rFonts w:ascii="Arial" w:hAnsi="Arial" w:cs="Arial"/>
          <w:color w:val="000000" w:themeColor="text1"/>
          <w:sz w:val="20"/>
          <w:szCs w:val="20"/>
        </w:rPr>
        <w:t> 14(24), 11503.</w:t>
      </w:r>
    </w:p>
    <w:p w14:paraId="6979E870"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Collins, B. H., </w:t>
      </w:r>
      <w:proofErr w:type="spellStart"/>
      <w:r w:rsidRPr="00560938">
        <w:rPr>
          <w:rFonts w:ascii="Arial" w:hAnsi="Arial" w:cs="Arial"/>
          <w:color w:val="212121"/>
          <w:sz w:val="20"/>
          <w:szCs w:val="20"/>
        </w:rPr>
        <w:t>Horská</w:t>
      </w:r>
      <w:proofErr w:type="spellEnd"/>
      <w:r w:rsidRPr="00560938">
        <w:rPr>
          <w:rFonts w:ascii="Arial" w:hAnsi="Arial" w:cs="Arial"/>
          <w:color w:val="212121"/>
          <w:sz w:val="20"/>
          <w:szCs w:val="20"/>
        </w:rPr>
        <w:t xml:space="preserve">, A., Hotten, P. M., Riddoch, C., &amp; Collins, A. R. (2001). Kiwifruit protects against oxidative DNA damage in human cells and in vitro. </w:t>
      </w:r>
      <w:r w:rsidRPr="00FD5639">
        <w:rPr>
          <w:rFonts w:ascii="Arial" w:hAnsi="Arial" w:cs="Arial"/>
          <w:i/>
          <w:iCs/>
          <w:color w:val="212121"/>
          <w:sz w:val="20"/>
          <w:szCs w:val="20"/>
        </w:rPr>
        <w:t>Nutrition and Cancer</w:t>
      </w:r>
      <w:r w:rsidRPr="00560938">
        <w:rPr>
          <w:rFonts w:ascii="Arial" w:hAnsi="Arial" w:cs="Arial"/>
          <w:color w:val="212121"/>
          <w:sz w:val="20"/>
          <w:szCs w:val="20"/>
        </w:rPr>
        <w:t xml:space="preserve">, 39(1), 148–153. </w:t>
      </w:r>
    </w:p>
    <w:p w14:paraId="04D70D26"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Cossio</w:t>
      </w:r>
      <w:proofErr w:type="spellEnd"/>
      <w:r w:rsidRPr="00F66ED5">
        <w:rPr>
          <w:rFonts w:ascii="Arial" w:hAnsi="Arial" w:cs="Arial"/>
          <w:color w:val="212121"/>
          <w:sz w:val="20"/>
          <w:szCs w:val="20"/>
        </w:rPr>
        <w:t xml:space="preserve"> F, </w:t>
      </w:r>
      <w:proofErr w:type="spellStart"/>
      <w:r w:rsidRPr="00F66ED5">
        <w:rPr>
          <w:rFonts w:ascii="Arial" w:hAnsi="Arial" w:cs="Arial"/>
          <w:color w:val="212121"/>
          <w:sz w:val="20"/>
          <w:szCs w:val="20"/>
        </w:rPr>
        <w:t>Debersaques</w:t>
      </w:r>
      <w:proofErr w:type="spellEnd"/>
      <w:r w:rsidRPr="00F66ED5">
        <w:rPr>
          <w:rFonts w:ascii="Arial" w:hAnsi="Arial" w:cs="Arial"/>
          <w:color w:val="212121"/>
          <w:sz w:val="20"/>
          <w:szCs w:val="20"/>
        </w:rPr>
        <w:t xml:space="preserve"> F and </w:t>
      </w:r>
      <w:proofErr w:type="spellStart"/>
      <w:r w:rsidRPr="00F66ED5">
        <w:rPr>
          <w:rFonts w:ascii="Arial" w:hAnsi="Arial" w:cs="Arial"/>
          <w:color w:val="212121"/>
          <w:sz w:val="20"/>
          <w:szCs w:val="20"/>
        </w:rPr>
        <w:t>Latocha</w:t>
      </w:r>
      <w:proofErr w:type="spellEnd"/>
      <w:r w:rsidRPr="00F66ED5">
        <w:rPr>
          <w:rFonts w:ascii="Arial" w:hAnsi="Arial" w:cs="Arial"/>
          <w:color w:val="212121"/>
          <w:sz w:val="20"/>
          <w:szCs w:val="20"/>
        </w:rPr>
        <w:t xml:space="preserve"> P, </w:t>
      </w:r>
      <w:proofErr w:type="spellStart"/>
      <w:r w:rsidRPr="00F66ED5">
        <w:rPr>
          <w:rFonts w:ascii="Arial" w:hAnsi="Arial" w:cs="Arial"/>
          <w:color w:val="212121"/>
          <w:sz w:val="20"/>
          <w:szCs w:val="20"/>
        </w:rPr>
        <w:t>Kiwiberry</w:t>
      </w:r>
      <w:proofErr w:type="spellEnd"/>
      <w:r w:rsidRPr="00F66ED5">
        <w:rPr>
          <w:rFonts w:ascii="Arial" w:hAnsi="Arial" w:cs="Arial"/>
          <w:color w:val="212121"/>
          <w:sz w:val="20"/>
          <w:szCs w:val="20"/>
        </w:rPr>
        <w:t xml:space="preserve"> (</w:t>
      </w:r>
      <w:proofErr w:type="spellStart"/>
      <w:r w:rsidRPr="00F66ED5">
        <w:rPr>
          <w:rFonts w:ascii="Arial" w:hAnsi="Arial" w:cs="Arial"/>
          <w:color w:val="212121"/>
          <w:sz w:val="20"/>
          <w:szCs w:val="20"/>
        </w:rPr>
        <w:t>Actinidia</w:t>
      </w:r>
      <w:proofErr w:type="spellEnd"/>
      <w:r w:rsidRPr="00F66ED5">
        <w:rPr>
          <w:rFonts w:ascii="Arial" w:hAnsi="Arial" w:cs="Arial"/>
          <w:color w:val="212121"/>
          <w:sz w:val="20"/>
          <w:szCs w:val="20"/>
        </w:rPr>
        <w:t xml:space="preserve"> </w:t>
      </w:r>
      <w:proofErr w:type="spellStart"/>
      <w:r w:rsidRPr="00F66ED5">
        <w:rPr>
          <w:rFonts w:ascii="Arial" w:hAnsi="Arial" w:cs="Arial"/>
          <w:color w:val="212121"/>
          <w:sz w:val="20"/>
          <w:szCs w:val="20"/>
        </w:rPr>
        <w:t>arguta</w:t>
      </w:r>
      <w:proofErr w:type="spellEnd"/>
      <w:r w:rsidRPr="00F66ED5">
        <w:rPr>
          <w:rFonts w:ascii="Arial" w:hAnsi="Arial" w:cs="Arial"/>
          <w:color w:val="212121"/>
          <w:sz w:val="20"/>
          <w:szCs w:val="20"/>
        </w:rPr>
        <w:t xml:space="preserve">): new perspectives for a great future. </w:t>
      </w:r>
      <w:proofErr w:type="spellStart"/>
      <w:r w:rsidRPr="00FD5639">
        <w:rPr>
          <w:rFonts w:ascii="Arial" w:hAnsi="Arial" w:cs="Arial"/>
          <w:i/>
          <w:iCs/>
          <w:color w:val="212121"/>
          <w:sz w:val="20"/>
          <w:szCs w:val="20"/>
        </w:rPr>
        <w:t>Acta</w:t>
      </w:r>
      <w:proofErr w:type="spellEnd"/>
      <w:r w:rsidRPr="00FD5639">
        <w:rPr>
          <w:rFonts w:ascii="Arial" w:hAnsi="Arial" w:cs="Arial"/>
          <w:i/>
          <w:iCs/>
          <w:color w:val="212121"/>
          <w:sz w:val="20"/>
          <w:szCs w:val="20"/>
        </w:rPr>
        <w:t xml:space="preserve"> </w:t>
      </w:r>
      <w:proofErr w:type="spellStart"/>
      <w:r w:rsidRPr="00FD5639">
        <w:rPr>
          <w:rFonts w:ascii="Arial" w:hAnsi="Arial" w:cs="Arial"/>
          <w:i/>
          <w:iCs/>
          <w:color w:val="212121"/>
          <w:sz w:val="20"/>
          <w:szCs w:val="20"/>
        </w:rPr>
        <w:t>Horticulturae</w:t>
      </w:r>
      <w:proofErr w:type="spellEnd"/>
      <w:r w:rsidRPr="00FD5639">
        <w:rPr>
          <w:rFonts w:ascii="Arial" w:hAnsi="Arial" w:cs="Arial"/>
          <w:i/>
          <w:iCs/>
          <w:color w:val="212121"/>
          <w:sz w:val="20"/>
          <w:szCs w:val="20"/>
        </w:rPr>
        <w:t>,</w:t>
      </w:r>
      <w:r w:rsidRPr="00F66ED5">
        <w:rPr>
          <w:rFonts w:ascii="Arial" w:hAnsi="Arial" w:cs="Arial"/>
          <w:color w:val="212121"/>
          <w:sz w:val="20"/>
          <w:szCs w:val="20"/>
        </w:rPr>
        <w:t xml:space="preserve"> 1096:423-434 (2015).</w:t>
      </w:r>
    </w:p>
    <w:p w14:paraId="492012F7"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Dawei, L. I., Min, Y., Cheng, C., Liu, X., Xie, X., </w:t>
      </w:r>
      <w:proofErr w:type="spellStart"/>
      <w:r w:rsidRPr="00560938">
        <w:rPr>
          <w:rFonts w:ascii="Arial" w:hAnsi="Arial" w:cs="Arial"/>
          <w:color w:val="212121"/>
          <w:sz w:val="20"/>
          <w:szCs w:val="20"/>
        </w:rPr>
        <w:t>Chalchisa</w:t>
      </w:r>
      <w:proofErr w:type="spellEnd"/>
      <w:r w:rsidRPr="00560938">
        <w:rPr>
          <w:rFonts w:ascii="Arial" w:hAnsi="Arial" w:cs="Arial"/>
          <w:color w:val="212121"/>
          <w:sz w:val="20"/>
          <w:szCs w:val="20"/>
        </w:rPr>
        <w:t>, G., &amp; Zhong, C. (2025). The diversity and disparity of mineral elements in global kiwifruits. </w:t>
      </w:r>
      <w:r w:rsidRPr="00FD5639">
        <w:rPr>
          <w:rFonts w:ascii="Arial" w:hAnsi="Arial" w:cs="Arial"/>
          <w:i/>
          <w:iCs/>
          <w:color w:val="212121"/>
          <w:sz w:val="20"/>
          <w:szCs w:val="20"/>
        </w:rPr>
        <w:t>Food Research International</w:t>
      </w:r>
      <w:r w:rsidRPr="00560938">
        <w:rPr>
          <w:rFonts w:ascii="Arial" w:hAnsi="Arial" w:cs="Arial"/>
          <w:color w:val="212121"/>
          <w:sz w:val="20"/>
          <w:szCs w:val="20"/>
        </w:rPr>
        <w:t>, 115844.</w:t>
      </w:r>
    </w:p>
    <w:p w14:paraId="6E84755B"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Drummond, L. (2013). The composition and nutritional value of kiwifruit. In M. Boland &amp; P. J. Moughan (Eds.), </w:t>
      </w:r>
      <w:r w:rsidRPr="00FD5639">
        <w:rPr>
          <w:rFonts w:ascii="Arial" w:hAnsi="Arial" w:cs="Arial"/>
          <w:i/>
          <w:iCs/>
          <w:color w:val="212121"/>
          <w:sz w:val="20"/>
          <w:szCs w:val="20"/>
        </w:rPr>
        <w:t>Advances in food and nutrition research</w:t>
      </w:r>
      <w:r w:rsidRPr="00560938">
        <w:rPr>
          <w:rFonts w:ascii="Arial" w:hAnsi="Arial" w:cs="Arial"/>
          <w:color w:val="212121"/>
          <w:sz w:val="20"/>
          <w:szCs w:val="20"/>
        </w:rPr>
        <w:t>, 68: 33–57. Academic Press</w:t>
      </w:r>
    </w:p>
    <w:p w14:paraId="6A9705EA" w14:textId="39426BEA" w:rsidR="00E20D82" w:rsidRPr="00E20D82" w:rsidRDefault="00E20D82" w:rsidP="004A72D9">
      <w:pPr>
        <w:jc w:val="both"/>
        <w:rPr>
          <w:rFonts w:ascii="Arial" w:hAnsi="Arial" w:cs="Arial"/>
          <w:sz w:val="20"/>
          <w:szCs w:val="20"/>
        </w:rPr>
      </w:pPr>
      <w:r w:rsidRPr="00E20D82">
        <w:rPr>
          <w:rFonts w:ascii="Arial" w:hAnsi="Arial" w:cs="Arial"/>
          <w:sz w:val="20"/>
          <w:szCs w:val="20"/>
        </w:rPr>
        <w:t>e Silva, A. M. O. (2024). </w:t>
      </w:r>
      <w:r w:rsidRPr="00E20D82">
        <w:rPr>
          <w:rFonts w:ascii="Arial" w:hAnsi="Arial" w:cs="Arial"/>
          <w:i/>
          <w:iCs/>
          <w:sz w:val="20"/>
          <w:szCs w:val="20"/>
        </w:rPr>
        <w:t xml:space="preserve">From Soil to Skin: Eco-Friendly Extract </w:t>
      </w:r>
      <w:r>
        <w:rPr>
          <w:rFonts w:ascii="Arial" w:hAnsi="Arial" w:cs="Arial"/>
          <w:i/>
          <w:iCs/>
          <w:sz w:val="20"/>
          <w:szCs w:val="20"/>
        </w:rPr>
        <w:t>f</w:t>
      </w:r>
      <w:r w:rsidRPr="00E20D82">
        <w:rPr>
          <w:rFonts w:ascii="Arial" w:hAnsi="Arial" w:cs="Arial"/>
          <w:i/>
          <w:iCs/>
          <w:sz w:val="20"/>
          <w:szCs w:val="20"/>
        </w:rPr>
        <w:t xml:space="preserve">rom </w:t>
      </w:r>
      <w:proofErr w:type="spellStart"/>
      <w:r w:rsidRPr="00E20D82">
        <w:rPr>
          <w:rFonts w:ascii="Arial" w:hAnsi="Arial" w:cs="Arial"/>
          <w:i/>
          <w:iCs/>
          <w:sz w:val="20"/>
          <w:szCs w:val="20"/>
        </w:rPr>
        <w:t>Kiwiberry</w:t>
      </w:r>
      <w:proofErr w:type="spellEnd"/>
      <w:r w:rsidRPr="00E20D82">
        <w:rPr>
          <w:rFonts w:ascii="Arial" w:hAnsi="Arial" w:cs="Arial"/>
          <w:i/>
          <w:iCs/>
          <w:sz w:val="20"/>
          <w:szCs w:val="20"/>
        </w:rPr>
        <w:t xml:space="preserve"> Leaves for Prevention of Skin Aging Process</w:t>
      </w:r>
      <w:r w:rsidRPr="00E20D82">
        <w:rPr>
          <w:rFonts w:ascii="Arial" w:hAnsi="Arial" w:cs="Arial"/>
          <w:sz w:val="20"/>
          <w:szCs w:val="20"/>
        </w:rPr>
        <w:t xml:space="preserve"> (Doctoral dissertation, </w:t>
      </w:r>
      <w:proofErr w:type="spellStart"/>
      <w:r w:rsidRPr="00E20D82">
        <w:rPr>
          <w:rFonts w:ascii="Arial" w:hAnsi="Arial" w:cs="Arial"/>
          <w:sz w:val="20"/>
          <w:szCs w:val="20"/>
        </w:rPr>
        <w:t>Universidade</w:t>
      </w:r>
      <w:proofErr w:type="spellEnd"/>
      <w:r w:rsidRPr="00E20D82">
        <w:rPr>
          <w:rFonts w:ascii="Arial" w:hAnsi="Arial" w:cs="Arial"/>
          <w:sz w:val="20"/>
          <w:szCs w:val="20"/>
        </w:rPr>
        <w:t xml:space="preserve"> do Porto (Portugal)).</w:t>
      </w:r>
    </w:p>
    <w:p w14:paraId="3ECAC48A"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El </w:t>
      </w:r>
      <w:proofErr w:type="spellStart"/>
      <w:r w:rsidRPr="00560938">
        <w:rPr>
          <w:rFonts w:ascii="Arial" w:hAnsi="Arial" w:cs="Arial"/>
          <w:color w:val="212121"/>
          <w:sz w:val="20"/>
          <w:szCs w:val="20"/>
        </w:rPr>
        <w:t>Zawawy</w:t>
      </w:r>
      <w:proofErr w:type="spellEnd"/>
      <w:r w:rsidRPr="00560938">
        <w:rPr>
          <w:rFonts w:ascii="Arial" w:hAnsi="Arial" w:cs="Arial"/>
          <w:color w:val="212121"/>
          <w:sz w:val="20"/>
          <w:szCs w:val="20"/>
        </w:rPr>
        <w:t xml:space="preserve">, N. A. (2015). Antioxidant, antitumor, antimicrobial studies and quantitative phytochemical estimation of ethanolic extracts of selected fruit peels. International Journal </w:t>
      </w:r>
      <w:r w:rsidRPr="00236AAC">
        <w:rPr>
          <w:rFonts w:ascii="Arial" w:hAnsi="Arial" w:cs="Arial"/>
          <w:i/>
          <w:iCs/>
          <w:color w:val="212121"/>
          <w:sz w:val="20"/>
          <w:szCs w:val="20"/>
        </w:rPr>
        <w:t>Current Microbio</w:t>
      </w:r>
      <w:r>
        <w:rPr>
          <w:rFonts w:ascii="Arial" w:hAnsi="Arial" w:cs="Arial"/>
          <w:i/>
          <w:iCs/>
          <w:color w:val="212121"/>
          <w:sz w:val="20"/>
          <w:szCs w:val="20"/>
        </w:rPr>
        <w:t>logy</w:t>
      </w:r>
      <w:r w:rsidRPr="00236AAC">
        <w:rPr>
          <w:rFonts w:ascii="Arial" w:hAnsi="Arial" w:cs="Arial"/>
          <w:i/>
          <w:iCs/>
          <w:color w:val="212121"/>
          <w:sz w:val="20"/>
          <w:szCs w:val="20"/>
        </w:rPr>
        <w:t xml:space="preserve"> Application Science</w:t>
      </w:r>
      <w:r w:rsidRPr="00560938">
        <w:rPr>
          <w:rFonts w:ascii="Arial" w:hAnsi="Arial" w:cs="Arial"/>
          <w:color w:val="212121"/>
          <w:sz w:val="20"/>
          <w:szCs w:val="20"/>
        </w:rPr>
        <w:t xml:space="preserve">, 4(5), 298–309. </w:t>
      </w:r>
    </w:p>
    <w:p w14:paraId="03E2B682"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Ferguson, A. R., &amp; Bollard, E. G. (1990). Domestication of the kiwifruit. Kiwifruit: </w:t>
      </w:r>
      <w:r w:rsidRPr="00FD5639">
        <w:rPr>
          <w:rFonts w:ascii="Arial" w:hAnsi="Arial" w:cs="Arial"/>
          <w:i/>
          <w:iCs/>
          <w:color w:val="212121"/>
          <w:sz w:val="20"/>
          <w:szCs w:val="20"/>
        </w:rPr>
        <w:t>Science and Management</w:t>
      </w:r>
      <w:r w:rsidRPr="00560938">
        <w:rPr>
          <w:rFonts w:ascii="Arial" w:hAnsi="Arial" w:cs="Arial"/>
          <w:color w:val="212121"/>
          <w:sz w:val="20"/>
          <w:szCs w:val="20"/>
        </w:rPr>
        <w:t xml:space="preserve">, 165–246. </w:t>
      </w:r>
    </w:p>
    <w:p w14:paraId="2B803A92"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Ferguson, A. R., &amp; Ferguson, L. R. (2002). Are kiwifruit </w:t>
      </w:r>
      <w:proofErr w:type="gramStart"/>
      <w:r w:rsidRPr="00560938">
        <w:rPr>
          <w:rFonts w:ascii="Arial" w:hAnsi="Arial" w:cs="Arial"/>
          <w:color w:val="212121"/>
          <w:sz w:val="20"/>
          <w:szCs w:val="20"/>
        </w:rPr>
        <w:t>really good</w:t>
      </w:r>
      <w:proofErr w:type="gramEnd"/>
      <w:r w:rsidRPr="00560938">
        <w:rPr>
          <w:rFonts w:ascii="Arial" w:hAnsi="Arial" w:cs="Arial"/>
          <w:color w:val="212121"/>
          <w:sz w:val="20"/>
          <w:szCs w:val="20"/>
        </w:rPr>
        <w:t xml:space="preserve"> for you? </w:t>
      </w:r>
      <w:proofErr w:type="spellStart"/>
      <w:r w:rsidRPr="00FD5639">
        <w:rPr>
          <w:rFonts w:ascii="Arial" w:hAnsi="Arial" w:cs="Arial"/>
          <w:i/>
          <w:iCs/>
          <w:color w:val="212121"/>
          <w:sz w:val="20"/>
          <w:szCs w:val="20"/>
        </w:rPr>
        <w:t>Acta</w:t>
      </w:r>
      <w:proofErr w:type="spellEnd"/>
      <w:r w:rsidRPr="00FD5639">
        <w:rPr>
          <w:rFonts w:ascii="Arial" w:hAnsi="Arial" w:cs="Arial"/>
          <w:i/>
          <w:iCs/>
          <w:color w:val="212121"/>
          <w:sz w:val="20"/>
          <w:szCs w:val="20"/>
        </w:rPr>
        <w:t xml:space="preserve"> </w:t>
      </w:r>
      <w:proofErr w:type="spellStart"/>
      <w:r w:rsidRPr="00FD5639">
        <w:rPr>
          <w:rFonts w:ascii="Arial" w:hAnsi="Arial" w:cs="Arial"/>
          <w:i/>
          <w:iCs/>
          <w:color w:val="212121"/>
          <w:sz w:val="20"/>
          <w:szCs w:val="20"/>
        </w:rPr>
        <w:t>Horticulturae</w:t>
      </w:r>
      <w:proofErr w:type="spellEnd"/>
      <w:r w:rsidRPr="00560938">
        <w:rPr>
          <w:rFonts w:ascii="Arial" w:hAnsi="Arial" w:cs="Arial"/>
          <w:color w:val="212121"/>
          <w:sz w:val="20"/>
          <w:szCs w:val="20"/>
        </w:rPr>
        <w:t xml:space="preserve">, 610, 131–138. </w:t>
      </w:r>
    </w:p>
    <w:p w14:paraId="7153C65B" w14:textId="77777777" w:rsidR="00E20D82" w:rsidRPr="00F66ED5" w:rsidRDefault="00E20D82" w:rsidP="00F66ED5">
      <w:pPr>
        <w:jc w:val="both"/>
        <w:rPr>
          <w:rFonts w:ascii="Arial" w:hAnsi="Arial" w:cs="Arial"/>
          <w:color w:val="212121"/>
          <w:sz w:val="20"/>
          <w:szCs w:val="20"/>
        </w:rPr>
      </w:pPr>
      <w:r w:rsidRPr="00F66ED5">
        <w:rPr>
          <w:rFonts w:ascii="Arial" w:hAnsi="Arial" w:cs="Arial"/>
          <w:color w:val="212121"/>
          <w:sz w:val="20"/>
          <w:szCs w:val="20"/>
        </w:rPr>
        <w:t>Fisk</w:t>
      </w:r>
      <w:r w:rsidRPr="00560938">
        <w:rPr>
          <w:rFonts w:ascii="Arial" w:hAnsi="Arial" w:cs="Arial"/>
          <w:color w:val="212121"/>
          <w:sz w:val="20"/>
          <w:szCs w:val="20"/>
        </w:rPr>
        <w:t>,</w:t>
      </w:r>
      <w:r w:rsidRPr="00F66ED5">
        <w:rPr>
          <w:rFonts w:ascii="Arial" w:hAnsi="Arial" w:cs="Arial"/>
          <w:color w:val="212121"/>
          <w:sz w:val="20"/>
          <w:szCs w:val="20"/>
        </w:rPr>
        <w:t xml:space="preserve"> C</w:t>
      </w:r>
      <w:r w:rsidRPr="00560938">
        <w:rPr>
          <w:rFonts w:ascii="Arial" w:hAnsi="Arial" w:cs="Arial"/>
          <w:color w:val="212121"/>
          <w:sz w:val="20"/>
          <w:szCs w:val="20"/>
        </w:rPr>
        <w:t xml:space="preserve">. </w:t>
      </w:r>
      <w:r w:rsidRPr="00F66ED5">
        <w:rPr>
          <w:rFonts w:ascii="Arial" w:hAnsi="Arial" w:cs="Arial"/>
          <w:color w:val="212121"/>
          <w:sz w:val="20"/>
          <w:szCs w:val="20"/>
        </w:rPr>
        <w:t>L</w:t>
      </w:r>
      <w:r w:rsidRPr="00560938">
        <w:rPr>
          <w:rFonts w:ascii="Arial" w:hAnsi="Arial" w:cs="Arial"/>
          <w:color w:val="212121"/>
          <w:sz w:val="20"/>
          <w:szCs w:val="20"/>
        </w:rPr>
        <w:t>.</w:t>
      </w:r>
      <w:r w:rsidRPr="00F66ED5">
        <w:rPr>
          <w:rFonts w:ascii="Arial" w:hAnsi="Arial" w:cs="Arial"/>
          <w:color w:val="212121"/>
          <w:sz w:val="20"/>
          <w:szCs w:val="20"/>
        </w:rPr>
        <w:t>, Mc Daniel</w:t>
      </w:r>
      <w:r w:rsidRPr="00560938">
        <w:rPr>
          <w:rFonts w:ascii="Arial" w:hAnsi="Arial" w:cs="Arial"/>
          <w:color w:val="212121"/>
          <w:sz w:val="20"/>
          <w:szCs w:val="20"/>
        </w:rPr>
        <w:t>,</w:t>
      </w:r>
      <w:r w:rsidRPr="00F66ED5">
        <w:rPr>
          <w:rFonts w:ascii="Arial" w:hAnsi="Arial" w:cs="Arial"/>
          <w:color w:val="212121"/>
          <w:sz w:val="20"/>
          <w:szCs w:val="20"/>
        </w:rPr>
        <w:t xml:space="preserve"> M</w:t>
      </w:r>
      <w:r w:rsidRPr="00560938">
        <w:rPr>
          <w:rFonts w:ascii="Arial" w:hAnsi="Arial" w:cs="Arial"/>
          <w:color w:val="212121"/>
          <w:sz w:val="20"/>
          <w:szCs w:val="20"/>
        </w:rPr>
        <w:t xml:space="preserve">. </w:t>
      </w:r>
      <w:r w:rsidRPr="00F66ED5">
        <w:rPr>
          <w:rFonts w:ascii="Arial" w:hAnsi="Arial" w:cs="Arial"/>
          <w:color w:val="212121"/>
          <w:sz w:val="20"/>
          <w:szCs w:val="20"/>
        </w:rPr>
        <w:t>R</w:t>
      </w:r>
      <w:r w:rsidRPr="00560938">
        <w:rPr>
          <w:rFonts w:ascii="Arial" w:hAnsi="Arial" w:cs="Arial"/>
          <w:color w:val="212121"/>
          <w:sz w:val="20"/>
          <w:szCs w:val="20"/>
        </w:rPr>
        <w:t>.</w:t>
      </w:r>
      <w:r w:rsidRPr="00F66ED5">
        <w:rPr>
          <w:rFonts w:ascii="Arial" w:hAnsi="Arial" w:cs="Arial"/>
          <w:color w:val="212121"/>
          <w:sz w:val="20"/>
          <w:szCs w:val="20"/>
        </w:rPr>
        <w:t xml:space="preserve">, </w:t>
      </w:r>
      <w:proofErr w:type="spellStart"/>
      <w:r w:rsidRPr="00F66ED5">
        <w:rPr>
          <w:rFonts w:ascii="Arial" w:hAnsi="Arial" w:cs="Arial"/>
          <w:color w:val="212121"/>
          <w:sz w:val="20"/>
          <w:szCs w:val="20"/>
        </w:rPr>
        <w:t>Strik</w:t>
      </w:r>
      <w:proofErr w:type="spellEnd"/>
      <w:r w:rsidRPr="00560938">
        <w:rPr>
          <w:rFonts w:ascii="Arial" w:hAnsi="Arial" w:cs="Arial"/>
          <w:color w:val="212121"/>
          <w:sz w:val="20"/>
          <w:szCs w:val="20"/>
        </w:rPr>
        <w:t>,</w:t>
      </w:r>
      <w:r w:rsidRPr="00F66ED5">
        <w:rPr>
          <w:rFonts w:ascii="Arial" w:hAnsi="Arial" w:cs="Arial"/>
          <w:color w:val="212121"/>
          <w:sz w:val="20"/>
          <w:szCs w:val="20"/>
        </w:rPr>
        <w:t xml:space="preserve"> B</w:t>
      </w:r>
      <w:r w:rsidRPr="00560938">
        <w:rPr>
          <w:rFonts w:ascii="Arial" w:hAnsi="Arial" w:cs="Arial"/>
          <w:color w:val="212121"/>
          <w:sz w:val="20"/>
          <w:szCs w:val="20"/>
        </w:rPr>
        <w:t xml:space="preserve">. </w:t>
      </w:r>
      <w:r w:rsidRPr="00F66ED5">
        <w:rPr>
          <w:rFonts w:ascii="Arial" w:hAnsi="Arial" w:cs="Arial"/>
          <w:color w:val="212121"/>
          <w:sz w:val="20"/>
          <w:szCs w:val="20"/>
        </w:rPr>
        <w:t>C</w:t>
      </w:r>
      <w:r w:rsidRPr="00560938">
        <w:rPr>
          <w:rFonts w:ascii="Arial" w:hAnsi="Arial" w:cs="Arial"/>
          <w:color w:val="212121"/>
          <w:sz w:val="20"/>
          <w:szCs w:val="20"/>
        </w:rPr>
        <w:t>.,</w:t>
      </w:r>
      <w:r w:rsidRPr="00F66ED5">
        <w:rPr>
          <w:rFonts w:ascii="Arial" w:hAnsi="Arial" w:cs="Arial"/>
          <w:color w:val="212121"/>
          <w:sz w:val="20"/>
          <w:szCs w:val="20"/>
        </w:rPr>
        <w:t xml:space="preserve"> </w:t>
      </w:r>
      <w:r w:rsidRPr="00560938">
        <w:rPr>
          <w:rFonts w:ascii="Arial" w:hAnsi="Arial" w:cs="Arial"/>
          <w:color w:val="212121"/>
          <w:sz w:val="20"/>
          <w:szCs w:val="20"/>
        </w:rPr>
        <w:t>&amp;</w:t>
      </w:r>
      <w:r w:rsidRPr="00F66ED5">
        <w:rPr>
          <w:rFonts w:ascii="Arial" w:hAnsi="Arial" w:cs="Arial"/>
          <w:color w:val="212121"/>
          <w:sz w:val="20"/>
          <w:szCs w:val="20"/>
        </w:rPr>
        <w:t xml:space="preserve"> Zhao</w:t>
      </w:r>
      <w:r w:rsidRPr="00560938">
        <w:rPr>
          <w:rFonts w:ascii="Arial" w:hAnsi="Arial" w:cs="Arial"/>
          <w:color w:val="212121"/>
          <w:sz w:val="20"/>
          <w:szCs w:val="20"/>
        </w:rPr>
        <w:t>,</w:t>
      </w:r>
      <w:r w:rsidRPr="00F66ED5">
        <w:rPr>
          <w:rFonts w:ascii="Arial" w:hAnsi="Arial" w:cs="Arial"/>
          <w:color w:val="212121"/>
          <w:sz w:val="20"/>
          <w:szCs w:val="20"/>
        </w:rPr>
        <w:t xml:space="preserve"> Y</w:t>
      </w:r>
      <w:r w:rsidRPr="00560938">
        <w:rPr>
          <w:rFonts w:ascii="Arial" w:hAnsi="Arial" w:cs="Arial"/>
          <w:color w:val="212121"/>
          <w:sz w:val="20"/>
          <w:szCs w:val="20"/>
        </w:rPr>
        <w:t>.</w:t>
      </w:r>
      <w:r w:rsidRPr="00F66ED5">
        <w:rPr>
          <w:rFonts w:ascii="Arial" w:hAnsi="Arial" w:cs="Arial"/>
          <w:color w:val="212121"/>
          <w:sz w:val="20"/>
          <w:szCs w:val="20"/>
        </w:rPr>
        <w:t xml:space="preserve"> (2006).</w:t>
      </w:r>
      <w:r w:rsidRPr="00560938">
        <w:rPr>
          <w:rFonts w:ascii="Arial" w:hAnsi="Arial" w:cs="Arial"/>
          <w:color w:val="212121"/>
          <w:sz w:val="20"/>
          <w:szCs w:val="20"/>
        </w:rPr>
        <w:t xml:space="preserve"> </w:t>
      </w:r>
      <w:r w:rsidRPr="00F66ED5">
        <w:rPr>
          <w:rFonts w:ascii="Arial" w:hAnsi="Arial" w:cs="Arial"/>
          <w:color w:val="212121"/>
          <w:sz w:val="20"/>
          <w:szCs w:val="20"/>
        </w:rPr>
        <w:t>Physicochemical, sensory, and nutritive qualities of hardy kiwifruit (</w:t>
      </w:r>
      <w:proofErr w:type="spellStart"/>
      <w:r w:rsidRPr="00651A59">
        <w:rPr>
          <w:rFonts w:ascii="Arial" w:hAnsi="Arial" w:cs="Arial"/>
          <w:i/>
          <w:iCs/>
          <w:color w:val="212121"/>
          <w:sz w:val="20"/>
          <w:szCs w:val="20"/>
        </w:rPr>
        <w:t>Actinidia</w:t>
      </w:r>
      <w:proofErr w:type="spellEnd"/>
      <w:r w:rsidRPr="00651A59">
        <w:rPr>
          <w:rFonts w:ascii="Arial" w:hAnsi="Arial" w:cs="Arial"/>
          <w:i/>
          <w:iCs/>
          <w:color w:val="212121"/>
          <w:sz w:val="20"/>
          <w:szCs w:val="20"/>
        </w:rPr>
        <w:t xml:space="preserve"> </w:t>
      </w:r>
      <w:proofErr w:type="spellStart"/>
      <w:r w:rsidRPr="00651A59">
        <w:rPr>
          <w:rFonts w:ascii="Arial" w:hAnsi="Arial" w:cs="Arial"/>
          <w:i/>
          <w:iCs/>
          <w:color w:val="212121"/>
          <w:sz w:val="20"/>
          <w:szCs w:val="20"/>
        </w:rPr>
        <w:t>arguta</w:t>
      </w:r>
      <w:proofErr w:type="spellEnd"/>
      <w:r w:rsidRPr="00F66ED5">
        <w:rPr>
          <w:rFonts w:ascii="Arial" w:hAnsi="Arial" w:cs="Arial"/>
          <w:color w:val="212121"/>
          <w:sz w:val="20"/>
          <w:szCs w:val="20"/>
        </w:rPr>
        <w:t xml:space="preserve"> ‘</w:t>
      </w:r>
      <w:proofErr w:type="spellStart"/>
      <w:r w:rsidRPr="00F66ED5">
        <w:rPr>
          <w:rFonts w:ascii="Arial" w:hAnsi="Arial" w:cs="Arial"/>
          <w:color w:val="212121"/>
          <w:sz w:val="20"/>
          <w:szCs w:val="20"/>
        </w:rPr>
        <w:t>Ananasnaya</w:t>
      </w:r>
      <w:proofErr w:type="spellEnd"/>
      <w:r w:rsidRPr="00F66ED5">
        <w:rPr>
          <w:rFonts w:ascii="Arial" w:hAnsi="Arial" w:cs="Arial"/>
          <w:color w:val="212121"/>
          <w:sz w:val="20"/>
          <w:szCs w:val="20"/>
        </w:rPr>
        <w:t xml:space="preserve">’) as affected by harvest maturity and storage. </w:t>
      </w:r>
      <w:r w:rsidRPr="00236AAC">
        <w:rPr>
          <w:rFonts w:ascii="Arial" w:hAnsi="Arial" w:cs="Arial"/>
          <w:i/>
          <w:iCs/>
          <w:color w:val="212121"/>
          <w:sz w:val="20"/>
          <w:szCs w:val="20"/>
        </w:rPr>
        <w:t>Journal of Food Science</w:t>
      </w:r>
      <w:r w:rsidRPr="00560938">
        <w:rPr>
          <w:rFonts w:ascii="Arial" w:hAnsi="Arial" w:cs="Arial"/>
          <w:color w:val="212121"/>
          <w:sz w:val="20"/>
          <w:szCs w:val="20"/>
        </w:rPr>
        <w:t>,</w:t>
      </w:r>
      <w:r w:rsidRPr="00F66ED5">
        <w:rPr>
          <w:rFonts w:ascii="Arial" w:hAnsi="Arial" w:cs="Arial"/>
          <w:color w:val="212121"/>
          <w:sz w:val="20"/>
          <w:szCs w:val="20"/>
        </w:rPr>
        <w:t xml:space="preserve"> 71:204-210</w:t>
      </w:r>
      <w:r w:rsidRPr="00560938">
        <w:rPr>
          <w:rFonts w:ascii="Arial" w:hAnsi="Arial" w:cs="Arial"/>
          <w:color w:val="212121"/>
          <w:sz w:val="20"/>
          <w:szCs w:val="20"/>
        </w:rPr>
        <w:t>.</w:t>
      </w:r>
    </w:p>
    <w:p w14:paraId="35ED90AA" w14:textId="77777777" w:rsidR="00E20D82" w:rsidRPr="00560938" w:rsidRDefault="00E20D82" w:rsidP="004A72D9">
      <w:pPr>
        <w:jc w:val="both"/>
        <w:rPr>
          <w:rFonts w:ascii="Arial" w:hAnsi="Arial" w:cs="Arial"/>
          <w:color w:val="212121"/>
          <w:sz w:val="20"/>
          <w:szCs w:val="20"/>
        </w:rPr>
      </w:pPr>
      <w:proofErr w:type="spellStart"/>
      <w:r w:rsidRPr="00560938">
        <w:rPr>
          <w:rFonts w:ascii="Arial" w:hAnsi="Arial" w:cs="Arial"/>
          <w:color w:val="212121"/>
          <w:sz w:val="20"/>
          <w:szCs w:val="20"/>
        </w:rPr>
        <w:t>Gearry</w:t>
      </w:r>
      <w:proofErr w:type="spellEnd"/>
      <w:r w:rsidRPr="00560938">
        <w:rPr>
          <w:rFonts w:ascii="Arial" w:hAnsi="Arial" w:cs="Arial"/>
          <w:color w:val="212121"/>
          <w:sz w:val="20"/>
          <w:szCs w:val="20"/>
        </w:rPr>
        <w:t xml:space="preserve">, R., </w:t>
      </w:r>
      <w:proofErr w:type="spellStart"/>
      <w:r w:rsidRPr="00560938">
        <w:rPr>
          <w:rFonts w:ascii="Arial" w:hAnsi="Arial" w:cs="Arial"/>
          <w:color w:val="212121"/>
          <w:sz w:val="20"/>
          <w:szCs w:val="20"/>
        </w:rPr>
        <w:t>Fukudo</w:t>
      </w:r>
      <w:proofErr w:type="spellEnd"/>
      <w:r w:rsidRPr="00560938">
        <w:rPr>
          <w:rFonts w:ascii="Arial" w:hAnsi="Arial" w:cs="Arial"/>
          <w:color w:val="212121"/>
          <w:sz w:val="20"/>
          <w:szCs w:val="20"/>
        </w:rPr>
        <w:t>, S., Barbara, G., Kuhn-Sherlock, B., Ansell, J., Blatchford, P., &amp; Drummond, L. (2022). Consumption of two green kiwifruit daily improves constipation and abdominal comfort–results of an international multicentre randomised controlled trial. </w:t>
      </w:r>
      <w:r w:rsidRPr="00236AAC">
        <w:rPr>
          <w:rFonts w:ascii="Arial" w:hAnsi="Arial" w:cs="Arial"/>
          <w:i/>
          <w:iCs/>
          <w:color w:val="212121"/>
          <w:sz w:val="20"/>
          <w:szCs w:val="20"/>
        </w:rPr>
        <w:t>Official journal of the American College of Gastroenterology (ACG),</w:t>
      </w:r>
      <w:r w:rsidRPr="00560938">
        <w:rPr>
          <w:rFonts w:ascii="Arial" w:hAnsi="Arial" w:cs="Arial"/>
          <w:color w:val="212121"/>
          <w:sz w:val="20"/>
          <w:szCs w:val="20"/>
        </w:rPr>
        <w:t xml:space="preserve"> 10-14309.</w:t>
      </w:r>
    </w:p>
    <w:p w14:paraId="75D38A1E" w14:textId="77777777" w:rsidR="00E20D82" w:rsidRPr="00560938" w:rsidRDefault="00E20D82" w:rsidP="00F17008">
      <w:pPr>
        <w:jc w:val="both"/>
        <w:rPr>
          <w:rFonts w:ascii="Arial" w:hAnsi="Arial" w:cs="Arial"/>
          <w:color w:val="212121"/>
          <w:sz w:val="20"/>
          <w:szCs w:val="20"/>
        </w:rPr>
      </w:pPr>
      <w:proofErr w:type="spellStart"/>
      <w:r w:rsidRPr="00560938">
        <w:rPr>
          <w:rFonts w:ascii="Arial" w:hAnsi="Arial" w:cs="Arial"/>
          <w:color w:val="212121"/>
          <w:sz w:val="20"/>
          <w:szCs w:val="20"/>
        </w:rPr>
        <w:t>Guroo</w:t>
      </w:r>
      <w:proofErr w:type="spellEnd"/>
      <w:r w:rsidRPr="00560938">
        <w:rPr>
          <w:rFonts w:ascii="Arial" w:hAnsi="Arial" w:cs="Arial"/>
          <w:color w:val="212121"/>
          <w:sz w:val="20"/>
          <w:szCs w:val="20"/>
        </w:rPr>
        <w:t xml:space="preserve">, I., Wani, S. A., Wani, S. M., Ahmad, M., Mir, S. A., &amp; Masoodi, F. A. (2017). A review of production and processing of kiwifruit. </w:t>
      </w:r>
      <w:r w:rsidRPr="00236AAC">
        <w:rPr>
          <w:rFonts w:ascii="Arial" w:hAnsi="Arial" w:cs="Arial"/>
          <w:i/>
          <w:iCs/>
          <w:color w:val="212121"/>
          <w:sz w:val="20"/>
          <w:szCs w:val="20"/>
        </w:rPr>
        <w:t>Journal of Food Processing and Technology</w:t>
      </w:r>
      <w:r w:rsidRPr="00560938">
        <w:rPr>
          <w:rFonts w:ascii="Arial" w:hAnsi="Arial" w:cs="Arial"/>
          <w:color w:val="212121"/>
          <w:sz w:val="20"/>
          <w:szCs w:val="20"/>
        </w:rPr>
        <w:t xml:space="preserve">, 8(10), 1–6. </w:t>
      </w:r>
    </w:p>
    <w:p w14:paraId="4F66A239"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Hunter, C. D., Greenwood, J., Zhang, J., &amp; Skinner, A. M. (2011). Antioxidant and ‘natural protective properties of kiwifruit. </w:t>
      </w:r>
      <w:r w:rsidRPr="00236AAC">
        <w:rPr>
          <w:rFonts w:ascii="Arial" w:hAnsi="Arial" w:cs="Arial"/>
          <w:i/>
          <w:iCs/>
          <w:color w:val="212121"/>
          <w:sz w:val="20"/>
          <w:szCs w:val="20"/>
        </w:rPr>
        <w:t>Current Topics in Medicinal Chemistry</w:t>
      </w:r>
      <w:r w:rsidRPr="00560938">
        <w:rPr>
          <w:rFonts w:ascii="Arial" w:hAnsi="Arial" w:cs="Arial"/>
          <w:color w:val="212121"/>
          <w:sz w:val="20"/>
          <w:szCs w:val="20"/>
        </w:rPr>
        <w:t xml:space="preserve">, 11(14), 1811–1820. </w:t>
      </w:r>
    </w:p>
    <w:p w14:paraId="2F6A5254"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lastRenderedPageBreak/>
        <w:t>Hunter, D. C., Denis, M., Parlane, N. A., Buddle, B. M., Stevenson, L. M., &amp; Skinner, M. A. (2008). Feeding ZESPRI™ GOLD Kiwifruit puree to mice enhances serum immunoglobulins specific for ovalbumin and stimulates ovalbumin-specific mesenteric lymph node cell proliferation in response to orally administered ovalbumin</w:t>
      </w:r>
      <w:r w:rsidRPr="00236AAC">
        <w:rPr>
          <w:rFonts w:ascii="Arial" w:hAnsi="Arial" w:cs="Arial"/>
          <w:i/>
          <w:iCs/>
          <w:color w:val="212121"/>
          <w:sz w:val="20"/>
          <w:szCs w:val="20"/>
        </w:rPr>
        <w:t>. Nutrition Research</w:t>
      </w:r>
      <w:r w:rsidRPr="00560938">
        <w:rPr>
          <w:rFonts w:ascii="Arial" w:hAnsi="Arial" w:cs="Arial"/>
          <w:color w:val="212121"/>
          <w:sz w:val="20"/>
          <w:szCs w:val="20"/>
        </w:rPr>
        <w:t>, 28(4), 251–257.</w:t>
      </w:r>
    </w:p>
    <w:p w14:paraId="1CE53064"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Hunter, D. C., Skinner, M. A., Wolber, F. M., Booth, C. L., Loh, J. M., Wohlers, M., Stevenson, L. M., &amp; Kruger, M. C. (2012). Consumption of gold kiwifruit reduces severity and duration of selected upper respiratory tract infection symptoms and increases plasma vitamin C concentration in healthy older adults. </w:t>
      </w:r>
      <w:r w:rsidRPr="00236AAC">
        <w:rPr>
          <w:rFonts w:ascii="Arial" w:hAnsi="Arial" w:cs="Arial"/>
          <w:i/>
          <w:iCs/>
          <w:color w:val="212121"/>
          <w:sz w:val="20"/>
          <w:szCs w:val="20"/>
        </w:rPr>
        <w:t>British Journal of Nutrition</w:t>
      </w:r>
      <w:r w:rsidRPr="00560938">
        <w:rPr>
          <w:rFonts w:ascii="Arial" w:hAnsi="Arial" w:cs="Arial"/>
          <w:color w:val="212121"/>
          <w:sz w:val="20"/>
          <w:szCs w:val="20"/>
        </w:rPr>
        <w:t>, 108(7), 1235–1245.</w:t>
      </w:r>
    </w:p>
    <w:p w14:paraId="1F7E37EF"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Hussain, S. Z., Naseer, B., Qadri, T., Fatima, T., &amp; Bhat, T. A. (2021). Kiwifruit (Actinidia deliciosa)—Morphology, Taxonomy, Composition and Health Benefits. In Fruits Grown in Highland Regions of the Himalayas: </w:t>
      </w:r>
      <w:r w:rsidRPr="00236AAC">
        <w:rPr>
          <w:rFonts w:ascii="Arial" w:hAnsi="Arial" w:cs="Arial"/>
          <w:color w:val="212121"/>
          <w:sz w:val="20"/>
          <w:szCs w:val="20"/>
        </w:rPr>
        <w:t>Nutritional and Health Benefits</w:t>
      </w:r>
      <w:r w:rsidRPr="00560938">
        <w:rPr>
          <w:rFonts w:ascii="Arial" w:hAnsi="Arial" w:cs="Arial"/>
          <w:color w:val="212121"/>
          <w:sz w:val="20"/>
          <w:szCs w:val="20"/>
        </w:rPr>
        <w:t> (pp. 145-156). Cham: Springer International Publishing.</w:t>
      </w:r>
    </w:p>
    <w:p w14:paraId="483489DD"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Kandasamy, P., &amp; Shanmugapriya, C. (2015). Medicinal and nutritional characteristics of fruits in human health</w:t>
      </w:r>
      <w:r w:rsidRPr="00236AAC">
        <w:rPr>
          <w:rFonts w:ascii="Arial" w:hAnsi="Arial" w:cs="Arial"/>
          <w:i/>
          <w:iCs/>
          <w:color w:val="212121"/>
          <w:sz w:val="20"/>
          <w:szCs w:val="20"/>
        </w:rPr>
        <w:t>. Journal of Medicinal Plants Studies</w:t>
      </w:r>
      <w:r w:rsidRPr="00560938">
        <w:rPr>
          <w:rFonts w:ascii="Arial" w:hAnsi="Arial" w:cs="Arial"/>
          <w:color w:val="212121"/>
          <w:sz w:val="20"/>
          <w:szCs w:val="20"/>
        </w:rPr>
        <w:t>, 4(4), 124-131.</w:t>
      </w:r>
    </w:p>
    <w:p w14:paraId="2299CC69"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Karlsen, A., Svendsen, M., </w:t>
      </w:r>
      <w:proofErr w:type="spellStart"/>
      <w:r w:rsidRPr="00560938">
        <w:rPr>
          <w:rFonts w:ascii="Arial" w:hAnsi="Arial" w:cs="Arial"/>
          <w:color w:val="212121"/>
          <w:sz w:val="20"/>
          <w:szCs w:val="20"/>
        </w:rPr>
        <w:t>Seljeflot</w:t>
      </w:r>
      <w:proofErr w:type="spellEnd"/>
      <w:r w:rsidRPr="00560938">
        <w:rPr>
          <w:rFonts w:ascii="Arial" w:hAnsi="Arial" w:cs="Arial"/>
          <w:color w:val="212121"/>
          <w:sz w:val="20"/>
          <w:szCs w:val="20"/>
        </w:rPr>
        <w:t xml:space="preserve">, I., Laake, P., Duttaroy, A. K., Drevon, C. A., Arnesen, H., Tonstad, S., &amp; </w:t>
      </w:r>
      <w:proofErr w:type="spellStart"/>
      <w:r w:rsidRPr="00560938">
        <w:rPr>
          <w:rFonts w:ascii="Arial" w:hAnsi="Arial" w:cs="Arial"/>
          <w:color w:val="212121"/>
          <w:sz w:val="20"/>
          <w:szCs w:val="20"/>
        </w:rPr>
        <w:t>Blomhoff</w:t>
      </w:r>
      <w:proofErr w:type="spellEnd"/>
      <w:r w:rsidRPr="00560938">
        <w:rPr>
          <w:rFonts w:ascii="Arial" w:hAnsi="Arial" w:cs="Arial"/>
          <w:color w:val="212121"/>
          <w:sz w:val="20"/>
          <w:szCs w:val="20"/>
        </w:rPr>
        <w:t xml:space="preserve">, R. (2013). Kiwifruit decreases blood pressure and whole-blood platelet aggregation in male smokers. </w:t>
      </w:r>
      <w:r w:rsidRPr="00236AAC">
        <w:rPr>
          <w:rFonts w:ascii="Arial" w:hAnsi="Arial" w:cs="Arial"/>
          <w:i/>
          <w:iCs/>
          <w:color w:val="212121"/>
          <w:sz w:val="20"/>
          <w:szCs w:val="20"/>
        </w:rPr>
        <w:t>Journal of Human Hypertension</w:t>
      </w:r>
      <w:r w:rsidRPr="00560938">
        <w:rPr>
          <w:rFonts w:ascii="Arial" w:hAnsi="Arial" w:cs="Arial"/>
          <w:color w:val="212121"/>
          <w:sz w:val="20"/>
          <w:szCs w:val="20"/>
        </w:rPr>
        <w:t xml:space="preserve">, 27(2), 126–130. </w:t>
      </w:r>
    </w:p>
    <w:p w14:paraId="0143ABEB"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Katsumata, S., Wolber, F. M., </w:t>
      </w:r>
      <w:proofErr w:type="spellStart"/>
      <w:r w:rsidRPr="00560938">
        <w:rPr>
          <w:rFonts w:ascii="Arial" w:hAnsi="Arial" w:cs="Arial"/>
          <w:color w:val="212121"/>
          <w:sz w:val="20"/>
          <w:szCs w:val="20"/>
        </w:rPr>
        <w:t>Tadaishi</w:t>
      </w:r>
      <w:proofErr w:type="spellEnd"/>
      <w:r w:rsidRPr="00560938">
        <w:rPr>
          <w:rFonts w:ascii="Arial" w:hAnsi="Arial" w:cs="Arial"/>
          <w:color w:val="212121"/>
          <w:sz w:val="20"/>
          <w:szCs w:val="20"/>
        </w:rPr>
        <w:t xml:space="preserve">, M., </w:t>
      </w:r>
      <w:proofErr w:type="spellStart"/>
      <w:r w:rsidRPr="00560938">
        <w:rPr>
          <w:rFonts w:ascii="Arial" w:hAnsi="Arial" w:cs="Arial"/>
          <w:color w:val="212121"/>
          <w:sz w:val="20"/>
          <w:szCs w:val="20"/>
        </w:rPr>
        <w:t>Tousen</w:t>
      </w:r>
      <w:proofErr w:type="spellEnd"/>
      <w:r w:rsidRPr="00560938">
        <w:rPr>
          <w:rFonts w:ascii="Arial" w:hAnsi="Arial" w:cs="Arial"/>
          <w:color w:val="212121"/>
          <w:sz w:val="20"/>
          <w:szCs w:val="20"/>
        </w:rPr>
        <w:t xml:space="preserve">, Y., </w:t>
      </w:r>
      <w:proofErr w:type="spellStart"/>
      <w:r w:rsidRPr="00560938">
        <w:rPr>
          <w:rFonts w:ascii="Arial" w:hAnsi="Arial" w:cs="Arial"/>
          <w:color w:val="212121"/>
          <w:sz w:val="20"/>
          <w:szCs w:val="20"/>
        </w:rPr>
        <w:t>Ishimi</w:t>
      </w:r>
      <w:proofErr w:type="spellEnd"/>
      <w:r w:rsidRPr="00560938">
        <w:rPr>
          <w:rFonts w:ascii="Arial" w:hAnsi="Arial" w:cs="Arial"/>
          <w:color w:val="212121"/>
          <w:sz w:val="20"/>
          <w:szCs w:val="20"/>
        </w:rPr>
        <w:t>, Y., &amp; Kruger, M. C. (2015). Effect of kiwifruit on bone resorption in ovariectomized mice</w:t>
      </w:r>
      <w:r w:rsidRPr="00236AAC">
        <w:rPr>
          <w:rFonts w:ascii="Arial" w:hAnsi="Arial" w:cs="Arial"/>
          <w:i/>
          <w:iCs/>
          <w:color w:val="212121"/>
          <w:sz w:val="20"/>
          <w:szCs w:val="20"/>
        </w:rPr>
        <w:t xml:space="preserve">. Journal of Nutritional Science and </w:t>
      </w:r>
      <w:proofErr w:type="spellStart"/>
      <w:r w:rsidRPr="00236AAC">
        <w:rPr>
          <w:rFonts w:ascii="Arial" w:hAnsi="Arial" w:cs="Arial"/>
          <w:i/>
          <w:iCs/>
          <w:color w:val="212121"/>
          <w:sz w:val="20"/>
          <w:szCs w:val="20"/>
        </w:rPr>
        <w:t>Vitaminology</w:t>
      </w:r>
      <w:proofErr w:type="spellEnd"/>
      <w:r w:rsidRPr="00560938">
        <w:rPr>
          <w:rFonts w:ascii="Arial" w:hAnsi="Arial" w:cs="Arial"/>
          <w:color w:val="212121"/>
          <w:sz w:val="20"/>
          <w:szCs w:val="20"/>
        </w:rPr>
        <w:t xml:space="preserve">, 61(4), 332–337. </w:t>
      </w:r>
    </w:p>
    <w:p w14:paraId="1C270CB2"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Kaur, L., Mao, B., Bailly, J., Oladeji, O., Blatchford, P., &amp; McNabb, W. C. (2022). Actinidin in green and </w:t>
      </w:r>
      <w:proofErr w:type="spellStart"/>
      <w:r w:rsidRPr="00560938">
        <w:rPr>
          <w:rFonts w:ascii="Arial" w:hAnsi="Arial" w:cs="Arial"/>
          <w:color w:val="212121"/>
          <w:sz w:val="20"/>
          <w:szCs w:val="20"/>
        </w:rPr>
        <w:t>sungold</w:t>
      </w:r>
      <w:proofErr w:type="spellEnd"/>
      <w:r w:rsidRPr="00560938">
        <w:rPr>
          <w:rFonts w:ascii="Arial" w:hAnsi="Arial" w:cs="Arial"/>
          <w:color w:val="212121"/>
          <w:sz w:val="20"/>
          <w:szCs w:val="20"/>
        </w:rPr>
        <w:t xml:space="preserve"> kiwifruit improves digestion of alternative proteins- an in vitro investigation. </w:t>
      </w:r>
      <w:r w:rsidRPr="00236AAC">
        <w:rPr>
          <w:rFonts w:ascii="Arial" w:hAnsi="Arial" w:cs="Arial"/>
          <w:i/>
          <w:iCs/>
          <w:color w:val="212121"/>
          <w:sz w:val="20"/>
          <w:szCs w:val="20"/>
        </w:rPr>
        <w:t>Foods,</w:t>
      </w:r>
      <w:r w:rsidRPr="00560938">
        <w:rPr>
          <w:rFonts w:ascii="Arial" w:hAnsi="Arial" w:cs="Arial"/>
          <w:color w:val="212121"/>
          <w:sz w:val="20"/>
          <w:szCs w:val="20"/>
        </w:rPr>
        <w:t> 11(18), 2739.</w:t>
      </w:r>
    </w:p>
    <w:p w14:paraId="211ED698" w14:textId="77777777" w:rsidR="00E20D82" w:rsidRPr="00560938" w:rsidRDefault="00E20D82" w:rsidP="004A72D9">
      <w:pPr>
        <w:jc w:val="both"/>
        <w:rPr>
          <w:rFonts w:ascii="Arial" w:hAnsi="Arial" w:cs="Arial"/>
          <w:color w:val="212121"/>
          <w:sz w:val="20"/>
          <w:szCs w:val="20"/>
        </w:rPr>
      </w:pPr>
      <w:proofErr w:type="spellStart"/>
      <w:r w:rsidRPr="00560938">
        <w:rPr>
          <w:rFonts w:ascii="Arial" w:hAnsi="Arial" w:cs="Arial"/>
          <w:color w:val="212121"/>
          <w:sz w:val="20"/>
          <w:szCs w:val="20"/>
        </w:rPr>
        <w:t>Kerkeni</w:t>
      </w:r>
      <w:proofErr w:type="spellEnd"/>
      <w:r w:rsidRPr="00560938">
        <w:rPr>
          <w:rFonts w:ascii="Arial" w:hAnsi="Arial" w:cs="Arial"/>
          <w:color w:val="212121"/>
          <w:sz w:val="20"/>
          <w:szCs w:val="20"/>
        </w:rPr>
        <w:t xml:space="preserve">, M., </w:t>
      </w:r>
      <w:proofErr w:type="spellStart"/>
      <w:r w:rsidRPr="00560938">
        <w:rPr>
          <w:rFonts w:ascii="Arial" w:hAnsi="Arial" w:cs="Arial"/>
          <w:color w:val="212121"/>
          <w:sz w:val="20"/>
          <w:szCs w:val="20"/>
        </w:rPr>
        <w:t>Kerkeni</w:t>
      </w:r>
      <w:proofErr w:type="spellEnd"/>
      <w:r w:rsidRPr="00560938">
        <w:rPr>
          <w:rFonts w:ascii="Arial" w:hAnsi="Arial" w:cs="Arial"/>
          <w:color w:val="212121"/>
          <w:sz w:val="20"/>
          <w:szCs w:val="20"/>
        </w:rPr>
        <w:t xml:space="preserve">, M., Ammar, A., Aziz, A. R., </w:t>
      </w:r>
      <w:proofErr w:type="spellStart"/>
      <w:r w:rsidRPr="00560938">
        <w:rPr>
          <w:rFonts w:ascii="Arial" w:hAnsi="Arial" w:cs="Arial"/>
          <w:color w:val="212121"/>
          <w:sz w:val="20"/>
          <w:szCs w:val="20"/>
        </w:rPr>
        <w:t>Jallouli</w:t>
      </w:r>
      <w:proofErr w:type="spellEnd"/>
      <w:r w:rsidRPr="00560938">
        <w:rPr>
          <w:rFonts w:ascii="Arial" w:hAnsi="Arial" w:cs="Arial"/>
          <w:color w:val="212121"/>
          <w:sz w:val="20"/>
          <w:szCs w:val="20"/>
        </w:rPr>
        <w:t>, A., AlSaleh, A., &amp; Trabelsi, K. (2025). 4-Week intervention combining kiwifruit consumption and small-sided soccer games improves sleep quality in children with overweight/obesity and pre-existing sleep problems. </w:t>
      </w:r>
      <w:r w:rsidRPr="00236AAC">
        <w:rPr>
          <w:rFonts w:ascii="Arial" w:hAnsi="Arial" w:cs="Arial"/>
          <w:i/>
          <w:iCs/>
          <w:color w:val="212121"/>
          <w:sz w:val="20"/>
          <w:szCs w:val="20"/>
        </w:rPr>
        <w:t>Nutrition and Health</w:t>
      </w:r>
      <w:r w:rsidRPr="00560938">
        <w:rPr>
          <w:rFonts w:ascii="Arial" w:hAnsi="Arial" w:cs="Arial"/>
          <w:color w:val="212121"/>
          <w:sz w:val="20"/>
          <w:szCs w:val="20"/>
        </w:rPr>
        <w:t>, 02601060241311385.</w:t>
      </w:r>
    </w:p>
    <w:p w14:paraId="371B409A" w14:textId="77777777" w:rsidR="00E20D82" w:rsidRPr="00F66ED5" w:rsidRDefault="00E20D82" w:rsidP="00F66ED5">
      <w:pPr>
        <w:jc w:val="both"/>
        <w:rPr>
          <w:rFonts w:ascii="Arial" w:hAnsi="Arial" w:cs="Arial"/>
          <w:color w:val="212121"/>
          <w:sz w:val="20"/>
          <w:szCs w:val="20"/>
        </w:rPr>
      </w:pPr>
      <w:r w:rsidRPr="00F66ED5">
        <w:rPr>
          <w:rFonts w:ascii="Arial" w:hAnsi="Arial" w:cs="Arial"/>
          <w:color w:val="212121"/>
          <w:sz w:val="20"/>
          <w:szCs w:val="20"/>
        </w:rPr>
        <w:t xml:space="preserve">Kim JG, Beppu K and Kataoka I, Varietal differences in phenolic content and astringency in skin and flesh of hardy kiwifruit resources in Japan. </w:t>
      </w:r>
      <w:proofErr w:type="spellStart"/>
      <w:r w:rsidRPr="00236AAC">
        <w:rPr>
          <w:rFonts w:ascii="Arial" w:hAnsi="Arial" w:cs="Arial"/>
          <w:i/>
          <w:iCs/>
          <w:color w:val="212121"/>
          <w:sz w:val="20"/>
          <w:szCs w:val="20"/>
        </w:rPr>
        <w:t>Scientia</w:t>
      </w:r>
      <w:proofErr w:type="spellEnd"/>
      <w:r w:rsidRPr="00236AAC">
        <w:rPr>
          <w:rFonts w:ascii="Arial" w:hAnsi="Arial" w:cs="Arial"/>
          <w:i/>
          <w:iCs/>
          <w:color w:val="212121"/>
          <w:sz w:val="20"/>
          <w:szCs w:val="20"/>
        </w:rPr>
        <w:t xml:space="preserve"> </w:t>
      </w:r>
      <w:proofErr w:type="spellStart"/>
      <w:r w:rsidRPr="00236AAC">
        <w:rPr>
          <w:rFonts w:ascii="Arial" w:hAnsi="Arial" w:cs="Arial"/>
          <w:i/>
          <w:iCs/>
          <w:color w:val="212121"/>
          <w:sz w:val="20"/>
          <w:szCs w:val="20"/>
        </w:rPr>
        <w:t>Horticulturae</w:t>
      </w:r>
      <w:proofErr w:type="spellEnd"/>
      <w:r>
        <w:rPr>
          <w:rFonts w:ascii="Arial" w:hAnsi="Arial" w:cs="Arial"/>
          <w:color w:val="212121"/>
          <w:sz w:val="20"/>
          <w:szCs w:val="20"/>
        </w:rPr>
        <w:t>,</w:t>
      </w:r>
      <w:r w:rsidRPr="00F66ED5">
        <w:rPr>
          <w:rFonts w:ascii="Arial" w:hAnsi="Arial" w:cs="Arial"/>
          <w:color w:val="212121"/>
          <w:sz w:val="20"/>
          <w:szCs w:val="20"/>
        </w:rPr>
        <w:t xml:space="preserve"> 120:551-554 (2009).</w:t>
      </w:r>
    </w:p>
    <w:p w14:paraId="2B8A18B2"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Latocha</w:t>
      </w:r>
      <w:proofErr w:type="spellEnd"/>
      <w:r w:rsidRPr="00F66ED5">
        <w:rPr>
          <w:rFonts w:ascii="Arial" w:hAnsi="Arial" w:cs="Arial"/>
          <w:color w:val="212121"/>
          <w:sz w:val="20"/>
          <w:szCs w:val="20"/>
        </w:rPr>
        <w:t xml:space="preserve"> P, </w:t>
      </w:r>
      <w:proofErr w:type="spellStart"/>
      <w:r w:rsidRPr="00F66ED5">
        <w:rPr>
          <w:rFonts w:ascii="Arial" w:hAnsi="Arial" w:cs="Arial"/>
          <w:color w:val="212121"/>
          <w:sz w:val="20"/>
          <w:szCs w:val="20"/>
        </w:rPr>
        <w:t>Debersaques</w:t>
      </w:r>
      <w:proofErr w:type="spellEnd"/>
      <w:r w:rsidRPr="00F66ED5">
        <w:rPr>
          <w:rFonts w:ascii="Arial" w:hAnsi="Arial" w:cs="Arial"/>
          <w:color w:val="212121"/>
          <w:sz w:val="20"/>
          <w:szCs w:val="20"/>
        </w:rPr>
        <w:t xml:space="preserve"> F and </w:t>
      </w:r>
      <w:proofErr w:type="spellStart"/>
      <w:r w:rsidRPr="00F66ED5">
        <w:rPr>
          <w:rFonts w:ascii="Arial" w:hAnsi="Arial" w:cs="Arial"/>
          <w:color w:val="212121"/>
          <w:sz w:val="20"/>
          <w:szCs w:val="20"/>
        </w:rPr>
        <w:t>Decorte</w:t>
      </w:r>
      <w:proofErr w:type="spellEnd"/>
      <w:r w:rsidRPr="00F66ED5">
        <w:rPr>
          <w:rFonts w:ascii="Arial" w:hAnsi="Arial" w:cs="Arial"/>
          <w:color w:val="212121"/>
          <w:sz w:val="20"/>
          <w:szCs w:val="20"/>
        </w:rPr>
        <w:t xml:space="preserve"> J, Varietal difference in the mineral composition of </w:t>
      </w:r>
      <w:proofErr w:type="spellStart"/>
      <w:r w:rsidRPr="00F66ED5">
        <w:rPr>
          <w:rFonts w:ascii="Arial" w:hAnsi="Arial" w:cs="Arial"/>
          <w:color w:val="212121"/>
          <w:sz w:val="20"/>
          <w:szCs w:val="20"/>
        </w:rPr>
        <w:t>kiwiberry</w:t>
      </w:r>
      <w:proofErr w:type="spellEnd"/>
      <w:r w:rsidRPr="00F66ED5">
        <w:rPr>
          <w:rFonts w:ascii="Arial" w:hAnsi="Arial" w:cs="Arial"/>
          <w:color w:val="212121"/>
          <w:sz w:val="20"/>
          <w:szCs w:val="20"/>
        </w:rPr>
        <w:t xml:space="preserve"> - </w:t>
      </w:r>
      <w:proofErr w:type="spellStart"/>
      <w:r w:rsidRPr="00F66ED5">
        <w:rPr>
          <w:rFonts w:ascii="Arial" w:hAnsi="Arial" w:cs="Arial"/>
          <w:color w:val="212121"/>
          <w:sz w:val="20"/>
          <w:szCs w:val="20"/>
        </w:rPr>
        <w:t>Actinidia</w:t>
      </w:r>
      <w:proofErr w:type="spellEnd"/>
      <w:r w:rsidRPr="00F66ED5">
        <w:rPr>
          <w:rFonts w:ascii="Arial" w:hAnsi="Arial" w:cs="Arial"/>
          <w:color w:val="212121"/>
          <w:sz w:val="20"/>
          <w:szCs w:val="20"/>
        </w:rPr>
        <w:t xml:space="preserve"> </w:t>
      </w:r>
      <w:proofErr w:type="spellStart"/>
      <w:r w:rsidRPr="00F66ED5">
        <w:rPr>
          <w:rFonts w:ascii="Arial" w:hAnsi="Arial" w:cs="Arial"/>
          <w:color w:val="212121"/>
          <w:sz w:val="20"/>
          <w:szCs w:val="20"/>
        </w:rPr>
        <w:t>arguta</w:t>
      </w:r>
      <w:proofErr w:type="spellEnd"/>
      <w:r w:rsidRPr="00F66ED5">
        <w:rPr>
          <w:rFonts w:ascii="Arial" w:hAnsi="Arial" w:cs="Arial"/>
          <w:color w:val="212121"/>
          <w:sz w:val="20"/>
          <w:szCs w:val="20"/>
        </w:rPr>
        <w:t xml:space="preserve"> (Siebold et. </w:t>
      </w:r>
      <w:proofErr w:type="spellStart"/>
      <w:r w:rsidRPr="00F66ED5">
        <w:rPr>
          <w:rFonts w:ascii="Arial" w:hAnsi="Arial" w:cs="Arial"/>
          <w:color w:val="212121"/>
          <w:sz w:val="20"/>
          <w:szCs w:val="20"/>
        </w:rPr>
        <w:t>Zucc</w:t>
      </w:r>
      <w:proofErr w:type="spellEnd"/>
      <w:r w:rsidRPr="00F66ED5">
        <w:rPr>
          <w:rFonts w:ascii="Arial" w:hAnsi="Arial" w:cs="Arial"/>
          <w:color w:val="212121"/>
          <w:sz w:val="20"/>
          <w:szCs w:val="20"/>
        </w:rPr>
        <w:t xml:space="preserve">.) planch. Ex. </w:t>
      </w:r>
      <w:proofErr w:type="spellStart"/>
      <w:r w:rsidRPr="00F66ED5">
        <w:rPr>
          <w:rFonts w:ascii="Arial" w:hAnsi="Arial" w:cs="Arial"/>
          <w:color w:val="212121"/>
          <w:sz w:val="20"/>
          <w:szCs w:val="20"/>
        </w:rPr>
        <w:t>Miq</w:t>
      </w:r>
      <w:proofErr w:type="spellEnd"/>
      <w:r w:rsidRPr="00F66ED5">
        <w:rPr>
          <w:rFonts w:ascii="Arial" w:hAnsi="Arial" w:cs="Arial"/>
          <w:color w:val="212121"/>
          <w:sz w:val="20"/>
          <w:szCs w:val="20"/>
        </w:rPr>
        <w:t xml:space="preserve">. </w:t>
      </w:r>
      <w:proofErr w:type="spellStart"/>
      <w:r w:rsidRPr="00236AAC">
        <w:rPr>
          <w:rFonts w:ascii="Arial" w:hAnsi="Arial" w:cs="Arial"/>
          <w:i/>
          <w:iCs/>
          <w:color w:val="212121"/>
          <w:sz w:val="20"/>
          <w:szCs w:val="20"/>
        </w:rPr>
        <w:t>Acta</w:t>
      </w:r>
      <w:proofErr w:type="spellEnd"/>
      <w:r w:rsidRPr="00236AAC">
        <w:rPr>
          <w:rFonts w:ascii="Arial" w:hAnsi="Arial" w:cs="Arial"/>
          <w:i/>
          <w:iCs/>
          <w:color w:val="212121"/>
          <w:sz w:val="20"/>
          <w:szCs w:val="20"/>
        </w:rPr>
        <w:t xml:space="preserve"> </w:t>
      </w:r>
      <w:proofErr w:type="spellStart"/>
      <w:r w:rsidRPr="00236AAC">
        <w:rPr>
          <w:rFonts w:ascii="Arial" w:hAnsi="Arial" w:cs="Arial"/>
          <w:i/>
          <w:iCs/>
          <w:color w:val="212121"/>
          <w:sz w:val="20"/>
          <w:szCs w:val="20"/>
        </w:rPr>
        <w:t>Horticulturae</w:t>
      </w:r>
      <w:proofErr w:type="spellEnd"/>
      <w:r w:rsidRPr="00236AAC">
        <w:rPr>
          <w:rFonts w:ascii="Arial" w:hAnsi="Arial" w:cs="Arial"/>
          <w:i/>
          <w:iCs/>
          <w:color w:val="212121"/>
          <w:sz w:val="20"/>
          <w:szCs w:val="20"/>
        </w:rPr>
        <w:t>,</w:t>
      </w:r>
      <w:r w:rsidRPr="00F66ED5">
        <w:rPr>
          <w:rFonts w:ascii="Arial" w:hAnsi="Arial" w:cs="Arial"/>
          <w:color w:val="212121"/>
          <w:sz w:val="20"/>
          <w:szCs w:val="20"/>
        </w:rPr>
        <w:t xml:space="preserve"> 1096:479-486 (2015</w:t>
      </w:r>
      <w:r w:rsidRPr="00560938">
        <w:rPr>
          <w:rFonts w:ascii="Arial" w:hAnsi="Arial" w:cs="Arial"/>
          <w:color w:val="212121"/>
          <w:sz w:val="20"/>
          <w:szCs w:val="20"/>
        </w:rPr>
        <w:t>a</w:t>
      </w:r>
      <w:r w:rsidRPr="00F66ED5">
        <w:rPr>
          <w:rFonts w:ascii="Arial" w:hAnsi="Arial" w:cs="Arial"/>
          <w:color w:val="212121"/>
          <w:sz w:val="20"/>
          <w:szCs w:val="20"/>
        </w:rPr>
        <w:t>).</w:t>
      </w:r>
    </w:p>
    <w:p w14:paraId="6BE21E0F"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Latocha</w:t>
      </w:r>
      <w:proofErr w:type="spellEnd"/>
      <w:r w:rsidRPr="00F66ED5">
        <w:rPr>
          <w:rFonts w:ascii="Arial" w:hAnsi="Arial" w:cs="Arial"/>
          <w:color w:val="212121"/>
          <w:sz w:val="20"/>
          <w:szCs w:val="20"/>
        </w:rPr>
        <w:t xml:space="preserve"> P, </w:t>
      </w:r>
      <w:proofErr w:type="spellStart"/>
      <w:r w:rsidRPr="00F66ED5">
        <w:rPr>
          <w:rFonts w:ascii="Arial" w:hAnsi="Arial" w:cs="Arial"/>
          <w:color w:val="212121"/>
          <w:sz w:val="20"/>
          <w:szCs w:val="20"/>
        </w:rPr>
        <w:t>Łata</w:t>
      </w:r>
      <w:proofErr w:type="spellEnd"/>
      <w:r w:rsidRPr="00F66ED5">
        <w:rPr>
          <w:rFonts w:ascii="Arial" w:hAnsi="Arial" w:cs="Arial"/>
          <w:color w:val="212121"/>
          <w:sz w:val="20"/>
          <w:szCs w:val="20"/>
        </w:rPr>
        <w:t xml:space="preserve"> B and </w:t>
      </w:r>
      <w:proofErr w:type="spellStart"/>
      <w:r w:rsidRPr="00F66ED5">
        <w:rPr>
          <w:rFonts w:ascii="Arial" w:hAnsi="Arial" w:cs="Arial"/>
          <w:color w:val="212121"/>
          <w:sz w:val="20"/>
          <w:szCs w:val="20"/>
        </w:rPr>
        <w:t>Stasiak</w:t>
      </w:r>
      <w:proofErr w:type="spellEnd"/>
      <w:r w:rsidRPr="00F66ED5">
        <w:rPr>
          <w:rFonts w:ascii="Arial" w:hAnsi="Arial" w:cs="Arial"/>
          <w:color w:val="212121"/>
          <w:sz w:val="20"/>
          <w:szCs w:val="20"/>
        </w:rPr>
        <w:t xml:space="preserve"> A, Phenolics, ascorbate and the antioxidant potential of </w:t>
      </w:r>
      <w:proofErr w:type="spellStart"/>
      <w:r w:rsidRPr="00F66ED5">
        <w:rPr>
          <w:rFonts w:ascii="Arial" w:hAnsi="Arial" w:cs="Arial"/>
          <w:color w:val="212121"/>
          <w:sz w:val="20"/>
          <w:szCs w:val="20"/>
        </w:rPr>
        <w:t>kiwiberry</w:t>
      </w:r>
      <w:proofErr w:type="spellEnd"/>
      <w:r w:rsidRPr="00F66ED5">
        <w:rPr>
          <w:rFonts w:ascii="Arial" w:hAnsi="Arial" w:cs="Arial"/>
          <w:color w:val="212121"/>
          <w:sz w:val="20"/>
          <w:szCs w:val="20"/>
        </w:rPr>
        <w:t xml:space="preserve"> vs. common kiwifruit: the effect of cultivar and tissue type. J </w:t>
      </w:r>
      <w:proofErr w:type="spellStart"/>
      <w:r w:rsidRPr="00F66ED5">
        <w:rPr>
          <w:rFonts w:ascii="Arial" w:hAnsi="Arial" w:cs="Arial"/>
          <w:color w:val="212121"/>
          <w:sz w:val="20"/>
          <w:szCs w:val="20"/>
        </w:rPr>
        <w:t>Funct</w:t>
      </w:r>
      <w:proofErr w:type="spellEnd"/>
      <w:r w:rsidRPr="00F66ED5">
        <w:rPr>
          <w:rFonts w:ascii="Arial" w:hAnsi="Arial" w:cs="Arial"/>
          <w:color w:val="212121"/>
          <w:sz w:val="20"/>
          <w:szCs w:val="20"/>
        </w:rPr>
        <w:t xml:space="preserve"> Food 19:155-163 (2015</w:t>
      </w:r>
      <w:r w:rsidRPr="00560938">
        <w:rPr>
          <w:rFonts w:ascii="Arial" w:hAnsi="Arial" w:cs="Arial"/>
          <w:color w:val="212121"/>
          <w:sz w:val="20"/>
          <w:szCs w:val="20"/>
        </w:rPr>
        <w:t>b</w:t>
      </w:r>
      <w:r w:rsidRPr="00F66ED5">
        <w:rPr>
          <w:rFonts w:ascii="Arial" w:hAnsi="Arial" w:cs="Arial"/>
          <w:color w:val="212121"/>
          <w:sz w:val="20"/>
          <w:szCs w:val="20"/>
        </w:rPr>
        <w:t>).</w:t>
      </w:r>
    </w:p>
    <w:p w14:paraId="5CA80488"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Latocha, P., Krupa, T., </w:t>
      </w:r>
      <w:proofErr w:type="spellStart"/>
      <w:r w:rsidRPr="00560938">
        <w:rPr>
          <w:rFonts w:ascii="Arial" w:hAnsi="Arial" w:cs="Arial"/>
          <w:color w:val="212121"/>
          <w:sz w:val="20"/>
          <w:szCs w:val="20"/>
        </w:rPr>
        <w:t>Wolosiak</w:t>
      </w:r>
      <w:proofErr w:type="spellEnd"/>
      <w:r w:rsidRPr="00560938">
        <w:rPr>
          <w:rFonts w:ascii="Arial" w:hAnsi="Arial" w:cs="Arial"/>
          <w:color w:val="212121"/>
          <w:sz w:val="20"/>
          <w:szCs w:val="20"/>
        </w:rPr>
        <w:t xml:space="preserve">, R., </w:t>
      </w:r>
      <w:proofErr w:type="spellStart"/>
      <w:r w:rsidRPr="00560938">
        <w:rPr>
          <w:rFonts w:ascii="Arial" w:hAnsi="Arial" w:cs="Arial"/>
          <w:color w:val="212121"/>
          <w:sz w:val="20"/>
          <w:szCs w:val="20"/>
        </w:rPr>
        <w:t>Worobiej</w:t>
      </w:r>
      <w:proofErr w:type="spellEnd"/>
      <w:r w:rsidRPr="00560938">
        <w:rPr>
          <w:rFonts w:ascii="Arial" w:hAnsi="Arial" w:cs="Arial"/>
          <w:color w:val="212121"/>
          <w:sz w:val="20"/>
          <w:szCs w:val="20"/>
        </w:rPr>
        <w:t xml:space="preserve">, E., &amp; Wilczak, J. (2010). Antioxidant activity and chemical difference in fruit of different Actinidia sp. </w:t>
      </w:r>
      <w:r w:rsidRPr="00236AAC">
        <w:rPr>
          <w:rFonts w:ascii="Arial" w:hAnsi="Arial" w:cs="Arial"/>
          <w:i/>
          <w:iCs/>
          <w:color w:val="212121"/>
          <w:sz w:val="20"/>
          <w:szCs w:val="20"/>
        </w:rPr>
        <w:t>International Journal of Food Sciences and Nutrition</w:t>
      </w:r>
      <w:r w:rsidRPr="00560938">
        <w:rPr>
          <w:rFonts w:ascii="Arial" w:hAnsi="Arial" w:cs="Arial"/>
          <w:color w:val="212121"/>
          <w:sz w:val="20"/>
          <w:szCs w:val="20"/>
        </w:rPr>
        <w:t>, 61, 381–394.</w:t>
      </w:r>
    </w:p>
    <w:p w14:paraId="34C2C294" w14:textId="77777777" w:rsidR="00E20D82" w:rsidRPr="004E398C" w:rsidRDefault="00E20D82" w:rsidP="004A72D9">
      <w:pPr>
        <w:jc w:val="both"/>
        <w:rPr>
          <w:rFonts w:ascii="Arial" w:hAnsi="Arial" w:cs="Arial"/>
          <w:sz w:val="20"/>
          <w:szCs w:val="20"/>
        </w:rPr>
      </w:pPr>
      <w:r w:rsidRPr="004E398C">
        <w:rPr>
          <w:rFonts w:ascii="Arial" w:hAnsi="Arial" w:cs="Arial"/>
          <w:sz w:val="20"/>
          <w:szCs w:val="20"/>
        </w:rPr>
        <w:t>Mishra, S. &amp; Monro, J. A. (2012). Kiwifruit remnants from digestion in vitro have functional attributes of potential importance to health</w:t>
      </w:r>
      <w:r w:rsidRPr="004E398C">
        <w:rPr>
          <w:rFonts w:ascii="Arial" w:hAnsi="Arial" w:cs="Arial"/>
          <w:i/>
          <w:iCs/>
          <w:sz w:val="20"/>
          <w:szCs w:val="20"/>
        </w:rPr>
        <w:t>. Food Chem</w:t>
      </w:r>
      <w:r w:rsidRPr="004E398C">
        <w:rPr>
          <w:rFonts w:ascii="Arial" w:hAnsi="Arial" w:cs="Arial"/>
          <w:sz w:val="20"/>
          <w:szCs w:val="20"/>
        </w:rPr>
        <w:t>istry, 135(4):2188–2194.</w:t>
      </w:r>
    </w:p>
    <w:p w14:paraId="2EAF7432" w14:textId="77777777" w:rsidR="00E20D82" w:rsidRPr="00783989" w:rsidRDefault="00E20D82" w:rsidP="00783989">
      <w:pPr>
        <w:jc w:val="both"/>
        <w:rPr>
          <w:rFonts w:ascii="Arial" w:hAnsi="Arial" w:cs="Arial"/>
          <w:sz w:val="20"/>
          <w:szCs w:val="20"/>
        </w:rPr>
      </w:pPr>
      <w:r w:rsidRPr="00783989">
        <w:rPr>
          <w:rFonts w:ascii="Arial" w:hAnsi="Arial" w:cs="Arial"/>
          <w:sz w:val="20"/>
          <w:szCs w:val="20"/>
        </w:rPr>
        <w:t>Mishra</w:t>
      </w:r>
      <w:r w:rsidRPr="004E398C">
        <w:rPr>
          <w:rFonts w:ascii="Arial" w:hAnsi="Arial" w:cs="Arial"/>
          <w:sz w:val="20"/>
          <w:szCs w:val="20"/>
        </w:rPr>
        <w:t>,</w:t>
      </w:r>
      <w:r w:rsidRPr="00783989">
        <w:rPr>
          <w:rFonts w:ascii="Arial" w:hAnsi="Arial" w:cs="Arial"/>
          <w:sz w:val="20"/>
          <w:szCs w:val="20"/>
        </w:rPr>
        <w:t xml:space="preserve"> S</w:t>
      </w:r>
      <w:r w:rsidRPr="004E398C">
        <w:rPr>
          <w:rFonts w:ascii="Arial" w:hAnsi="Arial" w:cs="Arial"/>
          <w:sz w:val="20"/>
          <w:szCs w:val="20"/>
        </w:rPr>
        <w:t>.,</w:t>
      </w:r>
      <w:r w:rsidRPr="00783989">
        <w:rPr>
          <w:rFonts w:ascii="Arial" w:hAnsi="Arial" w:cs="Arial"/>
          <w:sz w:val="20"/>
          <w:szCs w:val="20"/>
        </w:rPr>
        <w:t xml:space="preserve"> Edwards</w:t>
      </w:r>
      <w:r w:rsidRPr="004E398C">
        <w:rPr>
          <w:rFonts w:ascii="Arial" w:hAnsi="Arial" w:cs="Arial"/>
          <w:sz w:val="20"/>
          <w:szCs w:val="20"/>
        </w:rPr>
        <w:t>,</w:t>
      </w:r>
      <w:r w:rsidRPr="00783989">
        <w:rPr>
          <w:rFonts w:ascii="Arial" w:hAnsi="Arial" w:cs="Arial"/>
          <w:sz w:val="20"/>
          <w:szCs w:val="20"/>
        </w:rPr>
        <w:t xml:space="preserve"> H</w:t>
      </w:r>
      <w:r w:rsidRPr="004E398C">
        <w:rPr>
          <w:rFonts w:ascii="Arial" w:hAnsi="Arial" w:cs="Arial"/>
          <w:sz w:val="20"/>
          <w:szCs w:val="20"/>
        </w:rPr>
        <w:t>.,</w:t>
      </w:r>
      <w:r w:rsidRPr="00783989">
        <w:rPr>
          <w:rFonts w:ascii="Arial" w:hAnsi="Arial" w:cs="Arial"/>
          <w:sz w:val="20"/>
          <w:szCs w:val="20"/>
        </w:rPr>
        <w:t xml:space="preserve"> </w:t>
      </w:r>
      <w:proofErr w:type="spellStart"/>
      <w:r w:rsidRPr="00783989">
        <w:rPr>
          <w:rFonts w:ascii="Arial" w:hAnsi="Arial" w:cs="Arial"/>
          <w:sz w:val="20"/>
          <w:szCs w:val="20"/>
        </w:rPr>
        <w:t>Hedderley</w:t>
      </w:r>
      <w:proofErr w:type="spellEnd"/>
      <w:r w:rsidRPr="004E398C">
        <w:rPr>
          <w:rFonts w:ascii="Arial" w:hAnsi="Arial" w:cs="Arial"/>
          <w:sz w:val="20"/>
          <w:szCs w:val="20"/>
        </w:rPr>
        <w:t>,</w:t>
      </w:r>
      <w:r w:rsidRPr="00783989">
        <w:rPr>
          <w:rFonts w:ascii="Arial" w:hAnsi="Arial" w:cs="Arial"/>
          <w:sz w:val="20"/>
          <w:szCs w:val="20"/>
        </w:rPr>
        <w:t xml:space="preserve"> D</w:t>
      </w:r>
      <w:r w:rsidRPr="004E398C">
        <w:rPr>
          <w:rFonts w:ascii="Arial" w:hAnsi="Arial" w:cs="Arial"/>
          <w:sz w:val="20"/>
          <w:szCs w:val="20"/>
        </w:rPr>
        <w:t>.</w:t>
      </w:r>
      <w:r w:rsidRPr="00783989">
        <w:rPr>
          <w:rFonts w:ascii="Arial" w:hAnsi="Arial" w:cs="Arial"/>
          <w:sz w:val="20"/>
          <w:szCs w:val="20"/>
        </w:rPr>
        <w:t>, Podd</w:t>
      </w:r>
      <w:r w:rsidRPr="004E398C">
        <w:rPr>
          <w:rFonts w:ascii="Arial" w:hAnsi="Arial" w:cs="Arial"/>
          <w:sz w:val="20"/>
          <w:szCs w:val="20"/>
        </w:rPr>
        <w:t>,</w:t>
      </w:r>
      <w:r w:rsidRPr="00783989">
        <w:rPr>
          <w:rFonts w:ascii="Arial" w:hAnsi="Arial" w:cs="Arial"/>
          <w:sz w:val="20"/>
          <w:szCs w:val="20"/>
        </w:rPr>
        <w:t xml:space="preserve"> J</w:t>
      </w:r>
      <w:r w:rsidRPr="004E398C">
        <w:rPr>
          <w:rFonts w:ascii="Arial" w:hAnsi="Arial" w:cs="Arial"/>
          <w:sz w:val="20"/>
          <w:szCs w:val="20"/>
        </w:rPr>
        <w:t>. &amp;</w:t>
      </w:r>
      <w:r w:rsidRPr="00783989">
        <w:rPr>
          <w:rFonts w:ascii="Arial" w:hAnsi="Arial" w:cs="Arial"/>
          <w:sz w:val="20"/>
          <w:szCs w:val="20"/>
        </w:rPr>
        <w:t xml:space="preserve"> Monro</w:t>
      </w:r>
      <w:r w:rsidRPr="004E398C">
        <w:rPr>
          <w:rFonts w:ascii="Arial" w:hAnsi="Arial" w:cs="Arial"/>
          <w:sz w:val="20"/>
          <w:szCs w:val="20"/>
        </w:rPr>
        <w:t>,</w:t>
      </w:r>
      <w:r w:rsidRPr="00783989">
        <w:rPr>
          <w:rFonts w:ascii="Arial" w:hAnsi="Arial" w:cs="Arial"/>
          <w:sz w:val="20"/>
          <w:szCs w:val="20"/>
        </w:rPr>
        <w:t xml:space="preserve"> J</w:t>
      </w:r>
      <w:r w:rsidRPr="004E398C">
        <w:rPr>
          <w:rFonts w:ascii="Arial" w:hAnsi="Arial" w:cs="Arial"/>
          <w:sz w:val="20"/>
          <w:szCs w:val="20"/>
        </w:rPr>
        <w:t>.</w:t>
      </w:r>
      <w:r w:rsidRPr="00783989">
        <w:rPr>
          <w:rFonts w:ascii="Arial" w:hAnsi="Arial" w:cs="Arial"/>
          <w:sz w:val="20"/>
          <w:szCs w:val="20"/>
        </w:rPr>
        <w:t xml:space="preserve"> (2017)</w:t>
      </w:r>
      <w:r w:rsidRPr="004E398C">
        <w:rPr>
          <w:rFonts w:ascii="Arial" w:hAnsi="Arial" w:cs="Arial"/>
          <w:sz w:val="20"/>
          <w:szCs w:val="20"/>
        </w:rPr>
        <w:t>.</w:t>
      </w:r>
      <w:r w:rsidRPr="00783989">
        <w:rPr>
          <w:rFonts w:ascii="Arial" w:hAnsi="Arial" w:cs="Arial"/>
          <w:sz w:val="20"/>
          <w:szCs w:val="20"/>
        </w:rPr>
        <w:t xml:space="preserve"> Kiwifruit non-sugar components reduce</w:t>
      </w:r>
      <w:r w:rsidRPr="004E398C">
        <w:rPr>
          <w:rFonts w:ascii="Arial" w:hAnsi="Arial" w:cs="Arial"/>
          <w:sz w:val="20"/>
          <w:szCs w:val="20"/>
        </w:rPr>
        <w:t xml:space="preserve"> </w:t>
      </w:r>
      <w:r w:rsidRPr="00783989">
        <w:rPr>
          <w:rFonts w:ascii="Arial" w:hAnsi="Arial" w:cs="Arial"/>
          <w:sz w:val="20"/>
          <w:szCs w:val="20"/>
        </w:rPr>
        <w:t xml:space="preserve">glycaemic response to co-ingested cereal in humans. </w:t>
      </w:r>
      <w:r w:rsidRPr="00783989">
        <w:rPr>
          <w:rFonts w:ascii="Arial" w:hAnsi="Arial" w:cs="Arial"/>
          <w:i/>
          <w:iCs/>
          <w:sz w:val="20"/>
          <w:szCs w:val="20"/>
        </w:rPr>
        <w:t>Nutrients</w:t>
      </w:r>
      <w:r w:rsidRPr="004E398C">
        <w:rPr>
          <w:rFonts w:ascii="Arial" w:hAnsi="Arial" w:cs="Arial"/>
          <w:i/>
          <w:iCs/>
          <w:sz w:val="20"/>
          <w:szCs w:val="20"/>
        </w:rPr>
        <w:t>.</w:t>
      </w:r>
    </w:p>
    <w:p w14:paraId="1C096022"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Mishra, S., Edwards, H., </w:t>
      </w:r>
      <w:proofErr w:type="spellStart"/>
      <w:r w:rsidRPr="00560938">
        <w:rPr>
          <w:rFonts w:ascii="Arial" w:hAnsi="Arial" w:cs="Arial"/>
          <w:color w:val="212121"/>
          <w:sz w:val="20"/>
          <w:szCs w:val="20"/>
        </w:rPr>
        <w:t>Hedderley</w:t>
      </w:r>
      <w:proofErr w:type="spellEnd"/>
      <w:r w:rsidRPr="00560938">
        <w:rPr>
          <w:rFonts w:ascii="Arial" w:hAnsi="Arial" w:cs="Arial"/>
          <w:color w:val="212121"/>
          <w:sz w:val="20"/>
          <w:szCs w:val="20"/>
        </w:rPr>
        <w:t xml:space="preserve">, D., Podd, J., &amp; Monro, J. (2017). Kiwifruit non-sugar components reduce glycaemic response to co-ingested cereal in humans. </w:t>
      </w:r>
      <w:r w:rsidRPr="00236AAC">
        <w:rPr>
          <w:rFonts w:ascii="Arial" w:hAnsi="Arial" w:cs="Arial"/>
          <w:i/>
          <w:iCs/>
          <w:color w:val="212121"/>
          <w:sz w:val="20"/>
          <w:szCs w:val="20"/>
        </w:rPr>
        <w:t>Nutrients</w:t>
      </w:r>
      <w:r w:rsidRPr="00560938">
        <w:rPr>
          <w:rFonts w:ascii="Arial" w:hAnsi="Arial" w:cs="Arial"/>
          <w:color w:val="212121"/>
          <w:sz w:val="20"/>
          <w:szCs w:val="20"/>
        </w:rPr>
        <w:t xml:space="preserve">, 9(11), 1195. </w:t>
      </w:r>
    </w:p>
    <w:p w14:paraId="2EB9B425" w14:textId="57817804" w:rsidR="00E20D82" w:rsidRPr="00E20D82" w:rsidRDefault="00E20D82" w:rsidP="004A72D9">
      <w:pPr>
        <w:jc w:val="both"/>
        <w:rPr>
          <w:rFonts w:ascii="Arial" w:hAnsi="Arial" w:cs="Arial"/>
          <w:sz w:val="20"/>
          <w:szCs w:val="20"/>
        </w:rPr>
      </w:pPr>
      <w:r w:rsidRPr="00E20D82">
        <w:rPr>
          <w:rFonts w:ascii="Arial" w:hAnsi="Arial" w:cs="Arial"/>
          <w:sz w:val="20"/>
          <w:szCs w:val="20"/>
        </w:rPr>
        <w:t>Monro, J., Bentley-Hewitt, K., &amp; Mishra, S. (2018). Kiwifruit exchanges for increased nutrient richness with little effect on carbohydrate intake, glycaemic impact, or insulin response. </w:t>
      </w:r>
      <w:r>
        <w:rPr>
          <w:rFonts w:ascii="Arial" w:hAnsi="Arial" w:cs="Arial"/>
          <w:i/>
          <w:iCs/>
          <w:sz w:val="20"/>
          <w:szCs w:val="20"/>
        </w:rPr>
        <w:t>N</w:t>
      </w:r>
      <w:r w:rsidRPr="00E20D82">
        <w:rPr>
          <w:rFonts w:ascii="Arial" w:hAnsi="Arial" w:cs="Arial"/>
          <w:i/>
          <w:iCs/>
          <w:sz w:val="20"/>
          <w:szCs w:val="20"/>
        </w:rPr>
        <w:t>utrients</w:t>
      </w:r>
      <w:r w:rsidRPr="00E20D82">
        <w:rPr>
          <w:rFonts w:ascii="Arial" w:hAnsi="Arial" w:cs="Arial"/>
          <w:sz w:val="20"/>
          <w:szCs w:val="20"/>
        </w:rPr>
        <w:t>, </w:t>
      </w:r>
      <w:r w:rsidRPr="00E20D82">
        <w:rPr>
          <w:rFonts w:ascii="Arial" w:hAnsi="Arial" w:cs="Arial"/>
          <w:i/>
          <w:iCs/>
          <w:sz w:val="20"/>
          <w:szCs w:val="20"/>
        </w:rPr>
        <w:t>10</w:t>
      </w:r>
      <w:r w:rsidRPr="00E20D82">
        <w:rPr>
          <w:rFonts w:ascii="Arial" w:hAnsi="Arial" w:cs="Arial"/>
          <w:sz w:val="20"/>
          <w:szCs w:val="20"/>
        </w:rPr>
        <w:t>(11), 1710.</w:t>
      </w:r>
    </w:p>
    <w:p w14:paraId="2540C756"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Motohashi, N., Shirataki, Y., Kawase, M., Tani, S., Sakagami, H., Satoh, K., Kurihara, T., Nakashima, H., Mucsi, I., Varga, A., &amp; Molnár, J. (2002). Cancer prevention and therapy with kiwifruit in Chinese folklore medicine: A study of kiwifruit extracts. </w:t>
      </w:r>
      <w:r w:rsidRPr="00236AAC">
        <w:rPr>
          <w:rFonts w:ascii="Arial" w:hAnsi="Arial" w:cs="Arial"/>
          <w:i/>
          <w:iCs/>
          <w:color w:val="212121"/>
          <w:sz w:val="20"/>
          <w:szCs w:val="20"/>
        </w:rPr>
        <w:t>Journal of Ethnopharmacology</w:t>
      </w:r>
      <w:r w:rsidRPr="00560938">
        <w:rPr>
          <w:rFonts w:ascii="Arial" w:hAnsi="Arial" w:cs="Arial"/>
          <w:color w:val="212121"/>
          <w:sz w:val="20"/>
          <w:szCs w:val="20"/>
        </w:rPr>
        <w:t xml:space="preserve">, 81(3), 357–364. </w:t>
      </w:r>
    </w:p>
    <w:p w14:paraId="412BE431" w14:textId="77777777" w:rsidR="00E20D82" w:rsidRPr="00E02D0E" w:rsidRDefault="00E20D82" w:rsidP="004A72D9">
      <w:pPr>
        <w:jc w:val="both"/>
        <w:rPr>
          <w:rFonts w:ascii="Arial" w:hAnsi="Arial" w:cs="Arial"/>
          <w:color w:val="000000" w:themeColor="text1"/>
          <w:sz w:val="20"/>
          <w:szCs w:val="20"/>
        </w:rPr>
      </w:pPr>
      <w:proofErr w:type="spellStart"/>
      <w:r w:rsidRPr="00E02D0E">
        <w:rPr>
          <w:rFonts w:ascii="Arial" w:hAnsi="Arial" w:cs="Arial"/>
          <w:color w:val="000000" w:themeColor="text1"/>
          <w:sz w:val="20"/>
          <w:szCs w:val="20"/>
        </w:rPr>
        <w:lastRenderedPageBreak/>
        <w:t>Moysidou</w:t>
      </w:r>
      <w:proofErr w:type="spellEnd"/>
      <w:r w:rsidRPr="00E02D0E">
        <w:rPr>
          <w:rFonts w:ascii="Arial" w:hAnsi="Arial" w:cs="Arial"/>
          <w:color w:val="000000" w:themeColor="text1"/>
          <w:sz w:val="20"/>
          <w:szCs w:val="20"/>
        </w:rPr>
        <w:t xml:space="preserve">, A. M., </w:t>
      </w:r>
      <w:proofErr w:type="spellStart"/>
      <w:r w:rsidRPr="00E02D0E">
        <w:rPr>
          <w:rFonts w:ascii="Arial" w:hAnsi="Arial" w:cs="Arial"/>
          <w:color w:val="000000" w:themeColor="text1"/>
          <w:sz w:val="20"/>
          <w:szCs w:val="20"/>
        </w:rPr>
        <w:t>Cheimpeloglou</w:t>
      </w:r>
      <w:proofErr w:type="spellEnd"/>
      <w:r w:rsidRPr="00E02D0E">
        <w:rPr>
          <w:rFonts w:ascii="Arial" w:hAnsi="Arial" w:cs="Arial"/>
          <w:color w:val="000000" w:themeColor="text1"/>
          <w:sz w:val="20"/>
          <w:szCs w:val="20"/>
        </w:rPr>
        <w:t xml:space="preserve">, K., Koutra, S. I., Finos, M. A., </w:t>
      </w:r>
      <w:proofErr w:type="spellStart"/>
      <w:r w:rsidRPr="00E02D0E">
        <w:rPr>
          <w:rFonts w:ascii="Arial" w:hAnsi="Arial" w:cs="Arial"/>
          <w:color w:val="000000" w:themeColor="text1"/>
          <w:sz w:val="20"/>
          <w:szCs w:val="20"/>
        </w:rPr>
        <w:t>Ofrydopoulou</w:t>
      </w:r>
      <w:proofErr w:type="spellEnd"/>
      <w:r w:rsidRPr="00E02D0E">
        <w:rPr>
          <w:rFonts w:ascii="Arial" w:hAnsi="Arial" w:cs="Arial"/>
          <w:color w:val="000000" w:themeColor="text1"/>
          <w:sz w:val="20"/>
          <w:szCs w:val="20"/>
        </w:rPr>
        <w:t xml:space="preserve">, A., &amp; </w:t>
      </w:r>
      <w:proofErr w:type="spellStart"/>
      <w:r w:rsidRPr="00E02D0E">
        <w:rPr>
          <w:rFonts w:ascii="Arial" w:hAnsi="Arial" w:cs="Arial"/>
          <w:color w:val="000000" w:themeColor="text1"/>
          <w:sz w:val="20"/>
          <w:szCs w:val="20"/>
        </w:rPr>
        <w:t>Tsoupras</w:t>
      </w:r>
      <w:proofErr w:type="spellEnd"/>
      <w:r w:rsidRPr="00E02D0E">
        <w:rPr>
          <w:rFonts w:ascii="Arial" w:hAnsi="Arial" w:cs="Arial"/>
          <w:color w:val="000000" w:themeColor="text1"/>
          <w:sz w:val="20"/>
          <w:szCs w:val="20"/>
        </w:rPr>
        <w:t xml:space="preserve">, A. (2024). A Comprehensive Review on the Antioxidant and Anti-Inflammatory </w:t>
      </w:r>
      <w:proofErr w:type="spellStart"/>
      <w:r w:rsidRPr="00E02D0E">
        <w:rPr>
          <w:rFonts w:ascii="Arial" w:hAnsi="Arial" w:cs="Arial"/>
          <w:color w:val="000000" w:themeColor="text1"/>
          <w:sz w:val="20"/>
          <w:szCs w:val="20"/>
        </w:rPr>
        <w:t>Bioactives</w:t>
      </w:r>
      <w:proofErr w:type="spellEnd"/>
      <w:r w:rsidRPr="00E02D0E">
        <w:rPr>
          <w:rFonts w:ascii="Arial" w:hAnsi="Arial" w:cs="Arial"/>
          <w:color w:val="000000" w:themeColor="text1"/>
          <w:sz w:val="20"/>
          <w:szCs w:val="20"/>
        </w:rPr>
        <w:t xml:space="preserve"> of Kiwi and Its By-Products for Functional Foods and Cosmetics with Health-Promoting Properties</w:t>
      </w:r>
      <w:r w:rsidRPr="00236AAC">
        <w:rPr>
          <w:rFonts w:ascii="Arial" w:hAnsi="Arial" w:cs="Arial"/>
          <w:i/>
          <w:iCs/>
          <w:color w:val="000000" w:themeColor="text1"/>
          <w:sz w:val="20"/>
          <w:szCs w:val="20"/>
        </w:rPr>
        <w:t>. Applied Sciences</w:t>
      </w:r>
      <w:r>
        <w:rPr>
          <w:rFonts w:ascii="Arial" w:hAnsi="Arial" w:cs="Arial"/>
          <w:i/>
          <w:iCs/>
          <w:color w:val="000000" w:themeColor="text1"/>
          <w:sz w:val="20"/>
          <w:szCs w:val="20"/>
        </w:rPr>
        <w:t>,</w:t>
      </w:r>
      <w:r w:rsidRPr="00E02D0E">
        <w:rPr>
          <w:rFonts w:ascii="Arial" w:hAnsi="Arial" w:cs="Arial"/>
          <w:i/>
          <w:iCs/>
          <w:color w:val="000000" w:themeColor="text1"/>
          <w:sz w:val="20"/>
          <w:szCs w:val="20"/>
        </w:rPr>
        <w:t xml:space="preserve"> (2076-3417)</w:t>
      </w:r>
      <w:r w:rsidRPr="00E02D0E">
        <w:rPr>
          <w:rFonts w:ascii="Arial" w:hAnsi="Arial" w:cs="Arial"/>
          <w:color w:val="000000" w:themeColor="text1"/>
          <w:sz w:val="20"/>
          <w:szCs w:val="20"/>
        </w:rPr>
        <w:t>, </w:t>
      </w:r>
      <w:r w:rsidRPr="00E02D0E">
        <w:rPr>
          <w:rFonts w:ascii="Arial" w:hAnsi="Arial" w:cs="Arial"/>
          <w:i/>
          <w:iCs/>
          <w:color w:val="000000" w:themeColor="text1"/>
          <w:sz w:val="20"/>
          <w:szCs w:val="20"/>
        </w:rPr>
        <w:t>14</w:t>
      </w:r>
      <w:r w:rsidRPr="00E02D0E">
        <w:rPr>
          <w:rFonts w:ascii="Arial" w:hAnsi="Arial" w:cs="Arial"/>
          <w:color w:val="000000" w:themeColor="text1"/>
          <w:sz w:val="20"/>
          <w:szCs w:val="20"/>
        </w:rPr>
        <w:t>(14).</w:t>
      </w:r>
    </w:p>
    <w:p w14:paraId="4BDDFD3F" w14:textId="77777777" w:rsidR="00E20D82" w:rsidRPr="00F66ED5" w:rsidRDefault="00E20D82" w:rsidP="00F66ED5">
      <w:pPr>
        <w:jc w:val="both"/>
        <w:rPr>
          <w:rFonts w:ascii="Arial" w:hAnsi="Arial" w:cs="Arial"/>
          <w:color w:val="212121"/>
          <w:sz w:val="20"/>
          <w:szCs w:val="20"/>
        </w:rPr>
      </w:pPr>
      <w:r w:rsidRPr="00F66ED5">
        <w:rPr>
          <w:rFonts w:ascii="Arial" w:hAnsi="Arial" w:cs="Arial"/>
          <w:color w:val="212121"/>
          <w:sz w:val="20"/>
          <w:szCs w:val="20"/>
        </w:rPr>
        <w:t xml:space="preserve">Nishiyama I, Fukuda T and Oota T, Genotypic differences in chlorophyll, lutein, and β-carotene contents in the fruits of Actinidia species. </w:t>
      </w:r>
      <w:r w:rsidRPr="00236AAC">
        <w:rPr>
          <w:rFonts w:ascii="Arial" w:hAnsi="Arial" w:cs="Arial"/>
          <w:i/>
          <w:iCs/>
          <w:color w:val="212121"/>
          <w:sz w:val="20"/>
          <w:szCs w:val="20"/>
        </w:rPr>
        <w:t>Journal of Agricultural Food and Chemistry</w:t>
      </w:r>
      <w:r w:rsidRPr="00560938">
        <w:rPr>
          <w:rFonts w:ascii="Arial" w:hAnsi="Arial" w:cs="Arial"/>
          <w:color w:val="212121"/>
          <w:sz w:val="20"/>
          <w:szCs w:val="20"/>
        </w:rPr>
        <w:t>,</w:t>
      </w:r>
      <w:r w:rsidRPr="00F66ED5">
        <w:rPr>
          <w:rFonts w:ascii="Arial" w:hAnsi="Arial" w:cs="Arial"/>
          <w:color w:val="212121"/>
          <w:sz w:val="20"/>
          <w:szCs w:val="20"/>
        </w:rPr>
        <w:t xml:space="preserve"> 53:6403-6407 (2005).</w:t>
      </w:r>
    </w:p>
    <w:p w14:paraId="1E4944BD"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Nishiyama, I., Yamashita, Y., Yamanaka, M., </w:t>
      </w:r>
      <w:proofErr w:type="spellStart"/>
      <w:r w:rsidRPr="00560938">
        <w:rPr>
          <w:rFonts w:ascii="Arial" w:hAnsi="Arial" w:cs="Arial"/>
          <w:color w:val="212121"/>
          <w:sz w:val="20"/>
          <w:szCs w:val="20"/>
        </w:rPr>
        <w:t>Shimohashi</w:t>
      </w:r>
      <w:proofErr w:type="spellEnd"/>
      <w:r w:rsidRPr="00560938">
        <w:rPr>
          <w:rFonts w:ascii="Arial" w:hAnsi="Arial" w:cs="Arial"/>
          <w:color w:val="212121"/>
          <w:sz w:val="20"/>
          <w:szCs w:val="20"/>
        </w:rPr>
        <w:t xml:space="preserve">, A., Fukuda, T., &amp; Oota, T. (2004). Varietal difference in vitamin C content in the fruit of kiwifruit and other Actinidia species. </w:t>
      </w:r>
      <w:r w:rsidRPr="00236AAC">
        <w:rPr>
          <w:rFonts w:ascii="Arial" w:hAnsi="Arial" w:cs="Arial"/>
          <w:i/>
          <w:iCs/>
          <w:color w:val="212121"/>
          <w:sz w:val="20"/>
          <w:szCs w:val="20"/>
        </w:rPr>
        <w:t>Journal of Agricultural and Food Chemistry,</w:t>
      </w:r>
      <w:r w:rsidRPr="00560938">
        <w:rPr>
          <w:rFonts w:ascii="Arial" w:hAnsi="Arial" w:cs="Arial"/>
          <w:color w:val="212121"/>
          <w:sz w:val="20"/>
          <w:szCs w:val="20"/>
        </w:rPr>
        <w:t xml:space="preserve"> 52(17), 5472–5475.</w:t>
      </w:r>
    </w:p>
    <w:p w14:paraId="7BDEBAE2" w14:textId="77777777" w:rsidR="00E20D82" w:rsidRPr="00560938" w:rsidRDefault="00E20D82" w:rsidP="00FB0971">
      <w:pPr>
        <w:jc w:val="both"/>
        <w:rPr>
          <w:rFonts w:ascii="Arial" w:hAnsi="Arial" w:cs="Arial"/>
          <w:color w:val="212121"/>
          <w:sz w:val="20"/>
          <w:szCs w:val="20"/>
          <w:lang w:val="en-US"/>
        </w:rPr>
      </w:pPr>
      <w:r w:rsidRPr="00560938">
        <w:rPr>
          <w:rFonts w:ascii="Arial" w:hAnsi="Arial" w:cs="Arial"/>
          <w:color w:val="212121"/>
          <w:sz w:val="20"/>
          <w:szCs w:val="20"/>
          <w:lang w:val="en-US"/>
        </w:rPr>
        <w:t xml:space="preserve">Pal, R.S., Arun, K.R., Agrawal, P.K., and Bhatt, J.C. (2013). Antioxidant capacity and related phytochemicals analysis of methanolic extract of two wild edible fruits from north western Indian Himalaya. </w:t>
      </w:r>
      <w:r w:rsidRPr="00236AAC">
        <w:rPr>
          <w:rFonts w:ascii="Arial" w:hAnsi="Arial" w:cs="Arial"/>
          <w:i/>
          <w:iCs/>
          <w:color w:val="212121"/>
          <w:sz w:val="20"/>
          <w:szCs w:val="20"/>
          <w:lang w:val="en-US"/>
        </w:rPr>
        <w:t>International Journal of Biological and Pharmaceutical Science</w:t>
      </w:r>
      <w:r>
        <w:rPr>
          <w:rFonts w:ascii="Arial" w:hAnsi="Arial" w:cs="Arial"/>
          <w:color w:val="212121"/>
          <w:sz w:val="20"/>
          <w:szCs w:val="20"/>
          <w:lang w:val="en-US"/>
        </w:rPr>
        <w:t>,</w:t>
      </w:r>
      <w:r w:rsidRPr="00560938">
        <w:rPr>
          <w:rFonts w:ascii="Arial" w:hAnsi="Arial" w:cs="Arial"/>
          <w:color w:val="212121"/>
          <w:sz w:val="20"/>
          <w:szCs w:val="20"/>
          <w:lang w:val="en-US"/>
        </w:rPr>
        <w:t xml:space="preserve"> 4: 113-123</w:t>
      </w:r>
    </w:p>
    <w:p w14:paraId="2AB46118"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Pastorello, E.A., Conti, A., </w:t>
      </w:r>
      <w:proofErr w:type="spellStart"/>
      <w:r w:rsidRPr="00560938">
        <w:rPr>
          <w:rFonts w:ascii="Arial" w:hAnsi="Arial" w:cs="Arial"/>
          <w:color w:val="212121"/>
          <w:sz w:val="20"/>
          <w:szCs w:val="20"/>
        </w:rPr>
        <w:t>Pravettoni</w:t>
      </w:r>
      <w:proofErr w:type="spellEnd"/>
      <w:r w:rsidRPr="00560938">
        <w:rPr>
          <w:rFonts w:ascii="Arial" w:hAnsi="Arial" w:cs="Arial"/>
          <w:color w:val="212121"/>
          <w:sz w:val="20"/>
          <w:szCs w:val="20"/>
        </w:rPr>
        <w:t xml:space="preserve">, V., Farioli, L., Rivolta, F., </w:t>
      </w:r>
      <w:proofErr w:type="spellStart"/>
      <w:r w:rsidRPr="00560938">
        <w:rPr>
          <w:rFonts w:ascii="Arial" w:hAnsi="Arial" w:cs="Arial"/>
          <w:color w:val="212121"/>
          <w:sz w:val="20"/>
          <w:szCs w:val="20"/>
        </w:rPr>
        <w:t>Ansaloni</w:t>
      </w:r>
      <w:proofErr w:type="spellEnd"/>
      <w:r w:rsidRPr="00560938">
        <w:rPr>
          <w:rFonts w:ascii="Arial" w:hAnsi="Arial" w:cs="Arial"/>
          <w:color w:val="212121"/>
          <w:sz w:val="20"/>
          <w:szCs w:val="20"/>
        </w:rPr>
        <w:t xml:space="preserve">, R., </w:t>
      </w:r>
      <w:proofErr w:type="spellStart"/>
      <w:r w:rsidRPr="00560938">
        <w:rPr>
          <w:rFonts w:ascii="Arial" w:hAnsi="Arial" w:cs="Arial"/>
          <w:color w:val="212121"/>
          <w:sz w:val="20"/>
          <w:szCs w:val="20"/>
        </w:rPr>
        <w:t>Ispano</w:t>
      </w:r>
      <w:proofErr w:type="spellEnd"/>
      <w:r w:rsidRPr="00560938">
        <w:rPr>
          <w:rFonts w:ascii="Arial" w:hAnsi="Arial" w:cs="Arial"/>
          <w:color w:val="212121"/>
          <w:sz w:val="20"/>
          <w:szCs w:val="20"/>
        </w:rPr>
        <w:t>, M., Incorvaia, C., Giuffrida, M.G. and Ortolani, C., 1998. Identification of actinidin as the major allergen of kiwi fruit. </w:t>
      </w:r>
      <w:r w:rsidRPr="00236AAC">
        <w:rPr>
          <w:rFonts w:ascii="Arial" w:hAnsi="Arial" w:cs="Arial"/>
          <w:i/>
          <w:iCs/>
          <w:color w:val="212121"/>
          <w:sz w:val="20"/>
          <w:szCs w:val="20"/>
        </w:rPr>
        <w:t>Journal of Allergy and Clinical Immunology</w:t>
      </w:r>
      <w:r w:rsidRPr="00560938">
        <w:rPr>
          <w:rFonts w:ascii="Arial" w:hAnsi="Arial" w:cs="Arial"/>
          <w:color w:val="212121"/>
          <w:sz w:val="20"/>
          <w:szCs w:val="20"/>
        </w:rPr>
        <w:t>, 101(4), pp.531-537.</w:t>
      </w:r>
    </w:p>
    <w:p w14:paraId="64FDAC42" w14:textId="77777777" w:rsidR="00E20D82" w:rsidRPr="00E02D0E" w:rsidRDefault="00E20D82" w:rsidP="004A72D9">
      <w:pPr>
        <w:jc w:val="both"/>
        <w:rPr>
          <w:rFonts w:ascii="Arial" w:hAnsi="Arial" w:cs="Arial"/>
          <w:color w:val="000000" w:themeColor="text1"/>
          <w:sz w:val="20"/>
          <w:szCs w:val="20"/>
        </w:rPr>
      </w:pPr>
      <w:r w:rsidRPr="00E02D0E">
        <w:rPr>
          <w:rFonts w:ascii="Arial" w:hAnsi="Arial" w:cs="Arial"/>
          <w:color w:val="000000" w:themeColor="text1"/>
          <w:sz w:val="20"/>
          <w:szCs w:val="20"/>
        </w:rPr>
        <w:t>Peng, Y., Cordiner, S. B., Sawyer, G. M., McGhie, T. K., Espley, R. V., Allan, A. C., &amp; Hurst, R. D. (2020). Kiwifruit with high anthocyanin content modulates NF-</w:t>
      </w:r>
      <w:proofErr w:type="spellStart"/>
      <w:r w:rsidRPr="00E02D0E">
        <w:rPr>
          <w:rFonts w:ascii="Arial" w:hAnsi="Arial" w:cs="Arial"/>
          <w:color w:val="000000" w:themeColor="text1"/>
          <w:sz w:val="20"/>
          <w:szCs w:val="20"/>
        </w:rPr>
        <w:t>κB</w:t>
      </w:r>
      <w:proofErr w:type="spellEnd"/>
      <w:r w:rsidRPr="00E02D0E">
        <w:rPr>
          <w:rFonts w:ascii="Arial" w:hAnsi="Arial" w:cs="Arial"/>
          <w:color w:val="000000" w:themeColor="text1"/>
          <w:sz w:val="20"/>
          <w:szCs w:val="20"/>
        </w:rPr>
        <w:t xml:space="preserve"> activation and reduces CCL11 secretion in human alveolar epithelial cells. </w:t>
      </w:r>
      <w:r w:rsidRPr="00236AAC">
        <w:rPr>
          <w:rFonts w:ascii="Arial" w:hAnsi="Arial" w:cs="Arial"/>
          <w:i/>
          <w:iCs/>
          <w:color w:val="000000" w:themeColor="text1"/>
          <w:sz w:val="20"/>
          <w:szCs w:val="20"/>
        </w:rPr>
        <w:t>Journal of Functional Foods</w:t>
      </w:r>
      <w:r w:rsidRPr="00E02D0E">
        <w:rPr>
          <w:rFonts w:ascii="Arial" w:hAnsi="Arial" w:cs="Arial"/>
          <w:color w:val="000000" w:themeColor="text1"/>
          <w:sz w:val="20"/>
          <w:szCs w:val="20"/>
        </w:rPr>
        <w:t>, 65, 103734.</w:t>
      </w:r>
    </w:p>
    <w:p w14:paraId="72C6584F"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Pinelli, P., Romani, A., </w:t>
      </w:r>
      <w:proofErr w:type="spellStart"/>
      <w:r w:rsidRPr="00560938">
        <w:rPr>
          <w:rFonts w:ascii="Arial" w:hAnsi="Arial" w:cs="Arial"/>
          <w:color w:val="212121"/>
          <w:sz w:val="20"/>
          <w:szCs w:val="20"/>
        </w:rPr>
        <w:t>Fierini</w:t>
      </w:r>
      <w:proofErr w:type="spellEnd"/>
      <w:r w:rsidRPr="00560938">
        <w:rPr>
          <w:rFonts w:ascii="Arial" w:hAnsi="Arial" w:cs="Arial"/>
          <w:color w:val="212121"/>
          <w:sz w:val="20"/>
          <w:szCs w:val="20"/>
        </w:rPr>
        <w:t xml:space="preserve">, E., </w:t>
      </w:r>
      <w:proofErr w:type="spellStart"/>
      <w:r w:rsidRPr="00560938">
        <w:rPr>
          <w:rFonts w:ascii="Arial" w:hAnsi="Arial" w:cs="Arial"/>
          <w:color w:val="212121"/>
          <w:sz w:val="20"/>
          <w:szCs w:val="20"/>
        </w:rPr>
        <w:t>Remorini</w:t>
      </w:r>
      <w:proofErr w:type="spellEnd"/>
      <w:r w:rsidRPr="00560938">
        <w:rPr>
          <w:rFonts w:ascii="Arial" w:hAnsi="Arial" w:cs="Arial"/>
          <w:color w:val="212121"/>
          <w:sz w:val="20"/>
          <w:szCs w:val="20"/>
        </w:rPr>
        <w:t>, D., &amp; Agati, G. (2013). Characterisation of the polyphenol content in the kiwifruit (</w:t>
      </w:r>
      <w:r w:rsidRPr="00236AAC">
        <w:rPr>
          <w:rFonts w:ascii="Arial" w:hAnsi="Arial" w:cs="Arial"/>
          <w:i/>
          <w:iCs/>
          <w:color w:val="212121"/>
          <w:sz w:val="20"/>
          <w:szCs w:val="20"/>
        </w:rPr>
        <w:t>Actinidia deliciosa</w:t>
      </w:r>
      <w:r w:rsidRPr="00560938">
        <w:rPr>
          <w:rFonts w:ascii="Arial" w:hAnsi="Arial" w:cs="Arial"/>
          <w:color w:val="212121"/>
          <w:sz w:val="20"/>
          <w:szCs w:val="20"/>
        </w:rPr>
        <w:t xml:space="preserve">) exocarp for the calibration of a fruit-sorting optical sensor. </w:t>
      </w:r>
      <w:r w:rsidRPr="00236AAC">
        <w:rPr>
          <w:rFonts w:ascii="Arial" w:hAnsi="Arial" w:cs="Arial"/>
          <w:i/>
          <w:iCs/>
          <w:color w:val="212121"/>
          <w:sz w:val="20"/>
          <w:szCs w:val="20"/>
        </w:rPr>
        <w:t>Phytochemical Analysis</w:t>
      </w:r>
      <w:r w:rsidRPr="00560938">
        <w:rPr>
          <w:rFonts w:ascii="Arial" w:hAnsi="Arial" w:cs="Arial"/>
          <w:color w:val="212121"/>
          <w:sz w:val="20"/>
          <w:szCs w:val="20"/>
        </w:rPr>
        <w:t xml:space="preserve">, 24(5), 460–466. </w:t>
      </w:r>
    </w:p>
    <w:p w14:paraId="3E36C3F6"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Prior, R. L. (2007). Antioxidant status in vivo: The case for regular consumption of antioxidant rich fruits and vegetables. </w:t>
      </w:r>
      <w:proofErr w:type="spellStart"/>
      <w:r w:rsidRPr="00236AAC">
        <w:rPr>
          <w:rFonts w:ascii="Arial" w:hAnsi="Arial" w:cs="Arial"/>
          <w:i/>
          <w:iCs/>
          <w:color w:val="212121"/>
          <w:sz w:val="20"/>
          <w:szCs w:val="20"/>
        </w:rPr>
        <w:t>Acta</w:t>
      </w:r>
      <w:proofErr w:type="spellEnd"/>
      <w:r w:rsidRPr="00236AAC">
        <w:rPr>
          <w:rFonts w:ascii="Arial" w:hAnsi="Arial" w:cs="Arial"/>
          <w:i/>
          <w:iCs/>
          <w:color w:val="212121"/>
          <w:sz w:val="20"/>
          <w:szCs w:val="20"/>
        </w:rPr>
        <w:t xml:space="preserve"> </w:t>
      </w:r>
      <w:proofErr w:type="spellStart"/>
      <w:r w:rsidRPr="00236AAC">
        <w:rPr>
          <w:rFonts w:ascii="Arial" w:hAnsi="Arial" w:cs="Arial"/>
          <w:i/>
          <w:iCs/>
          <w:color w:val="212121"/>
          <w:sz w:val="20"/>
          <w:szCs w:val="20"/>
        </w:rPr>
        <w:t>Horticulturae</w:t>
      </w:r>
      <w:proofErr w:type="spellEnd"/>
      <w:r w:rsidRPr="00560938">
        <w:rPr>
          <w:rFonts w:ascii="Arial" w:hAnsi="Arial" w:cs="Arial"/>
          <w:color w:val="212121"/>
          <w:sz w:val="20"/>
          <w:szCs w:val="20"/>
        </w:rPr>
        <w:t xml:space="preserve">, 841, 75–84. </w:t>
      </w:r>
    </w:p>
    <w:p w14:paraId="5608988C"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Rasheed, R. B., Hussain, S., &amp; Syed, S. K. (2021). </w:t>
      </w:r>
      <w:proofErr w:type="spellStart"/>
      <w:r w:rsidRPr="00560938">
        <w:rPr>
          <w:rFonts w:ascii="Arial" w:hAnsi="Arial" w:cs="Arial"/>
          <w:color w:val="212121"/>
          <w:sz w:val="20"/>
          <w:szCs w:val="20"/>
        </w:rPr>
        <w:t>Phytochemistry</w:t>
      </w:r>
      <w:proofErr w:type="spellEnd"/>
      <w:r w:rsidRPr="00560938">
        <w:rPr>
          <w:rFonts w:ascii="Arial" w:hAnsi="Arial" w:cs="Arial"/>
          <w:color w:val="212121"/>
          <w:sz w:val="20"/>
          <w:szCs w:val="20"/>
        </w:rPr>
        <w:t xml:space="preserve">, nutritional and </w:t>
      </w:r>
      <w:proofErr w:type="spellStart"/>
      <w:r w:rsidRPr="00560938">
        <w:rPr>
          <w:rFonts w:ascii="Arial" w:hAnsi="Arial" w:cs="Arial"/>
          <w:color w:val="212121"/>
          <w:sz w:val="20"/>
          <w:szCs w:val="20"/>
        </w:rPr>
        <w:t>medicianl</w:t>
      </w:r>
      <w:proofErr w:type="spellEnd"/>
      <w:r w:rsidRPr="00560938">
        <w:rPr>
          <w:rFonts w:ascii="Arial" w:hAnsi="Arial" w:cs="Arial"/>
          <w:color w:val="212121"/>
          <w:sz w:val="20"/>
          <w:szCs w:val="20"/>
        </w:rPr>
        <w:t xml:space="preserve"> value of kiwi fruit. </w:t>
      </w:r>
      <w:proofErr w:type="spellStart"/>
      <w:r w:rsidRPr="00236AAC">
        <w:rPr>
          <w:rFonts w:ascii="Arial" w:hAnsi="Arial" w:cs="Arial"/>
          <w:i/>
          <w:iCs/>
          <w:color w:val="212121"/>
          <w:sz w:val="20"/>
          <w:szCs w:val="20"/>
        </w:rPr>
        <w:t>Postepy</w:t>
      </w:r>
      <w:proofErr w:type="spellEnd"/>
      <w:r w:rsidRPr="00236AAC">
        <w:rPr>
          <w:rFonts w:ascii="Arial" w:hAnsi="Arial" w:cs="Arial"/>
          <w:i/>
          <w:iCs/>
          <w:color w:val="212121"/>
          <w:sz w:val="20"/>
          <w:szCs w:val="20"/>
        </w:rPr>
        <w:t xml:space="preserve"> </w:t>
      </w:r>
      <w:proofErr w:type="spellStart"/>
      <w:r w:rsidRPr="00236AAC">
        <w:rPr>
          <w:rFonts w:ascii="Arial" w:hAnsi="Arial" w:cs="Arial"/>
          <w:i/>
          <w:iCs/>
          <w:color w:val="212121"/>
          <w:sz w:val="20"/>
          <w:szCs w:val="20"/>
        </w:rPr>
        <w:t>Biologii</w:t>
      </w:r>
      <w:proofErr w:type="spellEnd"/>
      <w:r w:rsidRPr="00236AAC">
        <w:rPr>
          <w:rFonts w:ascii="Arial" w:hAnsi="Arial" w:cs="Arial"/>
          <w:i/>
          <w:iCs/>
          <w:color w:val="212121"/>
          <w:sz w:val="20"/>
          <w:szCs w:val="20"/>
        </w:rPr>
        <w:t xml:space="preserve"> </w:t>
      </w:r>
      <w:proofErr w:type="spellStart"/>
      <w:r w:rsidRPr="00236AAC">
        <w:rPr>
          <w:rFonts w:ascii="Arial" w:hAnsi="Arial" w:cs="Arial"/>
          <w:i/>
          <w:iCs/>
          <w:color w:val="212121"/>
          <w:sz w:val="20"/>
          <w:szCs w:val="20"/>
        </w:rPr>
        <w:t>Komorki</w:t>
      </w:r>
      <w:proofErr w:type="spellEnd"/>
      <w:r w:rsidRPr="00560938">
        <w:rPr>
          <w:rFonts w:ascii="Arial" w:hAnsi="Arial" w:cs="Arial"/>
          <w:color w:val="212121"/>
          <w:sz w:val="20"/>
          <w:szCs w:val="20"/>
        </w:rPr>
        <w:t>, 48(2), 147-165.</w:t>
      </w:r>
    </w:p>
    <w:p w14:paraId="22D10715"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Rassam, M., &amp; Laing, W. (2005). Variation in ascorbic acid and oxalate levels in the fruit of Actinidia chinensis tissues and genotypes. </w:t>
      </w:r>
      <w:r w:rsidRPr="00236AAC">
        <w:rPr>
          <w:rFonts w:ascii="Arial" w:hAnsi="Arial" w:cs="Arial"/>
          <w:i/>
          <w:iCs/>
          <w:color w:val="212121"/>
          <w:sz w:val="20"/>
          <w:szCs w:val="20"/>
        </w:rPr>
        <w:t>Journal of Agricultural and Food Chemistry</w:t>
      </w:r>
      <w:r w:rsidRPr="00560938">
        <w:rPr>
          <w:rFonts w:ascii="Arial" w:hAnsi="Arial" w:cs="Arial"/>
          <w:color w:val="212121"/>
          <w:sz w:val="20"/>
          <w:szCs w:val="20"/>
        </w:rPr>
        <w:t xml:space="preserve">, 53, 2322–2326. </w:t>
      </w:r>
    </w:p>
    <w:p w14:paraId="48096A66" w14:textId="77777777" w:rsidR="00E20D82" w:rsidRPr="00560938" w:rsidRDefault="00E20D82" w:rsidP="00FB0971">
      <w:pPr>
        <w:jc w:val="both"/>
        <w:rPr>
          <w:rFonts w:ascii="Arial" w:hAnsi="Arial" w:cs="Arial"/>
          <w:color w:val="212121"/>
          <w:sz w:val="20"/>
          <w:szCs w:val="20"/>
        </w:rPr>
      </w:pPr>
      <w:r w:rsidRPr="00560938">
        <w:rPr>
          <w:rFonts w:ascii="Arial" w:hAnsi="Arial" w:cs="Arial"/>
          <w:color w:val="212121"/>
          <w:sz w:val="20"/>
          <w:szCs w:val="20"/>
        </w:rPr>
        <w:t xml:space="preserve">Richardson, D. P. (2015). Developing the right public health strategies for folic acid and reduction of risk of neural tube defects (NTDs) in the United Kingdom. </w:t>
      </w:r>
      <w:r w:rsidRPr="00236AAC">
        <w:rPr>
          <w:rFonts w:ascii="Arial" w:hAnsi="Arial" w:cs="Arial"/>
          <w:i/>
          <w:iCs/>
          <w:color w:val="212121"/>
          <w:sz w:val="20"/>
          <w:szCs w:val="20"/>
        </w:rPr>
        <w:t>European Journal of Nutrition &amp; Food Safety</w:t>
      </w:r>
      <w:r w:rsidRPr="00560938">
        <w:rPr>
          <w:rFonts w:ascii="Arial" w:hAnsi="Arial" w:cs="Arial"/>
          <w:color w:val="212121"/>
          <w:sz w:val="20"/>
          <w:szCs w:val="20"/>
        </w:rPr>
        <w:t xml:space="preserve">. 242-249. </w:t>
      </w:r>
    </w:p>
    <w:p w14:paraId="2C43A69E"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Richardson, D. P., Ansell, J., &amp; Drummond, L. N. (2018). The nutritional and health attributes of kiwifruit: A review. </w:t>
      </w:r>
      <w:r w:rsidRPr="00236AAC">
        <w:rPr>
          <w:rFonts w:ascii="Arial" w:hAnsi="Arial" w:cs="Arial"/>
          <w:i/>
          <w:iCs/>
          <w:color w:val="212121"/>
          <w:sz w:val="20"/>
          <w:szCs w:val="20"/>
        </w:rPr>
        <w:t>European Journal of Nutrition</w:t>
      </w:r>
      <w:r w:rsidRPr="00560938">
        <w:rPr>
          <w:rFonts w:ascii="Arial" w:hAnsi="Arial" w:cs="Arial"/>
          <w:color w:val="212121"/>
          <w:sz w:val="20"/>
          <w:szCs w:val="20"/>
        </w:rPr>
        <w:t xml:space="preserve">, 57(8), 2659–2676. </w:t>
      </w:r>
    </w:p>
    <w:p w14:paraId="3A5BD3E4" w14:textId="77777777" w:rsidR="00E20D82" w:rsidRPr="00783989" w:rsidRDefault="00E20D82" w:rsidP="00783989">
      <w:pPr>
        <w:jc w:val="both"/>
        <w:rPr>
          <w:rFonts w:ascii="Arial" w:hAnsi="Arial" w:cs="Arial"/>
          <w:sz w:val="20"/>
          <w:szCs w:val="20"/>
        </w:rPr>
      </w:pPr>
      <w:r w:rsidRPr="00783989">
        <w:rPr>
          <w:rFonts w:ascii="Arial" w:hAnsi="Arial" w:cs="Arial"/>
          <w:sz w:val="20"/>
          <w:szCs w:val="20"/>
        </w:rPr>
        <w:t>Rush</w:t>
      </w:r>
      <w:r>
        <w:rPr>
          <w:rFonts w:ascii="Arial" w:hAnsi="Arial" w:cs="Arial"/>
          <w:sz w:val="20"/>
          <w:szCs w:val="20"/>
        </w:rPr>
        <w:t>,</w:t>
      </w:r>
      <w:r w:rsidRPr="00783989">
        <w:rPr>
          <w:rFonts w:ascii="Arial" w:hAnsi="Arial" w:cs="Arial"/>
          <w:sz w:val="20"/>
          <w:szCs w:val="20"/>
        </w:rPr>
        <w:t xml:space="preserve"> E</w:t>
      </w:r>
      <w:r>
        <w:rPr>
          <w:rFonts w:ascii="Arial" w:hAnsi="Arial" w:cs="Arial"/>
          <w:sz w:val="20"/>
          <w:szCs w:val="20"/>
        </w:rPr>
        <w:t>. &amp;</w:t>
      </w:r>
      <w:r w:rsidRPr="00783989">
        <w:rPr>
          <w:rFonts w:ascii="Arial" w:hAnsi="Arial" w:cs="Arial"/>
          <w:sz w:val="20"/>
          <w:szCs w:val="20"/>
        </w:rPr>
        <w:t xml:space="preserve"> Drummond</w:t>
      </w:r>
      <w:r>
        <w:rPr>
          <w:rFonts w:ascii="Arial" w:hAnsi="Arial" w:cs="Arial"/>
          <w:sz w:val="20"/>
          <w:szCs w:val="20"/>
        </w:rPr>
        <w:t>,</w:t>
      </w:r>
      <w:r w:rsidRPr="00783989">
        <w:rPr>
          <w:rFonts w:ascii="Arial" w:hAnsi="Arial" w:cs="Arial"/>
          <w:sz w:val="20"/>
          <w:szCs w:val="20"/>
        </w:rPr>
        <w:t xml:space="preserve"> L</w:t>
      </w:r>
      <w:r>
        <w:rPr>
          <w:rFonts w:ascii="Arial" w:hAnsi="Arial" w:cs="Arial"/>
          <w:sz w:val="20"/>
          <w:szCs w:val="20"/>
        </w:rPr>
        <w:t xml:space="preserve">. </w:t>
      </w:r>
      <w:r w:rsidRPr="00783989">
        <w:rPr>
          <w:rFonts w:ascii="Arial" w:hAnsi="Arial" w:cs="Arial"/>
          <w:sz w:val="20"/>
          <w:szCs w:val="20"/>
        </w:rPr>
        <w:t>N</w:t>
      </w:r>
      <w:r>
        <w:rPr>
          <w:rFonts w:ascii="Arial" w:hAnsi="Arial" w:cs="Arial"/>
          <w:sz w:val="20"/>
          <w:szCs w:val="20"/>
        </w:rPr>
        <w:t>.</w:t>
      </w:r>
      <w:r w:rsidRPr="00783989">
        <w:rPr>
          <w:rFonts w:ascii="Arial" w:hAnsi="Arial" w:cs="Arial"/>
          <w:sz w:val="20"/>
          <w:szCs w:val="20"/>
        </w:rPr>
        <w:t xml:space="preserve"> (2009)</w:t>
      </w:r>
      <w:r>
        <w:rPr>
          <w:rFonts w:ascii="Arial" w:hAnsi="Arial" w:cs="Arial"/>
          <w:sz w:val="20"/>
          <w:szCs w:val="20"/>
        </w:rPr>
        <w:t>.</w:t>
      </w:r>
      <w:r w:rsidRPr="00783989">
        <w:rPr>
          <w:rFonts w:ascii="Arial" w:hAnsi="Arial" w:cs="Arial"/>
          <w:sz w:val="20"/>
          <w:szCs w:val="20"/>
        </w:rPr>
        <w:t xml:space="preserve"> The glycaemic index of kiwifruit. N Z Kiwifruit J 192:</w:t>
      </w:r>
      <w:r w:rsidRPr="00A9520A">
        <w:rPr>
          <w:rFonts w:ascii="Arial" w:hAnsi="Arial" w:cs="Arial"/>
          <w:sz w:val="20"/>
          <w:szCs w:val="20"/>
        </w:rPr>
        <w:t xml:space="preserve"> </w:t>
      </w:r>
      <w:r w:rsidRPr="00783989">
        <w:rPr>
          <w:rFonts w:ascii="Arial" w:hAnsi="Arial" w:cs="Arial"/>
          <w:sz w:val="20"/>
          <w:szCs w:val="20"/>
        </w:rPr>
        <w:t>29–33</w:t>
      </w:r>
    </w:p>
    <w:p w14:paraId="6FDC9928" w14:textId="77777777" w:rsidR="00E20D82" w:rsidRPr="00560938" w:rsidRDefault="00E20D82" w:rsidP="00FB0971">
      <w:pPr>
        <w:jc w:val="both"/>
        <w:rPr>
          <w:rFonts w:ascii="Arial" w:hAnsi="Arial" w:cs="Arial"/>
          <w:color w:val="212121"/>
          <w:sz w:val="20"/>
          <w:szCs w:val="20"/>
        </w:rPr>
      </w:pPr>
      <w:r w:rsidRPr="00560938">
        <w:rPr>
          <w:rFonts w:ascii="Arial" w:hAnsi="Arial" w:cs="Arial"/>
          <w:color w:val="212121"/>
          <w:sz w:val="20"/>
          <w:szCs w:val="20"/>
        </w:rPr>
        <w:t xml:space="preserve">Saeed, K.M.; You, L.; Chen, C.; Zhao, Z.; Fu, X. &amp; Liu, R.H. (2019). Comparative assessment of phytochemical profiles and antioxidant and antiproliferative activities of kiwifruit (Actinidia deliciosa) cultivars. </w:t>
      </w:r>
      <w:r w:rsidRPr="00236AAC">
        <w:rPr>
          <w:rFonts w:ascii="Arial" w:hAnsi="Arial" w:cs="Arial"/>
          <w:i/>
          <w:iCs/>
          <w:color w:val="212121"/>
          <w:sz w:val="20"/>
          <w:szCs w:val="20"/>
        </w:rPr>
        <w:t>Journal of Food Biochemistry</w:t>
      </w:r>
      <w:r w:rsidRPr="00560938">
        <w:rPr>
          <w:rFonts w:ascii="Arial" w:hAnsi="Arial" w:cs="Arial"/>
          <w:color w:val="212121"/>
          <w:sz w:val="20"/>
          <w:szCs w:val="20"/>
        </w:rPr>
        <w:t>. </w:t>
      </w:r>
    </w:p>
    <w:p w14:paraId="7CEC90BC"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Salama, Z. A., </w:t>
      </w:r>
      <w:proofErr w:type="spellStart"/>
      <w:r w:rsidRPr="00560938">
        <w:rPr>
          <w:rFonts w:ascii="Arial" w:hAnsi="Arial" w:cs="Arial"/>
          <w:color w:val="212121"/>
          <w:sz w:val="20"/>
          <w:szCs w:val="20"/>
        </w:rPr>
        <w:t>Aboul-Enein</w:t>
      </w:r>
      <w:proofErr w:type="spellEnd"/>
      <w:r w:rsidRPr="00560938">
        <w:rPr>
          <w:rFonts w:ascii="Arial" w:hAnsi="Arial" w:cs="Arial"/>
          <w:color w:val="212121"/>
          <w:sz w:val="20"/>
          <w:szCs w:val="20"/>
        </w:rPr>
        <w:t xml:space="preserve">, A. M., Gaafar, A. A., </w:t>
      </w:r>
      <w:proofErr w:type="spellStart"/>
      <w:r w:rsidRPr="00560938">
        <w:rPr>
          <w:rFonts w:ascii="Arial" w:hAnsi="Arial" w:cs="Arial"/>
          <w:color w:val="212121"/>
          <w:sz w:val="20"/>
          <w:szCs w:val="20"/>
        </w:rPr>
        <w:t>Abou-Elella</w:t>
      </w:r>
      <w:proofErr w:type="spellEnd"/>
      <w:r w:rsidRPr="00560938">
        <w:rPr>
          <w:rFonts w:ascii="Arial" w:hAnsi="Arial" w:cs="Arial"/>
          <w:color w:val="212121"/>
          <w:sz w:val="20"/>
          <w:szCs w:val="20"/>
        </w:rPr>
        <w:t>, F., Aly, H. F., Asker, M. S., &amp; Ahmed, H. A. (2018). Active constituents of Kiwi (</w:t>
      </w:r>
      <w:r w:rsidRPr="00A9520A">
        <w:rPr>
          <w:rFonts w:ascii="Arial" w:hAnsi="Arial" w:cs="Arial"/>
          <w:i/>
          <w:iCs/>
          <w:color w:val="212121"/>
          <w:sz w:val="20"/>
          <w:szCs w:val="20"/>
        </w:rPr>
        <w:t>Actinidia deliciosa</w:t>
      </w:r>
      <w:r w:rsidRPr="00560938">
        <w:rPr>
          <w:rFonts w:ascii="Arial" w:hAnsi="Arial" w:cs="Arial"/>
          <w:color w:val="212121"/>
          <w:sz w:val="20"/>
          <w:szCs w:val="20"/>
        </w:rPr>
        <w:t xml:space="preserve"> Planch) peels and their biological activities as antioxidant, antimicrobial and anticancer. </w:t>
      </w:r>
      <w:r w:rsidRPr="00236AAC">
        <w:rPr>
          <w:rFonts w:ascii="Arial" w:hAnsi="Arial" w:cs="Arial"/>
          <w:i/>
          <w:iCs/>
          <w:color w:val="212121"/>
          <w:sz w:val="20"/>
          <w:szCs w:val="20"/>
        </w:rPr>
        <w:t>Research Journal of Chemistry and Environment</w:t>
      </w:r>
      <w:r w:rsidRPr="00560938">
        <w:rPr>
          <w:rFonts w:ascii="Arial" w:hAnsi="Arial" w:cs="Arial"/>
          <w:color w:val="212121"/>
          <w:sz w:val="20"/>
          <w:szCs w:val="20"/>
        </w:rPr>
        <w:t xml:space="preserve">, 22(9), 52–59. </w:t>
      </w:r>
    </w:p>
    <w:p w14:paraId="1A796A38"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Salehi, F. (2021). Quality, physicochemical, and textural properties of dairy products containing fruits and vegetables: A review. </w:t>
      </w:r>
      <w:r w:rsidRPr="00236AAC">
        <w:rPr>
          <w:rFonts w:ascii="Arial" w:hAnsi="Arial" w:cs="Arial"/>
          <w:i/>
          <w:iCs/>
          <w:color w:val="212121"/>
          <w:sz w:val="20"/>
          <w:szCs w:val="20"/>
        </w:rPr>
        <w:t>Food Science &amp; Nutrition</w:t>
      </w:r>
      <w:r w:rsidRPr="00560938">
        <w:rPr>
          <w:rFonts w:ascii="Arial" w:hAnsi="Arial" w:cs="Arial"/>
          <w:color w:val="212121"/>
          <w:sz w:val="20"/>
          <w:szCs w:val="20"/>
        </w:rPr>
        <w:t>, 9(8), 4666-4686.</w:t>
      </w:r>
    </w:p>
    <w:p w14:paraId="3EECABCD"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Satpal, D., Kaur, J., </w:t>
      </w:r>
      <w:proofErr w:type="spellStart"/>
      <w:r w:rsidRPr="00560938">
        <w:rPr>
          <w:rFonts w:ascii="Arial" w:hAnsi="Arial" w:cs="Arial"/>
          <w:color w:val="212121"/>
          <w:sz w:val="20"/>
          <w:szCs w:val="20"/>
        </w:rPr>
        <w:t>Bhadariya</w:t>
      </w:r>
      <w:proofErr w:type="spellEnd"/>
      <w:r w:rsidRPr="00560938">
        <w:rPr>
          <w:rFonts w:ascii="Arial" w:hAnsi="Arial" w:cs="Arial"/>
          <w:color w:val="212121"/>
          <w:sz w:val="20"/>
          <w:szCs w:val="20"/>
        </w:rPr>
        <w:t>, V., &amp; Sharma, K. (2021). Actinidia deliciosa (Kiwi fruit): A comprehensive review on the nutritional composition, health benefits, traditional utilization, and commercialization. </w:t>
      </w:r>
      <w:r w:rsidRPr="00236AAC">
        <w:rPr>
          <w:rFonts w:ascii="Arial" w:hAnsi="Arial" w:cs="Arial"/>
          <w:i/>
          <w:iCs/>
          <w:color w:val="212121"/>
          <w:sz w:val="20"/>
          <w:szCs w:val="20"/>
        </w:rPr>
        <w:t>Journal of Food processing and Preservation</w:t>
      </w:r>
      <w:r w:rsidRPr="00560938">
        <w:rPr>
          <w:rFonts w:ascii="Arial" w:hAnsi="Arial" w:cs="Arial"/>
          <w:color w:val="212121"/>
          <w:sz w:val="20"/>
          <w:szCs w:val="20"/>
        </w:rPr>
        <w:t>, 45(6), e15588.</w:t>
      </w:r>
    </w:p>
    <w:p w14:paraId="1887BFED"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lastRenderedPageBreak/>
        <w:t xml:space="preserve">Shastri, K. V., Bhatia, V., Parikh, P. R., &amp; Chaphekar, V. N. (2012). Actinidia deliciosa: A review. </w:t>
      </w:r>
      <w:r w:rsidRPr="00236AAC">
        <w:rPr>
          <w:rFonts w:ascii="Arial" w:hAnsi="Arial" w:cs="Arial"/>
          <w:i/>
          <w:iCs/>
          <w:color w:val="212121"/>
          <w:sz w:val="20"/>
          <w:szCs w:val="20"/>
        </w:rPr>
        <w:t>International Journal of Pharmaceutical Sciences and Research</w:t>
      </w:r>
      <w:r w:rsidRPr="00560938">
        <w:rPr>
          <w:rFonts w:ascii="Arial" w:hAnsi="Arial" w:cs="Arial"/>
          <w:color w:val="212121"/>
          <w:sz w:val="20"/>
          <w:szCs w:val="20"/>
        </w:rPr>
        <w:t xml:space="preserve">, 3(10), 3543. </w:t>
      </w:r>
    </w:p>
    <w:p w14:paraId="2ADAA284" w14:textId="77777777" w:rsidR="00E20D82" w:rsidRPr="00560938" w:rsidRDefault="00E20D82" w:rsidP="00F17008">
      <w:pPr>
        <w:jc w:val="both"/>
        <w:rPr>
          <w:rFonts w:ascii="Arial" w:hAnsi="Arial" w:cs="Arial"/>
          <w:color w:val="212121"/>
          <w:sz w:val="20"/>
          <w:szCs w:val="20"/>
        </w:rPr>
      </w:pPr>
      <w:r w:rsidRPr="00560938">
        <w:rPr>
          <w:rFonts w:ascii="Arial" w:hAnsi="Arial" w:cs="Arial"/>
          <w:color w:val="212121"/>
          <w:sz w:val="20"/>
          <w:szCs w:val="20"/>
        </w:rPr>
        <w:t xml:space="preserve">Shu, Q., Mendis De Silva, U., Chen, S., Peng, W., Ahmed, M., Lu, G., Yin, Y., Liu, A., &amp; Drummond, L. (2008). Kiwifruit extract enhances markers of innate and acquired immunity in a murine model. </w:t>
      </w:r>
      <w:r w:rsidRPr="00236AAC">
        <w:rPr>
          <w:rFonts w:ascii="Arial" w:hAnsi="Arial" w:cs="Arial"/>
          <w:i/>
          <w:iCs/>
          <w:color w:val="212121"/>
          <w:sz w:val="20"/>
          <w:szCs w:val="20"/>
        </w:rPr>
        <w:t>Food and Agricultural Immunology,</w:t>
      </w:r>
      <w:r w:rsidRPr="00560938">
        <w:rPr>
          <w:rFonts w:ascii="Arial" w:hAnsi="Arial" w:cs="Arial"/>
          <w:color w:val="212121"/>
          <w:sz w:val="20"/>
          <w:szCs w:val="20"/>
        </w:rPr>
        <w:t xml:space="preserve"> 19(2), 149–161. </w:t>
      </w:r>
    </w:p>
    <w:p w14:paraId="20997D5E" w14:textId="77777777" w:rsidR="00E20D82" w:rsidRPr="004A72D9" w:rsidRDefault="00E20D82" w:rsidP="004A72D9">
      <w:pPr>
        <w:jc w:val="both"/>
        <w:rPr>
          <w:rFonts w:ascii="Arial" w:hAnsi="Arial" w:cs="Arial"/>
          <w:color w:val="212121"/>
          <w:sz w:val="20"/>
          <w:szCs w:val="20"/>
        </w:rPr>
      </w:pPr>
      <w:r w:rsidRPr="004A72D9">
        <w:rPr>
          <w:rFonts w:ascii="Arial" w:hAnsi="Arial" w:cs="Arial"/>
          <w:color w:val="212121"/>
          <w:sz w:val="20"/>
          <w:szCs w:val="20"/>
        </w:rPr>
        <w:t>Singh, N. D., Pandey, D., Mishra, T. S., Singh, M. K., &amp; Misra, V. K. (2018).</w:t>
      </w:r>
      <w:r w:rsidRPr="00560938">
        <w:rPr>
          <w:rFonts w:ascii="Arial" w:hAnsi="Arial" w:cs="Arial"/>
          <w:color w:val="212121"/>
          <w:sz w:val="20"/>
          <w:szCs w:val="20"/>
        </w:rPr>
        <w:t xml:space="preserve"> </w:t>
      </w:r>
      <w:r w:rsidRPr="004A72D9">
        <w:rPr>
          <w:rFonts w:ascii="Arial" w:hAnsi="Arial" w:cs="Arial"/>
          <w:color w:val="212121"/>
          <w:sz w:val="20"/>
          <w:szCs w:val="20"/>
        </w:rPr>
        <w:t xml:space="preserve">The kiwifruit landscape: The Arunachal Pradesh story. </w:t>
      </w:r>
      <w:r w:rsidRPr="004A3042">
        <w:rPr>
          <w:rFonts w:ascii="Arial" w:hAnsi="Arial" w:cs="Arial"/>
          <w:i/>
          <w:iCs/>
          <w:color w:val="212121"/>
          <w:sz w:val="20"/>
          <w:szCs w:val="20"/>
        </w:rPr>
        <w:t>Journal for Reviews on Agriculture and Allied Fields</w:t>
      </w:r>
      <w:r w:rsidRPr="004A72D9">
        <w:rPr>
          <w:rFonts w:ascii="Arial" w:hAnsi="Arial" w:cs="Arial"/>
          <w:color w:val="212121"/>
          <w:sz w:val="20"/>
          <w:szCs w:val="20"/>
        </w:rPr>
        <w:t>, 19, 19–24.</w:t>
      </w:r>
    </w:p>
    <w:p w14:paraId="3B6B49B4" w14:textId="77777777" w:rsidR="00E20D82" w:rsidRPr="004A72D9" w:rsidRDefault="00E20D82" w:rsidP="004A72D9">
      <w:pPr>
        <w:jc w:val="both"/>
        <w:rPr>
          <w:rFonts w:ascii="Arial" w:hAnsi="Arial" w:cs="Arial"/>
          <w:color w:val="212121"/>
          <w:sz w:val="20"/>
          <w:szCs w:val="20"/>
        </w:rPr>
      </w:pPr>
      <w:r w:rsidRPr="004A72D9">
        <w:rPr>
          <w:rFonts w:ascii="Arial" w:hAnsi="Arial" w:cs="Arial"/>
          <w:color w:val="212121"/>
          <w:sz w:val="20"/>
          <w:szCs w:val="20"/>
        </w:rPr>
        <w:t xml:space="preserve">Singletary, K. (2012). Kiwifruit: Overview of potential health benefits. Nutrition Today, 47(3), 133–147. </w:t>
      </w:r>
    </w:p>
    <w:p w14:paraId="1DF74DF8" w14:textId="77777777" w:rsidR="00E20D82" w:rsidRPr="00560938" w:rsidRDefault="00E20D82" w:rsidP="004A72D9">
      <w:pPr>
        <w:jc w:val="both"/>
        <w:rPr>
          <w:rFonts w:ascii="Arial" w:hAnsi="Arial" w:cs="Arial"/>
          <w:color w:val="212121"/>
          <w:sz w:val="20"/>
          <w:szCs w:val="20"/>
        </w:rPr>
      </w:pPr>
      <w:r w:rsidRPr="004A72D9">
        <w:rPr>
          <w:rFonts w:ascii="Arial" w:hAnsi="Arial" w:cs="Arial"/>
          <w:color w:val="212121"/>
          <w:sz w:val="20"/>
          <w:szCs w:val="20"/>
        </w:rPr>
        <w:t>Skinner, M. A., Loh, J. M., Hunter, D. C., &amp; Zhang, J. (2011). Gold kiwifruit</w:t>
      </w:r>
      <w:r w:rsidRPr="00560938">
        <w:rPr>
          <w:rFonts w:ascii="Arial" w:hAnsi="Arial" w:cs="Arial"/>
          <w:color w:val="212121"/>
          <w:sz w:val="20"/>
          <w:szCs w:val="20"/>
        </w:rPr>
        <w:t xml:space="preserve"> </w:t>
      </w:r>
      <w:r w:rsidRPr="004A72D9">
        <w:rPr>
          <w:rFonts w:ascii="Arial" w:hAnsi="Arial" w:cs="Arial"/>
          <w:color w:val="212121"/>
          <w:sz w:val="20"/>
          <w:szCs w:val="20"/>
        </w:rPr>
        <w:t xml:space="preserve">(Actinidia chinensis ‘Hort16A’) for immune support. </w:t>
      </w:r>
      <w:r w:rsidRPr="004A3042">
        <w:rPr>
          <w:rFonts w:ascii="Arial" w:hAnsi="Arial" w:cs="Arial"/>
          <w:i/>
          <w:iCs/>
          <w:color w:val="212121"/>
          <w:sz w:val="20"/>
          <w:szCs w:val="20"/>
        </w:rPr>
        <w:t>Proceedings of the Nutrition Society,</w:t>
      </w:r>
      <w:r w:rsidRPr="00560938">
        <w:rPr>
          <w:rFonts w:ascii="Arial" w:hAnsi="Arial" w:cs="Arial"/>
          <w:color w:val="212121"/>
          <w:sz w:val="20"/>
          <w:szCs w:val="20"/>
        </w:rPr>
        <w:t xml:space="preserve"> 70(2), 276–280.</w:t>
      </w:r>
    </w:p>
    <w:p w14:paraId="3376D2D3"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Slacin</w:t>
      </w:r>
      <w:proofErr w:type="spellEnd"/>
      <w:r>
        <w:rPr>
          <w:rFonts w:ascii="Arial" w:hAnsi="Arial" w:cs="Arial"/>
          <w:color w:val="212121"/>
          <w:sz w:val="20"/>
          <w:szCs w:val="20"/>
        </w:rPr>
        <w:t>,</w:t>
      </w:r>
      <w:r w:rsidRPr="00F66ED5">
        <w:rPr>
          <w:rFonts w:ascii="Arial" w:hAnsi="Arial" w:cs="Arial"/>
          <w:color w:val="212121"/>
          <w:sz w:val="20"/>
          <w:szCs w:val="20"/>
        </w:rPr>
        <w:t xml:space="preserve"> J</w:t>
      </w:r>
      <w:r>
        <w:rPr>
          <w:rFonts w:ascii="Arial" w:hAnsi="Arial" w:cs="Arial"/>
          <w:color w:val="212121"/>
          <w:sz w:val="20"/>
          <w:szCs w:val="20"/>
        </w:rPr>
        <w:t xml:space="preserve">. </w:t>
      </w:r>
      <w:r w:rsidRPr="00F66ED5">
        <w:rPr>
          <w:rFonts w:ascii="Arial" w:hAnsi="Arial" w:cs="Arial"/>
          <w:color w:val="212121"/>
          <w:sz w:val="20"/>
          <w:szCs w:val="20"/>
        </w:rPr>
        <w:t>L</w:t>
      </w:r>
      <w:r>
        <w:rPr>
          <w:rFonts w:ascii="Arial" w:hAnsi="Arial" w:cs="Arial"/>
          <w:color w:val="212121"/>
          <w:sz w:val="20"/>
          <w:szCs w:val="20"/>
        </w:rPr>
        <w:t>.</w:t>
      </w:r>
      <w:r w:rsidRPr="00F66ED5">
        <w:rPr>
          <w:rFonts w:ascii="Arial" w:hAnsi="Arial" w:cs="Arial"/>
          <w:color w:val="212121"/>
          <w:sz w:val="20"/>
          <w:szCs w:val="20"/>
        </w:rPr>
        <w:t xml:space="preserve"> and </w:t>
      </w:r>
      <w:proofErr w:type="spellStart"/>
      <w:r w:rsidRPr="00F66ED5">
        <w:rPr>
          <w:rFonts w:ascii="Arial" w:hAnsi="Arial" w:cs="Arial"/>
          <w:color w:val="212121"/>
          <w:sz w:val="20"/>
          <w:szCs w:val="20"/>
        </w:rPr>
        <w:t>Lioyd</w:t>
      </w:r>
      <w:proofErr w:type="spellEnd"/>
      <w:r>
        <w:rPr>
          <w:rFonts w:ascii="Arial" w:hAnsi="Arial" w:cs="Arial"/>
          <w:color w:val="212121"/>
          <w:sz w:val="20"/>
          <w:szCs w:val="20"/>
        </w:rPr>
        <w:t>,</w:t>
      </w:r>
      <w:r w:rsidRPr="00F66ED5">
        <w:rPr>
          <w:rFonts w:ascii="Arial" w:hAnsi="Arial" w:cs="Arial"/>
          <w:color w:val="212121"/>
          <w:sz w:val="20"/>
          <w:szCs w:val="20"/>
        </w:rPr>
        <w:t xml:space="preserve"> B</w:t>
      </w:r>
      <w:r>
        <w:rPr>
          <w:rFonts w:ascii="Arial" w:hAnsi="Arial" w:cs="Arial"/>
          <w:color w:val="212121"/>
          <w:sz w:val="20"/>
          <w:szCs w:val="20"/>
        </w:rPr>
        <w:t>. (2012).</w:t>
      </w:r>
      <w:r w:rsidRPr="00F66ED5">
        <w:rPr>
          <w:rFonts w:ascii="Arial" w:hAnsi="Arial" w:cs="Arial"/>
          <w:color w:val="212121"/>
          <w:sz w:val="20"/>
          <w:szCs w:val="20"/>
        </w:rPr>
        <w:t xml:space="preserve"> Health benefits of fruits and vege</w:t>
      </w:r>
      <w:bookmarkStart w:id="4" w:name="_GoBack"/>
      <w:r w:rsidRPr="00F66ED5">
        <w:rPr>
          <w:rFonts w:ascii="Arial" w:hAnsi="Arial" w:cs="Arial"/>
          <w:color w:val="212121"/>
          <w:sz w:val="20"/>
          <w:szCs w:val="20"/>
        </w:rPr>
        <w:t>table</w:t>
      </w:r>
      <w:bookmarkEnd w:id="4"/>
      <w:r w:rsidRPr="00F66ED5">
        <w:rPr>
          <w:rFonts w:ascii="Arial" w:hAnsi="Arial" w:cs="Arial"/>
          <w:color w:val="212121"/>
          <w:sz w:val="20"/>
          <w:szCs w:val="20"/>
        </w:rPr>
        <w:t>s</w:t>
      </w:r>
      <w:r w:rsidRPr="004A3042">
        <w:rPr>
          <w:rFonts w:ascii="Arial" w:hAnsi="Arial" w:cs="Arial"/>
          <w:i/>
          <w:iCs/>
          <w:color w:val="212121"/>
          <w:sz w:val="20"/>
          <w:szCs w:val="20"/>
        </w:rPr>
        <w:t xml:space="preserve">. Advance </w:t>
      </w:r>
      <w:proofErr w:type="spellStart"/>
      <w:r w:rsidRPr="004A3042">
        <w:rPr>
          <w:rFonts w:ascii="Arial" w:hAnsi="Arial" w:cs="Arial"/>
          <w:i/>
          <w:iCs/>
          <w:color w:val="212121"/>
          <w:sz w:val="20"/>
          <w:szCs w:val="20"/>
        </w:rPr>
        <w:t>Nutritent</w:t>
      </w:r>
      <w:proofErr w:type="spellEnd"/>
      <w:r>
        <w:rPr>
          <w:rFonts w:ascii="Arial" w:hAnsi="Arial" w:cs="Arial"/>
          <w:color w:val="212121"/>
          <w:sz w:val="20"/>
          <w:szCs w:val="20"/>
        </w:rPr>
        <w:t>,</w:t>
      </w:r>
      <w:r w:rsidRPr="00F66ED5">
        <w:rPr>
          <w:rFonts w:ascii="Arial" w:hAnsi="Arial" w:cs="Arial"/>
          <w:color w:val="212121"/>
          <w:sz w:val="20"/>
          <w:szCs w:val="20"/>
        </w:rPr>
        <w:t xml:space="preserve"> 3:506-516.</w:t>
      </w:r>
    </w:p>
    <w:p w14:paraId="7082B72D"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Stonehouse, W., Gammon, C. S., Beck, K. L., Conlon, C. A., von Hurst, P. R., &amp; Kruger, R. (2013). Kiwifruit: our daily prescription for health. </w:t>
      </w:r>
      <w:r w:rsidRPr="004A3042">
        <w:rPr>
          <w:rFonts w:ascii="Arial" w:hAnsi="Arial" w:cs="Arial"/>
          <w:i/>
          <w:iCs/>
          <w:color w:val="212121"/>
          <w:sz w:val="20"/>
          <w:szCs w:val="20"/>
        </w:rPr>
        <w:t>Canadian journal of physiology and pharmacology</w:t>
      </w:r>
      <w:r w:rsidRPr="00560938">
        <w:rPr>
          <w:rFonts w:ascii="Arial" w:hAnsi="Arial" w:cs="Arial"/>
          <w:color w:val="212121"/>
          <w:sz w:val="20"/>
          <w:szCs w:val="20"/>
        </w:rPr>
        <w:t>, 91(6), 442-447.</w:t>
      </w:r>
    </w:p>
    <w:p w14:paraId="61BA20F9" w14:textId="77777777" w:rsidR="00E20D82" w:rsidRPr="00E20D82" w:rsidRDefault="00E20D82" w:rsidP="004A72D9">
      <w:pPr>
        <w:jc w:val="both"/>
        <w:rPr>
          <w:rFonts w:ascii="Arial" w:hAnsi="Arial" w:cs="Arial"/>
          <w:sz w:val="20"/>
          <w:szCs w:val="20"/>
        </w:rPr>
      </w:pPr>
      <w:r w:rsidRPr="00E20D82">
        <w:rPr>
          <w:rFonts w:ascii="Arial" w:hAnsi="Arial" w:cs="Arial"/>
          <w:sz w:val="20"/>
          <w:szCs w:val="20"/>
        </w:rPr>
        <w:t>Teixeira, A. P., Coutinho, B., Cancela, J., Cullen, L., &amp; Brito, M. (2022). Valorisation of Kiwifruit Residues and their Application in an Anti-ageing Facial Cream. </w:t>
      </w:r>
      <w:r w:rsidRPr="00E20D82">
        <w:rPr>
          <w:rFonts w:ascii="Arial" w:hAnsi="Arial" w:cs="Arial"/>
          <w:i/>
          <w:iCs/>
          <w:sz w:val="20"/>
          <w:szCs w:val="20"/>
        </w:rPr>
        <w:t>U. Porto Journal of Engineering</w:t>
      </w:r>
      <w:r w:rsidRPr="00E20D82">
        <w:rPr>
          <w:rFonts w:ascii="Arial" w:hAnsi="Arial" w:cs="Arial"/>
          <w:sz w:val="20"/>
          <w:szCs w:val="20"/>
        </w:rPr>
        <w:t>, </w:t>
      </w:r>
      <w:r w:rsidRPr="00E20D82">
        <w:rPr>
          <w:rFonts w:ascii="Arial" w:hAnsi="Arial" w:cs="Arial"/>
          <w:i/>
          <w:iCs/>
          <w:sz w:val="20"/>
          <w:szCs w:val="20"/>
        </w:rPr>
        <w:t>8</w:t>
      </w:r>
      <w:r w:rsidRPr="00E20D82">
        <w:rPr>
          <w:rFonts w:ascii="Arial" w:hAnsi="Arial" w:cs="Arial"/>
          <w:sz w:val="20"/>
          <w:szCs w:val="20"/>
        </w:rPr>
        <w:t>(5), 68-85.</w:t>
      </w:r>
    </w:p>
    <w:p w14:paraId="3C8FD264"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Tyagi, S., </w:t>
      </w:r>
      <w:proofErr w:type="spellStart"/>
      <w:r w:rsidRPr="00560938">
        <w:rPr>
          <w:rFonts w:ascii="Arial" w:hAnsi="Arial" w:cs="Arial"/>
          <w:color w:val="212121"/>
          <w:sz w:val="20"/>
          <w:szCs w:val="20"/>
        </w:rPr>
        <w:t>Nanher</w:t>
      </w:r>
      <w:proofErr w:type="spellEnd"/>
      <w:r w:rsidRPr="00560938">
        <w:rPr>
          <w:rFonts w:ascii="Arial" w:hAnsi="Arial" w:cs="Arial"/>
          <w:color w:val="212121"/>
          <w:sz w:val="20"/>
          <w:szCs w:val="20"/>
        </w:rPr>
        <w:t xml:space="preserve">, A. H., Kumar, V., Nishad, S. K., Ahmad, M., &amp; Bhamini, K. (2015). Kiwifruit: Health benefits and medicinal importance. </w:t>
      </w:r>
      <w:proofErr w:type="spellStart"/>
      <w:r w:rsidRPr="00560938">
        <w:rPr>
          <w:rFonts w:ascii="Arial" w:hAnsi="Arial" w:cs="Arial"/>
          <w:color w:val="212121"/>
          <w:sz w:val="20"/>
          <w:szCs w:val="20"/>
        </w:rPr>
        <w:t>Rashtriya</w:t>
      </w:r>
      <w:proofErr w:type="spellEnd"/>
      <w:r w:rsidRPr="00560938">
        <w:rPr>
          <w:rFonts w:ascii="Arial" w:hAnsi="Arial" w:cs="Arial"/>
          <w:color w:val="212121"/>
          <w:sz w:val="20"/>
          <w:szCs w:val="20"/>
        </w:rPr>
        <w:t xml:space="preserve"> </w:t>
      </w:r>
      <w:proofErr w:type="spellStart"/>
      <w:r w:rsidRPr="00560938">
        <w:rPr>
          <w:rFonts w:ascii="Arial" w:hAnsi="Arial" w:cs="Arial"/>
          <w:color w:val="212121"/>
          <w:sz w:val="20"/>
          <w:szCs w:val="20"/>
        </w:rPr>
        <w:t>Krishi</w:t>
      </w:r>
      <w:proofErr w:type="spellEnd"/>
      <w:r w:rsidRPr="00560938">
        <w:rPr>
          <w:rFonts w:ascii="Arial" w:hAnsi="Arial" w:cs="Arial"/>
          <w:color w:val="212121"/>
          <w:sz w:val="20"/>
          <w:szCs w:val="20"/>
        </w:rPr>
        <w:t xml:space="preserve">, 10(2), 98–100. </w:t>
      </w:r>
    </w:p>
    <w:p w14:paraId="74870950" w14:textId="77777777" w:rsidR="00E20D82" w:rsidRPr="00F17008" w:rsidRDefault="00E20D82" w:rsidP="00F17008">
      <w:pPr>
        <w:jc w:val="both"/>
        <w:rPr>
          <w:rFonts w:ascii="Arial" w:hAnsi="Arial" w:cs="Arial"/>
          <w:color w:val="212121"/>
          <w:sz w:val="20"/>
          <w:szCs w:val="20"/>
        </w:rPr>
      </w:pPr>
      <w:r w:rsidRPr="00560938">
        <w:rPr>
          <w:rFonts w:ascii="Arial" w:hAnsi="Arial" w:cs="Arial"/>
          <w:color w:val="212121"/>
          <w:sz w:val="20"/>
          <w:szCs w:val="20"/>
        </w:rPr>
        <w:t>Wang, H., Guo, X., Hu, X., Li, T., Fu, X., &amp; Liu, R. H. (2017). Comparison of phytochemical profiles, antioxidant and cellular antioxidant activities of different varieties of blueberry (</w:t>
      </w:r>
      <w:r w:rsidRPr="004A3042">
        <w:rPr>
          <w:rFonts w:ascii="Arial" w:hAnsi="Arial" w:cs="Arial"/>
          <w:i/>
          <w:iCs/>
          <w:color w:val="212121"/>
          <w:sz w:val="20"/>
          <w:szCs w:val="20"/>
        </w:rPr>
        <w:t>Vaccinium</w:t>
      </w:r>
      <w:r w:rsidRPr="00560938">
        <w:rPr>
          <w:rFonts w:ascii="Arial" w:hAnsi="Arial" w:cs="Arial"/>
          <w:color w:val="212121"/>
          <w:sz w:val="20"/>
          <w:szCs w:val="20"/>
        </w:rPr>
        <w:t xml:space="preserve"> spp.). </w:t>
      </w:r>
      <w:r w:rsidRPr="004A3042">
        <w:rPr>
          <w:rFonts w:ascii="Arial" w:hAnsi="Arial" w:cs="Arial"/>
          <w:i/>
          <w:iCs/>
          <w:color w:val="212121"/>
          <w:sz w:val="20"/>
          <w:szCs w:val="20"/>
        </w:rPr>
        <w:t>Food Chemistry,</w:t>
      </w:r>
      <w:r w:rsidRPr="00560938">
        <w:rPr>
          <w:rFonts w:ascii="Arial" w:hAnsi="Arial" w:cs="Arial"/>
          <w:color w:val="212121"/>
          <w:sz w:val="20"/>
          <w:szCs w:val="20"/>
        </w:rPr>
        <w:t xml:space="preserve"> 217, 773–781. </w:t>
      </w:r>
    </w:p>
    <w:p w14:paraId="7B7D2ABC"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Wang, K., Li, M., Wang, Y., Liu, Z., &amp; Ni, Y. (2021). Effects of extraction methods on the structural characteristics and functional properties of dietary </w:t>
      </w:r>
      <w:proofErr w:type="spellStart"/>
      <w:r w:rsidRPr="00560938">
        <w:rPr>
          <w:rFonts w:ascii="Arial" w:hAnsi="Arial" w:cs="Arial"/>
          <w:color w:val="212121"/>
          <w:sz w:val="20"/>
          <w:szCs w:val="20"/>
        </w:rPr>
        <w:t>fiber</w:t>
      </w:r>
      <w:proofErr w:type="spellEnd"/>
      <w:r w:rsidRPr="00560938">
        <w:rPr>
          <w:rFonts w:ascii="Arial" w:hAnsi="Arial" w:cs="Arial"/>
          <w:color w:val="212121"/>
          <w:sz w:val="20"/>
          <w:szCs w:val="20"/>
        </w:rPr>
        <w:t xml:space="preserve"> extracted from kiwifruit (Actinidia deliciosa). </w:t>
      </w:r>
      <w:r w:rsidRPr="004A3042">
        <w:rPr>
          <w:rFonts w:ascii="Arial" w:hAnsi="Arial" w:cs="Arial"/>
          <w:i/>
          <w:iCs/>
          <w:color w:val="212121"/>
          <w:sz w:val="20"/>
          <w:szCs w:val="20"/>
        </w:rPr>
        <w:t>Food Hydrocolloids</w:t>
      </w:r>
      <w:r w:rsidRPr="00560938">
        <w:rPr>
          <w:rFonts w:ascii="Arial" w:hAnsi="Arial" w:cs="Arial"/>
          <w:color w:val="212121"/>
          <w:sz w:val="20"/>
          <w:szCs w:val="20"/>
        </w:rPr>
        <w:t>, 110, 106162.</w:t>
      </w:r>
    </w:p>
    <w:p w14:paraId="0BDD6510"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Wang, K., Wang, Y., Chen, S., Gu, J., &amp; Ni, Y. (2022). Insoluble and soluble dietary </w:t>
      </w:r>
      <w:proofErr w:type="spellStart"/>
      <w:r w:rsidRPr="00560938">
        <w:rPr>
          <w:rFonts w:ascii="Arial" w:hAnsi="Arial" w:cs="Arial"/>
          <w:color w:val="212121"/>
          <w:sz w:val="20"/>
          <w:szCs w:val="20"/>
        </w:rPr>
        <w:t>fibers</w:t>
      </w:r>
      <w:proofErr w:type="spellEnd"/>
      <w:r w:rsidRPr="00560938">
        <w:rPr>
          <w:rFonts w:ascii="Arial" w:hAnsi="Arial" w:cs="Arial"/>
          <w:color w:val="212121"/>
          <w:sz w:val="20"/>
          <w:szCs w:val="20"/>
        </w:rPr>
        <w:t xml:space="preserve"> from kiwifruit (</w:t>
      </w:r>
      <w:proofErr w:type="spellStart"/>
      <w:r w:rsidRPr="00560938">
        <w:rPr>
          <w:rFonts w:ascii="Arial" w:hAnsi="Arial" w:cs="Arial"/>
          <w:color w:val="212121"/>
          <w:sz w:val="20"/>
          <w:szCs w:val="20"/>
        </w:rPr>
        <w:t>Actinidia</w:t>
      </w:r>
      <w:proofErr w:type="spellEnd"/>
      <w:r w:rsidRPr="00560938">
        <w:rPr>
          <w:rFonts w:ascii="Arial" w:hAnsi="Arial" w:cs="Arial"/>
          <w:color w:val="212121"/>
          <w:sz w:val="20"/>
          <w:szCs w:val="20"/>
        </w:rPr>
        <w:t xml:space="preserve"> deliciosa) modify gut microbiota to alleviate high-fat diet and streptozotocin-induced TYPE 2 diabetes in rats. </w:t>
      </w:r>
      <w:r w:rsidRPr="004A3042">
        <w:rPr>
          <w:rFonts w:ascii="Arial" w:hAnsi="Arial" w:cs="Arial"/>
          <w:i/>
          <w:iCs/>
          <w:color w:val="212121"/>
          <w:sz w:val="20"/>
          <w:szCs w:val="20"/>
        </w:rPr>
        <w:t>Nutrients,</w:t>
      </w:r>
      <w:r w:rsidRPr="00560938">
        <w:rPr>
          <w:rFonts w:ascii="Arial" w:hAnsi="Arial" w:cs="Arial"/>
          <w:color w:val="212121"/>
          <w:sz w:val="20"/>
          <w:szCs w:val="20"/>
        </w:rPr>
        <w:t> 14(16), 3369.</w:t>
      </w:r>
    </w:p>
    <w:p w14:paraId="477AC68B"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Wang, Y., Li, L., Liu, H., Zhao, T., Meng, C., Liu, Z., &amp; Liu, X. (2018). Bioactive compounds and in vitro antioxidant activities of peel, flesh and seed powder of kiwi fruit. </w:t>
      </w:r>
      <w:r w:rsidRPr="004A3042">
        <w:rPr>
          <w:rFonts w:ascii="Arial" w:hAnsi="Arial" w:cs="Arial"/>
          <w:i/>
          <w:iCs/>
          <w:color w:val="212121"/>
          <w:sz w:val="20"/>
          <w:szCs w:val="20"/>
        </w:rPr>
        <w:t>International Journal of Food Science &amp; Technology</w:t>
      </w:r>
      <w:r w:rsidRPr="00560938">
        <w:rPr>
          <w:rFonts w:ascii="Arial" w:hAnsi="Arial" w:cs="Arial"/>
          <w:color w:val="212121"/>
          <w:sz w:val="20"/>
          <w:szCs w:val="20"/>
        </w:rPr>
        <w:t>, 53, 2236–2245.</w:t>
      </w:r>
    </w:p>
    <w:p w14:paraId="4C1F9105"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Wilson, R., Willis, J., </w:t>
      </w:r>
      <w:proofErr w:type="spellStart"/>
      <w:r w:rsidRPr="00560938">
        <w:rPr>
          <w:rFonts w:ascii="Arial" w:hAnsi="Arial" w:cs="Arial"/>
          <w:color w:val="212121"/>
          <w:sz w:val="20"/>
          <w:szCs w:val="20"/>
        </w:rPr>
        <w:t>Gearry</w:t>
      </w:r>
      <w:proofErr w:type="spellEnd"/>
      <w:r w:rsidRPr="00560938">
        <w:rPr>
          <w:rFonts w:ascii="Arial" w:hAnsi="Arial" w:cs="Arial"/>
          <w:color w:val="212121"/>
          <w:sz w:val="20"/>
          <w:szCs w:val="20"/>
        </w:rPr>
        <w:t xml:space="preserve">, R., Hughes, A., Lawley, B., Skidmore, P., Frampton, C., Fleming, E., Anderson, A., Jones, L., Tannock, G., &amp; Carr, A. (2018). Sun Gold kiwifruit supplementation of individuals with prediabetes alters gut microbiota and improves vitamin C status. Anthropometric and Clinical Markers. </w:t>
      </w:r>
      <w:r w:rsidRPr="004A3042">
        <w:rPr>
          <w:rFonts w:ascii="Arial" w:hAnsi="Arial" w:cs="Arial"/>
          <w:i/>
          <w:iCs/>
          <w:color w:val="212121"/>
          <w:sz w:val="20"/>
          <w:szCs w:val="20"/>
        </w:rPr>
        <w:t>Nutrients,</w:t>
      </w:r>
      <w:r w:rsidRPr="00560938">
        <w:rPr>
          <w:rFonts w:ascii="Arial" w:hAnsi="Arial" w:cs="Arial"/>
          <w:color w:val="212121"/>
          <w:sz w:val="20"/>
          <w:szCs w:val="20"/>
        </w:rPr>
        <w:t xml:space="preserve"> 10(7), 895.</w:t>
      </w:r>
    </w:p>
    <w:p w14:paraId="720B5471"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Wojdyło</w:t>
      </w:r>
      <w:proofErr w:type="spellEnd"/>
      <w:r w:rsidRPr="00F66ED5">
        <w:rPr>
          <w:rFonts w:ascii="Arial" w:hAnsi="Arial" w:cs="Arial"/>
          <w:color w:val="212121"/>
          <w:sz w:val="20"/>
          <w:szCs w:val="20"/>
        </w:rPr>
        <w:t xml:space="preserve"> A and </w:t>
      </w:r>
      <w:proofErr w:type="spellStart"/>
      <w:r w:rsidRPr="00F66ED5">
        <w:rPr>
          <w:rFonts w:ascii="Arial" w:hAnsi="Arial" w:cs="Arial"/>
          <w:color w:val="212121"/>
          <w:sz w:val="20"/>
          <w:szCs w:val="20"/>
        </w:rPr>
        <w:t>Nowicka</w:t>
      </w:r>
      <w:proofErr w:type="spellEnd"/>
      <w:r w:rsidRPr="00F66ED5">
        <w:rPr>
          <w:rFonts w:ascii="Arial" w:hAnsi="Arial" w:cs="Arial"/>
          <w:color w:val="212121"/>
          <w:sz w:val="20"/>
          <w:szCs w:val="20"/>
        </w:rPr>
        <w:t xml:space="preserve"> P, Anticholinergic effects of Actinidia arguta fruits and their polyphenol content determined by liquid chromatography-photodiode array detector-quadrupole/time of flight-mass spectrometry (LC-MS-PDA-Q/TOF). </w:t>
      </w:r>
      <w:r w:rsidRPr="004A3042">
        <w:rPr>
          <w:rFonts w:ascii="Arial" w:hAnsi="Arial" w:cs="Arial"/>
          <w:i/>
          <w:iCs/>
          <w:color w:val="212121"/>
          <w:sz w:val="20"/>
          <w:szCs w:val="20"/>
        </w:rPr>
        <w:t>Food Chemistry</w:t>
      </w:r>
      <w:r w:rsidRPr="00560938">
        <w:rPr>
          <w:rFonts w:ascii="Arial" w:hAnsi="Arial" w:cs="Arial"/>
          <w:color w:val="212121"/>
          <w:sz w:val="20"/>
          <w:szCs w:val="20"/>
        </w:rPr>
        <w:t>,</w:t>
      </w:r>
      <w:r w:rsidRPr="00F66ED5">
        <w:rPr>
          <w:rFonts w:ascii="Arial" w:hAnsi="Arial" w:cs="Arial"/>
          <w:color w:val="212121"/>
          <w:sz w:val="20"/>
          <w:szCs w:val="20"/>
        </w:rPr>
        <w:t xml:space="preserve"> 71:216-223 (2019).</w:t>
      </w:r>
    </w:p>
    <w:p w14:paraId="37B354E8" w14:textId="77777777" w:rsidR="00E20D82" w:rsidRPr="00F66ED5" w:rsidRDefault="00E20D82" w:rsidP="00F66ED5">
      <w:pPr>
        <w:jc w:val="both"/>
        <w:rPr>
          <w:rFonts w:ascii="Arial" w:hAnsi="Arial" w:cs="Arial"/>
          <w:color w:val="212121"/>
          <w:sz w:val="20"/>
          <w:szCs w:val="20"/>
        </w:rPr>
      </w:pPr>
      <w:proofErr w:type="spellStart"/>
      <w:r w:rsidRPr="00F66ED5">
        <w:rPr>
          <w:rFonts w:ascii="Arial" w:hAnsi="Arial" w:cs="Arial"/>
          <w:color w:val="212121"/>
          <w:sz w:val="20"/>
          <w:szCs w:val="20"/>
        </w:rPr>
        <w:t>Wojdyło</w:t>
      </w:r>
      <w:proofErr w:type="spellEnd"/>
      <w:r w:rsidRPr="00F66ED5">
        <w:rPr>
          <w:rFonts w:ascii="Arial" w:hAnsi="Arial" w:cs="Arial"/>
          <w:color w:val="212121"/>
          <w:sz w:val="20"/>
          <w:szCs w:val="20"/>
        </w:rPr>
        <w:t xml:space="preserve"> A, </w:t>
      </w:r>
      <w:proofErr w:type="spellStart"/>
      <w:r w:rsidRPr="00F66ED5">
        <w:rPr>
          <w:rFonts w:ascii="Arial" w:hAnsi="Arial" w:cs="Arial"/>
          <w:color w:val="212121"/>
          <w:sz w:val="20"/>
          <w:szCs w:val="20"/>
        </w:rPr>
        <w:t>Nowicka</w:t>
      </w:r>
      <w:proofErr w:type="spellEnd"/>
      <w:r w:rsidRPr="00F66ED5">
        <w:rPr>
          <w:rFonts w:ascii="Arial" w:hAnsi="Arial" w:cs="Arial"/>
          <w:color w:val="212121"/>
          <w:sz w:val="20"/>
          <w:szCs w:val="20"/>
        </w:rPr>
        <w:t xml:space="preserve"> P, </w:t>
      </w:r>
      <w:proofErr w:type="spellStart"/>
      <w:r w:rsidRPr="00F66ED5">
        <w:rPr>
          <w:rFonts w:ascii="Arial" w:hAnsi="Arial" w:cs="Arial"/>
          <w:color w:val="212121"/>
          <w:sz w:val="20"/>
          <w:szCs w:val="20"/>
        </w:rPr>
        <w:t>Oszmiański</w:t>
      </w:r>
      <w:proofErr w:type="spellEnd"/>
      <w:r w:rsidRPr="00F66ED5">
        <w:rPr>
          <w:rFonts w:ascii="Arial" w:hAnsi="Arial" w:cs="Arial"/>
          <w:color w:val="212121"/>
          <w:sz w:val="20"/>
          <w:szCs w:val="20"/>
        </w:rPr>
        <w:t xml:space="preserve"> J and </w:t>
      </w:r>
      <w:proofErr w:type="spellStart"/>
      <w:r w:rsidRPr="00F66ED5">
        <w:rPr>
          <w:rFonts w:ascii="Arial" w:hAnsi="Arial" w:cs="Arial"/>
          <w:color w:val="212121"/>
          <w:sz w:val="20"/>
          <w:szCs w:val="20"/>
        </w:rPr>
        <w:t>Golis</w:t>
      </w:r>
      <w:proofErr w:type="spellEnd"/>
      <w:r w:rsidRPr="00F66ED5">
        <w:rPr>
          <w:rFonts w:ascii="Arial" w:hAnsi="Arial" w:cs="Arial"/>
          <w:color w:val="212121"/>
          <w:sz w:val="20"/>
          <w:szCs w:val="20"/>
        </w:rPr>
        <w:t xml:space="preserve"> T, Phytochemical compounds and biological effects of Actinidia fruits. </w:t>
      </w:r>
      <w:r w:rsidRPr="004A3042">
        <w:rPr>
          <w:rFonts w:ascii="Arial" w:hAnsi="Arial" w:cs="Arial"/>
          <w:i/>
          <w:iCs/>
          <w:color w:val="212121"/>
          <w:sz w:val="20"/>
          <w:szCs w:val="20"/>
        </w:rPr>
        <w:t>Journal of Functional Foods</w:t>
      </w:r>
      <w:r w:rsidRPr="00560938">
        <w:rPr>
          <w:rFonts w:ascii="Arial" w:hAnsi="Arial" w:cs="Arial"/>
          <w:color w:val="212121"/>
          <w:sz w:val="20"/>
          <w:szCs w:val="20"/>
        </w:rPr>
        <w:t>,</w:t>
      </w:r>
      <w:r w:rsidRPr="00F66ED5">
        <w:rPr>
          <w:rFonts w:ascii="Arial" w:hAnsi="Arial" w:cs="Arial"/>
          <w:color w:val="212121"/>
          <w:sz w:val="20"/>
          <w:szCs w:val="20"/>
        </w:rPr>
        <w:t xml:space="preserve"> 30:194-202 (2017).</w:t>
      </w:r>
    </w:p>
    <w:p w14:paraId="75CD2ACF" w14:textId="77777777" w:rsidR="00E20D82" w:rsidRPr="00560938" w:rsidRDefault="00E20D82" w:rsidP="004A72D9">
      <w:pPr>
        <w:jc w:val="both"/>
        <w:rPr>
          <w:rFonts w:ascii="Arial" w:hAnsi="Arial" w:cs="Arial"/>
          <w:color w:val="212121"/>
          <w:sz w:val="20"/>
          <w:szCs w:val="20"/>
        </w:rPr>
      </w:pPr>
      <w:r w:rsidRPr="00560938">
        <w:rPr>
          <w:rFonts w:ascii="Arial" w:hAnsi="Arial" w:cs="Arial"/>
          <w:color w:val="212121"/>
          <w:sz w:val="20"/>
          <w:szCs w:val="20"/>
        </w:rPr>
        <w:t xml:space="preserve">Wolber, F. M., Beck, K. L., Conlon, C. A., &amp; Kruger, M. C. (2013). Kiwifruit and mineral nutrition. </w:t>
      </w:r>
      <w:r w:rsidRPr="004A3042">
        <w:rPr>
          <w:rFonts w:ascii="Arial" w:hAnsi="Arial" w:cs="Arial"/>
          <w:i/>
          <w:iCs/>
          <w:color w:val="212121"/>
          <w:sz w:val="20"/>
          <w:szCs w:val="20"/>
        </w:rPr>
        <w:t>Advances in Food and Nutrition Research</w:t>
      </w:r>
      <w:r w:rsidRPr="00560938">
        <w:rPr>
          <w:rFonts w:ascii="Arial" w:hAnsi="Arial" w:cs="Arial"/>
          <w:color w:val="212121"/>
          <w:sz w:val="20"/>
          <w:szCs w:val="20"/>
        </w:rPr>
        <w:t>, 68, 233–256.</w:t>
      </w:r>
    </w:p>
    <w:p w14:paraId="49087C67" w14:textId="1DB90FE7" w:rsidR="00783989" w:rsidRPr="007D6B26" w:rsidRDefault="00E20D82" w:rsidP="004A72D9">
      <w:pPr>
        <w:jc w:val="both"/>
        <w:rPr>
          <w:rFonts w:ascii="Arial" w:hAnsi="Arial" w:cs="Arial"/>
          <w:color w:val="212121"/>
          <w:sz w:val="20"/>
          <w:szCs w:val="20"/>
        </w:rPr>
      </w:pPr>
      <w:r w:rsidRPr="00560938">
        <w:rPr>
          <w:rFonts w:ascii="Arial" w:hAnsi="Arial" w:cs="Arial"/>
          <w:color w:val="212121"/>
          <w:sz w:val="20"/>
          <w:szCs w:val="20"/>
        </w:rPr>
        <w:t>Yuan, M., Chen, X., Su, T., Zhou, Y., &amp; Sun, X. (2021). Supplementation of kiwifruit polyphenol extract attenuates high fat diet induced intestinal barrier damage and inflammation via reshaping gut microbiome. </w:t>
      </w:r>
      <w:r w:rsidRPr="004A3042">
        <w:rPr>
          <w:rFonts w:ascii="Arial" w:hAnsi="Arial" w:cs="Arial"/>
          <w:i/>
          <w:iCs/>
          <w:color w:val="212121"/>
          <w:sz w:val="20"/>
          <w:szCs w:val="20"/>
        </w:rPr>
        <w:t>Frontiers in Nutrition</w:t>
      </w:r>
      <w:r w:rsidRPr="00560938">
        <w:rPr>
          <w:rFonts w:ascii="Arial" w:hAnsi="Arial" w:cs="Arial"/>
          <w:color w:val="212121"/>
          <w:sz w:val="20"/>
          <w:szCs w:val="20"/>
        </w:rPr>
        <w:t>, 8, 702157.</w:t>
      </w:r>
      <w:bookmarkEnd w:id="3"/>
    </w:p>
    <w:sectPr w:rsidR="00783989" w:rsidRPr="007D6B26" w:rsidSect="00573F45">
      <w:headerReference w:type="even" r:id="rId11"/>
      <w:headerReference w:type="default" r:id="rId12"/>
      <w:footerReference w:type="even" r:id="rId13"/>
      <w:footerReference w:type="default" r:id="rId14"/>
      <w:headerReference w:type="first" r:id="rId15"/>
      <w:footerReference w:type="first" r:id="rId16"/>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33364" w14:textId="77777777" w:rsidR="001308FA" w:rsidRDefault="001308FA" w:rsidP="00573F45">
      <w:pPr>
        <w:spacing w:after="0" w:line="240" w:lineRule="auto"/>
      </w:pPr>
      <w:r>
        <w:separator/>
      </w:r>
    </w:p>
  </w:endnote>
  <w:endnote w:type="continuationSeparator" w:id="0">
    <w:p w14:paraId="5429B122" w14:textId="77777777" w:rsidR="001308FA" w:rsidRDefault="001308FA" w:rsidP="00573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1A0D" w14:textId="77777777" w:rsidR="00573F45" w:rsidRDefault="00573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D3697" w14:textId="77777777" w:rsidR="00573F45" w:rsidRDefault="00573F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231FC" w14:textId="77777777" w:rsidR="00573F45" w:rsidRDefault="00573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337A" w14:textId="77777777" w:rsidR="001308FA" w:rsidRDefault="001308FA" w:rsidP="00573F45">
      <w:pPr>
        <w:spacing w:after="0" w:line="240" w:lineRule="auto"/>
      </w:pPr>
      <w:r>
        <w:separator/>
      </w:r>
    </w:p>
  </w:footnote>
  <w:footnote w:type="continuationSeparator" w:id="0">
    <w:p w14:paraId="72099792" w14:textId="77777777" w:rsidR="001308FA" w:rsidRDefault="001308FA" w:rsidP="00573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3910F" w14:textId="2310F6EF" w:rsidR="00573F45" w:rsidRDefault="001308FA">
    <w:pPr>
      <w:pStyle w:val="Header"/>
    </w:pPr>
    <w:r>
      <w:rPr>
        <w:noProof/>
      </w:rPr>
      <w:pict w14:anchorId="58071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53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88CFC" w14:textId="66B91781" w:rsidR="00573F45" w:rsidRDefault="001308FA">
    <w:pPr>
      <w:pStyle w:val="Header"/>
    </w:pPr>
    <w:r>
      <w:rPr>
        <w:noProof/>
      </w:rPr>
      <w:pict w14:anchorId="666FB6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53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43C9" w14:textId="71323262" w:rsidR="00573F45" w:rsidRDefault="001308FA">
    <w:pPr>
      <w:pStyle w:val="Header"/>
    </w:pPr>
    <w:r>
      <w:rPr>
        <w:noProof/>
      </w:rPr>
      <w:pict w14:anchorId="00FC7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353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B2C"/>
    <w:multiLevelType w:val="multilevel"/>
    <w:tmpl w:val="7E1EC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E215F"/>
    <w:multiLevelType w:val="multilevel"/>
    <w:tmpl w:val="DEE6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25903"/>
    <w:multiLevelType w:val="multilevel"/>
    <w:tmpl w:val="FDA4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00E53"/>
    <w:multiLevelType w:val="multilevel"/>
    <w:tmpl w:val="7926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62083"/>
    <w:multiLevelType w:val="multilevel"/>
    <w:tmpl w:val="1450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74C0A"/>
    <w:multiLevelType w:val="multilevel"/>
    <w:tmpl w:val="CC90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7296D"/>
    <w:multiLevelType w:val="multilevel"/>
    <w:tmpl w:val="02D6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749CD"/>
    <w:multiLevelType w:val="multilevel"/>
    <w:tmpl w:val="FBBE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F0377"/>
    <w:multiLevelType w:val="multilevel"/>
    <w:tmpl w:val="5202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F53587"/>
    <w:multiLevelType w:val="multilevel"/>
    <w:tmpl w:val="63565106"/>
    <w:lvl w:ilvl="0">
      <w:start w:val="2"/>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440" w:hanging="1440"/>
      </w:pPr>
      <w:rPr>
        <w:rFonts w:ascii="Times New Roman" w:hAnsi="Times New Roman" w:cs="Times New Roman" w:hint="default"/>
        <w:b/>
      </w:rPr>
    </w:lvl>
  </w:abstractNum>
  <w:abstractNum w:abstractNumId="10" w15:restartNumberingAfterBreak="0">
    <w:nsid w:val="377A73D2"/>
    <w:multiLevelType w:val="hybridMultilevel"/>
    <w:tmpl w:val="2AB01C8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597818"/>
    <w:multiLevelType w:val="hybridMultilevel"/>
    <w:tmpl w:val="21D07D78"/>
    <w:lvl w:ilvl="0" w:tplc="0F4E8950">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B8D62FA"/>
    <w:multiLevelType w:val="multilevel"/>
    <w:tmpl w:val="DCDA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E96002"/>
    <w:multiLevelType w:val="multilevel"/>
    <w:tmpl w:val="0230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32CED"/>
    <w:multiLevelType w:val="multilevel"/>
    <w:tmpl w:val="52EA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4578A9"/>
    <w:multiLevelType w:val="multilevel"/>
    <w:tmpl w:val="8C4E1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081566"/>
    <w:multiLevelType w:val="multilevel"/>
    <w:tmpl w:val="4526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36B9D"/>
    <w:multiLevelType w:val="multilevel"/>
    <w:tmpl w:val="6BA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D10B77"/>
    <w:multiLevelType w:val="multilevel"/>
    <w:tmpl w:val="20F8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432BDA"/>
    <w:multiLevelType w:val="hybridMultilevel"/>
    <w:tmpl w:val="8350F4F4"/>
    <w:lvl w:ilvl="0" w:tplc="25D27622">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981334"/>
    <w:multiLevelType w:val="multilevel"/>
    <w:tmpl w:val="BC9E9A9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1" w15:restartNumberingAfterBreak="0">
    <w:nsid w:val="50103F84"/>
    <w:multiLevelType w:val="multilevel"/>
    <w:tmpl w:val="F74A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1279D3"/>
    <w:multiLevelType w:val="multilevel"/>
    <w:tmpl w:val="DB3622CE"/>
    <w:lvl w:ilvl="0">
      <w:start w:val="3"/>
      <w:numFmt w:val="decimal"/>
      <w:lvlText w:val="%1"/>
      <w:lvlJc w:val="left"/>
      <w:pPr>
        <w:ind w:left="612" w:hanging="612"/>
      </w:pPr>
      <w:rPr>
        <w:rFonts w:hint="default"/>
      </w:rPr>
    </w:lvl>
    <w:lvl w:ilvl="1">
      <w:start w:val="8"/>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F05B2D"/>
    <w:multiLevelType w:val="multilevel"/>
    <w:tmpl w:val="2FF67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CE6E6E"/>
    <w:multiLevelType w:val="multilevel"/>
    <w:tmpl w:val="68C2694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E42AC9"/>
    <w:multiLevelType w:val="hybridMultilevel"/>
    <w:tmpl w:val="426C8146"/>
    <w:lvl w:ilvl="0" w:tplc="43A2EC0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5B404C"/>
    <w:multiLevelType w:val="multilevel"/>
    <w:tmpl w:val="CF4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F0AC2"/>
    <w:multiLevelType w:val="multilevel"/>
    <w:tmpl w:val="AB84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001FD"/>
    <w:multiLevelType w:val="multilevel"/>
    <w:tmpl w:val="050A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12179"/>
    <w:multiLevelType w:val="multilevel"/>
    <w:tmpl w:val="AB9A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F13A33"/>
    <w:multiLevelType w:val="multilevel"/>
    <w:tmpl w:val="0C42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E53E5"/>
    <w:multiLevelType w:val="multilevel"/>
    <w:tmpl w:val="6E74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917A1E"/>
    <w:multiLevelType w:val="multilevel"/>
    <w:tmpl w:val="249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D75C12"/>
    <w:multiLevelType w:val="multilevel"/>
    <w:tmpl w:val="C0AAF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54624"/>
    <w:multiLevelType w:val="multilevel"/>
    <w:tmpl w:val="3DAA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2A3C60"/>
    <w:multiLevelType w:val="multilevel"/>
    <w:tmpl w:val="C9B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0869F9"/>
    <w:multiLevelType w:val="multilevel"/>
    <w:tmpl w:val="936A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57F00"/>
    <w:multiLevelType w:val="hybridMultilevel"/>
    <w:tmpl w:val="A4DE4574"/>
    <w:lvl w:ilvl="0" w:tplc="6720CC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AEA2F45"/>
    <w:multiLevelType w:val="hybridMultilevel"/>
    <w:tmpl w:val="9CFAC7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6"/>
  </w:num>
  <w:num w:numId="5">
    <w:abstractNumId w:val="34"/>
  </w:num>
  <w:num w:numId="6">
    <w:abstractNumId w:val="35"/>
  </w:num>
  <w:num w:numId="7">
    <w:abstractNumId w:val="17"/>
  </w:num>
  <w:num w:numId="8">
    <w:abstractNumId w:val="31"/>
  </w:num>
  <w:num w:numId="9">
    <w:abstractNumId w:val="8"/>
  </w:num>
  <w:num w:numId="10">
    <w:abstractNumId w:val="15"/>
  </w:num>
  <w:num w:numId="11">
    <w:abstractNumId w:val="16"/>
  </w:num>
  <w:num w:numId="12">
    <w:abstractNumId w:val="29"/>
  </w:num>
  <w:num w:numId="13">
    <w:abstractNumId w:val="26"/>
  </w:num>
  <w:num w:numId="14">
    <w:abstractNumId w:val="21"/>
  </w:num>
  <w:num w:numId="15">
    <w:abstractNumId w:val="28"/>
  </w:num>
  <w:num w:numId="16">
    <w:abstractNumId w:val="13"/>
  </w:num>
  <w:num w:numId="17">
    <w:abstractNumId w:val="27"/>
  </w:num>
  <w:num w:numId="18">
    <w:abstractNumId w:val="7"/>
  </w:num>
  <w:num w:numId="19">
    <w:abstractNumId w:val="36"/>
  </w:num>
  <w:num w:numId="20">
    <w:abstractNumId w:val="4"/>
  </w:num>
  <w:num w:numId="21">
    <w:abstractNumId w:val="2"/>
  </w:num>
  <w:num w:numId="22">
    <w:abstractNumId w:val="1"/>
  </w:num>
  <w:num w:numId="23">
    <w:abstractNumId w:val="14"/>
  </w:num>
  <w:num w:numId="24">
    <w:abstractNumId w:val="32"/>
  </w:num>
  <w:num w:numId="25">
    <w:abstractNumId w:val="33"/>
  </w:num>
  <w:num w:numId="26">
    <w:abstractNumId w:val="30"/>
  </w:num>
  <w:num w:numId="27">
    <w:abstractNumId w:val="12"/>
  </w:num>
  <w:num w:numId="28">
    <w:abstractNumId w:val="5"/>
  </w:num>
  <w:num w:numId="29">
    <w:abstractNumId w:val="0"/>
  </w:num>
  <w:num w:numId="30">
    <w:abstractNumId w:val="18"/>
  </w:num>
  <w:num w:numId="31">
    <w:abstractNumId w:val="3"/>
  </w:num>
  <w:num w:numId="32">
    <w:abstractNumId w:val="23"/>
  </w:num>
  <w:num w:numId="33">
    <w:abstractNumId w:val="23"/>
    <w:lvlOverride w:ilvl="1">
      <w:startOverride w:val="1"/>
    </w:lvlOverride>
  </w:num>
  <w:num w:numId="34">
    <w:abstractNumId w:val="23"/>
    <w:lvlOverride w:ilvl="1">
      <w:startOverride w:val="1"/>
    </w:lvlOverride>
  </w:num>
  <w:num w:numId="35">
    <w:abstractNumId w:val="23"/>
    <w:lvlOverride w:ilvl="1">
      <w:startOverride w:val="1"/>
    </w:lvlOverride>
  </w:num>
  <w:num w:numId="36">
    <w:abstractNumId w:val="23"/>
    <w:lvlOverride w:ilvl="1">
      <w:startOverride w:val="1"/>
    </w:lvlOverride>
  </w:num>
  <w:num w:numId="37">
    <w:abstractNumId w:val="23"/>
    <w:lvlOverride w:ilvl="1">
      <w:startOverride w:val="1"/>
    </w:lvlOverride>
  </w:num>
  <w:num w:numId="38">
    <w:abstractNumId w:val="23"/>
    <w:lvlOverride w:ilvl="1">
      <w:startOverride w:val="1"/>
    </w:lvlOverride>
  </w:num>
  <w:num w:numId="39">
    <w:abstractNumId w:val="23"/>
    <w:lvlOverride w:ilvl="1">
      <w:startOverride w:val="1"/>
    </w:lvlOverride>
  </w:num>
  <w:num w:numId="40">
    <w:abstractNumId w:val="23"/>
    <w:lvlOverride w:ilvl="1">
      <w:startOverride w:val="1"/>
    </w:lvlOverride>
  </w:num>
  <w:num w:numId="41">
    <w:abstractNumId w:val="23"/>
    <w:lvlOverride w:ilvl="1">
      <w:startOverride w:val="1"/>
    </w:lvlOverride>
  </w:num>
  <w:num w:numId="42">
    <w:abstractNumId w:val="23"/>
    <w:lvlOverride w:ilvl="1">
      <w:startOverride w:val="1"/>
    </w:lvlOverride>
  </w:num>
  <w:num w:numId="43">
    <w:abstractNumId w:val="23"/>
    <w:lvlOverride w:ilvl="1">
      <w:startOverride w:val="1"/>
    </w:lvlOverride>
  </w:num>
  <w:num w:numId="44">
    <w:abstractNumId w:val="38"/>
  </w:num>
  <w:num w:numId="45">
    <w:abstractNumId w:val="37"/>
  </w:num>
  <w:num w:numId="46">
    <w:abstractNumId w:val="9"/>
  </w:num>
  <w:num w:numId="47">
    <w:abstractNumId w:val="20"/>
  </w:num>
  <w:num w:numId="48">
    <w:abstractNumId w:val="24"/>
  </w:num>
  <w:num w:numId="49">
    <w:abstractNumId w:val="10"/>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AD"/>
    <w:rsid w:val="000009BD"/>
    <w:rsid w:val="00063DA6"/>
    <w:rsid w:val="00080C69"/>
    <w:rsid w:val="0009795A"/>
    <w:rsid w:val="000B21E8"/>
    <w:rsid w:val="000C0D48"/>
    <w:rsid w:val="000C28EC"/>
    <w:rsid w:val="000E1BAD"/>
    <w:rsid w:val="000E27D7"/>
    <w:rsid w:val="00115934"/>
    <w:rsid w:val="00123D15"/>
    <w:rsid w:val="001308FA"/>
    <w:rsid w:val="00136037"/>
    <w:rsid w:val="00140048"/>
    <w:rsid w:val="001463E3"/>
    <w:rsid w:val="0015235F"/>
    <w:rsid w:val="00155934"/>
    <w:rsid w:val="00157E72"/>
    <w:rsid w:val="00161780"/>
    <w:rsid w:val="00184C71"/>
    <w:rsid w:val="001977A4"/>
    <w:rsid w:val="001A5FB3"/>
    <w:rsid w:val="001B6151"/>
    <w:rsid w:val="001D07A6"/>
    <w:rsid w:val="001D6B15"/>
    <w:rsid w:val="001E5600"/>
    <w:rsid w:val="001E5820"/>
    <w:rsid w:val="001F0A5A"/>
    <w:rsid w:val="001F61E0"/>
    <w:rsid w:val="00222036"/>
    <w:rsid w:val="002317BD"/>
    <w:rsid w:val="00236AAC"/>
    <w:rsid w:val="00253135"/>
    <w:rsid w:val="00254747"/>
    <w:rsid w:val="00264D9F"/>
    <w:rsid w:val="002900B0"/>
    <w:rsid w:val="002A44CB"/>
    <w:rsid w:val="002B6D3F"/>
    <w:rsid w:val="002D14DF"/>
    <w:rsid w:val="002D3B73"/>
    <w:rsid w:val="002D5D22"/>
    <w:rsid w:val="00306B52"/>
    <w:rsid w:val="003107B2"/>
    <w:rsid w:val="00317AFD"/>
    <w:rsid w:val="00322107"/>
    <w:rsid w:val="003376E7"/>
    <w:rsid w:val="00355510"/>
    <w:rsid w:val="003678E9"/>
    <w:rsid w:val="00373EFE"/>
    <w:rsid w:val="00374088"/>
    <w:rsid w:val="00382072"/>
    <w:rsid w:val="003830E5"/>
    <w:rsid w:val="003B724C"/>
    <w:rsid w:val="003C161C"/>
    <w:rsid w:val="003F2F37"/>
    <w:rsid w:val="00405F8C"/>
    <w:rsid w:val="00406B30"/>
    <w:rsid w:val="00427036"/>
    <w:rsid w:val="00434DC8"/>
    <w:rsid w:val="0043684D"/>
    <w:rsid w:val="00455D26"/>
    <w:rsid w:val="0046051E"/>
    <w:rsid w:val="00464FBF"/>
    <w:rsid w:val="0047416F"/>
    <w:rsid w:val="00476291"/>
    <w:rsid w:val="00483475"/>
    <w:rsid w:val="004971C3"/>
    <w:rsid w:val="004A3042"/>
    <w:rsid w:val="004A72D9"/>
    <w:rsid w:val="004B2C45"/>
    <w:rsid w:val="004D586D"/>
    <w:rsid w:val="004E398C"/>
    <w:rsid w:val="004E3F4A"/>
    <w:rsid w:val="004F7B1C"/>
    <w:rsid w:val="00503E6E"/>
    <w:rsid w:val="00505096"/>
    <w:rsid w:val="0051336E"/>
    <w:rsid w:val="005212D0"/>
    <w:rsid w:val="005302CA"/>
    <w:rsid w:val="00537713"/>
    <w:rsid w:val="00555C76"/>
    <w:rsid w:val="00560938"/>
    <w:rsid w:val="00573F45"/>
    <w:rsid w:val="005E6CEF"/>
    <w:rsid w:val="005F1A2B"/>
    <w:rsid w:val="005F2EC3"/>
    <w:rsid w:val="00617593"/>
    <w:rsid w:val="00625ACA"/>
    <w:rsid w:val="006421BC"/>
    <w:rsid w:val="00651A59"/>
    <w:rsid w:val="00661141"/>
    <w:rsid w:val="006726A6"/>
    <w:rsid w:val="006C4D04"/>
    <w:rsid w:val="006F3DC0"/>
    <w:rsid w:val="00717327"/>
    <w:rsid w:val="007173E4"/>
    <w:rsid w:val="00737805"/>
    <w:rsid w:val="007620C5"/>
    <w:rsid w:val="00783989"/>
    <w:rsid w:val="0079691C"/>
    <w:rsid w:val="007A377F"/>
    <w:rsid w:val="007B349F"/>
    <w:rsid w:val="007D6B26"/>
    <w:rsid w:val="007D74E7"/>
    <w:rsid w:val="007F2DEA"/>
    <w:rsid w:val="007F514A"/>
    <w:rsid w:val="007F7221"/>
    <w:rsid w:val="007F7EB6"/>
    <w:rsid w:val="00805FAA"/>
    <w:rsid w:val="00813AAC"/>
    <w:rsid w:val="00824509"/>
    <w:rsid w:val="00853C1C"/>
    <w:rsid w:val="00875A46"/>
    <w:rsid w:val="00885B5E"/>
    <w:rsid w:val="00887B5F"/>
    <w:rsid w:val="008A11B2"/>
    <w:rsid w:val="008B7576"/>
    <w:rsid w:val="008E3B1B"/>
    <w:rsid w:val="008E5499"/>
    <w:rsid w:val="008F7E29"/>
    <w:rsid w:val="00922D1D"/>
    <w:rsid w:val="00923012"/>
    <w:rsid w:val="0094195A"/>
    <w:rsid w:val="009546A6"/>
    <w:rsid w:val="009562DB"/>
    <w:rsid w:val="009740D5"/>
    <w:rsid w:val="009826D6"/>
    <w:rsid w:val="0098507C"/>
    <w:rsid w:val="00994E2E"/>
    <w:rsid w:val="009B269D"/>
    <w:rsid w:val="009C6159"/>
    <w:rsid w:val="009F0F1F"/>
    <w:rsid w:val="009F5CA3"/>
    <w:rsid w:val="00A23D06"/>
    <w:rsid w:val="00A467BF"/>
    <w:rsid w:val="00A5243F"/>
    <w:rsid w:val="00A61B4F"/>
    <w:rsid w:val="00A66B7B"/>
    <w:rsid w:val="00A85648"/>
    <w:rsid w:val="00A9520A"/>
    <w:rsid w:val="00AA4F12"/>
    <w:rsid w:val="00AB2CFE"/>
    <w:rsid w:val="00AC1CED"/>
    <w:rsid w:val="00AC5F03"/>
    <w:rsid w:val="00AD7205"/>
    <w:rsid w:val="00B0168D"/>
    <w:rsid w:val="00B16196"/>
    <w:rsid w:val="00B64071"/>
    <w:rsid w:val="00B72C8D"/>
    <w:rsid w:val="00B73A93"/>
    <w:rsid w:val="00B8068B"/>
    <w:rsid w:val="00B95EFA"/>
    <w:rsid w:val="00B9654C"/>
    <w:rsid w:val="00BA2C57"/>
    <w:rsid w:val="00BB0DF5"/>
    <w:rsid w:val="00BB6318"/>
    <w:rsid w:val="00BC4C52"/>
    <w:rsid w:val="00BE0B14"/>
    <w:rsid w:val="00BE27DF"/>
    <w:rsid w:val="00BF1177"/>
    <w:rsid w:val="00C125A0"/>
    <w:rsid w:val="00C2393C"/>
    <w:rsid w:val="00C318C9"/>
    <w:rsid w:val="00C41ACB"/>
    <w:rsid w:val="00C43FE4"/>
    <w:rsid w:val="00C51644"/>
    <w:rsid w:val="00C54B57"/>
    <w:rsid w:val="00C54CB7"/>
    <w:rsid w:val="00C55A40"/>
    <w:rsid w:val="00C562BB"/>
    <w:rsid w:val="00C57CDC"/>
    <w:rsid w:val="00C7375C"/>
    <w:rsid w:val="00C77024"/>
    <w:rsid w:val="00C77AA5"/>
    <w:rsid w:val="00C8019D"/>
    <w:rsid w:val="00C957E5"/>
    <w:rsid w:val="00CC73AD"/>
    <w:rsid w:val="00CD1645"/>
    <w:rsid w:val="00CE1BC2"/>
    <w:rsid w:val="00CF1B41"/>
    <w:rsid w:val="00CF7701"/>
    <w:rsid w:val="00D002BD"/>
    <w:rsid w:val="00D255FA"/>
    <w:rsid w:val="00D2655C"/>
    <w:rsid w:val="00DA03E2"/>
    <w:rsid w:val="00DB0E67"/>
    <w:rsid w:val="00DC09B3"/>
    <w:rsid w:val="00DC15EC"/>
    <w:rsid w:val="00DC169C"/>
    <w:rsid w:val="00DC67B5"/>
    <w:rsid w:val="00DD2329"/>
    <w:rsid w:val="00DF0D15"/>
    <w:rsid w:val="00DF1B32"/>
    <w:rsid w:val="00E02D0E"/>
    <w:rsid w:val="00E04304"/>
    <w:rsid w:val="00E20D82"/>
    <w:rsid w:val="00E33D93"/>
    <w:rsid w:val="00E5770C"/>
    <w:rsid w:val="00E616AE"/>
    <w:rsid w:val="00E64996"/>
    <w:rsid w:val="00EA7563"/>
    <w:rsid w:val="00EB389F"/>
    <w:rsid w:val="00EC6A02"/>
    <w:rsid w:val="00EE2EB6"/>
    <w:rsid w:val="00F06750"/>
    <w:rsid w:val="00F16F3A"/>
    <w:rsid w:val="00F17008"/>
    <w:rsid w:val="00F45E14"/>
    <w:rsid w:val="00F46506"/>
    <w:rsid w:val="00F5409E"/>
    <w:rsid w:val="00F54127"/>
    <w:rsid w:val="00F6068B"/>
    <w:rsid w:val="00F66ED5"/>
    <w:rsid w:val="00F71F14"/>
    <w:rsid w:val="00F75DA2"/>
    <w:rsid w:val="00F966DD"/>
    <w:rsid w:val="00FA5BBE"/>
    <w:rsid w:val="00FB064E"/>
    <w:rsid w:val="00FB0971"/>
    <w:rsid w:val="00FB3FBD"/>
    <w:rsid w:val="00FB64A5"/>
    <w:rsid w:val="00FC6103"/>
    <w:rsid w:val="00FD4211"/>
    <w:rsid w:val="00FD56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BC6DB7"/>
  <w15:chartTrackingRefBased/>
  <w15:docId w15:val="{AE903467-3EE3-4D9D-A1FA-0B0D3064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F0D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F0D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77A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22"/>
    <w:pPr>
      <w:ind w:left="720"/>
      <w:contextualSpacing/>
    </w:pPr>
  </w:style>
  <w:style w:type="paragraph" w:styleId="NormalWeb">
    <w:name w:val="Normal (Web)"/>
    <w:basedOn w:val="Normal"/>
    <w:uiPriority w:val="99"/>
    <w:unhideWhenUsed/>
    <w:rsid w:val="003C161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C161C"/>
    <w:rPr>
      <w:b/>
      <w:bCs/>
    </w:rPr>
  </w:style>
  <w:style w:type="character" w:customStyle="1" w:styleId="Heading2Char">
    <w:name w:val="Heading 2 Char"/>
    <w:basedOn w:val="DefaultParagraphFont"/>
    <w:link w:val="Heading2"/>
    <w:uiPriority w:val="9"/>
    <w:semiHidden/>
    <w:rsid w:val="00DF0D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F0D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77A4"/>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A4F12"/>
    <w:rPr>
      <w:color w:val="0563C1" w:themeColor="hyperlink"/>
      <w:u w:val="single"/>
    </w:rPr>
  </w:style>
  <w:style w:type="character" w:customStyle="1" w:styleId="UnresolvedMention">
    <w:name w:val="Unresolved Mention"/>
    <w:basedOn w:val="DefaultParagraphFont"/>
    <w:uiPriority w:val="99"/>
    <w:semiHidden/>
    <w:unhideWhenUsed/>
    <w:rsid w:val="00AA4F12"/>
    <w:rPr>
      <w:color w:val="605E5C"/>
      <w:shd w:val="clear" w:color="auto" w:fill="E1DFDD"/>
    </w:rPr>
  </w:style>
  <w:style w:type="character" w:styleId="LineNumber">
    <w:name w:val="line number"/>
    <w:basedOn w:val="DefaultParagraphFont"/>
    <w:uiPriority w:val="99"/>
    <w:semiHidden/>
    <w:unhideWhenUsed/>
    <w:rsid w:val="00C57CDC"/>
  </w:style>
  <w:style w:type="paragraph" w:styleId="Header">
    <w:name w:val="header"/>
    <w:basedOn w:val="Normal"/>
    <w:link w:val="HeaderChar"/>
    <w:uiPriority w:val="99"/>
    <w:unhideWhenUsed/>
    <w:rsid w:val="00573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F45"/>
  </w:style>
  <w:style w:type="paragraph" w:styleId="Footer">
    <w:name w:val="footer"/>
    <w:basedOn w:val="Normal"/>
    <w:link w:val="FooterChar"/>
    <w:uiPriority w:val="99"/>
    <w:unhideWhenUsed/>
    <w:rsid w:val="00573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674">
      <w:bodyDiv w:val="1"/>
      <w:marLeft w:val="0"/>
      <w:marRight w:val="0"/>
      <w:marTop w:val="0"/>
      <w:marBottom w:val="0"/>
      <w:divBdr>
        <w:top w:val="none" w:sz="0" w:space="0" w:color="auto"/>
        <w:left w:val="none" w:sz="0" w:space="0" w:color="auto"/>
        <w:bottom w:val="none" w:sz="0" w:space="0" w:color="auto"/>
        <w:right w:val="none" w:sz="0" w:space="0" w:color="auto"/>
      </w:divBdr>
    </w:div>
    <w:div w:id="48501702">
      <w:bodyDiv w:val="1"/>
      <w:marLeft w:val="0"/>
      <w:marRight w:val="0"/>
      <w:marTop w:val="0"/>
      <w:marBottom w:val="0"/>
      <w:divBdr>
        <w:top w:val="none" w:sz="0" w:space="0" w:color="auto"/>
        <w:left w:val="none" w:sz="0" w:space="0" w:color="auto"/>
        <w:bottom w:val="none" w:sz="0" w:space="0" w:color="auto"/>
        <w:right w:val="none" w:sz="0" w:space="0" w:color="auto"/>
      </w:divBdr>
    </w:div>
    <w:div w:id="98378609">
      <w:bodyDiv w:val="1"/>
      <w:marLeft w:val="0"/>
      <w:marRight w:val="0"/>
      <w:marTop w:val="0"/>
      <w:marBottom w:val="0"/>
      <w:divBdr>
        <w:top w:val="none" w:sz="0" w:space="0" w:color="auto"/>
        <w:left w:val="none" w:sz="0" w:space="0" w:color="auto"/>
        <w:bottom w:val="none" w:sz="0" w:space="0" w:color="auto"/>
        <w:right w:val="none" w:sz="0" w:space="0" w:color="auto"/>
      </w:divBdr>
    </w:div>
    <w:div w:id="159664976">
      <w:bodyDiv w:val="1"/>
      <w:marLeft w:val="0"/>
      <w:marRight w:val="0"/>
      <w:marTop w:val="0"/>
      <w:marBottom w:val="0"/>
      <w:divBdr>
        <w:top w:val="none" w:sz="0" w:space="0" w:color="auto"/>
        <w:left w:val="none" w:sz="0" w:space="0" w:color="auto"/>
        <w:bottom w:val="none" w:sz="0" w:space="0" w:color="auto"/>
        <w:right w:val="none" w:sz="0" w:space="0" w:color="auto"/>
      </w:divBdr>
    </w:div>
    <w:div w:id="222179507">
      <w:bodyDiv w:val="1"/>
      <w:marLeft w:val="0"/>
      <w:marRight w:val="0"/>
      <w:marTop w:val="0"/>
      <w:marBottom w:val="0"/>
      <w:divBdr>
        <w:top w:val="none" w:sz="0" w:space="0" w:color="auto"/>
        <w:left w:val="none" w:sz="0" w:space="0" w:color="auto"/>
        <w:bottom w:val="none" w:sz="0" w:space="0" w:color="auto"/>
        <w:right w:val="none" w:sz="0" w:space="0" w:color="auto"/>
      </w:divBdr>
    </w:div>
    <w:div w:id="234633889">
      <w:bodyDiv w:val="1"/>
      <w:marLeft w:val="0"/>
      <w:marRight w:val="0"/>
      <w:marTop w:val="0"/>
      <w:marBottom w:val="0"/>
      <w:divBdr>
        <w:top w:val="none" w:sz="0" w:space="0" w:color="auto"/>
        <w:left w:val="none" w:sz="0" w:space="0" w:color="auto"/>
        <w:bottom w:val="none" w:sz="0" w:space="0" w:color="auto"/>
        <w:right w:val="none" w:sz="0" w:space="0" w:color="auto"/>
      </w:divBdr>
    </w:div>
    <w:div w:id="234777514">
      <w:bodyDiv w:val="1"/>
      <w:marLeft w:val="0"/>
      <w:marRight w:val="0"/>
      <w:marTop w:val="0"/>
      <w:marBottom w:val="0"/>
      <w:divBdr>
        <w:top w:val="none" w:sz="0" w:space="0" w:color="auto"/>
        <w:left w:val="none" w:sz="0" w:space="0" w:color="auto"/>
        <w:bottom w:val="none" w:sz="0" w:space="0" w:color="auto"/>
        <w:right w:val="none" w:sz="0" w:space="0" w:color="auto"/>
      </w:divBdr>
    </w:div>
    <w:div w:id="263391224">
      <w:bodyDiv w:val="1"/>
      <w:marLeft w:val="0"/>
      <w:marRight w:val="0"/>
      <w:marTop w:val="0"/>
      <w:marBottom w:val="0"/>
      <w:divBdr>
        <w:top w:val="none" w:sz="0" w:space="0" w:color="auto"/>
        <w:left w:val="none" w:sz="0" w:space="0" w:color="auto"/>
        <w:bottom w:val="none" w:sz="0" w:space="0" w:color="auto"/>
        <w:right w:val="none" w:sz="0" w:space="0" w:color="auto"/>
      </w:divBdr>
    </w:div>
    <w:div w:id="354885095">
      <w:bodyDiv w:val="1"/>
      <w:marLeft w:val="0"/>
      <w:marRight w:val="0"/>
      <w:marTop w:val="0"/>
      <w:marBottom w:val="0"/>
      <w:divBdr>
        <w:top w:val="none" w:sz="0" w:space="0" w:color="auto"/>
        <w:left w:val="none" w:sz="0" w:space="0" w:color="auto"/>
        <w:bottom w:val="none" w:sz="0" w:space="0" w:color="auto"/>
        <w:right w:val="none" w:sz="0" w:space="0" w:color="auto"/>
      </w:divBdr>
    </w:div>
    <w:div w:id="390152058">
      <w:bodyDiv w:val="1"/>
      <w:marLeft w:val="0"/>
      <w:marRight w:val="0"/>
      <w:marTop w:val="0"/>
      <w:marBottom w:val="0"/>
      <w:divBdr>
        <w:top w:val="none" w:sz="0" w:space="0" w:color="auto"/>
        <w:left w:val="none" w:sz="0" w:space="0" w:color="auto"/>
        <w:bottom w:val="none" w:sz="0" w:space="0" w:color="auto"/>
        <w:right w:val="none" w:sz="0" w:space="0" w:color="auto"/>
      </w:divBdr>
    </w:div>
    <w:div w:id="487088828">
      <w:bodyDiv w:val="1"/>
      <w:marLeft w:val="0"/>
      <w:marRight w:val="0"/>
      <w:marTop w:val="0"/>
      <w:marBottom w:val="0"/>
      <w:divBdr>
        <w:top w:val="none" w:sz="0" w:space="0" w:color="auto"/>
        <w:left w:val="none" w:sz="0" w:space="0" w:color="auto"/>
        <w:bottom w:val="none" w:sz="0" w:space="0" w:color="auto"/>
        <w:right w:val="none" w:sz="0" w:space="0" w:color="auto"/>
      </w:divBdr>
    </w:div>
    <w:div w:id="492570309">
      <w:bodyDiv w:val="1"/>
      <w:marLeft w:val="0"/>
      <w:marRight w:val="0"/>
      <w:marTop w:val="0"/>
      <w:marBottom w:val="0"/>
      <w:divBdr>
        <w:top w:val="none" w:sz="0" w:space="0" w:color="auto"/>
        <w:left w:val="none" w:sz="0" w:space="0" w:color="auto"/>
        <w:bottom w:val="none" w:sz="0" w:space="0" w:color="auto"/>
        <w:right w:val="none" w:sz="0" w:space="0" w:color="auto"/>
      </w:divBdr>
    </w:div>
    <w:div w:id="498887789">
      <w:bodyDiv w:val="1"/>
      <w:marLeft w:val="0"/>
      <w:marRight w:val="0"/>
      <w:marTop w:val="0"/>
      <w:marBottom w:val="0"/>
      <w:divBdr>
        <w:top w:val="none" w:sz="0" w:space="0" w:color="auto"/>
        <w:left w:val="none" w:sz="0" w:space="0" w:color="auto"/>
        <w:bottom w:val="none" w:sz="0" w:space="0" w:color="auto"/>
        <w:right w:val="none" w:sz="0" w:space="0" w:color="auto"/>
      </w:divBdr>
    </w:div>
    <w:div w:id="522129432">
      <w:bodyDiv w:val="1"/>
      <w:marLeft w:val="0"/>
      <w:marRight w:val="0"/>
      <w:marTop w:val="0"/>
      <w:marBottom w:val="0"/>
      <w:divBdr>
        <w:top w:val="none" w:sz="0" w:space="0" w:color="auto"/>
        <w:left w:val="none" w:sz="0" w:space="0" w:color="auto"/>
        <w:bottom w:val="none" w:sz="0" w:space="0" w:color="auto"/>
        <w:right w:val="none" w:sz="0" w:space="0" w:color="auto"/>
      </w:divBdr>
    </w:div>
    <w:div w:id="566309599">
      <w:bodyDiv w:val="1"/>
      <w:marLeft w:val="0"/>
      <w:marRight w:val="0"/>
      <w:marTop w:val="0"/>
      <w:marBottom w:val="0"/>
      <w:divBdr>
        <w:top w:val="none" w:sz="0" w:space="0" w:color="auto"/>
        <w:left w:val="none" w:sz="0" w:space="0" w:color="auto"/>
        <w:bottom w:val="none" w:sz="0" w:space="0" w:color="auto"/>
        <w:right w:val="none" w:sz="0" w:space="0" w:color="auto"/>
      </w:divBdr>
    </w:div>
    <w:div w:id="586311242">
      <w:bodyDiv w:val="1"/>
      <w:marLeft w:val="0"/>
      <w:marRight w:val="0"/>
      <w:marTop w:val="0"/>
      <w:marBottom w:val="0"/>
      <w:divBdr>
        <w:top w:val="none" w:sz="0" w:space="0" w:color="auto"/>
        <w:left w:val="none" w:sz="0" w:space="0" w:color="auto"/>
        <w:bottom w:val="none" w:sz="0" w:space="0" w:color="auto"/>
        <w:right w:val="none" w:sz="0" w:space="0" w:color="auto"/>
      </w:divBdr>
    </w:div>
    <w:div w:id="606230310">
      <w:bodyDiv w:val="1"/>
      <w:marLeft w:val="0"/>
      <w:marRight w:val="0"/>
      <w:marTop w:val="0"/>
      <w:marBottom w:val="0"/>
      <w:divBdr>
        <w:top w:val="none" w:sz="0" w:space="0" w:color="auto"/>
        <w:left w:val="none" w:sz="0" w:space="0" w:color="auto"/>
        <w:bottom w:val="none" w:sz="0" w:space="0" w:color="auto"/>
        <w:right w:val="none" w:sz="0" w:space="0" w:color="auto"/>
      </w:divBdr>
    </w:div>
    <w:div w:id="636879538">
      <w:bodyDiv w:val="1"/>
      <w:marLeft w:val="0"/>
      <w:marRight w:val="0"/>
      <w:marTop w:val="0"/>
      <w:marBottom w:val="0"/>
      <w:divBdr>
        <w:top w:val="none" w:sz="0" w:space="0" w:color="auto"/>
        <w:left w:val="none" w:sz="0" w:space="0" w:color="auto"/>
        <w:bottom w:val="none" w:sz="0" w:space="0" w:color="auto"/>
        <w:right w:val="none" w:sz="0" w:space="0" w:color="auto"/>
      </w:divBdr>
    </w:div>
    <w:div w:id="650911201">
      <w:bodyDiv w:val="1"/>
      <w:marLeft w:val="0"/>
      <w:marRight w:val="0"/>
      <w:marTop w:val="0"/>
      <w:marBottom w:val="0"/>
      <w:divBdr>
        <w:top w:val="none" w:sz="0" w:space="0" w:color="auto"/>
        <w:left w:val="none" w:sz="0" w:space="0" w:color="auto"/>
        <w:bottom w:val="none" w:sz="0" w:space="0" w:color="auto"/>
        <w:right w:val="none" w:sz="0" w:space="0" w:color="auto"/>
      </w:divBdr>
    </w:div>
    <w:div w:id="782260939">
      <w:bodyDiv w:val="1"/>
      <w:marLeft w:val="0"/>
      <w:marRight w:val="0"/>
      <w:marTop w:val="0"/>
      <w:marBottom w:val="0"/>
      <w:divBdr>
        <w:top w:val="none" w:sz="0" w:space="0" w:color="auto"/>
        <w:left w:val="none" w:sz="0" w:space="0" w:color="auto"/>
        <w:bottom w:val="none" w:sz="0" w:space="0" w:color="auto"/>
        <w:right w:val="none" w:sz="0" w:space="0" w:color="auto"/>
      </w:divBdr>
    </w:div>
    <w:div w:id="801584268">
      <w:bodyDiv w:val="1"/>
      <w:marLeft w:val="0"/>
      <w:marRight w:val="0"/>
      <w:marTop w:val="0"/>
      <w:marBottom w:val="0"/>
      <w:divBdr>
        <w:top w:val="none" w:sz="0" w:space="0" w:color="auto"/>
        <w:left w:val="none" w:sz="0" w:space="0" w:color="auto"/>
        <w:bottom w:val="none" w:sz="0" w:space="0" w:color="auto"/>
        <w:right w:val="none" w:sz="0" w:space="0" w:color="auto"/>
      </w:divBdr>
    </w:div>
    <w:div w:id="809513895">
      <w:bodyDiv w:val="1"/>
      <w:marLeft w:val="0"/>
      <w:marRight w:val="0"/>
      <w:marTop w:val="0"/>
      <w:marBottom w:val="0"/>
      <w:divBdr>
        <w:top w:val="none" w:sz="0" w:space="0" w:color="auto"/>
        <w:left w:val="none" w:sz="0" w:space="0" w:color="auto"/>
        <w:bottom w:val="none" w:sz="0" w:space="0" w:color="auto"/>
        <w:right w:val="none" w:sz="0" w:space="0" w:color="auto"/>
      </w:divBdr>
    </w:div>
    <w:div w:id="892501945">
      <w:bodyDiv w:val="1"/>
      <w:marLeft w:val="0"/>
      <w:marRight w:val="0"/>
      <w:marTop w:val="0"/>
      <w:marBottom w:val="0"/>
      <w:divBdr>
        <w:top w:val="none" w:sz="0" w:space="0" w:color="auto"/>
        <w:left w:val="none" w:sz="0" w:space="0" w:color="auto"/>
        <w:bottom w:val="none" w:sz="0" w:space="0" w:color="auto"/>
        <w:right w:val="none" w:sz="0" w:space="0" w:color="auto"/>
      </w:divBdr>
    </w:div>
    <w:div w:id="991639256">
      <w:bodyDiv w:val="1"/>
      <w:marLeft w:val="0"/>
      <w:marRight w:val="0"/>
      <w:marTop w:val="0"/>
      <w:marBottom w:val="0"/>
      <w:divBdr>
        <w:top w:val="none" w:sz="0" w:space="0" w:color="auto"/>
        <w:left w:val="none" w:sz="0" w:space="0" w:color="auto"/>
        <w:bottom w:val="none" w:sz="0" w:space="0" w:color="auto"/>
        <w:right w:val="none" w:sz="0" w:space="0" w:color="auto"/>
      </w:divBdr>
    </w:div>
    <w:div w:id="1035546405">
      <w:bodyDiv w:val="1"/>
      <w:marLeft w:val="0"/>
      <w:marRight w:val="0"/>
      <w:marTop w:val="0"/>
      <w:marBottom w:val="0"/>
      <w:divBdr>
        <w:top w:val="none" w:sz="0" w:space="0" w:color="auto"/>
        <w:left w:val="none" w:sz="0" w:space="0" w:color="auto"/>
        <w:bottom w:val="none" w:sz="0" w:space="0" w:color="auto"/>
        <w:right w:val="none" w:sz="0" w:space="0" w:color="auto"/>
      </w:divBdr>
    </w:div>
    <w:div w:id="1057977694">
      <w:bodyDiv w:val="1"/>
      <w:marLeft w:val="0"/>
      <w:marRight w:val="0"/>
      <w:marTop w:val="0"/>
      <w:marBottom w:val="0"/>
      <w:divBdr>
        <w:top w:val="none" w:sz="0" w:space="0" w:color="auto"/>
        <w:left w:val="none" w:sz="0" w:space="0" w:color="auto"/>
        <w:bottom w:val="none" w:sz="0" w:space="0" w:color="auto"/>
        <w:right w:val="none" w:sz="0" w:space="0" w:color="auto"/>
      </w:divBdr>
    </w:div>
    <w:div w:id="1093939553">
      <w:bodyDiv w:val="1"/>
      <w:marLeft w:val="0"/>
      <w:marRight w:val="0"/>
      <w:marTop w:val="0"/>
      <w:marBottom w:val="0"/>
      <w:divBdr>
        <w:top w:val="none" w:sz="0" w:space="0" w:color="auto"/>
        <w:left w:val="none" w:sz="0" w:space="0" w:color="auto"/>
        <w:bottom w:val="none" w:sz="0" w:space="0" w:color="auto"/>
        <w:right w:val="none" w:sz="0" w:space="0" w:color="auto"/>
      </w:divBdr>
    </w:div>
    <w:div w:id="1145465279">
      <w:bodyDiv w:val="1"/>
      <w:marLeft w:val="0"/>
      <w:marRight w:val="0"/>
      <w:marTop w:val="0"/>
      <w:marBottom w:val="0"/>
      <w:divBdr>
        <w:top w:val="none" w:sz="0" w:space="0" w:color="auto"/>
        <w:left w:val="none" w:sz="0" w:space="0" w:color="auto"/>
        <w:bottom w:val="none" w:sz="0" w:space="0" w:color="auto"/>
        <w:right w:val="none" w:sz="0" w:space="0" w:color="auto"/>
      </w:divBdr>
    </w:div>
    <w:div w:id="1191606293">
      <w:bodyDiv w:val="1"/>
      <w:marLeft w:val="0"/>
      <w:marRight w:val="0"/>
      <w:marTop w:val="0"/>
      <w:marBottom w:val="0"/>
      <w:divBdr>
        <w:top w:val="none" w:sz="0" w:space="0" w:color="auto"/>
        <w:left w:val="none" w:sz="0" w:space="0" w:color="auto"/>
        <w:bottom w:val="none" w:sz="0" w:space="0" w:color="auto"/>
        <w:right w:val="none" w:sz="0" w:space="0" w:color="auto"/>
      </w:divBdr>
    </w:div>
    <w:div w:id="1203399960">
      <w:bodyDiv w:val="1"/>
      <w:marLeft w:val="0"/>
      <w:marRight w:val="0"/>
      <w:marTop w:val="0"/>
      <w:marBottom w:val="0"/>
      <w:divBdr>
        <w:top w:val="none" w:sz="0" w:space="0" w:color="auto"/>
        <w:left w:val="none" w:sz="0" w:space="0" w:color="auto"/>
        <w:bottom w:val="none" w:sz="0" w:space="0" w:color="auto"/>
        <w:right w:val="none" w:sz="0" w:space="0" w:color="auto"/>
      </w:divBdr>
    </w:div>
    <w:div w:id="1234118516">
      <w:bodyDiv w:val="1"/>
      <w:marLeft w:val="0"/>
      <w:marRight w:val="0"/>
      <w:marTop w:val="0"/>
      <w:marBottom w:val="0"/>
      <w:divBdr>
        <w:top w:val="none" w:sz="0" w:space="0" w:color="auto"/>
        <w:left w:val="none" w:sz="0" w:space="0" w:color="auto"/>
        <w:bottom w:val="none" w:sz="0" w:space="0" w:color="auto"/>
        <w:right w:val="none" w:sz="0" w:space="0" w:color="auto"/>
      </w:divBdr>
    </w:div>
    <w:div w:id="1273323029">
      <w:bodyDiv w:val="1"/>
      <w:marLeft w:val="0"/>
      <w:marRight w:val="0"/>
      <w:marTop w:val="0"/>
      <w:marBottom w:val="0"/>
      <w:divBdr>
        <w:top w:val="none" w:sz="0" w:space="0" w:color="auto"/>
        <w:left w:val="none" w:sz="0" w:space="0" w:color="auto"/>
        <w:bottom w:val="none" w:sz="0" w:space="0" w:color="auto"/>
        <w:right w:val="none" w:sz="0" w:space="0" w:color="auto"/>
      </w:divBdr>
    </w:div>
    <w:div w:id="1285506583">
      <w:bodyDiv w:val="1"/>
      <w:marLeft w:val="0"/>
      <w:marRight w:val="0"/>
      <w:marTop w:val="0"/>
      <w:marBottom w:val="0"/>
      <w:divBdr>
        <w:top w:val="none" w:sz="0" w:space="0" w:color="auto"/>
        <w:left w:val="none" w:sz="0" w:space="0" w:color="auto"/>
        <w:bottom w:val="none" w:sz="0" w:space="0" w:color="auto"/>
        <w:right w:val="none" w:sz="0" w:space="0" w:color="auto"/>
      </w:divBdr>
    </w:div>
    <w:div w:id="1364749173">
      <w:bodyDiv w:val="1"/>
      <w:marLeft w:val="0"/>
      <w:marRight w:val="0"/>
      <w:marTop w:val="0"/>
      <w:marBottom w:val="0"/>
      <w:divBdr>
        <w:top w:val="none" w:sz="0" w:space="0" w:color="auto"/>
        <w:left w:val="none" w:sz="0" w:space="0" w:color="auto"/>
        <w:bottom w:val="none" w:sz="0" w:space="0" w:color="auto"/>
        <w:right w:val="none" w:sz="0" w:space="0" w:color="auto"/>
      </w:divBdr>
    </w:div>
    <w:div w:id="1378973201">
      <w:bodyDiv w:val="1"/>
      <w:marLeft w:val="0"/>
      <w:marRight w:val="0"/>
      <w:marTop w:val="0"/>
      <w:marBottom w:val="0"/>
      <w:divBdr>
        <w:top w:val="none" w:sz="0" w:space="0" w:color="auto"/>
        <w:left w:val="none" w:sz="0" w:space="0" w:color="auto"/>
        <w:bottom w:val="none" w:sz="0" w:space="0" w:color="auto"/>
        <w:right w:val="none" w:sz="0" w:space="0" w:color="auto"/>
      </w:divBdr>
    </w:div>
    <w:div w:id="1408452265">
      <w:bodyDiv w:val="1"/>
      <w:marLeft w:val="0"/>
      <w:marRight w:val="0"/>
      <w:marTop w:val="0"/>
      <w:marBottom w:val="0"/>
      <w:divBdr>
        <w:top w:val="none" w:sz="0" w:space="0" w:color="auto"/>
        <w:left w:val="none" w:sz="0" w:space="0" w:color="auto"/>
        <w:bottom w:val="none" w:sz="0" w:space="0" w:color="auto"/>
        <w:right w:val="none" w:sz="0" w:space="0" w:color="auto"/>
      </w:divBdr>
    </w:div>
    <w:div w:id="1421561551">
      <w:bodyDiv w:val="1"/>
      <w:marLeft w:val="0"/>
      <w:marRight w:val="0"/>
      <w:marTop w:val="0"/>
      <w:marBottom w:val="0"/>
      <w:divBdr>
        <w:top w:val="none" w:sz="0" w:space="0" w:color="auto"/>
        <w:left w:val="none" w:sz="0" w:space="0" w:color="auto"/>
        <w:bottom w:val="none" w:sz="0" w:space="0" w:color="auto"/>
        <w:right w:val="none" w:sz="0" w:space="0" w:color="auto"/>
      </w:divBdr>
    </w:div>
    <w:div w:id="1476799447">
      <w:bodyDiv w:val="1"/>
      <w:marLeft w:val="0"/>
      <w:marRight w:val="0"/>
      <w:marTop w:val="0"/>
      <w:marBottom w:val="0"/>
      <w:divBdr>
        <w:top w:val="none" w:sz="0" w:space="0" w:color="auto"/>
        <w:left w:val="none" w:sz="0" w:space="0" w:color="auto"/>
        <w:bottom w:val="none" w:sz="0" w:space="0" w:color="auto"/>
        <w:right w:val="none" w:sz="0" w:space="0" w:color="auto"/>
      </w:divBdr>
    </w:div>
    <w:div w:id="1565600529">
      <w:bodyDiv w:val="1"/>
      <w:marLeft w:val="0"/>
      <w:marRight w:val="0"/>
      <w:marTop w:val="0"/>
      <w:marBottom w:val="0"/>
      <w:divBdr>
        <w:top w:val="none" w:sz="0" w:space="0" w:color="auto"/>
        <w:left w:val="none" w:sz="0" w:space="0" w:color="auto"/>
        <w:bottom w:val="none" w:sz="0" w:space="0" w:color="auto"/>
        <w:right w:val="none" w:sz="0" w:space="0" w:color="auto"/>
      </w:divBdr>
    </w:div>
    <w:div w:id="1588806640">
      <w:bodyDiv w:val="1"/>
      <w:marLeft w:val="0"/>
      <w:marRight w:val="0"/>
      <w:marTop w:val="0"/>
      <w:marBottom w:val="0"/>
      <w:divBdr>
        <w:top w:val="none" w:sz="0" w:space="0" w:color="auto"/>
        <w:left w:val="none" w:sz="0" w:space="0" w:color="auto"/>
        <w:bottom w:val="none" w:sz="0" w:space="0" w:color="auto"/>
        <w:right w:val="none" w:sz="0" w:space="0" w:color="auto"/>
      </w:divBdr>
    </w:div>
    <w:div w:id="1648969705">
      <w:bodyDiv w:val="1"/>
      <w:marLeft w:val="0"/>
      <w:marRight w:val="0"/>
      <w:marTop w:val="0"/>
      <w:marBottom w:val="0"/>
      <w:divBdr>
        <w:top w:val="none" w:sz="0" w:space="0" w:color="auto"/>
        <w:left w:val="none" w:sz="0" w:space="0" w:color="auto"/>
        <w:bottom w:val="none" w:sz="0" w:space="0" w:color="auto"/>
        <w:right w:val="none" w:sz="0" w:space="0" w:color="auto"/>
      </w:divBdr>
    </w:div>
    <w:div w:id="1660036489">
      <w:bodyDiv w:val="1"/>
      <w:marLeft w:val="0"/>
      <w:marRight w:val="0"/>
      <w:marTop w:val="0"/>
      <w:marBottom w:val="0"/>
      <w:divBdr>
        <w:top w:val="none" w:sz="0" w:space="0" w:color="auto"/>
        <w:left w:val="none" w:sz="0" w:space="0" w:color="auto"/>
        <w:bottom w:val="none" w:sz="0" w:space="0" w:color="auto"/>
        <w:right w:val="none" w:sz="0" w:space="0" w:color="auto"/>
      </w:divBdr>
    </w:div>
    <w:div w:id="1680539807">
      <w:bodyDiv w:val="1"/>
      <w:marLeft w:val="0"/>
      <w:marRight w:val="0"/>
      <w:marTop w:val="0"/>
      <w:marBottom w:val="0"/>
      <w:divBdr>
        <w:top w:val="none" w:sz="0" w:space="0" w:color="auto"/>
        <w:left w:val="none" w:sz="0" w:space="0" w:color="auto"/>
        <w:bottom w:val="none" w:sz="0" w:space="0" w:color="auto"/>
        <w:right w:val="none" w:sz="0" w:space="0" w:color="auto"/>
      </w:divBdr>
    </w:div>
    <w:div w:id="1761215653">
      <w:bodyDiv w:val="1"/>
      <w:marLeft w:val="0"/>
      <w:marRight w:val="0"/>
      <w:marTop w:val="0"/>
      <w:marBottom w:val="0"/>
      <w:divBdr>
        <w:top w:val="none" w:sz="0" w:space="0" w:color="auto"/>
        <w:left w:val="none" w:sz="0" w:space="0" w:color="auto"/>
        <w:bottom w:val="none" w:sz="0" w:space="0" w:color="auto"/>
        <w:right w:val="none" w:sz="0" w:space="0" w:color="auto"/>
      </w:divBdr>
    </w:div>
    <w:div w:id="1778713008">
      <w:bodyDiv w:val="1"/>
      <w:marLeft w:val="0"/>
      <w:marRight w:val="0"/>
      <w:marTop w:val="0"/>
      <w:marBottom w:val="0"/>
      <w:divBdr>
        <w:top w:val="none" w:sz="0" w:space="0" w:color="auto"/>
        <w:left w:val="none" w:sz="0" w:space="0" w:color="auto"/>
        <w:bottom w:val="none" w:sz="0" w:space="0" w:color="auto"/>
        <w:right w:val="none" w:sz="0" w:space="0" w:color="auto"/>
      </w:divBdr>
    </w:div>
    <w:div w:id="1780443786">
      <w:bodyDiv w:val="1"/>
      <w:marLeft w:val="0"/>
      <w:marRight w:val="0"/>
      <w:marTop w:val="0"/>
      <w:marBottom w:val="0"/>
      <w:divBdr>
        <w:top w:val="none" w:sz="0" w:space="0" w:color="auto"/>
        <w:left w:val="none" w:sz="0" w:space="0" w:color="auto"/>
        <w:bottom w:val="none" w:sz="0" w:space="0" w:color="auto"/>
        <w:right w:val="none" w:sz="0" w:space="0" w:color="auto"/>
      </w:divBdr>
    </w:div>
    <w:div w:id="1785692023">
      <w:bodyDiv w:val="1"/>
      <w:marLeft w:val="0"/>
      <w:marRight w:val="0"/>
      <w:marTop w:val="0"/>
      <w:marBottom w:val="0"/>
      <w:divBdr>
        <w:top w:val="none" w:sz="0" w:space="0" w:color="auto"/>
        <w:left w:val="none" w:sz="0" w:space="0" w:color="auto"/>
        <w:bottom w:val="none" w:sz="0" w:space="0" w:color="auto"/>
        <w:right w:val="none" w:sz="0" w:space="0" w:color="auto"/>
      </w:divBdr>
    </w:div>
    <w:div w:id="1790776847">
      <w:bodyDiv w:val="1"/>
      <w:marLeft w:val="0"/>
      <w:marRight w:val="0"/>
      <w:marTop w:val="0"/>
      <w:marBottom w:val="0"/>
      <w:divBdr>
        <w:top w:val="none" w:sz="0" w:space="0" w:color="auto"/>
        <w:left w:val="none" w:sz="0" w:space="0" w:color="auto"/>
        <w:bottom w:val="none" w:sz="0" w:space="0" w:color="auto"/>
        <w:right w:val="none" w:sz="0" w:space="0" w:color="auto"/>
      </w:divBdr>
    </w:div>
    <w:div w:id="1802504069">
      <w:bodyDiv w:val="1"/>
      <w:marLeft w:val="0"/>
      <w:marRight w:val="0"/>
      <w:marTop w:val="0"/>
      <w:marBottom w:val="0"/>
      <w:divBdr>
        <w:top w:val="none" w:sz="0" w:space="0" w:color="auto"/>
        <w:left w:val="none" w:sz="0" w:space="0" w:color="auto"/>
        <w:bottom w:val="none" w:sz="0" w:space="0" w:color="auto"/>
        <w:right w:val="none" w:sz="0" w:space="0" w:color="auto"/>
      </w:divBdr>
    </w:div>
    <w:div w:id="1820610497">
      <w:bodyDiv w:val="1"/>
      <w:marLeft w:val="0"/>
      <w:marRight w:val="0"/>
      <w:marTop w:val="0"/>
      <w:marBottom w:val="0"/>
      <w:divBdr>
        <w:top w:val="none" w:sz="0" w:space="0" w:color="auto"/>
        <w:left w:val="none" w:sz="0" w:space="0" w:color="auto"/>
        <w:bottom w:val="none" w:sz="0" w:space="0" w:color="auto"/>
        <w:right w:val="none" w:sz="0" w:space="0" w:color="auto"/>
      </w:divBdr>
    </w:div>
    <w:div w:id="1824546986">
      <w:bodyDiv w:val="1"/>
      <w:marLeft w:val="0"/>
      <w:marRight w:val="0"/>
      <w:marTop w:val="0"/>
      <w:marBottom w:val="0"/>
      <w:divBdr>
        <w:top w:val="none" w:sz="0" w:space="0" w:color="auto"/>
        <w:left w:val="none" w:sz="0" w:space="0" w:color="auto"/>
        <w:bottom w:val="none" w:sz="0" w:space="0" w:color="auto"/>
        <w:right w:val="none" w:sz="0" w:space="0" w:color="auto"/>
      </w:divBdr>
    </w:div>
    <w:div w:id="1843155955">
      <w:bodyDiv w:val="1"/>
      <w:marLeft w:val="0"/>
      <w:marRight w:val="0"/>
      <w:marTop w:val="0"/>
      <w:marBottom w:val="0"/>
      <w:divBdr>
        <w:top w:val="none" w:sz="0" w:space="0" w:color="auto"/>
        <w:left w:val="none" w:sz="0" w:space="0" w:color="auto"/>
        <w:bottom w:val="none" w:sz="0" w:space="0" w:color="auto"/>
        <w:right w:val="none" w:sz="0" w:space="0" w:color="auto"/>
      </w:divBdr>
    </w:div>
    <w:div w:id="1872574622">
      <w:bodyDiv w:val="1"/>
      <w:marLeft w:val="0"/>
      <w:marRight w:val="0"/>
      <w:marTop w:val="0"/>
      <w:marBottom w:val="0"/>
      <w:divBdr>
        <w:top w:val="none" w:sz="0" w:space="0" w:color="auto"/>
        <w:left w:val="none" w:sz="0" w:space="0" w:color="auto"/>
        <w:bottom w:val="none" w:sz="0" w:space="0" w:color="auto"/>
        <w:right w:val="none" w:sz="0" w:space="0" w:color="auto"/>
      </w:divBdr>
    </w:div>
    <w:div w:id="1879390119">
      <w:bodyDiv w:val="1"/>
      <w:marLeft w:val="0"/>
      <w:marRight w:val="0"/>
      <w:marTop w:val="0"/>
      <w:marBottom w:val="0"/>
      <w:divBdr>
        <w:top w:val="none" w:sz="0" w:space="0" w:color="auto"/>
        <w:left w:val="none" w:sz="0" w:space="0" w:color="auto"/>
        <w:bottom w:val="none" w:sz="0" w:space="0" w:color="auto"/>
        <w:right w:val="none" w:sz="0" w:space="0" w:color="auto"/>
      </w:divBdr>
    </w:div>
    <w:div w:id="1911231970">
      <w:bodyDiv w:val="1"/>
      <w:marLeft w:val="0"/>
      <w:marRight w:val="0"/>
      <w:marTop w:val="0"/>
      <w:marBottom w:val="0"/>
      <w:divBdr>
        <w:top w:val="none" w:sz="0" w:space="0" w:color="auto"/>
        <w:left w:val="none" w:sz="0" w:space="0" w:color="auto"/>
        <w:bottom w:val="none" w:sz="0" w:space="0" w:color="auto"/>
        <w:right w:val="none" w:sz="0" w:space="0" w:color="auto"/>
      </w:divBdr>
    </w:div>
    <w:div w:id="1914241168">
      <w:bodyDiv w:val="1"/>
      <w:marLeft w:val="0"/>
      <w:marRight w:val="0"/>
      <w:marTop w:val="0"/>
      <w:marBottom w:val="0"/>
      <w:divBdr>
        <w:top w:val="none" w:sz="0" w:space="0" w:color="auto"/>
        <w:left w:val="none" w:sz="0" w:space="0" w:color="auto"/>
        <w:bottom w:val="none" w:sz="0" w:space="0" w:color="auto"/>
        <w:right w:val="none" w:sz="0" w:space="0" w:color="auto"/>
      </w:divBdr>
    </w:div>
    <w:div w:id="1919560566">
      <w:bodyDiv w:val="1"/>
      <w:marLeft w:val="0"/>
      <w:marRight w:val="0"/>
      <w:marTop w:val="0"/>
      <w:marBottom w:val="0"/>
      <w:divBdr>
        <w:top w:val="none" w:sz="0" w:space="0" w:color="auto"/>
        <w:left w:val="none" w:sz="0" w:space="0" w:color="auto"/>
        <w:bottom w:val="none" w:sz="0" w:space="0" w:color="auto"/>
        <w:right w:val="none" w:sz="0" w:space="0" w:color="auto"/>
      </w:divBdr>
    </w:div>
    <w:div w:id="1934631940">
      <w:bodyDiv w:val="1"/>
      <w:marLeft w:val="0"/>
      <w:marRight w:val="0"/>
      <w:marTop w:val="0"/>
      <w:marBottom w:val="0"/>
      <w:divBdr>
        <w:top w:val="none" w:sz="0" w:space="0" w:color="auto"/>
        <w:left w:val="none" w:sz="0" w:space="0" w:color="auto"/>
        <w:bottom w:val="none" w:sz="0" w:space="0" w:color="auto"/>
        <w:right w:val="none" w:sz="0" w:space="0" w:color="auto"/>
      </w:divBdr>
    </w:div>
    <w:div w:id="2000453247">
      <w:bodyDiv w:val="1"/>
      <w:marLeft w:val="0"/>
      <w:marRight w:val="0"/>
      <w:marTop w:val="0"/>
      <w:marBottom w:val="0"/>
      <w:divBdr>
        <w:top w:val="none" w:sz="0" w:space="0" w:color="auto"/>
        <w:left w:val="none" w:sz="0" w:space="0" w:color="auto"/>
        <w:bottom w:val="none" w:sz="0" w:space="0" w:color="auto"/>
        <w:right w:val="none" w:sz="0" w:space="0" w:color="auto"/>
      </w:divBdr>
    </w:div>
    <w:div w:id="2016028484">
      <w:bodyDiv w:val="1"/>
      <w:marLeft w:val="0"/>
      <w:marRight w:val="0"/>
      <w:marTop w:val="0"/>
      <w:marBottom w:val="0"/>
      <w:divBdr>
        <w:top w:val="none" w:sz="0" w:space="0" w:color="auto"/>
        <w:left w:val="none" w:sz="0" w:space="0" w:color="auto"/>
        <w:bottom w:val="none" w:sz="0" w:space="0" w:color="auto"/>
        <w:right w:val="none" w:sz="0" w:space="0" w:color="auto"/>
      </w:divBdr>
    </w:div>
    <w:div w:id="2035496638">
      <w:bodyDiv w:val="1"/>
      <w:marLeft w:val="0"/>
      <w:marRight w:val="0"/>
      <w:marTop w:val="0"/>
      <w:marBottom w:val="0"/>
      <w:divBdr>
        <w:top w:val="none" w:sz="0" w:space="0" w:color="auto"/>
        <w:left w:val="none" w:sz="0" w:space="0" w:color="auto"/>
        <w:bottom w:val="none" w:sz="0" w:space="0" w:color="auto"/>
        <w:right w:val="none" w:sz="0" w:space="0" w:color="auto"/>
      </w:divBdr>
    </w:div>
    <w:div w:id="2065716202">
      <w:bodyDiv w:val="1"/>
      <w:marLeft w:val="0"/>
      <w:marRight w:val="0"/>
      <w:marTop w:val="0"/>
      <w:marBottom w:val="0"/>
      <w:divBdr>
        <w:top w:val="none" w:sz="0" w:space="0" w:color="auto"/>
        <w:left w:val="none" w:sz="0" w:space="0" w:color="auto"/>
        <w:bottom w:val="none" w:sz="0" w:space="0" w:color="auto"/>
        <w:right w:val="none" w:sz="0" w:space="0" w:color="auto"/>
      </w:divBdr>
    </w:div>
    <w:div w:id="2113699046">
      <w:bodyDiv w:val="1"/>
      <w:marLeft w:val="0"/>
      <w:marRight w:val="0"/>
      <w:marTop w:val="0"/>
      <w:marBottom w:val="0"/>
      <w:divBdr>
        <w:top w:val="none" w:sz="0" w:space="0" w:color="auto"/>
        <w:left w:val="none" w:sz="0" w:space="0" w:color="auto"/>
        <w:bottom w:val="none" w:sz="0" w:space="0" w:color="auto"/>
        <w:right w:val="none" w:sz="0" w:space="0" w:color="auto"/>
      </w:divBdr>
    </w:div>
    <w:div w:id="2115319079">
      <w:bodyDiv w:val="1"/>
      <w:marLeft w:val="0"/>
      <w:marRight w:val="0"/>
      <w:marTop w:val="0"/>
      <w:marBottom w:val="0"/>
      <w:divBdr>
        <w:top w:val="none" w:sz="0" w:space="0" w:color="auto"/>
        <w:left w:val="none" w:sz="0" w:space="0" w:color="auto"/>
        <w:bottom w:val="none" w:sz="0" w:space="0" w:color="auto"/>
        <w:right w:val="none" w:sz="0" w:space="0" w:color="auto"/>
      </w:divBdr>
    </w:div>
    <w:div w:id="2116557942">
      <w:bodyDiv w:val="1"/>
      <w:marLeft w:val="0"/>
      <w:marRight w:val="0"/>
      <w:marTop w:val="0"/>
      <w:marBottom w:val="0"/>
      <w:divBdr>
        <w:top w:val="none" w:sz="0" w:space="0" w:color="auto"/>
        <w:left w:val="none" w:sz="0" w:space="0" w:color="auto"/>
        <w:bottom w:val="none" w:sz="0" w:space="0" w:color="auto"/>
        <w:right w:val="none" w:sz="0" w:space="0" w:color="auto"/>
      </w:divBdr>
    </w:div>
    <w:div w:id="21473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12543</TotalTime>
  <Pages>14</Pages>
  <Words>8088</Words>
  <Characters>46106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Duyu Monya</dc:creator>
  <cp:keywords/>
  <dc:description/>
  <cp:lastModifiedBy>SDI CPU 1127</cp:lastModifiedBy>
  <cp:revision>139</cp:revision>
  <dcterms:created xsi:type="dcterms:W3CDTF">2025-02-02T23:27:00Z</dcterms:created>
  <dcterms:modified xsi:type="dcterms:W3CDTF">2025-04-09T07:06:00Z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5a42f158b92c9a99a9cf8dcdeeec9a43f63263652c9cb89e80d5bb37e05345b0</vt:lpwstr>
  </property>
</Properties>
</file>