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AFC6E5" w14:textId="77777777" w:rsidR="00D077B4" w:rsidRPr="00D077B4" w:rsidRDefault="00D077B4" w:rsidP="00D077B4">
      <w:pPr>
        <w:spacing w:line="276" w:lineRule="auto"/>
        <w:jc w:val="center"/>
        <w:rPr>
          <w:rFonts w:ascii="Arial" w:hAnsi="Arial" w:cs="Arial"/>
          <w:b/>
          <w:bCs/>
          <w:i/>
          <w:iCs/>
          <w:color w:val="000000" w:themeColor="text1"/>
          <w:sz w:val="28"/>
          <w:szCs w:val="28"/>
          <w:u w:val="single"/>
          <w:lang w:val="en-US"/>
        </w:rPr>
      </w:pPr>
      <w:bookmarkStart w:id="0" w:name="_Hlk194345563"/>
      <w:r w:rsidRPr="00D077B4">
        <w:rPr>
          <w:rFonts w:ascii="Arial" w:hAnsi="Arial" w:cs="Arial"/>
          <w:b/>
          <w:bCs/>
          <w:i/>
          <w:iCs/>
          <w:color w:val="000000" w:themeColor="text1"/>
          <w:sz w:val="28"/>
          <w:szCs w:val="28"/>
          <w:u w:val="single"/>
          <w:lang w:val="en-US"/>
        </w:rPr>
        <w:t>Review Article</w:t>
      </w:r>
    </w:p>
    <w:p w14:paraId="0A238CFF" w14:textId="77777777" w:rsidR="00D077B4" w:rsidRDefault="00D077B4">
      <w:pPr>
        <w:spacing w:line="276" w:lineRule="auto"/>
        <w:jc w:val="center"/>
        <w:rPr>
          <w:rFonts w:ascii="Arial" w:hAnsi="Arial" w:cs="Arial"/>
          <w:b/>
          <w:color w:val="000000" w:themeColor="text1"/>
          <w:sz w:val="28"/>
          <w:szCs w:val="28"/>
        </w:rPr>
      </w:pPr>
    </w:p>
    <w:p w14:paraId="10675125" w14:textId="27D7CF1A" w:rsidR="004444DE" w:rsidRPr="0097497C" w:rsidRDefault="007D33B7">
      <w:pPr>
        <w:spacing w:line="276" w:lineRule="auto"/>
        <w:jc w:val="center"/>
        <w:rPr>
          <w:rFonts w:ascii="Arial" w:hAnsi="Arial" w:cs="Arial"/>
          <w:b/>
          <w:color w:val="000000" w:themeColor="text1"/>
          <w:sz w:val="28"/>
          <w:szCs w:val="28"/>
        </w:rPr>
      </w:pPr>
      <w:bookmarkStart w:id="1" w:name="_GoBack"/>
      <w:r w:rsidRPr="007F5D62">
        <w:rPr>
          <w:rFonts w:ascii="Arial" w:hAnsi="Arial" w:cs="Arial"/>
          <w:b/>
          <w:color w:val="0070C0"/>
          <w:sz w:val="28"/>
          <w:szCs w:val="28"/>
        </w:rPr>
        <w:t>Bio</w:t>
      </w:r>
      <w:r w:rsidR="007F5D62" w:rsidRPr="007F5D62">
        <w:rPr>
          <w:rFonts w:ascii="Arial" w:hAnsi="Arial" w:cs="Arial"/>
          <w:b/>
          <w:color w:val="0070C0"/>
          <w:sz w:val="28"/>
          <w:szCs w:val="28"/>
        </w:rPr>
        <w:t>-</w:t>
      </w:r>
      <w:r w:rsidRPr="007F5D62">
        <w:rPr>
          <w:rFonts w:ascii="Arial" w:hAnsi="Arial" w:cs="Arial"/>
          <w:b/>
          <w:color w:val="0070C0"/>
          <w:sz w:val="28"/>
          <w:szCs w:val="28"/>
        </w:rPr>
        <w:t>fumigation</w:t>
      </w:r>
      <w:bookmarkEnd w:id="1"/>
      <w:r w:rsidRPr="0097497C">
        <w:rPr>
          <w:rFonts w:ascii="Arial" w:hAnsi="Arial" w:cs="Arial"/>
          <w:b/>
          <w:color w:val="000000" w:themeColor="text1"/>
          <w:sz w:val="28"/>
          <w:szCs w:val="28"/>
        </w:rPr>
        <w:t>: A promising approach for soil borne plant disease management</w:t>
      </w:r>
    </w:p>
    <w:bookmarkEnd w:id="0"/>
    <w:p w14:paraId="366A8033" w14:textId="77777777" w:rsidR="00562EAB" w:rsidRDefault="00562EAB">
      <w:pPr>
        <w:spacing w:line="276" w:lineRule="auto"/>
        <w:rPr>
          <w:rFonts w:ascii="Arial" w:hAnsi="Arial" w:cs="Arial"/>
          <w:b/>
          <w:color w:val="000000" w:themeColor="text1"/>
        </w:rPr>
      </w:pPr>
    </w:p>
    <w:p w14:paraId="55201C2D" w14:textId="77777777" w:rsidR="00562EAB" w:rsidRDefault="00562EAB">
      <w:pPr>
        <w:spacing w:line="276" w:lineRule="auto"/>
        <w:rPr>
          <w:rFonts w:ascii="Arial" w:hAnsi="Arial" w:cs="Arial"/>
          <w:b/>
          <w:color w:val="000000" w:themeColor="text1"/>
        </w:rPr>
      </w:pPr>
    </w:p>
    <w:p w14:paraId="4822DCEE" w14:textId="77777777" w:rsidR="00562EAB" w:rsidRDefault="00562EAB">
      <w:pPr>
        <w:spacing w:line="276" w:lineRule="auto"/>
        <w:rPr>
          <w:rFonts w:ascii="Arial" w:hAnsi="Arial" w:cs="Arial"/>
          <w:b/>
          <w:color w:val="000000" w:themeColor="text1"/>
        </w:rPr>
      </w:pPr>
    </w:p>
    <w:p w14:paraId="38160F29" w14:textId="4BE5C0D1" w:rsidR="004444DE" w:rsidRPr="0097497C" w:rsidRDefault="007D33B7">
      <w:pPr>
        <w:spacing w:line="276" w:lineRule="auto"/>
        <w:rPr>
          <w:rFonts w:ascii="Arial" w:hAnsi="Arial" w:cs="Arial"/>
          <w:b/>
          <w:color w:val="000000" w:themeColor="text1"/>
        </w:rPr>
      </w:pPr>
      <w:r w:rsidRPr="0097497C">
        <w:rPr>
          <w:rFonts w:ascii="Arial" w:hAnsi="Arial" w:cs="Arial"/>
          <w:b/>
          <w:color w:val="000000" w:themeColor="text1"/>
        </w:rPr>
        <w:t xml:space="preserve">ABSTRACT </w:t>
      </w:r>
    </w:p>
    <w:p w14:paraId="41505F00" w14:textId="157B659C" w:rsidR="004444DE" w:rsidRPr="0097497C" w:rsidRDefault="007D33B7" w:rsidP="0097497C">
      <w:pPr>
        <w:spacing w:line="240" w:lineRule="auto"/>
        <w:ind w:firstLine="720"/>
        <w:jc w:val="both"/>
        <w:rPr>
          <w:rFonts w:ascii="Arial" w:hAnsi="Arial" w:cs="Arial"/>
          <w:color w:val="000000" w:themeColor="text1"/>
          <w:sz w:val="20"/>
          <w:szCs w:val="20"/>
        </w:rPr>
      </w:pPr>
      <w:r w:rsidRPr="007F5D62">
        <w:rPr>
          <w:rFonts w:ascii="Arial" w:hAnsi="Arial" w:cs="Arial"/>
          <w:color w:val="0070C0"/>
          <w:sz w:val="20"/>
          <w:szCs w:val="20"/>
        </w:rPr>
        <w:t>Bio</w:t>
      </w:r>
      <w:r w:rsidR="007F5D62" w:rsidRPr="007F5D62">
        <w:rPr>
          <w:rFonts w:ascii="Arial" w:hAnsi="Arial" w:cs="Arial"/>
          <w:color w:val="0070C0"/>
          <w:sz w:val="20"/>
          <w:szCs w:val="20"/>
        </w:rPr>
        <w:t>-</w:t>
      </w:r>
      <w:r w:rsidRPr="007F5D62">
        <w:rPr>
          <w:rFonts w:ascii="Arial" w:hAnsi="Arial" w:cs="Arial"/>
          <w:color w:val="0070C0"/>
          <w:sz w:val="20"/>
          <w:szCs w:val="20"/>
        </w:rPr>
        <w:t>fumigation</w:t>
      </w:r>
      <w:r w:rsidRPr="0097497C">
        <w:rPr>
          <w:rFonts w:ascii="Arial" w:hAnsi="Arial" w:cs="Arial"/>
          <w:color w:val="000000" w:themeColor="text1"/>
          <w:sz w:val="20"/>
          <w:szCs w:val="20"/>
        </w:rPr>
        <w:t xml:space="preserve"> involves the management of soil borne pathogens, pests, nematodes and weeds through the incorporation of certain plant residues releasing volatile biocidal products during their hydrolysis. Selected Brassicacea and non Brassicacea members are used for the management of plant pathogens. In addition to disease suppression, it also provides extra benefits including addition of organic matter to soil, improved aeration and increased water holding capacity of the soil. </w:t>
      </w:r>
      <w:r w:rsidRPr="007F5D62">
        <w:rPr>
          <w:rFonts w:ascii="Arial" w:hAnsi="Arial" w:cs="Arial"/>
          <w:color w:val="0070C0"/>
          <w:sz w:val="20"/>
          <w:szCs w:val="20"/>
        </w:rPr>
        <w:t>Bio</w:t>
      </w:r>
      <w:r w:rsidR="007F5D62" w:rsidRPr="007F5D62">
        <w:rPr>
          <w:rFonts w:ascii="Arial" w:hAnsi="Arial" w:cs="Arial"/>
          <w:color w:val="0070C0"/>
          <w:sz w:val="20"/>
          <w:szCs w:val="20"/>
        </w:rPr>
        <w:t>-</w:t>
      </w:r>
      <w:r w:rsidRPr="007F5D62">
        <w:rPr>
          <w:rFonts w:ascii="Arial" w:hAnsi="Arial" w:cs="Arial"/>
          <w:color w:val="0070C0"/>
          <w:sz w:val="20"/>
          <w:szCs w:val="20"/>
        </w:rPr>
        <w:t xml:space="preserve">fumigant </w:t>
      </w:r>
      <w:r w:rsidRPr="0097497C">
        <w:rPr>
          <w:rFonts w:ascii="Arial" w:hAnsi="Arial" w:cs="Arial"/>
          <w:color w:val="000000" w:themeColor="text1"/>
          <w:sz w:val="20"/>
          <w:szCs w:val="20"/>
        </w:rPr>
        <w:t xml:space="preserve">crops can be applied as fresh tissue, seed meals, pellets or liquid formulations. The present review details the importance of </w:t>
      </w:r>
      <w:r w:rsidRPr="007F5D62">
        <w:rPr>
          <w:rFonts w:ascii="Arial" w:hAnsi="Arial" w:cs="Arial"/>
          <w:color w:val="0070C0"/>
          <w:sz w:val="20"/>
          <w:szCs w:val="20"/>
        </w:rPr>
        <w:t>bio</w:t>
      </w:r>
      <w:r w:rsidR="007F5D62" w:rsidRPr="007F5D62">
        <w:rPr>
          <w:rFonts w:ascii="Arial" w:hAnsi="Arial" w:cs="Arial"/>
          <w:color w:val="0070C0"/>
          <w:sz w:val="20"/>
          <w:szCs w:val="20"/>
        </w:rPr>
        <w:t>-</w:t>
      </w:r>
      <w:r w:rsidRPr="007F5D62">
        <w:rPr>
          <w:rFonts w:ascii="Arial" w:hAnsi="Arial" w:cs="Arial"/>
          <w:color w:val="0070C0"/>
          <w:sz w:val="20"/>
          <w:szCs w:val="20"/>
        </w:rPr>
        <w:t>fumigation</w:t>
      </w:r>
      <w:r w:rsidRPr="0097497C">
        <w:rPr>
          <w:rFonts w:ascii="Arial" w:hAnsi="Arial" w:cs="Arial"/>
          <w:color w:val="000000" w:themeColor="text1"/>
          <w:sz w:val="20"/>
          <w:szCs w:val="20"/>
        </w:rPr>
        <w:t xml:space="preserve">, mode of action of hydrolysis products on plant pathogens, mode of application of </w:t>
      </w:r>
      <w:r w:rsidRPr="007F5D62">
        <w:rPr>
          <w:rFonts w:ascii="Arial" w:hAnsi="Arial" w:cs="Arial"/>
          <w:color w:val="0070C0"/>
          <w:sz w:val="20"/>
          <w:szCs w:val="20"/>
        </w:rPr>
        <w:t>bio</w:t>
      </w:r>
      <w:r w:rsidR="007F5D62" w:rsidRPr="007F5D62">
        <w:rPr>
          <w:rFonts w:ascii="Arial" w:hAnsi="Arial" w:cs="Arial"/>
          <w:color w:val="0070C0"/>
          <w:sz w:val="20"/>
          <w:szCs w:val="20"/>
        </w:rPr>
        <w:t>-</w:t>
      </w:r>
      <w:r w:rsidRPr="007F5D62">
        <w:rPr>
          <w:rFonts w:ascii="Arial" w:hAnsi="Arial" w:cs="Arial"/>
          <w:color w:val="0070C0"/>
          <w:sz w:val="20"/>
          <w:szCs w:val="20"/>
        </w:rPr>
        <w:t>fumigants</w:t>
      </w:r>
      <w:r w:rsidRPr="0097497C">
        <w:rPr>
          <w:rFonts w:ascii="Arial" w:hAnsi="Arial" w:cs="Arial"/>
          <w:color w:val="000000" w:themeColor="text1"/>
          <w:sz w:val="20"/>
          <w:szCs w:val="20"/>
        </w:rPr>
        <w:t>, their compatibility with bioagents and their effect on other soil microorganisms.</w:t>
      </w:r>
    </w:p>
    <w:p w14:paraId="43596B4D" w14:textId="39F5DACD" w:rsidR="007158F9" w:rsidRDefault="007D33B7" w:rsidP="007158F9">
      <w:pPr>
        <w:spacing w:line="276" w:lineRule="auto"/>
        <w:rPr>
          <w:rFonts w:ascii="Arial" w:hAnsi="Arial" w:cs="Arial"/>
          <w:i/>
          <w:color w:val="000000" w:themeColor="text1"/>
          <w:sz w:val="20"/>
          <w:szCs w:val="20"/>
        </w:rPr>
      </w:pPr>
      <w:r w:rsidRPr="0097497C">
        <w:rPr>
          <w:rFonts w:ascii="Arial" w:hAnsi="Arial" w:cs="Arial"/>
          <w:i/>
          <w:color w:val="000000" w:themeColor="text1"/>
          <w:sz w:val="20"/>
          <w:szCs w:val="20"/>
        </w:rPr>
        <w:t xml:space="preserve">Keywords: </w:t>
      </w:r>
      <w:r w:rsidRPr="007F5D62">
        <w:rPr>
          <w:rFonts w:ascii="Arial" w:hAnsi="Arial" w:cs="Arial"/>
          <w:i/>
          <w:color w:val="0070C0"/>
          <w:sz w:val="20"/>
          <w:szCs w:val="20"/>
        </w:rPr>
        <w:t>Bio</w:t>
      </w:r>
      <w:r w:rsidR="007F5D62" w:rsidRPr="007F5D62">
        <w:rPr>
          <w:rFonts w:ascii="Arial" w:hAnsi="Arial" w:cs="Arial"/>
          <w:i/>
          <w:color w:val="0070C0"/>
          <w:sz w:val="20"/>
          <w:szCs w:val="20"/>
        </w:rPr>
        <w:t>-</w:t>
      </w:r>
      <w:r w:rsidRPr="007F5D62">
        <w:rPr>
          <w:rFonts w:ascii="Arial" w:hAnsi="Arial" w:cs="Arial"/>
          <w:i/>
          <w:color w:val="0070C0"/>
          <w:sz w:val="20"/>
          <w:szCs w:val="20"/>
        </w:rPr>
        <w:t>fumigation</w:t>
      </w:r>
      <w:r w:rsidRPr="0097497C">
        <w:rPr>
          <w:rFonts w:ascii="Arial" w:hAnsi="Arial" w:cs="Arial"/>
          <w:i/>
          <w:color w:val="000000" w:themeColor="text1"/>
          <w:sz w:val="20"/>
          <w:szCs w:val="20"/>
        </w:rPr>
        <w:t>, Brassicacea plants, Pathogens, Volatile organic compou</w:t>
      </w:r>
      <w:r w:rsidRPr="000D424B">
        <w:rPr>
          <w:rFonts w:ascii="Arial" w:hAnsi="Arial" w:cs="Arial"/>
          <w:i/>
          <w:color w:val="0070C0"/>
          <w:sz w:val="20"/>
          <w:szCs w:val="20"/>
        </w:rPr>
        <w:t>nds</w:t>
      </w:r>
      <w:r w:rsidR="000D424B" w:rsidRPr="000D424B">
        <w:rPr>
          <w:rFonts w:ascii="Arial" w:hAnsi="Arial" w:cs="Arial"/>
          <w:i/>
          <w:color w:val="0070C0"/>
          <w:sz w:val="20"/>
          <w:szCs w:val="20"/>
        </w:rPr>
        <w:t>.</w:t>
      </w:r>
    </w:p>
    <w:p w14:paraId="58763CD1" w14:textId="77777777" w:rsidR="004444DE" w:rsidRPr="007158F9" w:rsidRDefault="007D33B7" w:rsidP="007158F9">
      <w:pPr>
        <w:pStyle w:val="ListParagraph"/>
        <w:numPr>
          <w:ilvl w:val="0"/>
          <w:numId w:val="5"/>
        </w:numPr>
        <w:spacing w:line="276" w:lineRule="auto"/>
        <w:rPr>
          <w:rFonts w:ascii="Arial" w:hAnsi="Arial" w:cs="Arial"/>
          <w:i/>
          <w:color w:val="000000" w:themeColor="text1"/>
          <w:sz w:val="20"/>
          <w:szCs w:val="20"/>
        </w:rPr>
      </w:pPr>
      <w:r w:rsidRPr="007158F9">
        <w:rPr>
          <w:rFonts w:ascii="Arial" w:hAnsi="Arial" w:cs="Arial"/>
          <w:b/>
          <w:color w:val="000000" w:themeColor="text1"/>
        </w:rPr>
        <w:t xml:space="preserve">INTRODUCTION </w:t>
      </w:r>
    </w:p>
    <w:p w14:paraId="4B080194"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Soil-borne phytopathogens such as </w:t>
      </w:r>
      <w:r w:rsidRPr="0097497C">
        <w:rPr>
          <w:rFonts w:ascii="Arial" w:hAnsi="Arial" w:cs="Arial"/>
          <w:i/>
          <w:color w:val="000000" w:themeColor="text1"/>
          <w:sz w:val="20"/>
          <w:szCs w:val="20"/>
        </w:rPr>
        <w:t>Rhizoctonia</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Verticillium</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Sclerotinia</w:t>
      </w:r>
      <w:r w:rsidRPr="0097497C">
        <w:rPr>
          <w:rFonts w:ascii="Arial" w:hAnsi="Arial" w:cs="Arial"/>
          <w:color w:val="000000" w:themeColor="text1"/>
          <w:sz w:val="20"/>
          <w:szCs w:val="20"/>
        </w:rPr>
        <w:t xml:space="preserve"> spp., </w:t>
      </w:r>
      <w:r w:rsidRPr="0097497C">
        <w:rPr>
          <w:rFonts w:ascii="Arial" w:hAnsi="Arial" w:cs="Arial"/>
          <w:i/>
          <w:color w:val="000000" w:themeColor="text1"/>
          <w:sz w:val="20"/>
          <w:szCs w:val="20"/>
        </w:rPr>
        <w:t>Pythium</w:t>
      </w:r>
      <w:r w:rsidRPr="0097497C">
        <w:rPr>
          <w:rFonts w:ascii="Arial" w:hAnsi="Arial" w:cs="Arial"/>
          <w:color w:val="000000" w:themeColor="text1"/>
          <w:sz w:val="20"/>
          <w:szCs w:val="20"/>
        </w:rPr>
        <w:t xml:space="preserve"> spp., and </w:t>
      </w:r>
      <w:r w:rsidRPr="0097497C">
        <w:rPr>
          <w:rFonts w:ascii="Arial" w:hAnsi="Arial" w:cs="Arial"/>
          <w:i/>
          <w:color w:val="000000" w:themeColor="text1"/>
          <w:sz w:val="20"/>
          <w:szCs w:val="20"/>
        </w:rPr>
        <w:t>Phytophthora</w:t>
      </w:r>
      <w:r w:rsidRPr="0097497C">
        <w:rPr>
          <w:rFonts w:ascii="Arial" w:hAnsi="Arial" w:cs="Arial"/>
          <w:color w:val="000000" w:themeColor="text1"/>
          <w:sz w:val="20"/>
          <w:szCs w:val="20"/>
        </w:rPr>
        <w:t xml:space="preserve"> spp. </w:t>
      </w:r>
      <w:r w:rsidR="005952E1" w:rsidRPr="0097497C">
        <w:rPr>
          <w:rFonts w:ascii="Arial" w:hAnsi="Arial" w:cs="Arial"/>
          <w:color w:val="000000" w:themeColor="text1"/>
          <w:sz w:val="20"/>
          <w:szCs w:val="20"/>
        </w:rPr>
        <w:t>r</w:t>
      </w:r>
      <w:r w:rsidRPr="0097497C">
        <w:rPr>
          <w:rFonts w:ascii="Arial" w:hAnsi="Arial" w:cs="Arial"/>
          <w:color w:val="000000" w:themeColor="text1"/>
          <w:sz w:val="20"/>
          <w:szCs w:val="20"/>
        </w:rPr>
        <w:t>esult in substantial agricultural losses ranging from 50% to 75%</w:t>
      </w:r>
      <w:r w:rsidR="005079B7" w:rsidRPr="0097497C">
        <w:rPr>
          <w:rFonts w:ascii="Arial" w:hAnsi="Arial" w:cs="Arial"/>
          <w:color w:val="000000" w:themeColor="text1"/>
          <w:sz w:val="20"/>
          <w:szCs w:val="20"/>
        </w:rPr>
        <w:t xml:space="preserve"> </w:t>
      </w:r>
      <w:r w:rsidR="0053462B" w:rsidRPr="0097497C">
        <w:rPr>
          <w:rFonts w:ascii="Arial" w:hAnsi="Arial" w:cs="Arial"/>
          <w:color w:val="000000" w:themeColor="text1"/>
          <w:sz w:val="20"/>
          <w:szCs w:val="20"/>
        </w:rPr>
        <w:t>[1]</w:t>
      </w:r>
      <w:r w:rsidRPr="0097497C">
        <w:rPr>
          <w:rFonts w:ascii="Arial" w:hAnsi="Arial" w:cs="Arial"/>
          <w:color w:val="000000" w:themeColor="text1"/>
          <w:sz w:val="20"/>
          <w:szCs w:val="20"/>
        </w:rPr>
        <w:t xml:space="preserve">. These pathogens cause diseases like seed rot, wilts and root rot in several crops. Methyl bromide has been widely used since 1930’s as an effective fumigant to control soil-borne pathogens and pests in agriculture system. It has been utilized in plant nurseries, open fields, and greenhouses globally to ensure health of economically important crops like vegetables, fruits and flowers. However, the phase out of methyl bromide started under the montreal protocol due to its ozone depleting nature as well as detrimental effects on human life including damage to nervous and respiratory systems, eyes, skin </w:t>
      </w:r>
      <w:r w:rsidRPr="0097497C">
        <w:rPr>
          <w:rFonts w:ascii="Arial" w:hAnsi="Arial" w:cs="Arial"/>
          <w:i/>
          <w:iCs/>
          <w:color w:val="000000" w:themeColor="text1"/>
          <w:sz w:val="20"/>
          <w:szCs w:val="20"/>
        </w:rPr>
        <w:t>etc</w:t>
      </w:r>
      <w:r w:rsidR="005952E1" w:rsidRPr="0097497C">
        <w:rPr>
          <w:rFonts w:ascii="Arial" w:hAnsi="Arial" w:cs="Arial"/>
          <w:i/>
          <w:iCs/>
          <w:color w:val="000000" w:themeColor="text1"/>
          <w:sz w:val="20"/>
          <w:szCs w:val="20"/>
        </w:rPr>
        <w:t>.</w:t>
      </w:r>
      <w:r w:rsidR="0053462B" w:rsidRPr="0097497C">
        <w:rPr>
          <w:rFonts w:ascii="Arial" w:hAnsi="Arial" w:cs="Arial"/>
          <w:i/>
          <w:iCs/>
          <w:color w:val="000000" w:themeColor="text1"/>
          <w:sz w:val="20"/>
          <w:szCs w:val="20"/>
        </w:rPr>
        <w:t xml:space="preserve"> </w:t>
      </w:r>
      <w:r w:rsidRPr="0097497C">
        <w:rPr>
          <w:rFonts w:ascii="Arial" w:hAnsi="Arial" w:cs="Arial"/>
          <w:color w:val="000000" w:themeColor="text1"/>
          <w:sz w:val="20"/>
          <w:szCs w:val="20"/>
        </w:rPr>
        <w:t>resulting in the search for alternative methods</w:t>
      </w:r>
      <w:r w:rsidR="0053462B" w:rsidRPr="0097497C">
        <w:rPr>
          <w:rFonts w:ascii="Arial" w:hAnsi="Arial" w:cs="Arial"/>
          <w:color w:val="000000" w:themeColor="text1"/>
          <w:sz w:val="20"/>
          <w:szCs w:val="20"/>
        </w:rPr>
        <w:t xml:space="preserve"> </w:t>
      </w:r>
      <w:r w:rsidR="0053462B" w:rsidRPr="0097497C">
        <w:rPr>
          <w:rFonts w:ascii="Arial" w:hAnsi="Arial" w:cs="Arial"/>
          <w:iCs/>
          <w:color w:val="000000" w:themeColor="text1"/>
          <w:sz w:val="20"/>
          <w:szCs w:val="20"/>
        </w:rPr>
        <w:t>[3].</w:t>
      </w:r>
      <w:r w:rsidRPr="0097497C">
        <w:rPr>
          <w:rFonts w:ascii="Arial" w:hAnsi="Arial" w:cs="Arial"/>
          <w:color w:val="000000" w:themeColor="text1"/>
          <w:sz w:val="20"/>
          <w:szCs w:val="20"/>
        </w:rPr>
        <w:t xml:space="preserve"> Soil solarisation and hot water treatments, due to expensive nature and practical difficulty</w:t>
      </w:r>
      <w:r w:rsidR="005952E1"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cannot be undertaken under all cases </w:t>
      </w:r>
      <w:r w:rsidR="003772D3" w:rsidRPr="0097497C">
        <w:rPr>
          <w:rFonts w:ascii="Arial" w:hAnsi="Arial" w:cs="Arial"/>
          <w:color w:val="000000" w:themeColor="text1"/>
          <w:sz w:val="20"/>
          <w:szCs w:val="20"/>
        </w:rPr>
        <w:t>[4].</w:t>
      </w:r>
      <w:r w:rsidRPr="0097497C">
        <w:rPr>
          <w:rFonts w:ascii="Arial" w:hAnsi="Arial" w:cs="Arial"/>
          <w:color w:val="000000" w:themeColor="text1"/>
          <w:sz w:val="20"/>
          <w:szCs w:val="20"/>
        </w:rPr>
        <w:t>This eventually resulted in the need for natural and ecofriendly plant derived compounds for disease management.</w:t>
      </w:r>
    </w:p>
    <w:p w14:paraId="0D317AF0" w14:textId="1E60F761" w:rsidR="004444DE" w:rsidRPr="00E809CB" w:rsidRDefault="007D33B7" w:rsidP="007158F9">
      <w:pPr>
        <w:pStyle w:val="ListParagraph"/>
        <w:numPr>
          <w:ilvl w:val="0"/>
          <w:numId w:val="5"/>
        </w:numPr>
        <w:spacing w:line="240" w:lineRule="auto"/>
        <w:jc w:val="both"/>
        <w:rPr>
          <w:rFonts w:ascii="Arial" w:hAnsi="Arial" w:cs="Arial"/>
          <w:b/>
          <w:color w:val="0070C0"/>
        </w:rPr>
      </w:pPr>
      <w:r w:rsidRPr="00E809CB">
        <w:rPr>
          <w:rFonts w:ascii="Arial" w:hAnsi="Arial" w:cs="Arial"/>
          <w:b/>
          <w:color w:val="0070C0"/>
        </w:rPr>
        <w:t>BIO</w:t>
      </w:r>
      <w:r w:rsidR="00E809CB" w:rsidRPr="00E809CB">
        <w:rPr>
          <w:rFonts w:ascii="Arial" w:hAnsi="Arial" w:cs="Arial"/>
          <w:b/>
          <w:color w:val="0070C0"/>
        </w:rPr>
        <w:t>-</w:t>
      </w:r>
      <w:r w:rsidRPr="00E809CB">
        <w:rPr>
          <w:rFonts w:ascii="Arial" w:hAnsi="Arial" w:cs="Arial"/>
          <w:b/>
          <w:color w:val="0070C0"/>
        </w:rPr>
        <w:t xml:space="preserve">FUMIGATION </w:t>
      </w:r>
    </w:p>
    <w:p w14:paraId="3E45F971" w14:textId="52D3B203" w:rsidR="004444DE" w:rsidRPr="0097497C" w:rsidRDefault="007D33B7">
      <w:pPr>
        <w:spacing w:line="276" w:lineRule="auto"/>
        <w:ind w:firstLine="720"/>
        <w:jc w:val="both"/>
        <w:rPr>
          <w:rFonts w:ascii="Arial" w:hAnsi="Arial" w:cs="Arial"/>
          <w:b/>
          <w:color w:val="000000" w:themeColor="text1"/>
          <w:sz w:val="20"/>
          <w:szCs w:val="20"/>
        </w:rPr>
      </w:pPr>
      <w:r w:rsidRPr="0097497C">
        <w:rPr>
          <w:rFonts w:ascii="Arial" w:hAnsi="Arial" w:cs="Arial"/>
          <w:color w:val="000000" w:themeColor="text1"/>
          <w:sz w:val="20"/>
          <w:szCs w:val="20"/>
        </w:rPr>
        <w:t xml:space="preserve">The term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fumigation </w:t>
      </w:r>
      <w:r w:rsidRPr="0097497C">
        <w:rPr>
          <w:rFonts w:ascii="Arial" w:hAnsi="Arial" w:cs="Arial"/>
          <w:color w:val="000000" w:themeColor="text1"/>
          <w:sz w:val="20"/>
          <w:szCs w:val="20"/>
        </w:rPr>
        <w:t>was coined by Kirkegaard</w:t>
      </w:r>
      <w:r w:rsidR="005952E1" w:rsidRPr="0097497C">
        <w:rPr>
          <w:rFonts w:ascii="Arial" w:hAnsi="Arial" w:cs="Arial"/>
          <w:b/>
          <w:bCs/>
          <w:color w:val="FF0000"/>
          <w:sz w:val="20"/>
          <w:szCs w:val="20"/>
        </w:rPr>
        <w:t xml:space="preserve"> </w:t>
      </w:r>
      <w:r w:rsidR="005952E1" w:rsidRPr="0097497C">
        <w:rPr>
          <w:rFonts w:ascii="Arial" w:hAnsi="Arial" w:cs="Arial"/>
          <w:color w:val="000000" w:themeColor="text1"/>
          <w:sz w:val="20"/>
          <w:szCs w:val="20"/>
        </w:rPr>
        <w:t>and</w:t>
      </w:r>
      <w:r w:rsidR="005952E1" w:rsidRPr="0097497C">
        <w:rPr>
          <w:rFonts w:ascii="Arial" w:hAnsi="Arial" w:cs="Arial"/>
          <w:b/>
          <w:bCs/>
          <w:color w:val="000000" w:themeColor="text1"/>
          <w:sz w:val="20"/>
          <w:szCs w:val="20"/>
        </w:rPr>
        <w:t xml:space="preserve"> </w:t>
      </w:r>
      <w:r w:rsidR="005952E1" w:rsidRPr="0097497C">
        <w:rPr>
          <w:rFonts w:ascii="Arial" w:hAnsi="Arial" w:cs="Arial"/>
          <w:color w:val="000000" w:themeColor="text1"/>
          <w:sz w:val="20"/>
          <w:szCs w:val="20"/>
        </w:rPr>
        <w:t xml:space="preserve">it </w:t>
      </w:r>
      <w:r w:rsidRPr="0097497C">
        <w:rPr>
          <w:rFonts w:ascii="Arial" w:hAnsi="Arial" w:cs="Arial"/>
          <w:color w:val="000000" w:themeColor="text1"/>
          <w:sz w:val="20"/>
          <w:szCs w:val="20"/>
        </w:rPr>
        <w:t>is the process of suppression of pests and diseases through the hydrolysis of glucosinolates resulting in the release of isothiocyanates with biocidal properties</w:t>
      </w:r>
      <w:r w:rsidR="00F275B6">
        <w:rPr>
          <w:rFonts w:ascii="Arial" w:hAnsi="Arial" w:cs="Arial"/>
          <w:color w:val="000000" w:themeColor="text1"/>
          <w:sz w:val="20"/>
          <w:szCs w:val="20"/>
        </w:rPr>
        <w:t xml:space="preserve"> </w:t>
      </w:r>
      <w:r w:rsidR="00F44057" w:rsidRPr="0097497C">
        <w:rPr>
          <w:rFonts w:ascii="Arial" w:hAnsi="Arial" w:cs="Arial"/>
          <w:color w:val="000000" w:themeColor="text1"/>
          <w:sz w:val="20"/>
          <w:szCs w:val="20"/>
        </w:rPr>
        <w:t>[5]</w:t>
      </w:r>
      <w:r w:rsidRPr="0097497C">
        <w:rPr>
          <w:rFonts w:ascii="Arial" w:hAnsi="Arial" w:cs="Arial"/>
          <w:color w:val="000000" w:themeColor="text1"/>
          <w:sz w:val="20"/>
          <w:szCs w:val="20"/>
        </w:rPr>
        <w:t xml:space="preserve">.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fumigation </w:t>
      </w:r>
      <w:r w:rsidRPr="0097497C">
        <w:rPr>
          <w:rFonts w:ascii="Arial" w:hAnsi="Arial" w:cs="Arial"/>
          <w:color w:val="000000" w:themeColor="text1"/>
          <w:sz w:val="20"/>
          <w:szCs w:val="20"/>
        </w:rPr>
        <w:t>can be used as a natural alternative for methyl bromide, the most effective synthetic fumigant used for the management of soil borne phytopathogens, which was withdrawn due to its drastic effect on ozone depletion. Along with the pest and disease control</w:t>
      </w:r>
      <w:r w:rsidRPr="00E809CB">
        <w:rPr>
          <w:rFonts w:ascii="Arial" w:hAnsi="Arial" w:cs="Arial"/>
          <w:color w:val="0070C0"/>
          <w:sz w:val="20"/>
          <w:szCs w:val="20"/>
        </w:rPr>
        <w:t>, 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fumigation </w:t>
      </w:r>
      <w:r w:rsidRPr="0097497C">
        <w:rPr>
          <w:rFonts w:ascii="Arial" w:hAnsi="Arial" w:cs="Arial"/>
          <w:color w:val="000000" w:themeColor="text1"/>
          <w:sz w:val="20"/>
          <w:szCs w:val="20"/>
        </w:rPr>
        <w:t>offers additional advantages like improved soil structure, erosion control and increased organic matter. The commonly used Brassicaceae members for biofumigation include the genera</w:t>
      </w:r>
      <w:r w:rsidRPr="0097497C">
        <w:rPr>
          <w:rFonts w:ascii="Arial" w:hAnsi="Arial" w:cs="Arial"/>
          <w:color w:val="000000" w:themeColor="text1"/>
          <w:sz w:val="20"/>
          <w:szCs w:val="20"/>
          <w:shd w:val="clear" w:color="auto" w:fill="FFFFFF"/>
        </w:rPr>
        <w:t> </w:t>
      </w:r>
      <w:r w:rsidRPr="0097497C">
        <w:rPr>
          <w:rFonts w:ascii="Arial" w:hAnsi="Arial" w:cs="Arial"/>
          <w:i/>
          <w:iCs/>
          <w:color w:val="000000" w:themeColor="text1"/>
          <w:sz w:val="20"/>
          <w:szCs w:val="20"/>
          <w:shd w:val="clear" w:color="auto" w:fill="FFFFFF"/>
        </w:rPr>
        <w:t>Brassica</w:t>
      </w:r>
      <w:r w:rsidRPr="0097497C">
        <w:rPr>
          <w:rFonts w:ascii="Arial" w:hAnsi="Arial" w:cs="Arial"/>
          <w:color w:val="000000" w:themeColor="text1"/>
          <w:sz w:val="20"/>
          <w:szCs w:val="20"/>
          <w:shd w:val="clear" w:color="auto" w:fill="FFFFFF"/>
        </w:rPr>
        <w:t>, </w:t>
      </w:r>
      <w:r w:rsidRPr="0097497C">
        <w:rPr>
          <w:rFonts w:ascii="Arial" w:hAnsi="Arial" w:cs="Arial"/>
          <w:i/>
          <w:iCs/>
          <w:color w:val="000000" w:themeColor="text1"/>
          <w:sz w:val="20"/>
          <w:szCs w:val="20"/>
          <w:shd w:val="clear" w:color="auto" w:fill="FFFFFF"/>
        </w:rPr>
        <w:t>Raphanus</w:t>
      </w:r>
      <w:r w:rsidRPr="0097497C">
        <w:rPr>
          <w:rFonts w:ascii="Arial" w:hAnsi="Arial" w:cs="Arial"/>
          <w:color w:val="000000" w:themeColor="text1"/>
          <w:sz w:val="20"/>
          <w:szCs w:val="20"/>
          <w:shd w:val="clear" w:color="auto" w:fill="FFFFFF"/>
        </w:rPr>
        <w:t>, </w:t>
      </w:r>
      <w:r w:rsidRPr="0097497C">
        <w:rPr>
          <w:rFonts w:ascii="Arial" w:hAnsi="Arial" w:cs="Arial"/>
          <w:i/>
          <w:iCs/>
          <w:color w:val="000000" w:themeColor="text1"/>
          <w:sz w:val="20"/>
          <w:szCs w:val="20"/>
          <w:shd w:val="clear" w:color="auto" w:fill="FFFFFF"/>
        </w:rPr>
        <w:t>Sinapis</w:t>
      </w:r>
      <w:r w:rsidRPr="0097497C">
        <w:rPr>
          <w:rFonts w:ascii="Arial" w:hAnsi="Arial" w:cs="Arial"/>
          <w:color w:val="000000" w:themeColor="text1"/>
          <w:sz w:val="20"/>
          <w:szCs w:val="20"/>
          <w:shd w:val="clear" w:color="auto" w:fill="FFFFFF"/>
        </w:rPr>
        <w:t> and </w:t>
      </w:r>
      <w:r w:rsidRPr="0097497C">
        <w:rPr>
          <w:rFonts w:ascii="Arial" w:hAnsi="Arial" w:cs="Arial"/>
          <w:i/>
          <w:iCs/>
          <w:color w:val="000000" w:themeColor="text1"/>
          <w:sz w:val="20"/>
          <w:szCs w:val="20"/>
          <w:shd w:val="clear" w:color="auto" w:fill="FFFFFF"/>
        </w:rPr>
        <w:t xml:space="preserve">Eruca </w:t>
      </w:r>
      <w:r w:rsidR="00F44057" w:rsidRPr="0097497C">
        <w:rPr>
          <w:rFonts w:ascii="Arial" w:hAnsi="Arial" w:cs="Arial"/>
          <w:color w:val="000000" w:themeColor="text1"/>
          <w:sz w:val="20"/>
          <w:szCs w:val="20"/>
          <w:shd w:val="clear" w:color="auto" w:fill="FFFFFF"/>
        </w:rPr>
        <w:t>[6</w:t>
      </w:r>
      <w:r w:rsidR="00F44057" w:rsidRPr="0097497C">
        <w:rPr>
          <w:rFonts w:ascii="Arial" w:hAnsi="Arial" w:cs="Arial"/>
          <w:b/>
          <w:color w:val="000000" w:themeColor="text1"/>
          <w:sz w:val="20"/>
          <w:szCs w:val="20"/>
          <w:shd w:val="clear" w:color="auto" w:fill="FFFFFF"/>
        </w:rPr>
        <w:t>,</w:t>
      </w:r>
      <w:r w:rsidR="00F44057" w:rsidRPr="0097497C">
        <w:rPr>
          <w:rStyle w:val="Strong"/>
          <w:rFonts w:ascii="Arial" w:hAnsi="Arial" w:cs="Arial"/>
          <w:b w:val="0"/>
          <w:color w:val="000000" w:themeColor="text1"/>
          <w:sz w:val="20"/>
          <w:szCs w:val="20"/>
          <w:shd w:val="clear" w:color="auto" w:fill="FFFFFF"/>
        </w:rPr>
        <w:t xml:space="preserve"> 7] </w:t>
      </w:r>
      <w:r w:rsidRPr="0097497C">
        <w:rPr>
          <w:rStyle w:val="Strong"/>
          <w:rFonts w:ascii="Arial" w:hAnsi="Arial" w:cs="Arial"/>
          <w:b w:val="0"/>
          <w:color w:val="000000" w:themeColor="text1"/>
          <w:sz w:val="20"/>
          <w:szCs w:val="20"/>
          <w:shd w:val="clear" w:color="auto" w:fill="FFFFFF"/>
        </w:rPr>
        <w:t>In addition to Brassicaceae, several non Brassicacea members are also effective to be used for biofumigation.</w:t>
      </w:r>
    </w:p>
    <w:p w14:paraId="1D7F3CFE" w14:textId="77777777" w:rsidR="004444DE" w:rsidRPr="00714DC5" w:rsidRDefault="007D33B7" w:rsidP="007158F9">
      <w:pPr>
        <w:pStyle w:val="ListParagraph"/>
        <w:numPr>
          <w:ilvl w:val="0"/>
          <w:numId w:val="5"/>
        </w:numPr>
        <w:spacing w:line="276" w:lineRule="auto"/>
        <w:jc w:val="both"/>
        <w:rPr>
          <w:rFonts w:ascii="Arial" w:hAnsi="Arial" w:cs="Arial"/>
          <w:b/>
          <w:color w:val="000000" w:themeColor="text1"/>
        </w:rPr>
      </w:pPr>
      <w:r w:rsidRPr="00714DC5">
        <w:rPr>
          <w:rFonts w:ascii="Arial" w:hAnsi="Arial" w:cs="Arial"/>
          <w:b/>
          <w:color w:val="000000" w:themeColor="text1"/>
        </w:rPr>
        <w:t xml:space="preserve"> GLUCOSINOLATES </w:t>
      </w:r>
    </w:p>
    <w:p w14:paraId="3553A70E"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Glucosinolates, the secondary metabolites constitutively present in plant cells are synthesized and stored in vacuoles. They are characterized by a common chemical entity (β-thioglucoside with a sulphonated oxime moiety) and are distinguished by variable chemical side-chain [R] that </w:t>
      </w:r>
      <w:r w:rsidRPr="0097497C">
        <w:rPr>
          <w:rFonts w:ascii="Arial" w:hAnsi="Arial" w:cs="Arial"/>
          <w:color w:val="000000" w:themeColor="text1"/>
          <w:sz w:val="20"/>
          <w:szCs w:val="20"/>
        </w:rPr>
        <w:lastRenderedPageBreak/>
        <w:t xml:space="preserve">differentiates one another (Fig. 1) </w:t>
      </w:r>
      <w:r w:rsidR="00F44057" w:rsidRPr="0097497C">
        <w:rPr>
          <w:rFonts w:ascii="Arial" w:hAnsi="Arial" w:cs="Arial"/>
          <w:color w:val="000000" w:themeColor="text1"/>
          <w:sz w:val="20"/>
          <w:szCs w:val="20"/>
        </w:rPr>
        <w:t>[8].</w:t>
      </w:r>
      <w:r w:rsidR="00654F98"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These natural products are exclusively found in the order Capparales, which includes different families </w:t>
      </w:r>
      <w:r w:rsidRPr="0097497C">
        <w:rPr>
          <w:rFonts w:ascii="Arial" w:hAnsi="Arial" w:cs="Arial"/>
          <w:i/>
          <w:color w:val="000000" w:themeColor="text1"/>
          <w:sz w:val="20"/>
          <w:szCs w:val="20"/>
        </w:rPr>
        <w:t>viz</w:t>
      </w:r>
      <w:r w:rsidRPr="0097497C">
        <w:rPr>
          <w:rFonts w:ascii="Arial" w:hAnsi="Arial" w:cs="Arial"/>
          <w:color w:val="000000" w:themeColor="text1"/>
          <w:sz w:val="20"/>
          <w:szCs w:val="20"/>
        </w:rPr>
        <w:t xml:space="preserve">., Brassicaceae, Caricaceae, and Capparaceae </w:t>
      </w:r>
      <w:r w:rsidR="00F44057" w:rsidRPr="0097497C">
        <w:rPr>
          <w:rFonts w:ascii="Arial" w:hAnsi="Arial" w:cs="Arial"/>
          <w:color w:val="000000" w:themeColor="text1"/>
          <w:sz w:val="20"/>
          <w:szCs w:val="20"/>
        </w:rPr>
        <w:t xml:space="preserve">[9]. </w:t>
      </w:r>
      <w:r w:rsidRPr="0097497C">
        <w:rPr>
          <w:rFonts w:ascii="Arial" w:hAnsi="Arial" w:cs="Arial"/>
          <w:color w:val="000000" w:themeColor="text1"/>
          <w:sz w:val="20"/>
          <w:szCs w:val="20"/>
        </w:rPr>
        <w:t xml:space="preserve">Among these, Brassicacea family contains high concentration of glucosinolates, and are responsible for their distinct flavour. Their chemical and biological properties are attributed to the amino acid precursors from which they are derived </w:t>
      </w:r>
      <w:r w:rsidR="008B541E" w:rsidRPr="0097497C">
        <w:rPr>
          <w:rFonts w:ascii="Arial" w:hAnsi="Arial" w:cs="Arial"/>
          <w:color w:val="000000" w:themeColor="text1"/>
          <w:sz w:val="20"/>
          <w:szCs w:val="20"/>
        </w:rPr>
        <w:t xml:space="preserve">[10]. </w:t>
      </w:r>
      <w:r w:rsidRPr="0097497C">
        <w:rPr>
          <w:rFonts w:ascii="Arial" w:hAnsi="Arial" w:cs="Arial"/>
          <w:color w:val="000000" w:themeColor="text1"/>
          <w:sz w:val="20"/>
          <w:szCs w:val="20"/>
        </w:rPr>
        <w:t>Till date, more than 130 individual glucosinolates have been identified</w:t>
      </w:r>
      <w:r w:rsidR="008B541E" w:rsidRPr="0097497C">
        <w:rPr>
          <w:rFonts w:ascii="Arial" w:hAnsi="Arial" w:cs="Arial"/>
          <w:color w:val="000000" w:themeColor="text1"/>
          <w:sz w:val="20"/>
          <w:szCs w:val="20"/>
        </w:rPr>
        <w:t xml:space="preserve"> [11]</w:t>
      </w:r>
      <w:r w:rsidRPr="0097497C">
        <w:rPr>
          <w:rFonts w:ascii="Arial" w:hAnsi="Arial" w:cs="Arial"/>
          <w:color w:val="000000" w:themeColor="text1"/>
          <w:sz w:val="20"/>
          <w:szCs w:val="20"/>
        </w:rPr>
        <w:t>.</w:t>
      </w:r>
    </w:p>
    <w:p w14:paraId="653C8233" w14:textId="77777777" w:rsidR="004444DE" w:rsidRPr="0097497C" w:rsidRDefault="007D33B7">
      <w:pPr>
        <w:spacing w:after="0" w:line="276" w:lineRule="auto"/>
        <w:jc w:val="center"/>
        <w:rPr>
          <w:rFonts w:ascii="Arial" w:hAnsi="Arial" w:cs="Arial"/>
          <w:color w:val="000000" w:themeColor="text1"/>
          <w:sz w:val="20"/>
          <w:szCs w:val="20"/>
        </w:rPr>
      </w:pPr>
      <w:r w:rsidRPr="0097497C">
        <w:rPr>
          <w:rFonts w:ascii="Arial" w:hAnsi="Arial" w:cs="Arial"/>
          <w:color w:val="000000" w:themeColor="text1"/>
          <w:sz w:val="20"/>
          <w:szCs w:val="20"/>
        </w:rPr>
        <w:object w:dxaOrig="3022" w:dyaOrig="1582" w14:anchorId="250EB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7pt;height:78.7pt" o:ole="">
            <v:imagedata r:id="rId9" o:title=""/>
          </v:shape>
          <o:OLEObject Type="Embed" ProgID="ChemDraw.Document.6.0" ShapeID="_x0000_i1025" DrawAspect="Content" ObjectID="_1805309057" r:id="rId10"/>
        </w:object>
      </w:r>
    </w:p>
    <w:p w14:paraId="5D5BCE9E" w14:textId="76351F10" w:rsidR="004444DE" w:rsidRPr="0097497C" w:rsidRDefault="000D424B">
      <w:pPr>
        <w:spacing w:after="0" w:line="276" w:lineRule="auto"/>
        <w:jc w:val="center"/>
        <w:rPr>
          <w:rFonts w:ascii="Arial" w:hAnsi="Arial" w:cs="Arial"/>
          <w:b/>
          <w:bCs/>
          <w:color w:val="000000" w:themeColor="text1"/>
          <w:sz w:val="20"/>
          <w:szCs w:val="20"/>
        </w:rPr>
      </w:pPr>
      <w:r>
        <w:rPr>
          <w:rFonts w:ascii="Arial" w:hAnsi="Arial" w:cs="Arial"/>
          <w:b/>
          <w:bCs/>
          <w:color w:val="000000" w:themeColor="text1"/>
          <w:sz w:val="20"/>
          <w:szCs w:val="20"/>
        </w:rPr>
        <w:t xml:space="preserve">Fig 1. </w:t>
      </w:r>
      <w:proofErr w:type="gramStart"/>
      <w:r>
        <w:rPr>
          <w:rFonts w:ascii="Arial" w:hAnsi="Arial" w:cs="Arial"/>
          <w:b/>
          <w:bCs/>
          <w:color w:val="000000" w:themeColor="text1"/>
          <w:sz w:val="20"/>
          <w:szCs w:val="20"/>
        </w:rPr>
        <w:t xml:space="preserve">Structure of </w:t>
      </w:r>
      <w:r w:rsidRPr="000D424B">
        <w:rPr>
          <w:rFonts w:ascii="Arial" w:hAnsi="Arial" w:cs="Arial"/>
          <w:b/>
          <w:bCs/>
          <w:color w:val="0070C0"/>
          <w:sz w:val="20"/>
          <w:szCs w:val="20"/>
        </w:rPr>
        <w:t>g</w:t>
      </w:r>
      <w:r w:rsidR="007D33B7" w:rsidRPr="000D424B">
        <w:rPr>
          <w:rFonts w:ascii="Arial" w:hAnsi="Arial" w:cs="Arial"/>
          <w:b/>
          <w:bCs/>
          <w:color w:val="0070C0"/>
          <w:sz w:val="20"/>
          <w:szCs w:val="20"/>
        </w:rPr>
        <w:t>lucosinolates</w:t>
      </w:r>
      <w:r w:rsidRPr="000D424B">
        <w:rPr>
          <w:rFonts w:ascii="Arial" w:hAnsi="Arial" w:cs="Arial"/>
          <w:b/>
          <w:bCs/>
          <w:color w:val="0070C0"/>
          <w:sz w:val="20"/>
          <w:szCs w:val="20"/>
        </w:rPr>
        <w:t>.</w:t>
      </w:r>
      <w:proofErr w:type="gramEnd"/>
    </w:p>
    <w:p w14:paraId="2612796A" w14:textId="77777777" w:rsidR="004444DE" w:rsidRPr="0097497C" w:rsidRDefault="004444DE">
      <w:pPr>
        <w:spacing w:after="0" w:line="276" w:lineRule="auto"/>
        <w:jc w:val="center"/>
        <w:rPr>
          <w:rFonts w:ascii="Arial" w:hAnsi="Arial" w:cs="Arial"/>
          <w:b/>
          <w:bCs/>
          <w:color w:val="000000" w:themeColor="text1"/>
          <w:sz w:val="20"/>
          <w:szCs w:val="20"/>
        </w:rPr>
      </w:pPr>
    </w:p>
    <w:p w14:paraId="2DC88E35" w14:textId="77777777" w:rsidR="004444DE" w:rsidRPr="0097497C" w:rsidRDefault="007D33B7" w:rsidP="0097497C">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Glucosinolates are water stable compounds having limited biological activity, but the hydrolysis products derived from them by the action of myrosinase are of great importance due to their antimicrobial properties </w:t>
      </w:r>
      <w:r w:rsidR="008B541E" w:rsidRPr="0097497C">
        <w:rPr>
          <w:rFonts w:ascii="Arial" w:hAnsi="Arial" w:cs="Arial"/>
          <w:color w:val="000000" w:themeColor="text1"/>
          <w:sz w:val="20"/>
          <w:szCs w:val="20"/>
        </w:rPr>
        <w:t xml:space="preserve">[12,13]. </w:t>
      </w:r>
      <w:r w:rsidRPr="0097497C">
        <w:rPr>
          <w:rFonts w:ascii="Arial" w:hAnsi="Arial" w:cs="Arial"/>
          <w:color w:val="000000" w:themeColor="text1"/>
          <w:sz w:val="20"/>
          <w:szCs w:val="20"/>
        </w:rPr>
        <w:t>They are classified into three different groups which includes aromatic (derived from phenyl alanine or tyrosine</w:t>
      </w:r>
      <w:r w:rsidR="00F275B6">
        <w:rPr>
          <w:rFonts w:ascii="Arial" w:hAnsi="Arial" w:cs="Arial"/>
          <w:color w:val="000000" w:themeColor="text1"/>
          <w:sz w:val="20"/>
          <w:szCs w:val="20"/>
        </w:rPr>
        <w:t>)</w:t>
      </w:r>
      <w:r w:rsidRPr="0097497C">
        <w:rPr>
          <w:rFonts w:ascii="Arial" w:hAnsi="Arial" w:cs="Arial"/>
          <w:color w:val="000000" w:themeColor="text1"/>
          <w:sz w:val="20"/>
          <w:szCs w:val="20"/>
        </w:rPr>
        <w:t>, aliphatic (</w:t>
      </w:r>
      <w:r w:rsidRPr="0097497C">
        <w:rPr>
          <w:rFonts w:ascii="Arial" w:hAnsi="Arial" w:cs="Arial"/>
          <w:color w:val="000000" w:themeColor="text1"/>
          <w:sz w:val="20"/>
          <w:szCs w:val="20"/>
          <w:shd w:val="clear" w:color="auto" w:fill="FFFFFF"/>
        </w:rPr>
        <w:t>from methionine, alanine, valine, leucine and isoleucine)</w:t>
      </w:r>
      <w:r w:rsidRPr="0097497C">
        <w:rPr>
          <w:rFonts w:ascii="Arial" w:hAnsi="Arial" w:cs="Arial"/>
          <w:color w:val="000000" w:themeColor="text1"/>
          <w:sz w:val="20"/>
          <w:szCs w:val="20"/>
        </w:rPr>
        <w:t xml:space="preserve"> and indoyl (from tryptophan) side chains that influences their nature and biological activities </w:t>
      </w:r>
      <w:r w:rsidR="008B541E" w:rsidRPr="0097497C">
        <w:rPr>
          <w:rFonts w:ascii="Arial" w:hAnsi="Arial" w:cs="Arial"/>
          <w:color w:val="000000" w:themeColor="text1"/>
          <w:sz w:val="20"/>
          <w:szCs w:val="20"/>
        </w:rPr>
        <w:t>[8,14]</w:t>
      </w:r>
      <w:r w:rsidRPr="0097497C">
        <w:rPr>
          <w:rFonts w:ascii="Arial" w:hAnsi="Arial" w:cs="Arial"/>
          <w:color w:val="000000" w:themeColor="text1"/>
          <w:sz w:val="20"/>
          <w:szCs w:val="20"/>
        </w:rPr>
        <w:t>. Among them, only the aliphatic and aromatic glucosinolates release isothiocyanates upon hydrolysis. The major glucosinolates identified from the roots of broccoli and cabbage is Glucoerucin, whereas that from cauliflower root and broccoli leaves are glucoiberverin and glucoraphanin respectively</w:t>
      </w:r>
      <w:r w:rsidR="0087719A" w:rsidRPr="0097497C">
        <w:rPr>
          <w:rFonts w:ascii="Arial" w:hAnsi="Arial" w:cs="Arial"/>
          <w:color w:val="000000" w:themeColor="text1"/>
          <w:sz w:val="20"/>
          <w:szCs w:val="20"/>
        </w:rPr>
        <w:t xml:space="preserve"> [15]</w:t>
      </w:r>
      <w:r w:rsidRPr="0097497C">
        <w:rPr>
          <w:rFonts w:ascii="Arial" w:hAnsi="Arial" w:cs="Arial"/>
          <w:color w:val="000000" w:themeColor="text1"/>
          <w:sz w:val="20"/>
          <w:szCs w:val="20"/>
        </w:rPr>
        <w:t>. In Brassicacea, the shoots in general are dominant in aliphatic GSL and roots contain aromatic GSL</w:t>
      </w:r>
      <w:r w:rsidR="00654F98" w:rsidRPr="0097497C">
        <w:rPr>
          <w:rFonts w:ascii="Arial" w:hAnsi="Arial" w:cs="Arial"/>
          <w:color w:val="000000" w:themeColor="text1"/>
          <w:sz w:val="20"/>
          <w:szCs w:val="20"/>
        </w:rPr>
        <w:t xml:space="preserve"> </w:t>
      </w:r>
      <w:r w:rsidR="0087719A" w:rsidRPr="0097497C">
        <w:rPr>
          <w:rFonts w:ascii="Arial" w:hAnsi="Arial" w:cs="Arial"/>
          <w:color w:val="000000" w:themeColor="text1"/>
          <w:sz w:val="20"/>
          <w:szCs w:val="20"/>
        </w:rPr>
        <w:t>[16].</w:t>
      </w:r>
      <w:r w:rsidRPr="0097497C">
        <w:rPr>
          <w:rFonts w:ascii="Arial" w:hAnsi="Arial" w:cs="Arial"/>
          <w:color w:val="000000" w:themeColor="text1"/>
          <w:sz w:val="20"/>
          <w:szCs w:val="20"/>
        </w:rPr>
        <w:t xml:space="preserve"> </w:t>
      </w:r>
    </w:p>
    <w:p w14:paraId="020451A9"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3.1 Glucosinolate content and distribution in Brassicacea </w:t>
      </w:r>
    </w:p>
    <w:p w14:paraId="7ABD8207" w14:textId="77777777" w:rsidR="004444DE" w:rsidRPr="0097497C" w:rsidRDefault="007D33B7" w:rsidP="00714DC5">
      <w:pPr>
        <w:spacing w:after="0" w:line="240" w:lineRule="auto"/>
        <w:ind w:firstLine="720"/>
        <w:jc w:val="both"/>
        <w:rPr>
          <w:rFonts w:ascii="Arial" w:hAnsi="Arial" w:cs="Arial"/>
          <w:sz w:val="20"/>
          <w:szCs w:val="20"/>
        </w:rPr>
      </w:pPr>
      <w:r w:rsidRPr="0097497C">
        <w:rPr>
          <w:rFonts w:ascii="Arial" w:hAnsi="Arial" w:cs="Arial"/>
          <w:color w:val="000000" w:themeColor="text1"/>
          <w:sz w:val="20"/>
          <w:szCs w:val="20"/>
        </w:rPr>
        <w:t>The developmental stage of Brassica determines the amount of glucosinolates accumulated in the plants. The concentration of GSL varies 3-10 fold depending on the environment in which it is grown and it increases with warm</w:t>
      </w:r>
      <w:r w:rsidR="00783B2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long day conditions with maximum production reaching to 1100 moles </w:t>
      </w:r>
      <w:r w:rsidRPr="0097497C">
        <w:rPr>
          <w:rFonts w:ascii="Arial" w:hAnsi="Arial" w:cs="Arial"/>
          <w:sz w:val="20"/>
          <w:szCs w:val="20"/>
        </w:rPr>
        <w:t>ha</w:t>
      </w:r>
      <w:r w:rsidRPr="0097497C">
        <w:rPr>
          <w:rFonts w:ascii="Arial" w:hAnsi="Arial" w:cs="Arial"/>
          <w:sz w:val="20"/>
          <w:szCs w:val="20"/>
          <w:vertAlign w:val="superscript"/>
        </w:rPr>
        <w:t xml:space="preserve">–1 </w:t>
      </w:r>
      <w:r w:rsidR="0087719A" w:rsidRPr="0097497C">
        <w:rPr>
          <w:rFonts w:ascii="Arial" w:hAnsi="Arial" w:cs="Arial"/>
          <w:color w:val="000000" w:themeColor="text1"/>
          <w:sz w:val="20"/>
          <w:szCs w:val="20"/>
        </w:rPr>
        <w:t xml:space="preserve">[17]. </w:t>
      </w:r>
      <w:r w:rsidRPr="0097497C">
        <w:rPr>
          <w:rFonts w:ascii="Arial" w:hAnsi="Arial" w:cs="Arial"/>
          <w:color w:val="000000" w:themeColor="text1"/>
          <w:sz w:val="20"/>
          <w:szCs w:val="20"/>
        </w:rPr>
        <w:t xml:space="preserve">GSL concentration increases during vegetative stage, tends to decline with the onset of flowering and it declines to the lowest in mature tissues. The pre-flowering stage is the optimum period to apply as biofumigant, since it is the stage where the GSL production is maximum </w:t>
      </w:r>
      <w:r w:rsidR="0087719A" w:rsidRPr="0097497C">
        <w:rPr>
          <w:rFonts w:ascii="Arial" w:hAnsi="Arial" w:cs="Arial"/>
          <w:color w:val="000000" w:themeColor="text1"/>
          <w:sz w:val="20"/>
          <w:szCs w:val="20"/>
        </w:rPr>
        <w:t xml:space="preserve">[17,18]. </w:t>
      </w:r>
      <w:r w:rsidRPr="0097497C">
        <w:rPr>
          <w:rFonts w:ascii="Arial" w:hAnsi="Arial" w:cs="Arial"/>
          <w:color w:val="000000" w:themeColor="text1"/>
          <w:sz w:val="20"/>
          <w:szCs w:val="20"/>
        </w:rPr>
        <w:t xml:space="preserve">Although </w:t>
      </w:r>
      <w:r w:rsidRPr="0097497C">
        <w:rPr>
          <w:rFonts w:ascii="Arial" w:hAnsi="Arial" w:cs="Arial"/>
          <w:i/>
          <w:color w:val="000000" w:themeColor="text1"/>
          <w:sz w:val="20"/>
          <w:szCs w:val="20"/>
        </w:rPr>
        <w:t>Arabidopsis</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thaliana</w:t>
      </w:r>
      <w:r w:rsidRPr="0097497C">
        <w:rPr>
          <w:rFonts w:ascii="Arial" w:hAnsi="Arial" w:cs="Arial"/>
          <w:color w:val="000000" w:themeColor="text1"/>
          <w:sz w:val="20"/>
          <w:szCs w:val="20"/>
        </w:rPr>
        <w:t xml:space="preserve"> has been identified with as many as 23 distinct glucosinolates, the majority of other species contain limited number of glucosinolates, typically less than one dozen </w:t>
      </w:r>
      <w:r w:rsidR="0087719A" w:rsidRPr="0097497C">
        <w:rPr>
          <w:rFonts w:ascii="Arial" w:hAnsi="Arial" w:cs="Arial"/>
          <w:color w:val="000000" w:themeColor="text1"/>
          <w:sz w:val="20"/>
          <w:szCs w:val="20"/>
        </w:rPr>
        <w:t xml:space="preserve">[19,20]. </w:t>
      </w:r>
      <w:r w:rsidRPr="0097497C">
        <w:rPr>
          <w:rFonts w:ascii="Arial" w:hAnsi="Arial" w:cs="Arial"/>
          <w:color w:val="000000" w:themeColor="text1"/>
          <w:sz w:val="20"/>
          <w:szCs w:val="20"/>
        </w:rPr>
        <w:t xml:space="preserve">Glucosinolates are found in almost all the organs of plants in Brassicacea family, but vary in their concentrations and constitute around 1 per cent of their dry weight </w:t>
      </w:r>
      <w:r w:rsidR="0087719A" w:rsidRPr="0097497C">
        <w:rPr>
          <w:rFonts w:ascii="Arial" w:hAnsi="Arial" w:cs="Arial"/>
          <w:color w:val="000000" w:themeColor="text1"/>
          <w:sz w:val="20"/>
          <w:szCs w:val="20"/>
        </w:rPr>
        <w:t xml:space="preserve">[21]. </w:t>
      </w:r>
      <w:r w:rsidRPr="0097497C">
        <w:rPr>
          <w:rFonts w:ascii="Arial" w:eastAsia="Times New Roman" w:hAnsi="Arial" w:cs="Arial"/>
          <w:color w:val="000000" w:themeColor="text1"/>
          <w:sz w:val="20"/>
          <w:szCs w:val="20"/>
          <w:lang w:eastAsia="en-IN"/>
        </w:rPr>
        <w:t>About 3-4 glucosinolates can be found predomina</w:t>
      </w:r>
      <w:r w:rsidRPr="0097497C">
        <w:rPr>
          <w:rFonts w:ascii="Arial" w:eastAsia="Times New Roman" w:hAnsi="Arial" w:cs="Arial"/>
          <w:color w:val="000000" w:themeColor="text1"/>
          <w:sz w:val="20"/>
          <w:szCs w:val="20"/>
          <w:lang w:val="en-US" w:eastAsia="en-IN"/>
        </w:rPr>
        <w:t>n</w:t>
      </w:r>
      <w:r w:rsidRPr="0097497C">
        <w:rPr>
          <w:rFonts w:ascii="Arial" w:eastAsia="Times New Roman" w:hAnsi="Arial" w:cs="Arial"/>
          <w:color w:val="000000" w:themeColor="text1"/>
          <w:sz w:val="20"/>
          <w:szCs w:val="20"/>
          <w:lang w:eastAsia="en-IN"/>
        </w:rPr>
        <w:t>t in a single species of plant</w:t>
      </w:r>
      <w:r w:rsidRPr="0097497C">
        <w:rPr>
          <w:rFonts w:ascii="Arial" w:hAnsi="Arial" w:cs="Arial"/>
          <w:color w:val="000000" w:themeColor="text1"/>
          <w:sz w:val="20"/>
          <w:szCs w:val="20"/>
        </w:rPr>
        <w:t xml:space="preserve"> </w:t>
      </w:r>
      <w:r w:rsidR="0087719A" w:rsidRPr="0097497C">
        <w:rPr>
          <w:rFonts w:ascii="Arial" w:hAnsi="Arial" w:cs="Arial"/>
          <w:color w:val="000000" w:themeColor="text1"/>
          <w:sz w:val="20"/>
          <w:szCs w:val="20"/>
        </w:rPr>
        <w:t xml:space="preserve">[22]. </w:t>
      </w:r>
      <w:r w:rsidRPr="0097497C">
        <w:rPr>
          <w:rFonts w:ascii="Arial" w:eastAsia="Times New Roman" w:hAnsi="Arial" w:cs="Arial"/>
          <w:color w:val="000000" w:themeColor="text1"/>
          <w:sz w:val="20"/>
          <w:szCs w:val="20"/>
          <w:lang w:eastAsia="en-IN"/>
        </w:rPr>
        <w:t>They are found abundantly in the seeds and siliques which are the reproductive organs, but their concentration is lowe</w:t>
      </w:r>
      <w:r w:rsidR="00783B2E" w:rsidRPr="0097497C">
        <w:rPr>
          <w:rFonts w:ascii="Arial" w:eastAsia="Times New Roman" w:hAnsi="Arial" w:cs="Arial"/>
          <w:color w:val="000000" w:themeColor="text1"/>
          <w:sz w:val="20"/>
          <w:szCs w:val="20"/>
          <w:lang w:eastAsia="en-IN"/>
        </w:rPr>
        <w:t>r</w:t>
      </w:r>
      <w:r w:rsidRPr="0097497C">
        <w:rPr>
          <w:rFonts w:ascii="Arial" w:eastAsia="Times New Roman" w:hAnsi="Arial" w:cs="Arial"/>
          <w:color w:val="000000" w:themeColor="text1"/>
          <w:sz w:val="20"/>
          <w:szCs w:val="20"/>
          <w:lang w:eastAsia="en-IN"/>
        </w:rPr>
        <w:t xml:space="preserve"> in older leaves. In Brassica plants</w:t>
      </w:r>
      <w:r w:rsidR="00783B2E"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concentration of GSL in reproductive organs are 10-40 times higher than that in the vegetative parts</w:t>
      </w:r>
      <w:r w:rsidR="000E34BE" w:rsidRPr="0097497C">
        <w:rPr>
          <w:rFonts w:ascii="Arial" w:eastAsia="Times New Roman" w:hAnsi="Arial" w:cs="Arial"/>
          <w:color w:val="000000" w:themeColor="text1"/>
          <w:sz w:val="20"/>
          <w:szCs w:val="20"/>
          <w:lang w:eastAsia="en-IN"/>
        </w:rPr>
        <w:t xml:space="preserve"> </w:t>
      </w:r>
      <w:r w:rsidR="0087719A" w:rsidRPr="0097497C">
        <w:rPr>
          <w:rFonts w:ascii="Arial" w:hAnsi="Arial" w:cs="Arial"/>
          <w:color w:val="000000" w:themeColor="text1"/>
          <w:sz w:val="20"/>
          <w:szCs w:val="20"/>
        </w:rPr>
        <w:t>[23,24]</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Within the same plant</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the GSL concentration varies with the growth stage, which is evident from the seeds and sprouts having higher concentration of GSL when compared to adult plants </w:t>
      </w:r>
      <w:r w:rsidR="005420B4" w:rsidRPr="0097497C">
        <w:rPr>
          <w:rFonts w:ascii="Arial" w:eastAsia="Times New Roman" w:hAnsi="Arial" w:cs="Arial"/>
          <w:color w:val="000000" w:themeColor="text1"/>
          <w:sz w:val="20"/>
          <w:szCs w:val="20"/>
          <w:lang w:eastAsia="en-IN"/>
        </w:rPr>
        <w:t>[25]</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Compared to shoots, sprouts contain higher concentration of glucosinolates during the same developmental stage in the Brassicacea crops because of difference in the regulatory mechanisms of GSL biosynthesis and turnover </w:t>
      </w:r>
      <w:r w:rsidR="005420B4" w:rsidRPr="0097497C">
        <w:rPr>
          <w:rFonts w:ascii="Arial" w:eastAsia="Times New Roman" w:hAnsi="Arial" w:cs="Arial"/>
          <w:color w:val="000000" w:themeColor="text1"/>
          <w:sz w:val="20"/>
          <w:szCs w:val="20"/>
          <w:lang w:eastAsia="en-IN"/>
        </w:rPr>
        <w:t>[26, 27].</w:t>
      </w:r>
    </w:p>
    <w:p w14:paraId="53324B3E" w14:textId="77777777" w:rsidR="004444DE" w:rsidRPr="0097497C" w:rsidRDefault="004444DE">
      <w:pPr>
        <w:spacing w:after="0" w:line="276" w:lineRule="auto"/>
        <w:ind w:firstLine="720"/>
        <w:jc w:val="both"/>
        <w:rPr>
          <w:rFonts w:ascii="Arial" w:hAnsi="Arial" w:cs="Arial"/>
          <w:sz w:val="20"/>
          <w:szCs w:val="20"/>
          <w:lang w:eastAsia="en-IN"/>
        </w:rPr>
      </w:pPr>
    </w:p>
    <w:p w14:paraId="4B7D6E4D"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w:t>
      </w:r>
      <w:r w:rsidR="006D5911">
        <w:rPr>
          <w:rFonts w:ascii="Arial" w:hAnsi="Arial" w:cs="Arial"/>
          <w:b/>
          <w:color w:val="000000" w:themeColor="text1"/>
          <w:sz w:val="20"/>
          <w:szCs w:val="20"/>
        </w:rPr>
        <w:t>2</w:t>
      </w:r>
      <w:r w:rsidRPr="0097497C">
        <w:rPr>
          <w:rFonts w:ascii="Arial" w:hAnsi="Arial" w:cs="Arial"/>
          <w:b/>
          <w:color w:val="000000" w:themeColor="text1"/>
          <w:sz w:val="20"/>
          <w:szCs w:val="20"/>
        </w:rPr>
        <w:t xml:space="preserve"> Breakdown of glucosinolate</w:t>
      </w:r>
    </w:p>
    <w:p w14:paraId="25FD6594"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eastAsia="Times New Roman" w:hAnsi="Arial" w:cs="Arial"/>
          <w:color w:val="000000" w:themeColor="text1"/>
          <w:sz w:val="20"/>
          <w:szCs w:val="20"/>
          <w:lang w:eastAsia="en-IN"/>
        </w:rPr>
        <w:t xml:space="preserve">Glucosinolates are stable molecular structures found in plant cells that are typically regarded as harmless substances. The plants with glucosinolates produces an enzyme called myrosinase. Myrosinase is basically a β-thioglucosidase, with </w:t>
      </w:r>
      <w:r w:rsidRPr="0097497C">
        <w:rPr>
          <w:rFonts w:ascii="Arial" w:hAnsi="Arial" w:cs="Arial"/>
          <w:color w:val="000000" w:themeColor="text1"/>
          <w:sz w:val="20"/>
          <w:szCs w:val="20"/>
        </w:rPr>
        <w:t>amino acid sequence and are similar to the glycosylhydrolase family</w:t>
      </w:r>
      <w:r w:rsidR="005420B4" w:rsidRPr="0097497C">
        <w:rPr>
          <w:rFonts w:ascii="Arial" w:hAnsi="Arial" w:cs="Arial"/>
          <w:color w:val="000000" w:themeColor="text1"/>
          <w:sz w:val="20"/>
          <w:szCs w:val="20"/>
        </w:rPr>
        <w:t xml:space="preserve"> [28]</w:t>
      </w:r>
      <w:r w:rsidRPr="0097497C">
        <w:rPr>
          <w:rFonts w:ascii="Arial" w:hAnsi="Arial" w:cs="Arial"/>
          <w:color w:val="000000" w:themeColor="text1"/>
          <w:sz w:val="20"/>
          <w:szCs w:val="20"/>
        </w:rPr>
        <w:t>. There is a physical separation between cells containing g</w:t>
      </w:r>
      <w:r w:rsidR="00A65CC5">
        <w:rPr>
          <w:rFonts w:ascii="Arial" w:hAnsi="Arial" w:cs="Arial"/>
          <w:color w:val="000000" w:themeColor="text1"/>
          <w:sz w:val="20"/>
          <w:szCs w:val="20"/>
        </w:rPr>
        <w:t>l</w:t>
      </w:r>
      <w:r w:rsidRPr="0097497C">
        <w:rPr>
          <w:rFonts w:ascii="Arial" w:hAnsi="Arial" w:cs="Arial"/>
          <w:color w:val="000000" w:themeColor="text1"/>
          <w:sz w:val="20"/>
          <w:szCs w:val="20"/>
        </w:rPr>
        <w:t xml:space="preserve">ucosinolates and myrosinase in normal intact tissues </w:t>
      </w:r>
      <w:r w:rsidR="005420B4" w:rsidRPr="0097497C">
        <w:rPr>
          <w:rFonts w:ascii="Arial" w:hAnsi="Arial" w:cs="Arial"/>
          <w:color w:val="000000" w:themeColor="text1"/>
          <w:sz w:val="20"/>
          <w:szCs w:val="20"/>
        </w:rPr>
        <w:t>[21, 29]</w:t>
      </w:r>
      <w:r w:rsidRPr="0097497C">
        <w:rPr>
          <w:rFonts w:ascii="Arial" w:hAnsi="Arial" w:cs="Arial"/>
          <w:sz w:val="20"/>
          <w:szCs w:val="20"/>
        </w:rPr>
        <w:t>.</w:t>
      </w:r>
      <w:r w:rsidRPr="0097497C">
        <w:rPr>
          <w:rFonts w:ascii="Arial" w:hAnsi="Arial" w:cs="Arial"/>
          <w:color w:val="000000" w:themeColor="text1"/>
          <w:sz w:val="20"/>
          <w:szCs w:val="20"/>
        </w:rPr>
        <w:t xml:space="preserve"> But, whenever there is a tissue damage due to chewing</w:t>
      </w:r>
      <w:r w:rsidR="00783B2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heating or insect attack, the glucosinolates and myrosinase will come in contact with each other.</w:t>
      </w:r>
      <w:r w:rsidRPr="0097497C">
        <w:rPr>
          <w:rFonts w:ascii="Arial" w:eastAsia="Times New Roman" w:hAnsi="Arial" w:cs="Arial"/>
          <w:color w:val="000000" w:themeColor="text1"/>
          <w:sz w:val="20"/>
          <w:szCs w:val="20"/>
          <w:lang w:eastAsia="en-IN"/>
        </w:rPr>
        <w:t xml:space="preserve"> For binding with glucosinolates the enzyme </w:t>
      </w:r>
      <w:proofErr w:type="gramStart"/>
      <w:r w:rsidRPr="0097497C">
        <w:rPr>
          <w:rFonts w:ascii="Arial" w:eastAsia="Times New Roman" w:hAnsi="Arial" w:cs="Arial"/>
          <w:color w:val="000000" w:themeColor="text1"/>
          <w:sz w:val="20"/>
          <w:szCs w:val="20"/>
          <w:lang w:eastAsia="en-IN"/>
        </w:rPr>
        <w:t xml:space="preserve">requires </w:t>
      </w:r>
      <w:r w:rsidRPr="0097497C">
        <w:rPr>
          <w:rFonts w:ascii="Arial" w:hAnsi="Arial" w:cs="Arial"/>
          <w:color w:val="000000" w:themeColor="text1"/>
          <w:sz w:val="20"/>
          <w:szCs w:val="20"/>
        </w:rPr>
        <w:t xml:space="preserve"> hydroxyl</w:t>
      </w:r>
      <w:proofErr w:type="gramEnd"/>
      <w:r w:rsidRPr="0097497C">
        <w:rPr>
          <w:rFonts w:ascii="Arial" w:hAnsi="Arial" w:cs="Arial"/>
          <w:color w:val="000000" w:themeColor="text1"/>
          <w:sz w:val="20"/>
          <w:szCs w:val="20"/>
        </w:rPr>
        <w:t xml:space="preserve"> group at C-2 on the glucose moiety. Thus, upon tissue damage, the enzyme act on its substrate in the presence of water and </w:t>
      </w:r>
      <w:r w:rsidRPr="0097497C">
        <w:rPr>
          <w:rFonts w:ascii="Arial" w:eastAsia="Times New Roman" w:hAnsi="Arial" w:cs="Arial"/>
          <w:color w:val="000000" w:themeColor="text1"/>
          <w:sz w:val="20"/>
          <w:szCs w:val="20"/>
          <w:lang w:eastAsia="en-IN"/>
        </w:rPr>
        <w:t xml:space="preserve">the sulfate moiety is liberated non enzymatically from the aromatic and aliphatic chains of glucosinolates to generate the thiohydroxamate-O-sulfonate following the hydrolytic cleavage of the glucosyl moiety </w:t>
      </w:r>
      <w:r w:rsidR="005420B4" w:rsidRPr="0097497C">
        <w:rPr>
          <w:rFonts w:ascii="Arial" w:eastAsia="Times New Roman" w:hAnsi="Arial" w:cs="Arial"/>
          <w:color w:val="000000" w:themeColor="text1"/>
          <w:sz w:val="20"/>
          <w:szCs w:val="20"/>
          <w:lang w:eastAsia="en-IN"/>
        </w:rPr>
        <w:t>[29].</w:t>
      </w:r>
      <w:r w:rsidRPr="0097497C">
        <w:rPr>
          <w:rFonts w:ascii="Arial" w:eastAsia="Times New Roman" w:hAnsi="Arial" w:cs="Arial"/>
          <w:color w:val="000000" w:themeColor="text1"/>
          <w:sz w:val="20"/>
          <w:szCs w:val="20"/>
          <w:lang w:val="en-US" w:eastAsia="en-IN"/>
        </w:rPr>
        <w:t>Subsequently</w:t>
      </w:r>
      <w:r w:rsidRPr="0097497C">
        <w:rPr>
          <w:rFonts w:ascii="Arial" w:eastAsia="Times New Roman" w:hAnsi="Arial" w:cs="Arial"/>
          <w:color w:val="000000" w:themeColor="text1"/>
          <w:sz w:val="20"/>
          <w:szCs w:val="20"/>
          <w:lang w:eastAsia="en-IN"/>
        </w:rPr>
        <w:t xml:space="preserve">, depending on the glucosinolate substrate and the conditions in which reaction </w:t>
      </w:r>
      <w:r w:rsidRPr="0097497C">
        <w:rPr>
          <w:rFonts w:ascii="Arial" w:eastAsia="Times New Roman" w:hAnsi="Arial" w:cs="Arial"/>
          <w:color w:val="000000" w:themeColor="text1"/>
          <w:sz w:val="20"/>
          <w:szCs w:val="20"/>
          <w:lang w:eastAsia="en-IN"/>
        </w:rPr>
        <w:lastRenderedPageBreak/>
        <w:t xml:space="preserve">takes place </w:t>
      </w:r>
      <w:r w:rsidRPr="0097497C">
        <w:rPr>
          <w:rFonts w:ascii="Arial" w:hAnsi="Arial" w:cs="Arial"/>
          <w:color w:val="000000" w:themeColor="text1"/>
          <w:sz w:val="20"/>
          <w:szCs w:val="20"/>
        </w:rPr>
        <w:t>(e.g. pH, or the presence of ferrous ion or epithiospecifer protein)</w:t>
      </w:r>
      <w:r w:rsidRPr="0097497C">
        <w:rPr>
          <w:rFonts w:ascii="Arial" w:eastAsia="Times New Roman" w:hAnsi="Arial" w:cs="Arial"/>
          <w:color w:val="000000" w:themeColor="text1"/>
          <w:sz w:val="20"/>
          <w:szCs w:val="20"/>
          <w:lang w:eastAsia="en-IN"/>
        </w:rPr>
        <w:t xml:space="preserve">, the unstable intermediate undergoes a rearrangement and generates isothiocyanates or other products (such as ionic thiocyanates, nitriles, epithionitriles, oxazolidine-2-thiones and </w:t>
      </w:r>
      <w:r w:rsidRPr="0097497C">
        <w:rPr>
          <w:rFonts w:ascii="Arial" w:hAnsi="Arial" w:cs="Arial"/>
          <w:color w:val="000000" w:themeColor="text1"/>
          <w:sz w:val="20"/>
          <w:szCs w:val="20"/>
        </w:rPr>
        <w:t>organic cyanides)</w:t>
      </w:r>
      <w:r w:rsidR="005420B4" w:rsidRPr="0097497C">
        <w:rPr>
          <w:rFonts w:ascii="Arial" w:hAnsi="Arial" w:cs="Arial"/>
          <w:color w:val="000000" w:themeColor="text1"/>
          <w:sz w:val="20"/>
          <w:szCs w:val="20"/>
        </w:rPr>
        <w:t xml:space="preserve"> [30,31]</w:t>
      </w:r>
      <w:r w:rsidRPr="0097497C">
        <w:rPr>
          <w:rFonts w:ascii="Arial" w:hAnsi="Arial" w:cs="Arial"/>
          <w:color w:val="000000" w:themeColor="text1"/>
          <w:sz w:val="20"/>
          <w:szCs w:val="20"/>
        </w:rPr>
        <w:t>.</w:t>
      </w:r>
    </w:p>
    <w:p w14:paraId="052E9DEF"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hAnsi="Arial" w:cs="Arial"/>
          <w:color w:val="000000" w:themeColor="text1"/>
          <w:sz w:val="20"/>
          <w:szCs w:val="20"/>
        </w:rPr>
        <w:t xml:space="preserve">ITCs are produced from </w:t>
      </w:r>
      <w:r w:rsidRPr="0097497C">
        <w:rPr>
          <w:rFonts w:ascii="Arial" w:eastAsia="Times New Roman" w:hAnsi="Arial" w:cs="Arial"/>
          <w:color w:val="000000" w:themeColor="text1"/>
          <w:sz w:val="20"/>
          <w:szCs w:val="20"/>
          <w:lang w:eastAsia="en-IN"/>
        </w:rPr>
        <w:t xml:space="preserve">thiohydroxamate-O-sulfonate </w:t>
      </w:r>
      <w:r w:rsidRPr="0097497C">
        <w:rPr>
          <w:rFonts w:ascii="Arial" w:hAnsi="Arial" w:cs="Arial"/>
          <w:color w:val="000000" w:themeColor="text1"/>
          <w:sz w:val="20"/>
          <w:szCs w:val="20"/>
        </w:rPr>
        <w:t>under natural pH, warm temperature and high</w:t>
      </w:r>
      <w:r w:rsidR="00783B2E"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water dilution ratio. The less biologically active nitriles or EPTs are generated under acidic PH, in the presence of ferrous ions or is stimulated by other specifier proteins such as ESM and epithiospecifier protein (ESP) in </w:t>
      </w:r>
      <w:r w:rsidRPr="0097497C">
        <w:rPr>
          <w:rFonts w:ascii="Arial" w:eastAsia="Times New Roman" w:hAnsi="Arial" w:cs="Arial"/>
          <w:color w:val="000000" w:themeColor="text1"/>
          <w:sz w:val="20"/>
          <w:szCs w:val="20"/>
          <w:lang w:eastAsia="en-IN"/>
        </w:rPr>
        <w:t>lower temperature, and drier circumstances</w:t>
      </w:r>
      <w:r w:rsidRPr="0097497C">
        <w:rPr>
          <w:rFonts w:ascii="Arial" w:hAnsi="Arial" w:cs="Arial"/>
          <w:color w:val="000000" w:themeColor="text1"/>
          <w:sz w:val="20"/>
          <w:szCs w:val="20"/>
        </w:rPr>
        <w:t xml:space="preserve"> </w:t>
      </w:r>
      <w:r w:rsidR="000E34BE" w:rsidRPr="0097497C">
        <w:rPr>
          <w:rFonts w:ascii="Arial" w:hAnsi="Arial" w:cs="Arial"/>
          <w:color w:val="000000" w:themeColor="text1"/>
          <w:sz w:val="20"/>
          <w:szCs w:val="20"/>
        </w:rPr>
        <w:t xml:space="preserve">[21, 23, 31, 32]. </w:t>
      </w:r>
      <w:r w:rsidRPr="0097497C">
        <w:rPr>
          <w:rFonts w:ascii="Arial" w:hAnsi="Arial" w:cs="Arial"/>
          <w:color w:val="000000" w:themeColor="text1"/>
          <w:sz w:val="20"/>
          <w:szCs w:val="20"/>
        </w:rPr>
        <w:t xml:space="preserve">Thiocyanates are formed in the presence of thiocyanate forming proteins (TFP). </w:t>
      </w:r>
      <w:r w:rsidRPr="0097497C">
        <w:rPr>
          <w:rFonts w:ascii="Arial" w:eastAsia="Times New Roman" w:hAnsi="Arial" w:cs="Arial"/>
          <w:color w:val="000000" w:themeColor="text1"/>
          <w:sz w:val="20"/>
          <w:szCs w:val="20"/>
          <w:lang w:eastAsia="en-IN"/>
        </w:rPr>
        <w:t xml:space="preserve">These primary decomposition products can act as starting point for the synthesis of other phytoalexins and other products (Fig. 2). </w:t>
      </w:r>
      <w:r w:rsidRPr="0097497C">
        <w:rPr>
          <w:rFonts w:ascii="Arial" w:hAnsi="Arial" w:cs="Arial"/>
          <w:color w:val="000000" w:themeColor="text1"/>
          <w:sz w:val="20"/>
          <w:szCs w:val="20"/>
        </w:rPr>
        <w:t>P</w:t>
      </w:r>
      <w:r w:rsidRPr="0097497C">
        <w:rPr>
          <w:rFonts w:ascii="Arial" w:eastAsia="Times New Roman" w:hAnsi="Arial" w:cs="Arial"/>
          <w:color w:val="000000" w:themeColor="text1"/>
          <w:sz w:val="20"/>
          <w:szCs w:val="20"/>
          <w:lang w:eastAsia="en-IN"/>
        </w:rPr>
        <w:t xml:space="preserve">lants are equipped with an efficient defense mechanism against pathogens and herbivores through the utilization of the glucosinolate–myrosinase system </w:t>
      </w:r>
      <w:r w:rsidR="00175199" w:rsidRPr="0097497C">
        <w:rPr>
          <w:rFonts w:ascii="Arial" w:eastAsia="Times New Roman" w:hAnsi="Arial" w:cs="Arial"/>
          <w:color w:val="000000" w:themeColor="text1"/>
          <w:sz w:val="20"/>
          <w:szCs w:val="20"/>
          <w:lang w:eastAsia="en-IN"/>
        </w:rPr>
        <w:t>[33].</w:t>
      </w:r>
    </w:p>
    <w:p w14:paraId="686D9205" w14:textId="77777777"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side chain of the glucosinolate substrate determines the kind of isothiocyanate that is produced</w:t>
      </w:r>
      <w:r w:rsidR="0091527A">
        <w:rPr>
          <w:rFonts w:ascii="Arial" w:eastAsia="Times New Roman" w:hAnsi="Arial" w:cs="Arial"/>
          <w:color w:val="000000" w:themeColor="text1"/>
          <w:sz w:val="20"/>
          <w:szCs w:val="20"/>
          <w:lang w:eastAsia="en-IN"/>
        </w:rPr>
        <w:t xml:space="preserve"> </w:t>
      </w:r>
      <w:r w:rsidR="00175199" w:rsidRPr="0097497C">
        <w:rPr>
          <w:rFonts w:ascii="Arial" w:eastAsia="Times New Roman" w:hAnsi="Arial" w:cs="Arial"/>
          <w:color w:val="000000" w:themeColor="text1"/>
          <w:sz w:val="20"/>
          <w:szCs w:val="20"/>
          <w:lang w:eastAsia="en-IN"/>
        </w:rPr>
        <w:t>[34]</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Isothiocyanates are highly reactive compounds that respond to nucleophilic reagents. As a result,</w:t>
      </w:r>
      <w:r w:rsidR="00A05047">
        <w:rPr>
          <w:rFonts w:ascii="Arial" w:hAnsi="Arial" w:cs="Arial"/>
          <w:color w:val="000000" w:themeColor="text1"/>
          <w:sz w:val="20"/>
          <w:szCs w:val="20"/>
        </w:rPr>
        <w:t xml:space="preserve"> </w:t>
      </w:r>
      <w:r w:rsidR="0091527A" w:rsidRPr="0097497C">
        <w:rPr>
          <w:rFonts w:ascii="Arial" w:hAnsi="Arial" w:cs="Arial"/>
          <w:color w:val="000000" w:themeColor="text1"/>
          <w:sz w:val="20"/>
          <w:szCs w:val="20"/>
        </w:rPr>
        <w:t>sulfhydryl</w:t>
      </w:r>
      <w:r w:rsidR="00A05047" w:rsidRPr="0097497C">
        <w:rPr>
          <w:rFonts w:ascii="Arial" w:hAnsi="Arial" w:cs="Arial"/>
          <w:color w:val="000000" w:themeColor="text1"/>
          <w:sz w:val="20"/>
          <w:szCs w:val="20"/>
        </w:rPr>
        <w:t xml:space="preserve"> groups, disulfide bonds and amines in the organic compounds</w:t>
      </w:r>
      <w:r w:rsidR="00A05047">
        <w:rPr>
          <w:rFonts w:ascii="Arial" w:hAnsi="Arial" w:cs="Arial"/>
          <w:color w:val="000000" w:themeColor="text1"/>
          <w:sz w:val="20"/>
          <w:szCs w:val="20"/>
        </w:rPr>
        <w:t xml:space="preserve"> may act as the targets of isothiocyanates</w:t>
      </w:r>
      <w:r w:rsidR="0091527A">
        <w:rPr>
          <w:rFonts w:ascii="Arial" w:hAnsi="Arial" w:cs="Arial"/>
          <w:color w:val="000000" w:themeColor="text1"/>
          <w:sz w:val="20"/>
          <w:szCs w:val="20"/>
        </w:rPr>
        <w:t xml:space="preserve"> </w:t>
      </w:r>
      <w:r w:rsidR="00605A83" w:rsidRPr="0097497C">
        <w:rPr>
          <w:rFonts w:ascii="Arial" w:hAnsi="Arial" w:cs="Arial"/>
          <w:color w:val="000000" w:themeColor="text1"/>
          <w:sz w:val="20"/>
          <w:szCs w:val="20"/>
        </w:rPr>
        <w:t>[35].</w:t>
      </w:r>
    </w:p>
    <w:p w14:paraId="4E87AC7F"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In soil</w:t>
      </w:r>
      <w:r w:rsidR="00AE62FE"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isothiocynate formation is influenced by different factors. These include the quantity of plant material, the myrosinase activity of both the soil and plant material, the extent of tissue damage, temperature of the soil, and the water content. In addition to all these, the initial glucosinolate concentration of the plant material which is usually highest prior to flowering also affect the ITC formation </w:t>
      </w:r>
      <w:r w:rsidR="00605A83" w:rsidRPr="0097497C">
        <w:rPr>
          <w:rFonts w:ascii="Arial" w:eastAsia="Times New Roman" w:hAnsi="Arial" w:cs="Arial"/>
          <w:color w:val="000000" w:themeColor="text1"/>
          <w:sz w:val="20"/>
          <w:szCs w:val="20"/>
          <w:lang w:eastAsia="en-IN"/>
        </w:rPr>
        <w:t xml:space="preserve">[17, 29, 36, 37] </w:t>
      </w:r>
    </w:p>
    <w:p w14:paraId="45F16671" w14:textId="77777777" w:rsidR="004444DE" w:rsidRPr="0097497C" w:rsidRDefault="007D33B7" w:rsidP="00714DC5">
      <w:pPr>
        <w:spacing w:line="240" w:lineRule="auto"/>
        <w:jc w:val="both"/>
        <w:rPr>
          <w:rFonts w:ascii="Arial" w:eastAsia="Times New Roman" w:hAnsi="Arial" w:cs="Arial"/>
          <w:b/>
          <w:color w:val="000000" w:themeColor="text1"/>
          <w:sz w:val="20"/>
          <w:szCs w:val="20"/>
          <w:lang w:eastAsia="en-IN"/>
        </w:rPr>
      </w:pPr>
      <w:r w:rsidRPr="0097497C">
        <w:rPr>
          <w:rFonts w:ascii="Arial" w:hAnsi="Arial" w:cs="Arial"/>
          <w:b/>
          <w:color w:val="000000" w:themeColor="text1"/>
          <w:sz w:val="20"/>
          <w:szCs w:val="20"/>
        </w:rPr>
        <w:t>3.</w:t>
      </w:r>
      <w:r w:rsidR="006D5911">
        <w:rPr>
          <w:rFonts w:ascii="Arial" w:hAnsi="Arial" w:cs="Arial"/>
          <w:b/>
          <w:color w:val="000000" w:themeColor="text1"/>
          <w:sz w:val="20"/>
          <w:szCs w:val="20"/>
        </w:rPr>
        <w:t>2.1</w:t>
      </w:r>
      <w:r w:rsidRPr="0097497C">
        <w:rPr>
          <w:rFonts w:ascii="Arial" w:hAnsi="Arial" w:cs="Arial"/>
          <w:b/>
          <w:color w:val="000000" w:themeColor="text1"/>
          <w:sz w:val="20"/>
          <w:szCs w:val="20"/>
        </w:rPr>
        <w:t xml:space="preserve"> Fate and activity of ITCs in soil</w:t>
      </w:r>
    </w:p>
    <w:p w14:paraId="58F3E2E1"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eastAsia="Times New Roman" w:hAnsi="Arial" w:cs="Arial"/>
          <w:color w:val="000000" w:themeColor="text1"/>
          <w:sz w:val="20"/>
          <w:szCs w:val="20"/>
          <w:lang w:eastAsia="en-IN"/>
        </w:rPr>
        <w:t xml:space="preserve">ITCs are short lived in soil and their concentration decreases within first few days. In soil they are subjected to microbial degradation </w:t>
      </w:r>
      <w:r w:rsidR="00605A83" w:rsidRPr="0097497C">
        <w:rPr>
          <w:rFonts w:ascii="Arial" w:eastAsia="Times New Roman" w:hAnsi="Arial" w:cs="Arial"/>
          <w:color w:val="000000" w:themeColor="text1"/>
          <w:sz w:val="20"/>
          <w:szCs w:val="20"/>
          <w:lang w:eastAsia="en-IN"/>
        </w:rPr>
        <w:t xml:space="preserve">[38] </w:t>
      </w:r>
      <w:r w:rsidRPr="0097497C">
        <w:rPr>
          <w:rFonts w:ascii="Arial" w:eastAsia="Times New Roman" w:hAnsi="Arial" w:cs="Arial"/>
          <w:color w:val="000000" w:themeColor="text1"/>
          <w:sz w:val="20"/>
          <w:szCs w:val="20"/>
          <w:lang w:eastAsia="en-IN"/>
        </w:rPr>
        <w:t xml:space="preserve">sorption to organic matter </w:t>
      </w:r>
      <w:r w:rsidR="00605A83" w:rsidRPr="0097497C">
        <w:rPr>
          <w:rFonts w:ascii="Arial" w:eastAsia="Times New Roman" w:hAnsi="Arial" w:cs="Arial"/>
          <w:color w:val="000000" w:themeColor="text1"/>
          <w:sz w:val="20"/>
          <w:szCs w:val="20"/>
          <w:lang w:eastAsia="en-IN"/>
        </w:rPr>
        <w:t>[35]</w:t>
      </w:r>
      <w:r w:rsidRPr="0097497C">
        <w:rPr>
          <w:rFonts w:ascii="Arial" w:eastAsia="Times New Roman" w:hAnsi="Arial" w:cs="Arial"/>
          <w:color w:val="000000" w:themeColor="text1"/>
          <w:sz w:val="20"/>
          <w:szCs w:val="20"/>
          <w:lang w:eastAsia="en-IN"/>
        </w:rPr>
        <w:t xml:space="preserve"> and volatilisation losses </w:t>
      </w:r>
      <w:r w:rsidR="00605A83" w:rsidRPr="0097497C">
        <w:rPr>
          <w:rFonts w:ascii="Arial" w:eastAsia="Times New Roman" w:hAnsi="Arial" w:cs="Arial"/>
          <w:color w:val="000000" w:themeColor="text1"/>
          <w:sz w:val="20"/>
          <w:szCs w:val="20"/>
          <w:lang w:eastAsia="en-IN"/>
        </w:rPr>
        <w:t>[39].</w:t>
      </w:r>
      <w:r w:rsidRPr="0097497C">
        <w:rPr>
          <w:rFonts w:ascii="Arial" w:eastAsia="Times New Roman" w:hAnsi="Arial" w:cs="Arial"/>
          <w:color w:val="000000" w:themeColor="text1"/>
          <w:sz w:val="20"/>
          <w:szCs w:val="20"/>
          <w:lang w:eastAsia="en-IN"/>
        </w:rPr>
        <w:t>The specific structure of the ITC side chain and properties of the soil</w:t>
      </w:r>
      <w:r w:rsidR="00AE62FE"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such as amount of organic matter, temperature and water content, influence the rates of these processes. The sorption of ITC is mainly due to their lipophilic character and it increases with lipophilicity</w:t>
      </w:r>
      <w:r w:rsidR="00605A83" w:rsidRPr="0097497C">
        <w:rPr>
          <w:rFonts w:ascii="Arial" w:eastAsia="Times New Roman" w:hAnsi="Arial" w:cs="Arial"/>
          <w:color w:val="000000" w:themeColor="text1"/>
          <w:sz w:val="20"/>
          <w:szCs w:val="20"/>
          <w:lang w:eastAsia="en-IN"/>
        </w:rPr>
        <w:t xml:space="preserve"> [38]</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Different techniques like rapid incorporation, covering of soil and watering reduces the loss of ITC, but higher soil temperature will lead to increased loss </w:t>
      </w:r>
      <w:r w:rsidR="00605A83" w:rsidRPr="0097497C">
        <w:rPr>
          <w:rFonts w:ascii="Arial" w:eastAsia="Times New Roman" w:hAnsi="Arial" w:cs="Arial"/>
          <w:color w:val="000000" w:themeColor="text1"/>
          <w:sz w:val="20"/>
          <w:szCs w:val="20"/>
          <w:lang w:eastAsia="en-IN"/>
        </w:rPr>
        <w:t>[</w:t>
      </w:r>
      <w:r w:rsidR="00CB5C92" w:rsidRPr="0097497C">
        <w:rPr>
          <w:rFonts w:ascii="Arial" w:eastAsia="Times New Roman" w:hAnsi="Arial" w:cs="Arial"/>
          <w:color w:val="000000" w:themeColor="text1"/>
          <w:sz w:val="20"/>
          <w:szCs w:val="20"/>
          <w:lang w:eastAsia="en-IN"/>
        </w:rPr>
        <w:t>36</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0</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1</w:t>
      </w:r>
      <w:r w:rsidR="00605A83" w:rsidRPr="0097497C">
        <w:rPr>
          <w:rFonts w:ascii="Arial" w:eastAsia="Times New Roman" w:hAnsi="Arial" w:cs="Arial"/>
          <w:color w:val="000000" w:themeColor="text1"/>
          <w:sz w:val="20"/>
          <w:szCs w:val="20"/>
          <w:lang w:eastAsia="en-IN"/>
        </w:rPr>
        <w:t>, 4</w:t>
      </w:r>
      <w:r w:rsidR="00CB5C92" w:rsidRPr="0097497C">
        <w:rPr>
          <w:rFonts w:ascii="Arial" w:eastAsia="Times New Roman" w:hAnsi="Arial" w:cs="Arial"/>
          <w:color w:val="000000" w:themeColor="text1"/>
          <w:sz w:val="20"/>
          <w:szCs w:val="20"/>
          <w:lang w:eastAsia="en-IN"/>
        </w:rPr>
        <w:t>2</w:t>
      </w:r>
      <w:r w:rsidR="00605A83" w:rsidRPr="0097497C">
        <w:rPr>
          <w:rFonts w:ascii="Arial" w:eastAsia="Times New Roman" w:hAnsi="Arial" w:cs="Arial"/>
          <w:color w:val="000000" w:themeColor="text1"/>
          <w:sz w:val="20"/>
          <w:szCs w:val="20"/>
          <w:lang w:eastAsia="en-IN"/>
        </w:rPr>
        <w:t xml:space="preserve">]. </w:t>
      </w:r>
    </w:p>
    <w:p w14:paraId="1F53A5CF" w14:textId="77777777" w:rsidR="004444DE"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hydrophobic nature of ITC results in greater absorption to soil organic matter and thus increased organic matter content in soil can significantly reduce the disease control ability of ITC. This is particularly higher for long chained aliphatic or aromatic ITC</w:t>
      </w:r>
      <w:r w:rsidRPr="0097497C">
        <w:rPr>
          <w:rFonts w:ascii="Arial" w:hAnsi="Arial" w:cs="Arial"/>
          <w:color w:val="000000" w:themeColor="text1"/>
          <w:sz w:val="20"/>
          <w:szCs w:val="20"/>
        </w:rPr>
        <w:t xml:space="preserve"> </w:t>
      </w:r>
      <w:r w:rsidR="00605A83" w:rsidRPr="0097497C">
        <w:rPr>
          <w:rFonts w:ascii="Arial" w:hAnsi="Arial" w:cs="Arial"/>
          <w:color w:val="000000" w:themeColor="text1"/>
          <w:sz w:val="20"/>
          <w:szCs w:val="20"/>
        </w:rPr>
        <w:t>[29, 4</w:t>
      </w:r>
      <w:r w:rsidR="00CB5C92" w:rsidRPr="0097497C">
        <w:rPr>
          <w:rFonts w:ascii="Arial" w:hAnsi="Arial" w:cs="Arial"/>
          <w:color w:val="000000" w:themeColor="text1"/>
          <w:sz w:val="20"/>
          <w:szCs w:val="20"/>
        </w:rPr>
        <w:t>3</w:t>
      </w:r>
      <w:r w:rsidR="00605A83"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In amended soil, the concentration of ITC and its longevity are generally increased as the soil water content increases. This is likely due to the fact that the rate of GSL hydrolysis is facilitated, and the ITC concentration in solution is increased, which in turn reduces volatile losses </w:t>
      </w:r>
      <w:r w:rsidR="00605A83" w:rsidRPr="0097497C">
        <w:rPr>
          <w:rFonts w:ascii="Arial" w:eastAsia="Times New Roman" w:hAnsi="Arial" w:cs="Arial"/>
          <w:color w:val="000000" w:themeColor="text1"/>
          <w:sz w:val="20"/>
          <w:szCs w:val="20"/>
          <w:lang w:eastAsia="en-IN"/>
        </w:rPr>
        <w:t>[</w:t>
      </w:r>
      <w:r w:rsidR="00654F98" w:rsidRPr="0097497C">
        <w:rPr>
          <w:rFonts w:ascii="Arial" w:eastAsia="Times New Roman" w:hAnsi="Arial" w:cs="Arial"/>
          <w:color w:val="000000" w:themeColor="text1"/>
          <w:sz w:val="20"/>
          <w:szCs w:val="20"/>
          <w:lang w:eastAsia="en-IN"/>
        </w:rPr>
        <w:t>36,</w:t>
      </w:r>
      <w:r w:rsidR="00605A83" w:rsidRPr="0097497C">
        <w:rPr>
          <w:rFonts w:ascii="Arial" w:eastAsia="Times New Roman" w:hAnsi="Arial" w:cs="Arial"/>
          <w:color w:val="000000" w:themeColor="text1"/>
          <w:sz w:val="20"/>
          <w:szCs w:val="20"/>
          <w:lang w:eastAsia="en-IN"/>
        </w:rPr>
        <w:t xml:space="preserve"> </w:t>
      </w:r>
      <w:r w:rsidR="00654F98" w:rsidRPr="0097497C">
        <w:rPr>
          <w:rFonts w:ascii="Arial" w:eastAsia="Times New Roman" w:hAnsi="Arial" w:cs="Arial"/>
          <w:color w:val="000000" w:themeColor="text1"/>
          <w:sz w:val="20"/>
          <w:szCs w:val="20"/>
          <w:lang w:eastAsia="en-IN"/>
        </w:rPr>
        <w:t>4</w:t>
      </w:r>
      <w:r w:rsidR="00CB5C92" w:rsidRPr="0097497C">
        <w:rPr>
          <w:rFonts w:ascii="Arial" w:eastAsia="Times New Roman" w:hAnsi="Arial" w:cs="Arial"/>
          <w:color w:val="000000" w:themeColor="text1"/>
          <w:sz w:val="20"/>
          <w:szCs w:val="20"/>
          <w:lang w:eastAsia="en-IN"/>
        </w:rPr>
        <w:t>0</w:t>
      </w:r>
      <w:r w:rsidR="00654F98"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The behaviour of ITC in soil is generally less influenced by temperature, pH, and soil texture at ranges normally encountered in field soils</w:t>
      </w:r>
      <w:r w:rsidR="00654F98" w:rsidRPr="0097497C">
        <w:rPr>
          <w:rFonts w:ascii="Arial" w:eastAsia="Times New Roman" w:hAnsi="Arial" w:cs="Arial"/>
          <w:color w:val="000000" w:themeColor="text1"/>
          <w:sz w:val="20"/>
          <w:szCs w:val="20"/>
          <w:lang w:eastAsia="en-IN"/>
        </w:rPr>
        <w:t xml:space="preserve"> [4</w:t>
      </w:r>
      <w:r w:rsidR="00CB5C92" w:rsidRPr="0097497C">
        <w:rPr>
          <w:rFonts w:ascii="Arial" w:eastAsia="Times New Roman" w:hAnsi="Arial" w:cs="Arial"/>
          <w:color w:val="000000" w:themeColor="text1"/>
          <w:sz w:val="20"/>
          <w:szCs w:val="20"/>
          <w:lang w:eastAsia="en-IN"/>
        </w:rPr>
        <w:t>2</w:t>
      </w:r>
      <w:r w:rsidR="00654F98" w:rsidRPr="0097497C">
        <w:rPr>
          <w:rFonts w:ascii="Arial" w:eastAsia="Times New Roman" w:hAnsi="Arial" w:cs="Arial"/>
          <w:color w:val="000000" w:themeColor="text1"/>
          <w:sz w:val="20"/>
          <w:szCs w:val="20"/>
          <w:lang w:eastAsia="en-IN"/>
        </w:rPr>
        <w:t>].</w:t>
      </w:r>
    </w:p>
    <w:p w14:paraId="670CC865" w14:textId="77777777" w:rsidR="0091527A" w:rsidRPr="0097497C" w:rsidRDefault="0091527A" w:rsidP="0091527A">
      <w:pPr>
        <w:spacing w:line="240" w:lineRule="auto"/>
        <w:jc w:val="both"/>
        <w:rPr>
          <w:rFonts w:ascii="Arial" w:eastAsia="Times New Roman" w:hAnsi="Arial" w:cs="Arial"/>
          <w:b/>
          <w:color w:val="000000" w:themeColor="text1"/>
          <w:sz w:val="20"/>
          <w:szCs w:val="20"/>
          <w:lang w:eastAsia="en-IN"/>
        </w:rPr>
      </w:pPr>
      <w:r w:rsidRPr="0097497C">
        <w:rPr>
          <w:rFonts w:ascii="Arial" w:eastAsia="Times New Roman" w:hAnsi="Arial" w:cs="Arial"/>
          <w:b/>
          <w:color w:val="000000" w:themeColor="text1"/>
          <w:sz w:val="20"/>
          <w:szCs w:val="20"/>
          <w:lang w:eastAsia="en-IN"/>
        </w:rPr>
        <w:t>3.</w:t>
      </w:r>
      <w:r w:rsidR="006D5911">
        <w:rPr>
          <w:rFonts w:ascii="Arial" w:eastAsia="Times New Roman" w:hAnsi="Arial" w:cs="Arial"/>
          <w:b/>
          <w:color w:val="000000" w:themeColor="text1"/>
          <w:sz w:val="20"/>
          <w:szCs w:val="20"/>
          <w:lang w:eastAsia="en-IN"/>
        </w:rPr>
        <w:t>2.2</w:t>
      </w:r>
      <w:r w:rsidRPr="0097497C">
        <w:rPr>
          <w:rFonts w:ascii="Arial" w:eastAsia="Times New Roman" w:hAnsi="Arial" w:cs="Arial"/>
          <w:b/>
          <w:color w:val="000000" w:themeColor="text1"/>
          <w:sz w:val="20"/>
          <w:szCs w:val="20"/>
          <w:lang w:val="en-US" w:eastAsia="en-IN"/>
        </w:rPr>
        <w:t xml:space="preserve"> </w:t>
      </w:r>
      <w:r w:rsidRPr="0097497C">
        <w:rPr>
          <w:rFonts w:ascii="Arial" w:eastAsia="Times New Roman" w:hAnsi="Arial" w:cs="Arial"/>
          <w:b/>
          <w:color w:val="000000" w:themeColor="text1"/>
          <w:sz w:val="20"/>
          <w:szCs w:val="20"/>
          <w:lang w:eastAsia="en-IN"/>
        </w:rPr>
        <w:t>Persistence of ITC in soil</w:t>
      </w:r>
    </w:p>
    <w:p w14:paraId="7070AE7E" w14:textId="77777777" w:rsidR="0091527A" w:rsidRPr="0097497C"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The hydrolysis of glucosinolates occurs at a faster rate. In biofumigated soil, the concentration of ITC ranged from 1 to 100 nmol ITC/g soil [29].  The ITCs and other hydrolysis products have a short persistence in soil and within few days, their concentration reduces rapidly with mean persistence in soil for about 12 days [48]. In contrast, no ITC was detected after three days of biofumigation [48]. An increase in the ITC concentration after three days was reported due to increased water content in the soil [36].</w:t>
      </w:r>
    </w:p>
    <w:p w14:paraId="2DE315E1" w14:textId="77777777" w:rsidR="0091527A"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Even though the thiocyanate is less toxic than isothiocyanates, through electrostatic interaction it can destroy the tertiary structure of proteins and at high concentration it might also act as soil sterilants [49]</w:t>
      </w:r>
      <w:r w:rsidRPr="0097497C">
        <w:rPr>
          <w:rFonts w:ascii="Arial" w:hAnsi="Arial" w:cs="Arial"/>
          <w:color w:val="0070C0"/>
          <w:sz w:val="20"/>
          <w:szCs w:val="20"/>
        </w:rPr>
        <w:t xml:space="preserve">. </w:t>
      </w:r>
      <w:r w:rsidRPr="0097497C">
        <w:rPr>
          <w:rFonts w:ascii="Arial" w:hAnsi="Arial" w:cs="Arial"/>
          <w:color w:val="000000" w:themeColor="text1"/>
          <w:sz w:val="20"/>
          <w:szCs w:val="20"/>
        </w:rPr>
        <w:t xml:space="preserve">When </w:t>
      </w:r>
      <w:r w:rsidRPr="0097497C">
        <w:rPr>
          <w:rFonts w:ascii="Arial" w:hAnsi="Arial" w:cs="Arial"/>
          <w:i/>
          <w:color w:val="000000" w:themeColor="text1"/>
          <w:sz w:val="20"/>
          <w:szCs w:val="20"/>
        </w:rPr>
        <w:t>B. juncea</w:t>
      </w:r>
      <w:r w:rsidRPr="0097497C">
        <w:rPr>
          <w:rFonts w:ascii="Arial" w:hAnsi="Arial" w:cs="Arial"/>
          <w:color w:val="000000" w:themeColor="text1"/>
          <w:sz w:val="20"/>
          <w:szCs w:val="20"/>
        </w:rPr>
        <w:t xml:space="preserve"> tissue was used, rapid release of allyl ITC was observed within 12-24 h after treatment and it reduced to undetectable amounts by 72h irrespective of the quantity of tissue used [50]. </w:t>
      </w:r>
    </w:p>
    <w:p w14:paraId="7BCB272F" w14:textId="77777777" w:rsidR="0091527A" w:rsidRPr="0097497C" w:rsidRDefault="0091527A" w:rsidP="0091527A">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Assessment of ITC release pattern in soil after the incorporation of </w:t>
      </w:r>
      <w:r w:rsidRPr="0097497C">
        <w:rPr>
          <w:rFonts w:ascii="Arial" w:hAnsi="Arial" w:cs="Arial"/>
          <w:i/>
          <w:color w:val="000000" w:themeColor="text1"/>
          <w:sz w:val="20"/>
          <w:szCs w:val="20"/>
        </w:rPr>
        <w:t xml:space="preserve">B. juncea </w:t>
      </w:r>
      <w:r w:rsidRPr="0097497C">
        <w:rPr>
          <w:rFonts w:ascii="Arial" w:hAnsi="Arial" w:cs="Arial"/>
          <w:iCs/>
          <w:color w:val="000000" w:themeColor="text1"/>
          <w:sz w:val="20"/>
          <w:szCs w:val="20"/>
        </w:rPr>
        <w:t>revealed that</w:t>
      </w:r>
      <w:r w:rsidRPr="0097497C">
        <w:rPr>
          <w:rFonts w:ascii="Arial" w:hAnsi="Arial" w:cs="Arial"/>
          <w:i/>
          <w:color w:val="000000" w:themeColor="text1"/>
          <w:sz w:val="20"/>
          <w:szCs w:val="20"/>
        </w:rPr>
        <w:t xml:space="preserve"> </w:t>
      </w:r>
      <w:r w:rsidRPr="0097497C">
        <w:rPr>
          <w:rFonts w:ascii="Arial" w:hAnsi="Arial" w:cs="Arial"/>
          <w:color w:val="000000" w:themeColor="text1"/>
          <w:sz w:val="20"/>
          <w:szCs w:val="20"/>
        </w:rPr>
        <w:t xml:space="preserve">most of the ITC release occurred within 4 days after the application of biofumigant tissues [36]. Due to the highly volatile nature of all the hydrolysis products, covering the soil with plastic mulches can reduce their losses [51]. In some crops, soon after the application of Brassica, symptoms of phytotoxicity were reported. Thus, a waiting period of 2 weeks should be given between the </w:t>
      </w:r>
      <w:r w:rsidRPr="0097497C">
        <w:rPr>
          <w:rFonts w:ascii="Arial" w:hAnsi="Arial" w:cs="Arial"/>
          <w:color w:val="000000" w:themeColor="text1"/>
          <w:sz w:val="20"/>
          <w:szCs w:val="20"/>
        </w:rPr>
        <w:lastRenderedPageBreak/>
        <w:t xml:space="preserve">application of biofumigants and growing of subsequent crops to enable the removal of toxic compounds [30, 52]. </w:t>
      </w:r>
    </w:p>
    <w:p w14:paraId="3BAB3D18" w14:textId="77777777" w:rsidR="0091527A" w:rsidRPr="0097497C" w:rsidRDefault="0091527A" w:rsidP="0091527A">
      <w:pPr>
        <w:spacing w:line="240" w:lineRule="auto"/>
        <w:ind w:firstLine="720"/>
        <w:jc w:val="both"/>
        <w:rPr>
          <w:rFonts w:ascii="Arial" w:hAnsi="Arial" w:cs="Arial"/>
          <w:color w:val="000000" w:themeColor="text1"/>
          <w:sz w:val="20"/>
          <w:szCs w:val="20"/>
        </w:rPr>
      </w:pPr>
    </w:p>
    <w:p w14:paraId="3353A7D9" w14:textId="77777777" w:rsidR="0091527A" w:rsidRPr="0091527A" w:rsidRDefault="0091527A" w:rsidP="0091527A">
      <w:pPr>
        <w:rPr>
          <w:rFonts w:ascii="Arial" w:eastAsia="Times New Roman" w:hAnsi="Arial" w:cs="Arial"/>
          <w:sz w:val="20"/>
          <w:szCs w:val="20"/>
          <w:lang w:eastAsia="en-IN"/>
        </w:rPr>
      </w:pPr>
    </w:p>
    <w:p w14:paraId="2B5AF96A" w14:textId="77777777" w:rsidR="004444DE" w:rsidRPr="0097497C" w:rsidRDefault="007D33B7">
      <w:pPr>
        <w:spacing w:line="276" w:lineRule="auto"/>
        <w:jc w:val="center"/>
        <w:rPr>
          <w:rFonts w:ascii="Arial" w:hAnsi="Arial" w:cs="Arial"/>
          <w:color w:val="000000" w:themeColor="text1"/>
          <w:sz w:val="20"/>
          <w:szCs w:val="20"/>
        </w:rPr>
      </w:pPr>
      <w:r w:rsidRPr="0097497C">
        <w:rPr>
          <w:rFonts w:ascii="Arial" w:hAnsi="Arial" w:cs="Arial"/>
          <w:color w:val="000000" w:themeColor="text1"/>
          <w:sz w:val="20"/>
          <w:szCs w:val="20"/>
        </w:rPr>
        <w:object w:dxaOrig="5412" w:dyaOrig="6108" w14:anchorId="41A72913">
          <v:shape id="_x0000_i1026" type="#_x0000_t75" style="width:270.4pt;height:305.6pt" o:ole="">
            <v:imagedata r:id="rId11" o:title=""/>
          </v:shape>
          <o:OLEObject Type="Embed" ProgID="ChemDraw.Document.6.0" ShapeID="_x0000_i1026" DrawAspect="Content" ObjectID="_1805309058" r:id="rId12"/>
        </w:object>
      </w:r>
    </w:p>
    <w:p w14:paraId="5C1F1938" w14:textId="6EF5A916" w:rsidR="004444DE" w:rsidRPr="0097497C" w:rsidRDefault="007D33B7">
      <w:pPr>
        <w:spacing w:line="276" w:lineRule="auto"/>
        <w:jc w:val="center"/>
        <w:rPr>
          <w:rFonts w:ascii="Arial" w:eastAsia="Times New Roman" w:hAnsi="Arial" w:cs="Arial"/>
          <w:b/>
          <w:bCs/>
          <w:color w:val="000000" w:themeColor="text1"/>
          <w:sz w:val="20"/>
          <w:szCs w:val="20"/>
          <w:lang w:eastAsia="en-IN"/>
        </w:rPr>
      </w:pPr>
      <w:r w:rsidRPr="0097497C">
        <w:rPr>
          <w:rFonts w:ascii="Arial" w:hAnsi="Arial" w:cs="Arial"/>
          <w:b/>
          <w:bCs/>
          <w:color w:val="000000" w:themeColor="text1"/>
          <w:sz w:val="20"/>
          <w:szCs w:val="20"/>
        </w:rPr>
        <w:t xml:space="preserve">Fig. 2. </w:t>
      </w:r>
      <w:proofErr w:type="gramStart"/>
      <w:r w:rsidRPr="0097497C">
        <w:rPr>
          <w:rFonts w:ascii="Arial" w:hAnsi="Arial" w:cs="Arial"/>
          <w:b/>
          <w:bCs/>
          <w:color w:val="000000" w:themeColor="text1"/>
          <w:sz w:val="20"/>
          <w:szCs w:val="20"/>
        </w:rPr>
        <w:t>Hydrolysis of glucosinolates and the rearrangement prod</w:t>
      </w:r>
      <w:r w:rsidRPr="000D424B">
        <w:rPr>
          <w:rFonts w:ascii="Arial" w:hAnsi="Arial" w:cs="Arial"/>
          <w:b/>
          <w:bCs/>
          <w:color w:val="0070C0"/>
          <w:sz w:val="20"/>
          <w:szCs w:val="20"/>
        </w:rPr>
        <w:t>ucts</w:t>
      </w:r>
      <w:r w:rsidR="000D424B" w:rsidRPr="000D424B">
        <w:rPr>
          <w:rFonts w:ascii="Arial" w:hAnsi="Arial" w:cs="Arial"/>
          <w:b/>
          <w:bCs/>
          <w:color w:val="0070C0"/>
          <w:sz w:val="20"/>
          <w:szCs w:val="20"/>
        </w:rPr>
        <w:t>.</w:t>
      </w:r>
      <w:proofErr w:type="gramEnd"/>
    </w:p>
    <w:p w14:paraId="30175EA6" w14:textId="77777777" w:rsidR="0085215E" w:rsidRPr="0097497C" w:rsidRDefault="007D33B7" w:rsidP="00714DC5">
      <w:pPr>
        <w:spacing w:line="240" w:lineRule="auto"/>
        <w:jc w:val="both"/>
        <w:rPr>
          <w:rFonts w:ascii="Arial" w:hAnsi="Arial" w:cs="Arial"/>
          <w:color w:val="000000" w:themeColor="text1"/>
          <w:sz w:val="20"/>
          <w:szCs w:val="20"/>
        </w:rPr>
      </w:pPr>
      <w:r w:rsidRPr="0097497C">
        <w:rPr>
          <w:rFonts w:ascii="Arial" w:hAnsi="Arial" w:cs="Arial"/>
          <w:color w:val="000000" w:themeColor="text1"/>
          <w:sz w:val="20"/>
          <w:szCs w:val="20"/>
        </w:rPr>
        <w:tab/>
      </w:r>
      <w:r w:rsidR="0085215E" w:rsidRPr="0097497C">
        <w:rPr>
          <w:rFonts w:ascii="Arial" w:hAnsi="Arial" w:cs="Arial"/>
          <w:color w:val="000000" w:themeColor="text1"/>
          <w:sz w:val="20"/>
          <w:szCs w:val="20"/>
        </w:rPr>
        <w:t xml:space="preserve"> </w:t>
      </w:r>
    </w:p>
    <w:p w14:paraId="0B96CFF6"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3.2.</w:t>
      </w:r>
      <w:r w:rsidR="006D5911">
        <w:rPr>
          <w:rFonts w:ascii="Arial" w:hAnsi="Arial" w:cs="Arial"/>
          <w:b/>
          <w:color w:val="000000" w:themeColor="text1"/>
          <w:sz w:val="20"/>
          <w:szCs w:val="20"/>
        </w:rPr>
        <w:t>3</w:t>
      </w:r>
      <w:r w:rsidRPr="0097497C">
        <w:rPr>
          <w:rFonts w:ascii="Arial" w:hAnsi="Arial" w:cs="Arial"/>
          <w:b/>
          <w:color w:val="000000" w:themeColor="text1"/>
          <w:sz w:val="20"/>
          <w:szCs w:val="20"/>
        </w:rPr>
        <w:t xml:space="preserve"> Possible targets of ITC</w:t>
      </w:r>
    </w:p>
    <w:p w14:paraId="33B4D90C" w14:textId="40F0E999" w:rsidR="004444DE" w:rsidRPr="0097497C" w:rsidRDefault="007D33B7" w:rsidP="000D424B">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isothiocyanates react rapidly with thiols when compared to the alcohols and amines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3</w:t>
      </w:r>
      <w:r w:rsidR="0085215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Thus, the two most important target sites of ITC can be the glutathione pool and the thiol side chains present in proteins. Increased level of ITC can deplete the GSH pool and destroy the fungi. In </w:t>
      </w:r>
      <w:r w:rsidRPr="0097497C">
        <w:rPr>
          <w:rFonts w:ascii="Arial" w:hAnsi="Arial" w:cs="Arial"/>
          <w:i/>
          <w:color w:val="000000" w:themeColor="text1"/>
          <w:sz w:val="20"/>
          <w:szCs w:val="20"/>
        </w:rPr>
        <w:t>Candida albicans</w:t>
      </w:r>
      <w:r w:rsidRPr="0097497C">
        <w:rPr>
          <w:rFonts w:ascii="Arial" w:hAnsi="Arial" w:cs="Arial"/>
          <w:color w:val="000000" w:themeColor="text1"/>
          <w:sz w:val="20"/>
          <w:szCs w:val="20"/>
        </w:rPr>
        <w:t xml:space="preserve">, oxidative stress is induced by ITC leading to increased superoxide content and upregulation of activities of glutathione reductase, glutathione peroxidase, catalase and superoxide dismutase.  In </w:t>
      </w:r>
      <w:r w:rsidRPr="0097497C">
        <w:rPr>
          <w:rFonts w:ascii="Arial" w:hAnsi="Arial" w:cs="Arial"/>
          <w:i/>
          <w:color w:val="000000" w:themeColor="text1"/>
          <w:sz w:val="20"/>
          <w:szCs w:val="20"/>
        </w:rPr>
        <w:t>Alternaria alternata</w:t>
      </w:r>
      <w:r w:rsidRPr="0097497C">
        <w:rPr>
          <w:rFonts w:ascii="Arial" w:hAnsi="Arial" w:cs="Arial"/>
          <w:color w:val="000000" w:themeColor="text1"/>
          <w:sz w:val="20"/>
          <w:szCs w:val="20"/>
        </w:rPr>
        <w:t xml:space="preserve">, the less polar phenethyl ITC disrupted the cell membrane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4</w:t>
      </w:r>
      <w:r w:rsidR="0085215E"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Similar results were observed wh</w:t>
      </w:r>
      <w:r w:rsidRPr="000D424B">
        <w:rPr>
          <w:rFonts w:ascii="Arial" w:hAnsi="Arial" w:cs="Arial"/>
          <w:color w:val="0070C0"/>
          <w:sz w:val="20"/>
          <w:szCs w:val="20"/>
        </w:rPr>
        <w:t xml:space="preserve">en </w:t>
      </w:r>
      <w:r w:rsidRPr="000D424B">
        <w:rPr>
          <w:rFonts w:ascii="Arial" w:hAnsi="Arial" w:cs="Arial"/>
          <w:i/>
          <w:color w:val="0070C0"/>
          <w:sz w:val="20"/>
          <w:szCs w:val="20"/>
        </w:rPr>
        <w:t>A</w:t>
      </w:r>
      <w:r w:rsidR="000D424B" w:rsidRPr="000D424B">
        <w:rPr>
          <w:rFonts w:ascii="Arial" w:hAnsi="Arial" w:cs="Arial"/>
          <w:i/>
          <w:color w:val="0070C0"/>
          <w:sz w:val="20"/>
          <w:szCs w:val="20"/>
        </w:rPr>
        <w:t xml:space="preserve">. </w:t>
      </w:r>
      <w:r w:rsidRPr="0097497C">
        <w:rPr>
          <w:rFonts w:ascii="Arial" w:hAnsi="Arial" w:cs="Arial"/>
          <w:i/>
          <w:color w:val="000000" w:themeColor="text1"/>
          <w:sz w:val="20"/>
          <w:szCs w:val="20"/>
        </w:rPr>
        <w:t>alternata</w:t>
      </w:r>
      <w:r w:rsidRPr="0097497C">
        <w:rPr>
          <w:rFonts w:ascii="Arial" w:hAnsi="Arial" w:cs="Arial"/>
          <w:color w:val="000000" w:themeColor="text1"/>
          <w:sz w:val="20"/>
          <w:szCs w:val="20"/>
        </w:rPr>
        <w:t xml:space="preserve"> was treated with benzyl ITC </w:t>
      </w:r>
      <w:r w:rsidR="0085215E" w:rsidRPr="0097497C">
        <w:rPr>
          <w:rFonts w:ascii="Arial" w:hAnsi="Arial" w:cs="Arial"/>
          <w:color w:val="000000" w:themeColor="text1"/>
          <w:sz w:val="20"/>
          <w:szCs w:val="20"/>
        </w:rPr>
        <w:t>[5</w:t>
      </w:r>
      <w:r w:rsidR="004C18F6" w:rsidRPr="0097497C">
        <w:rPr>
          <w:rFonts w:ascii="Arial" w:hAnsi="Arial" w:cs="Arial"/>
          <w:color w:val="000000" w:themeColor="text1"/>
          <w:sz w:val="20"/>
          <w:szCs w:val="20"/>
        </w:rPr>
        <w:t>5</w:t>
      </w:r>
      <w:r w:rsidR="0085215E"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3BF7828B"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3.3 </w:t>
      </w:r>
      <w:r w:rsidR="00714DC5" w:rsidRPr="00714DC5">
        <w:rPr>
          <w:rFonts w:ascii="Arial" w:hAnsi="Arial" w:cs="Arial"/>
          <w:b/>
          <w:color w:val="000000" w:themeColor="text1"/>
        </w:rPr>
        <w:t>MODE OF ACTION OF ISOTHIOCYANATES</w:t>
      </w:r>
    </w:p>
    <w:p w14:paraId="2157D887" w14:textId="77777777" w:rsidR="004444DE" w:rsidRPr="0097497C" w:rsidRDefault="007D33B7">
      <w:pPr>
        <w:spacing w:line="276" w:lineRule="auto"/>
        <w:jc w:val="both"/>
        <w:rPr>
          <w:rFonts w:ascii="Arial" w:hAnsi="Arial" w:cs="Arial"/>
          <w:b/>
          <w:bCs/>
          <w:color w:val="000000" w:themeColor="text1"/>
          <w:sz w:val="20"/>
          <w:szCs w:val="20"/>
          <w:lang w:val="en-US"/>
        </w:rPr>
      </w:pPr>
      <w:r w:rsidRPr="0097497C">
        <w:rPr>
          <w:rFonts w:ascii="Arial" w:hAnsi="Arial" w:cs="Arial"/>
          <w:b/>
          <w:bCs/>
          <w:color w:val="000000" w:themeColor="text1"/>
          <w:sz w:val="20"/>
          <w:szCs w:val="20"/>
          <w:lang w:val="en-US"/>
        </w:rPr>
        <w:t>3.3.1 Mode of action in fungi</w:t>
      </w:r>
    </w:p>
    <w:p w14:paraId="421A7834" w14:textId="77777777"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bCs/>
          <w:color w:val="000000" w:themeColor="text1"/>
          <w:sz w:val="20"/>
          <w:szCs w:val="20"/>
          <w:lang w:val="en-US"/>
        </w:rPr>
        <w:t>Isothiocyanates which are compounds produced from the hydrolysis of glucosinolate- myrosinase system possess broad antagonistic activity against plant pathogens. It hinders the mycelial growth of fungal pathogen and inhibits the spore germination thereby preventing their growth. In addition to this</w:t>
      </w:r>
      <w:r w:rsidR="0091527A">
        <w:rPr>
          <w:rFonts w:ascii="Arial" w:hAnsi="Arial" w:cs="Arial"/>
          <w:bCs/>
          <w:color w:val="000000" w:themeColor="text1"/>
          <w:sz w:val="20"/>
          <w:szCs w:val="20"/>
          <w:lang w:val="en-US"/>
        </w:rPr>
        <w:t>,</w:t>
      </w:r>
      <w:r w:rsidRPr="0097497C">
        <w:rPr>
          <w:rFonts w:ascii="Arial" w:hAnsi="Arial" w:cs="Arial"/>
          <w:bCs/>
          <w:color w:val="000000" w:themeColor="text1"/>
          <w:sz w:val="20"/>
          <w:szCs w:val="20"/>
          <w:lang w:val="en-US"/>
        </w:rPr>
        <w:t xml:space="preserve"> downregulation of genes related to </w:t>
      </w:r>
      <w:r w:rsidRPr="0097497C">
        <w:rPr>
          <w:rFonts w:ascii="Arial" w:hAnsi="Arial" w:cs="Arial"/>
          <w:color w:val="000000" w:themeColor="text1"/>
          <w:sz w:val="20"/>
          <w:szCs w:val="20"/>
          <w:shd w:val="clear" w:color="auto" w:fill="FFFFFF"/>
        </w:rPr>
        <w:t xml:space="preserve">energy metabolism, melanin biosynthesis, and cell wall-degrading enzymes also contributes to their fungistatic effect </w:t>
      </w:r>
      <w:r w:rsidR="000E61AC" w:rsidRPr="0097497C">
        <w:rPr>
          <w:rFonts w:ascii="Arial" w:hAnsi="Arial" w:cs="Arial"/>
          <w:color w:val="000000" w:themeColor="text1"/>
          <w:sz w:val="20"/>
          <w:szCs w:val="20"/>
          <w:shd w:val="clear" w:color="auto" w:fill="FFFFFF"/>
        </w:rPr>
        <w:t>[5</w:t>
      </w:r>
      <w:r w:rsidR="006D2BBF" w:rsidRPr="0097497C">
        <w:rPr>
          <w:rFonts w:ascii="Arial" w:hAnsi="Arial" w:cs="Arial"/>
          <w:color w:val="000000" w:themeColor="text1"/>
          <w:sz w:val="20"/>
          <w:szCs w:val="20"/>
          <w:shd w:val="clear" w:color="auto" w:fill="FFFFFF"/>
        </w:rPr>
        <w:t>6</w:t>
      </w:r>
      <w:r w:rsidR="000E61AC" w:rsidRPr="0097497C">
        <w:rPr>
          <w:rFonts w:ascii="Arial" w:hAnsi="Arial" w:cs="Arial"/>
          <w:color w:val="000000" w:themeColor="text1"/>
          <w:sz w:val="20"/>
          <w:szCs w:val="20"/>
          <w:shd w:val="clear" w:color="auto" w:fill="FFFFFF"/>
        </w:rPr>
        <w:t xml:space="preserve">]. </w:t>
      </w:r>
      <w:r w:rsidRPr="0097497C">
        <w:rPr>
          <w:rFonts w:ascii="Arial" w:hAnsi="Arial" w:cs="Arial"/>
          <w:color w:val="000000" w:themeColor="text1"/>
          <w:sz w:val="20"/>
          <w:szCs w:val="20"/>
          <w:shd w:val="clear" w:color="auto" w:fill="FFFFFF"/>
        </w:rPr>
        <w:t xml:space="preserve"> Electrolyte leakage and hyphal deformity w</w:t>
      </w:r>
      <w:r w:rsidR="00AE62FE" w:rsidRPr="0097497C">
        <w:rPr>
          <w:rFonts w:ascii="Arial" w:hAnsi="Arial" w:cs="Arial"/>
          <w:color w:val="000000" w:themeColor="text1"/>
          <w:sz w:val="20"/>
          <w:szCs w:val="20"/>
          <w:shd w:val="clear" w:color="auto" w:fill="FFFFFF"/>
        </w:rPr>
        <w:t>ere</w:t>
      </w:r>
      <w:r w:rsidRPr="0097497C">
        <w:rPr>
          <w:rFonts w:ascii="Arial" w:hAnsi="Arial" w:cs="Arial"/>
          <w:color w:val="000000" w:themeColor="text1"/>
          <w:sz w:val="20"/>
          <w:szCs w:val="20"/>
          <w:shd w:val="clear" w:color="auto" w:fill="FFFFFF"/>
        </w:rPr>
        <w:t xml:space="preserve"> observed in </w:t>
      </w:r>
      <w:r w:rsidRPr="0097497C">
        <w:rPr>
          <w:rFonts w:ascii="Arial" w:hAnsi="Arial" w:cs="Arial"/>
          <w:i/>
          <w:color w:val="000000" w:themeColor="text1"/>
          <w:sz w:val="20"/>
          <w:szCs w:val="20"/>
          <w:shd w:val="clear" w:color="auto" w:fill="FFFFFF"/>
        </w:rPr>
        <w:t>F. solani</w:t>
      </w:r>
      <w:r w:rsidRPr="0097497C">
        <w:rPr>
          <w:rFonts w:ascii="Arial" w:hAnsi="Arial" w:cs="Arial"/>
          <w:color w:val="000000" w:themeColor="text1"/>
          <w:sz w:val="20"/>
          <w:szCs w:val="20"/>
          <w:shd w:val="clear" w:color="auto" w:fill="FFFFFF"/>
        </w:rPr>
        <w:t xml:space="preserve"> when treated with allyl ITC</w:t>
      </w:r>
      <w:r w:rsidR="000E61AC" w:rsidRPr="0097497C">
        <w:rPr>
          <w:rFonts w:ascii="Arial" w:hAnsi="Arial" w:cs="Arial"/>
          <w:color w:val="000000" w:themeColor="text1"/>
          <w:sz w:val="20"/>
          <w:szCs w:val="20"/>
          <w:shd w:val="clear" w:color="auto" w:fill="FFFFFF"/>
        </w:rPr>
        <w:t xml:space="preserve"> [5</w:t>
      </w:r>
      <w:r w:rsidR="006D2BBF" w:rsidRPr="0097497C">
        <w:rPr>
          <w:rFonts w:ascii="Arial" w:hAnsi="Arial" w:cs="Arial"/>
          <w:color w:val="000000" w:themeColor="text1"/>
          <w:sz w:val="20"/>
          <w:szCs w:val="20"/>
          <w:shd w:val="clear" w:color="auto" w:fill="FFFFFF"/>
        </w:rPr>
        <w:t>7</w:t>
      </w:r>
      <w:r w:rsidR="000E61AC" w:rsidRPr="0097497C">
        <w:rPr>
          <w:rFonts w:ascii="Arial" w:hAnsi="Arial" w:cs="Arial"/>
          <w:color w:val="000000" w:themeColor="text1"/>
          <w:sz w:val="20"/>
          <w:szCs w:val="20"/>
          <w:shd w:val="clear" w:color="auto" w:fill="FFFFFF"/>
        </w:rPr>
        <w:t>].</w:t>
      </w:r>
    </w:p>
    <w:p w14:paraId="0C822F79" w14:textId="278B5AB7" w:rsidR="004444DE" w:rsidRPr="0097497C" w:rsidRDefault="007D33B7" w:rsidP="000D424B">
      <w:pPr>
        <w:spacing w:line="276"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In plants</w:t>
      </w:r>
      <w:r w:rsidR="00AE62F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role of glucosinolates in control of plant pathogen is to be clarified but their hydrolysis yields products including ITC which can control the fungal infection through the activation </w:t>
      </w:r>
      <w:r w:rsidRPr="0097497C">
        <w:rPr>
          <w:rFonts w:ascii="Arial" w:hAnsi="Arial" w:cs="Arial"/>
          <w:color w:val="000000" w:themeColor="text1"/>
          <w:sz w:val="20"/>
          <w:szCs w:val="20"/>
        </w:rPr>
        <w:lastRenderedPageBreak/>
        <w:t xml:space="preserve">of host innate immune responses and cytotoxicity </w:t>
      </w:r>
      <w:r w:rsidR="000E61AC" w:rsidRPr="0097497C">
        <w:rPr>
          <w:rFonts w:ascii="Arial" w:hAnsi="Arial" w:cs="Arial"/>
          <w:color w:val="000000" w:themeColor="text1"/>
          <w:sz w:val="20"/>
          <w:szCs w:val="20"/>
        </w:rPr>
        <w:t>[5</w:t>
      </w:r>
      <w:r w:rsidR="006D2BBF" w:rsidRPr="0097497C">
        <w:rPr>
          <w:rFonts w:ascii="Arial" w:hAnsi="Arial" w:cs="Arial"/>
          <w:color w:val="000000" w:themeColor="text1"/>
          <w:sz w:val="20"/>
          <w:szCs w:val="20"/>
        </w:rPr>
        <w:t>8</w:t>
      </w:r>
      <w:r w:rsidR="000E61AC" w:rsidRPr="0097497C">
        <w:rPr>
          <w:rFonts w:ascii="Arial" w:hAnsi="Arial" w:cs="Arial"/>
          <w:color w:val="000000" w:themeColor="text1"/>
          <w:sz w:val="20"/>
          <w:szCs w:val="20"/>
        </w:rPr>
        <w:t xml:space="preserve">, </w:t>
      </w:r>
      <w:r w:rsidR="006D2BBF" w:rsidRPr="0097497C">
        <w:rPr>
          <w:rFonts w:ascii="Arial" w:hAnsi="Arial" w:cs="Arial"/>
          <w:color w:val="000000" w:themeColor="text1"/>
          <w:sz w:val="20"/>
          <w:szCs w:val="20"/>
        </w:rPr>
        <w:t>59</w:t>
      </w:r>
      <w:r w:rsidR="000E61AC"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0</w:t>
      </w:r>
      <w:r w:rsidR="000E61AC"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compared to aromatic ITCs, the aliphatic ITCs usually have greater inhibitory activity under </w:t>
      </w:r>
      <w:r w:rsidRPr="0097497C">
        <w:rPr>
          <w:rFonts w:ascii="Arial" w:hAnsi="Arial" w:cs="Arial"/>
          <w:i/>
          <w:color w:val="000000" w:themeColor="text1"/>
          <w:sz w:val="20"/>
          <w:szCs w:val="20"/>
        </w:rPr>
        <w:t>in vitro</w:t>
      </w:r>
      <w:r w:rsidRPr="0097497C">
        <w:rPr>
          <w:rFonts w:ascii="Arial" w:hAnsi="Arial" w:cs="Arial"/>
          <w:color w:val="000000" w:themeColor="text1"/>
          <w:sz w:val="20"/>
          <w:szCs w:val="20"/>
        </w:rPr>
        <w:t xml:space="preserve"> conditions</w:t>
      </w:r>
      <w:r w:rsidR="000E61AC" w:rsidRPr="0097497C">
        <w:rPr>
          <w:rFonts w:ascii="Arial" w:hAnsi="Arial" w:cs="Arial"/>
          <w:color w:val="000000" w:themeColor="text1"/>
          <w:sz w:val="20"/>
          <w:szCs w:val="20"/>
        </w:rPr>
        <w:t xml:space="preserve"> [6</w:t>
      </w:r>
      <w:r w:rsidR="006D2BBF" w:rsidRPr="0097497C">
        <w:rPr>
          <w:rFonts w:ascii="Arial" w:hAnsi="Arial" w:cs="Arial"/>
          <w:color w:val="000000" w:themeColor="text1"/>
          <w:sz w:val="20"/>
          <w:szCs w:val="20"/>
        </w:rPr>
        <w:t>1</w:t>
      </w:r>
      <w:r w:rsidR="000E61AC" w:rsidRPr="0097497C">
        <w:rPr>
          <w:rFonts w:ascii="Arial" w:hAnsi="Arial" w:cs="Arial"/>
          <w:color w:val="000000" w:themeColor="text1"/>
          <w:sz w:val="20"/>
          <w:szCs w:val="20"/>
        </w:rPr>
        <w:t>]</w:t>
      </w:r>
      <w:r w:rsidRPr="0097497C">
        <w:rPr>
          <w:rFonts w:ascii="Arial" w:hAnsi="Arial" w:cs="Arial"/>
          <w:color w:val="000000" w:themeColor="text1"/>
          <w:sz w:val="20"/>
          <w:szCs w:val="20"/>
        </w:rPr>
        <w:t>. Due to antitumour activity, the ITCs were studied for their cell toxicity in mammalian cells. The ITC s can inhibit the growth of tumour cells through mechanisms like apoptotic and autophagic cell death</w:t>
      </w:r>
      <w:r w:rsidR="000E61AC" w:rsidRPr="0097497C">
        <w:rPr>
          <w:rFonts w:ascii="Arial" w:hAnsi="Arial" w:cs="Arial"/>
          <w:color w:val="000000" w:themeColor="text1"/>
          <w:sz w:val="20"/>
          <w:szCs w:val="20"/>
        </w:rPr>
        <w:t xml:space="preserve"> [6</w:t>
      </w:r>
      <w:r w:rsidR="006D2BBF" w:rsidRPr="0097497C">
        <w:rPr>
          <w:rFonts w:ascii="Arial" w:hAnsi="Arial" w:cs="Arial"/>
          <w:color w:val="000000" w:themeColor="text1"/>
          <w:sz w:val="20"/>
          <w:szCs w:val="20"/>
        </w:rPr>
        <w:t>2</w:t>
      </w:r>
      <w:r w:rsidR="000E61AC"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3</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4</w:t>
      </w:r>
      <w:r w:rsidR="00C81682"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fungal cells were exposed to ITC, several genes which were involved in the protection of cell against oxidative damage were over expressed, and this response was similar to that observed during oxidative stress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5</w:t>
      </w:r>
      <w:r w:rsidR="00C81682" w:rsidRPr="0097497C">
        <w:rPr>
          <w:rFonts w:ascii="Arial" w:hAnsi="Arial" w:cs="Arial"/>
          <w:color w:val="000000" w:themeColor="text1"/>
          <w:sz w:val="20"/>
          <w:szCs w:val="20"/>
        </w:rPr>
        <w:t xml:space="preserve">]. </w:t>
      </w:r>
      <w:r w:rsidRPr="000D424B">
        <w:rPr>
          <w:rFonts w:ascii="Arial" w:hAnsi="Arial" w:cs="Arial"/>
          <w:color w:val="0070C0"/>
          <w:sz w:val="20"/>
          <w:szCs w:val="20"/>
        </w:rPr>
        <w:t xml:space="preserve">In </w:t>
      </w:r>
      <w:r w:rsidRPr="000D424B">
        <w:rPr>
          <w:rFonts w:ascii="Arial" w:hAnsi="Arial" w:cs="Arial"/>
          <w:i/>
          <w:color w:val="0070C0"/>
          <w:sz w:val="20"/>
          <w:szCs w:val="20"/>
        </w:rPr>
        <w:t>A</w:t>
      </w:r>
      <w:r w:rsidR="000D424B" w:rsidRPr="000D424B">
        <w:rPr>
          <w:rFonts w:ascii="Arial" w:hAnsi="Arial" w:cs="Arial"/>
          <w:i/>
          <w:color w:val="0070C0"/>
          <w:sz w:val="20"/>
          <w:szCs w:val="20"/>
        </w:rPr>
        <w:t>.</w:t>
      </w:r>
      <w:r w:rsidRPr="0097497C">
        <w:rPr>
          <w:rFonts w:ascii="Arial" w:hAnsi="Arial" w:cs="Arial"/>
          <w:i/>
          <w:color w:val="000000" w:themeColor="text1"/>
          <w:sz w:val="20"/>
          <w:szCs w:val="20"/>
        </w:rPr>
        <w:t xml:space="preserve"> brassicola,</w:t>
      </w:r>
      <w:r w:rsidRPr="0097497C">
        <w:rPr>
          <w:rFonts w:ascii="Arial" w:hAnsi="Arial" w:cs="Arial"/>
          <w:color w:val="000000" w:themeColor="text1"/>
          <w:sz w:val="20"/>
          <w:szCs w:val="20"/>
        </w:rPr>
        <w:t xml:space="preserve"> intracellular accumulation of ROS was observed upon exposure to ITCs. The other mechanisms involve disruption of mitochondrial membrane potential, decreased oxygen consumption rate and depletion of intracellular glutathione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6</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7</w:t>
      </w:r>
      <w:r w:rsidR="00C81682"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toxic compounds released during biofumigation can render the sclerotia (</w:t>
      </w:r>
      <w:r w:rsidRPr="0097497C">
        <w:rPr>
          <w:rFonts w:ascii="Arial" w:hAnsi="Arial" w:cs="Arial"/>
          <w:i/>
          <w:color w:val="000000" w:themeColor="text1"/>
          <w:sz w:val="20"/>
          <w:szCs w:val="20"/>
        </w:rPr>
        <w:t>Sclerotium cepivorum</w:t>
      </w:r>
      <w:r w:rsidRPr="0097497C">
        <w:rPr>
          <w:rFonts w:ascii="Arial" w:hAnsi="Arial" w:cs="Arial"/>
          <w:color w:val="000000" w:themeColor="text1"/>
          <w:sz w:val="20"/>
          <w:szCs w:val="20"/>
        </w:rPr>
        <w:t xml:space="preserve">) weak which can further be parasitized by other fungi </w:t>
      </w:r>
      <w:r w:rsidR="00C81682"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1</w:t>
      </w:r>
      <w:r w:rsidR="00C81682" w:rsidRPr="0097497C">
        <w:rPr>
          <w:rFonts w:ascii="Arial" w:hAnsi="Arial" w:cs="Arial"/>
          <w:color w:val="000000" w:themeColor="text1"/>
          <w:sz w:val="20"/>
          <w:szCs w:val="20"/>
        </w:rPr>
        <w:t xml:space="preserve">]. </w:t>
      </w:r>
    </w:p>
    <w:p w14:paraId="7963DA7E" w14:textId="77777777" w:rsidR="00897655" w:rsidRPr="0097497C" w:rsidRDefault="007D33B7">
      <w:pPr>
        <w:spacing w:line="276" w:lineRule="auto"/>
        <w:ind w:firstLine="720"/>
        <w:jc w:val="both"/>
        <w:rPr>
          <w:rStyle w:val="html-italic"/>
          <w:rFonts w:ascii="Arial" w:hAnsi="Arial" w:cs="Arial"/>
          <w:iCs/>
          <w:color w:val="000000" w:themeColor="text1"/>
          <w:sz w:val="20"/>
          <w:szCs w:val="20"/>
          <w:shd w:val="clear" w:color="auto" w:fill="FFFFFF"/>
        </w:rPr>
      </w:pPr>
      <w:r w:rsidRPr="0097497C">
        <w:rPr>
          <w:rFonts w:ascii="Arial" w:hAnsi="Arial" w:cs="Arial"/>
          <w:color w:val="000000" w:themeColor="text1"/>
          <w:sz w:val="20"/>
          <w:szCs w:val="20"/>
        </w:rPr>
        <w:t xml:space="preserve">When compared to conidia, mycelium was found to be more susceptible to isothiocyanates in </w:t>
      </w:r>
      <w:r w:rsidRPr="0097497C">
        <w:rPr>
          <w:rFonts w:ascii="Arial" w:hAnsi="Arial" w:cs="Arial"/>
          <w:i/>
          <w:color w:val="000000" w:themeColor="text1"/>
          <w:sz w:val="20"/>
          <w:szCs w:val="20"/>
        </w:rPr>
        <w:t>Fusarium circinatum</w:t>
      </w:r>
      <w:r w:rsidR="00C81682" w:rsidRPr="0097497C">
        <w:rPr>
          <w:rFonts w:ascii="Arial" w:hAnsi="Arial" w:cs="Arial"/>
          <w:iCs/>
          <w:color w:val="000000" w:themeColor="text1"/>
          <w:sz w:val="20"/>
          <w:szCs w:val="20"/>
        </w:rPr>
        <w:t xml:space="preserve"> [6</w:t>
      </w:r>
      <w:r w:rsidR="006D2BBF" w:rsidRPr="0097497C">
        <w:rPr>
          <w:rFonts w:ascii="Arial" w:hAnsi="Arial" w:cs="Arial"/>
          <w:iCs/>
          <w:color w:val="000000" w:themeColor="text1"/>
          <w:sz w:val="20"/>
          <w:szCs w:val="20"/>
        </w:rPr>
        <w:t>8</w:t>
      </w:r>
      <w:r w:rsidR="00C81682" w:rsidRPr="0097497C">
        <w:rPr>
          <w:rFonts w:ascii="Arial" w:hAnsi="Arial" w:cs="Arial"/>
          <w:iCs/>
          <w:color w:val="000000" w:themeColor="text1"/>
          <w:sz w:val="20"/>
          <w:szCs w:val="20"/>
        </w:rPr>
        <w:t>].</w:t>
      </w:r>
      <w:r w:rsidRPr="0097497C">
        <w:rPr>
          <w:rFonts w:ascii="Arial" w:hAnsi="Arial" w:cs="Arial"/>
          <w:color w:val="000000" w:themeColor="text1"/>
          <w:sz w:val="20"/>
          <w:szCs w:val="20"/>
        </w:rPr>
        <w:t xml:space="preserve"> This was supported by the several other studies in which the mycelium of </w:t>
      </w:r>
      <w:r w:rsidRPr="0097497C">
        <w:rPr>
          <w:rStyle w:val="html-italic"/>
          <w:rFonts w:ascii="Arial" w:hAnsi="Arial" w:cs="Arial"/>
          <w:i/>
          <w:iCs/>
          <w:color w:val="000000" w:themeColor="text1"/>
          <w:sz w:val="20"/>
          <w:szCs w:val="20"/>
          <w:shd w:val="clear" w:color="auto" w:fill="FFFFFF"/>
        </w:rPr>
        <w:t>R. solani</w:t>
      </w:r>
      <w:r w:rsidRPr="0097497C">
        <w:rPr>
          <w:rFonts w:ascii="Arial" w:hAnsi="Arial" w:cs="Arial"/>
          <w:color w:val="000000" w:themeColor="text1"/>
          <w:sz w:val="20"/>
          <w:szCs w:val="20"/>
          <w:shd w:val="clear" w:color="auto" w:fill="FFFFFF"/>
        </w:rPr>
        <w:t> and </w:t>
      </w:r>
      <w:r w:rsidRPr="0097497C">
        <w:rPr>
          <w:rStyle w:val="html-italic"/>
          <w:rFonts w:ascii="Arial" w:hAnsi="Arial" w:cs="Arial"/>
          <w:i/>
          <w:iCs/>
          <w:color w:val="000000" w:themeColor="text1"/>
          <w:sz w:val="20"/>
          <w:szCs w:val="20"/>
          <w:shd w:val="clear" w:color="auto" w:fill="FFFFFF"/>
        </w:rPr>
        <w:t xml:space="preserve">S. sclerotiorum </w:t>
      </w:r>
      <w:r w:rsidRPr="0097497C">
        <w:rPr>
          <w:rStyle w:val="html-italic"/>
          <w:rFonts w:ascii="Arial" w:hAnsi="Arial" w:cs="Arial"/>
          <w:iCs/>
          <w:color w:val="000000" w:themeColor="text1"/>
          <w:sz w:val="20"/>
          <w:szCs w:val="20"/>
          <w:shd w:val="clear" w:color="auto" w:fill="FFFFFF"/>
        </w:rPr>
        <w:t xml:space="preserve">were less tolerant to isothiocyanates than their sclerotia </w:t>
      </w:r>
      <w:r w:rsidR="00897655" w:rsidRPr="0097497C">
        <w:rPr>
          <w:rStyle w:val="html-italic"/>
          <w:rFonts w:ascii="Arial" w:hAnsi="Arial" w:cs="Arial"/>
          <w:iCs/>
          <w:color w:val="000000" w:themeColor="text1"/>
          <w:sz w:val="20"/>
          <w:szCs w:val="20"/>
          <w:shd w:val="clear" w:color="auto" w:fill="FFFFFF"/>
        </w:rPr>
        <w:t>[</w:t>
      </w:r>
      <w:r w:rsidR="006D2BBF" w:rsidRPr="0097497C">
        <w:rPr>
          <w:rStyle w:val="html-italic"/>
          <w:rFonts w:ascii="Arial" w:hAnsi="Arial" w:cs="Arial"/>
          <w:iCs/>
          <w:color w:val="000000" w:themeColor="text1"/>
          <w:sz w:val="20"/>
          <w:szCs w:val="20"/>
          <w:shd w:val="clear" w:color="auto" w:fill="FFFFFF"/>
        </w:rPr>
        <w:t>69</w:t>
      </w:r>
      <w:r w:rsidR="00897655" w:rsidRPr="0097497C">
        <w:rPr>
          <w:rStyle w:val="html-italic"/>
          <w:rFonts w:ascii="Arial" w:hAnsi="Arial" w:cs="Arial"/>
          <w:iCs/>
          <w:color w:val="000000" w:themeColor="text1"/>
          <w:sz w:val="20"/>
          <w:szCs w:val="20"/>
          <w:shd w:val="clear" w:color="auto" w:fill="FFFFFF"/>
        </w:rPr>
        <w:t>, 7</w:t>
      </w:r>
      <w:r w:rsidR="006D2BBF" w:rsidRPr="0097497C">
        <w:rPr>
          <w:rStyle w:val="html-italic"/>
          <w:rFonts w:ascii="Arial" w:hAnsi="Arial" w:cs="Arial"/>
          <w:iCs/>
          <w:color w:val="000000" w:themeColor="text1"/>
          <w:sz w:val="20"/>
          <w:szCs w:val="20"/>
          <w:shd w:val="clear" w:color="auto" w:fill="FFFFFF"/>
        </w:rPr>
        <w:t>0</w:t>
      </w:r>
      <w:r w:rsidR="00897655" w:rsidRPr="0097497C">
        <w:rPr>
          <w:rStyle w:val="html-italic"/>
          <w:rFonts w:ascii="Arial" w:hAnsi="Arial" w:cs="Arial"/>
          <w:iCs/>
          <w:color w:val="000000" w:themeColor="text1"/>
          <w:sz w:val="20"/>
          <w:szCs w:val="20"/>
          <w:shd w:val="clear" w:color="auto" w:fill="FFFFFF"/>
        </w:rPr>
        <w:t>]</w:t>
      </w:r>
      <w:r w:rsidRPr="0097497C">
        <w:rPr>
          <w:rStyle w:val="html-italic"/>
          <w:rFonts w:ascii="Arial" w:hAnsi="Arial" w:cs="Arial"/>
          <w:iCs/>
          <w:color w:val="000000" w:themeColor="text1"/>
          <w:sz w:val="20"/>
          <w:szCs w:val="20"/>
          <w:shd w:val="clear" w:color="auto" w:fill="FFFFFF"/>
        </w:rPr>
        <w:t xml:space="preserve">. On the contrary, the mycelium of </w:t>
      </w:r>
      <w:r w:rsidRPr="0097497C">
        <w:rPr>
          <w:rStyle w:val="html-italic"/>
          <w:rFonts w:ascii="Arial" w:hAnsi="Arial" w:cs="Arial"/>
          <w:i/>
          <w:iCs/>
          <w:color w:val="000000" w:themeColor="text1"/>
          <w:sz w:val="20"/>
          <w:szCs w:val="20"/>
          <w:shd w:val="clear" w:color="auto" w:fill="FFFFFF"/>
        </w:rPr>
        <w:t>F. oxysporum</w:t>
      </w:r>
      <w:r w:rsidRPr="0097497C">
        <w:rPr>
          <w:rStyle w:val="html-italic"/>
          <w:rFonts w:ascii="Arial" w:hAnsi="Arial" w:cs="Arial"/>
          <w:iCs/>
          <w:color w:val="000000" w:themeColor="text1"/>
          <w:sz w:val="20"/>
          <w:szCs w:val="20"/>
          <w:shd w:val="clear" w:color="auto" w:fill="FFFFFF"/>
        </w:rPr>
        <w:t xml:space="preserve"> was less sensitive to isothiocyanates, than the germination of chlamydospores and conidia</w:t>
      </w:r>
      <w:r w:rsidR="00897655" w:rsidRPr="0097497C">
        <w:rPr>
          <w:rStyle w:val="html-italic"/>
          <w:rFonts w:ascii="Arial" w:hAnsi="Arial" w:cs="Arial"/>
          <w:iCs/>
          <w:color w:val="000000" w:themeColor="text1"/>
          <w:sz w:val="20"/>
          <w:szCs w:val="20"/>
          <w:shd w:val="clear" w:color="auto" w:fill="FFFFFF"/>
        </w:rPr>
        <w:t xml:space="preserve"> [7</w:t>
      </w:r>
      <w:r w:rsidR="006D2BBF" w:rsidRPr="0097497C">
        <w:rPr>
          <w:rStyle w:val="html-italic"/>
          <w:rFonts w:ascii="Arial" w:hAnsi="Arial" w:cs="Arial"/>
          <w:iCs/>
          <w:color w:val="000000" w:themeColor="text1"/>
          <w:sz w:val="20"/>
          <w:szCs w:val="20"/>
          <w:shd w:val="clear" w:color="auto" w:fill="FFFFFF"/>
        </w:rPr>
        <w:t>1</w:t>
      </w:r>
      <w:r w:rsidR="00897655" w:rsidRPr="0097497C">
        <w:rPr>
          <w:rStyle w:val="html-italic"/>
          <w:rFonts w:ascii="Arial" w:hAnsi="Arial" w:cs="Arial"/>
          <w:iCs/>
          <w:color w:val="000000" w:themeColor="text1"/>
          <w:sz w:val="20"/>
          <w:szCs w:val="20"/>
          <w:shd w:val="clear" w:color="auto" w:fill="FFFFFF"/>
        </w:rPr>
        <w:t>].</w:t>
      </w:r>
      <w:r w:rsidRPr="0097497C">
        <w:rPr>
          <w:rStyle w:val="html-italic"/>
          <w:rFonts w:ascii="Arial" w:hAnsi="Arial" w:cs="Arial"/>
          <w:iCs/>
          <w:color w:val="000000" w:themeColor="text1"/>
          <w:sz w:val="20"/>
          <w:szCs w:val="20"/>
          <w:shd w:val="clear" w:color="auto" w:fill="FFFFFF"/>
        </w:rPr>
        <w:t xml:space="preserve"> </w:t>
      </w:r>
    </w:p>
    <w:p w14:paraId="06C2140E" w14:textId="77777777" w:rsidR="004444DE" w:rsidRPr="0097497C" w:rsidRDefault="007D33B7">
      <w:pPr>
        <w:spacing w:line="276"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w:t>
      </w:r>
      <w:r w:rsidRPr="0097497C">
        <w:rPr>
          <w:rFonts w:ascii="Arial" w:hAnsi="Arial" w:cs="Arial"/>
          <w:i/>
          <w:color w:val="000000" w:themeColor="text1"/>
          <w:sz w:val="20"/>
          <w:szCs w:val="20"/>
        </w:rPr>
        <w:t>Cochliobolous heterostrophus</w:t>
      </w:r>
      <w:r w:rsidRPr="0097497C">
        <w:rPr>
          <w:rFonts w:ascii="Arial" w:hAnsi="Arial" w:cs="Arial"/>
          <w:color w:val="000000" w:themeColor="text1"/>
          <w:sz w:val="20"/>
          <w:szCs w:val="20"/>
        </w:rPr>
        <w:t>, the pathogenicity and germination of conidia are inhibited by the ITCs (</w:t>
      </w:r>
      <w:r w:rsidRPr="0097497C">
        <w:rPr>
          <w:rFonts w:ascii="Arial" w:hAnsi="Arial" w:cs="Arial"/>
          <w:color w:val="000000" w:themeColor="text1"/>
          <w:sz w:val="20"/>
          <w:szCs w:val="20"/>
          <w:shd w:val="clear" w:color="auto" w:fill="FFFFFF"/>
        </w:rPr>
        <w:t>allyl, 4-(methylthio)-butyl, and phenyethyl ITCs)</w:t>
      </w:r>
      <w:r w:rsidRPr="0097497C">
        <w:rPr>
          <w:rFonts w:ascii="Arial" w:hAnsi="Arial" w:cs="Arial"/>
          <w:color w:val="000000" w:themeColor="text1"/>
          <w:sz w:val="20"/>
          <w:szCs w:val="20"/>
        </w:rPr>
        <w:t xml:space="preserve">. The inhibition of the pathogen by allyl ITC was due to the downregulation of genes related to the biosynthesis of melanin, oxidoreductase activity, cell wall degrading enzymes and energy metabolism </w:t>
      </w:r>
      <w:r w:rsidR="00897655" w:rsidRPr="0097497C">
        <w:rPr>
          <w:rFonts w:ascii="Arial" w:hAnsi="Arial" w:cs="Arial"/>
          <w:color w:val="000000" w:themeColor="text1"/>
          <w:sz w:val="20"/>
          <w:szCs w:val="20"/>
        </w:rPr>
        <w:t>[5</w:t>
      </w:r>
      <w:r w:rsidR="006D2BBF" w:rsidRPr="0097497C">
        <w:rPr>
          <w:rFonts w:ascii="Arial" w:hAnsi="Arial" w:cs="Arial"/>
          <w:color w:val="000000" w:themeColor="text1"/>
          <w:sz w:val="20"/>
          <w:szCs w:val="20"/>
        </w:rPr>
        <w:t>6</w:t>
      </w:r>
      <w:r w:rsidR="00897655"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 </w:t>
      </w:r>
    </w:p>
    <w:p w14:paraId="5E880F5C"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3.3.2 Mode of action in plant pathogenic bacteria</w:t>
      </w:r>
    </w:p>
    <w:p w14:paraId="24C2380E"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Several mechanisms of action of ITC was described against plant pathogenic bacteria. In Gram negative bacteria, the treatment with ITC can result in disruption of the outer cell membrane, which results in the change in cell membrane potential </w:t>
      </w:r>
      <w:r w:rsidR="00897655" w:rsidRPr="0097497C">
        <w:rPr>
          <w:rFonts w:ascii="Arial" w:hAnsi="Arial" w:cs="Arial"/>
          <w:color w:val="000000" w:themeColor="text1"/>
          <w:sz w:val="20"/>
          <w:szCs w:val="20"/>
        </w:rPr>
        <w:t>[</w:t>
      </w:r>
      <w:r w:rsidR="001D3C2F"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2</w:t>
      </w:r>
      <w:r w:rsidR="001D3C2F"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and ultimately leading to cell metabolites leakage</w:t>
      </w:r>
      <w:r w:rsidR="005F4B8E" w:rsidRPr="0097497C">
        <w:rPr>
          <w:rFonts w:ascii="Arial" w:hAnsi="Arial" w:cs="Arial"/>
          <w:color w:val="000000" w:themeColor="text1"/>
          <w:sz w:val="20"/>
          <w:szCs w:val="20"/>
        </w:rPr>
        <w:t xml:space="preserve"> [7</w:t>
      </w:r>
      <w:r w:rsidR="006D2BBF" w:rsidRPr="0097497C">
        <w:rPr>
          <w:rFonts w:ascii="Arial" w:hAnsi="Arial" w:cs="Arial"/>
          <w:color w:val="000000" w:themeColor="text1"/>
          <w:sz w:val="20"/>
          <w:szCs w:val="20"/>
        </w:rPr>
        <w:t>3</w:t>
      </w:r>
      <w:r w:rsidR="005F4B8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In addition to these ITC can also act on the bacterial enzymes </w:t>
      </w:r>
      <w:r w:rsidRPr="0097497C">
        <w:rPr>
          <w:rFonts w:ascii="Arial" w:hAnsi="Arial" w:cs="Arial"/>
          <w:i/>
          <w:color w:val="000000" w:themeColor="text1"/>
          <w:sz w:val="20"/>
          <w:szCs w:val="20"/>
        </w:rPr>
        <w:t>viz</w:t>
      </w:r>
      <w:r w:rsidRPr="0097497C">
        <w:rPr>
          <w:rFonts w:ascii="Arial" w:hAnsi="Arial" w:cs="Arial"/>
          <w:color w:val="000000" w:themeColor="text1"/>
          <w:sz w:val="20"/>
          <w:szCs w:val="20"/>
        </w:rPr>
        <w:t xml:space="preserve">., thioredoxin reductases and acetate kinases. ITC bind to these bacterial enzymes and damages the tertiary structure which will affect its functions. Some of the ITCs like the allyl-ITC are highly toxic to the phytopathogenic bacteria due to their multiple targets </w:t>
      </w:r>
      <w:r w:rsidR="005F4B8E"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4</w:t>
      </w:r>
      <w:r w:rsidR="005F4B8E" w:rsidRPr="0097497C">
        <w:rPr>
          <w:rFonts w:ascii="Arial" w:hAnsi="Arial" w:cs="Arial"/>
          <w:color w:val="000000" w:themeColor="text1"/>
          <w:sz w:val="20"/>
          <w:szCs w:val="20"/>
        </w:rPr>
        <w:t xml:space="preserve">]. </w:t>
      </w:r>
    </w:p>
    <w:p w14:paraId="49ED3FAF" w14:textId="77777777" w:rsidR="004444DE" w:rsidRPr="00714DC5" w:rsidRDefault="007D33B7">
      <w:pPr>
        <w:spacing w:line="276" w:lineRule="auto"/>
        <w:jc w:val="both"/>
        <w:rPr>
          <w:rFonts w:ascii="Arial" w:hAnsi="Arial" w:cs="Arial"/>
          <w:b/>
          <w:color w:val="000000" w:themeColor="text1"/>
        </w:rPr>
      </w:pPr>
      <w:r w:rsidRPr="0097497C">
        <w:rPr>
          <w:rFonts w:ascii="Arial" w:hAnsi="Arial" w:cs="Arial"/>
          <w:b/>
          <w:color w:val="000000" w:themeColor="text1"/>
          <w:sz w:val="20"/>
          <w:szCs w:val="20"/>
        </w:rPr>
        <w:t xml:space="preserve">3.4 </w:t>
      </w:r>
      <w:r w:rsidR="00714DC5" w:rsidRPr="00714DC5">
        <w:rPr>
          <w:rFonts w:ascii="Arial" w:hAnsi="Arial" w:cs="Arial"/>
          <w:b/>
          <w:color w:val="000000" w:themeColor="text1"/>
        </w:rPr>
        <w:t>MODE OF ACTION OF OTHER DECOMPOSITION PRODUCTS</w:t>
      </w:r>
    </w:p>
    <w:p w14:paraId="2DB10B2B" w14:textId="3253662D" w:rsidR="004444DE" w:rsidRPr="0097497C" w:rsidRDefault="007D33B7" w:rsidP="000D424B">
      <w:pPr>
        <w:spacing w:line="240" w:lineRule="auto"/>
        <w:ind w:firstLine="720"/>
        <w:jc w:val="both"/>
        <w:rPr>
          <w:rFonts w:ascii="Arial" w:hAnsi="Arial" w:cs="Arial"/>
          <w:color w:val="000000" w:themeColor="text1"/>
          <w:sz w:val="20"/>
          <w:szCs w:val="20"/>
          <w:shd w:val="clear" w:color="auto" w:fill="FFFFFF"/>
        </w:rPr>
      </w:pPr>
      <w:r w:rsidRPr="0097497C">
        <w:rPr>
          <w:rFonts w:ascii="Arial" w:hAnsi="Arial" w:cs="Arial"/>
          <w:color w:val="000000" w:themeColor="text1"/>
          <w:sz w:val="20"/>
          <w:szCs w:val="20"/>
        </w:rPr>
        <w:t xml:space="preserve">Compared to isothiocyanates, only few reports are available about the antifungal activity of nitriles against plant pathogenic bacteria. </w:t>
      </w:r>
      <w:r w:rsidR="00A05047">
        <w:rPr>
          <w:rFonts w:ascii="Arial" w:hAnsi="Arial" w:cs="Arial"/>
          <w:color w:val="000000" w:themeColor="text1"/>
          <w:sz w:val="20"/>
          <w:szCs w:val="20"/>
        </w:rPr>
        <w:t>Compared to ITCs, n</w:t>
      </w:r>
      <w:r w:rsidRPr="0097497C">
        <w:rPr>
          <w:rFonts w:ascii="Arial" w:hAnsi="Arial" w:cs="Arial"/>
          <w:color w:val="000000" w:themeColor="text1"/>
          <w:sz w:val="20"/>
          <w:szCs w:val="20"/>
        </w:rPr>
        <w:t xml:space="preserve">itriles are less efficient antifungal compound produced </w:t>
      </w:r>
      <w:r w:rsidR="000C00BA">
        <w:rPr>
          <w:rFonts w:ascii="Arial" w:hAnsi="Arial" w:cs="Arial"/>
          <w:color w:val="000000" w:themeColor="text1"/>
          <w:sz w:val="20"/>
          <w:szCs w:val="20"/>
        </w:rPr>
        <w:t xml:space="preserve">at low pH </w:t>
      </w:r>
      <w:r w:rsidR="000C00BA" w:rsidRPr="0097497C">
        <w:rPr>
          <w:rFonts w:ascii="Arial" w:hAnsi="Arial" w:cs="Arial"/>
          <w:color w:val="000000" w:themeColor="text1"/>
          <w:sz w:val="20"/>
          <w:szCs w:val="20"/>
        </w:rPr>
        <w:t>(&lt;5)</w:t>
      </w:r>
      <w:r w:rsidR="000C00BA">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in the presence of </w:t>
      </w:r>
      <w:r w:rsidR="000C00BA" w:rsidRPr="0097497C">
        <w:rPr>
          <w:rFonts w:ascii="Arial" w:hAnsi="Arial" w:cs="Arial"/>
          <w:color w:val="000000" w:themeColor="text1"/>
          <w:sz w:val="20"/>
          <w:szCs w:val="20"/>
        </w:rPr>
        <w:t>Fe</w:t>
      </w:r>
      <w:r w:rsidR="000C00BA" w:rsidRPr="0097497C">
        <w:rPr>
          <w:rFonts w:ascii="Arial" w:hAnsi="Arial" w:cs="Arial"/>
          <w:color w:val="000000" w:themeColor="text1"/>
          <w:sz w:val="20"/>
          <w:szCs w:val="20"/>
          <w:vertAlign w:val="superscript"/>
        </w:rPr>
        <w:t>2+</w:t>
      </w:r>
      <w:r w:rsidR="000C00BA" w:rsidRPr="0097497C">
        <w:rPr>
          <w:rFonts w:ascii="Arial" w:hAnsi="Arial" w:cs="Arial"/>
          <w:color w:val="000000" w:themeColor="text1"/>
          <w:sz w:val="20"/>
          <w:szCs w:val="20"/>
        </w:rPr>
        <w:t xml:space="preserve"> ions </w:t>
      </w:r>
      <w:r w:rsidR="000C00BA">
        <w:rPr>
          <w:rFonts w:ascii="Arial" w:hAnsi="Arial" w:cs="Arial"/>
          <w:color w:val="000000" w:themeColor="text1"/>
          <w:sz w:val="20"/>
          <w:szCs w:val="20"/>
        </w:rPr>
        <w:t xml:space="preserve">and </w:t>
      </w:r>
      <w:r w:rsidRPr="0097497C">
        <w:rPr>
          <w:rFonts w:ascii="Arial" w:hAnsi="Arial" w:cs="Arial"/>
          <w:color w:val="000000" w:themeColor="text1"/>
          <w:sz w:val="20"/>
          <w:szCs w:val="20"/>
        </w:rPr>
        <w:t>nitrile specifier proteins (NSPs)</w:t>
      </w:r>
      <w:r w:rsidR="000C00BA">
        <w:rPr>
          <w:rFonts w:ascii="Arial" w:hAnsi="Arial" w:cs="Arial"/>
          <w:color w:val="000000" w:themeColor="text1"/>
          <w:sz w:val="20"/>
          <w:szCs w:val="20"/>
        </w:rPr>
        <w:t xml:space="preserve"> </w:t>
      </w:r>
      <w:r w:rsidR="003D2BF3"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5</w:t>
      </w:r>
      <w:r w:rsidR="003D2BF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Along with isothiocyanates, nitriles w</w:t>
      </w:r>
      <w:r w:rsidR="00F15694" w:rsidRPr="0097497C">
        <w:rPr>
          <w:rFonts w:ascii="Arial" w:hAnsi="Arial" w:cs="Arial"/>
          <w:color w:val="000000" w:themeColor="text1"/>
          <w:sz w:val="20"/>
          <w:szCs w:val="20"/>
        </w:rPr>
        <w:t>ere</w:t>
      </w:r>
      <w:r w:rsidRPr="0097497C">
        <w:rPr>
          <w:rFonts w:ascii="Arial" w:hAnsi="Arial" w:cs="Arial"/>
          <w:color w:val="000000" w:themeColor="text1"/>
          <w:sz w:val="20"/>
          <w:szCs w:val="20"/>
        </w:rPr>
        <w:t xml:space="preserve"> also found to be a major hydrolysis product of pure allyl glucosinolates </w:t>
      </w:r>
      <w:r w:rsidR="003D2BF3"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6</w:t>
      </w:r>
      <w:r w:rsidR="003D2BF3" w:rsidRPr="0097497C">
        <w:rPr>
          <w:rFonts w:ascii="Arial" w:hAnsi="Arial" w:cs="Arial"/>
          <w:color w:val="000000" w:themeColor="text1"/>
          <w:sz w:val="20"/>
          <w:szCs w:val="20"/>
        </w:rPr>
        <w:t>]</w:t>
      </w:r>
      <w:r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 xml:space="preserve"> In brown mustard Indole-3 aceto nitrile is an inducible metabolite and plays an important role in defense response against blackleg disease (</w:t>
      </w:r>
      <w:r w:rsidRPr="0097497C">
        <w:rPr>
          <w:rFonts w:ascii="Arial" w:hAnsi="Arial" w:cs="Arial"/>
          <w:i/>
          <w:color w:val="000000" w:themeColor="text1"/>
          <w:sz w:val="20"/>
          <w:szCs w:val="20"/>
        </w:rPr>
        <w:t>Leptosphaeria maculans</w:t>
      </w:r>
      <w:r w:rsidRPr="0097497C">
        <w:rPr>
          <w:rFonts w:ascii="Arial" w:hAnsi="Arial" w:cs="Arial"/>
          <w:color w:val="000000" w:themeColor="text1"/>
          <w:sz w:val="20"/>
          <w:szCs w:val="20"/>
        </w:rPr>
        <w:t>)</w:t>
      </w:r>
      <w:r w:rsidR="00895A94" w:rsidRPr="0097497C">
        <w:rPr>
          <w:rFonts w:ascii="Arial" w:hAnsi="Arial" w:cs="Arial"/>
          <w:color w:val="000000" w:themeColor="text1"/>
          <w:sz w:val="20"/>
          <w:szCs w:val="20"/>
        </w:rPr>
        <w:t xml:space="preserve"> [7</w:t>
      </w:r>
      <w:r w:rsidR="006D2BBF" w:rsidRPr="0097497C">
        <w:rPr>
          <w:rFonts w:ascii="Arial" w:hAnsi="Arial" w:cs="Arial"/>
          <w:color w:val="000000" w:themeColor="text1"/>
          <w:sz w:val="20"/>
          <w:szCs w:val="20"/>
        </w:rPr>
        <w:t>7</w:t>
      </w:r>
      <w:r w:rsidR="00895A94"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Similarly </w:t>
      </w:r>
      <w:r w:rsidRPr="0097497C">
        <w:rPr>
          <w:rFonts w:ascii="Arial" w:eastAsia="Times New Roman" w:hAnsi="Arial" w:cs="Arial"/>
          <w:color w:val="000000" w:themeColor="text1"/>
          <w:sz w:val="20"/>
          <w:szCs w:val="20"/>
          <w:lang w:eastAsia="en-IN"/>
        </w:rPr>
        <w:t xml:space="preserve">indole-3-acetonitrile was shown to inhibit the most virulent isolates of </w:t>
      </w:r>
      <w:r w:rsidRPr="0097497C">
        <w:rPr>
          <w:rFonts w:ascii="Arial" w:eastAsia="Times New Roman" w:hAnsi="Arial" w:cs="Arial"/>
          <w:i/>
          <w:color w:val="000000" w:themeColor="text1"/>
          <w:sz w:val="20"/>
          <w:szCs w:val="20"/>
          <w:lang w:eastAsia="en-IN"/>
        </w:rPr>
        <w:t>P. lingam</w:t>
      </w:r>
      <w:r w:rsidRPr="0097497C">
        <w:rPr>
          <w:rFonts w:ascii="Arial" w:eastAsia="Times New Roman" w:hAnsi="Arial" w:cs="Arial"/>
          <w:color w:val="000000" w:themeColor="text1"/>
          <w:sz w:val="20"/>
          <w:szCs w:val="20"/>
          <w:lang w:eastAsia="en-IN"/>
        </w:rPr>
        <w:t xml:space="preserve"> an</w:t>
      </w:r>
      <w:r w:rsidRPr="000D424B">
        <w:rPr>
          <w:rFonts w:ascii="Arial" w:eastAsia="Times New Roman" w:hAnsi="Arial" w:cs="Arial"/>
          <w:color w:val="0070C0"/>
          <w:sz w:val="20"/>
          <w:szCs w:val="20"/>
          <w:lang w:eastAsia="en-IN"/>
        </w:rPr>
        <w:t xml:space="preserve">d </w:t>
      </w:r>
      <w:r w:rsidRPr="000D424B">
        <w:rPr>
          <w:rFonts w:ascii="Arial" w:eastAsia="Times New Roman" w:hAnsi="Arial" w:cs="Arial"/>
          <w:i/>
          <w:color w:val="0070C0"/>
          <w:sz w:val="20"/>
          <w:szCs w:val="20"/>
          <w:lang w:eastAsia="en-IN"/>
        </w:rPr>
        <w:t>R</w:t>
      </w:r>
      <w:r w:rsidR="000D424B" w:rsidRPr="000D424B">
        <w:rPr>
          <w:rFonts w:ascii="Arial" w:eastAsia="Times New Roman" w:hAnsi="Arial" w:cs="Arial"/>
          <w:i/>
          <w:color w:val="0070C0"/>
          <w:sz w:val="20"/>
          <w:szCs w:val="20"/>
          <w:lang w:eastAsia="en-IN"/>
        </w:rPr>
        <w:t>.</w:t>
      </w:r>
      <w:r w:rsidRPr="0097497C">
        <w:rPr>
          <w:rFonts w:ascii="Arial" w:eastAsia="Times New Roman" w:hAnsi="Arial" w:cs="Arial"/>
          <w:i/>
          <w:color w:val="000000" w:themeColor="text1"/>
          <w:sz w:val="20"/>
          <w:szCs w:val="20"/>
          <w:lang w:eastAsia="en-IN"/>
        </w:rPr>
        <w:t xml:space="preserve"> solani</w:t>
      </w:r>
      <w:r w:rsidRPr="0097497C">
        <w:rPr>
          <w:rFonts w:ascii="Arial" w:eastAsia="Times New Roman" w:hAnsi="Arial" w:cs="Arial"/>
          <w:color w:val="000000" w:themeColor="text1"/>
          <w:sz w:val="20"/>
          <w:szCs w:val="20"/>
          <w:lang w:eastAsia="en-IN"/>
        </w:rPr>
        <w:t xml:space="preserve">. However, it had a much smaller impact on the growth and survival </w:t>
      </w:r>
      <w:r w:rsidRPr="000D424B">
        <w:rPr>
          <w:rFonts w:ascii="Arial" w:eastAsia="Times New Roman" w:hAnsi="Arial" w:cs="Arial"/>
          <w:color w:val="0070C0"/>
          <w:sz w:val="20"/>
          <w:szCs w:val="20"/>
          <w:lang w:eastAsia="en-IN"/>
        </w:rPr>
        <w:t xml:space="preserve">of </w:t>
      </w:r>
      <w:r w:rsidRPr="000D424B">
        <w:rPr>
          <w:rFonts w:ascii="Arial" w:eastAsia="Times New Roman" w:hAnsi="Arial" w:cs="Arial"/>
          <w:i/>
          <w:color w:val="0070C0"/>
          <w:sz w:val="20"/>
          <w:szCs w:val="20"/>
          <w:lang w:eastAsia="en-IN"/>
        </w:rPr>
        <w:t>S</w:t>
      </w:r>
      <w:r w:rsidR="000D424B" w:rsidRPr="000D424B">
        <w:rPr>
          <w:rFonts w:ascii="Arial" w:eastAsia="Times New Roman" w:hAnsi="Arial" w:cs="Arial"/>
          <w:i/>
          <w:color w:val="0070C0"/>
          <w:sz w:val="20"/>
          <w:szCs w:val="20"/>
          <w:lang w:eastAsia="en-IN"/>
        </w:rPr>
        <w:t>.</w:t>
      </w:r>
      <w:r w:rsidRPr="0097497C">
        <w:rPr>
          <w:rFonts w:ascii="Arial" w:eastAsia="Times New Roman" w:hAnsi="Arial" w:cs="Arial"/>
          <w:i/>
          <w:color w:val="000000" w:themeColor="text1"/>
          <w:sz w:val="20"/>
          <w:szCs w:val="20"/>
          <w:lang w:eastAsia="en-IN"/>
        </w:rPr>
        <w:t xml:space="preserve"> sclerotiorum</w:t>
      </w:r>
      <w:r w:rsidRPr="0097497C">
        <w:rPr>
          <w:rFonts w:ascii="Arial" w:eastAsia="Times New Roman" w:hAnsi="Arial" w:cs="Arial"/>
          <w:color w:val="000000" w:themeColor="text1"/>
          <w:sz w:val="20"/>
          <w:szCs w:val="20"/>
          <w:lang w:eastAsia="en-IN"/>
        </w:rPr>
        <w:t xml:space="preserve"> and did not inhibi</w:t>
      </w:r>
      <w:r w:rsidRPr="000D424B">
        <w:rPr>
          <w:rFonts w:ascii="Arial" w:eastAsia="Times New Roman" w:hAnsi="Arial" w:cs="Arial"/>
          <w:color w:val="0070C0"/>
          <w:sz w:val="20"/>
          <w:szCs w:val="20"/>
          <w:lang w:eastAsia="en-IN"/>
        </w:rPr>
        <w:t xml:space="preserve">t </w:t>
      </w:r>
      <w:r w:rsidRPr="000D424B">
        <w:rPr>
          <w:rFonts w:ascii="Arial" w:eastAsia="Times New Roman" w:hAnsi="Arial" w:cs="Arial"/>
          <w:i/>
          <w:color w:val="0070C0"/>
          <w:sz w:val="20"/>
          <w:szCs w:val="20"/>
          <w:lang w:eastAsia="en-IN"/>
        </w:rPr>
        <w:t>A</w:t>
      </w:r>
      <w:r w:rsidR="000D424B" w:rsidRPr="000D424B">
        <w:rPr>
          <w:rFonts w:ascii="Arial" w:eastAsia="Times New Roman" w:hAnsi="Arial" w:cs="Arial"/>
          <w:i/>
          <w:color w:val="0070C0"/>
          <w:sz w:val="20"/>
          <w:szCs w:val="20"/>
          <w:lang w:eastAsia="en-IN"/>
        </w:rPr>
        <w:t>.</w:t>
      </w:r>
      <w:r w:rsidRPr="0097497C">
        <w:rPr>
          <w:rFonts w:ascii="Arial" w:eastAsia="Times New Roman" w:hAnsi="Arial" w:cs="Arial"/>
          <w:i/>
          <w:color w:val="000000" w:themeColor="text1"/>
          <w:sz w:val="20"/>
          <w:szCs w:val="20"/>
          <w:lang w:eastAsia="en-IN"/>
        </w:rPr>
        <w:t xml:space="preserve"> </w:t>
      </w:r>
      <w:r w:rsidR="00F15694" w:rsidRPr="0097497C">
        <w:rPr>
          <w:rFonts w:ascii="Arial" w:eastAsia="Times New Roman" w:hAnsi="Arial" w:cs="Arial"/>
          <w:i/>
          <w:color w:val="000000" w:themeColor="text1"/>
          <w:sz w:val="20"/>
          <w:szCs w:val="20"/>
          <w:lang w:eastAsia="en-IN"/>
        </w:rPr>
        <w:t>b</w:t>
      </w:r>
      <w:r w:rsidRPr="0097497C">
        <w:rPr>
          <w:rFonts w:ascii="Arial" w:eastAsia="Times New Roman" w:hAnsi="Arial" w:cs="Arial"/>
          <w:i/>
          <w:color w:val="000000" w:themeColor="text1"/>
          <w:sz w:val="20"/>
          <w:szCs w:val="20"/>
          <w:lang w:eastAsia="en-IN"/>
        </w:rPr>
        <w:t>rassicae</w:t>
      </w:r>
      <w:r w:rsidRPr="0097497C">
        <w:rPr>
          <w:rFonts w:ascii="Arial" w:eastAsia="Times New Roman" w:hAnsi="Arial" w:cs="Arial"/>
          <w:color w:val="000000" w:themeColor="text1"/>
          <w:sz w:val="20"/>
          <w:szCs w:val="20"/>
          <w:lang w:eastAsia="en-IN"/>
        </w:rPr>
        <w:t xml:space="preserve"> </w:t>
      </w:r>
      <w:r w:rsidR="00895A94" w:rsidRPr="0097497C">
        <w:rPr>
          <w:rFonts w:ascii="Arial" w:eastAsia="Times New Roman" w:hAnsi="Arial" w:cs="Arial"/>
          <w:color w:val="000000" w:themeColor="text1"/>
          <w:sz w:val="20"/>
          <w:szCs w:val="20"/>
          <w:lang w:eastAsia="en-IN"/>
        </w:rPr>
        <w:t>[7</w:t>
      </w:r>
      <w:r w:rsidR="006D2BBF" w:rsidRPr="0097497C">
        <w:rPr>
          <w:rFonts w:ascii="Arial" w:eastAsia="Times New Roman" w:hAnsi="Arial" w:cs="Arial"/>
          <w:color w:val="000000" w:themeColor="text1"/>
          <w:sz w:val="20"/>
          <w:szCs w:val="20"/>
          <w:lang w:eastAsia="en-IN"/>
        </w:rPr>
        <w:t>8</w:t>
      </w:r>
      <w:r w:rsidR="00895A94"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The spore germination, appressorium formation and formation of infection hyphae of </w:t>
      </w:r>
      <w:r w:rsidRPr="0097497C">
        <w:rPr>
          <w:rFonts w:ascii="Arial" w:eastAsia="Times New Roman" w:hAnsi="Arial" w:cs="Arial"/>
          <w:i/>
          <w:color w:val="000000" w:themeColor="text1"/>
          <w:sz w:val="20"/>
          <w:szCs w:val="20"/>
          <w:lang w:eastAsia="en-IN"/>
        </w:rPr>
        <w:t>M. grisea</w:t>
      </w:r>
      <w:r w:rsidRPr="0097497C">
        <w:rPr>
          <w:rFonts w:ascii="Arial" w:eastAsia="Times New Roman" w:hAnsi="Arial" w:cs="Arial"/>
          <w:color w:val="000000" w:themeColor="text1"/>
          <w:sz w:val="20"/>
          <w:szCs w:val="20"/>
          <w:lang w:eastAsia="en-IN"/>
        </w:rPr>
        <w:t xml:space="preserve"> w</w:t>
      </w:r>
      <w:r w:rsidR="00F15694" w:rsidRPr="0097497C">
        <w:rPr>
          <w:rFonts w:ascii="Arial" w:eastAsia="Times New Roman" w:hAnsi="Arial" w:cs="Arial"/>
          <w:color w:val="000000" w:themeColor="text1"/>
          <w:sz w:val="20"/>
          <w:szCs w:val="20"/>
          <w:lang w:eastAsia="en-IN"/>
        </w:rPr>
        <w:t>ere</w:t>
      </w:r>
      <w:r w:rsidRPr="0097497C">
        <w:rPr>
          <w:rFonts w:ascii="Arial" w:eastAsia="Times New Roman" w:hAnsi="Arial" w:cs="Arial"/>
          <w:color w:val="000000" w:themeColor="text1"/>
          <w:sz w:val="20"/>
          <w:szCs w:val="20"/>
          <w:lang w:eastAsia="en-IN"/>
        </w:rPr>
        <w:t xml:space="preserve"> inhibited by nitriles</w:t>
      </w:r>
      <w:r w:rsidR="00895A94" w:rsidRPr="0097497C">
        <w:rPr>
          <w:rFonts w:ascii="Arial" w:eastAsia="Times New Roman" w:hAnsi="Arial" w:cs="Arial"/>
          <w:color w:val="000000" w:themeColor="text1"/>
          <w:sz w:val="20"/>
          <w:szCs w:val="20"/>
          <w:lang w:eastAsia="en-IN"/>
        </w:rPr>
        <w:t xml:space="preserve"> [</w:t>
      </w:r>
      <w:r w:rsidR="006D2BBF" w:rsidRPr="0097497C">
        <w:rPr>
          <w:rFonts w:ascii="Arial" w:eastAsia="Times New Roman" w:hAnsi="Arial" w:cs="Arial"/>
          <w:color w:val="000000" w:themeColor="text1"/>
          <w:sz w:val="20"/>
          <w:szCs w:val="20"/>
          <w:lang w:eastAsia="en-IN"/>
        </w:rPr>
        <w:t>79</w:t>
      </w:r>
      <w:r w:rsidR="00895A94"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p>
    <w:p w14:paraId="7C064E5A"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shd w:val="clear" w:color="auto" w:fill="FFFFFF"/>
        </w:rPr>
        <w:t xml:space="preserve">Another glucosinolate hydrolysis product </w:t>
      </w:r>
      <w:r w:rsidR="005F0825" w:rsidRPr="0097497C">
        <w:rPr>
          <w:rFonts w:ascii="Arial" w:hAnsi="Arial" w:cs="Arial"/>
          <w:color w:val="000000" w:themeColor="text1"/>
          <w:sz w:val="20"/>
          <w:szCs w:val="20"/>
          <w:shd w:val="clear" w:color="auto" w:fill="FFFFFF"/>
        </w:rPr>
        <w:t>is</w:t>
      </w:r>
      <w:r w:rsidRPr="0097497C">
        <w:rPr>
          <w:rFonts w:ascii="Arial" w:hAnsi="Arial" w:cs="Arial"/>
          <w:color w:val="000000" w:themeColor="text1"/>
          <w:sz w:val="20"/>
          <w:szCs w:val="20"/>
          <w:shd w:val="clear" w:color="auto" w:fill="FFFFFF"/>
        </w:rPr>
        <w:t xml:space="preserve"> epithionitrile. </w:t>
      </w:r>
      <w:r w:rsidRPr="0097497C">
        <w:rPr>
          <w:rFonts w:ascii="Arial" w:eastAsia="Times New Roman" w:hAnsi="Arial" w:cs="Arial"/>
          <w:color w:val="000000" w:themeColor="text1"/>
          <w:sz w:val="20"/>
          <w:szCs w:val="20"/>
          <w:lang w:eastAsia="en-IN"/>
        </w:rPr>
        <w:t>Due to the inherent instability of these chemicals, there is a scarcity of investigations conducted on them.</w:t>
      </w:r>
      <w:r w:rsidRPr="0097497C">
        <w:rPr>
          <w:rFonts w:ascii="Arial" w:hAnsi="Arial" w:cs="Arial"/>
          <w:color w:val="000000" w:themeColor="text1"/>
          <w:sz w:val="20"/>
          <w:szCs w:val="20"/>
        </w:rPr>
        <w:t xml:space="preserve"> When the importance of epithionitriles in defense response against the pathogen </w:t>
      </w:r>
      <w:r w:rsidRPr="0097497C">
        <w:rPr>
          <w:rFonts w:ascii="Arial" w:hAnsi="Arial" w:cs="Arial"/>
          <w:i/>
          <w:color w:val="000000" w:themeColor="text1"/>
          <w:sz w:val="20"/>
          <w:szCs w:val="20"/>
        </w:rPr>
        <w:t>Verticillium longisporum</w:t>
      </w:r>
      <w:r w:rsidRPr="0097497C">
        <w:rPr>
          <w:rFonts w:ascii="Arial" w:hAnsi="Arial" w:cs="Arial"/>
          <w:color w:val="000000" w:themeColor="text1"/>
          <w:sz w:val="20"/>
          <w:szCs w:val="20"/>
        </w:rPr>
        <w:t xml:space="preserve"> was studied, it was found that they were less important than nitriles and ITCs</w:t>
      </w:r>
      <w:r w:rsidR="00880EDF"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When </w:t>
      </w:r>
      <w:r w:rsidRPr="0097497C">
        <w:rPr>
          <w:rFonts w:ascii="Arial" w:hAnsi="Arial" w:cs="Arial"/>
          <w:i/>
          <w:color w:val="000000" w:themeColor="text1"/>
          <w:sz w:val="20"/>
          <w:szCs w:val="20"/>
        </w:rPr>
        <w:t>A. thaliana</w:t>
      </w:r>
      <w:r w:rsidRPr="0097497C">
        <w:rPr>
          <w:rFonts w:ascii="Arial" w:hAnsi="Arial" w:cs="Arial"/>
          <w:color w:val="000000" w:themeColor="text1"/>
          <w:sz w:val="20"/>
          <w:szCs w:val="20"/>
        </w:rPr>
        <w:t xml:space="preserve"> was inoculated with </w:t>
      </w:r>
      <w:r w:rsidRPr="0097497C">
        <w:rPr>
          <w:rFonts w:ascii="Arial" w:hAnsi="Arial" w:cs="Arial"/>
          <w:i/>
          <w:color w:val="000000" w:themeColor="text1"/>
          <w:sz w:val="20"/>
          <w:szCs w:val="20"/>
        </w:rPr>
        <w:t>V. longisporum</w:t>
      </w:r>
      <w:r w:rsidRPr="0097497C">
        <w:rPr>
          <w:rFonts w:ascii="Arial" w:hAnsi="Arial" w:cs="Arial"/>
          <w:color w:val="000000" w:themeColor="text1"/>
          <w:sz w:val="20"/>
          <w:szCs w:val="20"/>
        </w:rPr>
        <w:t xml:space="preserve">, the plant lines dominant with epithionitrile exhibited an increased synthesis of about 31 decomposition products (both ITC and nitrile), but the level of epithionitriles </w:t>
      </w:r>
      <w:r w:rsidR="005F0825" w:rsidRPr="0097497C">
        <w:rPr>
          <w:rFonts w:ascii="Arial" w:hAnsi="Arial" w:cs="Arial"/>
          <w:color w:val="000000" w:themeColor="text1"/>
          <w:sz w:val="20"/>
          <w:szCs w:val="20"/>
        </w:rPr>
        <w:t>did</w:t>
      </w:r>
      <w:r w:rsidRPr="0097497C">
        <w:rPr>
          <w:rFonts w:ascii="Arial" w:hAnsi="Arial" w:cs="Arial"/>
          <w:color w:val="000000" w:themeColor="text1"/>
          <w:sz w:val="20"/>
          <w:szCs w:val="20"/>
        </w:rPr>
        <w:t xml:space="preserve"> not changed</w:t>
      </w:r>
      <w:r w:rsidR="00880EDF" w:rsidRPr="0097497C">
        <w:rPr>
          <w:rFonts w:ascii="Arial" w:hAnsi="Arial" w:cs="Arial"/>
          <w:color w:val="000000" w:themeColor="text1"/>
          <w:sz w:val="20"/>
          <w:szCs w:val="20"/>
        </w:rPr>
        <w:t xml:space="preserve"> [8</w:t>
      </w:r>
      <w:r w:rsidR="006D2BBF" w:rsidRPr="0097497C">
        <w:rPr>
          <w:rFonts w:ascii="Arial" w:hAnsi="Arial" w:cs="Arial"/>
          <w:color w:val="000000" w:themeColor="text1"/>
          <w:sz w:val="20"/>
          <w:szCs w:val="20"/>
        </w:rPr>
        <w:t>0</w:t>
      </w:r>
      <w:r w:rsidR="00880EDF"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18F8DBD1" w14:textId="77777777" w:rsidR="004444DE" w:rsidRPr="0097497C" w:rsidRDefault="007D33B7">
      <w:pPr>
        <w:pStyle w:val="ListParagraph"/>
        <w:spacing w:line="276"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4. USE OF NON BRASSICACEA CROPS IN BIOFUMIGATION</w:t>
      </w:r>
    </w:p>
    <w:p w14:paraId="1E15A3FD"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Due to the high concentrations of sulfur containing compounds in the organs of different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species, it has been suggested that they can be utilized for soil biofumigation </w:t>
      </w:r>
      <w:r w:rsidR="00880EDF"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1</w:t>
      </w:r>
      <w:r w:rsidR="00880EDF"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w:t>
      </w:r>
      <w:r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 xml:space="preserve">They also contain S-alk(en)yl-cysteine sulfoxides (RCSOs), the precursors of the aromatic compounds in addition to methionine, cystine, glutathione, cysteine and other related peptide derivatives. </w:t>
      </w:r>
      <w:r w:rsidRPr="0097497C">
        <w:rPr>
          <w:rFonts w:ascii="Arial" w:eastAsia="Times New Roman" w:hAnsi="Arial" w:cs="Arial"/>
          <w:color w:val="000000" w:themeColor="text1"/>
          <w:sz w:val="20"/>
          <w:szCs w:val="20"/>
          <w:lang w:eastAsia="en-IN"/>
        </w:rPr>
        <w:t xml:space="preserve">The </w:t>
      </w:r>
      <w:r w:rsidRPr="0097497C">
        <w:rPr>
          <w:rFonts w:ascii="Arial" w:eastAsia="Times New Roman" w:hAnsi="Arial" w:cs="Arial"/>
          <w:color w:val="000000" w:themeColor="text1"/>
          <w:sz w:val="20"/>
          <w:szCs w:val="20"/>
          <w:lang w:eastAsia="en-IN"/>
        </w:rPr>
        <w:lastRenderedPageBreak/>
        <w:t>predominant RCSO in garlic is alliin (S-allyl-l-cysteine sulfoxide), which generates allicin (diallyl thiosulfinate) The characteristic odour of garlic</w:t>
      </w:r>
      <w:r w:rsidR="000C00BA">
        <w:rPr>
          <w:rFonts w:ascii="Arial" w:eastAsia="Times New Roman" w:hAnsi="Arial" w:cs="Arial"/>
          <w:color w:val="000000" w:themeColor="text1"/>
          <w:sz w:val="20"/>
          <w:szCs w:val="20"/>
          <w:lang w:eastAsia="en-IN"/>
        </w:rPr>
        <w:t xml:space="preserve"> is due to allicin, which</w:t>
      </w:r>
      <w:r w:rsidRPr="0097497C">
        <w:rPr>
          <w:rFonts w:ascii="Arial" w:eastAsia="Times New Roman" w:hAnsi="Arial" w:cs="Arial"/>
          <w:color w:val="000000" w:themeColor="text1"/>
          <w:sz w:val="20"/>
          <w:szCs w:val="20"/>
          <w:lang w:eastAsia="en-IN"/>
        </w:rPr>
        <w:t xml:space="preserve"> rapidly </w:t>
      </w:r>
      <w:r w:rsidR="000C00BA">
        <w:rPr>
          <w:rFonts w:ascii="Arial" w:eastAsia="Times New Roman" w:hAnsi="Arial" w:cs="Arial"/>
          <w:color w:val="000000" w:themeColor="text1"/>
          <w:sz w:val="20"/>
          <w:szCs w:val="20"/>
          <w:lang w:eastAsia="en-IN"/>
        </w:rPr>
        <w:t xml:space="preserve">produces </w:t>
      </w:r>
      <w:r w:rsidRPr="0097497C">
        <w:rPr>
          <w:rFonts w:ascii="Arial" w:eastAsia="Times New Roman" w:hAnsi="Arial" w:cs="Arial"/>
          <w:color w:val="000000" w:themeColor="text1"/>
          <w:sz w:val="20"/>
          <w:szCs w:val="20"/>
          <w:lang w:eastAsia="en-IN"/>
        </w:rPr>
        <w:t>diallyl disulfide (DADS)</w:t>
      </w:r>
      <w:r w:rsidR="000C00BA">
        <w:rPr>
          <w:rFonts w:ascii="Arial" w:eastAsia="Times New Roman" w:hAnsi="Arial" w:cs="Arial"/>
          <w:color w:val="000000" w:themeColor="text1"/>
          <w:sz w:val="20"/>
          <w:szCs w:val="20"/>
          <w:lang w:eastAsia="en-IN"/>
        </w:rPr>
        <w:t xml:space="preserve"> upon degradation</w:t>
      </w:r>
      <w:r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Onions and leeks are primarily composed of isoalliin (S-1-propenyl-l-cysteine sulfoxide) and propiin (S-propyl cysteine sulfoxide), which are the precursors to a variety of thiosulfinates and other volatile sulfur compounds known as zwiebelanes. The degradation of these molecules results in dipropyl disulphide (DPDS)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2</w:t>
      </w:r>
      <w:r w:rsidR="001B1A79" w:rsidRPr="0097497C">
        <w:rPr>
          <w:rFonts w:ascii="Arial" w:eastAsia="Times New Roman" w:hAnsi="Arial" w:cs="Arial"/>
          <w:color w:val="000000" w:themeColor="text1"/>
          <w:sz w:val="20"/>
          <w:szCs w:val="20"/>
          <w:lang w:eastAsia="en-IN"/>
        </w:rPr>
        <w:t>]</w:t>
      </w:r>
      <w:r w:rsidRPr="0097497C">
        <w:rPr>
          <w:rFonts w:ascii="Arial" w:hAnsi="Arial" w:cs="Arial"/>
          <w:color w:val="000000" w:themeColor="text1"/>
          <w:sz w:val="20"/>
          <w:szCs w:val="20"/>
        </w:rPr>
        <w:t xml:space="preserve">. Similarly, in </w:t>
      </w:r>
      <w:r w:rsidRPr="0097497C">
        <w:rPr>
          <w:rFonts w:ascii="Arial" w:eastAsia="Times New Roman" w:hAnsi="Arial" w:cs="Arial"/>
          <w:color w:val="000000" w:themeColor="text1"/>
          <w:sz w:val="20"/>
          <w:szCs w:val="20"/>
          <w:lang w:eastAsia="en-IN"/>
        </w:rPr>
        <w:t>bear's garlic (</w:t>
      </w:r>
      <w:r w:rsidRPr="0097497C">
        <w:rPr>
          <w:rFonts w:ascii="Arial" w:eastAsia="Times New Roman" w:hAnsi="Arial" w:cs="Arial"/>
          <w:i/>
          <w:color w:val="000000" w:themeColor="text1"/>
          <w:sz w:val="20"/>
          <w:szCs w:val="20"/>
          <w:lang w:eastAsia="en-IN"/>
        </w:rPr>
        <w:t>Allium ursinum</w:t>
      </w:r>
      <w:r w:rsidRPr="0097497C">
        <w:rPr>
          <w:rFonts w:ascii="Arial" w:eastAsia="Times New Roman" w:hAnsi="Arial" w:cs="Arial"/>
          <w:color w:val="000000" w:themeColor="text1"/>
          <w:sz w:val="20"/>
          <w:szCs w:val="20"/>
          <w:lang w:eastAsia="en-IN"/>
        </w:rPr>
        <w:t>) and Chinese chive (</w:t>
      </w:r>
      <w:r w:rsidRPr="0097497C">
        <w:rPr>
          <w:rFonts w:ascii="Arial" w:eastAsia="Times New Roman" w:hAnsi="Arial" w:cs="Arial"/>
          <w:i/>
          <w:color w:val="000000" w:themeColor="text1"/>
          <w:sz w:val="20"/>
          <w:szCs w:val="20"/>
          <w:lang w:eastAsia="en-IN"/>
        </w:rPr>
        <w:t>Allium tuberosum</w:t>
      </w:r>
      <w:r w:rsidRPr="0097497C">
        <w:rPr>
          <w:rFonts w:ascii="Arial" w:eastAsia="Times New Roman" w:hAnsi="Arial" w:cs="Arial"/>
          <w:color w:val="000000" w:themeColor="text1"/>
          <w:sz w:val="20"/>
          <w:szCs w:val="20"/>
          <w:lang w:eastAsia="en-IN"/>
        </w:rPr>
        <w:t>) the primary RCSO is methiin (S-methyl-l-cysteine sulfoxide). It undergoes degradation to form dimethyl thiosulfinate (DMTi), which in turn undergoes degradation into DMDS (dimethyl disulphide).</w:t>
      </w:r>
    </w:p>
    <w:p w14:paraId="3F40EA31" w14:textId="34F33A09"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In addition to the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fumigant </w:t>
      </w:r>
      <w:r w:rsidRPr="0097497C">
        <w:rPr>
          <w:rFonts w:ascii="Arial" w:eastAsia="Times New Roman" w:hAnsi="Arial" w:cs="Arial"/>
          <w:color w:val="000000" w:themeColor="text1"/>
          <w:sz w:val="20"/>
          <w:szCs w:val="20"/>
          <w:lang w:eastAsia="en-IN"/>
        </w:rPr>
        <w:t xml:space="preserve">activity, the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by products stimulated vegetative growth and the DPDS which was frequently released after incorporation into soil was detectable for </w:t>
      </w:r>
      <w:r w:rsidRPr="00E809CB">
        <w:rPr>
          <w:rFonts w:ascii="Arial" w:eastAsia="Times New Roman" w:hAnsi="Arial" w:cs="Arial"/>
          <w:color w:val="0070C0"/>
          <w:sz w:val="20"/>
          <w:szCs w:val="20"/>
          <w:lang w:eastAsia="en-IN"/>
        </w:rPr>
        <w:t>up</w:t>
      </w:r>
      <w:r w:rsidR="00E809CB" w:rsidRPr="00E809CB">
        <w:rPr>
          <w:rFonts w:ascii="Arial" w:eastAsia="Times New Roman" w:hAnsi="Arial" w:cs="Arial"/>
          <w:color w:val="0070C0"/>
          <w:sz w:val="20"/>
          <w:szCs w:val="20"/>
          <w:lang w:eastAsia="en-IN"/>
        </w:rPr>
        <w:t xml:space="preserve"> </w:t>
      </w:r>
      <w:r w:rsidRPr="00E809CB">
        <w:rPr>
          <w:rFonts w:ascii="Arial" w:eastAsia="Times New Roman" w:hAnsi="Arial" w:cs="Arial"/>
          <w:color w:val="0070C0"/>
          <w:sz w:val="20"/>
          <w:szCs w:val="20"/>
          <w:lang w:eastAsia="en-IN"/>
        </w:rPr>
        <w:t xml:space="preserve">to </w:t>
      </w:r>
      <w:r w:rsidRPr="0097497C">
        <w:rPr>
          <w:rFonts w:ascii="Arial" w:eastAsia="Times New Roman" w:hAnsi="Arial" w:cs="Arial"/>
          <w:color w:val="000000" w:themeColor="text1"/>
          <w:sz w:val="20"/>
          <w:szCs w:val="20"/>
          <w:lang w:eastAsia="en-IN"/>
        </w:rPr>
        <w:t xml:space="preserve">one month. The treatment with these </w:t>
      </w:r>
      <w:r w:rsidRPr="0097497C">
        <w:rPr>
          <w:rFonts w:ascii="Arial" w:eastAsia="Times New Roman" w:hAnsi="Arial" w:cs="Arial"/>
          <w:i/>
          <w:color w:val="000000" w:themeColor="text1"/>
          <w:sz w:val="20"/>
          <w:szCs w:val="20"/>
          <w:lang w:eastAsia="en-IN"/>
        </w:rPr>
        <w:t>Allium</w:t>
      </w:r>
      <w:r w:rsidRPr="0097497C">
        <w:rPr>
          <w:rFonts w:ascii="Arial" w:eastAsia="Times New Roman" w:hAnsi="Arial" w:cs="Arial"/>
          <w:color w:val="000000" w:themeColor="text1"/>
          <w:sz w:val="20"/>
          <w:szCs w:val="20"/>
          <w:lang w:eastAsia="en-IN"/>
        </w:rPr>
        <w:t xml:space="preserve"> byproducts resulted in 15-20% increase in production of asparagus and strawberry, which was comparable with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using Brassicacea</w:t>
      </w:r>
      <w:r w:rsidRPr="0097497C">
        <w:rPr>
          <w:rFonts w:ascii="Arial" w:eastAsia="Times New Roman" w:hAnsi="Arial" w:cs="Arial"/>
          <w:color w:val="000000" w:themeColor="text1"/>
          <w:sz w:val="20"/>
          <w:szCs w:val="20"/>
          <w:lang w:val="en-US" w:eastAsia="en-IN"/>
        </w:rPr>
        <w:t xml:space="preserve"> </w:t>
      </w:r>
      <w:r w:rsidR="001B1A79" w:rsidRPr="0097497C">
        <w:rPr>
          <w:rFonts w:ascii="Arial" w:eastAsia="Times New Roman" w:hAnsi="Arial" w:cs="Arial"/>
          <w:color w:val="000000" w:themeColor="text1"/>
          <w:sz w:val="20"/>
          <w:szCs w:val="20"/>
          <w:lang w:val="en-US" w:eastAsia="en-IN"/>
        </w:rPr>
        <w:t>[8</w:t>
      </w:r>
      <w:r w:rsidR="006D2BBF" w:rsidRPr="0097497C">
        <w:rPr>
          <w:rFonts w:ascii="Arial" w:eastAsia="Times New Roman" w:hAnsi="Arial" w:cs="Arial"/>
          <w:color w:val="000000" w:themeColor="text1"/>
          <w:sz w:val="20"/>
          <w:szCs w:val="20"/>
          <w:lang w:val="en-US" w:eastAsia="en-IN"/>
        </w:rPr>
        <w:t>3</w:t>
      </w:r>
      <w:r w:rsidR="001B1A79" w:rsidRPr="0097497C">
        <w:rPr>
          <w:rFonts w:ascii="Arial" w:eastAsia="Times New Roman" w:hAnsi="Arial" w:cs="Arial"/>
          <w:color w:val="000000" w:themeColor="text1"/>
          <w:sz w:val="20"/>
          <w:szCs w:val="20"/>
          <w:lang w:val="en-US" w:eastAsia="en-IN"/>
        </w:rPr>
        <w:t xml:space="preserve">]. </w:t>
      </w:r>
    </w:p>
    <w:p w14:paraId="38652601" w14:textId="77777777"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Allicin interacts with thiol groups in proteins and also they can diffuse across the lipid bilayers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4</w:t>
      </w:r>
      <w:proofErr w:type="gramStart"/>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5</w:t>
      </w:r>
      <w:proofErr w:type="gramEnd"/>
      <w:r w:rsidR="001B1A79"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The antimicrobial action of allicin results from the inactivation of SH containing enzymes. In </w:t>
      </w:r>
      <w:r w:rsidRPr="0097497C">
        <w:rPr>
          <w:rFonts w:ascii="Arial" w:eastAsia="Times New Roman" w:hAnsi="Arial" w:cs="Arial"/>
          <w:i/>
          <w:color w:val="000000" w:themeColor="text1"/>
          <w:sz w:val="20"/>
          <w:szCs w:val="20"/>
          <w:lang w:eastAsia="en-IN"/>
        </w:rPr>
        <w:t>Phytophthora nicotianae</w:t>
      </w:r>
      <w:r w:rsidRPr="0097497C">
        <w:rPr>
          <w:rFonts w:ascii="Arial" w:eastAsia="Times New Roman" w:hAnsi="Arial" w:cs="Arial"/>
          <w:color w:val="000000" w:themeColor="text1"/>
          <w:sz w:val="20"/>
          <w:szCs w:val="20"/>
          <w:lang w:eastAsia="en-IN"/>
        </w:rPr>
        <w:t xml:space="preserve">, the application of garlic essential oil, containing DADS as a major component resulted in increased cell membrane permeability and cell death. It also reduced the population of pathogen present in the rhizosphere soil and incidence of black shank in tobacco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6</w:t>
      </w:r>
      <w:r w:rsidR="001B1A79"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w:t>
      </w:r>
    </w:p>
    <w:p w14:paraId="1B6FC3CA" w14:textId="035240BB" w:rsidR="004444DE" w:rsidRPr="0097497C" w:rsidRDefault="007D33B7" w:rsidP="00714DC5">
      <w:pPr>
        <w:spacing w:line="240" w:lineRule="auto"/>
        <w:ind w:firstLine="720"/>
        <w:jc w:val="both"/>
        <w:rPr>
          <w:rFonts w:ascii="Arial" w:eastAsia="Times New Roman" w:hAnsi="Arial" w:cs="Arial"/>
          <w:color w:val="000000" w:themeColor="text1"/>
          <w:sz w:val="20"/>
          <w:szCs w:val="20"/>
          <w:lang w:eastAsia="en-IN"/>
        </w:rPr>
      </w:pP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with essential oils of palmarosa, eucalyptus and lemon grass were found to be effective in managing wilt in ginger</w:t>
      </w:r>
      <w:r w:rsidRPr="0097497C">
        <w:rPr>
          <w:rFonts w:ascii="Arial" w:eastAsia="Times New Roman" w:hAnsi="Arial" w:cs="Arial"/>
          <w:i/>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caused by </w:t>
      </w:r>
      <w:r w:rsidRPr="0097497C">
        <w:rPr>
          <w:rFonts w:ascii="Arial" w:eastAsia="Times New Roman" w:hAnsi="Arial" w:cs="Arial"/>
          <w:i/>
          <w:color w:val="000000" w:themeColor="text1"/>
          <w:sz w:val="20"/>
          <w:szCs w:val="20"/>
          <w:lang w:eastAsia="en-IN"/>
        </w:rPr>
        <w:t>R. solanacearum</w:t>
      </w:r>
      <w:r w:rsidRPr="0097497C">
        <w:rPr>
          <w:rFonts w:ascii="Arial" w:eastAsia="Times New Roman" w:hAnsi="Arial" w:cs="Arial"/>
          <w:color w:val="000000" w:themeColor="text1"/>
          <w:sz w:val="20"/>
          <w:szCs w:val="20"/>
          <w:lang w:eastAsia="en-IN"/>
        </w:rPr>
        <w:t xml:space="preserve"> race 4. Electron microscopy and Raman spectroscopy of the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fumigated </w:t>
      </w:r>
      <w:r w:rsidRPr="0097497C">
        <w:rPr>
          <w:rFonts w:ascii="Arial" w:eastAsia="Times New Roman" w:hAnsi="Arial" w:cs="Arial"/>
          <w:color w:val="000000" w:themeColor="text1"/>
          <w:sz w:val="20"/>
          <w:szCs w:val="20"/>
          <w:lang w:eastAsia="en-IN"/>
        </w:rPr>
        <w:t>cells of pathogen revealed that treatment with essential oils resulted in the breakage of cell debris</w:t>
      </w:r>
      <w:r w:rsidR="00D5677F"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xml:space="preserve"> cell walls and cell membrane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7</w:t>
      </w:r>
      <w:r w:rsidR="001B1A79"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Similarly</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i/>
          <w:color w:val="000000" w:themeColor="text1"/>
          <w:sz w:val="20"/>
          <w:szCs w:val="20"/>
          <w:lang w:eastAsia="en-IN"/>
        </w:rPr>
        <w:t>R. solanacearum</w:t>
      </w:r>
      <w:r w:rsidRPr="0097497C">
        <w:rPr>
          <w:rFonts w:ascii="Arial" w:eastAsia="Times New Roman" w:hAnsi="Arial" w:cs="Arial"/>
          <w:color w:val="000000" w:themeColor="text1"/>
          <w:sz w:val="20"/>
          <w:szCs w:val="20"/>
          <w:lang w:eastAsia="en-IN"/>
        </w:rPr>
        <w:t xml:space="preserve"> race 3 was subjected to treatment with essential oils of thyme, lavender, eucalyptus and cinnamon. It was evident from the study that sub lethal concentration of these EO can affect the pathogenicity of the bacteria by suppressing the biofilm formation, swarming and twitching mobility.</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Among all these EO</w:t>
      </w:r>
      <w:r w:rsidR="00D5677F" w:rsidRPr="0097497C">
        <w:rPr>
          <w:rFonts w:ascii="Arial" w:eastAsia="Times New Roman" w:hAnsi="Arial" w:cs="Arial"/>
          <w:color w:val="000000" w:themeColor="text1"/>
          <w:sz w:val="20"/>
          <w:szCs w:val="20"/>
          <w:lang w:eastAsia="en-IN"/>
        </w:rPr>
        <w:t xml:space="preserve"> of</w:t>
      </w:r>
      <w:r w:rsidRPr="0097497C">
        <w:rPr>
          <w:rFonts w:ascii="Arial" w:eastAsia="Times New Roman" w:hAnsi="Arial" w:cs="Arial"/>
          <w:color w:val="000000" w:themeColor="text1"/>
          <w:sz w:val="20"/>
          <w:szCs w:val="20"/>
          <w:lang w:eastAsia="en-IN"/>
        </w:rPr>
        <w:t xml:space="preserve"> cinnamon with cinnamaldehyde and thyme with thymol as the predominant compounds were most effective in controlling the pathogen </w:t>
      </w:r>
      <w:r w:rsidR="001B1A79" w:rsidRPr="0097497C">
        <w:rPr>
          <w:rFonts w:ascii="Arial" w:eastAsia="Times New Roman" w:hAnsi="Arial" w:cs="Arial"/>
          <w:color w:val="000000" w:themeColor="text1"/>
          <w:sz w:val="20"/>
          <w:szCs w:val="20"/>
          <w:lang w:eastAsia="en-IN"/>
        </w:rPr>
        <w:t>[8</w:t>
      </w:r>
      <w:r w:rsidR="006D2BBF" w:rsidRPr="0097497C">
        <w:rPr>
          <w:rFonts w:ascii="Arial" w:eastAsia="Times New Roman" w:hAnsi="Arial" w:cs="Arial"/>
          <w:color w:val="000000" w:themeColor="text1"/>
          <w:sz w:val="20"/>
          <w:szCs w:val="20"/>
          <w:lang w:eastAsia="en-IN"/>
        </w:rPr>
        <w:t>8</w:t>
      </w:r>
      <w:r w:rsidR="001B1A79" w:rsidRPr="0097497C">
        <w:rPr>
          <w:rFonts w:ascii="Arial" w:eastAsia="Times New Roman" w:hAnsi="Arial" w:cs="Arial"/>
          <w:color w:val="000000" w:themeColor="text1"/>
          <w:sz w:val="20"/>
          <w:szCs w:val="20"/>
          <w:lang w:eastAsia="en-IN"/>
        </w:rPr>
        <w:t>].</w:t>
      </w:r>
    </w:p>
    <w:p w14:paraId="29B6E48A" w14:textId="77777777" w:rsidR="004444DE" w:rsidRPr="00714DC5" w:rsidRDefault="007D33B7">
      <w:pPr>
        <w:spacing w:line="276" w:lineRule="auto"/>
        <w:jc w:val="both"/>
        <w:rPr>
          <w:rFonts w:ascii="Arial" w:hAnsi="Arial" w:cs="Arial"/>
          <w:b/>
          <w:color w:val="000000" w:themeColor="text1"/>
        </w:rPr>
      </w:pPr>
      <w:r w:rsidRPr="00714DC5">
        <w:rPr>
          <w:rFonts w:ascii="Arial" w:hAnsi="Arial" w:cs="Arial"/>
          <w:b/>
          <w:color w:val="000000" w:themeColor="text1"/>
        </w:rPr>
        <w:t>5 MODES OF UTILISATION</w:t>
      </w:r>
    </w:p>
    <w:p w14:paraId="686A58E6"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5.1 Crop rotation or inter cropping </w:t>
      </w:r>
    </w:p>
    <w:p w14:paraId="52E1566E" w14:textId="44838AC3" w:rsidR="004444DE" w:rsidRPr="0097497C" w:rsidRDefault="007D33B7" w:rsidP="00714DC5">
      <w:pPr>
        <w:spacing w:line="240" w:lineRule="auto"/>
        <w:ind w:firstLine="720"/>
        <w:jc w:val="both"/>
        <w:rPr>
          <w:rFonts w:ascii="Arial" w:hAnsi="Arial" w:cs="Arial"/>
          <w:sz w:val="20"/>
          <w:szCs w:val="20"/>
        </w:rPr>
      </w:pPr>
      <w:r w:rsidRPr="0097497C">
        <w:rPr>
          <w:rFonts w:ascii="Arial" w:hAnsi="Arial" w:cs="Arial"/>
          <w:color w:val="000000" w:themeColor="text1"/>
          <w:sz w:val="20"/>
          <w:szCs w:val="20"/>
        </w:rPr>
        <w:t>In crop rotation or intercropping, either the plant parts above ground are harvested or they are kept as such undisturbed. In case of harvest of above ground parts, the suppression of plant pathogens mainly relie</w:t>
      </w:r>
      <w:r w:rsidR="00D82E6A" w:rsidRPr="0097497C">
        <w:rPr>
          <w:rFonts w:ascii="Arial" w:hAnsi="Arial" w:cs="Arial"/>
          <w:color w:val="000000" w:themeColor="text1"/>
          <w:sz w:val="20"/>
          <w:szCs w:val="20"/>
        </w:rPr>
        <w:t>s</w:t>
      </w:r>
      <w:r w:rsidRPr="0097497C">
        <w:rPr>
          <w:rFonts w:ascii="Arial" w:hAnsi="Arial" w:cs="Arial"/>
          <w:color w:val="000000" w:themeColor="text1"/>
          <w:sz w:val="20"/>
          <w:szCs w:val="20"/>
        </w:rPr>
        <w:t xml:space="preserve"> up on the release of GSLs, ITCs or other compounds through leaf washings. Along with these they can also alter the soil microbial population and this alteration may lead to suppression of </w:t>
      </w:r>
      <w:r w:rsidRPr="000D424B">
        <w:rPr>
          <w:rFonts w:ascii="Arial" w:hAnsi="Arial" w:cs="Arial"/>
          <w:color w:val="0070C0"/>
          <w:sz w:val="20"/>
          <w:szCs w:val="20"/>
        </w:rPr>
        <w:t>soil</w:t>
      </w:r>
      <w:r w:rsidR="000D424B" w:rsidRPr="000D424B">
        <w:rPr>
          <w:rFonts w:ascii="Arial" w:hAnsi="Arial" w:cs="Arial"/>
          <w:color w:val="0070C0"/>
          <w:sz w:val="20"/>
          <w:szCs w:val="20"/>
        </w:rPr>
        <w:t>-</w:t>
      </w:r>
      <w:r w:rsidRPr="000D424B">
        <w:rPr>
          <w:rFonts w:ascii="Arial" w:hAnsi="Arial" w:cs="Arial"/>
          <w:color w:val="0070C0"/>
          <w:sz w:val="20"/>
          <w:szCs w:val="20"/>
        </w:rPr>
        <w:t xml:space="preserve">borne </w:t>
      </w:r>
      <w:r w:rsidRPr="0097497C">
        <w:rPr>
          <w:rFonts w:ascii="Arial" w:hAnsi="Arial" w:cs="Arial"/>
          <w:color w:val="000000" w:themeColor="text1"/>
          <w:sz w:val="20"/>
          <w:szCs w:val="20"/>
        </w:rPr>
        <w:t xml:space="preserve">plant diseases, as certain beneficial microbes like </w:t>
      </w:r>
      <w:r w:rsidRPr="000D424B">
        <w:rPr>
          <w:rFonts w:ascii="Arial" w:hAnsi="Arial" w:cs="Arial"/>
          <w:iCs/>
          <w:color w:val="0070C0"/>
          <w:sz w:val="20"/>
          <w:szCs w:val="20"/>
        </w:rPr>
        <w:t>Trichoderma</w:t>
      </w:r>
      <w:r w:rsidRPr="0097497C">
        <w:rPr>
          <w:rFonts w:ascii="Arial" w:hAnsi="Arial" w:cs="Arial"/>
          <w:color w:val="000000" w:themeColor="text1"/>
          <w:sz w:val="20"/>
          <w:szCs w:val="20"/>
        </w:rPr>
        <w:t xml:space="preserve"> show tolerance to ITCs </w:t>
      </w:r>
      <w:r w:rsidR="001B1A79" w:rsidRPr="0097497C">
        <w:rPr>
          <w:rFonts w:ascii="Arial" w:hAnsi="Arial" w:cs="Arial"/>
          <w:color w:val="000000" w:themeColor="text1"/>
          <w:sz w:val="20"/>
          <w:szCs w:val="20"/>
        </w:rPr>
        <w:t>[</w:t>
      </w:r>
      <w:r w:rsidR="006D2BBF" w:rsidRPr="0097497C">
        <w:rPr>
          <w:rFonts w:ascii="Arial" w:hAnsi="Arial" w:cs="Arial"/>
          <w:color w:val="000000" w:themeColor="text1"/>
          <w:sz w:val="20"/>
          <w:szCs w:val="20"/>
        </w:rPr>
        <w:t>89</w:t>
      </w:r>
      <w:r w:rsidR="001B1A79"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Certain soil organisms possess myrosinase activity, enabling them to convert GSLs to ITCs </w:t>
      </w:r>
      <w:r w:rsidR="001B1A79"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0</w:t>
      </w:r>
      <w:r w:rsidR="001B1A79"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This conversion process is crucial for the bioactivity of these compounds in soil. </w:t>
      </w:r>
      <w:r w:rsidRPr="0097497C">
        <w:rPr>
          <w:rFonts w:ascii="Arial" w:hAnsi="Arial" w:cs="Arial"/>
          <w:sz w:val="20"/>
          <w:szCs w:val="20"/>
        </w:rPr>
        <w:t xml:space="preserve">The inoculum concentration of take all disease of wheat was reduced by the 2- phenylethyl GSL which is produced in the roots of different varieties of canola </w:t>
      </w:r>
      <w:r w:rsidR="001B1A79" w:rsidRPr="0097497C">
        <w:rPr>
          <w:rFonts w:ascii="Arial" w:hAnsi="Arial" w:cs="Arial"/>
          <w:sz w:val="20"/>
          <w:szCs w:val="20"/>
        </w:rPr>
        <w:t>[9</w:t>
      </w:r>
      <w:r w:rsidR="006D2BBF" w:rsidRPr="0097497C">
        <w:rPr>
          <w:rFonts w:ascii="Arial" w:hAnsi="Arial" w:cs="Arial"/>
          <w:sz w:val="20"/>
          <w:szCs w:val="20"/>
        </w:rPr>
        <w:t>1</w:t>
      </w:r>
      <w:r w:rsidR="001B1A79" w:rsidRPr="0097497C">
        <w:rPr>
          <w:rFonts w:ascii="Arial" w:hAnsi="Arial" w:cs="Arial"/>
          <w:sz w:val="20"/>
          <w:szCs w:val="20"/>
        </w:rPr>
        <w:t xml:space="preserve">]. </w:t>
      </w:r>
    </w:p>
    <w:p w14:paraId="29BDA2DD" w14:textId="6DEAD589" w:rsidR="004444DE" w:rsidRPr="00714DC5" w:rsidRDefault="007D33B7" w:rsidP="00714DC5">
      <w:pPr>
        <w:spacing w:line="240" w:lineRule="auto"/>
        <w:jc w:val="both"/>
        <w:rPr>
          <w:rFonts w:ascii="Arial" w:hAnsi="Arial" w:cs="Arial"/>
          <w:b/>
          <w:color w:val="000000" w:themeColor="text1"/>
        </w:rPr>
      </w:pPr>
      <w:r w:rsidRPr="0097497C">
        <w:rPr>
          <w:rFonts w:ascii="Arial" w:hAnsi="Arial" w:cs="Arial"/>
          <w:b/>
          <w:color w:val="000000" w:themeColor="text1"/>
          <w:sz w:val="20"/>
          <w:szCs w:val="20"/>
        </w:rPr>
        <w:t xml:space="preserve">5.2 </w:t>
      </w:r>
      <w:r w:rsidR="006D5911" w:rsidRPr="00E809CB">
        <w:rPr>
          <w:rFonts w:ascii="Arial" w:hAnsi="Arial" w:cs="Arial"/>
          <w:b/>
          <w:color w:val="0070C0"/>
          <w:sz w:val="20"/>
          <w:szCs w:val="20"/>
        </w:rPr>
        <w:t>Bio</w:t>
      </w:r>
      <w:r w:rsidR="00E809CB" w:rsidRPr="00E809CB">
        <w:rPr>
          <w:rFonts w:ascii="Arial" w:hAnsi="Arial" w:cs="Arial"/>
          <w:b/>
          <w:color w:val="0070C0"/>
          <w:sz w:val="20"/>
          <w:szCs w:val="20"/>
        </w:rPr>
        <w:t>-</w:t>
      </w:r>
      <w:r w:rsidR="006D5911" w:rsidRPr="00E809CB">
        <w:rPr>
          <w:rFonts w:ascii="Arial" w:hAnsi="Arial" w:cs="Arial"/>
          <w:b/>
          <w:color w:val="0070C0"/>
          <w:sz w:val="20"/>
          <w:szCs w:val="20"/>
        </w:rPr>
        <w:t xml:space="preserve">fumigant </w:t>
      </w:r>
      <w:r w:rsidR="006D5911" w:rsidRPr="006D5911">
        <w:rPr>
          <w:rFonts w:ascii="Arial" w:hAnsi="Arial" w:cs="Arial"/>
          <w:b/>
          <w:color w:val="000000" w:themeColor="text1"/>
          <w:sz w:val="20"/>
          <w:szCs w:val="20"/>
        </w:rPr>
        <w:t>incorporation</w:t>
      </w:r>
    </w:p>
    <w:p w14:paraId="6B1DB726" w14:textId="56F0C60D"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It is the most recognized use of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fumigant </w:t>
      </w:r>
      <w:r w:rsidRPr="0097497C">
        <w:rPr>
          <w:rFonts w:ascii="Arial" w:hAnsi="Arial" w:cs="Arial"/>
          <w:color w:val="000000" w:themeColor="text1"/>
          <w:sz w:val="20"/>
          <w:szCs w:val="20"/>
        </w:rPr>
        <w:t xml:space="preserve">plants. Here the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fumigant </w:t>
      </w:r>
      <w:r w:rsidRPr="0097497C">
        <w:rPr>
          <w:rFonts w:ascii="Arial" w:hAnsi="Arial" w:cs="Arial"/>
          <w:color w:val="000000" w:themeColor="text1"/>
          <w:sz w:val="20"/>
          <w:szCs w:val="20"/>
        </w:rPr>
        <w:t>crops are grown with the goal of releasing ITCs into the soil. For maximised ITC generation, the plant tissues are rapidly incorporated into soil after comprehensive maceration along with addition of water to ensure the complete hydrolysis. In order to prevent the escape of volatile</w:t>
      </w:r>
      <w:r w:rsidR="00D82E6A" w:rsidRPr="0097497C">
        <w:rPr>
          <w:rFonts w:ascii="Arial" w:hAnsi="Arial" w:cs="Arial"/>
          <w:color w:val="000000" w:themeColor="text1"/>
          <w:sz w:val="20"/>
          <w:szCs w:val="20"/>
        </w:rPr>
        <w:t>s</w:t>
      </w:r>
      <w:r w:rsidRPr="0097497C">
        <w:rPr>
          <w:rFonts w:ascii="Arial" w:hAnsi="Arial" w:cs="Arial"/>
          <w:color w:val="000000" w:themeColor="text1"/>
          <w:sz w:val="20"/>
          <w:szCs w:val="20"/>
        </w:rPr>
        <w:t xml:space="preserve"> from soil it may be sealed or plastered. The glucosinolate concentration is at its peak during the flowering period, which is the most ideal stage for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fumigant </w:t>
      </w:r>
      <w:r w:rsidRPr="0097497C">
        <w:rPr>
          <w:rFonts w:ascii="Arial" w:hAnsi="Arial" w:cs="Arial"/>
          <w:color w:val="000000" w:themeColor="text1"/>
          <w:sz w:val="20"/>
          <w:szCs w:val="20"/>
        </w:rPr>
        <w:t xml:space="preserve">incorporation </w:t>
      </w:r>
      <w:r w:rsidR="001B1A79"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2</w:t>
      </w:r>
      <w:r w:rsidR="001B1A79"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High amount of propenyl isothiocyanate were discovered from the Brassica plants such as </w:t>
      </w:r>
      <w:r w:rsidRPr="0097497C">
        <w:rPr>
          <w:rFonts w:ascii="Arial" w:hAnsi="Arial" w:cs="Arial"/>
          <w:i/>
          <w:color w:val="000000" w:themeColor="text1"/>
          <w:sz w:val="20"/>
          <w:szCs w:val="20"/>
        </w:rPr>
        <w:t>B. nigra</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B. carinata</w:t>
      </w:r>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B. juncea</w:t>
      </w:r>
      <w:r w:rsidRPr="0097497C">
        <w:rPr>
          <w:rFonts w:ascii="Arial" w:hAnsi="Arial" w:cs="Arial"/>
          <w:color w:val="000000" w:themeColor="text1"/>
          <w:sz w:val="20"/>
          <w:szCs w:val="20"/>
        </w:rPr>
        <w:t xml:space="preserve"> which resulted in the suppression of </w:t>
      </w:r>
      <w:r w:rsidRPr="0097497C">
        <w:rPr>
          <w:rFonts w:ascii="Arial" w:hAnsi="Arial" w:cs="Arial"/>
          <w:i/>
          <w:color w:val="000000" w:themeColor="text1"/>
          <w:sz w:val="20"/>
          <w:szCs w:val="20"/>
        </w:rPr>
        <w:t>F. oxysporum</w:t>
      </w:r>
      <w:r w:rsidRPr="0097497C">
        <w:rPr>
          <w:rFonts w:ascii="Arial" w:hAnsi="Arial" w:cs="Arial"/>
          <w:color w:val="000000" w:themeColor="text1"/>
          <w:sz w:val="20"/>
          <w:szCs w:val="20"/>
        </w:rPr>
        <w:t xml:space="preserve"> in soil of conifer seedling nursery </w:t>
      </w:r>
      <w:r w:rsidR="001B1A79" w:rsidRPr="0097497C">
        <w:rPr>
          <w:rFonts w:ascii="Arial" w:hAnsi="Arial" w:cs="Arial"/>
          <w:color w:val="000000" w:themeColor="text1"/>
          <w:sz w:val="20"/>
          <w:szCs w:val="20"/>
        </w:rPr>
        <w:t>[7</w:t>
      </w:r>
      <w:r w:rsidR="006D2BBF" w:rsidRPr="0097497C">
        <w:rPr>
          <w:rFonts w:ascii="Arial" w:hAnsi="Arial" w:cs="Arial"/>
          <w:color w:val="000000" w:themeColor="text1"/>
          <w:sz w:val="20"/>
          <w:szCs w:val="20"/>
        </w:rPr>
        <w:t>1</w:t>
      </w:r>
      <w:r w:rsidR="001B1A79" w:rsidRPr="0097497C">
        <w:rPr>
          <w:rFonts w:ascii="Arial" w:hAnsi="Arial" w:cs="Arial"/>
          <w:color w:val="000000" w:themeColor="text1"/>
          <w:sz w:val="20"/>
          <w:szCs w:val="20"/>
        </w:rPr>
        <w:t xml:space="preserve">]. </w:t>
      </w:r>
    </w:p>
    <w:p w14:paraId="6E0815DA" w14:textId="77777777" w:rsidR="004444DE" w:rsidRPr="0097497C" w:rsidRDefault="007D33B7">
      <w:pPr>
        <w:spacing w:line="276"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5.3 Incorporation of seed meals and other processed products</w:t>
      </w:r>
    </w:p>
    <w:p w14:paraId="473B3F83" w14:textId="77777777" w:rsidR="004444DE" w:rsidRPr="0097497C" w:rsidRDefault="007D33B7" w:rsidP="00714DC5">
      <w:pPr>
        <w:spacing w:line="240" w:lineRule="auto"/>
        <w:jc w:val="both"/>
        <w:rPr>
          <w:rFonts w:ascii="Arial" w:hAnsi="Arial" w:cs="Arial"/>
          <w:b/>
          <w:color w:val="000000" w:themeColor="text1"/>
          <w:sz w:val="20"/>
          <w:szCs w:val="20"/>
        </w:rPr>
      </w:pPr>
      <w:r w:rsidRPr="0097497C">
        <w:rPr>
          <w:rFonts w:ascii="Arial" w:hAnsi="Arial" w:cs="Arial"/>
          <w:b/>
          <w:color w:val="000000" w:themeColor="text1"/>
          <w:sz w:val="20"/>
          <w:szCs w:val="20"/>
        </w:rPr>
        <w:t>5.3.1 Seed meals</w:t>
      </w:r>
      <w:r w:rsidR="006D5911">
        <w:rPr>
          <w:rFonts w:ascii="Arial" w:hAnsi="Arial" w:cs="Arial"/>
          <w:b/>
          <w:color w:val="000000" w:themeColor="text1"/>
          <w:sz w:val="20"/>
          <w:szCs w:val="20"/>
        </w:rPr>
        <w:t>, pellets, liquid formulation and Essential oils</w:t>
      </w:r>
    </w:p>
    <w:p w14:paraId="47004D0C" w14:textId="5F874EBA" w:rsidR="004444DE" w:rsidRPr="0097497C" w:rsidRDefault="007D33B7" w:rsidP="000D424B">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Fonts w:ascii="Arial" w:hAnsi="Arial" w:cs="Arial"/>
          <w:color w:val="000000" w:themeColor="text1"/>
          <w:sz w:val="20"/>
          <w:szCs w:val="20"/>
        </w:rPr>
        <w:t xml:space="preserve">The seed meals or oil cakes after the extraction of oil contain high level of glucosinolates which can be used for the control of soil borne phytopathogens. These seed meals contain intact myrosinase enzyme which will help in the release of ITC upon addition of water. Besides its use as </w:t>
      </w:r>
      <w:r w:rsidRPr="00E809CB">
        <w:rPr>
          <w:rFonts w:ascii="Arial" w:hAnsi="Arial" w:cs="Arial"/>
          <w:color w:val="0070C0"/>
          <w:sz w:val="20"/>
          <w:szCs w:val="20"/>
        </w:rPr>
        <w:lastRenderedPageBreak/>
        <w:t>bio</w:t>
      </w:r>
      <w:r w:rsidR="00E809CB" w:rsidRPr="00E809CB">
        <w:rPr>
          <w:rFonts w:ascii="Arial" w:hAnsi="Arial" w:cs="Arial"/>
          <w:color w:val="0070C0"/>
          <w:sz w:val="20"/>
          <w:szCs w:val="20"/>
        </w:rPr>
        <w:t>-</w:t>
      </w:r>
      <w:r w:rsidRPr="00E809CB">
        <w:rPr>
          <w:rFonts w:ascii="Arial" w:hAnsi="Arial" w:cs="Arial"/>
          <w:color w:val="0070C0"/>
          <w:sz w:val="20"/>
          <w:szCs w:val="20"/>
        </w:rPr>
        <w:t>fumigant</w:t>
      </w:r>
      <w:r w:rsidRPr="0097497C">
        <w:rPr>
          <w:rFonts w:ascii="Arial" w:hAnsi="Arial" w:cs="Arial"/>
          <w:color w:val="000000" w:themeColor="text1"/>
          <w:sz w:val="20"/>
          <w:szCs w:val="20"/>
        </w:rPr>
        <w:t xml:space="preserve">, it can also be used as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pesticide </w:t>
      </w:r>
      <w:r w:rsidRPr="0097497C">
        <w:rPr>
          <w:rFonts w:ascii="Arial" w:hAnsi="Arial" w:cs="Arial"/>
          <w:color w:val="000000" w:themeColor="text1"/>
          <w:sz w:val="20"/>
          <w:szCs w:val="20"/>
        </w:rPr>
        <w:t xml:space="preserve">or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fertilis</w:t>
      </w:r>
      <w:r w:rsidRPr="0097497C">
        <w:rPr>
          <w:rFonts w:ascii="Arial" w:hAnsi="Arial" w:cs="Arial"/>
          <w:color w:val="000000" w:themeColor="text1"/>
          <w:sz w:val="20"/>
          <w:szCs w:val="20"/>
        </w:rPr>
        <w:t xml:space="preserve">er.  Brassica seed meals inhibited the motility, EPS production and dehydrogenase activity of </w:t>
      </w:r>
      <w:r w:rsidRPr="0097497C">
        <w:rPr>
          <w:rFonts w:ascii="Arial" w:hAnsi="Arial" w:cs="Arial"/>
          <w:i/>
          <w:color w:val="000000" w:themeColor="text1"/>
          <w:sz w:val="20"/>
          <w:szCs w:val="20"/>
        </w:rPr>
        <w:t>Ralstonia solanacearum</w:t>
      </w:r>
      <w:r w:rsidR="00561943" w:rsidRPr="0097497C">
        <w:rPr>
          <w:rFonts w:ascii="Arial" w:hAnsi="Arial" w:cs="Arial"/>
          <w:i/>
          <w:color w:val="000000" w:themeColor="text1"/>
          <w:sz w:val="20"/>
          <w:szCs w:val="20"/>
        </w:rPr>
        <w:t xml:space="preserve"> </w:t>
      </w:r>
      <w:r w:rsidR="00561943" w:rsidRPr="0097497C">
        <w:rPr>
          <w:rFonts w:ascii="Arial" w:hAnsi="Arial" w:cs="Arial"/>
          <w:iCs/>
          <w:color w:val="000000" w:themeColor="text1"/>
          <w:sz w:val="20"/>
          <w:szCs w:val="20"/>
        </w:rPr>
        <w:t>[</w:t>
      </w:r>
      <w:r w:rsidR="00561943" w:rsidRPr="0097497C">
        <w:rPr>
          <w:rFonts w:ascii="Arial" w:hAnsi="Arial" w:cs="Arial"/>
          <w:color w:val="000000" w:themeColor="text1"/>
          <w:sz w:val="20"/>
          <w:szCs w:val="20"/>
        </w:rPr>
        <w:t>9</w:t>
      </w:r>
      <w:r w:rsidR="006D2BBF" w:rsidRPr="0097497C">
        <w:rPr>
          <w:rFonts w:ascii="Arial" w:hAnsi="Arial" w:cs="Arial"/>
          <w:color w:val="000000" w:themeColor="text1"/>
          <w:sz w:val="20"/>
          <w:szCs w:val="20"/>
        </w:rPr>
        <w:t>3</w:t>
      </w:r>
      <w:r w:rsidR="0056194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 Similarly,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fumigation </w:t>
      </w:r>
      <w:r w:rsidRPr="0097497C">
        <w:rPr>
          <w:rFonts w:ascii="Arial" w:hAnsi="Arial" w:cs="Arial"/>
          <w:color w:val="000000" w:themeColor="text1"/>
          <w:sz w:val="20"/>
          <w:szCs w:val="20"/>
        </w:rPr>
        <w:t xml:space="preserve">with seed meals of mustard and </w:t>
      </w:r>
      <w:proofErr w:type="gramStart"/>
      <w:r w:rsidRPr="0097497C">
        <w:rPr>
          <w:rFonts w:ascii="Arial" w:hAnsi="Arial" w:cs="Arial"/>
          <w:color w:val="000000" w:themeColor="text1"/>
          <w:sz w:val="20"/>
          <w:szCs w:val="20"/>
        </w:rPr>
        <w:t>canola,</w:t>
      </w:r>
      <w:proofErr w:type="gramEnd"/>
      <w:r w:rsidRPr="0097497C">
        <w:rPr>
          <w:rFonts w:ascii="Arial" w:hAnsi="Arial" w:cs="Arial"/>
          <w:color w:val="000000" w:themeColor="text1"/>
          <w:sz w:val="20"/>
          <w:szCs w:val="20"/>
        </w:rPr>
        <w:t xml:space="preserve"> significantly reduced the growth of pathogens lik</w:t>
      </w:r>
      <w:r w:rsidRPr="000D424B">
        <w:rPr>
          <w:rFonts w:ascii="Arial" w:hAnsi="Arial" w:cs="Arial"/>
          <w:color w:val="0070C0"/>
          <w:sz w:val="20"/>
          <w:szCs w:val="20"/>
        </w:rPr>
        <w:t xml:space="preserve">e </w:t>
      </w:r>
      <w:r w:rsidRPr="000D424B">
        <w:rPr>
          <w:rStyle w:val="Emphasis"/>
          <w:rFonts w:ascii="Arial" w:hAnsi="Arial" w:cs="Arial"/>
          <w:color w:val="0070C0"/>
          <w:sz w:val="20"/>
          <w:szCs w:val="20"/>
          <w:shd w:val="clear" w:color="auto" w:fill="FFFFFF"/>
        </w:rPr>
        <w:t>F</w:t>
      </w:r>
      <w:r w:rsidR="000D424B" w:rsidRPr="000D424B">
        <w:rPr>
          <w:rStyle w:val="Emphasis"/>
          <w:rFonts w:ascii="Arial" w:hAnsi="Arial" w:cs="Arial"/>
          <w:color w:val="0070C0"/>
          <w:sz w:val="20"/>
          <w:szCs w:val="20"/>
          <w:shd w:val="clear" w:color="auto" w:fill="FFFFFF"/>
        </w:rPr>
        <w:t>.</w:t>
      </w:r>
      <w:r w:rsidRPr="0097497C">
        <w:rPr>
          <w:rStyle w:val="Emphasis"/>
          <w:rFonts w:ascii="Arial" w:hAnsi="Arial" w:cs="Arial"/>
          <w:color w:val="000000" w:themeColor="text1"/>
          <w:sz w:val="20"/>
          <w:szCs w:val="20"/>
          <w:shd w:val="clear" w:color="auto" w:fill="FFFFFF"/>
        </w:rPr>
        <w:t xml:space="preserve"> oxysporu</w:t>
      </w:r>
      <w:r w:rsidRPr="000D424B">
        <w:rPr>
          <w:rStyle w:val="Emphasis"/>
          <w:rFonts w:ascii="Arial" w:hAnsi="Arial" w:cs="Arial"/>
          <w:color w:val="0070C0"/>
          <w:sz w:val="20"/>
          <w:szCs w:val="20"/>
          <w:shd w:val="clear" w:color="auto" w:fill="FFFFFF"/>
        </w:rPr>
        <w:t>m</w:t>
      </w:r>
      <w:r w:rsidRPr="000D424B">
        <w:rPr>
          <w:rFonts w:ascii="Arial" w:hAnsi="Arial" w:cs="Arial"/>
          <w:color w:val="0070C0"/>
          <w:sz w:val="20"/>
          <w:szCs w:val="20"/>
          <w:shd w:val="clear" w:color="auto" w:fill="FFFFFF"/>
        </w:rPr>
        <w:t>, </w:t>
      </w:r>
      <w:r w:rsidRPr="000D424B">
        <w:rPr>
          <w:rStyle w:val="Emphasis"/>
          <w:rFonts w:ascii="Arial" w:hAnsi="Arial" w:cs="Arial"/>
          <w:color w:val="0070C0"/>
          <w:sz w:val="20"/>
          <w:szCs w:val="20"/>
          <w:shd w:val="clear" w:color="auto" w:fill="FFFFFF"/>
        </w:rPr>
        <w:t>S</w:t>
      </w:r>
      <w:r w:rsidR="000D424B" w:rsidRPr="000D424B">
        <w:rPr>
          <w:rStyle w:val="Emphasis"/>
          <w:rFonts w:ascii="Arial" w:hAnsi="Arial" w:cs="Arial"/>
          <w:color w:val="0070C0"/>
          <w:sz w:val="20"/>
          <w:szCs w:val="20"/>
          <w:shd w:val="clear" w:color="auto" w:fill="FFFFFF"/>
        </w:rPr>
        <w:t>.</w:t>
      </w:r>
      <w:r w:rsidRPr="0097497C">
        <w:rPr>
          <w:rStyle w:val="Emphasis"/>
          <w:rFonts w:ascii="Arial" w:hAnsi="Arial" w:cs="Arial"/>
          <w:color w:val="000000" w:themeColor="text1"/>
          <w:sz w:val="20"/>
          <w:szCs w:val="20"/>
          <w:shd w:val="clear" w:color="auto" w:fill="FFFFFF"/>
        </w:rPr>
        <w:t xml:space="preserve"> sclerotiorum</w:t>
      </w:r>
      <w:r w:rsidRPr="0097497C">
        <w:rPr>
          <w:rFonts w:ascii="Arial" w:hAnsi="Arial" w:cs="Arial"/>
          <w:color w:val="000000" w:themeColor="text1"/>
          <w:sz w:val="20"/>
          <w:szCs w:val="20"/>
          <w:shd w:val="clear" w:color="auto" w:fill="FFFFFF"/>
        </w:rPr>
        <w:t> an</w:t>
      </w:r>
      <w:r w:rsidRPr="000D424B">
        <w:rPr>
          <w:rFonts w:ascii="Arial" w:hAnsi="Arial" w:cs="Arial"/>
          <w:color w:val="0070C0"/>
          <w:sz w:val="20"/>
          <w:szCs w:val="20"/>
          <w:shd w:val="clear" w:color="auto" w:fill="FFFFFF"/>
        </w:rPr>
        <w:t>d </w:t>
      </w:r>
      <w:r w:rsidRPr="000D424B">
        <w:rPr>
          <w:rStyle w:val="Emphasis"/>
          <w:rFonts w:ascii="Arial" w:hAnsi="Arial" w:cs="Arial"/>
          <w:color w:val="0070C0"/>
          <w:sz w:val="20"/>
          <w:szCs w:val="20"/>
          <w:shd w:val="clear" w:color="auto" w:fill="FFFFFF"/>
        </w:rPr>
        <w:t>R</w:t>
      </w:r>
      <w:r w:rsidR="000D424B" w:rsidRPr="000D424B">
        <w:rPr>
          <w:rStyle w:val="Emphasis"/>
          <w:rFonts w:ascii="Arial" w:hAnsi="Arial" w:cs="Arial"/>
          <w:color w:val="0070C0"/>
          <w:sz w:val="20"/>
          <w:szCs w:val="20"/>
          <w:shd w:val="clear" w:color="auto" w:fill="FFFFFF"/>
        </w:rPr>
        <w:t>.</w:t>
      </w:r>
      <w:r w:rsidRPr="0097497C">
        <w:rPr>
          <w:rStyle w:val="Emphasis"/>
          <w:rFonts w:ascii="Arial" w:hAnsi="Arial" w:cs="Arial"/>
          <w:color w:val="000000" w:themeColor="text1"/>
          <w:sz w:val="20"/>
          <w:szCs w:val="20"/>
          <w:shd w:val="clear" w:color="auto" w:fill="FFFFFF"/>
        </w:rPr>
        <w:t xml:space="preserve"> solani </w:t>
      </w:r>
      <w:r w:rsidR="00561943" w:rsidRPr="0097497C">
        <w:rPr>
          <w:rStyle w:val="Emphasis"/>
          <w:rFonts w:ascii="Arial" w:hAnsi="Arial" w:cs="Arial"/>
          <w:i w:val="0"/>
          <w:iCs w:val="0"/>
          <w:color w:val="000000" w:themeColor="text1"/>
          <w:sz w:val="20"/>
          <w:szCs w:val="20"/>
          <w:shd w:val="clear" w:color="auto" w:fill="FFFFFF"/>
        </w:rPr>
        <w:t>[9</w:t>
      </w:r>
      <w:r w:rsidR="006D2BBF" w:rsidRPr="0097497C">
        <w:rPr>
          <w:rStyle w:val="Emphasis"/>
          <w:rFonts w:ascii="Arial" w:hAnsi="Arial" w:cs="Arial"/>
          <w:i w:val="0"/>
          <w:iCs w:val="0"/>
          <w:color w:val="000000" w:themeColor="text1"/>
          <w:sz w:val="20"/>
          <w:szCs w:val="20"/>
          <w:shd w:val="clear" w:color="auto" w:fill="FFFFFF"/>
        </w:rPr>
        <w:t>4</w:t>
      </w:r>
      <w:r w:rsidR="00561943" w:rsidRPr="0097497C">
        <w:rPr>
          <w:rStyle w:val="Emphasis"/>
          <w:rFonts w:ascii="Arial" w:hAnsi="Arial" w:cs="Arial"/>
          <w:i w:val="0"/>
          <w:iCs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ground seed meal of mustard with the bioactive compound allyl isothiocyanate is reported to have fungicidal effect on </w:t>
      </w:r>
      <w:r w:rsidRPr="000D424B">
        <w:rPr>
          <w:rStyle w:val="Emphasis"/>
          <w:rFonts w:ascii="Arial" w:hAnsi="Arial" w:cs="Arial"/>
          <w:i w:val="0"/>
          <w:iCs w:val="0"/>
          <w:color w:val="0070C0"/>
          <w:sz w:val="20"/>
          <w:szCs w:val="20"/>
          <w:shd w:val="clear" w:color="auto" w:fill="FFFFFF"/>
        </w:rPr>
        <w:t xml:space="preserve">Rhizoctonia. </w:t>
      </w:r>
      <w:r w:rsidRPr="0097497C">
        <w:rPr>
          <w:rStyle w:val="Emphasis"/>
          <w:rFonts w:ascii="Arial" w:hAnsi="Arial" w:cs="Arial"/>
          <w:i w:val="0"/>
          <w:color w:val="000000" w:themeColor="text1"/>
          <w:sz w:val="20"/>
          <w:szCs w:val="20"/>
          <w:shd w:val="clear" w:color="auto" w:fill="FFFFFF"/>
        </w:rPr>
        <w:t xml:space="preserve">The treatment of cabbage seeds with ground seed meal of mustard and the carrier Biolan peat in the ratio 2:3 (w/w) significantly reduced the damping off caused by </w:t>
      </w:r>
      <w:r w:rsidRPr="000D424B">
        <w:rPr>
          <w:rStyle w:val="Emphasis"/>
          <w:rFonts w:ascii="Arial" w:hAnsi="Arial" w:cs="Arial"/>
          <w:color w:val="0070C0"/>
          <w:sz w:val="20"/>
          <w:szCs w:val="20"/>
          <w:shd w:val="clear" w:color="auto" w:fill="FFFFFF"/>
        </w:rPr>
        <w:t>Rhizoctonia</w:t>
      </w:r>
      <w:r w:rsidRPr="000D424B">
        <w:rPr>
          <w:rStyle w:val="Emphasis"/>
          <w:rFonts w:ascii="Arial" w:hAnsi="Arial" w:cs="Arial"/>
          <w:i w:val="0"/>
          <w:color w:val="0070C0"/>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without any detrimental effect on the seed germination </w:t>
      </w:r>
      <w:r w:rsidR="00A8706B"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5</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Along with disease control Brassicacea seed meals were reported to have inhibitory activity against nematodes</w:t>
      </w:r>
      <w:r w:rsidR="00A8706B" w:rsidRPr="0097497C">
        <w:rPr>
          <w:rStyle w:val="Emphasis"/>
          <w:rFonts w:ascii="Arial" w:hAnsi="Arial" w:cs="Arial"/>
          <w:i w:val="0"/>
          <w:color w:val="000000" w:themeColor="text1"/>
          <w:sz w:val="20"/>
          <w:szCs w:val="20"/>
          <w:shd w:val="clear" w:color="auto" w:fill="FFFFFF"/>
        </w:rPr>
        <w:t xml:space="preserve"> [9</w:t>
      </w:r>
      <w:r w:rsidR="006D2BBF" w:rsidRPr="0097497C">
        <w:rPr>
          <w:rStyle w:val="Emphasis"/>
          <w:rFonts w:ascii="Arial" w:hAnsi="Arial" w:cs="Arial"/>
          <w:i w:val="0"/>
          <w:color w:val="000000" w:themeColor="text1"/>
          <w:sz w:val="20"/>
          <w:szCs w:val="20"/>
          <w:shd w:val="clear" w:color="auto" w:fill="FFFFFF"/>
        </w:rPr>
        <w:t>6</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w:t>
      </w:r>
    </w:p>
    <w:p w14:paraId="719891A2"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i w:val="0"/>
          <w:color w:val="000000" w:themeColor="text1"/>
          <w:sz w:val="20"/>
          <w:szCs w:val="20"/>
          <w:shd w:val="clear" w:color="auto" w:fill="FFFFFF"/>
        </w:rPr>
        <w:t xml:space="preserve">BioFence is a processed product developed from </w:t>
      </w:r>
      <w:r w:rsidRPr="0097497C">
        <w:rPr>
          <w:rStyle w:val="Emphasis"/>
          <w:rFonts w:ascii="Arial" w:hAnsi="Arial" w:cs="Arial"/>
          <w:color w:val="000000" w:themeColor="text1"/>
          <w:sz w:val="20"/>
          <w:szCs w:val="20"/>
          <w:shd w:val="clear" w:color="auto" w:fill="FFFFFF"/>
        </w:rPr>
        <w:t>B. carinata</w:t>
      </w:r>
      <w:r w:rsidRPr="0097497C">
        <w:rPr>
          <w:rStyle w:val="Emphasis"/>
          <w:rFonts w:ascii="Arial" w:hAnsi="Arial" w:cs="Arial"/>
          <w:i w:val="0"/>
          <w:color w:val="000000" w:themeColor="text1"/>
          <w:sz w:val="20"/>
          <w:szCs w:val="20"/>
          <w:shd w:val="clear" w:color="auto" w:fill="FFFFFF"/>
        </w:rPr>
        <w:t xml:space="preserve"> selection ISC17 by the partial defatting method. This method reduces the degradation of glucosinolates and myrosinase enzyme </w:t>
      </w:r>
      <w:r w:rsidR="00A8706B"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7</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use of this processed products helps to avoid the need to cultivate Brassica crops in huge quantity, their maintenance and soil incorporation. In pellets, there is no compartmentalization of the GSL- myrosinase system and hence, ITC will be quickly formed on addition of water in the treated soil. </w:t>
      </w:r>
    </w:p>
    <w:p w14:paraId="0517F09C"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color w:val="000000" w:themeColor="text1"/>
          <w:sz w:val="20"/>
          <w:szCs w:val="20"/>
          <w:shd w:val="clear" w:color="auto" w:fill="FFFFFF"/>
        </w:rPr>
        <w:t>Brassica carinata</w:t>
      </w:r>
      <w:r w:rsidRPr="0097497C">
        <w:rPr>
          <w:rStyle w:val="Emphasis"/>
          <w:rFonts w:ascii="Arial" w:hAnsi="Arial" w:cs="Arial"/>
          <w:i w:val="0"/>
          <w:color w:val="000000" w:themeColor="text1"/>
          <w:sz w:val="20"/>
          <w:szCs w:val="20"/>
          <w:shd w:val="clear" w:color="auto" w:fill="FFFFFF"/>
        </w:rPr>
        <w:t xml:space="preserve"> when applied as pellets (BioFence- 40 mg) has more fungicidal effect against </w:t>
      </w:r>
      <w:r w:rsidRPr="0097497C">
        <w:rPr>
          <w:rStyle w:val="Emphasis"/>
          <w:rFonts w:ascii="Arial" w:hAnsi="Arial" w:cs="Arial"/>
          <w:color w:val="000000" w:themeColor="text1"/>
          <w:sz w:val="20"/>
          <w:szCs w:val="20"/>
          <w:shd w:val="clear" w:color="auto" w:fill="FFFFFF"/>
        </w:rPr>
        <w:t>P. nicotianae</w:t>
      </w:r>
      <w:r w:rsidRPr="0097497C">
        <w:rPr>
          <w:rStyle w:val="Emphasis"/>
          <w:rFonts w:ascii="Arial" w:hAnsi="Arial" w:cs="Arial"/>
          <w:i w:val="0"/>
          <w:color w:val="000000" w:themeColor="text1"/>
          <w:sz w:val="20"/>
          <w:szCs w:val="20"/>
          <w:shd w:val="clear" w:color="auto" w:fill="FFFFFF"/>
        </w:rPr>
        <w:t xml:space="preserve"> than the fresh tissue (320 g)</w:t>
      </w:r>
      <w:r w:rsidR="00A8706B" w:rsidRPr="0097497C">
        <w:rPr>
          <w:rStyle w:val="Emphasis"/>
          <w:rFonts w:ascii="Arial" w:hAnsi="Arial" w:cs="Arial"/>
          <w:i w:val="0"/>
          <w:color w:val="000000" w:themeColor="text1"/>
          <w:sz w:val="20"/>
          <w:szCs w:val="20"/>
          <w:shd w:val="clear" w:color="auto" w:fill="FFFFFF"/>
        </w:rPr>
        <w:t xml:space="preserve"> [</w:t>
      </w:r>
      <w:r w:rsidR="00AF10B7" w:rsidRPr="0097497C">
        <w:rPr>
          <w:rStyle w:val="Emphasis"/>
          <w:rFonts w:ascii="Arial" w:hAnsi="Arial" w:cs="Arial"/>
          <w:i w:val="0"/>
          <w:color w:val="000000" w:themeColor="text1"/>
          <w:sz w:val="20"/>
          <w:szCs w:val="20"/>
          <w:shd w:val="clear" w:color="auto" w:fill="FFFFFF"/>
        </w:rPr>
        <w:t>9</w:t>
      </w:r>
      <w:r w:rsidR="006D2BBF" w:rsidRPr="0097497C">
        <w:rPr>
          <w:rStyle w:val="Emphasis"/>
          <w:rFonts w:ascii="Arial" w:hAnsi="Arial" w:cs="Arial"/>
          <w:i w:val="0"/>
          <w:color w:val="000000" w:themeColor="text1"/>
          <w:sz w:val="20"/>
          <w:szCs w:val="20"/>
          <w:shd w:val="clear" w:color="auto" w:fill="FFFFFF"/>
        </w:rPr>
        <w:t>8</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Similarly, it reduced the growth and inhibited the germination of chlamydospores of </w:t>
      </w:r>
      <w:r w:rsidRPr="0097497C">
        <w:rPr>
          <w:rStyle w:val="Emphasis"/>
          <w:rFonts w:ascii="Arial" w:hAnsi="Arial" w:cs="Arial"/>
          <w:color w:val="000000" w:themeColor="text1"/>
          <w:sz w:val="20"/>
          <w:szCs w:val="20"/>
          <w:shd w:val="clear" w:color="auto" w:fill="FFFFFF"/>
        </w:rPr>
        <w:t xml:space="preserve">P. nicotianae </w:t>
      </w:r>
      <w:r w:rsidRPr="0097497C">
        <w:rPr>
          <w:rStyle w:val="Emphasis"/>
          <w:rFonts w:ascii="Arial" w:hAnsi="Arial" w:cs="Arial"/>
          <w:i w:val="0"/>
          <w:color w:val="000000" w:themeColor="text1"/>
          <w:sz w:val="20"/>
          <w:szCs w:val="20"/>
          <w:shd w:val="clear" w:color="auto" w:fill="FFFFFF"/>
        </w:rPr>
        <w:t>affecting the pepper plants</w:t>
      </w:r>
      <w:r w:rsidR="00A8706B" w:rsidRPr="0097497C">
        <w:rPr>
          <w:rStyle w:val="Emphasis"/>
          <w:rFonts w:ascii="Arial" w:hAnsi="Arial" w:cs="Arial"/>
          <w:i w:val="0"/>
          <w:color w:val="000000" w:themeColor="text1"/>
          <w:sz w:val="20"/>
          <w:szCs w:val="20"/>
          <w:shd w:val="clear" w:color="auto" w:fill="FFFFFF"/>
        </w:rPr>
        <w:t xml:space="preserve"> [</w:t>
      </w:r>
      <w:r w:rsidR="006D2BBF" w:rsidRPr="0097497C">
        <w:rPr>
          <w:rStyle w:val="Emphasis"/>
          <w:rFonts w:ascii="Arial" w:hAnsi="Arial" w:cs="Arial"/>
          <w:i w:val="0"/>
          <w:color w:val="000000" w:themeColor="text1"/>
          <w:sz w:val="20"/>
          <w:szCs w:val="20"/>
          <w:shd w:val="clear" w:color="auto" w:fill="FFFFFF"/>
        </w:rPr>
        <w:t>99</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 It can also be used for seed treatment as the product is commercially available, easy to use and eco-friendly. In such BioFence treated seeds of </w:t>
      </w:r>
      <w:r w:rsidRPr="0097497C">
        <w:rPr>
          <w:rStyle w:val="Emphasis"/>
          <w:rFonts w:ascii="Arial" w:hAnsi="Arial" w:cs="Arial"/>
          <w:color w:val="000000" w:themeColor="text1"/>
          <w:sz w:val="20"/>
          <w:szCs w:val="20"/>
          <w:shd w:val="clear" w:color="auto" w:fill="FFFFFF"/>
        </w:rPr>
        <w:t>Pinus radiata</w:t>
      </w:r>
      <w:r w:rsidRPr="0097497C">
        <w:rPr>
          <w:rStyle w:val="Emphasis"/>
          <w:rFonts w:ascii="Arial" w:hAnsi="Arial" w:cs="Arial"/>
          <w:i w:val="0"/>
          <w:color w:val="000000" w:themeColor="text1"/>
          <w:sz w:val="20"/>
          <w:szCs w:val="20"/>
          <w:shd w:val="clear" w:color="auto" w:fill="FFFFFF"/>
        </w:rPr>
        <w:t xml:space="preserve">, there were no mycelial growth of the pathogen </w:t>
      </w:r>
      <w:r w:rsidRPr="0097497C">
        <w:rPr>
          <w:rStyle w:val="Emphasis"/>
          <w:rFonts w:ascii="Arial" w:hAnsi="Arial" w:cs="Arial"/>
          <w:color w:val="000000" w:themeColor="text1"/>
          <w:sz w:val="20"/>
          <w:szCs w:val="20"/>
          <w:shd w:val="clear" w:color="auto" w:fill="FFFFFF"/>
        </w:rPr>
        <w:t xml:space="preserve">F. circinatum </w:t>
      </w:r>
      <w:r w:rsidR="00A8706B" w:rsidRPr="0097497C">
        <w:rPr>
          <w:rFonts w:ascii="Arial" w:hAnsi="Arial" w:cs="Arial"/>
          <w:color w:val="000000" w:themeColor="text1"/>
          <w:sz w:val="20"/>
          <w:szCs w:val="20"/>
        </w:rPr>
        <w:t>[</w:t>
      </w:r>
      <w:r w:rsidR="008D555D" w:rsidRPr="0097497C">
        <w:rPr>
          <w:rFonts w:ascii="Arial" w:hAnsi="Arial" w:cs="Arial"/>
          <w:color w:val="000000" w:themeColor="text1"/>
          <w:sz w:val="20"/>
          <w:szCs w:val="20"/>
        </w:rPr>
        <w:t>6</w:t>
      </w:r>
      <w:r w:rsidR="006D2BBF" w:rsidRPr="0097497C">
        <w:rPr>
          <w:rFonts w:ascii="Arial" w:hAnsi="Arial" w:cs="Arial"/>
          <w:color w:val="000000" w:themeColor="text1"/>
          <w:sz w:val="20"/>
          <w:szCs w:val="20"/>
        </w:rPr>
        <w:t>8</w:t>
      </w:r>
      <w:r w:rsidR="00A8706B" w:rsidRPr="0097497C">
        <w:rPr>
          <w:rFonts w:ascii="Arial" w:hAnsi="Arial" w:cs="Arial"/>
          <w:color w:val="000000" w:themeColor="text1"/>
          <w:sz w:val="20"/>
          <w:szCs w:val="20"/>
        </w:rPr>
        <w:t>]</w:t>
      </w:r>
      <w:r w:rsidRPr="0097497C">
        <w:rPr>
          <w:rStyle w:val="Emphasis"/>
          <w:rFonts w:ascii="Arial" w:hAnsi="Arial" w:cs="Arial"/>
          <w:i w:val="0"/>
          <w:color w:val="000000" w:themeColor="text1"/>
          <w:sz w:val="20"/>
          <w:szCs w:val="20"/>
          <w:shd w:val="clear" w:color="auto" w:fill="FFFFFF"/>
        </w:rPr>
        <w:t xml:space="preserve">. </w:t>
      </w:r>
    </w:p>
    <w:p w14:paraId="027654C9" w14:textId="77777777"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i w:val="0"/>
          <w:color w:val="000000" w:themeColor="text1"/>
          <w:sz w:val="20"/>
          <w:szCs w:val="20"/>
          <w:shd w:val="clear" w:color="auto" w:fill="FFFFFF"/>
        </w:rPr>
        <w:t xml:space="preserve">A liquid formulation was developed from the seed meal of </w:t>
      </w:r>
      <w:r w:rsidRPr="0097497C">
        <w:rPr>
          <w:rStyle w:val="Emphasis"/>
          <w:rFonts w:ascii="Arial" w:hAnsi="Arial" w:cs="Arial"/>
          <w:color w:val="000000" w:themeColor="text1"/>
          <w:sz w:val="20"/>
          <w:szCs w:val="20"/>
          <w:shd w:val="clear" w:color="auto" w:fill="FFFFFF"/>
        </w:rPr>
        <w:t>B. carinata</w:t>
      </w:r>
      <w:r w:rsidRPr="0097497C">
        <w:rPr>
          <w:rStyle w:val="Emphasis"/>
          <w:rFonts w:ascii="Arial" w:hAnsi="Arial" w:cs="Arial"/>
          <w:i w:val="0"/>
          <w:color w:val="000000" w:themeColor="text1"/>
          <w:sz w:val="20"/>
          <w:szCs w:val="20"/>
          <w:shd w:val="clear" w:color="auto" w:fill="FFFFFF"/>
        </w:rPr>
        <w:t>, which was suitable for drip irrigation. Sinigrin which is the most important glucosinolate</w:t>
      </w:r>
      <w:r w:rsidR="00D82E6A"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was hydrolysed to allyl isothiocyanate within about 30 minutes and was released from meal to liquid fraction. It was found to be effective in controlling </w:t>
      </w:r>
      <w:r w:rsidRPr="0097497C">
        <w:rPr>
          <w:rStyle w:val="Emphasis"/>
          <w:rFonts w:ascii="Arial" w:hAnsi="Arial" w:cs="Arial"/>
          <w:color w:val="000000" w:themeColor="text1"/>
          <w:sz w:val="20"/>
          <w:szCs w:val="20"/>
          <w:shd w:val="clear" w:color="auto" w:fill="FFFFFF"/>
        </w:rPr>
        <w:t>M. incognita</w:t>
      </w:r>
      <w:r w:rsidRPr="0097497C">
        <w:rPr>
          <w:rStyle w:val="Emphasis"/>
          <w:rFonts w:ascii="Arial" w:hAnsi="Arial" w:cs="Arial"/>
          <w:i w:val="0"/>
          <w:color w:val="000000" w:themeColor="text1"/>
          <w:sz w:val="20"/>
          <w:szCs w:val="20"/>
          <w:shd w:val="clear" w:color="auto" w:fill="FFFFFF"/>
        </w:rPr>
        <w:t xml:space="preserve"> through drip irrigation</w:t>
      </w:r>
      <w:r w:rsidR="00D82E6A" w:rsidRPr="0097497C">
        <w:rPr>
          <w:rStyle w:val="Emphasis"/>
          <w:rFonts w:ascii="Arial" w:hAnsi="Arial" w:cs="Arial"/>
          <w:i w:val="0"/>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at every 20-25 days </w:t>
      </w:r>
      <w:r w:rsidR="00A8706B" w:rsidRPr="0097497C">
        <w:rPr>
          <w:rStyle w:val="Emphasis"/>
          <w:rFonts w:ascii="Arial" w:hAnsi="Arial" w:cs="Arial"/>
          <w:i w:val="0"/>
          <w:color w:val="000000" w:themeColor="text1"/>
          <w:sz w:val="20"/>
          <w:szCs w:val="20"/>
          <w:shd w:val="clear" w:color="auto" w:fill="FFFFFF"/>
        </w:rPr>
        <w:t>[</w:t>
      </w:r>
      <w:r w:rsidR="00CD3D3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0</w:t>
      </w:r>
      <w:r w:rsidR="00A8706B" w:rsidRPr="0097497C">
        <w:rPr>
          <w:rStyle w:val="Emphasis"/>
          <w:rFonts w:ascii="Arial" w:hAnsi="Arial" w:cs="Arial"/>
          <w:i w:val="0"/>
          <w:color w:val="000000" w:themeColor="text1"/>
          <w:sz w:val="20"/>
          <w:szCs w:val="20"/>
          <w:shd w:val="clear" w:color="auto" w:fill="FFFFFF"/>
        </w:rPr>
        <w:t xml:space="preserve">]. </w:t>
      </w:r>
    </w:p>
    <w:p w14:paraId="109F5AC5" w14:textId="557DF520" w:rsidR="004444DE" w:rsidRPr="0097497C" w:rsidRDefault="007D33B7" w:rsidP="00714DC5">
      <w:pPr>
        <w:spacing w:line="240" w:lineRule="auto"/>
        <w:ind w:firstLine="720"/>
        <w:jc w:val="both"/>
        <w:rPr>
          <w:rStyle w:val="Emphasis"/>
          <w:rFonts w:ascii="Arial" w:hAnsi="Arial" w:cs="Arial"/>
          <w:i w:val="0"/>
          <w:color w:val="000000" w:themeColor="text1"/>
          <w:sz w:val="20"/>
          <w:szCs w:val="20"/>
          <w:shd w:val="clear" w:color="auto" w:fill="FFFFFF"/>
        </w:rPr>
      </w:pPr>
      <w:r w:rsidRPr="0097497C">
        <w:rPr>
          <w:rStyle w:val="Emphasis"/>
          <w:rFonts w:ascii="Arial" w:hAnsi="Arial" w:cs="Arial"/>
          <w:i w:val="0"/>
          <w:color w:val="000000" w:themeColor="text1"/>
          <w:sz w:val="20"/>
          <w:szCs w:val="20"/>
          <w:shd w:val="clear" w:color="auto" w:fill="FFFFFF"/>
        </w:rPr>
        <w:t xml:space="preserve">Dried powder of </w:t>
      </w:r>
      <w:r w:rsidRPr="00E809CB">
        <w:rPr>
          <w:rStyle w:val="Emphasis"/>
          <w:rFonts w:ascii="Arial" w:hAnsi="Arial" w:cs="Arial"/>
          <w:i w:val="0"/>
          <w:color w:val="0070C0"/>
          <w:sz w:val="20"/>
          <w:szCs w:val="20"/>
          <w:shd w:val="clear" w:color="auto" w:fill="FFFFFF"/>
        </w:rPr>
        <w:t>bio</w:t>
      </w:r>
      <w:r w:rsidR="00E809CB" w:rsidRPr="00E809CB">
        <w:rPr>
          <w:rStyle w:val="Emphasis"/>
          <w:rFonts w:ascii="Arial" w:hAnsi="Arial" w:cs="Arial"/>
          <w:i w:val="0"/>
          <w:color w:val="0070C0"/>
          <w:sz w:val="20"/>
          <w:szCs w:val="20"/>
          <w:shd w:val="clear" w:color="auto" w:fill="FFFFFF"/>
        </w:rPr>
        <w:t>-</w:t>
      </w:r>
      <w:r w:rsidRPr="00E809CB">
        <w:rPr>
          <w:rStyle w:val="Emphasis"/>
          <w:rFonts w:ascii="Arial" w:hAnsi="Arial" w:cs="Arial"/>
          <w:i w:val="0"/>
          <w:color w:val="0070C0"/>
          <w:sz w:val="20"/>
          <w:szCs w:val="20"/>
          <w:shd w:val="clear" w:color="auto" w:fill="FFFFFF"/>
        </w:rPr>
        <w:t xml:space="preserve">fumigants </w:t>
      </w:r>
      <w:r w:rsidRPr="0097497C">
        <w:rPr>
          <w:rStyle w:val="Emphasis"/>
          <w:rFonts w:ascii="Arial" w:hAnsi="Arial" w:cs="Arial"/>
          <w:i w:val="0"/>
          <w:color w:val="000000" w:themeColor="text1"/>
          <w:sz w:val="20"/>
          <w:szCs w:val="20"/>
          <w:shd w:val="clear" w:color="auto" w:fill="FFFFFF"/>
        </w:rPr>
        <w:t>can be used in the control of soil borne plant pathogens. Plant tissue powders produced from the freeze</w:t>
      </w:r>
      <w:r w:rsidR="00CD3D3B" w:rsidRPr="0097497C">
        <w:rPr>
          <w:rStyle w:val="Emphasis"/>
          <w:rFonts w:ascii="Arial" w:hAnsi="Arial" w:cs="Arial"/>
          <w:i w:val="0"/>
          <w:color w:val="000000" w:themeColor="text1"/>
          <w:sz w:val="20"/>
          <w:szCs w:val="20"/>
          <w:shd w:val="clear" w:color="auto" w:fill="FFFFFF"/>
        </w:rPr>
        <w:t xml:space="preserve"> </w:t>
      </w:r>
      <w:r w:rsidRPr="0097497C">
        <w:rPr>
          <w:rStyle w:val="Emphasis"/>
          <w:rFonts w:ascii="Arial" w:hAnsi="Arial" w:cs="Arial"/>
          <w:i w:val="0"/>
          <w:color w:val="000000" w:themeColor="text1"/>
          <w:sz w:val="20"/>
          <w:szCs w:val="20"/>
          <w:shd w:val="clear" w:color="auto" w:fill="FFFFFF"/>
        </w:rPr>
        <w:t xml:space="preserve">dried materials of </w:t>
      </w:r>
      <w:r w:rsidRPr="0097497C">
        <w:rPr>
          <w:rStyle w:val="Emphasis"/>
          <w:rFonts w:ascii="Arial" w:hAnsi="Arial" w:cs="Arial"/>
          <w:color w:val="000000" w:themeColor="text1"/>
          <w:sz w:val="20"/>
          <w:szCs w:val="20"/>
          <w:shd w:val="clear" w:color="auto" w:fill="FFFFFF"/>
        </w:rPr>
        <w:t>B. oleracea</w:t>
      </w:r>
      <w:r w:rsidRPr="0097497C">
        <w:rPr>
          <w:rStyle w:val="Emphasis"/>
          <w:rFonts w:ascii="Arial" w:hAnsi="Arial" w:cs="Arial"/>
          <w:i w:val="0"/>
          <w:color w:val="000000" w:themeColor="text1"/>
          <w:sz w:val="20"/>
          <w:szCs w:val="20"/>
          <w:shd w:val="clear" w:color="auto" w:fill="FFFFFF"/>
        </w:rPr>
        <w:t xml:space="preserve"> var. </w:t>
      </w:r>
      <w:r w:rsidRPr="0097497C">
        <w:rPr>
          <w:rStyle w:val="Emphasis"/>
          <w:rFonts w:ascii="Arial" w:hAnsi="Arial" w:cs="Arial"/>
          <w:color w:val="000000" w:themeColor="text1"/>
          <w:sz w:val="20"/>
          <w:szCs w:val="20"/>
          <w:shd w:val="clear" w:color="auto" w:fill="FFFFFF"/>
        </w:rPr>
        <w:t>caulorapa</w:t>
      </w:r>
      <w:r w:rsidRPr="0097497C">
        <w:rPr>
          <w:rStyle w:val="Emphasis"/>
          <w:rFonts w:ascii="Arial" w:hAnsi="Arial" w:cs="Arial"/>
          <w:i w:val="0"/>
          <w:color w:val="000000" w:themeColor="text1"/>
          <w:sz w:val="20"/>
          <w:szCs w:val="20"/>
          <w:shd w:val="clear" w:color="auto" w:fill="FFFFFF"/>
        </w:rPr>
        <w:t xml:space="preserve"> (kohlrabi) and </w:t>
      </w:r>
      <w:r w:rsidRPr="0097497C">
        <w:rPr>
          <w:rStyle w:val="Emphasis"/>
          <w:rFonts w:ascii="Arial" w:hAnsi="Arial" w:cs="Arial"/>
          <w:color w:val="000000" w:themeColor="text1"/>
          <w:sz w:val="20"/>
          <w:szCs w:val="20"/>
          <w:shd w:val="clear" w:color="auto" w:fill="FFFFFF"/>
        </w:rPr>
        <w:t>B. integrifolia</w:t>
      </w:r>
      <w:r w:rsidRPr="0097497C">
        <w:rPr>
          <w:rStyle w:val="Emphasis"/>
          <w:rFonts w:ascii="Arial" w:hAnsi="Arial" w:cs="Arial"/>
          <w:i w:val="0"/>
          <w:color w:val="000000" w:themeColor="text1"/>
          <w:sz w:val="20"/>
          <w:szCs w:val="20"/>
          <w:shd w:val="clear" w:color="auto" w:fill="FFFFFF"/>
        </w:rPr>
        <w:t xml:space="preserve"> (leaf mustard) suppressed the growth of </w:t>
      </w:r>
      <w:r w:rsidRPr="0097497C">
        <w:rPr>
          <w:rFonts w:ascii="Arial" w:hAnsi="Arial" w:cs="Arial"/>
          <w:i/>
          <w:color w:val="000000" w:themeColor="text1"/>
          <w:sz w:val="20"/>
          <w:szCs w:val="20"/>
        </w:rPr>
        <w:t>Fusarium</w:t>
      </w:r>
      <w:r w:rsidRPr="0097497C">
        <w:rPr>
          <w:rFonts w:ascii="Arial" w:hAnsi="Arial" w:cs="Arial"/>
          <w:color w:val="000000" w:themeColor="text1"/>
          <w:sz w:val="20"/>
          <w:szCs w:val="20"/>
        </w:rPr>
        <w:t xml:space="preserve"> sp., </w:t>
      </w:r>
      <w:r w:rsidRPr="0097497C">
        <w:rPr>
          <w:rFonts w:ascii="Arial" w:hAnsi="Arial" w:cs="Arial"/>
          <w:color w:val="000000" w:themeColor="text1"/>
          <w:sz w:val="20"/>
          <w:szCs w:val="20"/>
        </w:rPr>
        <w:br/>
      </w:r>
      <w:r w:rsidRPr="0097497C">
        <w:rPr>
          <w:rFonts w:ascii="Arial" w:hAnsi="Arial" w:cs="Arial"/>
          <w:i/>
          <w:color w:val="000000" w:themeColor="text1"/>
          <w:sz w:val="20"/>
          <w:szCs w:val="20"/>
        </w:rPr>
        <w:t>F. oxysporum, P</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aphanidermatum</w:t>
      </w:r>
      <w:r w:rsidRPr="0097497C">
        <w:rPr>
          <w:rStyle w:val="Emphasis"/>
          <w:rFonts w:ascii="Arial" w:hAnsi="Arial" w:cs="Arial"/>
          <w:i w:val="0"/>
          <w:color w:val="000000" w:themeColor="text1"/>
          <w:sz w:val="20"/>
          <w:szCs w:val="20"/>
          <w:shd w:val="clear" w:color="auto" w:fill="FFFFFF"/>
        </w:rPr>
        <w:t xml:space="preserve">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1</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w:t>
      </w:r>
      <w:r w:rsidRPr="0097497C">
        <w:rPr>
          <w:rStyle w:val="Emphasis"/>
          <w:rFonts w:ascii="Arial" w:hAnsi="Arial" w:cs="Arial"/>
          <w:color w:val="000000" w:themeColor="text1"/>
          <w:sz w:val="20"/>
          <w:szCs w:val="20"/>
          <w:shd w:val="clear" w:color="auto" w:fill="FFFFFF"/>
        </w:rPr>
        <w:t>B. juncea</w:t>
      </w:r>
      <w:r w:rsidRPr="0097497C">
        <w:rPr>
          <w:rStyle w:val="Emphasis"/>
          <w:rFonts w:ascii="Arial" w:hAnsi="Arial" w:cs="Arial"/>
          <w:i w:val="0"/>
          <w:color w:val="000000" w:themeColor="text1"/>
          <w:sz w:val="20"/>
          <w:szCs w:val="20"/>
          <w:shd w:val="clear" w:color="auto" w:fill="FFFFFF"/>
        </w:rPr>
        <w:t xml:space="preserve"> seed meal followed by seed powder was found to be most efficient in controlling </w:t>
      </w:r>
      <w:r w:rsidRPr="0097497C">
        <w:rPr>
          <w:rStyle w:val="Emphasis"/>
          <w:rFonts w:ascii="Arial" w:hAnsi="Arial" w:cs="Arial"/>
          <w:color w:val="000000" w:themeColor="text1"/>
          <w:sz w:val="20"/>
          <w:szCs w:val="20"/>
          <w:shd w:val="clear" w:color="auto" w:fill="FFFFFF"/>
        </w:rPr>
        <w:t>R. solani</w:t>
      </w:r>
      <w:r w:rsidRPr="0097497C">
        <w:rPr>
          <w:rStyle w:val="Emphasis"/>
          <w:rFonts w:ascii="Arial" w:hAnsi="Arial" w:cs="Arial"/>
          <w:i w:val="0"/>
          <w:color w:val="000000" w:themeColor="text1"/>
          <w:sz w:val="20"/>
          <w:szCs w:val="20"/>
          <w:shd w:val="clear" w:color="auto" w:fill="FFFFFF"/>
        </w:rPr>
        <w:t xml:space="preserve"> than the fresh plants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2</w:t>
      </w:r>
      <w:r w:rsidR="00A8706B" w:rsidRPr="0097497C">
        <w:rPr>
          <w:rStyle w:val="Emphasis"/>
          <w:rFonts w:ascii="Arial" w:hAnsi="Arial" w:cs="Arial"/>
          <w:i w:val="0"/>
          <w:color w:val="000000" w:themeColor="text1"/>
          <w:sz w:val="20"/>
          <w:szCs w:val="20"/>
          <w:shd w:val="clear" w:color="auto" w:fill="FFFFFF"/>
        </w:rPr>
        <w:t>].</w:t>
      </w:r>
    </w:p>
    <w:p w14:paraId="4C69F070" w14:textId="7C654E68" w:rsidR="004444DE" w:rsidRPr="0097497C" w:rsidRDefault="007D33B7" w:rsidP="000D424B">
      <w:pPr>
        <w:spacing w:line="240" w:lineRule="auto"/>
        <w:ind w:firstLine="720"/>
        <w:jc w:val="both"/>
        <w:rPr>
          <w:rFonts w:ascii="Arial" w:hAnsi="Arial" w:cs="Arial"/>
          <w:iCs/>
          <w:color w:val="000000" w:themeColor="text1"/>
          <w:sz w:val="20"/>
          <w:szCs w:val="20"/>
          <w:shd w:val="clear" w:color="auto" w:fill="FFFFFF"/>
        </w:rPr>
      </w:pPr>
      <w:r w:rsidRPr="00E809CB">
        <w:rPr>
          <w:rStyle w:val="Emphasis"/>
          <w:rFonts w:ascii="Arial" w:hAnsi="Arial" w:cs="Arial"/>
          <w:i w:val="0"/>
          <w:color w:val="0070C0"/>
          <w:sz w:val="20"/>
          <w:szCs w:val="20"/>
          <w:shd w:val="clear" w:color="auto" w:fill="FFFFFF"/>
        </w:rPr>
        <w:t>Bio</w:t>
      </w:r>
      <w:r w:rsidR="00E809CB" w:rsidRPr="00E809CB">
        <w:rPr>
          <w:rStyle w:val="Emphasis"/>
          <w:rFonts w:ascii="Arial" w:hAnsi="Arial" w:cs="Arial"/>
          <w:i w:val="0"/>
          <w:color w:val="0070C0"/>
          <w:sz w:val="20"/>
          <w:szCs w:val="20"/>
          <w:shd w:val="clear" w:color="auto" w:fill="FFFFFF"/>
        </w:rPr>
        <w:t>-</w:t>
      </w:r>
      <w:r w:rsidRPr="00E809CB">
        <w:rPr>
          <w:rStyle w:val="Emphasis"/>
          <w:rFonts w:ascii="Arial" w:hAnsi="Arial" w:cs="Arial"/>
          <w:i w:val="0"/>
          <w:color w:val="0070C0"/>
          <w:sz w:val="20"/>
          <w:szCs w:val="20"/>
          <w:shd w:val="clear" w:color="auto" w:fill="FFFFFF"/>
        </w:rPr>
        <w:t xml:space="preserve">fumigation </w:t>
      </w:r>
      <w:r w:rsidRPr="0097497C">
        <w:rPr>
          <w:rStyle w:val="Emphasis"/>
          <w:rFonts w:ascii="Arial" w:hAnsi="Arial" w:cs="Arial"/>
          <w:i w:val="0"/>
          <w:color w:val="000000" w:themeColor="text1"/>
          <w:sz w:val="20"/>
          <w:szCs w:val="20"/>
          <w:shd w:val="clear" w:color="auto" w:fill="FFFFFF"/>
        </w:rPr>
        <w:t xml:space="preserve">with essential oils derived from the plants can be utilized as a substitute for the cruciferous plants. The essential oils can be either synthesized chemically or they can be produced from the macerated tissues by hydro-distillation. Essential oils derived from mustard increased the </w:t>
      </w:r>
      <w:r w:rsidR="00E809CB" w:rsidRPr="00E809CB">
        <w:rPr>
          <w:rStyle w:val="Emphasis"/>
          <w:rFonts w:ascii="Arial" w:hAnsi="Arial" w:cs="Arial"/>
          <w:i w:val="0"/>
          <w:color w:val="0070C0"/>
          <w:sz w:val="20"/>
          <w:szCs w:val="20"/>
          <w:shd w:val="clear" w:color="auto" w:fill="FFFFFF"/>
        </w:rPr>
        <w:t>mortality</w:t>
      </w:r>
      <w:r w:rsidRPr="0097497C">
        <w:rPr>
          <w:rStyle w:val="Emphasis"/>
          <w:rFonts w:ascii="Arial" w:hAnsi="Arial" w:cs="Arial"/>
          <w:i w:val="0"/>
          <w:color w:val="000000" w:themeColor="text1"/>
          <w:sz w:val="20"/>
          <w:szCs w:val="20"/>
          <w:shd w:val="clear" w:color="auto" w:fill="FFFFFF"/>
        </w:rPr>
        <w:t xml:space="preserve"> and delayed the germination of sclerotia of </w:t>
      </w:r>
      <w:r w:rsidRPr="0097497C">
        <w:rPr>
          <w:rStyle w:val="Emphasis"/>
          <w:rFonts w:ascii="Arial" w:hAnsi="Arial" w:cs="Arial"/>
          <w:color w:val="000000" w:themeColor="text1"/>
          <w:sz w:val="20"/>
          <w:szCs w:val="20"/>
          <w:shd w:val="clear" w:color="auto" w:fill="FFFFFF"/>
        </w:rPr>
        <w:t>S. rolfsii</w:t>
      </w:r>
      <w:r w:rsidRPr="0097497C">
        <w:rPr>
          <w:rStyle w:val="Emphasis"/>
          <w:rFonts w:ascii="Arial" w:hAnsi="Arial" w:cs="Arial"/>
          <w:i w:val="0"/>
          <w:color w:val="000000" w:themeColor="text1"/>
          <w:sz w:val="20"/>
          <w:szCs w:val="20"/>
          <w:shd w:val="clear" w:color="auto" w:fill="FFFFFF"/>
        </w:rPr>
        <w:t xml:space="preserve"> and S. </w:t>
      </w:r>
      <w:r w:rsidRPr="0097497C">
        <w:rPr>
          <w:rStyle w:val="Emphasis"/>
          <w:rFonts w:ascii="Arial" w:hAnsi="Arial" w:cs="Arial"/>
          <w:color w:val="000000" w:themeColor="text1"/>
          <w:sz w:val="20"/>
          <w:szCs w:val="20"/>
          <w:shd w:val="clear" w:color="auto" w:fill="FFFFFF"/>
        </w:rPr>
        <w:t>sclerotiorum</w:t>
      </w:r>
      <w:r w:rsidRPr="0097497C">
        <w:rPr>
          <w:rStyle w:val="Emphasis"/>
          <w:rFonts w:ascii="Arial" w:hAnsi="Arial" w:cs="Arial"/>
          <w:i w:val="0"/>
          <w:color w:val="000000" w:themeColor="text1"/>
          <w:sz w:val="20"/>
          <w:szCs w:val="20"/>
          <w:shd w:val="clear" w:color="auto" w:fill="FFFFFF"/>
        </w:rPr>
        <w:t xml:space="preserve">. These synthetic oils contain around 93 per cent of allyl isothiocyanate. The essential oil concentration and period of exposure determined the mortality of sclerotia of both the pathogens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3</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 xml:space="preserve">  The essential oils from palmarosa increased the latency period, reduced the area under disease progress curve and bacterial wilt incidence of sweet pepper caused </w:t>
      </w:r>
      <w:r w:rsidRPr="000D424B">
        <w:rPr>
          <w:rStyle w:val="Emphasis"/>
          <w:rFonts w:ascii="Arial" w:hAnsi="Arial" w:cs="Arial"/>
          <w:i w:val="0"/>
          <w:color w:val="0070C0"/>
          <w:sz w:val="20"/>
          <w:szCs w:val="20"/>
          <w:shd w:val="clear" w:color="auto" w:fill="FFFFFF"/>
        </w:rPr>
        <w:t xml:space="preserve">by </w:t>
      </w:r>
      <w:r w:rsidRPr="000D424B">
        <w:rPr>
          <w:rStyle w:val="Emphasis"/>
          <w:rFonts w:ascii="Arial" w:hAnsi="Arial" w:cs="Arial"/>
          <w:color w:val="0070C0"/>
          <w:sz w:val="20"/>
          <w:szCs w:val="20"/>
          <w:shd w:val="clear" w:color="auto" w:fill="FFFFFF"/>
        </w:rPr>
        <w:t>R</w:t>
      </w:r>
      <w:r w:rsidR="000D424B" w:rsidRPr="000D424B">
        <w:rPr>
          <w:rStyle w:val="Emphasis"/>
          <w:rFonts w:ascii="Arial" w:hAnsi="Arial" w:cs="Arial"/>
          <w:color w:val="0070C0"/>
          <w:sz w:val="20"/>
          <w:szCs w:val="20"/>
          <w:shd w:val="clear" w:color="auto" w:fill="FFFFFF"/>
        </w:rPr>
        <w:t>.</w:t>
      </w:r>
      <w:r w:rsidRPr="0097497C">
        <w:rPr>
          <w:rStyle w:val="Emphasis"/>
          <w:rFonts w:ascii="Arial" w:hAnsi="Arial" w:cs="Arial"/>
          <w:color w:val="000000" w:themeColor="text1"/>
          <w:sz w:val="20"/>
          <w:szCs w:val="20"/>
          <w:shd w:val="clear" w:color="auto" w:fill="FFFFFF"/>
        </w:rPr>
        <w:t xml:space="preserve"> solanacearum</w:t>
      </w:r>
      <w:r w:rsidRPr="0097497C">
        <w:rPr>
          <w:rStyle w:val="Emphasis"/>
          <w:rFonts w:ascii="Arial" w:hAnsi="Arial" w:cs="Arial"/>
          <w:i w:val="0"/>
          <w:color w:val="000000" w:themeColor="text1"/>
          <w:sz w:val="20"/>
          <w:szCs w:val="20"/>
          <w:shd w:val="clear" w:color="auto" w:fill="FFFFFF"/>
        </w:rPr>
        <w:t xml:space="preserve"> </w:t>
      </w:r>
      <w:r w:rsidR="00A8706B" w:rsidRPr="0097497C">
        <w:rPr>
          <w:rStyle w:val="Emphasis"/>
          <w:rFonts w:ascii="Arial" w:hAnsi="Arial" w:cs="Arial"/>
          <w:i w:val="0"/>
          <w:color w:val="000000" w:themeColor="text1"/>
          <w:sz w:val="20"/>
          <w:szCs w:val="20"/>
          <w:shd w:val="clear" w:color="auto" w:fill="FFFFFF"/>
        </w:rPr>
        <w:t>[10</w:t>
      </w:r>
      <w:r w:rsidR="006D2BBF" w:rsidRPr="0097497C">
        <w:rPr>
          <w:rStyle w:val="Emphasis"/>
          <w:rFonts w:ascii="Arial" w:hAnsi="Arial" w:cs="Arial"/>
          <w:i w:val="0"/>
          <w:color w:val="000000" w:themeColor="text1"/>
          <w:sz w:val="20"/>
          <w:szCs w:val="20"/>
          <w:shd w:val="clear" w:color="auto" w:fill="FFFFFF"/>
        </w:rPr>
        <w:t>4</w:t>
      </w:r>
      <w:r w:rsidR="00A8706B" w:rsidRPr="0097497C">
        <w:rPr>
          <w:rStyle w:val="Emphasis"/>
          <w:rFonts w:ascii="Arial" w:hAnsi="Arial" w:cs="Arial"/>
          <w:i w:val="0"/>
          <w:color w:val="000000" w:themeColor="text1"/>
          <w:sz w:val="20"/>
          <w:szCs w:val="20"/>
          <w:shd w:val="clear" w:color="auto" w:fill="FFFFFF"/>
        </w:rPr>
        <w:t>]</w:t>
      </w:r>
      <w:r w:rsidRPr="0097497C">
        <w:rPr>
          <w:rStyle w:val="Emphasis"/>
          <w:rFonts w:ascii="Arial" w:hAnsi="Arial" w:cs="Arial"/>
          <w:i w:val="0"/>
          <w:color w:val="000000" w:themeColor="text1"/>
          <w:sz w:val="20"/>
          <w:szCs w:val="20"/>
          <w:shd w:val="clear" w:color="auto" w:fill="FFFFFF"/>
        </w:rPr>
        <w:t>.</w:t>
      </w:r>
    </w:p>
    <w:p w14:paraId="1739E45D" w14:textId="77777777" w:rsidR="004444DE" w:rsidRPr="00620DB4" w:rsidRDefault="007D33B7" w:rsidP="00714DC5">
      <w:pPr>
        <w:spacing w:after="0" w:line="240" w:lineRule="auto"/>
        <w:jc w:val="both"/>
        <w:rPr>
          <w:rFonts w:ascii="Arial" w:hAnsi="Arial" w:cs="Arial"/>
          <w:b/>
          <w:color w:val="000000" w:themeColor="text1"/>
        </w:rPr>
      </w:pPr>
      <w:r w:rsidRPr="00620DB4">
        <w:rPr>
          <w:rFonts w:ascii="Arial" w:hAnsi="Arial" w:cs="Arial"/>
          <w:b/>
          <w:color w:val="000000" w:themeColor="text1"/>
          <w:sz w:val="20"/>
          <w:szCs w:val="20"/>
        </w:rPr>
        <w:t>5.3.2 Green manures and trap crops</w:t>
      </w:r>
    </w:p>
    <w:p w14:paraId="22FA77F0" w14:textId="6BE47C0C"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addition of green manures provides significant reduction of plant pathogens and disease development </w:t>
      </w:r>
      <w:r w:rsidR="00A8706B" w:rsidRPr="0097497C">
        <w:rPr>
          <w:rFonts w:ascii="Arial" w:hAnsi="Arial" w:cs="Arial"/>
          <w:color w:val="000000" w:themeColor="text1"/>
          <w:sz w:val="20"/>
          <w:szCs w:val="20"/>
        </w:rPr>
        <w:t>[10</w:t>
      </w:r>
      <w:r w:rsidR="006D2BBF" w:rsidRPr="0097497C">
        <w:rPr>
          <w:rFonts w:ascii="Arial" w:hAnsi="Arial" w:cs="Arial"/>
          <w:color w:val="000000" w:themeColor="text1"/>
          <w:sz w:val="20"/>
          <w:szCs w:val="20"/>
        </w:rPr>
        <w:t>5</w:t>
      </w:r>
      <w:r w:rsidR="00A8706B"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In addition to disease suppression mediated by ITC, </w:t>
      </w:r>
      <w:r w:rsidRPr="00E809CB">
        <w:rPr>
          <w:rFonts w:ascii="Arial" w:hAnsi="Arial" w:cs="Arial"/>
          <w:color w:val="0070C0"/>
          <w:sz w:val="20"/>
          <w:szCs w:val="20"/>
        </w:rPr>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fumigant </w:t>
      </w:r>
      <w:r w:rsidRPr="0097497C">
        <w:rPr>
          <w:rFonts w:ascii="Arial" w:hAnsi="Arial" w:cs="Arial"/>
          <w:color w:val="000000" w:themeColor="text1"/>
          <w:sz w:val="20"/>
          <w:szCs w:val="20"/>
        </w:rPr>
        <w:t>crops also offer certain additional advantages. When incorporated into soil, they can offer a transient increase in soil organic matter, thereby improving soil health by enhancing microbial activity and nutrient recycling. The application of Brassica species as green manure helps in the capture of nitrogen which may otherwise be lost by leaching. It also adds organic nitrogen to soil which can be utilized by the subsequent crops. Along with increased soil fertility, they can also improve the soil structure, soil aeration, water infiltration and root penetration essential for plant growth and nutrient uptake.</w:t>
      </w:r>
    </w:p>
    <w:p w14:paraId="7DD7F5D8" w14:textId="229FEA19" w:rsidR="004444DE" w:rsidRPr="0097497C" w:rsidRDefault="007D33B7" w:rsidP="00714DC5">
      <w:pPr>
        <w:spacing w:after="0"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 Brassica green manure can also be used as trap </w:t>
      </w:r>
      <w:r w:rsidR="001005E2" w:rsidRPr="0097497C">
        <w:rPr>
          <w:rFonts w:ascii="Arial" w:hAnsi="Arial" w:cs="Arial"/>
          <w:sz w:val="20"/>
          <w:szCs w:val="20"/>
        </w:rPr>
        <w:t>crop</w:t>
      </w:r>
      <w:r w:rsidR="001005E2" w:rsidRPr="0097497C">
        <w:rPr>
          <w:rFonts w:ascii="Arial" w:hAnsi="Arial" w:cs="Arial"/>
          <w:color w:val="FF0000"/>
          <w:sz w:val="20"/>
          <w:szCs w:val="20"/>
        </w:rPr>
        <w:t xml:space="preserve"> </w:t>
      </w:r>
      <w:r w:rsidRPr="0097497C">
        <w:rPr>
          <w:rFonts w:ascii="Arial" w:hAnsi="Arial" w:cs="Arial"/>
          <w:color w:val="000000" w:themeColor="text1"/>
          <w:sz w:val="20"/>
          <w:szCs w:val="20"/>
        </w:rPr>
        <w:t xml:space="preserve">for nematodes. Radish and mustard were used as trap crop for beet cyst nematode </w:t>
      </w:r>
      <w:r w:rsidRPr="0097497C">
        <w:rPr>
          <w:rFonts w:ascii="Arial" w:hAnsi="Arial" w:cs="Arial"/>
          <w:i/>
          <w:color w:val="000000" w:themeColor="text1"/>
          <w:sz w:val="20"/>
          <w:szCs w:val="20"/>
        </w:rPr>
        <w:t>Heterodera schachtii</w:t>
      </w:r>
      <w:r w:rsidRPr="0097497C">
        <w:rPr>
          <w:rFonts w:ascii="Arial" w:hAnsi="Arial" w:cs="Arial"/>
          <w:color w:val="000000" w:themeColor="text1"/>
          <w:sz w:val="20"/>
          <w:szCs w:val="20"/>
        </w:rPr>
        <w:t xml:space="preserve"> Schmidt in </w:t>
      </w:r>
      <w:r w:rsidRPr="00E809CB">
        <w:rPr>
          <w:rFonts w:ascii="Arial" w:hAnsi="Arial" w:cs="Arial"/>
          <w:color w:val="0070C0"/>
          <w:sz w:val="20"/>
          <w:szCs w:val="20"/>
        </w:rPr>
        <w:t>sugar</w:t>
      </w:r>
      <w:r w:rsidR="00E809CB" w:rsidRPr="00E809CB">
        <w:rPr>
          <w:rFonts w:ascii="Arial" w:hAnsi="Arial" w:cs="Arial"/>
          <w:color w:val="0070C0"/>
          <w:sz w:val="20"/>
          <w:szCs w:val="20"/>
        </w:rPr>
        <w:t>-</w:t>
      </w:r>
      <w:r w:rsidRPr="00E809CB">
        <w:rPr>
          <w:rFonts w:ascii="Arial" w:hAnsi="Arial" w:cs="Arial"/>
          <w:color w:val="0070C0"/>
          <w:sz w:val="20"/>
          <w:szCs w:val="20"/>
        </w:rPr>
        <w:t>beet</w:t>
      </w:r>
      <w:r w:rsidRPr="0097497C">
        <w:rPr>
          <w:rFonts w:ascii="Arial" w:hAnsi="Arial" w:cs="Arial"/>
          <w:color w:val="000000" w:themeColor="text1"/>
          <w:sz w:val="20"/>
          <w:szCs w:val="20"/>
        </w:rPr>
        <w:t xml:space="preserve">. These crops stimulated the hatching of juvenile stage but were not suitable as hosts. As a result, they were unable to complete their life cycle in these crops, which subsequently lowered its population </w:t>
      </w:r>
      <w:r w:rsidR="002C6BC7" w:rsidRPr="0097497C">
        <w:rPr>
          <w:rFonts w:ascii="Arial" w:hAnsi="Arial" w:cs="Arial"/>
          <w:color w:val="000000" w:themeColor="text1"/>
          <w:sz w:val="20"/>
          <w:szCs w:val="20"/>
        </w:rPr>
        <w:t>[10</w:t>
      </w:r>
      <w:r w:rsidR="006D2BBF" w:rsidRPr="0097497C">
        <w:rPr>
          <w:rFonts w:ascii="Arial" w:hAnsi="Arial" w:cs="Arial"/>
          <w:color w:val="000000" w:themeColor="text1"/>
          <w:sz w:val="20"/>
          <w:szCs w:val="20"/>
        </w:rPr>
        <w:t>6</w:t>
      </w:r>
      <w:r w:rsidR="002C6BC7"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60FF607E" w14:textId="77777777" w:rsidR="004444DE" w:rsidRPr="0097497C" w:rsidRDefault="004444DE" w:rsidP="00714DC5">
      <w:pPr>
        <w:spacing w:after="0" w:line="240" w:lineRule="auto"/>
        <w:jc w:val="both"/>
        <w:rPr>
          <w:rFonts w:ascii="Arial" w:hAnsi="Arial" w:cs="Arial"/>
          <w:color w:val="000000" w:themeColor="text1"/>
          <w:sz w:val="20"/>
          <w:szCs w:val="20"/>
        </w:rPr>
      </w:pPr>
    </w:p>
    <w:p w14:paraId="4025B9E2" w14:textId="77777777" w:rsidR="004444DE" w:rsidRPr="0097497C" w:rsidRDefault="007D33B7">
      <w:pPr>
        <w:pStyle w:val="ListParagraph"/>
        <w:spacing w:line="276"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6. EFFECT OF BIOFUMIGATION ON SOIL MICROORGANISMS</w:t>
      </w:r>
    </w:p>
    <w:p w14:paraId="0258F377" w14:textId="60217D51"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E809CB">
        <w:rPr>
          <w:rFonts w:ascii="Arial" w:hAnsi="Arial" w:cs="Arial"/>
          <w:color w:val="0070C0"/>
          <w:sz w:val="20"/>
          <w:szCs w:val="20"/>
        </w:rPr>
        <w:lastRenderedPageBreak/>
        <w:t>Bio</w:t>
      </w:r>
      <w:r w:rsidR="00E809CB" w:rsidRPr="00E809CB">
        <w:rPr>
          <w:rFonts w:ascii="Arial" w:hAnsi="Arial" w:cs="Arial"/>
          <w:color w:val="0070C0"/>
          <w:sz w:val="20"/>
          <w:szCs w:val="20"/>
        </w:rPr>
        <w:t>-</w:t>
      </w:r>
      <w:r w:rsidRPr="00E809CB">
        <w:rPr>
          <w:rFonts w:ascii="Arial" w:hAnsi="Arial" w:cs="Arial"/>
          <w:color w:val="0070C0"/>
          <w:sz w:val="20"/>
          <w:szCs w:val="20"/>
        </w:rPr>
        <w:t xml:space="preserve">fumigation </w:t>
      </w:r>
      <w:r w:rsidRPr="0097497C">
        <w:rPr>
          <w:rFonts w:ascii="Arial" w:hAnsi="Arial" w:cs="Arial"/>
          <w:color w:val="000000" w:themeColor="text1"/>
          <w:sz w:val="20"/>
          <w:szCs w:val="20"/>
        </w:rPr>
        <w:t xml:space="preserve">can affect other microorganisms in soil. </w:t>
      </w:r>
      <w:r w:rsidRPr="0097497C">
        <w:rPr>
          <w:rFonts w:ascii="Arial" w:eastAsia="Times New Roman" w:hAnsi="Arial" w:cs="Arial"/>
          <w:color w:val="000000" w:themeColor="text1"/>
          <w:sz w:val="20"/>
          <w:szCs w:val="20"/>
          <w:lang w:eastAsia="en-IN"/>
        </w:rPr>
        <w:t xml:space="preserve">The growth and health of plants are significantly influenced by the microbial community in the soil, which includes both pathogenic and beneficial strains. Replant diseases of numerous plant species are associated with a change in the composition of the microbial community, which is characterized by the increase in pathogens and the absence of growth-promoting microorganisms </w:t>
      </w:r>
      <w:r w:rsidR="002C6BC7" w:rsidRPr="0097497C">
        <w:rPr>
          <w:rFonts w:ascii="Arial" w:eastAsia="Times New Roman" w:hAnsi="Arial" w:cs="Arial"/>
          <w:color w:val="000000" w:themeColor="text1"/>
          <w:sz w:val="20"/>
          <w:szCs w:val="20"/>
          <w:lang w:eastAsia="en-IN"/>
        </w:rPr>
        <w:t>[10</w:t>
      </w:r>
      <w:r w:rsidR="006D2BBF" w:rsidRPr="0097497C">
        <w:rPr>
          <w:rFonts w:ascii="Arial" w:eastAsia="Times New Roman" w:hAnsi="Arial" w:cs="Arial"/>
          <w:color w:val="000000" w:themeColor="text1"/>
          <w:sz w:val="20"/>
          <w:szCs w:val="20"/>
          <w:lang w:eastAsia="en-IN"/>
        </w:rPr>
        <w:t>7</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w:t>
      </w:r>
    </w:p>
    <w:p w14:paraId="2980BFF9" w14:textId="7FD17C71" w:rsidR="004444DE" w:rsidRPr="00E809CB" w:rsidRDefault="007D33B7" w:rsidP="00714DC5">
      <w:pPr>
        <w:spacing w:after="0" w:line="240" w:lineRule="auto"/>
        <w:ind w:firstLine="720"/>
        <w:jc w:val="both"/>
        <w:rPr>
          <w:rFonts w:ascii="Arial" w:eastAsia="Times New Roman" w:hAnsi="Arial" w:cs="Arial"/>
          <w:color w:val="0070C0"/>
          <w:sz w:val="20"/>
          <w:szCs w:val="20"/>
          <w:lang w:eastAsia="en-IN"/>
        </w:rPr>
      </w:pP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 xml:space="preserve">has been observed to favour several bacteria genera, including </w:t>
      </w:r>
      <w:r w:rsidRPr="0097497C">
        <w:rPr>
          <w:rFonts w:ascii="Arial" w:eastAsia="Times New Roman" w:hAnsi="Arial" w:cs="Arial"/>
          <w:i/>
          <w:color w:val="000000" w:themeColor="text1"/>
          <w:sz w:val="20"/>
          <w:szCs w:val="20"/>
          <w:lang w:eastAsia="en-IN"/>
        </w:rPr>
        <w:t>Pseudomonas</w:t>
      </w:r>
      <w:r w:rsidRPr="0097497C">
        <w:rPr>
          <w:rFonts w:ascii="Arial" w:eastAsia="Times New Roman" w:hAnsi="Arial" w:cs="Arial"/>
          <w:color w:val="000000" w:themeColor="text1"/>
          <w:sz w:val="20"/>
          <w:szCs w:val="20"/>
          <w:lang w:eastAsia="en-IN"/>
        </w:rPr>
        <w:t xml:space="preserve">, which are known to possess advantageous characteristics. </w:t>
      </w:r>
      <w:r w:rsidRPr="0097497C">
        <w:rPr>
          <w:rFonts w:ascii="Arial" w:eastAsia="Times New Roman" w:hAnsi="Arial" w:cs="Arial"/>
          <w:i/>
          <w:color w:val="000000" w:themeColor="text1"/>
          <w:sz w:val="20"/>
          <w:szCs w:val="20"/>
          <w:lang w:eastAsia="en-IN"/>
        </w:rPr>
        <w:t>Pseudomonas</w:t>
      </w:r>
      <w:r w:rsidRPr="0097497C">
        <w:rPr>
          <w:rFonts w:ascii="Arial" w:eastAsia="Times New Roman" w:hAnsi="Arial" w:cs="Arial"/>
          <w:color w:val="000000" w:themeColor="text1"/>
          <w:sz w:val="20"/>
          <w:szCs w:val="20"/>
          <w:lang w:eastAsia="en-IN"/>
        </w:rPr>
        <w:t xml:space="preserve"> species are helpful for plant growth because they improve sulfate uptake and function as antagonists against soil-pathogenic fungi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0</w:t>
      </w:r>
      <w:r w:rsidR="006D2BBF" w:rsidRPr="0097497C">
        <w:rPr>
          <w:rFonts w:ascii="Arial" w:eastAsia="Times New Roman" w:hAnsi="Arial" w:cs="Arial"/>
          <w:color w:val="000000" w:themeColor="text1"/>
          <w:sz w:val="20"/>
          <w:szCs w:val="20"/>
          <w:lang w:eastAsia="en-IN"/>
        </w:rPr>
        <w:t>8</w:t>
      </w:r>
      <w:r w:rsidR="002C6BC7" w:rsidRPr="0097497C">
        <w:rPr>
          <w:rFonts w:ascii="Arial" w:eastAsia="Times New Roman" w:hAnsi="Arial" w:cs="Arial"/>
          <w:color w:val="000000" w:themeColor="text1"/>
          <w:sz w:val="20"/>
          <w:szCs w:val="20"/>
          <w:lang w:eastAsia="en-IN"/>
        </w:rPr>
        <w:t>, 1</w:t>
      </w:r>
      <w:r w:rsidR="006D2BBF" w:rsidRPr="0097497C">
        <w:rPr>
          <w:rFonts w:ascii="Arial" w:eastAsia="Times New Roman" w:hAnsi="Arial" w:cs="Arial"/>
          <w:color w:val="000000" w:themeColor="text1"/>
          <w:sz w:val="20"/>
          <w:szCs w:val="20"/>
          <w:lang w:eastAsia="en-IN"/>
        </w:rPr>
        <w:t>09</w:t>
      </w:r>
      <w:r w:rsidR="002C6BC7" w:rsidRPr="0097497C">
        <w:rPr>
          <w:rFonts w:ascii="Arial" w:eastAsia="Times New Roman" w:hAnsi="Arial" w:cs="Arial"/>
          <w:color w:val="000000" w:themeColor="text1"/>
          <w:sz w:val="20"/>
          <w:szCs w:val="20"/>
          <w:lang w:eastAsia="en-IN"/>
        </w:rPr>
        <w:t>, 1</w:t>
      </w:r>
      <w:r w:rsidR="00C22B34"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0</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Additionally, the suppression of soil-borne diseases is facilitated by the presence of numerous Actinobacteria phyla members that possess plant growth-promoting properties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1</w:t>
      </w:r>
      <w:r w:rsidR="002C6BC7"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val="en-US" w:eastAsia="en-IN"/>
        </w:rPr>
        <w:t xml:space="preserve"> </w:t>
      </w:r>
      <w:r w:rsidRPr="0097497C">
        <w:rPr>
          <w:rFonts w:ascii="Arial" w:eastAsia="Times New Roman" w:hAnsi="Arial" w:cs="Arial"/>
          <w:color w:val="000000" w:themeColor="text1"/>
          <w:sz w:val="20"/>
          <w:szCs w:val="20"/>
          <w:lang w:eastAsia="en-IN"/>
        </w:rPr>
        <w:t xml:space="preserve">When essential oils derived from mustard was utilized for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 xml:space="preserve">there was an increase in </w:t>
      </w:r>
      <w:r w:rsidR="00E809CB">
        <w:rPr>
          <w:rFonts w:ascii="Arial" w:eastAsia="Times New Roman" w:hAnsi="Arial" w:cs="Arial"/>
          <w:color w:val="000000" w:themeColor="text1"/>
          <w:sz w:val="20"/>
          <w:szCs w:val="20"/>
          <w:lang w:eastAsia="en-IN"/>
        </w:rPr>
        <w:t xml:space="preserve">the population of bacteria and </w:t>
      </w:r>
      <w:r w:rsidR="00E809CB" w:rsidRPr="00E809CB">
        <w:rPr>
          <w:rFonts w:ascii="Arial" w:eastAsia="Times New Roman" w:hAnsi="Arial" w:cs="Arial"/>
          <w:color w:val="0070C0"/>
          <w:sz w:val="20"/>
          <w:szCs w:val="20"/>
          <w:lang w:eastAsia="en-IN"/>
        </w:rPr>
        <w:t>A</w:t>
      </w:r>
      <w:r w:rsidRPr="00E809CB">
        <w:rPr>
          <w:rFonts w:ascii="Arial" w:eastAsia="Times New Roman" w:hAnsi="Arial" w:cs="Arial"/>
          <w:color w:val="0070C0"/>
          <w:sz w:val="20"/>
          <w:szCs w:val="20"/>
          <w:lang w:eastAsia="en-IN"/>
        </w:rPr>
        <w:t>ctinomycetes</w:t>
      </w:r>
      <w:r w:rsidRPr="0097497C">
        <w:rPr>
          <w:rFonts w:ascii="Arial" w:eastAsia="Times New Roman" w:hAnsi="Arial" w:cs="Arial"/>
          <w:color w:val="000000" w:themeColor="text1"/>
          <w:sz w:val="20"/>
          <w:szCs w:val="20"/>
          <w:lang w:eastAsia="en-IN"/>
        </w:rPr>
        <w:t xml:space="preserve">, but the fungal population decreased significantly </w:t>
      </w:r>
      <w:r w:rsidR="002C6BC7" w:rsidRPr="0097497C">
        <w:rPr>
          <w:rFonts w:ascii="Arial" w:eastAsia="Times New Roman" w:hAnsi="Arial" w:cs="Arial"/>
          <w:color w:val="000000" w:themeColor="text1"/>
          <w:sz w:val="20"/>
          <w:szCs w:val="20"/>
          <w:lang w:eastAsia="en-IN"/>
        </w:rPr>
        <w:t>[10</w:t>
      </w:r>
      <w:r w:rsidR="006D2BBF" w:rsidRPr="0097497C">
        <w:rPr>
          <w:rFonts w:ascii="Arial" w:eastAsia="Times New Roman" w:hAnsi="Arial" w:cs="Arial"/>
          <w:color w:val="000000" w:themeColor="text1"/>
          <w:sz w:val="20"/>
          <w:szCs w:val="20"/>
          <w:lang w:eastAsia="en-IN"/>
        </w:rPr>
        <w:t>3</w:t>
      </w:r>
      <w:r w:rsidR="002C6BC7" w:rsidRPr="0097497C">
        <w:rPr>
          <w:rFonts w:ascii="Arial" w:eastAsia="Times New Roman" w:hAnsi="Arial" w:cs="Arial"/>
          <w:color w:val="000000" w:themeColor="text1"/>
          <w:sz w:val="20"/>
          <w:szCs w:val="20"/>
          <w:lang w:eastAsia="en-IN"/>
        </w:rPr>
        <w:t>]</w:t>
      </w:r>
      <w:r w:rsidR="00593631"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Thus, a key factor for the efficacy of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 xml:space="preserve">appears to be the increase in disease-suppressive and growth-promoting bacteria that is brought about by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fumigation.</w:t>
      </w:r>
    </w:p>
    <w:p w14:paraId="4B517F96" w14:textId="4B74EFD4" w:rsidR="004444DE" w:rsidRPr="0097497C" w:rsidRDefault="007D33B7" w:rsidP="00E809CB">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When bacteria such as </w:t>
      </w:r>
      <w:r w:rsidRPr="0097497C">
        <w:rPr>
          <w:rFonts w:ascii="Arial" w:eastAsia="Times New Roman" w:hAnsi="Arial" w:cs="Arial"/>
          <w:i/>
          <w:color w:val="000000" w:themeColor="text1"/>
          <w:sz w:val="20"/>
          <w:szCs w:val="20"/>
          <w:lang w:eastAsia="en-IN"/>
        </w:rPr>
        <w:t>Pseudomonas aeruginosa</w:t>
      </w:r>
      <w:r w:rsidRPr="0097497C">
        <w:rPr>
          <w:rFonts w:ascii="Arial" w:eastAsia="Times New Roman" w:hAnsi="Arial" w:cs="Arial"/>
          <w:color w:val="000000" w:themeColor="text1"/>
          <w:sz w:val="20"/>
          <w:szCs w:val="20"/>
          <w:lang w:eastAsia="en-IN"/>
        </w:rPr>
        <w:t xml:space="preserve"> B1- SQ</w:t>
      </w:r>
      <w:r w:rsidRPr="00E809CB">
        <w:rPr>
          <w:rFonts w:ascii="Arial" w:eastAsia="Times New Roman" w:hAnsi="Arial" w:cs="Arial"/>
          <w:color w:val="0070C0"/>
          <w:sz w:val="20"/>
          <w:szCs w:val="20"/>
          <w:lang w:eastAsia="en-IN"/>
        </w:rPr>
        <w:t xml:space="preserve">U, </w:t>
      </w:r>
      <w:r w:rsidRPr="00E809CB">
        <w:rPr>
          <w:rFonts w:ascii="Arial" w:eastAsia="Times New Roman" w:hAnsi="Arial" w:cs="Arial"/>
          <w:i/>
          <w:color w:val="0070C0"/>
          <w:sz w:val="20"/>
          <w:szCs w:val="20"/>
          <w:lang w:eastAsia="en-IN"/>
        </w:rPr>
        <w:t>P</w:t>
      </w:r>
      <w:r w:rsidR="00E809CB" w:rsidRPr="00E809CB">
        <w:rPr>
          <w:rFonts w:ascii="Arial" w:eastAsia="Times New Roman" w:hAnsi="Arial" w:cs="Arial"/>
          <w:i/>
          <w:color w:val="0070C0"/>
          <w:sz w:val="20"/>
          <w:szCs w:val="20"/>
          <w:lang w:eastAsia="en-IN"/>
        </w:rPr>
        <w:t>.</w:t>
      </w:r>
      <w:r w:rsidRPr="0097497C">
        <w:rPr>
          <w:rFonts w:ascii="Arial" w:eastAsia="Times New Roman" w:hAnsi="Arial" w:cs="Arial"/>
          <w:i/>
          <w:color w:val="000000" w:themeColor="text1"/>
          <w:sz w:val="20"/>
          <w:szCs w:val="20"/>
          <w:lang w:eastAsia="en-IN"/>
        </w:rPr>
        <w:t xml:space="preserve"> indica</w:t>
      </w:r>
      <w:r w:rsidRPr="0097497C">
        <w:rPr>
          <w:rFonts w:ascii="Arial" w:eastAsia="Times New Roman" w:hAnsi="Arial" w:cs="Arial"/>
          <w:color w:val="000000" w:themeColor="text1"/>
          <w:sz w:val="20"/>
          <w:szCs w:val="20"/>
          <w:lang w:eastAsia="en-IN"/>
        </w:rPr>
        <w:t xml:space="preserve"> B2- SQU</w:t>
      </w:r>
      <w:r w:rsidRPr="0097497C">
        <w:rPr>
          <w:rFonts w:ascii="Arial" w:eastAsia="Times New Roman" w:hAnsi="Arial" w:cs="Arial"/>
          <w:color w:val="000000" w:themeColor="text1"/>
          <w:sz w:val="20"/>
          <w:szCs w:val="20"/>
          <w:lang w:val="en-US" w:eastAsia="en-IN"/>
        </w:rPr>
        <w:t xml:space="preserve"> and </w:t>
      </w:r>
      <w:r w:rsidRPr="0097497C">
        <w:rPr>
          <w:rFonts w:ascii="Arial" w:eastAsia="Times New Roman" w:hAnsi="Arial" w:cs="Arial"/>
          <w:i/>
          <w:color w:val="000000" w:themeColor="text1"/>
          <w:sz w:val="20"/>
          <w:szCs w:val="20"/>
          <w:lang w:eastAsia="en-IN"/>
        </w:rPr>
        <w:t>Serratia marcescens</w:t>
      </w:r>
      <w:r w:rsidRPr="0097497C">
        <w:rPr>
          <w:rFonts w:ascii="Arial" w:eastAsia="Times New Roman" w:hAnsi="Arial" w:cs="Arial"/>
          <w:color w:val="000000" w:themeColor="text1"/>
          <w:sz w:val="20"/>
          <w:szCs w:val="20"/>
          <w:lang w:eastAsia="en-IN"/>
        </w:rPr>
        <w:t xml:space="preserve">, isolated from the rhizosphere of cabbage grown in the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fumigated </w:t>
      </w:r>
      <w:r w:rsidRPr="0097497C">
        <w:rPr>
          <w:rFonts w:ascii="Arial" w:eastAsia="Times New Roman" w:hAnsi="Arial" w:cs="Arial"/>
          <w:color w:val="000000" w:themeColor="text1"/>
          <w:sz w:val="20"/>
          <w:szCs w:val="20"/>
          <w:lang w:eastAsia="en-IN"/>
        </w:rPr>
        <w:t xml:space="preserve">field were applied individually, there was a reduction in the cucumber damping off caused by </w:t>
      </w:r>
      <w:r w:rsidRPr="0097497C">
        <w:rPr>
          <w:rFonts w:ascii="Arial" w:eastAsia="Times New Roman" w:hAnsi="Arial" w:cs="Arial"/>
          <w:i/>
          <w:color w:val="000000" w:themeColor="text1"/>
          <w:sz w:val="20"/>
          <w:szCs w:val="20"/>
          <w:lang w:eastAsia="en-IN"/>
        </w:rPr>
        <w:t>P. aphanidermatum</w:t>
      </w:r>
      <w:r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val="en-US" w:eastAsia="en-IN"/>
        </w:rPr>
        <w:t>However,</w:t>
      </w:r>
      <w:r w:rsidRPr="0097497C">
        <w:rPr>
          <w:rFonts w:ascii="Arial" w:eastAsia="Times New Roman" w:hAnsi="Arial" w:cs="Arial"/>
          <w:color w:val="000000" w:themeColor="text1"/>
          <w:sz w:val="20"/>
          <w:szCs w:val="20"/>
          <w:lang w:eastAsia="en-IN"/>
        </w:rPr>
        <w:t xml:space="preserve"> when they were applied in combination with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fumigation</w:t>
      </w:r>
      <w:r w:rsidRPr="0097497C">
        <w:rPr>
          <w:rFonts w:ascii="Arial" w:eastAsia="Times New Roman" w:hAnsi="Arial" w:cs="Arial"/>
          <w:color w:val="000000" w:themeColor="text1"/>
          <w:sz w:val="20"/>
          <w:szCs w:val="20"/>
          <w:lang w:eastAsia="en-IN"/>
        </w:rPr>
        <w:t xml:space="preserve"> using cabbage leaf residue, their effect was reduced considerably</w:t>
      </w:r>
      <w:r w:rsidR="002C6BC7" w:rsidRPr="0097497C">
        <w:rPr>
          <w:rFonts w:ascii="Arial" w:eastAsia="Times New Roman" w:hAnsi="Arial" w:cs="Arial"/>
          <w:color w:val="000000" w:themeColor="text1"/>
          <w:sz w:val="20"/>
          <w:szCs w:val="20"/>
          <w:lang w:eastAsia="en-IN"/>
        </w:rPr>
        <w:t xml:space="preserve"> [11</w:t>
      </w:r>
      <w:r w:rsidR="006D2BBF" w:rsidRPr="0097497C">
        <w:rPr>
          <w:rFonts w:ascii="Arial" w:eastAsia="Times New Roman" w:hAnsi="Arial" w:cs="Arial"/>
          <w:color w:val="000000" w:themeColor="text1"/>
          <w:sz w:val="20"/>
          <w:szCs w:val="20"/>
          <w:lang w:eastAsia="en-IN"/>
        </w:rPr>
        <w:t>2</w:t>
      </w:r>
      <w:r w:rsidR="002C6BC7" w:rsidRPr="0097497C">
        <w:rPr>
          <w:rFonts w:ascii="Arial" w:eastAsia="Times New Roman" w:hAnsi="Arial" w:cs="Arial"/>
          <w:color w:val="000000" w:themeColor="text1"/>
          <w:sz w:val="20"/>
          <w:szCs w:val="20"/>
          <w:lang w:eastAsia="en-IN"/>
        </w:rPr>
        <w:t xml:space="preserve">]. </w:t>
      </w:r>
      <w:r w:rsidRPr="0097497C">
        <w:rPr>
          <w:rFonts w:ascii="Arial" w:hAnsi="Arial" w:cs="Arial"/>
          <w:color w:val="000000" w:themeColor="text1"/>
          <w:sz w:val="20"/>
          <w:szCs w:val="20"/>
        </w:rPr>
        <w:t xml:space="preserve"> </w:t>
      </w:r>
      <w:r w:rsidRPr="0097497C">
        <w:rPr>
          <w:rFonts w:ascii="Arial" w:eastAsia="Times New Roman" w:hAnsi="Arial" w:cs="Arial"/>
          <w:color w:val="000000" w:themeColor="text1"/>
          <w:sz w:val="20"/>
          <w:szCs w:val="20"/>
          <w:lang w:eastAsia="en-IN"/>
        </w:rPr>
        <w:t xml:space="preserve"> </w:t>
      </w:r>
    </w:p>
    <w:p w14:paraId="10987CF4" w14:textId="4C7329C2" w:rsidR="004444DE" w:rsidRPr="0097497C" w:rsidRDefault="007D33B7" w:rsidP="00714DC5">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The bacterial and fungal diversities were unaffected by 1</w:t>
      </w:r>
      <w:r w:rsidRPr="0097497C">
        <w:rPr>
          <w:rFonts w:ascii="Arial" w:eastAsia="Times New Roman" w:hAnsi="Arial" w:cs="Arial"/>
          <w:color w:val="000000" w:themeColor="text1"/>
          <w:sz w:val="20"/>
          <w:szCs w:val="20"/>
          <w:lang w:val="en-US" w:eastAsia="en-IN"/>
        </w:rPr>
        <w:t xml:space="preserve"> per cent</w:t>
      </w:r>
      <w:r w:rsidRPr="0097497C">
        <w:rPr>
          <w:rFonts w:ascii="Arial" w:eastAsia="Times New Roman" w:hAnsi="Arial" w:cs="Arial"/>
          <w:color w:val="000000" w:themeColor="text1"/>
          <w:sz w:val="20"/>
          <w:szCs w:val="20"/>
          <w:lang w:eastAsia="en-IN"/>
        </w:rPr>
        <w:t xml:space="preserve">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fumigant </w:t>
      </w:r>
      <w:r w:rsidRPr="0097497C">
        <w:rPr>
          <w:rFonts w:ascii="Arial" w:eastAsia="Times New Roman" w:hAnsi="Arial" w:cs="Arial"/>
          <w:color w:val="000000" w:themeColor="text1"/>
          <w:sz w:val="20"/>
          <w:szCs w:val="20"/>
          <w:lang w:eastAsia="en-IN"/>
        </w:rPr>
        <w:t xml:space="preserve">after four weeks of fumigation. On the contrary, the microbial diversity and network complexity were diminished by 2–4%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fumigant </w:t>
      </w:r>
      <w:r w:rsidRPr="0097497C">
        <w:rPr>
          <w:rFonts w:ascii="Arial" w:eastAsia="Times New Roman" w:hAnsi="Arial" w:cs="Arial"/>
          <w:color w:val="000000" w:themeColor="text1"/>
          <w:sz w:val="20"/>
          <w:szCs w:val="20"/>
          <w:lang w:eastAsia="en-IN"/>
        </w:rPr>
        <w:t xml:space="preserve">amendments, irrespective of the fumigation period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3</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This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fumigant </w:t>
      </w:r>
      <w:r w:rsidRPr="0097497C">
        <w:rPr>
          <w:rFonts w:ascii="Arial" w:eastAsia="Times New Roman" w:hAnsi="Arial" w:cs="Arial"/>
          <w:color w:val="000000" w:themeColor="text1"/>
          <w:sz w:val="20"/>
          <w:szCs w:val="20"/>
          <w:lang w:eastAsia="en-IN"/>
        </w:rPr>
        <w:t>amendment establishes optimal conditions for growth of </w:t>
      </w:r>
      <w:r w:rsidRPr="0097497C">
        <w:rPr>
          <w:rFonts w:ascii="Arial" w:eastAsia="Times New Roman" w:hAnsi="Arial" w:cs="Arial"/>
          <w:i/>
          <w:color w:val="000000" w:themeColor="text1"/>
          <w:sz w:val="20"/>
          <w:szCs w:val="20"/>
          <w:lang w:eastAsia="en-IN"/>
        </w:rPr>
        <w:t>Bacillus</w:t>
      </w:r>
      <w:r w:rsidRPr="0097497C">
        <w:rPr>
          <w:rFonts w:ascii="Arial" w:eastAsia="Times New Roman" w:hAnsi="Arial" w:cs="Arial"/>
          <w:color w:val="000000" w:themeColor="text1"/>
          <w:sz w:val="20"/>
          <w:szCs w:val="20"/>
          <w:lang w:eastAsia="en-IN"/>
        </w:rPr>
        <w:t xml:space="preserve"> and </w:t>
      </w:r>
      <w:r w:rsidRPr="0097497C">
        <w:rPr>
          <w:rFonts w:ascii="Arial" w:eastAsia="Times New Roman" w:hAnsi="Arial" w:cs="Arial"/>
          <w:i/>
          <w:color w:val="000000" w:themeColor="text1"/>
          <w:sz w:val="20"/>
          <w:szCs w:val="20"/>
          <w:lang w:eastAsia="en-IN"/>
        </w:rPr>
        <w:t>Clostridium</w:t>
      </w:r>
      <w:r w:rsidRPr="0097497C">
        <w:rPr>
          <w:rFonts w:ascii="Arial" w:eastAsia="Times New Roman" w:hAnsi="Arial" w:cs="Arial"/>
          <w:color w:val="000000" w:themeColor="text1"/>
          <w:sz w:val="20"/>
          <w:szCs w:val="20"/>
          <w:lang w:eastAsia="en-IN"/>
        </w:rPr>
        <w:t xml:space="preserve">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4</w:t>
      </w:r>
      <w:r w:rsidR="002C6BC7" w:rsidRPr="0097497C">
        <w:rPr>
          <w:rFonts w:ascii="Arial" w:eastAsia="Times New Roman" w:hAnsi="Arial" w:cs="Arial"/>
          <w:color w:val="000000" w:themeColor="text1"/>
          <w:sz w:val="20"/>
          <w:szCs w:val="20"/>
          <w:lang w:eastAsia="en-IN"/>
        </w:rPr>
        <w:t>, 11</w:t>
      </w:r>
      <w:r w:rsidR="006D2BBF" w:rsidRPr="0097497C">
        <w:rPr>
          <w:rFonts w:ascii="Arial" w:eastAsia="Times New Roman" w:hAnsi="Arial" w:cs="Arial"/>
          <w:color w:val="000000" w:themeColor="text1"/>
          <w:sz w:val="20"/>
          <w:szCs w:val="20"/>
          <w:lang w:eastAsia="en-IN"/>
        </w:rPr>
        <w:t>5</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The resistance of these bacteria to the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 xml:space="preserve">may be due to the production of endospores which are highly resistant structures. However, the total number of </w:t>
      </w:r>
      <w:r w:rsidRPr="0097497C">
        <w:rPr>
          <w:rFonts w:ascii="Arial" w:eastAsia="Times New Roman" w:hAnsi="Arial" w:cs="Arial"/>
          <w:color w:val="000000" w:themeColor="text1"/>
          <w:sz w:val="20"/>
          <w:szCs w:val="20"/>
          <w:lang w:val="en-US" w:eastAsia="en-IN"/>
        </w:rPr>
        <w:t>A</w:t>
      </w:r>
      <w:r w:rsidRPr="0097497C">
        <w:rPr>
          <w:rFonts w:ascii="Arial" w:eastAsia="Times New Roman" w:hAnsi="Arial" w:cs="Arial"/>
          <w:color w:val="000000" w:themeColor="text1"/>
          <w:sz w:val="20"/>
          <w:szCs w:val="20"/>
          <w:lang w:eastAsia="en-IN"/>
        </w:rPr>
        <w:t xml:space="preserve">cidobacteria, </w:t>
      </w:r>
      <w:r w:rsidRPr="0097497C">
        <w:rPr>
          <w:rFonts w:ascii="Arial" w:eastAsia="Times New Roman" w:hAnsi="Arial" w:cs="Arial"/>
          <w:color w:val="000000" w:themeColor="text1"/>
          <w:sz w:val="20"/>
          <w:szCs w:val="20"/>
          <w:lang w:val="en-US" w:eastAsia="en-IN"/>
        </w:rPr>
        <w:t>was</w:t>
      </w:r>
      <w:r w:rsidRPr="0097497C">
        <w:rPr>
          <w:rFonts w:ascii="Arial" w:eastAsia="Times New Roman" w:hAnsi="Arial" w:cs="Arial"/>
          <w:color w:val="000000" w:themeColor="text1"/>
          <w:sz w:val="20"/>
          <w:szCs w:val="20"/>
          <w:lang w:eastAsia="en-IN"/>
        </w:rPr>
        <w:t xml:space="preserve"> observed to decrease following the application of soil amendments.</w:t>
      </w:r>
    </w:p>
    <w:p w14:paraId="44FE5FDA" w14:textId="3FE04190" w:rsidR="004444DE" w:rsidRPr="0097497C" w:rsidRDefault="007D33B7" w:rsidP="000D424B">
      <w:pPr>
        <w:spacing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 xml:space="preserve">A negative correlation was observed between the diversity of soil bacteria and </w:t>
      </w:r>
      <w:r w:rsidRPr="000D424B">
        <w:rPr>
          <w:rFonts w:ascii="Arial" w:eastAsia="Times New Roman" w:hAnsi="Arial" w:cs="Arial"/>
          <w:iCs/>
          <w:color w:val="0070C0"/>
          <w:sz w:val="20"/>
          <w:szCs w:val="20"/>
          <w:lang w:eastAsia="en-IN"/>
        </w:rPr>
        <w:t xml:space="preserve">Phytophthora </w:t>
      </w:r>
      <w:r w:rsidRPr="0097497C">
        <w:rPr>
          <w:rFonts w:ascii="Arial" w:eastAsia="Times New Roman" w:hAnsi="Arial" w:cs="Arial"/>
          <w:color w:val="000000" w:themeColor="text1"/>
          <w:sz w:val="20"/>
          <w:szCs w:val="20"/>
          <w:lang w:eastAsia="en-IN"/>
        </w:rPr>
        <w:t xml:space="preserve">blight incidence. The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with rapeseed meal increased the population of Bacillus and Actinobacteria, whereas it decreased the incidence of blight caused</w:t>
      </w:r>
      <w:r w:rsidRPr="000D424B">
        <w:rPr>
          <w:rFonts w:ascii="Arial" w:eastAsia="Times New Roman" w:hAnsi="Arial" w:cs="Arial"/>
          <w:color w:val="0070C0"/>
          <w:sz w:val="20"/>
          <w:szCs w:val="20"/>
          <w:lang w:eastAsia="en-IN"/>
        </w:rPr>
        <w:t xml:space="preserve"> by </w:t>
      </w:r>
      <w:r w:rsidRPr="000D424B">
        <w:rPr>
          <w:rFonts w:ascii="Arial" w:eastAsia="Times New Roman" w:hAnsi="Arial" w:cs="Arial"/>
          <w:i/>
          <w:color w:val="0070C0"/>
          <w:sz w:val="20"/>
          <w:szCs w:val="20"/>
          <w:lang w:eastAsia="en-IN"/>
        </w:rPr>
        <w:t>P</w:t>
      </w:r>
      <w:r w:rsidR="000D424B" w:rsidRPr="000D424B">
        <w:rPr>
          <w:rFonts w:ascii="Arial" w:eastAsia="Times New Roman" w:hAnsi="Arial" w:cs="Arial"/>
          <w:i/>
          <w:color w:val="0070C0"/>
          <w:sz w:val="20"/>
          <w:szCs w:val="20"/>
          <w:lang w:eastAsia="en-IN"/>
        </w:rPr>
        <w:t>.</w:t>
      </w:r>
      <w:r w:rsidRPr="0097497C">
        <w:rPr>
          <w:rFonts w:ascii="Arial" w:eastAsia="Times New Roman" w:hAnsi="Arial" w:cs="Arial"/>
          <w:i/>
          <w:color w:val="000000" w:themeColor="text1"/>
          <w:sz w:val="20"/>
          <w:szCs w:val="20"/>
          <w:lang w:eastAsia="en-IN"/>
        </w:rPr>
        <w:t xml:space="preserve"> capsici </w:t>
      </w:r>
      <w:r w:rsidR="002C6BC7" w:rsidRPr="0097497C">
        <w:rPr>
          <w:rFonts w:ascii="Arial" w:eastAsia="Times New Roman" w:hAnsi="Arial" w:cs="Arial"/>
          <w:iCs/>
          <w:color w:val="000000" w:themeColor="text1"/>
          <w:sz w:val="20"/>
          <w:szCs w:val="20"/>
          <w:lang w:eastAsia="en-IN"/>
        </w:rPr>
        <w:t>[11</w:t>
      </w:r>
      <w:r w:rsidR="006D2BBF" w:rsidRPr="0097497C">
        <w:rPr>
          <w:rFonts w:ascii="Arial" w:eastAsia="Times New Roman" w:hAnsi="Arial" w:cs="Arial"/>
          <w:iCs/>
          <w:color w:val="000000" w:themeColor="text1"/>
          <w:sz w:val="20"/>
          <w:szCs w:val="20"/>
          <w:lang w:eastAsia="en-IN"/>
        </w:rPr>
        <w:t>6</w:t>
      </w:r>
      <w:r w:rsidR="002C6BC7" w:rsidRPr="0097497C">
        <w:rPr>
          <w:rFonts w:ascii="Arial" w:eastAsia="Times New Roman" w:hAnsi="Arial" w:cs="Arial"/>
          <w:iCs/>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When soils treated with non</w:t>
      </w:r>
      <w:r w:rsidR="009246AD"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Brassica based amendments were compared with soils subjected to </w:t>
      </w:r>
      <w:proofErr w:type="gramStart"/>
      <w:r w:rsidRPr="00E809CB">
        <w:rPr>
          <w:rFonts w:ascii="Arial" w:eastAsia="Times New Roman" w:hAnsi="Arial" w:cs="Arial"/>
          <w:color w:val="0070C0"/>
          <w:sz w:val="20"/>
          <w:szCs w:val="20"/>
          <w:lang w:eastAsia="en-IN"/>
        </w:rPr>
        <w:t>repeated</w:t>
      </w:r>
      <w:proofErr w:type="gramEnd"/>
      <w:r w:rsidRPr="00E809CB">
        <w:rPr>
          <w:rFonts w:ascii="Arial" w:eastAsia="Times New Roman" w:hAnsi="Arial" w:cs="Arial"/>
          <w:color w:val="0070C0"/>
          <w:sz w:val="20"/>
          <w:szCs w:val="20"/>
          <w:lang w:eastAsia="en-IN"/>
        </w:rPr>
        <w:t xml:space="preserve"> 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fumigation</w:t>
      </w:r>
      <w:r w:rsidRPr="0097497C">
        <w:rPr>
          <w:rFonts w:ascii="Arial" w:eastAsia="Times New Roman" w:hAnsi="Arial" w:cs="Arial"/>
          <w:color w:val="000000" w:themeColor="text1"/>
          <w:sz w:val="20"/>
          <w:szCs w:val="20"/>
          <w:lang w:eastAsia="en-IN"/>
        </w:rPr>
        <w:t xml:space="preserve"> with </w:t>
      </w:r>
      <w:r w:rsidRPr="0097497C">
        <w:rPr>
          <w:rFonts w:ascii="Arial" w:eastAsia="Times New Roman" w:hAnsi="Arial" w:cs="Arial"/>
          <w:i/>
          <w:color w:val="000000" w:themeColor="text1"/>
          <w:sz w:val="20"/>
          <w:szCs w:val="20"/>
          <w:lang w:eastAsia="en-IN"/>
        </w:rPr>
        <w:t>Sinapis alba</w:t>
      </w:r>
      <w:r w:rsidRPr="0097497C">
        <w:rPr>
          <w:rFonts w:ascii="Arial" w:eastAsia="Times New Roman" w:hAnsi="Arial" w:cs="Arial"/>
          <w:color w:val="000000" w:themeColor="text1"/>
          <w:sz w:val="20"/>
          <w:szCs w:val="20"/>
          <w:lang w:eastAsia="en-IN"/>
        </w:rPr>
        <w:t xml:space="preserve"> </w:t>
      </w:r>
      <w:r w:rsidRPr="0097497C">
        <w:rPr>
          <w:rStyle w:val="html-italic"/>
          <w:rFonts w:ascii="Arial" w:hAnsi="Arial" w:cs="Arial"/>
          <w:iCs/>
          <w:color w:val="000000" w:themeColor="text1"/>
          <w:sz w:val="20"/>
          <w:szCs w:val="20"/>
          <w:shd w:val="clear" w:color="auto" w:fill="FFFFFF"/>
        </w:rPr>
        <w:t xml:space="preserve">and </w:t>
      </w:r>
      <w:r w:rsidRPr="0097497C">
        <w:rPr>
          <w:rStyle w:val="html-italic"/>
          <w:rFonts w:ascii="Arial" w:hAnsi="Arial" w:cs="Arial"/>
          <w:i/>
          <w:iCs/>
          <w:color w:val="000000" w:themeColor="text1"/>
          <w:sz w:val="20"/>
          <w:szCs w:val="20"/>
          <w:shd w:val="clear" w:color="auto" w:fill="FFFFFF"/>
        </w:rPr>
        <w:t>B. carinata</w:t>
      </w:r>
      <w:r w:rsidRPr="0097497C">
        <w:rPr>
          <w:rFonts w:ascii="Arial" w:hAnsi="Arial" w:cs="Arial"/>
          <w:color w:val="000000" w:themeColor="text1"/>
          <w:sz w:val="20"/>
          <w:szCs w:val="20"/>
          <w:shd w:val="clear" w:color="auto" w:fill="FFFFFF"/>
        </w:rPr>
        <w:t> pellets (Biofence</w:t>
      </w:r>
      <w:r w:rsidRPr="0097497C">
        <w:rPr>
          <w:rFonts w:ascii="Arial" w:hAnsi="Arial" w:cs="Arial"/>
          <w:color w:val="000000" w:themeColor="text1"/>
          <w:sz w:val="20"/>
          <w:szCs w:val="20"/>
          <w:shd w:val="clear" w:color="auto" w:fill="FFFFFF"/>
          <w:vertAlign w:val="superscript"/>
        </w:rPr>
        <w:t>®</w:t>
      </w:r>
      <w:r w:rsidRPr="0097497C">
        <w:rPr>
          <w:rFonts w:ascii="Arial" w:hAnsi="Arial" w:cs="Arial"/>
          <w:color w:val="000000" w:themeColor="text1"/>
          <w:sz w:val="20"/>
          <w:szCs w:val="20"/>
          <w:shd w:val="clear" w:color="auto" w:fill="FFFFFF"/>
        </w:rPr>
        <w:t xml:space="preserve">) an increase in population of bacteria, </w:t>
      </w:r>
      <w:r w:rsidRPr="0097497C">
        <w:rPr>
          <w:rFonts w:ascii="Arial" w:hAnsi="Arial" w:cs="Arial"/>
          <w:i/>
          <w:color w:val="000000" w:themeColor="text1"/>
          <w:sz w:val="20"/>
          <w:szCs w:val="20"/>
          <w:shd w:val="clear" w:color="auto" w:fill="FFFFFF"/>
        </w:rPr>
        <w:t>Pseudomonas</w:t>
      </w:r>
      <w:r w:rsidRPr="0097497C">
        <w:rPr>
          <w:rFonts w:ascii="Arial" w:hAnsi="Arial" w:cs="Arial"/>
          <w:color w:val="000000" w:themeColor="text1"/>
          <w:sz w:val="20"/>
          <w:szCs w:val="20"/>
          <w:shd w:val="clear" w:color="auto" w:fill="FFFFFF"/>
        </w:rPr>
        <w:t xml:space="preserve"> sp. and </w:t>
      </w:r>
      <w:r w:rsidR="000D424B" w:rsidRPr="000D424B">
        <w:rPr>
          <w:rFonts w:ascii="Arial" w:hAnsi="Arial" w:cs="Arial"/>
          <w:color w:val="0070C0"/>
          <w:sz w:val="20"/>
          <w:szCs w:val="20"/>
          <w:shd w:val="clear" w:color="auto" w:fill="FFFFFF"/>
        </w:rPr>
        <w:t>A</w:t>
      </w:r>
      <w:r w:rsidRPr="000D424B">
        <w:rPr>
          <w:rFonts w:ascii="Arial" w:hAnsi="Arial" w:cs="Arial"/>
          <w:color w:val="0070C0"/>
          <w:sz w:val="20"/>
          <w:szCs w:val="20"/>
          <w:shd w:val="clear" w:color="auto" w:fill="FFFFFF"/>
        </w:rPr>
        <w:t>ctinom</w:t>
      </w:r>
      <w:r w:rsidRPr="0097497C">
        <w:rPr>
          <w:rFonts w:ascii="Arial" w:hAnsi="Arial" w:cs="Arial"/>
          <w:color w:val="000000" w:themeColor="text1"/>
          <w:sz w:val="20"/>
          <w:szCs w:val="20"/>
          <w:shd w:val="clear" w:color="auto" w:fill="FFFFFF"/>
        </w:rPr>
        <w:t xml:space="preserve">ycetes were observed. </w:t>
      </w:r>
      <w:r w:rsidRPr="0097497C">
        <w:rPr>
          <w:rFonts w:ascii="Arial" w:eastAsia="Times New Roman" w:hAnsi="Arial" w:cs="Arial"/>
          <w:color w:val="000000" w:themeColor="text1"/>
          <w:sz w:val="20"/>
          <w:szCs w:val="20"/>
          <w:lang w:eastAsia="en-IN"/>
        </w:rPr>
        <w:t xml:space="preserve">The potential to promote beneficial microbiota </w:t>
      </w:r>
      <w:r w:rsidR="0070274D" w:rsidRPr="0097497C">
        <w:rPr>
          <w:rFonts w:ascii="Arial" w:eastAsia="Times New Roman" w:hAnsi="Arial" w:cs="Arial"/>
          <w:color w:val="000000" w:themeColor="text1"/>
          <w:sz w:val="20"/>
          <w:szCs w:val="20"/>
          <w:lang w:eastAsia="en-IN"/>
        </w:rPr>
        <w:t>by glucosinolate hydrolysis products improves</w:t>
      </w:r>
      <w:r w:rsidRPr="0097497C">
        <w:rPr>
          <w:rFonts w:ascii="Arial" w:eastAsia="Times New Roman" w:hAnsi="Arial" w:cs="Arial"/>
          <w:color w:val="000000" w:themeColor="text1"/>
          <w:sz w:val="20"/>
          <w:szCs w:val="20"/>
          <w:lang w:eastAsia="en-IN"/>
        </w:rPr>
        <w:t xml:space="preserve"> the efficiency of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fumigation</w:t>
      </w:r>
      <w:r w:rsidRPr="0097497C">
        <w:rPr>
          <w:rFonts w:ascii="Arial" w:eastAsia="Times New Roman" w:hAnsi="Arial" w:cs="Arial"/>
          <w:color w:val="000000" w:themeColor="text1"/>
          <w:sz w:val="20"/>
          <w:szCs w:val="20"/>
          <w:lang w:eastAsia="en-IN"/>
        </w:rPr>
        <w:t xml:space="preserve">. Organic amendments, such as defatted seed portions, introduce organic carbon and nitrogen into the soil, which are readily accessible for soil microbial degradation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0</w:t>
      </w:r>
      <w:r w:rsidR="006D2BBF" w:rsidRPr="0097497C">
        <w:rPr>
          <w:rFonts w:ascii="Arial" w:eastAsia="Times New Roman" w:hAnsi="Arial" w:cs="Arial"/>
          <w:color w:val="000000" w:themeColor="text1"/>
          <w:sz w:val="20"/>
          <w:szCs w:val="20"/>
          <w:lang w:eastAsia="en-IN"/>
        </w:rPr>
        <w:t>8</w:t>
      </w:r>
      <w:r w:rsidR="002C6BC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In comparison to control and fumigated soils, </w:t>
      </w:r>
      <w:r w:rsidRPr="00E809CB">
        <w:rPr>
          <w:rFonts w:ascii="Arial" w:eastAsia="Times New Roman" w:hAnsi="Arial" w:cs="Arial"/>
          <w:color w:val="0070C0"/>
          <w:sz w:val="20"/>
          <w:szCs w:val="20"/>
          <w:lang w:eastAsia="en-IN"/>
        </w:rPr>
        <w:t>bio</w:t>
      </w:r>
      <w:r w:rsidR="00E809CB"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fumigation</w:t>
      </w:r>
      <w:r w:rsidRPr="0097497C">
        <w:rPr>
          <w:rFonts w:ascii="Arial" w:eastAsia="Times New Roman" w:hAnsi="Arial" w:cs="Arial"/>
          <w:color w:val="000000" w:themeColor="text1"/>
          <w:sz w:val="20"/>
          <w:szCs w:val="20"/>
          <w:lang w:eastAsia="en-IN"/>
        </w:rPr>
        <w:t xml:space="preserve"> with mustard resulted in an increase in the diversity of bacteria and fungi </w:t>
      </w:r>
      <w:r w:rsidR="002C6BC7" w:rsidRPr="0097497C">
        <w:rPr>
          <w:rFonts w:ascii="Arial" w:eastAsia="Times New Roman" w:hAnsi="Arial" w:cs="Arial"/>
          <w:color w:val="000000" w:themeColor="text1"/>
          <w:sz w:val="20"/>
          <w:szCs w:val="20"/>
          <w:lang w:eastAsia="en-IN"/>
        </w:rPr>
        <w:t>[11</w:t>
      </w:r>
      <w:r w:rsidR="006D2BBF" w:rsidRPr="0097497C">
        <w:rPr>
          <w:rFonts w:ascii="Arial" w:eastAsia="Times New Roman" w:hAnsi="Arial" w:cs="Arial"/>
          <w:color w:val="000000" w:themeColor="text1"/>
          <w:sz w:val="20"/>
          <w:szCs w:val="20"/>
          <w:lang w:eastAsia="en-IN"/>
        </w:rPr>
        <w:t>7</w:t>
      </w:r>
      <w:r w:rsidR="002C6BC7" w:rsidRPr="0097497C">
        <w:rPr>
          <w:rFonts w:ascii="Arial" w:eastAsia="Times New Roman" w:hAnsi="Arial" w:cs="Arial"/>
          <w:color w:val="000000" w:themeColor="text1"/>
          <w:sz w:val="20"/>
          <w:szCs w:val="20"/>
          <w:lang w:eastAsia="en-IN"/>
        </w:rPr>
        <w:t xml:space="preserve">]. </w:t>
      </w:r>
    </w:p>
    <w:p w14:paraId="6DB00569" w14:textId="6068C361" w:rsidR="004444DE" w:rsidRPr="0097497C" w:rsidRDefault="007D33B7" w:rsidP="00243F47">
      <w:pPr>
        <w:spacing w:after="0" w:line="240" w:lineRule="auto"/>
        <w:ind w:firstLine="720"/>
        <w:jc w:val="both"/>
        <w:rPr>
          <w:rFonts w:ascii="Arial" w:eastAsia="Times New Roman" w:hAnsi="Arial" w:cs="Arial"/>
          <w:color w:val="000000" w:themeColor="text1"/>
          <w:sz w:val="20"/>
          <w:szCs w:val="20"/>
          <w:lang w:eastAsia="en-IN"/>
        </w:rPr>
      </w:pPr>
      <w:r w:rsidRPr="0097497C">
        <w:rPr>
          <w:rFonts w:ascii="Arial" w:eastAsia="Times New Roman" w:hAnsi="Arial" w:cs="Arial"/>
          <w:color w:val="000000" w:themeColor="text1"/>
          <w:sz w:val="20"/>
          <w:szCs w:val="20"/>
          <w:lang w:eastAsia="en-IN"/>
        </w:rPr>
        <w:t>In several studies the inhibitory activity of ITC towards the nitrification process and nitrifying bacteria were studied</w:t>
      </w:r>
      <w:r w:rsidR="002C6BC7" w:rsidRPr="0097497C">
        <w:rPr>
          <w:rFonts w:ascii="Arial" w:eastAsia="Times New Roman" w:hAnsi="Arial" w:cs="Arial"/>
          <w:color w:val="000000" w:themeColor="text1"/>
          <w:sz w:val="20"/>
          <w:szCs w:val="20"/>
          <w:lang w:eastAsia="en-IN"/>
        </w:rPr>
        <w:t xml:space="preserve"> [</w:t>
      </w:r>
      <w:r w:rsidR="006D2BBF" w:rsidRPr="0097497C">
        <w:rPr>
          <w:rFonts w:ascii="Arial" w:eastAsia="Times New Roman" w:hAnsi="Arial" w:cs="Arial"/>
          <w:color w:val="000000" w:themeColor="text1"/>
          <w:sz w:val="20"/>
          <w:szCs w:val="20"/>
          <w:lang w:eastAsia="en-IN"/>
        </w:rPr>
        <w:t>49</w:t>
      </w:r>
      <w:r w:rsidR="00513D97" w:rsidRPr="0097497C">
        <w:rPr>
          <w:rFonts w:ascii="Arial" w:eastAsia="Times New Roman" w:hAnsi="Arial" w:cs="Arial"/>
          <w:color w:val="000000" w:themeColor="text1"/>
          <w:sz w:val="20"/>
          <w:szCs w:val="20"/>
          <w:lang w:eastAsia="en-IN"/>
        </w:rPr>
        <w:t xml:space="preserve">, </w:t>
      </w:r>
      <w:r w:rsidR="002C6BC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8</w:t>
      </w:r>
      <w:r w:rsidR="00513D97" w:rsidRPr="0097497C">
        <w:rPr>
          <w:rFonts w:ascii="Arial" w:eastAsia="Times New Roman" w:hAnsi="Arial" w:cs="Arial"/>
          <w:color w:val="000000" w:themeColor="text1"/>
          <w:sz w:val="20"/>
          <w:szCs w:val="20"/>
          <w:lang w:eastAsia="en-IN"/>
        </w:rPr>
        <w:t>]</w:t>
      </w:r>
      <w:r w:rsidRPr="0097497C">
        <w:rPr>
          <w:rFonts w:ascii="Arial" w:eastAsia="Times New Roman" w:hAnsi="Arial" w:cs="Arial"/>
          <w:color w:val="000000" w:themeColor="text1"/>
          <w:sz w:val="20"/>
          <w:szCs w:val="20"/>
          <w:lang w:eastAsia="en-IN"/>
        </w:rPr>
        <w:t>. In soil tests</w:t>
      </w:r>
      <w:r w:rsidRPr="0097497C">
        <w:rPr>
          <w:rFonts w:ascii="Arial" w:eastAsia="Times New Roman" w:hAnsi="Arial" w:cs="Arial"/>
          <w:color w:val="000000" w:themeColor="text1"/>
          <w:sz w:val="20"/>
          <w:szCs w:val="20"/>
          <w:lang w:val="en-US" w:eastAsia="en-IN"/>
        </w:rPr>
        <w:t>,</w:t>
      </w:r>
      <w:r w:rsidRPr="0097497C">
        <w:rPr>
          <w:rFonts w:ascii="Arial" w:eastAsia="Times New Roman" w:hAnsi="Arial" w:cs="Arial"/>
          <w:color w:val="000000" w:themeColor="text1"/>
          <w:sz w:val="20"/>
          <w:szCs w:val="20"/>
          <w:lang w:eastAsia="en-IN"/>
        </w:rPr>
        <w:t xml:space="preserve"> Brassicacea plants with high level of glucosinolates inhibited the nitrification process. When sandy and clay loam soils were compared for their durability of nitrification inhibition, it was found that the effect was longer in sandy loam than clay loam, because of the increased effect of </w:t>
      </w:r>
      <w:r w:rsidRPr="00E809CB">
        <w:rPr>
          <w:rFonts w:ascii="Arial" w:eastAsia="Times New Roman" w:hAnsi="Arial" w:cs="Arial"/>
          <w:color w:val="0070C0"/>
          <w:sz w:val="20"/>
          <w:szCs w:val="20"/>
          <w:lang w:eastAsia="en-IN"/>
        </w:rPr>
        <w:t>bio</w:t>
      </w:r>
      <w:r w:rsidR="00243F47" w:rsidRPr="00E809CB">
        <w:rPr>
          <w:rFonts w:ascii="Arial" w:eastAsia="Times New Roman" w:hAnsi="Arial" w:cs="Arial"/>
          <w:color w:val="0070C0"/>
          <w:sz w:val="20"/>
          <w:szCs w:val="20"/>
          <w:lang w:eastAsia="en-IN"/>
        </w:rPr>
        <w:t>-</w:t>
      </w:r>
      <w:r w:rsidRPr="00E809CB">
        <w:rPr>
          <w:rFonts w:ascii="Arial" w:eastAsia="Times New Roman" w:hAnsi="Arial" w:cs="Arial"/>
          <w:color w:val="0070C0"/>
          <w:sz w:val="20"/>
          <w:szCs w:val="20"/>
          <w:lang w:eastAsia="en-IN"/>
        </w:rPr>
        <w:t xml:space="preserve">fumigation </w:t>
      </w:r>
      <w:r w:rsidRPr="0097497C">
        <w:rPr>
          <w:rFonts w:ascii="Arial" w:eastAsia="Times New Roman" w:hAnsi="Arial" w:cs="Arial"/>
          <w:color w:val="000000" w:themeColor="text1"/>
          <w:sz w:val="20"/>
          <w:szCs w:val="20"/>
          <w:lang w:eastAsia="en-IN"/>
        </w:rPr>
        <w:t xml:space="preserve">in such soil </w:t>
      </w:r>
      <w:r w:rsidR="00513D97" w:rsidRPr="0097497C">
        <w:rPr>
          <w:rFonts w:ascii="Arial" w:eastAsia="Times New Roman" w:hAnsi="Arial" w:cs="Arial"/>
          <w:color w:val="000000" w:themeColor="text1"/>
          <w:sz w:val="20"/>
          <w:szCs w:val="20"/>
          <w:lang w:eastAsia="en-IN"/>
        </w:rPr>
        <w:t>[1</w:t>
      </w:r>
      <w:r w:rsidR="00985736" w:rsidRPr="0097497C">
        <w:rPr>
          <w:rFonts w:ascii="Arial" w:eastAsia="Times New Roman" w:hAnsi="Arial" w:cs="Arial"/>
          <w:color w:val="000000" w:themeColor="text1"/>
          <w:sz w:val="20"/>
          <w:szCs w:val="20"/>
          <w:lang w:eastAsia="en-IN"/>
        </w:rPr>
        <w:t>1</w:t>
      </w:r>
      <w:r w:rsidR="006D2BBF" w:rsidRPr="0097497C">
        <w:rPr>
          <w:rFonts w:ascii="Arial" w:eastAsia="Times New Roman" w:hAnsi="Arial" w:cs="Arial"/>
          <w:color w:val="000000" w:themeColor="text1"/>
          <w:sz w:val="20"/>
          <w:szCs w:val="20"/>
          <w:lang w:eastAsia="en-IN"/>
        </w:rPr>
        <w:t>8</w:t>
      </w:r>
      <w:r w:rsidR="00513D9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On contrary in another study, no nitrification inhibition was observed with the application of </w:t>
      </w:r>
      <w:r w:rsidRPr="0097497C">
        <w:rPr>
          <w:rFonts w:ascii="Arial" w:eastAsia="Times New Roman" w:hAnsi="Arial" w:cs="Arial"/>
          <w:i/>
          <w:color w:val="000000" w:themeColor="text1"/>
          <w:sz w:val="20"/>
          <w:szCs w:val="20"/>
          <w:lang w:eastAsia="en-IN"/>
        </w:rPr>
        <w:t>B. juncea</w:t>
      </w:r>
      <w:r w:rsidRPr="0097497C">
        <w:rPr>
          <w:rFonts w:ascii="Arial" w:eastAsia="Times New Roman" w:hAnsi="Arial" w:cs="Arial"/>
          <w:color w:val="000000" w:themeColor="text1"/>
          <w:sz w:val="20"/>
          <w:szCs w:val="20"/>
          <w:lang w:eastAsia="en-IN"/>
        </w:rPr>
        <w:t xml:space="preserve">. In addition to these the application of </w:t>
      </w:r>
      <w:r w:rsidRPr="0097497C">
        <w:rPr>
          <w:rFonts w:ascii="Arial" w:eastAsia="Times New Roman" w:hAnsi="Arial" w:cs="Arial"/>
          <w:i/>
          <w:color w:val="000000" w:themeColor="text1"/>
          <w:sz w:val="20"/>
          <w:szCs w:val="20"/>
          <w:lang w:eastAsia="en-IN"/>
        </w:rPr>
        <w:t>B. juncea</w:t>
      </w:r>
      <w:r w:rsidRPr="0097497C">
        <w:rPr>
          <w:rFonts w:ascii="Arial" w:eastAsia="Times New Roman" w:hAnsi="Arial" w:cs="Arial"/>
          <w:color w:val="000000" w:themeColor="text1"/>
          <w:sz w:val="20"/>
          <w:szCs w:val="20"/>
          <w:lang w:eastAsia="en-IN"/>
        </w:rPr>
        <w:t xml:space="preserve"> resulted in increased abundance of Thermoactinomycetaceae, Nocardiaceae and Paenibacillaceae</w:t>
      </w:r>
      <w:r w:rsidR="00513D97" w:rsidRPr="0097497C">
        <w:rPr>
          <w:rFonts w:ascii="Arial" w:eastAsia="Times New Roman" w:hAnsi="Arial" w:cs="Arial"/>
          <w:color w:val="000000" w:themeColor="text1"/>
          <w:sz w:val="20"/>
          <w:szCs w:val="20"/>
          <w:lang w:eastAsia="en-IN"/>
        </w:rPr>
        <w:t xml:space="preserve"> [1</w:t>
      </w:r>
      <w:r w:rsidR="006D2BBF" w:rsidRPr="0097497C">
        <w:rPr>
          <w:rFonts w:ascii="Arial" w:eastAsia="Times New Roman" w:hAnsi="Arial" w:cs="Arial"/>
          <w:color w:val="000000" w:themeColor="text1"/>
          <w:sz w:val="20"/>
          <w:szCs w:val="20"/>
          <w:lang w:eastAsia="en-IN"/>
        </w:rPr>
        <w:t>19</w:t>
      </w:r>
      <w:r w:rsidR="00513D97" w:rsidRPr="0097497C">
        <w:rPr>
          <w:rFonts w:ascii="Arial" w:eastAsia="Times New Roman" w:hAnsi="Arial" w:cs="Arial"/>
          <w:color w:val="000000" w:themeColor="text1"/>
          <w:sz w:val="20"/>
          <w:szCs w:val="20"/>
          <w:lang w:eastAsia="en-IN"/>
        </w:rPr>
        <w:t xml:space="preserve">]. </w:t>
      </w:r>
      <w:r w:rsidRPr="0097497C">
        <w:rPr>
          <w:rFonts w:ascii="Arial" w:eastAsia="Times New Roman" w:hAnsi="Arial" w:cs="Arial"/>
          <w:color w:val="000000" w:themeColor="text1"/>
          <w:sz w:val="20"/>
          <w:szCs w:val="20"/>
          <w:lang w:eastAsia="en-IN"/>
        </w:rPr>
        <w:t xml:space="preserve"> The application of Brassica seed meals resulted in increased population of Streptomyces and nitrification process, which led to the suppression </w:t>
      </w:r>
      <w:r w:rsidRPr="00243F47">
        <w:rPr>
          <w:rFonts w:ascii="Arial" w:eastAsia="Times New Roman" w:hAnsi="Arial" w:cs="Arial"/>
          <w:color w:val="0070C0"/>
          <w:sz w:val="20"/>
          <w:szCs w:val="20"/>
          <w:lang w:eastAsia="en-IN"/>
        </w:rPr>
        <w:t xml:space="preserve">of </w:t>
      </w:r>
      <w:r w:rsidRPr="00243F47">
        <w:rPr>
          <w:rFonts w:ascii="Arial" w:eastAsia="Times New Roman" w:hAnsi="Arial" w:cs="Arial"/>
          <w:i/>
          <w:color w:val="0070C0"/>
          <w:sz w:val="20"/>
          <w:szCs w:val="20"/>
          <w:lang w:eastAsia="en-IN"/>
        </w:rPr>
        <w:t>R</w:t>
      </w:r>
      <w:r w:rsidR="00243F47" w:rsidRPr="00243F47">
        <w:rPr>
          <w:rFonts w:ascii="Arial" w:eastAsia="Times New Roman" w:hAnsi="Arial" w:cs="Arial"/>
          <w:i/>
          <w:color w:val="0070C0"/>
          <w:sz w:val="20"/>
          <w:szCs w:val="20"/>
          <w:lang w:eastAsia="en-IN"/>
        </w:rPr>
        <w:t>.</w:t>
      </w:r>
      <w:r w:rsidRPr="00243F47">
        <w:rPr>
          <w:rFonts w:ascii="Arial" w:eastAsia="Times New Roman" w:hAnsi="Arial" w:cs="Arial"/>
          <w:i/>
          <w:color w:val="0070C0"/>
          <w:sz w:val="20"/>
          <w:szCs w:val="20"/>
          <w:lang w:eastAsia="en-IN"/>
        </w:rPr>
        <w:t xml:space="preserve"> solani</w:t>
      </w:r>
      <w:r w:rsidR="00243F47" w:rsidRPr="00243F47">
        <w:rPr>
          <w:rFonts w:ascii="Arial" w:eastAsia="Times New Roman" w:hAnsi="Arial" w:cs="Arial"/>
          <w:i/>
          <w:color w:val="0070C0"/>
          <w:sz w:val="20"/>
          <w:szCs w:val="20"/>
          <w:lang w:eastAsia="en-IN"/>
        </w:rPr>
        <w:t>,</w:t>
      </w:r>
      <w:r w:rsidRPr="0097497C">
        <w:rPr>
          <w:rFonts w:ascii="Arial" w:eastAsia="Times New Roman" w:hAnsi="Arial" w:cs="Arial"/>
          <w:color w:val="000000" w:themeColor="text1"/>
          <w:sz w:val="20"/>
          <w:szCs w:val="20"/>
          <w:lang w:eastAsia="en-IN"/>
        </w:rPr>
        <w:t xml:space="preserve"> which causes root rot of apple, irrespective of glucosinolate content of the meal </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0</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1</w:t>
      </w:r>
      <w:r w:rsidR="00513D97" w:rsidRPr="0097497C">
        <w:rPr>
          <w:rFonts w:ascii="Arial" w:eastAsia="Times New Roman" w:hAnsi="Arial" w:cs="Arial"/>
          <w:color w:val="000000" w:themeColor="text1"/>
          <w:sz w:val="20"/>
          <w:szCs w:val="20"/>
          <w:lang w:eastAsia="en-IN"/>
        </w:rPr>
        <w:t>,12</w:t>
      </w:r>
      <w:r w:rsidR="006D2BBF" w:rsidRPr="0097497C">
        <w:rPr>
          <w:rFonts w:ascii="Arial" w:eastAsia="Times New Roman" w:hAnsi="Arial" w:cs="Arial"/>
          <w:color w:val="000000" w:themeColor="text1"/>
          <w:sz w:val="20"/>
          <w:szCs w:val="20"/>
          <w:lang w:eastAsia="en-IN"/>
        </w:rPr>
        <w:t>2</w:t>
      </w:r>
      <w:r w:rsidR="00513D97" w:rsidRPr="0097497C">
        <w:rPr>
          <w:rFonts w:ascii="Arial" w:eastAsia="Times New Roman" w:hAnsi="Arial" w:cs="Arial"/>
          <w:color w:val="000000" w:themeColor="text1"/>
          <w:sz w:val="20"/>
          <w:szCs w:val="20"/>
          <w:lang w:eastAsia="en-IN"/>
        </w:rPr>
        <w:t xml:space="preserve">]. </w:t>
      </w:r>
    </w:p>
    <w:p w14:paraId="14CC7779" w14:textId="77777777" w:rsidR="004444DE" w:rsidRPr="0097497C" w:rsidRDefault="004444DE" w:rsidP="00714DC5">
      <w:pPr>
        <w:spacing w:after="0" w:line="240" w:lineRule="auto"/>
        <w:jc w:val="both"/>
        <w:rPr>
          <w:rFonts w:ascii="Arial" w:eastAsia="Times New Roman" w:hAnsi="Arial" w:cs="Arial"/>
          <w:color w:val="000000" w:themeColor="text1"/>
          <w:sz w:val="20"/>
          <w:szCs w:val="20"/>
          <w:lang w:eastAsia="en-IN"/>
        </w:rPr>
      </w:pPr>
    </w:p>
    <w:p w14:paraId="031006D9" w14:textId="77777777" w:rsidR="004444DE" w:rsidRPr="00714DC5" w:rsidRDefault="007D33B7" w:rsidP="00714DC5">
      <w:pPr>
        <w:pStyle w:val="ListParagraph"/>
        <w:spacing w:line="240" w:lineRule="auto"/>
        <w:ind w:left="0"/>
        <w:jc w:val="both"/>
        <w:rPr>
          <w:rFonts w:ascii="Arial" w:hAnsi="Arial" w:cs="Arial"/>
          <w:b/>
          <w:color w:val="000000" w:themeColor="text1"/>
        </w:rPr>
      </w:pPr>
      <w:r w:rsidRPr="00714DC5">
        <w:rPr>
          <w:rFonts w:ascii="Arial" w:hAnsi="Arial" w:cs="Arial"/>
          <w:b/>
          <w:color w:val="000000" w:themeColor="text1"/>
        </w:rPr>
        <w:t>7. INTEGRATION OF BIOLOGICAL CONTROL WITH BIOFUMIGATION</w:t>
      </w:r>
    </w:p>
    <w:p w14:paraId="18E3548D" w14:textId="6321BE73" w:rsidR="0070274D" w:rsidRPr="0097497C" w:rsidRDefault="007D33B7" w:rsidP="000D424B">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Several studies aimed at exploring the compatibility of </w:t>
      </w:r>
      <w:r w:rsidRPr="00243F47">
        <w:rPr>
          <w:rFonts w:ascii="Arial" w:hAnsi="Arial" w:cs="Arial"/>
          <w:color w:val="0070C0"/>
          <w:sz w:val="20"/>
          <w:szCs w:val="20"/>
        </w:rPr>
        <w:t>bio</w:t>
      </w:r>
      <w:r w:rsidR="00243F47" w:rsidRPr="00243F47">
        <w:rPr>
          <w:rFonts w:ascii="Arial" w:hAnsi="Arial" w:cs="Arial"/>
          <w:color w:val="0070C0"/>
          <w:sz w:val="20"/>
          <w:szCs w:val="20"/>
        </w:rPr>
        <w:t>-</w:t>
      </w:r>
      <w:r w:rsidRPr="00243F47">
        <w:rPr>
          <w:rFonts w:ascii="Arial" w:hAnsi="Arial" w:cs="Arial"/>
          <w:color w:val="0070C0"/>
          <w:sz w:val="20"/>
          <w:szCs w:val="20"/>
        </w:rPr>
        <w:t xml:space="preserve">fumigants </w:t>
      </w:r>
      <w:r w:rsidRPr="0097497C">
        <w:rPr>
          <w:rFonts w:ascii="Arial" w:hAnsi="Arial" w:cs="Arial"/>
          <w:color w:val="000000" w:themeColor="text1"/>
          <w:sz w:val="20"/>
          <w:szCs w:val="20"/>
        </w:rPr>
        <w:t xml:space="preserve">with biocontrol agents were conducted to understand the possibility of integrating </w:t>
      </w:r>
      <w:r w:rsidRPr="00243F47">
        <w:rPr>
          <w:rFonts w:ascii="Arial" w:hAnsi="Arial" w:cs="Arial"/>
          <w:color w:val="0070C0"/>
          <w:sz w:val="20"/>
          <w:szCs w:val="20"/>
        </w:rPr>
        <w:t>bio</w:t>
      </w:r>
      <w:r w:rsidR="00243F47" w:rsidRPr="00243F47">
        <w:rPr>
          <w:rFonts w:ascii="Arial" w:hAnsi="Arial" w:cs="Arial"/>
          <w:color w:val="0070C0"/>
          <w:sz w:val="20"/>
          <w:szCs w:val="20"/>
        </w:rPr>
        <w:t>-</w:t>
      </w:r>
      <w:r w:rsidRPr="00243F47">
        <w:rPr>
          <w:rFonts w:ascii="Arial" w:hAnsi="Arial" w:cs="Arial"/>
          <w:color w:val="0070C0"/>
          <w:sz w:val="20"/>
          <w:szCs w:val="20"/>
        </w:rPr>
        <w:t xml:space="preserve">fumigation </w:t>
      </w:r>
      <w:r w:rsidRPr="0097497C">
        <w:rPr>
          <w:rFonts w:ascii="Arial" w:hAnsi="Arial" w:cs="Arial"/>
          <w:color w:val="000000" w:themeColor="text1"/>
          <w:sz w:val="20"/>
          <w:szCs w:val="20"/>
        </w:rPr>
        <w:t xml:space="preserve">and biocontrol. </w:t>
      </w:r>
      <w:r w:rsidRPr="00243F47">
        <w:rPr>
          <w:rFonts w:ascii="Arial" w:hAnsi="Arial" w:cs="Arial"/>
          <w:color w:val="0070C0"/>
          <w:sz w:val="20"/>
          <w:szCs w:val="20"/>
        </w:rPr>
        <w:t>Bio</w:t>
      </w:r>
      <w:r w:rsidR="00243F47" w:rsidRPr="00243F47">
        <w:rPr>
          <w:rFonts w:ascii="Arial" w:hAnsi="Arial" w:cs="Arial"/>
          <w:color w:val="0070C0"/>
          <w:sz w:val="20"/>
          <w:szCs w:val="20"/>
        </w:rPr>
        <w:t>-</w:t>
      </w:r>
      <w:r w:rsidRPr="00243F47">
        <w:rPr>
          <w:rFonts w:ascii="Arial" w:hAnsi="Arial" w:cs="Arial"/>
          <w:color w:val="0070C0"/>
          <w:sz w:val="20"/>
          <w:szCs w:val="20"/>
        </w:rPr>
        <w:t xml:space="preserve">fumigation </w:t>
      </w:r>
      <w:r w:rsidRPr="0097497C">
        <w:rPr>
          <w:rFonts w:ascii="Arial" w:hAnsi="Arial" w:cs="Arial"/>
          <w:color w:val="000000" w:themeColor="text1"/>
          <w:sz w:val="20"/>
          <w:szCs w:val="20"/>
        </w:rPr>
        <w:t xml:space="preserve">with brasssicacea crops </w:t>
      </w:r>
      <w:proofErr w:type="gramStart"/>
      <w:r w:rsidRPr="0097497C">
        <w:rPr>
          <w:rFonts w:ascii="Arial" w:hAnsi="Arial" w:cs="Arial"/>
          <w:color w:val="000000" w:themeColor="text1"/>
          <w:sz w:val="20"/>
          <w:szCs w:val="20"/>
        </w:rPr>
        <w:t>were</w:t>
      </w:r>
      <w:proofErr w:type="gramEnd"/>
      <w:r w:rsidRPr="0097497C">
        <w:rPr>
          <w:rFonts w:ascii="Arial" w:hAnsi="Arial" w:cs="Arial"/>
          <w:color w:val="000000" w:themeColor="text1"/>
          <w:sz w:val="20"/>
          <w:szCs w:val="20"/>
        </w:rPr>
        <w:t xml:space="preserve"> found to be compatible with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w:t>
      </w:r>
      <w:r w:rsidR="000D424B" w:rsidRPr="000D424B">
        <w:rPr>
          <w:rFonts w:ascii="Arial" w:hAnsi="Arial" w:cs="Arial"/>
          <w:color w:val="0070C0"/>
          <w:sz w:val="20"/>
          <w:szCs w:val="20"/>
        </w:rPr>
        <w:t xml:space="preserve">spp.  </w:t>
      </w:r>
      <w:proofErr w:type="gramStart"/>
      <w:r w:rsidRPr="0097497C">
        <w:rPr>
          <w:rFonts w:ascii="Arial" w:hAnsi="Arial" w:cs="Arial"/>
          <w:color w:val="000000" w:themeColor="text1"/>
          <w:sz w:val="20"/>
          <w:szCs w:val="20"/>
        </w:rPr>
        <w:t>an</w:t>
      </w:r>
      <w:r w:rsidRPr="000D424B">
        <w:rPr>
          <w:rFonts w:ascii="Arial" w:hAnsi="Arial" w:cs="Arial"/>
          <w:color w:val="0070C0"/>
          <w:sz w:val="20"/>
          <w:szCs w:val="20"/>
        </w:rPr>
        <w:t>d</w:t>
      </w:r>
      <w:proofErr w:type="gramEnd"/>
      <w:r w:rsidRPr="000D424B">
        <w:rPr>
          <w:rFonts w:ascii="Arial" w:hAnsi="Arial" w:cs="Arial"/>
          <w:color w:val="0070C0"/>
          <w:sz w:val="20"/>
          <w:szCs w:val="20"/>
        </w:rPr>
        <w:t xml:space="preserve"> </w:t>
      </w:r>
      <w:r w:rsidRPr="000D424B">
        <w:rPr>
          <w:rFonts w:ascii="Arial" w:hAnsi="Arial" w:cs="Arial"/>
          <w:i/>
          <w:color w:val="0070C0"/>
          <w:sz w:val="20"/>
          <w:szCs w:val="20"/>
        </w:rPr>
        <w:t>P</w:t>
      </w:r>
      <w:r w:rsidR="000D424B" w:rsidRPr="000D424B">
        <w:rPr>
          <w:rFonts w:ascii="Arial" w:hAnsi="Arial" w:cs="Arial"/>
          <w:i/>
          <w:color w:val="0070C0"/>
          <w:sz w:val="20"/>
          <w:szCs w:val="20"/>
        </w:rPr>
        <w:t>.</w:t>
      </w:r>
      <w:r w:rsidRPr="0097497C">
        <w:rPr>
          <w:rFonts w:ascii="Arial" w:hAnsi="Arial" w:cs="Arial"/>
          <w:i/>
          <w:color w:val="000000" w:themeColor="text1"/>
          <w:sz w:val="20"/>
          <w:szCs w:val="20"/>
        </w:rPr>
        <w:t xml:space="preserve"> fluorescens</w:t>
      </w:r>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3</w:t>
      </w:r>
      <w:r w:rsidR="00A75903"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About 40 strains of </w:t>
      </w:r>
      <w:r w:rsidRPr="0097497C">
        <w:rPr>
          <w:rFonts w:ascii="Arial" w:hAnsi="Arial" w:cs="Arial"/>
          <w:i/>
          <w:color w:val="000000" w:themeColor="text1"/>
          <w:sz w:val="20"/>
          <w:szCs w:val="20"/>
        </w:rPr>
        <w:t>Trichoderma</w:t>
      </w:r>
      <w:r w:rsidRPr="0097497C">
        <w:rPr>
          <w:rFonts w:ascii="Arial" w:hAnsi="Arial" w:cs="Arial"/>
          <w:color w:val="000000" w:themeColor="text1"/>
          <w:sz w:val="20"/>
          <w:szCs w:val="20"/>
        </w:rPr>
        <w:t xml:space="preserve"> spp. were evaluated for their tolerance to </w:t>
      </w:r>
      <w:r w:rsidRPr="00243F47">
        <w:rPr>
          <w:rFonts w:ascii="Arial" w:hAnsi="Arial" w:cs="Arial"/>
          <w:color w:val="0070C0"/>
          <w:sz w:val="20"/>
          <w:szCs w:val="20"/>
        </w:rPr>
        <w:t>bio</w:t>
      </w:r>
      <w:r w:rsidR="00243F47" w:rsidRPr="00243F47">
        <w:rPr>
          <w:rFonts w:ascii="Arial" w:hAnsi="Arial" w:cs="Arial"/>
          <w:color w:val="0070C0"/>
          <w:sz w:val="20"/>
          <w:szCs w:val="20"/>
        </w:rPr>
        <w:t>-</w:t>
      </w:r>
      <w:r w:rsidRPr="00243F47">
        <w:rPr>
          <w:rFonts w:ascii="Arial" w:hAnsi="Arial" w:cs="Arial"/>
          <w:color w:val="0070C0"/>
          <w:sz w:val="20"/>
          <w:szCs w:val="20"/>
        </w:rPr>
        <w:t xml:space="preserve">fumigation </w:t>
      </w:r>
      <w:r w:rsidRPr="0097497C">
        <w:rPr>
          <w:rFonts w:ascii="Arial" w:hAnsi="Arial" w:cs="Arial"/>
          <w:color w:val="000000" w:themeColor="text1"/>
          <w:sz w:val="20"/>
          <w:szCs w:val="20"/>
        </w:rPr>
        <w:t xml:space="preserve">by placing it in the headspace in close contact with the seed meal. </w:t>
      </w:r>
      <w:r w:rsidRPr="000D424B">
        <w:rPr>
          <w:rFonts w:ascii="Arial" w:hAnsi="Arial" w:cs="Arial"/>
          <w:iCs/>
          <w:color w:val="0070C0"/>
          <w:sz w:val="20"/>
          <w:szCs w:val="20"/>
        </w:rPr>
        <w:t xml:space="preserve">Trichoderma </w:t>
      </w:r>
      <w:r w:rsidRPr="0097497C">
        <w:rPr>
          <w:rFonts w:ascii="Arial" w:hAnsi="Arial" w:cs="Arial"/>
          <w:color w:val="000000" w:themeColor="text1"/>
          <w:sz w:val="20"/>
          <w:szCs w:val="20"/>
        </w:rPr>
        <w:t xml:space="preserve">was found to be the most tolerant one compared </w:t>
      </w:r>
      <w:r w:rsidRPr="000D424B">
        <w:rPr>
          <w:rFonts w:ascii="Arial" w:hAnsi="Arial" w:cs="Arial"/>
          <w:color w:val="0070C0"/>
          <w:sz w:val="20"/>
          <w:szCs w:val="20"/>
        </w:rPr>
        <w:t xml:space="preserve">to </w:t>
      </w:r>
      <w:r w:rsidRPr="000D424B">
        <w:rPr>
          <w:rFonts w:ascii="Arial" w:hAnsi="Arial" w:cs="Arial"/>
          <w:i/>
          <w:color w:val="0070C0"/>
          <w:sz w:val="20"/>
          <w:szCs w:val="20"/>
        </w:rPr>
        <w:t>P</w:t>
      </w:r>
      <w:r w:rsidR="000D424B" w:rsidRPr="000D424B">
        <w:rPr>
          <w:rFonts w:ascii="Arial" w:hAnsi="Arial" w:cs="Arial"/>
          <w:i/>
          <w:color w:val="0070C0"/>
          <w:sz w:val="20"/>
          <w:szCs w:val="20"/>
        </w:rPr>
        <w:t>.</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ultimum</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R. solani</w:t>
      </w:r>
      <w:r w:rsidRPr="0097497C">
        <w:rPr>
          <w:rFonts w:ascii="Arial" w:hAnsi="Arial" w:cs="Arial"/>
          <w:color w:val="000000" w:themeColor="text1"/>
          <w:sz w:val="20"/>
          <w:szCs w:val="20"/>
        </w:rPr>
        <w:t xml:space="preserve"> a</w:t>
      </w:r>
      <w:r w:rsidRPr="000D424B">
        <w:rPr>
          <w:rFonts w:ascii="Arial" w:hAnsi="Arial" w:cs="Arial"/>
          <w:color w:val="0070C0"/>
          <w:sz w:val="20"/>
          <w:szCs w:val="20"/>
        </w:rPr>
        <w:t xml:space="preserve">nd </w:t>
      </w:r>
      <w:r w:rsidRPr="000D424B">
        <w:rPr>
          <w:rFonts w:ascii="Arial" w:hAnsi="Arial" w:cs="Arial"/>
          <w:i/>
          <w:color w:val="0070C0"/>
          <w:sz w:val="20"/>
          <w:szCs w:val="20"/>
        </w:rPr>
        <w:t>F</w:t>
      </w:r>
      <w:r w:rsidR="000D424B" w:rsidRPr="000D424B">
        <w:rPr>
          <w:rFonts w:ascii="Arial" w:hAnsi="Arial" w:cs="Arial"/>
          <w:i/>
          <w:color w:val="0070C0"/>
          <w:sz w:val="20"/>
          <w:szCs w:val="20"/>
        </w:rPr>
        <w:t>.</w:t>
      </w:r>
      <w:r w:rsidRPr="0097497C">
        <w:rPr>
          <w:rFonts w:ascii="Arial" w:hAnsi="Arial" w:cs="Arial"/>
          <w:i/>
          <w:color w:val="000000" w:themeColor="text1"/>
          <w:sz w:val="20"/>
          <w:szCs w:val="20"/>
        </w:rPr>
        <w:t xml:space="preserve"> oxysporum</w:t>
      </w:r>
      <w:r w:rsidRPr="0097497C">
        <w:rPr>
          <w:rFonts w:ascii="Arial" w:hAnsi="Arial" w:cs="Arial"/>
          <w:color w:val="000000" w:themeColor="text1"/>
          <w:sz w:val="20"/>
          <w:szCs w:val="20"/>
        </w:rPr>
        <w:t xml:space="preserve">, which were tested in parallel. In some cases </w:t>
      </w:r>
      <w:r w:rsidRPr="0097497C">
        <w:rPr>
          <w:rFonts w:ascii="Arial" w:hAnsi="Arial" w:cs="Arial"/>
          <w:i/>
          <w:color w:val="000000" w:themeColor="text1"/>
          <w:sz w:val="20"/>
          <w:szCs w:val="20"/>
        </w:rPr>
        <w:t>T</w:t>
      </w:r>
      <w:r w:rsidRPr="000D424B">
        <w:rPr>
          <w:rFonts w:ascii="Arial" w:hAnsi="Arial" w:cs="Arial"/>
          <w:iCs/>
          <w:color w:val="0070C0"/>
          <w:sz w:val="20"/>
          <w:szCs w:val="20"/>
        </w:rPr>
        <w:t xml:space="preserve">richoderma </w:t>
      </w:r>
      <w:r w:rsidRPr="0097497C">
        <w:rPr>
          <w:rFonts w:ascii="Arial" w:hAnsi="Arial" w:cs="Arial"/>
          <w:color w:val="000000" w:themeColor="text1"/>
          <w:sz w:val="20"/>
          <w:szCs w:val="20"/>
        </w:rPr>
        <w:t xml:space="preserve">even grew on the tested seed meal, without compromising their antagonistic behaviour against </w:t>
      </w:r>
      <w:r w:rsidRPr="0097497C">
        <w:rPr>
          <w:rFonts w:ascii="Arial" w:hAnsi="Arial" w:cs="Arial"/>
          <w:i/>
          <w:color w:val="000000" w:themeColor="text1"/>
          <w:sz w:val="20"/>
          <w:szCs w:val="20"/>
        </w:rPr>
        <w:t>R. solani</w:t>
      </w:r>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 xml:space="preserve">F. oxysporum </w:t>
      </w:r>
      <w:r w:rsidR="00A75903" w:rsidRPr="0097497C">
        <w:rPr>
          <w:rFonts w:ascii="Arial" w:hAnsi="Arial" w:cs="Arial"/>
          <w:iCs/>
          <w:color w:val="000000" w:themeColor="text1"/>
          <w:sz w:val="20"/>
          <w:szCs w:val="20"/>
        </w:rPr>
        <w:t>[12</w:t>
      </w:r>
      <w:r w:rsidR="006D2BBF" w:rsidRPr="0097497C">
        <w:rPr>
          <w:rFonts w:ascii="Arial" w:hAnsi="Arial" w:cs="Arial"/>
          <w:iCs/>
          <w:color w:val="000000" w:themeColor="text1"/>
          <w:sz w:val="20"/>
          <w:szCs w:val="20"/>
        </w:rPr>
        <w:t>4</w:t>
      </w:r>
      <w:r w:rsidR="00A75903" w:rsidRPr="0097497C">
        <w:rPr>
          <w:rFonts w:ascii="Arial" w:hAnsi="Arial" w:cs="Arial"/>
          <w:iCs/>
          <w:color w:val="000000" w:themeColor="text1"/>
          <w:sz w:val="20"/>
          <w:szCs w:val="20"/>
        </w:rPr>
        <w:t>].</w:t>
      </w:r>
      <w:r w:rsidRPr="0097497C">
        <w:rPr>
          <w:rFonts w:ascii="Arial" w:hAnsi="Arial" w:cs="Arial"/>
          <w:color w:val="000000" w:themeColor="text1"/>
          <w:sz w:val="20"/>
          <w:szCs w:val="20"/>
        </w:rPr>
        <w:t xml:space="preserve"> Similarly</w:t>
      </w:r>
      <w:r w:rsidR="008C1E0F"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native isolate </w:t>
      </w:r>
      <w:r w:rsidRPr="0097497C">
        <w:rPr>
          <w:rFonts w:ascii="Arial" w:hAnsi="Arial" w:cs="Arial"/>
          <w:i/>
          <w:iCs/>
          <w:color w:val="000000" w:themeColor="text1"/>
          <w:sz w:val="20"/>
          <w:szCs w:val="20"/>
          <w:shd w:val="clear" w:color="auto" w:fill="FFFFFF"/>
        </w:rPr>
        <w:t>Trichoderma</w:t>
      </w:r>
      <w:r w:rsidRPr="0097497C">
        <w:rPr>
          <w:rFonts w:ascii="Arial" w:hAnsi="Arial" w:cs="Arial"/>
          <w:color w:val="000000" w:themeColor="text1"/>
          <w:sz w:val="20"/>
          <w:szCs w:val="20"/>
          <w:shd w:val="clear" w:color="auto" w:fill="FFFFFF"/>
        </w:rPr>
        <w:t xml:space="preserve"> sp. T-Nam was found to be tolerant to </w:t>
      </w:r>
      <w:r w:rsidRPr="00243F47">
        <w:rPr>
          <w:rFonts w:ascii="Arial" w:hAnsi="Arial" w:cs="Arial"/>
          <w:color w:val="0070C0"/>
          <w:sz w:val="20"/>
          <w:szCs w:val="20"/>
          <w:shd w:val="clear" w:color="auto" w:fill="FFFFFF"/>
        </w:rPr>
        <w:t>bio</w:t>
      </w:r>
      <w:r w:rsidR="00243F47" w:rsidRPr="00243F47">
        <w:rPr>
          <w:rFonts w:ascii="Arial" w:hAnsi="Arial" w:cs="Arial"/>
          <w:color w:val="0070C0"/>
          <w:sz w:val="20"/>
          <w:szCs w:val="20"/>
          <w:shd w:val="clear" w:color="auto" w:fill="FFFFFF"/>
        </w:rPr>
        <w:t>-</w:t>
      </w:r>
      <w:r w:rsidRPr="00243F47">
        <w:rPr>
          <w:rFonts w:ascii="Arial" w:hAnsi="Arial" w:cs="Arial"/>
          <w:color w:val="0070C0"/>
          <w:sz w:val="20"/>
          <w:szCs w:val="20"/>
          <w:shd w:val="clear" w:color="auto" w:fill="FFFFFF"/>
        </w:rPr>
        <w:t xml:space="preserve">fumigation </w:t>
      </w:r>
      <w:r w:rsidRPr="0097497C">
        <w:rPr>
          <w:rFonts w:ascii="Arial" w:hAnsi="Arial" w:cs="Arial"/>
          <w:color w:val="000000" w:themeColor="text1"/>
          <w:sz w:val="20"/>
          <w:szCs w:val="20"/>
          <w:shd w:val="clear" w:color="auto" w:fill="FFFFFF"/>
        </w:rPr>
        <w:t xml:space="preserve">treatment with </w:t>
      </w:r>
      <w:r w:rsidRPr="0097497C">
        <w:rPr>
          <w:rFonts w:ascii="Arial" w:hAnsi="Arial" w:cs="Arial"/>
          <w:i/>
          <w:color w:val="000000" w:themeColor="text1"/>
          <w:sz w:val="20"/>
          <w:szCs w:val="20"/>
          <w:shd w:val="clear" w:color="auto" w:fill="FFFFFF"/>
        </w:rPr>
        <w:t>B. juncea</w:t>
      </w:r>
      <w:r w:rsidRPr="0097497C">
        <w:rPr>
          <w:rFonts w:ascii="Arial" w:hAnsi="Arial" w:cs="Arial"/>
          <w:color w:val="000000" w:themeColor="text1"/>
          <w:sz w:val="20"/>
          <w:szCs w:val="20"/>
          <w:shd w:val="clear" w:color="auto" w:fill="FFFFFF"/>
        </w:rPr>
        <w:t xml:space="preserve"> and when they </w:t>
      </w:r>
      <w:r w:rsidR="0070274D" w:rsidRPr="0097497C">
        <w:rPr>
          <w:rFonts w:ascii="Arial" w:hAnsi="Arial" w:cs="Arial"/>
          <w:color w:val="000000" w:themeColor="text1"/>
          <w:sz w:val="20"/>
          <w:szCs w:val="20"/>
          <w:shd w:val="clear" w:color="auto" w:fill="FFFFFF"/>
        </w:rPr>
        <w:t>were</w:t>
      </w:r>
      <w:r w:rsidRPr="0097497C">
        <w:rPr>
          <w:rFonts w:ascii="Arial" w:hAnsi="Arial" w:cs="Arial"/>
          <w:color w:val="000000" w:themeColor="text1"/>
          <w:sz w:val="20"/>
          <w:szCs w:val="20"/>
          <w:shd w:val="clear" w:color="auto" w:fill="FFFFFF"/>
        </w:rPr>
        <w:t xml:space="preserve"> applied in combination there was a reduction in </w:t>
      </w:r>
      <w:r w:rsidR="00243F47" w:rsidRPr="00243F47">
        <w:rPr>
          <w:rFonts w:ascii="Arial" w:hAnsi="Arial" w:cs="Arial"/>
          <w:color w:val="0070C0"/>
          <w:sz w:val="20"/>
          <w:szCs w:val="20"/>
          <w:shd w:val="clear" w:color="auto" w:fill="FFFFFF"/>
        </w:rPr>
        <w:t>beetle</w:t>
      </w:r>
      <w:r w:rsidRPr="0097497C">
        <w:rPr>
          <w:rFonts w:ascii="Arial" w:hAnsi="Arial" w:cs="Arial"/>
          <w:color w:val="000000" w:themeColor="text1"/>
          <w:sz w:val="20"/>
          <w:szCs w:val="20"/>
          <w:shd w:val="clear" w:color="auto" w:fill="FFFFFF"/>
        </w:rPr>
        <w:t xml:space="preserve"> vine collar rot incidence and inhibition of saprophytic colonization ability of </w:t>
      </w:r>
      <w:r w:rsidRPr="0097497C">
        <w:rPr>
          <w:rFonts w:ascii="Arial" w:hAnsi="Arial" w:cs="Arial"/>
          <w:i/>
          <w:color w:val="000000" w:themeColor="text1"/>
          <w:sz w:val="20"/>
          <w:szCs w:val="20"/>
          <w:shd w:val="clear" w:color="auto" w:fill="FFFFFF"/>
        </w:rPr>
        <w:t xml:space="preserve">S. rolfsii </w:t>
      </w:r>
      <w:r w:rsidR="00A75903" w:rsidRPr="0097497C">
        <w:rPr>
          <w:rFonts w:ascii="Arial" w:hAnsi="Arial" w:cs="Arial"/>
          <w:iCs/>
          <w:color w:val="000000" w:themeColor="text1"/>
          <w:sz w:val="20"/>
          <w:szCs w:val="20"/>
          <w:shd w:val="clear" w:color="auto" w:fill="FFFFFF"/>
        </w:rPr>
        <w:t>[12</w:t>
      </w:r>
      <w:r w:rsidR="006D2BBF" w:rsidRPr="0097497C">
        <w:rPr>
          <w:rFonts w:ascii="Arial" w:hAnsi="Arial" w:cs="Arial"/>
          <w:iCs/>
          <w:color w:val="000000" w:themeColor="text1"/>
          <w:sz w:val="20"/>
          <w:szCs w:val="20"/>
          <w:shd w:val="clear" w:color="auto" w:fill="FFFFFF"/>
        </w:rPr>
        <w:t>5</w:t>
      </w:r>
      <w:r w:rsidR="00A75903" w:rsidRPr="0097497C">
        <w:rPr>
          <w:rFonts w:ascii="Arial" w:hAnsi="Arial" w:cs="Arial"/>
          <w:iCs/>
          <w:color w:val="000000" w:themeColor="text1"/>
          <w:sz w:val="20"/>
          <w:szCs w:val="20"/>
          <w:shd w:val="clear" w:color="auto" w:fill="FFFFFF"/>
        </w:rPr>
        <w:t>].</w:t>
      </w:r>
      <w:r w:rsidR="00A75903" w:rsidRPr="0097497C">
        <w:rPr>
          <w:rFonts w:ascii="Arial" w:hAnsi="Arial" w:cs="Arial"/>
          <w:color w:val="000000" w:themeColor="text1"/>
          <w:sz w:val="20"/>
          <w:szCs w:val="20"/>
        </w:rPr>
        <w:t xml:space="preserve"> </w:t>
      </w:r>
    </w:p>
    <w:p w14:paraId="642F7506" w14:textId="18AFA0AC" w:rsidR="004444DE" w:rsidRPr="0097497C" w:rsidRDefault="007D33B7" w:rsidP="000D424B">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lastRenderedPageBreak/>
        <w:t xml:space="preserve">The different mechanism of tolerance includes adsorption of the isothiocyanate by the mycelium, emission of volatile compounds by </w:t>
      </w:r>
      <w:r w:rsidRPr="000D424B">
        <w:rPr>
          <w:rFonts w:ascii="Arial" w:hAnsi="Arial" w:cs="Arial"/>
          <w:iCs/>
          <w:color w:val="0070C0"/>
          <w:sz w:val="20"/>
          <w:szCs w:val="20"/>
        </w:rPr>
        <w:t>Trichoderma</w:t>
      </w:r>
      <w:r w:rsidRPr="0097497C">
        <w:rPr>
          <w:rFonts w:ascii="Arial" w:hAnsi="Arial" w:cs="Arial"/>
          <w:color w:val="000000" w:themeColor="text1"/>
          <w:sz w:val="20"/>
          <w:szCs w:val="20"/>
        </w:rPr>
        <w:t xml:space="preserve"> which will interact with the AITC and the ability to metabolize AITC inside the mycelium which lowers the biocidal compound to a concentration not toxic for </w:t>
      </w:r>
      <w:r w:rsidRPr="000D424B">
        <w:rPr>
          <w:rFonts w:ascii="Arial" w:hAnsi="Arial" w:cs="Arial"/>
          <w:iCs/>
          <w:color w:val="000000" w:themeColor="text1"/>
          <w:sz w:val="20"/>
          <w:szCs w:val="20"/>
        </w:rPr>
        <w:t xml:space="preserve">Trichoderma </w:t>
      </w:r>
      <w:r w:rsidR="00A75903"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4</w:t>
      </w:r>
      <w:r w:rsidR="00A75903"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efficiency of </w:t>
      </w:r>
      <w:r w:rsidRPr="00243F47">
        <w:rPr>
          <w:rFonts w:ascii="Arial" w:hAnsi="Arial" w:cs="Arial"/>
          <w:color w:val="0070C0"/>
          <w:sz w:val="20"/>
          <w:szCs w:val="20"/>
        </w:rPr>
        <w:t>bio</w:t>
      </w:r>
      <w:r w:rsidR="00243F47" w:rsidRPr="00243F47">
        <w:rPr>
          <w:rFonts w:ascii="Arial" w:hAnsi="Arial" w:cs="Arial"/>
          <w:color w:val="0070C0"/>
          <w:sz w:val="20"/>
          <w:szCs w:val="20"/>
        </w:rPr>
        <w:t>-</w:t>
      </w:r>
      <w:r w:rsidRPr="00243F47">
        <w:rPr>
          <w:rFonts w:ascii="Arial" w:hAnsi="Arial" w:cs="Arial"/>
          <w:color w:val="0070C0"/>
          <w:sz w:val="20"/>
          <w:szCs w:val="20"/>
        </w:rPr>
        <w:t>fumigatio</w:t>
      </w:r>
      <w:r w:rsidRPr="0097497C">
        <w:rPr>
          <w:rFonts w:ascii="Arial" w:hAnsi="Arial" w:cs="Arial"/>
          <w:color w:val="000000" w:themeColor="text1"/>
          <w:sz w:val="20"/>
          <w:szCs w:val="20"/>
        </w:rPr>
        <w:t>n with rapeseed meal agai</w:t>
      </w:r>
      <w:r w:rsidRPr="000D424B">
        <w:rPr>
          <w:rFonts w:ascii="Arial" w:hAnsi="Arial" w:cs="Arial"/>
          <w:color w:val="0070C0"/>
          <w:sz w:val="20"/>
          <w:szCs w:val="20"/>
        </w:rPr>
        <w:t xml:space="preserve">nst </w:t>
      </w:r>
      <w:r w:rsidRPr="000D424B">
        <w:rPr>
          <w:rFonts w:ascii="Arial" w:hAnsi="Arial" w:cs="Arial"/>
          <w:i/>
          <w:color w:val="0070C0"/>
          <w:sz w:val="20"/>
          <w:szCs w:val="20"/>
        </w:rPr>
        <w:t>P</w:t>
      </w:r>
      <w:r w:rsidR="000D424B" w:rsidRPr="000D424B">
        <w:rPr>
          <w:rFonts w:ascii="Arial" w:hAnsi="Arial" w:cs="Arial"/>
          <w:i/>
          <w:color w:val="0070C0"/>
          <w:sz w:val="20"/>
          <w:szCs w:val="20"/>
        </w:rPr>
        <w:t>.</w:t>
      </w:r>
      <w:r w:rsidRPr="0097497C">
        <w:rPr>
          <w:rFonts w:ascii="Arial" w:hAnsi="Arial" w:cs="Arial"/>
          <w:i/>
          <w:color w:val="000000" w:themeColor="text1"/>
          <w:sz w:val="20"/>
          <w:szCs w:val="20"/>
        </w:rPr>
        <w:t xml:space="preserve"> capsici</w:t>
      </w:r>
      <w:r w:rsidRPr="0097497C">
        <w:rPr>
          <w:rFonts w:ascii="Arial" w:hAnsi="Arial" w:cs="Arial"/>
          <w:color w:val="000000" w:themeColor="text1"/>
          <w:sz w:val="20"/>
          <w:szCs w:val="20"/>
        </w:rPr>
        <w:t xml:space="preserve"> was strengthened by integrating it with antagonist</w:t>
      </w:r>
      <w:r w:rsidRPr="000D424B">
        <w:rPr>
          <w:rFonts w:ascii="Arial" w:hAnsi="Arial" w:cs="Arial"/>
          <w:color w:val="0070C0"/>
          <w:sz w:val="20"/>
          <w:szCs w:val="20"/>
        </w:rPr>
        <w:t xml:space="preserve">ic </w:t>
      </w:r>
      <w:r w:rsidRPr="000D424B">
        <w:rPr>
          <w:rFonts w:ascii="Arial" w:hAnsi="Arial" w:cs="Arial"/>
          <w:i/>
          <w:color w:val="0070C0"/>
          <w:sz w:val="20"/>
          <w:szCs w:val="20"/>
        </w:rPr>
        <w:t>B</w:t>
      </w:r>
      <w:r w:rsidR="000D424B" w:rsidRPr="000D424B">
        <w:rPr>
          <w:rFonts w:ascii="Arial" w:hAnsi="Arial" w:cs="Arial"/>
          <w:i/>
          <w:color w:val="0070C0"/>
          <w:sz w:val="20"/>
          <w:szCs w:val="20"/>
        </w:rPr>
        <w:t>.</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amyloliquefaciens</w:t>
      </w:r>
      <w:r w:rsidRPr="0097497C">
        <w:rPr>
          <w:rFonts w:ascii="Arial" w:hAnsi="Arial" w:cs="Arial"/>
          <w:color w:val="000000" w:themeColor="text1"/>
          <w:sz w:val="20"/>
          <w:szCs w:val="20"/>
        </w:rPr>
        <w:t xml:space="preserve"> </w:t>
      </w:r>
      <w:r w:rsidR="00A75903" w:rsidRPr="0097497C">
        <w:rPr>
          <w:rFonts w:ascii="Arial" w:hAnsi="Arial" w:cs="Arial"/>
          <w:color w:val="000000" w:themeColor="text1"/>
          <w:sz w:val="20"/>
          <w:szCs w:val="20"/>
        </w:rPr>
        <w:t>[11</w:t>
      </w:r>
      <w:r w:rsidR="006D2BBF" w:rsidRPr="0097497C">
        <w:rPr>
          <w:rFonts w:ascii="Arial" w:hAnsi="Arial" w:cs="Arial"/>
          <w:color w:val="000000" w:themeColor="text1"/>
          <w:sz w:val="20"/>
          <w:szCs w:val="20"/>
        </w:rPr>
        <w:t>6</w:t>
      </w:r>
      <w:r w:rsidR="00A75903" w:rsidRPr="0097497C">
        <w:rPr>
          <w:rFonts w:ascii="Arial" w:hAnsi="Arial" w:cs="Arial"/>
          <w:color w:val="000000" w:themeColor="text1"/>
          <w:sz w:val="20"/>
          <w:szCs w:val="20"/>
        </w:rPr>
        <w:t>]</w:t>
      </w:r>
      <w:r w:rsidRPr="0097497C">
        <w:rPr>
          <w:rFonts w:ascii="Arial" w:hAnsi="Arial" w:cs="Arial"/>
          <w:color w:val="000000" w:themeColor="text1"/>
          <w:sz w:val="20"/>
          <w:szCs w:val="20"/>
        </w:rPr>
        <w:t>.  The increased growth of biocontrol agents in biofumigated soil may also be attributed to the decrease in competition by the soil pathogens.</w:t>
      </w:r>
    </w:p>
    <w:p w14:paraId="0BA942D2" w14:textId="77777777" w:rsidR="004444DE" w:rsidRPr="00714DC5" w:rsidRDefault="007D33B7">
      <w:pPr>
        <w:pStyle w:val="ListParagraph"/>
        <w:spacing w:line="276" w:lineRule="auto"/>
        <w:ind w:left="0"/>
        <w:jc w:val="both"/>
        <w:rPr>
          <w:rFonts w:ascii="Arial" w:hAnsi="Arial" w:cs="Arial"/>
          <w:b/>
          <w:color w:val="000000" w:themeColor="text1"/>
        </w:rPr>
      </w:pPr>
      <w:r w:rsidRPr="00714DC5">
        <w:rPr>
          <w:rFonts w:ascii="Arial" w:hAnsi="Arial" w:cs="Arial"/>
          <w:b/>
          <w:color w:val="000000" w:themeColor="text1"/>
        </w:rPr>
        <w:t>8. EFFECT ON MYCORRHIZAE</w:t>
      </w:r>
    </w:p>
    <w:p w14:paraId="77752B62"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Few studies suggested lack of effect of biofumigation on mycorrhizae. The addition of </w:t>
      </w:r>
      <w:r w:rsidRPr="0097497C">
        <w:rPr>
          <w:rFonts w:ascii="Arial" w:hAnsi="Arial" w:cs="Arial"/>
          <w:i/>
          <w:color w:val="000000" w:themeColor="text1"/>
          <w:sz w:val="20"/>
          <w:szCs w:val="20"/>
        </w:rPr>
        <w:t>Brassica</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napus</w:t>
      </w:r>
      <w:r w:rsidRPr="0097497C">
        <w:rPr>
          <w:rFonts w:ascii="Arial" w:hAnsi="Arial" w:cs="Arial"/>
          <w:color w:val="000000" w:themeColor="text1"/>
          <w:sz w:val="20"/>
          <w:szCs w:val="20"/>
        </w:rPr>
        <w:t xml:space="preserve"> residues to </w:t>
      </w:r>
      <w:r w:rsidRPr="0097497C">
        <w:rPr>
          <w:rFonts w:ascii="Arial" w:hAnsi="Arial" w:cs="Arial"/>
          <w:i/>
          <w:color w:val="000000" w:themeColor="text1"/>
          <w:sz w:val="20"/>
          <w:szCs w:val="20"/>
        </w:rPr>
        <w:t>Zea mays</w:t>
      </w:r>
      <w:r w:rsidRPr="0097497C">
        <w:rPr>
          <w:rFonts w:ascii="Arial" w:hAnsi="Arial" w:cs="Arial"/>
          <w:color w:val="000000" w:themeColor="text1"/>
          <w:sz w:val="20"/>
          <w:szCs w:val="20"/>
        </w:rPr>
        <w:t xml:space="preserve"> caused no negative effect on the colonization of mycorrhizae. Similarly winter crop forage radish (</w:t>
      </w:r>
      <w:r w:rsidRPr="0097497C">
        <w:rPr>
          <w:rFonts w:ascii="Arial" w:hAnsi="Arial" w:cs="Arial"/>
          <w:i/>
          <w:color w:val="000000" w:themeColor="text1"/>
          <w:sz w:val="20"/>
          <w:szCs w:val="20"/>
        </w:rPr>
        <w:t>Raphanus sativus</w:t>
      </w:r>
      <w:r w:rsidRPr="0097497C">
        <w:rPr>
          <w:rFonts w:ascii="Arial" w:hAnsi="Arial" w:cs="Arial"/>
          <w:color w:val="000000" w:themeColor="text1"/>
          <w:sz w:val="20"/>
          <w:szCs w:val="20"/>
        </w:rPr>
        <w:t xml:space="preserve"> var. </w:t>
      </w:r>
      <w:r w:rsidRPr="0097497C">
        <w:rPr>
          <w:rFonts w:ascii="Arial" w:hAnsi="Arial" w:cs="Arial"/>
          <w:i/>
          <w:color w:val="000000" w:themeColor="text1"/>
          <w:sz w:val="20"/>
          <w:szCs w:val="20"/>
        </w:rPr>
        <w:t>longipinnatus</w:t>
      </w:r>
      <w:r w:rsidRPr="0097497C">
        <w:rPr>
          <w:rFonts w:ascii="Arial" w:hAnsi="Arial" w:cs="Arial"/>
          <w:color w:val="000000" w:themeColor="text1"/>
          <w:sz w:val="20"/>
          <w:szCs w:val="20"/>
        </w:rPr>
        <w:t xml:space="preserve">) also lacked any effect in </w:t>
      </w:r>
      <w:r w:rsidRPr="000D424B">
        <w:rPr>
          <w:rFonts w:ascii="Arial" w:hAnsi="Arial" w:cs="Arial"/>
          <w:iCs/>
          <w:color w:val="0070C0"/>
          <w:sz w:val="20"/>
          <w:szCs w:val="20"/>
        </w:rPr>
        <w:t xml:space="preserve">Zea </w:t>
      </w:r>
      <w:r w:rsidRPr="0097497C">
        <w:rPr>
          <w:rFonts w:ascii="Arial" w:hAnsi="Arial" w:cs="Arial"/>
          <w:color w:val="000000" w:themeColor="text1"/>
          <w:sz w:val="20"/>
          <w:szCs w:val="20"/>
        </w:rPr>
        <w:t xml:space="preserve">in a multi-year study </w:t>
      </w:r>
      <w:r w:rsidR="00420154"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6</w:t>
      </w:r>
      <w:r w:rsidR="00420154" w:rsidRPr="0097497C">
        <w:rPr>
          <w:rFonts w:ascii="Arial" w:hAnsi="Arial" w:cs="Arial"/>
          <w:color w:val="000000" w:themeColor="text1"/>
          <w:sz w:val="20"/>
          <w:szCs w:val="20"/>
        </w:rPr>
        <w:t xml:space="preserve">]. </w:t>
      </w:r>
      <w:r w:rsidRPr="0097497C">
        <w:rPr>
          <w:rFonts w:ascii="Arial" w:hAnsi="Arial" w:cs="Arial"/>
          <w:color w:val="000000" w:themeColor="text1"/>
          <w:sz w:val="20"/>
          <w:szCs w:val="20"/>
        </w:rPr>
        <w:t xml:space="preserve">However, in another study, ITC from Brassicaceae plants conferred allelopathic effects by their effects on ectomycorrhizal fungus (EMF) colonization </w:t>
      </w:r>
      <w:r w:rsidR="00EA0DA8" w:rsidRPr="0097497C">
        <w:rPr>
          <w:rFonts w:ascii="Arial" w:hAnsi="Arial" w:cs="Arial"/>
          <w:color w:val="000000" w:themeColor="text1"/>
          <w:sz w:val="20"/>
          <w:szCs w:val="20"/>
        </w:rPr>
        <w:t>[12</w:t>
      </w:r>
      <w:r w:rsidR="006D2BBF" w:rsidRPr="0097497C">
        <w:rPr>
          <w:rFonts w:ascii="Arial" w:hAnsi="Arial" w:cs="Arial"/>
          <w:color w:val="000000" w:themeColor="text1"/>
          <w:sz w:val="20"/>
          <w:szCs w:val="20"/>
        </w:rPr>
        <w:t>7</w:t>
      </w:r>
      <w:r w:rsidR="00EA0DA8" w:rsidRPr="0097497C">
        <w:rPr>
          <w:rFonts w:ascii="Arial" w:hAnsi="Arial" w:cs="Arial"/>
          <w:color w:val="000000" w:themeColor="text1"/>
          <w:sz w:val="20"/>
          <w:szCs w:val="20"/>
        </w:rPr>
        <w:t xml:space="preserve">]. </w:t>
      </w:r>
    </w:p>
    <w:p w14:paraId="650E382C" w14:textId="77777777" w:rsidR="004444DE" w:rsidRPr="0097497C" w:rsidRDefault="007D33B7" w:rsidP="00714DC5">
      <w:pPr>
        <w:pStyle w:val="ListParagraph"/>
        <w:spacing w:line="240" w:lineRule="auto"/>
        <w:ind w:left="0"/>
        <w:jc w:val="both"/>
        <w:rPr>
          <w:rFonts w:ascii="Arial" w:hAnsi="Arial" w:cs="Arial"/>
          <w:b/>
          <w:color w:val="000000" w:themeColor="text1"/>
          <w:sz w:val="20"/>
          <w:szCs w:val="20"/>
        </w:rPr>
      </w:pPr>
      <w:r w:rsidRPr="0097497C">
        <w:rPr>
          <w:rFonts w:ascii="Arial" w:hAnsi="Arial" w:cs="Arial"/>
          <w:b/>
          <w:color w:val="000000" w:themeColor="text1"/>
          <w:sz w:val="20"/>
          <w:szCs w:val="20"/>
        </w:rPr>
        <w:t xml:space="preserve">9. </w:t>
      </w:r>
      <w:r w:rsidRPr="00714DC5">
        <w:rPr>
          <w:rFonts w:ascii="Arial" w:hAnsi="Arial" w:cs="Arial"/>
          <w:b/>
          <w:color w:val="000000" w:themeColor="text1"/>
        </w:rPr>
        <w:t>DEFENSE SYSTEM IN PATHOGENS AGAINST ITC</w:t>
      </w:r>
      <w:r w:rsidRPr="0097497C">
        <w:rPr>
          <w:rFonts w:ascii="Arial" w:hAnsi="Arial" w:cs="Arial"/>
          <w:b/>
          <w:color w:val="000000" w:themeColor="text1"/>
          <w:sz w:val="20"/>
          <w:szCs w:val="20"/>
        </w:rPr>
        <w:t xml:space="preserve"> </w:t>
      </w:r>
    </w:p>
    <w:p w14:paraId="6D8DEDA3" w14:textId="5CA04B82" w:rsidR="00F15F78"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Even though ITCs are effective antifungal agents, few fungi have developed strategies to detoxify it. There are different ways by which the plant pathogenic fungi manage to overcome the oxidative stress caused by the ITC and these are more profound in fungi that lives in close association with Brassicacea family. One such example is the detoxification of ITC by </w:t>
      </w:r>
      <w:r w:rsidRPr="0097497C">
        <w:rPr>
          <w:rFonts w:ascii="Arial" w:hAnsi="Arial" w:cs="Arial"/>
          <w:i/>
          <w:color w:val="000000" w:themeColor="text1"/>
          <w:sz w:val="20"/>
          <w:szCs w:val="20"/>
        </w:rPr>
        <w:t>S. sclerotiorum</w:t>
      </w:r>
      <w:r w:rsidRPr="0097497C">
        <w:rPr>
          <w:rFonts w:ascii="Arial" w:hAnsi="Arial" w:cs="Arial"/>
          <w:color w:val="000000" w:themeColor="text1"/>
          <w:sz w:val="20"/>
          <w:szCs w:val="20"/>
        </w:rPr>
        <w:t xml:space="preserve">. The fungi metabolizes ITCs to amines by a route previously </w:t>
      </w:r>
      <w:r w:rsidRPr="00243F47">
        <w:rPr>
          <w:rFonts w:ascii="Arial" w:hAnsi="Arial" w:cs="Arial"/>
          <w:color w:val="0070C0"/>
          <w:sz w:val="20"/>
          <w:szCs w:val="20"/>
        </w:rPr>
        <w:t>un</w:t>
      </w:r>
      <w:r w:rsidR="00243F47" w:rsidRPr="00243F47">
        <w:rPr>
          <w:rFonts w:ascii="Arial" w:hAnsi="Arial" w:cs="Arial"/>
          <w:color w:val="0070C0"/>
          <w:sz w:val="20"/>
          <w:szCs w:val="20"/>
        </w:rPr>
        <w:t>-</w:t>
      </w:r>
      <w:r w:rsidRPr="00243F47">
        <w:rPr>
          <w:rFonts w:ascii="Arial" w:hAnsi="Arial" w:cs="Arial"/>
          <w:color w:val="0070C0"/>
          <w:sz w:val="20"/>
          <w:szCs w:val="20"/>
        </w:rPr>
        <w:t xml:space="preserve">described </w:t>
      </w:r>
      <w:r w:rsidRPr="0097497C">
        <w:rPr>
          <w:rFonts w:ascii="Arial" w:hAnsi="Arial" w:cs="Arial"/>
          <w:color w:val="000000" w:themeColor="text1"/>
          <w:sz w:val="20"/>
          <w:szCs w:val="20"/>
        </w:rPr>
        <w:t xml:space="preserve">in fungi, with the help of sax A gene, and it makes up the dominant ITC degradation pathway. It is mediated by isothiocyanate hydrolase an enzyme that promotes the growth of fungi even in the presence of the toxins thereby contributing to the virulence of </w:t>
      </w:r>
      <w:r w:rsidRPr="0097497C">
        <w:rPr>
          <w:rFonts w:ascii="Arial" w:hAnsi="Arial" w:cs="Arial"/>
          <w:i/>
          <w:color w:val="000000" w:themeColor="text1"/>
          <w:sz w:val="20"/>
          <w:szCs w:val="20"/>
        </w:rPr>
        <w:t>S. sclerotiorum</w:t>
      </w:r>
      <w:r w:rsidRPr="0097497C">
        <w:rPr>
          <w:rFonts w:ascii="Arial" w:hAnsi="Arial" w:cs="Arial"/>
          <w:color w:val="000000" w:themeColor="text1"/>
          <w:sz w:val="20"/>
          <w:szCs w:val="20"/>
        </w:rPr>
        <w:t xml:space="preserve">. It is also found that induction of antioxidant defense response, catabolism of proteins, ergosterol synthesis and efflux pumps aids the pathogen to overcome the detrimental effects of ITC at sub lethal concentration </w:t>
      </w:r>
      <w:r w:rsidR="00EA0DA8" w:rsidRPr="0097497C">
        <w:rPr>
          <w:rFonts w:ascii="Arial" w:hAnsi="Arial" w:cs="Arial"/>
          <w:color w:val="000000" w:themeColor="text1"/>
          <w:sz w:val="20"/>
          <w:szCs w:val="20"/>
        </w:rPr>
        <w:t>[1</w:t>
      </w:r>
      <w:r w:rsidR="00985736" w:rsidRPr="0097497C">
        <w:rPr>
          <w:rFonts w:ascii="Arial" w:hAnsi="Arial" w:cs="Arial"/>
          <w:color w:val="000000" w:themeColor="text1"/>
          <w:sz w:val="20"/>
          <w:szCs w:val="20"/>
        </w:rPr>
        <w:t>2</w:t>
      </w:r>
      <w:r w:rsidR="006D2BBF" w:rsidRPr="0097497C">
        <w:rPr>
          <w:rFonts w:ascii="Arial" w:hAnsi="Arial" w:cs="Arial"/>
          <w:color w:val="000000" w:themeColor="text1"/>
          <w:sz w:val="20"/>
          <w:szCs w:val="20"/>
        </w:rPr>
        <w:t>8</w:t>
      </w:r>
      <w:r w:rsidR="00EA0DA8" w:rsidRPr="0097497C">
        <w:rPr>
          <w:rFonts w:ascii="Arial" w:hAnsi="Arial" w:cs="Arial"/>
          <w:color w:val="000000" w:themeColor="text1"/>
          <w:sz w:val="20"/>
          <w:szCs w:val="20"/>
        </w:rPr>
        <w:t>, 1</w:t>
      </w:r>
      <w:r w:rsidR="006D2BBF" w:rsidRPr="0097497C">
        <w:rPr>
          <w:rFonts w:ascii="Arial" w:hAnsi="Arial" w:cs="Arial"/>
          <w:color w:val="000000" w:themeColor="text1"/>
          <w:sz w:val="20"/>
          <w:szCs w:val="20"/>
        </w:rPr>
        <w:t>29</w:t>
      </w:r>
      <w:r w:rsidR="00EA0DA8" w:rsidRPr="0097497C">
        <w:rPr>
          <w:rFonts w:ascii="Arial" w:hAnsi="Arial" w:cs="Arial"/>
          <w:color w:val="000000" w:themeColor="text1"/>
          <w:sz w:val="20"/>
          <w:szCs w:val="20"/>
        </w:rPr>
        <w:t>].</w:t>
      </w:r>
      <w:r w:rsidR="00F15F78" w:rsidRPr="0097497C">
        <w:rPr>
          <w:rFonts w:ascii="Arial" w:hAnsi="Arial" w:cs="Arial"/>
          <w:color w:val="000000" w:themeColor="text1"/>
          <w:sz w:val="20"/>
          <w:szCs w:val="20"/>
        </w:rPr>
        <w:t xml:space="preserve"> </w:t>
      </w:r>
    </w:p>
    <w:p w14:paraId="78E27781"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In another study, the fungus </w:t>
      </w:r>
      <w:r w:rsidRPr="0097497C">
        <w:rPr>
          <w:rFonts w:ascii="Arial" w:hAnsi="Arial" w:cs="Arial"/>
          <w:i/>
          <w:color w:val="000000" w:themeColor="text1"/>
          <w:sz w:val="20"/>
          <w:szCs w:val="20"/>
        </w:rPr>
        <w:t>Helminthoprium</w:t>
      </w:r>
      <w:r w:rsidRPr="0097497C">
        <w:rPr>
          <w:rFonts w:ascii="Arial" w:hAnsi="Arial" w:cs="Arial"/>
          <w:color w:val="000000" w:themeColor="text1"/>
          <w:sz w:val="20"/>
          <w:szCs w:val="20"/>
        </w:rPr>
        <w:t xml:space="preserve"> species NRRL 4671 oxidizes </w:t>
      </w:r>
      <w:proofErr w:type="gramStart"/>
      <w:r w:rsidRPr="0097497C">
        <w:rPr>
          <w:rFonts w:ascii="Arial" w:hAnsi="Arial" w:cs="Arial"/>
          <w:color w:val="000000" w:themeColor="text1"/>
          <w:sz w:val="20"/>
          <w:szCs w:val="20"/>
        </w:rPr>
        <w:t>I-</w:t>
      </w:r>
      <w:proofErr w:type="gramEnd"/>
      <w:r w:rsidRPr="0097497C">
        <w:rPr>
          <w:rFonts w:ascii="Arial" w:hAnsi="Arial" w:cs="Arial"/>
          <w:color w:val="000000" w:themeColor="text1"/>
          <w:sz w:val="20"/>
          <w:szCs w:val="20"/>
        </w:rPr>
        <w:t xml:space="preserve">isothiocyanato-4- (metbyltbio) butane to (-&gt;l-isothiocyanato-(4R)-(methylsulfinyl) butane (sulforaphane) </w:t>
      </w:r>
      <w:r w:rsidR="00F15F78"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0</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The pathogens </w:t>
      </w:r>
      <w:r w:rsidRPr="0097497C">
        <w:rPr>
          <w:rFonts w:ascii="Arial" w:hAnsi="Arial" w:cs="Arial"/>
          <w:i/>
          <w:iCs/>
          <w:color w:val="000000" w:themeColor="text1"/>
          <w:sz w:val="20"/>
          <w:szCs w:val="20"/>
        </w:rPr>
        <w:t>viz</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Colletotrichum dematium</w:t>
      </w:r>
      <w:r w:rsidRPr="0097497C">
        <w:rPr>
          <w:rFonts w:ascii="Arial" w:hAnsi="Arial" w:cs="Arial"/>
          <w:color w:val="000000" w:themeColor="text1"/>
          <w:sz w:val="20"/>
          <w:szCs w:val="20"/>
        </w:rPr>
        <w:t xml:space="preserve"> and </w:t>
      </w:r>
      <w:r w:rsidRPr="0097497C">
        <w:rPr>
          <w:rFonts w:ascii="Arial" w:hAnsi="Arial" w:cs="Arial"/>
          <w:i/>
          <w:color w:val="000000" w:themeColor="text1"/>
          <w:sz w:val="20"/>
          <w:szCs w:val="20"/>
        </w:rPr>
        <w:t>C</w:t>
      </w:r>
      <w:r w:rsidRPr="0097497C">
        <w:rPr>
          <w:rFonts w:ascii="Arial" w:hAnsi="Arial" w:cs="Arial"/>
          <w:color w:val="000000" w:themeColor="text1"/>
          <w:sz w:val="20"/>
          <w:szCs w:val="20"/>
        </w:rPr>
        <w:t xml:space="preserve">. </w:t>
      </w:r>
      <w:r w:rsidRPr="0097497C">
        <w:rPr>
          <w:rFonts w:ascii="Arial" w:hAnsi="Arial" w:cs="Arial"/>
          <w:i/>
          <w:color w:val="000000" w:themeColor="text1"/>
          <w:sz w:val="20"/>
          <w:szCs w:val="20"/>
        </w:rPr>
        <w:t xml:space="preserve">higginsianum </w:t>
      </w:r>
      <w:r w:rsidRPr="0097497C">
        <w:rPr>
          <w:rFonts w:ascii="Arial" w:hAnsi="Arial" w:cs="Arial"/>
          <w:color w:val="000000" w:themeColor="text1"/>
          <w:sz w:val="20"/>
          <w:szCs w:val="20"/>
        </w:rPr>
        <w:t xml:space="preserve">metabolised Rapalexin A to its Cys conjugates, which were again converted into either sulphur containing heterocyclic ring or a cyclic dithiocarbamate through different transformation pathways. So the </w:t>
      </w:r>
      <w:proofErr w:type="gramStart"/>
      <w:r w:rsidRPr="0097497C">
        <w:rPr>
          <w:rFonts w:ascii="Arial" w:hAnsi="Arial" w:cs="Arial"/>
          <w:color w:val="000000" w:themeColor="text1"/>
          <w:sz w:val="20"/>
          <w:szCs w:val="20"/>
        </w:rPr>
        <w:t>fungi was</w:t>
      </w:r>
      <w:proofErr w:type="gramEnd"/>
      <w:r w:rsidRPr="0097497C">
        <w:rPr>
          <w:rFonts w:ascii="Arial" w:hAnsi="Arial" w:cs="Arial"/>
          <w:color w:val="000000" w:themeColor="text1"/>
          <w:sz w:val="20"/>
          <w:szCs w:val="20"/>
        </w:rPr>
        <w:t xml:space="preserve"> able to cope up with Rapalexin A by converting it into a product which was less toxic</w:t>
      </w:r>
      <w:r w:rsidR="00F15F78" w:rsidRPr="0097497C">
        <w:rPr>
          <w:rFonts w:ascii="Arial" w:hAnsi="Arial" w:cs="Arial"/>
          <w:color w:val="000000" w:themeColor="text1"/>
          <w:sz w:val="20"/>
          <w:szCs w:val="20"/>
        </w:rPr>
        <w:t xml:space="preserve"> [13</w:t>
      </w:r>
      <w:r w:rsidR="006D2BBF" w:rsidRPr="0097497C">
        <w:rPr>
          <w:rFonts w:ascii="Arial" w:hAnsi="Arial" w:cs="Arial"/>
          <w:color w:val="000000" w:themeColor="text1"/>
          <w:sz w:val="20"/>
          <w:szCs w:val="20"/>
        </w:rPr>
        <w:t>1</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It was also evident that </w:t>
      </w:r>
      <w:r w:rsidRPr="000D424B">
        <w:rPr>
          <w:rFonts w:ascii="Arial" w:hAnsi="Arial" w:cs="Arial"/>
          <w:iCs/>
          <w:color w:val="0070C0"/>
          <w:sz w:val="20"/>
          <w:szCs w:val="20"/>
        </w:rPr>
        <w:t>Rhizopus and Fusarium</w:t>
      </w:r>
      <w:r w:rsidRPr="000D424B">
        <w:rPr>
          <w:rFonts w:ascii="Arial" w:hAnsi="Arial" w:cs="Arial"/>
          <w:color w:val="0070C0"/>
          <w:sz w:val="20"/>
          <w:szCs w:val="20"/>
        </w:rPr>
        <w:t xml:space="preserve"> </w:t>
      </w:r>
      <w:r w:rsidRPr="0097497C">
        <w:rPr>
          <w:rFonts w:ascii="Arial" w:hAnsi="Arial" w:cs="Arial"/>
          <w:color w:val="000000" w:themeColor="text1"/>
          <w:sz w:val="20"/>
          <w:szCs w:val="20"/>
        </w:rPr>
        <w:t>found in the rhizoplane of Brassicacea are more tolerant to ITC than those members of the same genus from other host plants</w:t>
      </w:r>
      <w:r w:rsidR="00F15F78" w:rsidRPr="0097497C">
        <w:rPr>
          <w:rFonts w:ascii="Arial" w:hAnsi="Arial" w:cs="Arial"/>
          <w:color w:val="000000" w:themeColor="text1"/>
          <w:sz w:val="20"/>
          <w:szCs w:val="20"/>
        </w:rPr>
        <w:t xml:space="preserve"> [13</w:t>
      </w:r>
      <w:r w:rsidR="006D2BBF" w:rsidRPr="0097497C">
        <w:rPr>
          <w:rFonts w:ascii="Arial" w:hAnsi="Arial" w:cs="Arial"/>
          <w:color w:val="000000" w:themeColor="text1"/>
          <w:sz w:val="20"/>
          <w:szCs w:val="20"/>
        </w:rPr>
        <w:t>2</w:t>
      </w:r>
      <w:r w:rsidR="00F15F78"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230F8248" w14:textId="7B35DE5B" w:rsidR="00996D7E" w:rsidRPr="0097497C" w:rsidRDefault="004C03E4" w:rsidP="00243F47">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I</w:t>
      </w:r>
      <w:r w:rsidRPr="000D424B">
        <w:rPr>
          <w:rFonts w:ascii="Arial" w:hAnsi="Arial" w:cs="Arial"/>
          <w:color w:val="0070C0"/>
          <w:sz w:val="20"/>
          <w:szCs w:val="20"/>
        </w:rPr>
        <w:t xml:space="preserve">n </w:t>
      </w:r>
      <w:r w:rsidRPr="000D424B">
        <w:rPr>
          <w:rFonts w:ascii="Arial" w:hAnsi="Arial" w:cs="Arial"/>
          <w:i/>
          <w:color w:val="0070C0"/>
          <w:sz w:val="20"/>
          <w:szCs w:val="20"/>
        </w:rPr>
        <w:t>A</w:t>
      </w:r>
      <w:r w:rsidR="000D424B" w:rsidRPr="000D424B">
        <w:rPr>
          <w:rFonts w:ascii="Arial" w:hAnsi="Arial" w:cs="Arial"/>
          <w:i/>
          <w:color w:val="0070C0"/>
          <w:sz w:val="20"/>
          <w:szCs w:val="20"/>
        </w:rPr>
        <w:t>.</w:t>
      </w:r>
      <w:r w:rsidRPr="0097497C">
        <w:rPr>
          <w:rFonts w:ascii="Arial" w:hAnsi="Arial" w:cs="Arial"/>
          <w:i/>
          <w:color w:val="000000" w:themeColor="text1"/>
          <w:sz w:val="20"/>
          <w:szCs w:val="20"/>
        </w:rPr>
        <w:t xml:space="preserve"> brassicola</w:t>
      </w:r>
      <w:r w:rsidRPr="0097497C">
        <w:rPr>
          <w:rFonts w:ascii="Arial" w:hAnsi="Arial" w:cs="Arial"/>
          <w:color w:val="000000" w:themeColor="text1"/>
          <w:sz w:val="20"/>
          <w:szCs w:val="20"/>
        </w:rPr>
        <w:t>, u</w:t>
      </w:r>
      <w:r w:rsidR="007D33B7" w:rsidRPr="0097497C">
        <w:rPr>
          <w:rFonts w:ascii="Arial" w:hAnsi="Arial" w:cs="Arial"/>
          <w:color w:val="000000" w:themeColor="text1"/>
          <w:sz w:val="20"/>
          <w:szCs w:val="20"/>
        </w:rPr>
        <w:t xml:space="preserve">pon exposure to ITC, the glutathione transferase was </w:t>
      </w:r>
      <w:r w:rsidRPr="0097497C">
        <w:rPr>
          <w:rFonts w:ascii="Arial" w:hAnsi="Arial" w:cs="Arial"/>
          <w:color w:val="000000" w:themeColor="text1"/>
          <w:sz w:val="20"/>
          <w:szCs w:val="20"/>
        </w:rPr>
        <w:t xml:space="preserve">found to be </w:t>
      </w:r>
      <w:r w:rsidR="007D33B7" w:rsidRPr="0097497C">
        <w:rPr>
          <w:rFonts w:ascii="Arial" w:hAnsi="Arial" w:cs="Arial"/>
          <w:color w:val="000000" w:themeColor="text1"/>
          <w:sz w:val="20"/>
          <w:szCs w:val="20"/>
        </w:rPr>
        <w:t xml:space="preserve">over expressed. This particular enzyme was also upregulated during the infection of plants, thereby suggesting their possible role in ITC detoxification </w:t>
      </w:r>
      <w:r w:rsidR="00F15F78"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3</w:t>
      </w:r>
      <w:r w:rsidR="00F15F78" w:rsidRPr="0097497C">
        <w:rPr>
          <w:rFonts w:ascii="Arial" w:hAnsi="Arial" w:cs="Arial"/>
          <w:color w:val="000000" w:themeColor="text1"/>
          <w:sz w:val="20"/>
          <w:szCs w:val="20"/>
        </w:rPr>
        <w:t>]</w:t>
      </w:r>
      <w:r w:rsidR="007D33B7" w:rsidRPr="0097497C">
        <w:rPr>
          <w:rFonts w:ascii="Arial" w:hAnsi="Arial" w:cs="Arial"/>
          <w:color w:val="000000" w:themeColor="text1"/>
          <w:sz w:val="20"/>
          <w:szCs w:val="20"/>
        </w:rPr>
        <w:t>. The plant pathogenic fun</w:t>
      </w:r>
      <w:r w:rsidR="007D33B7" w:rsidRPr="000D424B">
        <w:rPr>
          <w:rFonts w:ascii="Arial" w:hAnsi="Arial" w:cs="Arial"/>
          <w:color w:val="0070C0"/>
          <w:sz w:val="20"/>
          <w:szCs w:val="20"/>
        </w:rPr>
        <w:t xml:space="preserve">gi </w:t>
      </w:r>
      <w:r w:rsidR="007D33B7" w:rsidRPr="000D424B">
        <w:rPr>
          <w:rFonts w:ascii="Arial" w:hAnsi="Arial" w:cs="Arial"/>
          <w:i/>
          <w:color w:val="0070C0"/>
          <w:sz w:val="20"/>
          <w:szCs w:val="20"/>
        </w:rPr>
        <w:t>A</w:t>
      </w:r>
      <w:r w:rsidR="000D424B" w:rsidRPr="000D424B">
        <w:rPr>
          <w:rFonts w:ascii="Arial" w:hAnsi="Arial" w:cs="Arial"/>
          <w:i/>
          <w:color w:val="0070C0"/>
          <w:sz w:val="20"/>
          <w:szCs w:val="20"/>
        </w:rPr>
        <w:t>.</w:t>
      </w:r>
      <w:r w:rsidR="007D33B7" w:rsidRPr="0097497C">
        <w:rPr>
          <w:rFonts w:ascii="Arial" w:hAnsi="Arial" w:cs="Arial"/>
          <w:i/>
          <w:color w:val="000000" w:themeColor="text1"/>
          <w:sz w:val="20"/>
          <w:szCs w:val="20"/>
        </w:rPr>
        <w:t>alternata</w:t>
      </w:r>
      <w:r w:rsidR="007D33B7" w:rsidRPr="0097497C">
        <w:rPr>
          <w:rFonts w:ascii="Arial" w:hAnsi="Arial" w:cs="Arial"/>
          <w:color w:val="000000" w:themeColor="text1"/>
          <w:sz w:val="20"/>
          <w:szCs w:val="20"/>
        </w:rPr>
        <w:t>, when exposed to allyl ITC exhibited an increased expression of ABC multidrug CDR4 transporter, amino acid permeases and ATPases which are involved in toxin efflux aminoacid transport and fungicide resistance. Similarly, i</w:t>
      </w:r>
      <w:r w:rsidR="007D33B7" w:rsidRPr="00243F47">
        <w:rPr>
          <w:rFonts w:ascii="Arial" w:hAnsi="Arial" w:cs="Arial"/>
          <w:color w:val="0070C0"/>
          <w:sz w:val="20"/>
          <w:szCs w:val="20"/>
        </w:rPr>
        <w:t xml:space="preserve">n </w:t>
      </w:r>
      <w:r w:rsidR="007D33B7" w:rsidRPr="00243F47">
        <w:rPr>
          <w:rFonts w:ascii="Arial" w:hAnsi="Arial" w:cs="Arial"/>
          <w:i/>
          <w:color w:val="0070C0"/>
          <w:sz w:val="20"/>
          <w:szCs w:val="20"/>
        </w:rPr>
        <w:t>B</w:t>
      </w:r>
      <w:r w:rsidR="00243F47" w:rsidRPr="00243F47">
        <w:rPr>
          <w:rFonts w:ascii="Arial" w:hAnsi="Arial" w:cs="Arial"/>
          <w:i/>
          <w:color w:val="0070C0"/>
          <w:sz w:val="20"/>
          <w:szCs w:val="20"/>
        </w:rPr>
        <w:t>.</w:t>
      </w:r>
      <w:r w:rsidR="007D33B7" w:rsidRPr="0097497C">
        <w:rPr>
          <w:rFonts w:ascii="Arial" w:hAnsi="Arial" w:cs="Arial"/>
          <w:color w:val="000000" w:themeColor="text1"/>
          <w:sz w:val="20"/>
          <w:szCs w:val="20"/>
        </w:rPr>
        <w:t xml:space="preserve"> </w:t>
      </w:r>
      <w:r w:rsidR="007D33B7" w:rsidRPr="0097497C">
        <w:rPr>
          <w:rFonts w:ascii="Arial" w:hAnsi="Arial" w:cs="Arial"/>
          <w:i/>
          <w:color w:val="000000" w:themeColor="text1"/>
          <w:sz w:val="20"/>
          <w:szCs w:val="20"/>
        </w:rPr>
        <w:t>ciner</w:t>
      </w:r>
      <w:r w:rsidRPr="0097497C">
        <w:rPr>
          <w:rFonts w:ascii="Arial" w:hAnsi="Arial" w:cs="Arial"/>
          <w:i/>
          <w:color w:val="000000" w:themeColor="text1"/>
          <w:sz w:val="20"/>
          <w:szCs w:val="20"/>
        </w:rPr>
        <w:t>ea</w:t>
      </w:r>
      <w:r w:rsidR="007D33B7" w:rsidRPr="0097497C">
        <w:rPr>
          <w:rFonts w:ascii="Arial" w:hAnsi="Arial" w:cs="Arial"/>
          <w:i/>
          <w:color w:val="000000" w:themeColor="text1"/>
          <w:sz w:val="20"/>
          <w:szCs w:val="20"/>
        </w:rPr>
        <w:t>,</w:t>
      </w:r>
      <w:r w:rsidR="007D33B7" w:rsidRPr="0097497C">
        <w:rPr>
          <w:rFonts w:ascii="Arial" w:hAnsi="Arial" w:cs="Arial"/>
          <w:color w:val="000000" w:themeColor="text1"/>
          <w:sz w:val="20"/>
          <w:szCs w:val="20"/>
        </w:rPr>
        <w:t xml:space="preserve"> increased expression of Major Facilitator Superfamily transporter mfsG was observed in the presence of glucosinolates hydrolysis products. Those strains deficient in mfsG showed increased fluorescein ITC accumulation and susceptibility towards isothiocyanates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4</w:t>
      </w:r>
      <w:r w:rsidR="00996D7E" w:rsidRPr="0097497C">
        <w:rPr>
          <w:rFonts w:ascii="Arial" w:hAnsi="Arial" w:cs="Arial"/>
          <w:color w:val="000000" w:themeColor="text1"/>
          <w:sz w:val="20"/>
          <w:szCs w:val="20"/>
        </w:rPr>
        <w:t xml:space="preserve">]. </w:t>
      </w:r>
    </w:p>
    <w:p w14:paraId="2505C5B8" w14:textId="77777777"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The bacteria cope up with plant released antimicrobi</w:t>
      </w:r>
      <w:r w:rsidR="004C03E4" w:rsidRPr="0097497C">
        <w:rPr>
          <w:rFonts w:ascii="Arial" w:hAnsi="Arial" w:cs="Arial"/>
          <w:color w:val="000000" w:themeColor="text1"/>
          <w:sz w:val="20"/>
          <w:szCs w:val="20"/>
        </w:rPr>
        <w:t>als</w:t>
      </w:r>
      <w:r w:rsidRPr="0097497C">
        <w:rPr>
          <w:rFonts w:ascii="Arial" w:hAnsi="Arial" w:cs="Arial"/>
          <w:color w:val="000000" w:themeColor="text1"/>
          <w:sz w:val="20"/>
          <w:szCs w:val="20"/>
        </w:rPr>
        <w:t xml:space="preserve"> such as coumarins by antimicrobial tolerance which gives them a selective advantage in the plant rhizosphere microbiome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5</w:t>
      </w:r>
      <w:r w:rsidR="00996D7E" w:rsidRPr="0097497C">
        <w:rPr>
          <w:rFonts w:ascii="Arial" w:hAnsi="Arial" w:cs="Arial"/>
          <w:color w:val="000000" w:themeColor="text1"/>
          <w:sz w:val="20"/>
          <w:szCs w:val="20"/>
        </w:rPr>
        <w:t>].</w:t>
      </w:r>
      <w:r w:rsidRPr="0097497C">
        <w:rPr>
          <w:rFonts w:ascii="Arial" w:hAnsi="Arial" w:cs="Arial"/>
          <w:color w:val="000000" w:themeColor="text1"/>
          <w:sz w:val="20"/>
          <w:szCs w:val="20"/>
        </w:rPr>
        <w:t xml:space="preserve"> Prolonged exposure to ITC could result in the development of tolerance in bacterial communities and may be affected by the dose and duration of exposure to ITC. Among the different ITCs tested, Allyl ITC was found to be the most efficient one in controlling </w:t>
      </w:r>
      <w:r w:rsidRPr="0097497C">
        <w:rPr>
          <w:rFonts w:ascii="Arial" w:hAnsi="Arial" w:cs="Arial"/>
          <w:i/>
          <w:color w:val="000000" w:themeColor="text1"/>
          <w:sz w:val="20"/>
          <w:szCs w:val="20"/>
        </w:rPr>
        <w:t>R. solanacearum</w:t>
      </w:r>
      <w:r w:rsidRPr="0097497C">
        <w:rPr>
          <w:rFonts w:ascii="Arial" w:hAnsi="Arial" w:cs="Arial"/>
          <w:color w:val="000000" w:themeColor="text1"/>
          <w:sz w:val="20"/>
          <w:szCs w:val="20"/>
        </w:rPr>
        <w:t xml:space="preserve">. But prolonged exposure to allyl ITC can result in development of tolerance in the pathogen under laboratory conditions </w:t>
      </w:r>
      <w:r w:rsidR="00996D7E" w:rsidRPr="0097497C">
        <w:rPr>
          <w:rFonts w:ascii="Arial" w:hAnsi="Arial" w:cs="Arial"/>
          <w:color w:val="000000" w:themeColor="text1"/>
          <w:sz w:val="20"/>
          <w:szCs w:val="20"/>
        </w:rPr>
        <w:t>[13</w:t>
      </w:r>
      <w:r w:rsidR="006D2BBF" w:rsidRPr="0097497C">
        <w:rPr>
          <w:rFonts w:ascii="Arial" w:hAnsi="Arial" w:cs="Arial"/>
          <w:color w:val="000000" w:themeColor="text1"/>
          <w:sz w:val="20"/>
          <w:szCs w:val="20"/>
        </w:rPr>
        <w:t>6</w:t>
      </w:r>
      <w:r w:rsidR="00996D7E" w:rsidRPr="0097497C">
        <w:rPr>
          <w:rFonts w:ascii="Arial" w:hAnsi="Arial" w:cs="Arial"/>
          <w:color w:val="000000" w:themeColor="text1"/>
          <w:sz w:val="20"/>
          <w:szCs w:val="20"/>
        </w:rPr>
        <w:t>]</w:t>
      </w:r>
      <w:r w:rsidRPr="0097497C">
        <w:rPr>
          <w:rFonts w:ascii="Arial" w:hAnsi="Arial" w:cs="Arial"/>
          <w:color w:val="000000" w:themeColor="text1"/>
          <w:sz w:val="20"/>
          <w:szCs w:val="20"/>
        </w:rPr>
        <w:t>.</w:t>
      </w:r>
    </w:p>
    <w:p w14:paraId="697EFB35" w14:textId="77777777" w:rsidR="004444DE" w:rsidRPr="00714DC5" w:rsidRDefault="00714DC5" w:rsidP="00714DC5">
      <w:pPr>
        <w:spacing w:line="240" w:lineRule="auto"/>
        <w:jc w:val="both"/>
        <w:rPr>
          <w:rFonts w:ascii="Arial" w:hAnsi="Arial" w:cs="Arial"/>
          <w:b/>
          <w:color w:val="000000" w:themeColor="text1"/>
        </w:rPr>
      </w:pPr>
      <w:r>
        <w:rPr>
          <w:rFonts w:ascii="Arial" w:hAnsi="Arial" w:cs="Arial"/>
          <w:b/>
          <w:color w:val="000000" w:themeColor="text1"/>
          <w:sz w:val="20"/>
          <w:szCs w:val="20"/>
        </w:rPr>
        <w:t xml:space="preserve">10. </w:t>
      </w:r>
      <w:r w:rsidR="007D33B7" w:rsidRPr="00714DC5">
        <w:rPr>
          <w:rFonts w:ascii="Arial" w:hAnsi="Arial" w:cs="Arial"/>
          <w:b/>
          <w:color w:val="000000" w:themeColor="text1"/>
        </w:rPr>
        <w:t xml:space="preserve">CONCLUSION </w:t>
      </w:r>
    </w:p>
    <w:p w14:paraId="47781884" w14:textId="64218924" w:rsidR="004444DE" w:rsidRPr="0097497C" w:rsidRDefault="007D33B7" w:rsidP="00714DC5">
      <w:pPr>
        <w:spacing w:line="240" w:lineRule="auto"/>
        <w:ind w:firstLine="720"/>
        <w:jc w:val="both"/>
        <w:rPr>
          <w:rFonts w:ascii="Arial" w:hAnsi="Arial" w:cs="Arial"/>
          <w:color w:val="000000" w:themeColor="text1"/>
          <w:sz w:val="20"/>
          <w:szCs w:val="20"/>
        </w:rPr>
      </w:pPr>
      <w:r w:rsidRPr="0097497C">
        <w:rPr>
          <w:rFonts w:ascii="Arial" w:hAnsi="Arial" w:cs="Arial"/>
          <w:color w:val="000000" w:themeColor="text1"/>
          <w:sz w:val="20"/>
          <w:szCs w:val="20"/>
        </w:rPr>
        <w:t xml:space="preserve">The serious threats posed by soil borne plant pathogens and the environmental concerns regarding the use of chemicals in their management have led to the search for adopting an alternative method. Biofumigation using plant residues can be used in the integrated management of soil borne pathogens. Brassicas are most commonly used as </w:t>
      </w:r>
      <w:r w:rsidRPr="00243F47">
        <w:rPr>
          <w:rFonts w:ascii="Arial" w:hAnsi="Arial" w:cs="Arial"/>
          <w:color w:val="0070C0"/>
          <w:sz w:val="20"/>
          <w:szCs w:val="20"/>
        </w:rPr>
        <w:t>bio</w:t>
      </w:r>
      <w:r w:rsidR="00243F47" w:rsidRPr="00243F47">
        <w:rPr>
          <w:rFonts w:ascii="Arial" w:hAnsi="Arial" w:cs="Arial"/>
          <w:color w:val="0070C0"/>
          <w:sz w:val="20"/>
          <w:szCs w:val="20"/>
        </w:rPr>
        <w:t>-</w:t>
      </w:r>
      <w:r w:rsidRPr="00243F47">
        <w:rPr>
          <w:rFonts w:ascii="Arial" w:hAnsi="Arial" w:cs="Arial"/>
          <w:color w:val="0070C0"/>
          <w:sz w:val="20"/>
          <w:szCs w:val="20"/>
        </w:rPr>
        <w:t xml:space="preserve">fumigants </w:t>
      </w:r>
      <w:r w:rsidRPr="0097497C">
        <w:rPr>
          <w:rFonts w:ascii="Arial" w:hAnsi="Arial" w:cs="Arial"/>
          <w:color w:val="000000" w:themeColor="text1"/>
          <w:sz w:val="20"/>
          <w:szCs w:val="20"/>
        </w:rPr>
        <w:t xml:space="preserve">due to the release of biocidal compounds upon the enzymatic hydrolysis of glucosinolates. Along with these Brassica members, </w:t>
      </w:r>
      <w:r w:rsidRPr="0097497C">
        <w:rPr>
          <w:rFonts w:ascii="Arial" w:hAnsi="Arial" w:cs="Arial"/>
          <w:color w:val="000000" w:themeColor="text1"/>
          <w:sz w:val="20"/>
          <w:szCs w:val="20"/>
        </w:rPr>
        <w:lastRenderedPageBreak/>
        <w:t xml:space="preserve">certain </w:t>
      </w:r>
      <w:r w:rsidR="00243F47" w:rsidRPr="00243F47">
        <w:rPr>
          <w:rFonts w:ascii="Arial" w:hAnsi="Arial" w:cs="Arial"/>
          <w:color w:val="0070C0"/>
          <w:sz w:val="20"/>
          <w:szCs w:val="20"/>
        </w:rPr>
        <w:t>non-Brassica</w:t>
      </w:r>
      <w:r w:rsidRPr="00243F47">
        <w:rPr>
          <w:rFonts w:ascii="Arial" w:hAnsi="Arial" w:cs="Arial"/>
          <w:color w:val="0070C0"/>
          <w:sz w:val="20"/>
          <w:szCs w:val="20"/>
        </w:rPr>
        <w:t xml:space="preserve"> </w:t>
      </w:r>
      <w:r w:rsidRPr="0097497C">
        <w:rPr>
          <w:rFonts w:ascii="Arial" w:hAnsi="Arial" w:cs="Arial"/>
          <w:color w:val="000000" w:themeColor="text1"/>
          <w:sz w:val="20"/>
          <w:szCs w:val="20"/>
        </w:rPr>
        <w:t xml:space="preserve">members can also be employed in </w:t>
      </w:r>
      <w:r w:rsidRPr="00243F47">
        <w:rPr>
          <w:rFonts w:ascii="Arial" w:hAnsi="Arial" w:cs="Arial"/>
          <w:color w:val="0070C0"/>
          <w:sz w:val="20"/>
          <w:szCs w:val="20"/>
        </w:rPr>
        <w:t>bio</w:t>
      </w:r>
      <w:r w:rsidR="00243F47" w:rsidRPr="00243F47">
        <w:rPr>
          <w:rFonts w:ascii="Arial" w:hAnsi="Arial" w:cs="Arial"/>
          <w:color w:val="0070C0"/>
          <w:sz w:val="20"/>
          <w:szCs w:val="20"/>
        </w:rPr>
        <w:t>-</w:t>
      </w:r>
      <w:r w:rsidRPr="00243F47">
        <w:rPr>
          <w:rFonts w:ascii="Arial" w:hAnsi="Arial" w:cs="Arial"/>
          <w:color w:val="0070C0"/>
          <w:sz w:val="20"/>
          <w:szCs w:val="20"/>
        </w:rPr>
        <w:t>fumigation</w:t>
      </w:r>
      <w:r w:rsidRPr="0097497C">
        <w:rPr>
          <w:rFonts w:ascii="Arial" w:hAnsi="Arial" w:cs="Arial"/>
          <w:color w:val="000000" w:themeColor="text1"/>
          <w:sz w:val="20"/>
          <w:szCs w:val="20"/>
        </w:rPr>
        <w:t>. This particular technique can be utilized in organic production due to their more sustainable nature and the fact that, it can be integrated with biological control methods. They also have other beneficial effects like addition of organic matter to soil, improved soil structure and effect on soil microbial community. Since multiple components are involved, the type of bio</w:t>
      </w:r>
      <w:r w:rsidR="00243F47">
        <w:rPr>
          <w:rFonts w:ascii="Arial" w:hAnsi="Arial" w:cs="Arial"/>
          <w:color w:val="000000" w:themeColor="text1"/>
          <w:sz w:val="20"/>
          <w:szCs w:val="20"/>
        </w:rPr>
        <w:t>-</w:t>
      </w:r>
      <w:r w:rsidRPr="0097497C">
        <w:rPr>
          <w:rFonts w:ascii="Arial" w:hAnsi="Arial" w:cs="Arial"/>
          <w:color w:val="000000" w:themeColor="text1"/>
          <w:sz w:val="20"/>
          <w:szCs w:val="20"/>
        </w:rPr>
        <w:t>fumigant, the amount of its biomass, soil characteristics and targeted microorganisms are to be studied in detail. More studies are to be conducted to understand its effect on different pathogens, their efficacy and on how they can be utilized in large scale agricultural systems.</w:t>
      </w:r>
    </w:p>
    <w:p w14:paraId="3215776A" w14:textId="77777777" w:rsidR="00562EAB" w:rsidRDefault="00562EAB" w:rsidP="0003621F">
      <w:pPr>
        <w:spacing w:line="240" w:lineRule="auto"/>
        <w:ind w:left="720" w:hanging="720"/>
        <w:jc w:val="both"/>
        <w:rPr>
          <w:rFonts w:ascii="Arial" w:hAnsi="Arial" w:cs="Arial"/>
          <w:b/>
          <w:bCs/>
          <w:sz w:val="20"/>
          <w:szCs w:val="20"/>
        </w:rPr>
      </w:pPr>
    </w:p>
    <w:p w14:paraId="099BF90F" w14:textId="7C82697A" w:rsidR="0003621F" w:rsidRDefault="0003621F" w:rsidP="0003621F">
      <w:pPr>
        <w:spacing w:line="240" w:lineRule="auto"/>
        <w:ind w:left="720" w:hanging="720"/>
        <w:jc w:val="both"/>
        <w:rPr>
          <w:rFonts w:ascii="Arial" w:hAnsi="Arial" w:cs="Arial"/>
          <w:b/>
          <w:bCs/>
          <w:sz w:val="20"/>
          <w:szCs w:val="20"/>
        </w:rPr>
      </w:pPr>
      <w:r w:rsidRPr="0003621F">
        <w:rPr>
          <w:rFonts w:ascii="Arial" w:hAnsi="Arial" w:cs="Arial"/>
          <w:b/>
          <w:bCs/>
          <w:sz w:val="20"/>
          <w:szCs w:val="20"/>
        </w:rPr>
        <w:t xml:space="preserve">REFERENCES </w:t>
      </w:r>
    </w:p>
    <w:p w14:paraId="348CE831" w14:textId="77777777" w:rsidR="002120DA" w:rsidRDefault="002120DA" w:rsidP="002120DA">
      <w:pPr>
        <w:widowControl w:val="0"/>
        <w:autoSpaceDE w:val="0"/>
        <w:autoSpaceDN w:val="0"/>
        <w:spacing w:before="120" w:after="0" w:line="240" w:lineRule="auto"/>
        <w:ind w:right="29"/>
        <w:rPr>
          <w:sz w:val="24"/>
          <w:szCs w:val="24"/>
        </w:rPr>
      </w:pPr>
      <w:r>
        <w:rPr>
          <w:rFonts w:ascii="Arial" w:hAnsi="Arial"/>
          <w:b/>
          <w:bCs/>
          <w:color w:val="FF0000"/>
        </w:rPr>
        <w:t xml:space="preserve">Please write references according to the journal’s system, </w:t>
      </w:r>
      <w:proofErr w:type="gramStart"/>
      <w:r>
        <w:rPr>
          <w:rFonts w:ascii="Arial" w:hAnsi="Arial"/>
          <w:b/>
          <w:bCs/>
          <w:color w:val="FF0000"/>
        </w:rPr>
        <w:t>then</w:t>
      </w:r>
      <w:proofErr w:type="gramEnd"/>
      <w:r>
        <w:rPr>
          <w:rFonts w:ascii="Arial" w:hAnsi="Arial"/>
          <w:b/>
          <w:bCs/>
          <w:color w:val="FF0000"/>
        </w:rPr>
        <w:t xml:space="preserve"> check them with those on the manuscript.</w:t>
      </w:r>
      <w:r>
        <w:rPr>
          <w:sz w:val="24"/>
          <w:szCs w:val="24"/>
        </w:rPr>
        <w:t xml:space="preserve"> </w:t>
      </w:r>
    </w:p>
    <w:p w14:paraId="055F5001" w14:textId="77777777" w:rsidR="002120DA" w:rsidRPr="0003621F" w:rsidRDefault="002120DA" w:rsidP="0003621F">
      <w:pPr>
        <w:spacing w:line="240" w:lineRule="auto"/>
        <w:ind w:left="720" w:hanging="720"/>
        <w:jc w:val="both"/>
        <w:rPr>
          <w:rFonts w:ascii="Arial" w:hAnsi="Arial" w:cs="Arial"/>
          <w:b/>
          <w:bCs/>
          <w:sz w:val="20"/>
          <w:szCs w:val="20"/>
        </w:rPr>
      </w:pPr>
    </w:p>
    <w:p w14:paraId="3FAE66F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Mihajlović, M., Rekanović, E., Hrustić, J., &amp; Tanović, B. (2017). Methods for management of soilborne plant pathogens. </w:t>
      </w:r>
      <w:r w:rsidRPr="003B03EA">
        <w:rPr>
          <w:rFonts w:ascii="Arial" w:hAnsi="Arial" w:cs="Arial"/>
          <w:i/>
          <w:iCs/>
          <w:color w:val="000000" w:themeColor="text1"/>
          <w:sz w:val="20"/>
          <w:szCs w:val="20"/>
        </w:rPr>
        <w:t>Pesticidi I Fitomedicina</w:t>
      </w:r>
      <w:r w:rsidRPr="003B03EA">
        <w:rPr>
          <w:rFonts w:ascii="Arial" w:hAnsi="Arial" w:cs="Arial"/>
          <w:color w:val="000000" w:themeColor="text1"/>
          <w:sz w:val="20"/>
          <w:szCs w:val="20"/>
        </w:rPr>
        <w:t>, 2: 9-24.</w:t>
      </w:r>
    </w:p>
    <w:p w14:paraId="20B0627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 Lewis, J. A., &amp; Papavizas, G. C. (1991). Biocontrol of cotton damping-off caused by </w:t>
      </w:r>
      <w:r w:rsidRPr="003B03EA">
        <w:rPr>
          <w:rFonts w:ascii="Arial" w:hAnsi="Arial" w:cs="Arial"/>
          <w:i/>
          <w:iCs/>
          <w:color w:val="000000" w:themeColor="text1"/>
          <w:sz w:val="20"/>
          <w:szCs w:val="20"/>
        </w:rPr>
        <w:t>Rhizoctonia solani</w:t>
      </w:r>
      <w:r w:rsidRPr="003B03EA">
        <w:rPr>
          <w:rFonts w:ascii="Arial" w:hAnsi="Arial" w:cs="Arial"/>
          <w:color w:val="000000" w:themeColor="text1"/>
          <w:sz w:val="20"/>
          <w:szCs w:val="20"/>
        </w:rPr>
        <w:t xml:space="preserve"> in the field with formulations of </w:t>
      </w:r>
      <w:r w:rsidRPr="003B03EA">
        <w:rPr>
          <w:rFonts w:ascii="Arial" w:hAnsi="Arial" w:cs="Arial"/>
          <w:i/>
          <w:iCs/>
          <w:color w:val="000000" w:themeColor="text1"/>
          <w:sz w:val="20"/>
          <w:szCs w:val="20"/>
        </w:rPr>
        <w:t>Trichoderma</w:t>
      </w:r>
      <w:r w:rsidRPr="003B03EA">
        <w:rPr>
          <w:rFonts w:ascii="Arial" w:hAnsi="Arial" w:cs="Arial"/>
          <w:color w:val="000000" w:themeColor="text1"/>
          <w:sz w:val="20"/>
          <w:szCs w:val="20"/>
        </w:rPr>
        <w:t xml:space="preserve"> spp. and </w:t>
      </w:r>
      <w:r w:rsidRPr="003B03EA">
        <w:rPr>
          <w:rFonts w:ascii="Arial" w:hAnsi="Arial" w:cs="Arial"/>
          <w:i/>
          <w:iCs/>
          <w:color w:val="000000" w:themeColor="text1"/>
          <w:sz w:val="20"/>
          <w:szCs w:val="20"/>
        </w:rPr>
        <w:t>Gliocladium virens</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Crop Protection,</w:t>
      </w:r>
      <w:r w:rsidRPr="003B03EA">
        <w:rPr>
          <w:rFonts w:ascii="Arial" w:hAnsi="Arial" w:cs="Arial"/>
          <w:color w:val="000000" w:themeColor="text1"/>
          <w:sz w:val="20"/>
          <w:szCs w:val="20"/>
        </w:rPr>
        <w:t xml:space="preserve"> 10:396-402.</w:t>
      </w:r>
    </w:p>
    <w:p w14:paraId="29BDBE6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Barry, K. H., Koutros, S., Lubin, J. H., Coble, J. B., Barone-Adesi, F., Freeman, L. E. B </w:t>
      </w:r>
      <w:r w:rsidRPr="003B03EA">
        <w:rPr>
          <w:rFonts w:ascii="Arial" w:hAnsi="Arial" w:cs="Arial"/>
          <w:i/>
          <w:color w:val="000000" w:themeColor="text1"/>
          <w:sz w:val="20"/>
          <w:szCs w:val="20"/>
        </w:rPr>
        <w:t>et al</w:t>
      </w:r>
      <w:r w:rsidRPr="003B03EA">
        <w:rPr>
          <w:rFonts w:ascii="Arial" w:hAnsi="Arial" w:cs="Arial"/>
          <w:color w:val="000000" w:themeColor="text1"/>
          <w:sz w:val="20"/>
          <w:szCs w:val="20"/>
        </w:rPr>
        <w:t xml:space="preserve">. (2012). Methyl bromide exposure and cancer risk in the agricultural health study. </w:t>
      </w:r>
      <w:r w:rsidRPr="003B03EA">
        <w:rPr>
          <w:rFonts w:ascii="Arial" w:hAnsi="Arial" w:cs="Arial"/>
          <w:i/>
          <w:iCs/>
          <w:color w:val="000000" w:themeColor="text1"/>
          <w:sz w:val="20"/>
          <w:szCs w:val="20"/>
        </w:rPr>
        <w:t>Cancer Causes Control</w:t>
      </w:r>
      <w:r w:rsidRPr="003B03EA">
        <w:rPr>
          <w:rFonts w:ascii="Arial" w:hAnsi="Arial" w:cs="Arial"/>
          <w:color w:val="000000" w:themeColor="text1"/>
          <w:sz w:val="20"/>
          <w:szCs w:val="20"/>
        </w:rPr>
        <w:t>, 23(6), 807–818. DOI: 10.1007/s10552-012-9949-2</w:t>
      </w:r>
    </w:p>
    <w:p w14:paraId="6F3D589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Goud, J. C., Termorshuizen, A. J., Blok, W. J., &amp; Van Bruggen, A. C. (2004). Long-term effect of biological soil disinfestation on </w:t>
      </w:r>
      <w:r w:rsidRPr="003B03EA">
        <w:rPr>
          <w:rFonts w:ascii="Arial" w:hAnsi="Arial" w:cs="Arial"/>
          <w:i/>
          <w:color w:val="000000" w:themeColor="text1"/>
          <w:sz w:val="20"/>
          <w:szCs w:val="20"/>
        </w:rPr>
        <w:t>Verticillium</w:t>
      </w:r>
      <w:r w:rsidRPr="003B03EA">
        <w:rPr>
          <w:rFonts w:ascii="Arial" w:hAnsi="Arial" w:cs="Arial"/>
          <w:color w:val="000000" w:themeColor="text1"/>
          <w:sz w:val="20"/>
          <w:szCs w:val="20"/>
        </w:rPr>
        <w:t xml:space="preserve"> wilt. </w:t>
      </w:r>
      <w:r w:rsidRPr="003B03EA">
        <w:rPr>
          <w:rFonts w:ascii="Arial" w:hAnsi="Arial" w:cs="Arial"/>
          <w:i/>
          <w:iCs/>
          <w:color w:val="000000" w:themeColor="text1"/>
          <w:sz w:val="20"/>
          <w:szCs w:val="20"/>
        </w:rPr>
        <w:t>Plant Disease</w:t>
      </w:r>
      <w:r w:rsidRPr="003B03EA">
        <w:rPr>
          <w:rFonts w:ascii="Arial" w:hAnsi="Arial" w:cs="Arial"/>
          <w:color w:val="000000" w:themeColor="text1"/>
          <w:sz w:val="20"/>
          <w:szCs w:val="20"/>
        </w:rPr>
        <w:t>, 88, 688–694. DOI: 10.1094/ PDIS.2004.88.7.688.</w:t>
      </w:r>
    </w:p>
    <w:p w14:paraId="1F7C926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Kirkegaard, J. A., Gardner, P. A., Desmarchelier, J. M., &amp; Angus, J. F. (1993). Biofumigation</w:t>
      </w:r>
      <w:r w:rsidRPr="003B03EA">
        <w:rPr>
          <w:rFonts w:ascii="Cambria Math" w:hAnsi="Cambria Math" w:cs="Cambria Math"/>
          <w:color w:val="000000" w:themeColor="text1"/>
          <w:sz w:val="20"/>
          <w:szCs w:val="20"/>
        </w:rPr>
        <w:t>‐</w:t>
      </w:r>
      <w:r w:rsidRPr="003B03EA">
        <w:rPr>
          <w:rFonts w:ascii="Arial" w:hAnsi="Arial" w:cs="Arial"/>
          <w:color w:val="000000" w:themeColor="text1"/>
          <w:sz w:val="20"/>
          <w:szCs w:val="20"/>
        </w:rPr>
        <w:t xml:space="preserve"> using Brassica species to control pests and diseases in horticulture and agriculture. In: Wratten, M., Mailer, R. J. (eds), Proceedings of the Nineth Australian Research Assembly on Brassicas. Agricultural Research Institute, Wagga.1993 pp.77</w:t>
      </w:r>
      <w:r w:rsidRPr="003B03EA">
        <w:rPr>
          <w:rFonts w:ascii="Cambria Math" w:hAnsi="Cambria Math" w:cs="Cambria Math"/>
          <w:color w:val="000000" w:themeColor="text1"/>
          <w:sz w:val="20"/>
          <w:szCs w:val="20"/>
        </w:rPr>
        <w:t>‐</w:t>
      </w:r>
      <w:r w:rsidRPr="003B03EA">
        <w:rPr>
          <w:rFonts w:ascii="Arial" w:hAnsi="Arial" w:cs="Arial"/>
          <w:color w:val="000000" w:themeColor="text1"/>
          <w:sz w:val="20"/>
          <w:szCs w:val="20"/>
        </w:rPr>
        <w:t xml:space="preserve"> 82</w:t>
      </w:r>
    </w:p>
    <w:p w14:paraId="0908D1C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Matthiessen, J. N., &amp; Kirkegaard, J. A. (2006). Biofumigation and enhanced biodegradation: Opportunity and challenge in soil borne pest and disease management.</w:t>
      </w:r>
      <w:r w:rsidRPr="003B03EA">
        <w:rPr>
          <w:rFonts w:ascii="Arial" w:hAnsi="Arial" w:cs="Arial"/>
          <w:color w:val="1F1F1F"/>
          <w:sz w:val="20"/>
          <w:szCs w:val="20"/>
          <w:shd w:val="clear" w:color="auto" w:fill="FFFFFF"/>
        </w:rPr>
        <w:t xml:space="preserve"> </w:t>
      </w:r>
      <w:r w:rsidRPr="003B03EA">
        <w:rPr>
          <w:rFonts w:ascii="Arial" w:hAnsi="Arial" w:cs="Arial"/>
          <w:i/>
          <w:iCs/>
          <w:color w:val="1F1F1F"/>
          <w:sz w:val="20"/>
          <w:szCs w:val="20"/>
          <w:shd w:val="clear" w:color="auto" w:fill="FFFFFF"/>
        </w:rPr>
        <w:t xml:space="preserve">Critical Reviews </w:t>
      </w:r>
      <w:proofErr w:type="gramStart"/>
      <w:r w:rsidRPr="003B03EA">
        <w:rPr>
          <w:rFonts w:ascii="Arial" w:hAnsi="Arial" w:cs="Arial"/>
          <w:i/>
          <w:iCs/>
          <w:color w:val="1F1F1F"/>
          <w:sz w:val="20"/>
          <w:szCs w:val="20"/>
          <w:shd w:val="clear" w:color="auto" w:fill="FFFFFF"/>
        </w:rPr>
        <w:t>in  Plant</w:t>
      </w:r>
      <w:proofErr w:type="gramEnd"/>
      <w:r w:rsidRPr="003B03EA">
        <w:rPr>
          <w:rFonts w:ascii="Arial" w:hAnsi="Arial" w:cs="Arial"/>
          <w:i/>
          <w:iCs/>
          <w:color w:val="1F1F1F"/>
          <w:sz w:val="20"/>
          <w:szCs w:val="20"/>
          <w:shd w:val="clear" w:color="auto" w:fill="FFFFFF"/>
        </w:rPr>
        <w:t xml:space="preserve"> Sciences</w:t>
      </w:r>
      <w:r w:rsidRPr="003B03EA">
        <w:rPr>
          <w:rFonts w:ascii="Arial" w:hAnsi="Arial" w:cs="Arial"/>
          <w:color w:val="000000" w:themeColor="text1"/>
          <w:sz w:val="20"/>
          <w:szCs w:val="20"/>
        </w:rPr>
        <w:t xml:space="preserve">, 25(3), 235-265. </w:t>
      </w:r>
      <w:hyperlink r:id="rId13" w:history="1">
        <w:r w:rsidRPr="003B03EA">
          <w:rPr>
            <w:rStyle w:val="Hyperlink"/>
            <w:rFonts w:ascii="Arial" w:hAnsi="Arial" w:cs="Arial"/>
            <w:color w:val="000000" w:themeColor="text1"/>
            <w:sz w:val="20"/>
            <w:szCs w:val="20"/>
          </w:rPr>
          <w:t>https://doi.org/10.1080/07352680600611543</w:t>
        </w:r>
      </w:hyperlink>
      <w:r w:rsidRPr="003B03EA">
        <w:rPr>
          <w:rFonts w:ascii="Arial" w:hAnsi="Arial" w:cs="Arial"/>
          <w:color w:val="000000" w:themeColor="text1"/>
          <w:sz w:val="20"/>
          <w:szCs w:val="20"/>
        </w:rPr>
        <w:t>.</w:t>
      </w:r>
    </w:p>
    <w:p w14:paraId="3264BC2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Hanschen, F. S., &amp; Winkelmann, T. (2020).  Biofumigation for fighting replant disease- A review. </w:t>
      </w:r>
      <w:r w:rsidRPr="003B03EA">
        <w:rPr>
          <w:rFonts w:ascii="Arial" w:hAnsi="Arial" w:cs="Arial"/>
          <w:i/>
          <w:iCs/>
          <w:color w:val="000000" w:themeColor="text1"/>
          <w:sz w:val="20"/>
          <w:szCs w:val="20"/>
        </w:rPr>
        <w:t>Agronomy</w:t>
      </w:r>
      <w:r w:rsidRPr="003B03EA">
        <w:rPr>
          <w:rFonts w:ascii="Arial" w:hAnsi="Arial" w:cs="Arial"/>
          <w:color w:val="000000" w:themeColor="text1"/>
          <w:sz w:val="20"/>
          <w:szCs w:val="20"/>
        </w:rPr>
        <w:t>,10(3), 425.</w:t>
      </w:r>
      <w:r w:rsidRPr="003B03EA">
        <w:rPr>
          <w:rFonts w:ascii="Arial" w:hAnsi="Arial" w:cs="Arial"/>
          <w:sz w:val="20"/>
          <w:szCs w:val="20"/>
        </w:rPr>
        <w:t xml:space="preserve"> </w:t>
      </w:r>
      <w:r w:rsidRPr="003B03EA">
        <w:rPr>
          <w:rFonts w:ascii="Arial" w:hAnsi="Arial" w:cs="Arial"/>
          <w:color w:val="000000" w:themeColor="text1"/>
          <w:sz w:val="20"/>
          <w:szCs w:val="20"/>
        </w:rPr>
        <w:t>https://doi.org/10.3390/agronomy10030425</w:t>
      </w:r>
    </w:p>
    <w:p w14:paraId="5D91E2A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Mithen, R. F. (2001). Glucosinolates and their degradation products. </w:t>
      </w:r>
      <w:r w:rsidRPr="003B03EA">
        <w:rPr>
          <w:rFonts w:ascii="Arial" w:hAnsi="Arial" w:cs="Arial"/>
          <w:i/>
          <w:iCs/>
          <w:color w:val="000000" w:themeColor="text1"/>
          <w:sz w:val="20"/>
          <w:szCs w:val="20"/>
        </w:rPr>
        <w:t>Advances in Botanical Research</w:t>
      </w:r>
      <w:r w:rsidRPr="003B03EA">
        <w:rPr>
          <w:rFonts w:ascii="Arial" w:hAnsi="Arial" w:cs="Arial"/>
          <w:color w:val="000000" w:themeColor="text1"/>
          <w:sz w:val="20"/>
          <w:szCs w:val="20"/>
        </w:rPr>
        <w:t>, 35, 213-232.</w:t>
      </w:r>
    </w:p>
    <w:p w14:paraId="40B00D82"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Fahey, J. W., Zalcmann, A. T., &amp; Talalay, P. (2001). The chemical diversity and distribution of glucosinolates and isothiocyanates among plants.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56, 5-51.</w:t>
      </w:r>
    </w:p>
    <w:p w14:paraId="3D0317F5" w14:textId="77777777" w:rsidR="0003621F" w:rsidRPr="003B03EA" w:rsidRDefault="0003621F" w:rsidP="0003621F">
      <w:pPr>
        <w:pStyle w:val="ListParagraph"/>
        <w:numPr>
          <w:ilvl w:val="0"/>
          <w:numId w:val="2"/>
        </w:numPr>
        <w:shd w:val="clear" w:color="auto" w:fill="FFFFFF"/>
        <w:spacing w:after="0" w:line="240" w:lineRule="auto"/>
        <w:ind w:hanging="720"/>
        <w:jc w:val="both"/>
        <w:rPr>
          <w:rStyle w:val="Hyperlink"/>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shd w:val="clear" w:color="auto" w:fill="FFFFFF"/>
        </w:rPr>
        <w:t xml:space="preserve">Nafisi, M., Sønderby, I. E., Hansen, B. G., Geu-Flores, F., Nour-Eldin, H. H., &amp; Nørholm, M. H, et al. (2006). Cytochromes P450 in the biosynthesis of glucosinolates and indole alkaloids. </w:t>
      </w:r>
      <w:r w:rsidRPr="003B03EA">
        <w:rPr>
          <w:rFonts w:ascii="Arial" w:hAnsi="Arial" w:cs="Arial"/>
          <w:i/>
          <w:iCs/>
          <w:color w:val="000000" w:themeColor="text1"/>
          <w:sz w:val="20"/>
          <w:szCs w:val="20"/>
          <w:shd w:val="clear" w:color="auto" w:fill="FFFFFF"/>
        </w:rPr>
        <w:t>Phytochemistry Reviews</w:t>
      </w:r>
      <w:r w:rsidRPr="003B03EA">
        <w:rPr>
          <w:rFonts w:ascii="Arial" w:hAnsi="Arial" w:cs="Arial"/>
          <w:color w:val="000000" w:themeColor="text1"/>
          <w:sz w:val="20"/>
          <w:szCs w:val="20"/>
          <w:shd w:val="clear" w:color="auto" w:fill="FFFFFF"/>
        </w:rPr>
        <w:t>, 5, 331–346. </w:t>
      </w:r>
      <w:hyperlink r:id="rId14" w:history="1">
        <w:r w:rsidRPr="003B03EA">
          <w:rPr>
            <w:rStyle w:val="Hyperlink"/>
            <w:rFonts w:ascii="Arial" w:hAnsi="Arial" w:cs="Arial"/>
            <w:color w:val="000000" w:themeColor="text1"/>
            <w:sz w:val="20"/>
            <w:szCs w:val="20"/>
            <w:shd w:val="clear" w:color="auto" w:fill="FFFFFF"/>
          </w:rPr>
          <w:t>https://doi.org/10.1007/s11101-006-9004-6</w:t>
        </w:r>
      </w:hyperlink>
    </w:p>
    <w:p w14:paraId="3ABAE2C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Blažević, I., Montaut, S., Burčul, F., Olsen, C. E., Burow, M., &amp; Rollin, P., et al. (2020). Glucosinolate structural diversity, identification, chemical synthesis and metabolism in plants. </w:t>
      </w:r>
      <w:r w:rsidRPr="003B03EA">
        <w:rPr>
          <w:rFonts w:ascii="Arial" w:hAnsi="Arial" w:cs="Arial"/>
          <w:i/>
          <w:iCs/>
          <w:color w:val="000000" w:themeColor="text1"/>
          <w:sz w:val="20"/>
          <w:szCs w:val="20"/>
          <w:shd w:val="clear" w:color="auto" w:fill="FFFFFF"/>
        </w:rPr>
        <w:t>Phytochemistry,</w:t>
      </w:r>
      <w:r w:rsidRPr="003B03EA">
        <w:rPr>
          <w:rFonts w:ascii="Arial" w:hAnsi="Arial" w:cs="Arial"/>
          <w:color w:val="000000" w:themeColor="text1"/>
          <w:sz w:val="20"/>
          <w:szCs w:val="20"/>
        </w:rPr>
        <w:t xml:space="preserve"> </w:t>
      </w:r>
      <w:r w:rsidRPr="003B03EA">
        <w:rPr>
          <w:rFonts w:ascii="Arial" w:hAnsi="Arial" w:cs="Arial"/>
          <w:iCs/>
          <w:color w:val="000000"/>
          <w:sz w:val="20"/>
          <w:szCs w:val="20"/>
          <w:shd w:val="clear" w:color="auto" w:fill="FFFFFF"/>
        </w:rPr>
        <w:t>169</w:t>
      </w:r>
      <w:r w:rsidRPr="003B03EA">
        <w:rPr>
          <w:rFonts w:ascii="Arial" w:hAnsi="Arial" w:cs="Arial"/>
          <w:i/>
          <w:iCs/>
          <w:color w:val="000000"/>
          <w:sz w:val="20"/>
          <w:szCs w:val="20"/>
          <w:shd w:val="clear" w:color="auto" w:fill="FFFFFF"/>
        </w:rPr>
        <w:t xml:space="preserve">, </w:t>
      </w:r>
      <w:r w:rsidRPr="003B03EA">
        <w:rPr>
          <w:rFonts w:ascii="Arial" w:hAnsi="Arial" w:cs="Arial"/>
          <w:iCs/>
          <w:color w:val="000000"/>
          <w:sz w:val="20"/>
          <w:szCs w:val="20"/>
          <w:shd w:val="clear" w:color="auto" w:fill="FFFFFF"/>
        </w:rPr>
        <w:t>112100</w:t>
      </w:r>
      <w:r w:rsidRPr="003B03EA">
        <w:rPr>
          <w:rFonts w:ascii="Arial" w:hAnsi="Arial" w:cs="Arial"/>
          <w:i/>
          <w:iCs/>
          <w:color w:val="000000"/>
          <w:sz w:val="20"/>
          <w:szCs w:val="20"/>
          <w:shd w:val="clear" w:color="auto" w:fill="FFFFFF"/>
        </w:rPr>
        <w:t>.</w:t>
      </w:r>
      <w:r w:rsidRPr="003B03EA">
        <w:rPr>
          <w:rFonts w:ascii="Arial" w:hAnsi="Arial" w:cs="Arial"/>
          <w:color w:val="000000"/>
          <w:sz w:val="20"/>
          <w:szCs w:val="20"/>
          <w:shd w:val="clear" w:color="auto" w:fill="FFFFFF"/>
        </w:rPr>
        <w:t> doi:10.1016/j.phytochem.201.</w:t>
      </w:r>
    </w:p>
    <w:p w14:paraId="2E9ABEC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Bones, A. M., &amp; Rossiter, J. T. (1996). The myrosinase-glucosinolate system, its organisation and biochemistry. </w:t>
      </w:r>
      <w:r w:rsidRPr="003B03EA">
        <w:rPr>
          <w:rFonts w:ascii="Arial" w:hAnsi="Arial" w:cs="Arial"/>
          <w:i/>
          <w:iCs/>
          <w:color w:val="000000" w:themeColor="text1"/>
          <w:sz w:val="20"/>
          <w:szCs w:val="20"/>
          <w:shd w:val="clear" w:color="auto" w:fill="FFFFFF"/>
        </w:rPr>
        <w:t>Physiologia Plantarum</w:t>
      </w:r>
      <w:r w:rsidRPr="003B03EA">
        <w:rPr>
          <w:rFonts w:ascii="Arial" w:hAnsi="Arial" w:cs="Arial"/>
          <w:color w:val="000000" w:themeColor="text1"/>
          <w:sz w:val="20"/>
          <w:szCs w:val="20"/>
          <w:shd w:val="clear" w:color="auto" w:fill="FFFFFF"/>
        </w:rPr>
        <w:t>, 97(1), 194-208.</w:t>
      </w:r>
    </w:p>
    <w:p w14:paraId="019624B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Rask, L., Andreasson, E., Ekbom, B., Eriksson, S., Pontoppidan, B., &amp; Meijer, J. (2000).  Myrosinase: gene family evolution and herbivore defense in Brassicaceae. </w:t>
      </w:r>
      <w:r w:rsidRPr="003B03EA">
        <w:rPr>
          <w:rFonts w:ascii="Arial" w:hAnsi="Arial" w:cs="Arial"/>
          <w:i/>
          <w:iCs/>
          <w:color w:val="000000" w:themeColor="text1"/>
          <w:sz w:val="20"/>
          <w:szCs w:val="20"/>
          <w:shd w:val="clear" w:color="auto" w:fill="FFFFFF"/>
        </w:rPr>
        <w:t xml:space="preserve">Plant </w:t>
      </w:r>
      <w:proofErr w:type="gramStart"/>
      <w:r w:rsidRPr="003B03EA">
        <w:rPr>
          <w:rFonts w:ascii="Arial" w:hAnsi="Arial" w:cs="Arial"/>
          <w:i/>
          <w:iCs/>
          <w:color w:val="000000" w:themeColor="text1"/>
          <w:sz w:val="20"/>
          <w:szCs w:val="20"/>
          <w:shd w:val="clear" w:color="auto" w:fill="FFFFFF"/>
        </w:rPr>
        <w:t>Molecular</w:t>
      </w:r>
      <w:r w:rsidRPr="003B03EA">
        <w:rPr>
          <w:rFonts w:ascii="Arial" w:hAnsi="Arial" w:cs="Arial"/>
          <w:color w:val="000000" w:themeColor="text1"/>
          <w:sz w:val="20"/>
          <w:szCs w:val="20"/>
          <w:shd w:val="clear" w:color="auto" w:fill="FFFFFF"/>
        </w:rPr>
        <w:t xml:space="preserve">  </w:t>
      </w:r>
      <w:r w:rsidRPr="003B03EA">
        <w:rPr>
          <w:rFonts w:ascii="Arial" w:hAnsi="Arial" w:cs="Arial"/>
          <w:i/>
          <w:iCs/>
          <w:color w:val="000000" w:themeColor="text1"/>
          <w:sz w:val="20"/>
          <w:szCs w:val="20"/>
          <w:shd w:val="clear" w:color="auto" w:fill="FFFFFF"/>
        </w:rPr>
        <w:t>Evolution</w:t>
      </w:r>
      <w:proofErr w:type="gramEnd"/>
      <w:r w:rsidRPr="003B03EA">
        <w:rPr>
          <w:rFonts w:ascii="Arial" w:hAnsi="Arial" w:cs="Arial"/>
          <w:color w:val="000000" w:themeColor="text1"/>
          <w:sz w:val="20"/>
          <w:szCs w:val="20"/>
          <w:shd w:val="clear" w:color="auto" w:fill="FFFFFF"/>
        </w:rPr>
        <w:t>, 93, 113.</w:t>
      </w:r>
    </w:p>
    <w:p w14:paraId="780AAE4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Wittstock, U., &amp; Halkier, B.  A. (2002). Glucosinolate research in the Arabidopsis era. </w:t>
      </w:r>
      <w:r w:rsidRPr="003B03EA">
        <w:rPr>
          <w:rFonts w:ascii="Arial" w:hAnsi="Arial" w:cs="Arial"/>
          <w:i/>
          <w:iCs/>
          <w:color w:val="000000" w:themeColor="text1"/>
          <w:sz w:val="20"/>
          <w:szCs w:val="20"/>
        </w:rPr>
        <w:t>Trends in</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Plant Science</w:t>
      </w:r>
      <w:r w:rsidRPr="003B03EA">
        <w:rPr>
          <w:rFonts w:ascii="Arial" w:hAnsi="Arial" w:cs="Arial"/>
          <w:color w:val="000000" w:themeColor="text1"/>
          <w:sz w:val="20"/>
          <w:szCs w:val="20"/>
        </w:rPr>
        <w:t>, 7, 263–270.</w:t>
      </w:r>
    </w:p>
    <w:p w14:paraId="4CCCF66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El- Sharkawy, E. E. S., &amp; Al-Gendy, A. A. (2024). Biofumigtion potential of Brassicas to control white rot caused by </w:t>
      </w:r>
      <w:r w:rsidRPr="003B03EA">
        <w:rPr>
          <w:rFonts w:ascii="Arial" w:hAnsi="Arial" w:cs="Arial"/>
          <w:i/>
          <w:color w:val="000000" w:themeColor="text1"/>
          <w:sz w:val="20"/>
          <w:szCs w:val="20"/>
        </w:rPr>
        <w:t>Sclerotinia sclerotiorum</w:t>
      </w:r>
      <w:r w:rsidRPr="003B03EA">
        <w:rPr>
          <w:rFonts w:ascii="Arial" w:hAnsi="Arial" w:cs="Arial"/>
          <w:color w:val="000000" w:themeColor="text1"/>
          <w:sz w:val="20"/>
          <w:szCs w:val="20"/>
        </w:rPr>
        <w:t xml:space="preserve"> on eggplant. </w:t>
      </w:r>
      <w:r w:rsidRPr="003B03EA">
        <w:rPr>
          <w:rFonts w:ascii="Arial" w:hAnsi="Arial" w:cs="Arial"/>
          <w:i/>
          <w:iCs/>
          <w:color w:val="000000" w:themeColor="text1"/>
          <w:sz w:val="20"/>
          <w:szCs w:val="20"/>
        </w:rPr>
        <w:t>Egyptian Journal of Botany</w:t>
      </w:r>
      <w:r w:rsidRPr="003B03EA">
        <w:rPr>
          <w:rFonts w:ascii="Arial" w:hAnsi="Arial" w:cs="Arial"/>
          <w:color w:val="000000" w:themeColor="text1"/>
          <w:sz w:val="20"/>
          <w:szCs w:val="20"/>
        </w:rPr>
        <w:t>, 64(2), 697-708</w:t>
      </w:r>
    </w:p>
    <w:p w14:paraId="6E1557D5" w14:textId="77777777" w:rsidR="0003621F" w:rsidRPr="00A21C01" w:rsidRDefault="0003621F" w:rsidP="00A21C01">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Kirkegaard, J. A., &amp; Sarwar, M. (1998). Biofumigation potential of brassicas. </w:t>
      </w:r>
      <w:r w:rsidRPr="003B03EA">
        <w:rPr>
          <w:rFonts w:ascii="Arial" w:hAnsi="Arial" w:cs="Arial"/>
          <w:i/>
          <w:iCs/>
          <w:color w:val="000000" w:themeColor="text1"/>
          <w:sz w:val="20"/>
          <w:szCs w:val="20"/>
        </w:rPr>
        <w:t>Plant Soil</w:t>
      </w:r>
      <w:proofErr w:type="gramStart"/>
      <w:r w:rsidRPr="003B03EA">
        <w:rPr>
          <w:rFonts w:ascii="Arial" w:hAnsi="Arial" w:cs="Arial"/>
          <w:color w:val="000000" w:themeColor="text1"/>
          <w:sz w:val="20"/>
          <w:szCs w:val="20"/>
        </w:rPr>
        <w:t xml:space="preserve">, </w:t>
      </w:r>
      <w:r w:rsidR="0075025D" w:rsidRPr="00A21C01">
        <w:rPr>
          <w:rFonts w:ascii="Arial" w:hAnsi="Arial" w:cs="Arial"/>
          <w:color w:val="000000" w:themeColor="text1"/>
          <w:sz w:val="20"/>
          <w:szCs w:val="20"/>
        </w:rPr>
        <w:t xml:space="preserve"> </w:t>
      </w:r>
      <w:r w:rsidRPr="00A21C01">
        <w:rPr>
          <w:rFonts w:ascii="Arial" w:hAnsi="Arial" w:cs="Arial"/>
          <w:color w:val="000000" w:themeColor="text1"/>
          <w:sz w:val="20"/>
          <w:szCs w:val="20"/>
        </w:rPr>
        <w:t>201</w:t>
      </w:r>
      <w:proofErr w:type="gramEnd"/>
      <w:r w:rsidRPr="00A21C01">
        <w:rPr>
          <w:rFonts w:ascii="Arial" w:hAnsi="Arial" w:cs="Arial"/>
          <w:color w:val="000000" w:themeColor="text1"/>
          <w:sz w:val="20"/>
          <w:szCs w:val="20"/>
        </w:rPr>
        <w:t xml:space="preserve">, 71-89. </w:t>
      </w:r>
    </w:p>
    <w:p w14:paraId="43D769B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lastRenderedPageBreak/>
        <w:t xml:space="preserve">Sarwar, M., &amp; Kirkegaard, J. A. (1998). Biofumigation potential of brassicas: II. Effect of environment and ontogeny on glucosinolate production and implications for screening. </w:t>
      </w:r>
      <w:r w:rsidRPr="003B03EA">
        <w:rPr>
          <w:rFonts w:ascii="Arial" w:hAnsi="Arial" w:cs="Arial"/>
          <w:i/>
          <w:iCs/>
          <w:color w:val="000000" w:themeColor="text1"/>
          <w:sz w:val="20"/>
          <w:szCs w:val="20"/>
        </w:rPr>
        <w:t>Plant</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Soil</w:t>
      </w:r>
      <w:r w:rsidRPr="003B03EA">
        <w:rPr>
          <w:rFonts w:ascii="Arial" w:hAnsi="Arial" w:cs="Arial"/>
          <w:color w:val="000000" w:themeColor="text1"/>
          <w:sz w:val="20"/>
          <w:szCs w:val="20"/>
        </w:rPr>
        <w:t>, 201(1), 91-101.</w:t>
      </w:r>
    </w:p>
    <w:p w14:paraId="3A0025B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Clossais-Besnard, N., &amp; Larher, F. (1991). Physiological role of glucosinolates in </w:t>
      </w:r>
      <w:r w:rsidRPr="003B03EA">
        <w:rPr>
          <w:rFonts w:ascii="Arial" w:hAnsi="Arial" w:cs="Arial"/>
          <w:i/>
          <w:color w:val="000000" w:themeColor="text1"/>
          <w:sz w:val="20"/>
          <w:szCs w:val="20"/>
        </w:rPr>
        <w:t>Brassica napus</w:t>
      </w:r>
      <w:r w:rsidRPr="003B03EA">
        <w:rPr>
          <w:rFonts w:ascii="Arial" w:hAnsi="Arial" w:cs="Arial"/>
          <w:color w:val="000000" w:themeColor="text1"/>
          <w:sz w:val="20"/>
          <w:szCs w:val="20"/>
        </w:rPr>
        <w:t xml:space="preserve">. Concentration and distribution pattern of glucosinolates among plant organs during a complete life cycle. </w:t>
      </w:r>
      <w:r w:rsidRPr="003B03EA">
        <w:rPr>
          <w:rFonts w:ascii="Arial" w:hAnsi="Arial" w:cs="Arial"/>
          <w:i/>
          <w:iCs/>
          <w:color w:val="000000" w:themeColor="text1"/>
          <w:sz w:val="20"/>
          <w:szCs w:val="20"/>
        </w:rPr>
        <w:t>Journal of the Science of Food and Agriculture</w:t>
      </w:r>
      <w:r w:rsidRPr="003B03EA">
        <w:rPr>
          <w:rFonts w:ascii="Arial" w:hAnsi="Arial" w:cs="Arial"/>
          <w:color w:val="000000" w:themeColor="text1"/>
          <w:sz w:val="20"/>
          <w:szCs w:val="20"/>
        </w:rPr>
        <w:t>, 56(1), 25-38.</w:t>
      </w:r>
    </w:p>
    <w:p w14:paraId="32B4B8B3"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Haughn, G. W., Davin, L., Giblin, M., &amp; Underhill, E. W. (1991).  Biochemical genetics of plant secondary metabolites in </w:t>
      </w:r>
      <w:r w:rsidRPr="003B03EA">
        <w:rPr>
          <w:rFonts w:ascii="Arial" w:hAnsi="Arial" w:cs="Arial"/>
          <w:i/>
          <w:color w:val="000000" w:themeColor="text1"/>
          <w:sz w:val="20"/>
          <w:szCs w:val="20"/>
        </w:rPr>
        <w:t>Arabidopsis thaliana</w:t>
      </w:r>
      <w:r w:rsidRPr="003B03EA">
        <w:rPr>
          <w:rFonts w:ascii="Arial" w:hAnsi="Arial" w:cs="Arial"/>
          <w:color w:val="000000" w:themeColor="text1"/>
          <w:sz w:val="20"/>
          <w:szCs w:val="20"/>
        </w:rPr>
        <w:t xml:space="preserve">: The glucosinolates. </w:t>
      </w:r>
      <w:r w:rsidRPr="003B03EA">
        <w:rPr>
          <w:rFonts w:ascii="Arial" w:hAnsi="Arial" w:cs="Arial"/>
          <w:i/>
          <w:iCs/>
          <w:color w:val="000000" w:themeColor="text1"/>
          <w:sz w:val="20"/>
          <w:szCs w:val="20"/>
        </w:rPr>
        <w:t>Plant physiology</w:t>
      </w:r>
      <w:r w:rsidRPr="003B03EA">
        <w:rPr>
          <w:rFonts w:ascii="Arial" w:hAnsi="Arial" w:cs="Arial"/>
          <w:color w:val="000000" w:themeColor="text1"/>
          <w:sz w:val="20"/>
          <w:szCs w:val="20"/>
        </w:rPr>
        <w:t>, 97(1), 217-226.</w:t>
      </w:r>
    </w:p>
    <w:p w14:paraId="5A1E7A3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Hogge, L. R., Reed, D. W., Underhill, E. W., Haughn, G. W. (1998). HPLC separation of Glucosinolates from leaves and seeds of </w:t>
      </w:r>
      <w:r w:rsidRPr="003B03EA">
        <w:rPr>
          <w:rFonts w:ascii="Arial" w:hAnsi="Arial" w:cs="Arial"/>
          <w:i/>
          <w:color w:val="000000" w:themeColor="text1"/>
          <w:sz w:val="20"/>
          <w:szCs w:val="20"/>
        </w:rPr>
        <w:t>Arabidiopsis thaliana</w:t>
      </w:r>
      <w:r w:rsidRPr="003B03EA">
        <w:rPr>
          <w:rFonts w:ascii="Arial" w:hAnsi="Arial" w:cs="Arial"/>
          <w:color w:val="000000" w:themeColor="text1"/>
          <w:sz w:val="20"/>
          <w:szCs w:val="20"/>
        </w:rPr>
        <w:t xml:space="preserve"> and their identification using thermospray liquid chromatography/mass spectrometry. </w:t>
      </w:r>
      <w:r w:rsidRPr="003B03EA">
        <w:rPr>
          <w:rFonts w:ascii="Arial" w:hAnsi="Arial" w:cs="Arial"/>
          <w:i/>
          <w:iCs/>
          <w:color w:val="000000" w:themeColor="text1"/>
          <w:sz w:val="20"/>
          <w:szCs w:val="20"/>
        </w:rPr>
        <w:t xml:space="preserve">Journal of </w:t>
      </w:r>
      <w:proofErr w:type="gramStart"/>
      <w:r w:rsidRPr="003B03EA">
        <w:rPr>
          <w:rFonts w:ascii="Arial" w:hAnsi="Arial" w:cs="Arial"/>
          <w:i/>
          <w:iCs/>
          <w:color w:val="000000" w:themeColor="text1"/>
          <w:sz w:val="20"/>
          <w:szCs w:val="20"/>
        </w:rPr>
        <w:t>Chromatographic  Science</w:t>
      </w:r>
      <w:proofErr w:type="gramEnd"/>
      <w:r w:rsidRPr="003B03EA">
        <w:rPr>
          <w:rFonts w:ascii="Arial" w:hAnsi="Arial" w:cs="Arial"/>
          <w:color w:val="000000" w:themeColor="text1"/>
          <w:sz w:val="20"/>
          <w:szCs w:val="20"/>
        </w:rPr>
        <w:t>,  26(11), 551-556.</w:t>
      </w:r>
    </w:p>
    <w:p w14:paraId="5E43DCA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Rosa, E. A. S., Heaney, R. K., &amp; Fenwick, G. R. (1997). Glucosinolates in crop plants. </w:t>
      </w:r>
      <w:r w:rsidRPr="003B03EA">
        <w:rPr>
          <w:rFonts w:ascii="Arial" w:hAnsi="Arial" w:cs="Arial"/>
          <w:i/>
          <w:iCs/>
          <w:color w:val="000000" w:themeColor="text1"/>
          <w:sz w:val="20"/>
          <w:szCs w:val="20"/>
        </w:rPr>
        <w:t>Horticultural Reviews</w:t>
      </w:r>
      <w:r w:rsidRPr="003B03EA">
        <w:rPr>
          <w:rFonts w:ascii="Arial" w:hAnsi="Arial" w:cs="Arial"/>
          <w:color w:val="000000" w:themeColor="text1"/>
          <w:sz w:val="20"/>
          <w:szCs w:val="20"/>
        </w:rPr>
        <w:t>, 19, 99-215.</w:t>
      </w:r>
    </w:p>
    <w:p w14:paraId="6C7608B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Verkerk, R., Schreiner, M., Krumbein, A., Ciska, E., Holst, B., &amp; Rowland, I., et al. (2009). Glucosinolates in Brassica vegetables: The influence of the food supply chain on intake, bioavailability and human health. </w:t>
      </w:r>
      <w:r w:rsidRPr="003B03EA">
        <w:rPr>
          <w:rFonts w:ascii="Arial" w:hAnsi="Arial" w:cs="Arial"/>
          <w:i/>
          <w:iCs/>
          <w:color w:val="000000" w:themeColor="text1"/>
          <w:sz w:val="20"/>
          <w:szCs w:val="20"/>
        </w:rPr>
        <w:t>Molecular Nutrition and Food Research</w:t>
      </w:r>
      <w:r w:rsidRPr="003B03EA">
        <w:rPr>
          <w:rFonts w:ascii="Arial" w:hAnsi="Arial" w:cs="Arial"/>
          <w:color w:val="000000" w:themeColor="text1"/>
          <w:sz w:val="20"/>
          <w:szCs w:val="20"/>
        </w:rPr>
        <w:t>, 53, 219-265.</w:t>
      </w:r>
    </w:p>
    <w:p w14:paraId="0738C72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Clarke, D. B. (2010). Glucosinolates, structures and analysis in food. </w:t>
      </w:r>
      <w:r w:rsidRPr="003B03EA">
        <w:rPr>
          <w:rFonts w:ascii="Arial" w:hAnsi="Arial" w:cs="Arial"/>
          <w:i/>
          <w:color w:val="000000" w:themeColor="text1"/>
          <w:sz w:val="20"/>
          <w:szCs w:val="20"/>
        </w:rPr>
        <w:t>Analytical Methods</w:t>
      </w:r>
      <w:r w:rsidRPr="003B03EA">
        <w:rPr>
          <w:rFonts w:ascii="Arial" w:hAnsi="Arial" w:cs="Arial"/>
          <w:color w:val="000000" w:themeColor="text1"/>
          <w:sz w:val="20"/>
          <w:szCs w:val="20"/>
        </w:rPr>
        <w:t>, 2, 310-325.</w:t>
      </w:r>
    </w:p>
    <w:p w14:paraId="283CA3B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Fahey, J. W., Zalcmann, A.T., &amp; Talalay, P. (2001). The chemical diversity and distribution of glucosinolates and isothiocyanates among plants.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56 (1), 5-51.</w:t>
      </w:r>
    </w:p>
    <w:p w14:paraId="3960A18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Bhandari, S. R., Jo, J. S., &amp; Lee, J. G. (2015). Comparison of glucosinolate profiles in different tissues of nine Brassica crops. </w:t>
      </w:r>
      <w:r w:rsidRPr="003B03EA">
        <w:rPr>
          <w:rFonts w:ascii="Arial" w:hAnsi="Arial" w:cs="Arial"/>
          <w:i/>
          <w:iCs/>
          <w:color w:val="000000" w:themeColor="text1"/>
          <w:sz w:val="20"/>
          <w:szCs w:val="20"/>
        </w:rPr>
        <w:t>Molecules</w:t>
      </w:r>
      <w:r w:rsidRPr="003B03EA">
        <w:rPr>
          <w:rFonts w:ascii="Arial" w:hAnsi="Arial" w:cs="Arial"/>
          <w:color w:val="000000" w:themeColor="text1"/>
          <w:sz w:val="20"/>
          <w:szCs w:val="20"/>
        </w:rPr>
        <w:t>, 20(9), 15827-15841.</w:t>
      </w:r>
    </w:p>
    <w:p w14:paraId="4B229FC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Castro- Torres, I. G., Castro-Torres, V. A., Hernandez, Lozano, M., Naranjo- Rodriguez, E .</w:t>
      </w:r>
      <w:proofErr w:type="gramStart"/>
      <w:r w:rsidRPr="003B03EA">
        <w:rPr>
          <w:rFonts w:ascii="Arial" w:hAnsi="Arial" w:cs="Arial"/>
          <w:color w:val="000000" w:themeColor="text1"/>
          <w:sz w:val="20"/>
          <w:szCs w:val="20"/>
        </w:rPr>
        <w:t>B.,</w:t>
      </w:r>
      <w:proofErr w:type="gramEnd"/>
      <w:r w:rsidRPr="003B03EA">
        <w:rPr>
          <w:rFonts w:ascii="Arial" w:hAnsi="Arial" w:cs="Arial"/>
          <w:color w:val="000000" w:themeColor="text1"/>
          <w:sz w:val="20"/>
          <w:szCs w:val="20"/>
        </w:rPr>
        <w:t xml:space="preserve"> &amp; Dominguez-Ortiz, M. A. (2020). Glucosinolates and metabolism. Glucosinolates: properties, Recovery and Applications, 107-141 </w:t>
      </w:r>
    </w:p>
    <w:p w14:paraId="0A584AF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Zhu, B., Yang, J., &amp; Zhu, Z. J. (2013).  Variation in glucosinolates in pak choi cultivars and various organs at different stages of vegetative growth during the harvest period. </w:t>
      </w:r>
      <w:r w:rsidRPr="003B03EA">
        <w:rPr>
          <w:rFonts w:ascii="Arial" w:hAnsi="Arial" w:cs="Arial"/>
          <w:i/>
          <w:iCs/>
          <w:color w:val="000000" w:themeColor="text1"/>
          <w:sz w:val="20"/>
          <w:szCs w:val="20"/>
        </w:rPr>
        <w:t>Journal of Zhejiang University Science B</w:t>
      </w:r>
      <w:r w:rsidRPr="003B03EA">
        <w:rPr>
          <w:rFonts w:ascii="Arial" w:hAnsi="Arial" w:cs="Arial"/>
          <w:color w:val="000000" w:themeColor="text1"/>
          <w:sz w:val="20"/>
          <w:szCs w:val="20"/>
        </w:rPr>
        <w:t>, 14, 309-317</w:t>
      </w:r>
    </w:p>
    <w:p w14:paraId="783FDB7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Wittstock, U., Kurzbach, E., Herfurth, A. M., &amp; Stauber, E. J. (2016). Glucosinolate breakdown. </w:t>
      </w:r>
      <w:r w:rsidRPr="003B03EA">
        <w:rPr>
          <w:rFonts w:ascii="Arial" w:hAnsi="Arial" w:cs="Arial"/>
          <w:i/>
          <w:iCs/>
          <w:color w:val="000000" w:themeColor="text1"/>
          <w:sz w:val="20"/>
          <w:szCs w:val="20"/>
        </w:rPr>
        <w:t>Advances in Botanical Research</w:t>
      </w:r>
      <w:r w:rsidRPr="003B03EA">
        <w:rPr>
          <w:rFonts w:ascii="Arial" w:hAnsi="Arial" w:cs="Arial"/>
          <w:color w:val="000000" w:themeColor="text1"/>
          <w:sz w:val="20"/>
          <w:szCs w:val="20"/>
        </w:rPr>
        <w:t>, 80,125-169.</w:t>
      </w:r>
    </w:p>
    <w:p w14:paraId="44D41F6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&amp; Kirkegaard, J. A. (2009). Glucosinolates and biofumigation: fate of glucosinoltaes and their hydrolysis products in soil. </w:t>
      </w:r>
      <w:r w:rsidRPr="003B03EA">
        <w:rPr>
          <w:rFonts w:ascii="Arial" w:hAnsi="Arial" w:cs="Arial"/>
          <w:i/>
          <w:iCs/>
          <w:color w:val="000000" w:themeColor="text1"/>
          <w:sz w:val="20"/>
          <w:szCs w:val="20"/>
        </w:rPr>
        <w:t>Phytochemistry Reviews</w:t>
      </w:r>
      <w:r w:rsidRPr="003B03EA">
        <w:rPr>
          <w:rFonts w:ascii="Arial" w:hAnsi="Arial" w:cs="Arial"/>
          <w:color w:val="000000" w:themeColor="text1"/>
          <w:sz w:val="20"/>
          <w:szCs w:val="20"/>
        </w:rPr>
        <w:t>, 8, 299-310.</w:t>
      </w:r>
    </w:p>
    <w:p w14:paraId="18C4A57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Brown, P. D., &amp; Morra, M. J. (1997). Control of soil-borne plant pests using glucosinolate-containing plants. </w:t>
      </w:r>
      <w:r w:rsidRPr="003B03EA">
        <w:rPr>
          <w:rFonts w:ascii="Arial" w:hAnsi="Arial" w:cs="Arial"/>
          <w:i/>
          <w:iCs/>
          <w:color w:val="000000" w:themeColor="text1"/>
          <w:sz w:val="20"/>
          <w:szCs w:val="20"/>
        </w:rPr>
        <w:t>Advances in Agronomy</w:t>
      </w:r>
      <w:r w:rsidRPr="003B03EA">
        <w:rPr>
          <w:rFonts w:ascii="Arial" w:hAnsi="Arial" w:cs="Arial"/>
          <w:color w:val="000000" w:themeColor="text1"/>
          <w:sz w:val="20"/>
          <w:szCs w:val="20"/>
        </w:rPr>
        <w:t>, 61, 167–231.</w:t>
      </w:r>
    </w:p>
    <w:p w14:paraId="4B0D1FF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Vig, A. P., Rampal, G., Thind, T. S., &amp; Arora, S. (2009). Bio-protective effects of glucosinolates – A review. LWT - </w:t>
      </w:r>
      <w:r w:rsidRPr="003B03EA">
        <w:rPr>
          <w:rFonts w:ascii="Arial" w:hAnsi="Arial" w:cs="Arial"/>
          <w:i/>
          <w:iCs/>
          <w:color w:val="000000" w:themeColor="text1"/>
          <w:sz w:val="20"/>
          <w:szCs w:val="20"/>
        </w:rPr>
        <w:t>Food Science and Technology</w:t>
      </w:r>
      <w:r w:rsidRPr="003B03EA">
        <w:rPr>
          <w:rFonts w:ascii="Arial" w:hAnsi="Arial" w:cs="Arial"/>
          <w:color w:val="000000" w:themeColor="text1"/>
          <w:sz w:val="20"/>
          <w:szCs w:val="20"/>
        </w:rPr>
        <w:t>, 42, 1561-72.</w:t>
      </w:r>
    </w:p>
    <w:p w14:paraId="51906773" w14:textId="77777777" w:rsidR="0003621F" w:rsidRPr="003B03EA" w:rsidRDefault="0003621F" w:rsidP="0003621F">
      <w:pPr>
        <w:pStyle w:val="ListParagraph"/>
        <w:numPr>
          <w:ilvl w:val="0"/>
          <w:numId w:val="2"/>
        </w:numPr>
        <w:spacing w:line="240" w:lineRule="auto"/>
        <w:ind w:hanging="720"/>
        <w:jc w:val="both"/>
        <w:rPr>
          <w:rFonts w:ascii="Arial" w:hAnsi="Arial" w:cs="Arial"/>
          <w:color w:val="FF0000"/>
          <w:sz w:val="20"/>
          <w:szCs w:val="20"/>
        </w:rPr>
      </w:pPr>
      <w:r w:rsidRPr="00D76D26">
        <w:rPr>
          <w:rFonts w:ascii="Arial" w:hAnsi="Arial" w:cs="Arial"/>
          <w:color w:val="000000" w:themeColor="text1"/>
          <w:sz w:val="20"/>
          <w:szCs w:val="20"/>
        </w:rPr>
        <w:t>van Etten, C.H., &amp; Tookey, H.L. (1979). Chemistry and biological effects of glucosinolates. In G. A. Rosenthal &amp; D. H. Janzen (Eds.), Herbivores: their interaction with secondary plant metabolites (pp. 471-500). Newyork: Academic Press</w:t>
      </w:r>
      <w:r w:rsidRPr="003B03EA">
        <w:rPr>
          <w:rFonts w:ascii="Arial" w:hAnsi="Arial" w:cs="Arial"/>
          <w:color w:val="FF0000"/>
          <w:sz w:val="20"/>
          <w:szCs w:val="20"/>
        </w:rPr>
        <w:t xml:space="preserve">. </w:t>
      </w:r>
    </w:p>
    <w:p w14:paraId="2BDD985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Redovnikovic, I.R., Glivetic, T., Delonga, K., &amp; Vorkapic-Furac, J. (2008). Glucosinolates and their potential role in plant. </w:t>
      </w:r>
      <w:r w:rsidRPr="003B03EA">
        <w:rPr>
          <w:rFonts w:ascii="Arial" w:hAnsi="Arial" w:cs="Arial"/>
          <w:i/>
          <w:iCs/>
          <w:color w:val="000000" w:themeColor="text1"/>
          <w:sz w:val="20"/>
          <w:szCs w:val="20"/>
        </w:rPr>
        <w:t>Periodicum Biologorum</w:t>
      </w:r>
      <w:r w:rsidRPr="003B03EA">
        <w:rPr>
          <w:rFonts w:ascii="Arial" w:hAnsi="Arial" w:cs="Arial"/>
          <w:color w:val="000000" w:themeColor="text1"/>
          <w:sz w:val="20"/>
          <w:szCs w:val="20"/>
        </w:rPr>
        <w:t>, 110(4), 297-309</w:t>
      </w:r>
    </w:p>
    <w:p w14:paraId="6F2B3612" w14:textId="77777777" w:rsidR="0003621F" w:rsidRPr="00D76D26"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D76D26">
        <w:rPr>
          <w:rFonts w:ascii="Arial" w:hAnsi="Arial" w:cs="Arial"/>
          <w:color w:val="000000" w:themeColor="text1"/>
          <w:sz w:val="20"/>
          <w:szCs w:val="20"/>
        </w:rPr>
        <w:t xml:space="preserve">Chew, F.S. (1988). Biological effects of glucosinolates. In H. G Cutler (Ed), Biologically Active Natural Products. Potential Uses in Agriculture, (ed, pp. 155–181). Washington, D.C: American Chemical Society </w:t>
      </w:r>
    </w:p>
    <w:p w14:paraId="67C64E4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Borek, V., Morra, M. J., Brown, P. D., &amp; McCaffrey, J. P. (1995). Transformation of the glucosinolate-derived allelo-chemicals allyl Isothiocyanate and allylnitrile in soil. </w:t>
      </w:r>
      <w:r w:rsidRPr="003B03EA">
        <w:rPr>
          <w:rFonts w:ascii="Arial" w:hAnsi="Arial" w:cs="Arial"/>
          <w:i/>
          <w:iCs/>
          <w:color w:val="000000" w:themeColor="text1"/>
          <w:sz w:val="20"/>
          <w:szCs w:val="20"/>
        </w:rPr>
        <w:t>Journal of Agricultural and Food Chemistry</w:t>
      </w:r>
      <w:r w:rsidRPr="003B03EA">
        <w:rPr>
          <w:rFonts w:ascii="Arial" w:hAnsi="Arial" w:cs="Arial"/>
          <w:color w:val="000000" w:themeColor="text1"/>
          <w:sz w:val="20"/>
          <w:szCs w:val="20"/>
        </w:rPr>
        <w:t>, 43, 1935–1940.</w:t>
      </w:r>
    </w:p>
    <w:p w14:paraId="3DB57F1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Morra, M.J., &amp; Kirkegaard, J. A. (2002).  Isothiocyanate release from soil- incorporated Brassica tissues.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34(11), 1683-1690.</w:t>
      </w:r>
    </w:p>
    <w:p w14:paraId="76DA516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Gabler, F. M., Fassel, R., Mercier, J., &amp; Smilanick, J. L. (2006).  Influence of temperature, inoculation interval, and dosage on biofumigation with </w:t>
      </w:r>
      <w:r w:rsidRPr="003B03EA">
        <w:rPr>
          <w:rFonts w:ascii="Arial" w:hAnsi="Arial" w:cs="Arial"/>
          <w:i/>
          <w:color w:val="000000" w:themeColor="text1"/>
          <w:sz w:val="20"/>
          <w:szCs w:val="20"/>
          <w:shd w:val="clear" w:color="auto" w:fill="FFFFFF"/>
        </w:rPr>
        <w:t>Muscodor albus</w:t>
      </w:r>
      <w:r w:rsidRPr="003B03EA">
        <w:rPr>
          <w:rFonts w:ascii="Arial" w:hAnsi="Arial" w:cs="Arial"/>
          <w:color w:val="000000" w:themeColor="text1"/>
          <w:sz w:val="20"/>
          <w:szCs w:val="20"/>
          <w:shd w:val="clear" w:color="auto" w:fill="FFFFFF"/>
        </w:rPr>
        <w:t xml:space="preserve"> to control postharvest gray mold on grapes. </w:t>
      </w:r>
      <w:r w:rsidRPr="003B03EA">
        <w:rPr>
          <w:rFonts w:ascii="Arial" w:hAnsi="Arial" w:cs="Arial"/>
          <w:i/>
          <w:iCs/>
          <w:color w:val="000000" w:themeColor="text1"/>
          <w:sz w:val="20"/>
          <w:szCs w:val="20"/>
          <w:shd w:val="clear" w:color="auto" w:fill="FFFFFF"/>
        </w:rPr>
        <w:t>Plant Disease</w:t>
      </w:r>
      <w:r w:rsidRPr="003B03EA">
        <w:rPr>
          <w:rFonts w:ascii="Arial" w:hAnsi="Arial" w:cs="Arial"/>
          <w:color w:val="000000" w:themeColor="text1"/>
          <w:sz w:val="20"/>
          <w:szCs w:val="20"/>
          <w:shd w:val="clear" w:color="auto" w:fill="FFFFFF"/>
        </w:rPr>
        <w:t>, 90, 1019–1025.</w:t>
      </w:r>
    </w:p>
    <w:p w14:paraId="3071BC67"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Gimsing, A. L., Strobel, B. W., &amp; Hansen, H. C. B. (2009). Degradation and sorption of 2-propenyl and benzyl isothiocyanate in soil. </w:t>
      </w:r>
      <w:r w:rsidRPr="003B03EA">
        <w:rPr>
          <w:rFonts w:ascii="Arial" w:hAnsi="Arial" w:cs="Arial"/>
          <w:i/>
          <w:iCs/>
          <w:color w:val="000000" w:themeColor="text1"/>
          <w:sz w:val="20"/>
          <w:szCs w:val="20"/>
          <w:shd w:val="clear" w:color="auto" w:fill="FFFFFF"/>
        </w:rPr>
        <w:t>Environmental Toxicology and Chemistry</w:t>
      </w:r>
      <w:r w:rsidRPr="003B03EA">
        <w:rPr>
          <w:rFonts w:ascii="Arial" w:hAnsi="Arial" w:cs="Arial"/>
          <w:color w:val="000000" w:themeColor="text1"/>
          <w:sz w:val="20"/>
          <w:szCs w:val="20"/>
          <w:shd w:val="clear" w:color="auto" w:fill="FFFFFF"/>
        </w:rPr>
        <w:t>, 28, 1178–1184. pmid:19191470.</w:t>
      </w:r>
    </w:p>
    <w:p w14:paraId="1655891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Dungan, R. S., Gan, J., &amp; Yates, S. R. (2003). Accelerated degradation of methyl isothiocyanate in soil. </w:t>
      </w:r>
      <w:r w:rsidRPr="003B03EA">
        <w:rPr>
          <w:rFonts w:ascii="Arial" w:hAnsi="Arial" w:cs="Arial"/>
          <w:i/>
          <w:iCs/>
          <w:color w:val="000000" w:themeColor="text1"/>
          <w:sz w:val="20"/>
          <w:szCs w:val="20"/>
          <w:shd w:val="clear" w:color="auto" w:fill="FFFFFF"/>
        </w:rPr>
        <w:t>Water, Air &amp; Soil Pollution</w:t>
      </w:r>
      <w:r w:rsidRPr="003B03EA">
        <w:rPr>
          <w:rFonts w:ascii="Arial" w:hAnsi="Arial" w:cs="Arial"/>
          <w:color w:val="000000" w:themeColor="text1"/>
          <w:sz w:val="20"/>
          <w:szCs w:val="20"/>
          <w:shd w:val="clear" w:color="auto" w:fill="FFFFFF"/>
        </w:rPr>
        <w:t>, 142, 299–310.</w:t>
      </w:r>
    </w:p>
    <w:p w14:paraId="6A7A2B9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lastRenderedPageBreak/>
        <w:t xml:space="preserve">Matthiessen, J. N., Warton, B., &amp; Shackleton, M. A. (2004). The importance of plant maceration and water addition in achieving high Brassica derived isothiocyanate levels in soil. </w:t>
      </w:r>
      <w:r w:rsidRPr="003B03EA">
        <w:rPr>
          <w:rFonts w:ascii="Arial" w:hAnsi="Arial" w:cs="Arial"/>
          <w:i/>
          <w:iCs/>
          <w:color w:val="000000" w:themeColor="text1"/>
          <w:sz w:val="20"/>
          <w:szCs w:val="20"/>
        </w:rPr>
        <w:t>Agroindustria</w:t>
      </w:r>
      <w:r w:rsidRPr="003B03EA">
        <w:rPr>
          <w:rFonts w:ascii="Arial" w:hAnsi="Arial" w:cs="Arial"/>
          <w:color w:val="000000" w:themeColor="text1"/>
          <w:sz w:val="20"/>
          <w:szCs w:val="20"/>
        </w:rPr>
        <w:t>, 3, 277–280.</w:t>
      </w:r>
    </w:p>
    <w:p w14:paraId="6BE7756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Kirkegaard, J., &amp; Matthiessen, J. (2004).  Developing and refining the biofumigation concept. </w:t>
      </w:r>
      <w:r w:rsidRPr="003B03EA">
        <w:rPr>
          <w:rFonts w:ascii="Arial" w:hAnsi="Arial" w:cs="Arial"/>
          <w:i/>
          <w:iCs/>
          <w:color w:val="000000" w:themeColor="text1"/>
          <w:sz w:val="20"/>
          <w:szCs w:val="20"/>
        </w:rPr>
        <w:t>Agroindustria,</w:t>
      </w:r>
      <w:r w:rsidRPr="003B03EA">
        <w:rPr>
          <w:rFonts w:ascii="Arial" w:hAnsi="Arial" w:cs="Arial"/>
          <w:color w:val="000000" w:themeColor="text1"/>
          <w:sz w:val="20"/>
          <w:szCs w:val="20"/>
        </w:rPr>
        <w:t xml:space="preserve"> 3(3), 233-239.</w:t>
      </w:r>
    </w:p>
    <w:p w14:paraId="298FF50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Price, A. J., Charron, C. S., Saxton, A.M., &amp; Sams, C. E. (2005). Allyl isothiocyanate and carbon dioxide produced during degradation of </w:t>
      </w:r>
      <w:r w:rsidRPr="003B03EA">
        <w:rPr>
          <w:rStyle w:val="html-italic"/>
          <w:rFonts w:ascii="Arial" w:hAnsi="Arial" w:cs="Arial"/>
          <w:i/>
          <w:iCs/>
          <w:color w:val="000000" w:themeColor="text1"/>
          <w:sz w:val="20"/>
          <w:szCs w:val="20"/>
          <w:shd w:val="clear" w:color="auto" w:fill="FFFFFF"/>
        </w:rPr>
        <w:t>Brassica juncea</w:t>
      </w:r>
      <w:r w:rsidRPr="003B03EA">
        <w:rPr>
          <w:rFonts w:ascii="Arial" w:hAnsi="Arial" w:cs="Arial"/>
          <w:color w:val="000000" w:themeColor="text1"/>
          <w:sz w:val="20"/>
          <w:szCs w:val="20"/>
          <w:shd w:val="clear" w:color="auto" w:fill="FFFFFF"/>
        </w:rPr>
        <w:t> tissue in different soil conditions. </w:t>
      </w:r>
      <w:r w:rsidRPr="003B03EA">
        <w:rPr>
          <w:rStyle w:val="html-italic"/>
          <w:rFonts w:ascii="Arial" w:hAnsi="Arial" w:cs="Arial"/>
          <w:i/>
          <w:iCs/>
          <w:color w:val="000000" w:themeColor="text1"/>
          <w:sz w:val="20"/>
          <w:szCs w:val="20"/>
          <w:shd w:val="clear" w:color="auto" w:fill="FFFFFF"/>
        </w:rPr>
        <w:t>HortScience</w:t>
      </w:r>
      <w:r w:rsidRPr="003B03EA">
        <w:rPr>
          <w:rFonts w:ascii="Arial" w:hAnsi="Arial" w:cs="Arial"/>
          <w:color w:val="000000" w:themeColor="text1"/>
          <w:sz w:val="20"/>
          <w:szCs w:val="20"/>
          <w:shd w:val="clear" w:color="auto" w:fill="FFFFFF"/>
        </w:rPr>
        <w:t xml:space="preserve">, </w:t>
      </w:r>
      <w:r w:rsidRPr="003B03EA">
        <w:rPr>
          <w:rStyle w:val="html-italic"/>
          <w:rFonts w:ascii="Arial" w:hAnsi="Arial" w:cs="Arial"/>
          <w:color w:val="000000" w:themeColor="text1"/>
          <w:sz w:val="20"/>
          <w:szCs w:val="20"/>
          <w:shd w:val="clear" w:color="auto" w:fill="FFFFFF"/>
        </w:rPr>
        <w:t>40</w:t>
      </w:r>
      <w:r w:rsidRPr="003B03EA">
        <w:rPr>
          <w:rFonts w:ascii="Arial" w:hAnsi="Arial" w:cs="Arial"/>
          <w:color w:val="000000" w:themeColor="text1"/>
          <w:sz w:val="20"/>
          <w:szCs w:val="20"/>
          <w:shd w:val="clear" w:color="auto" w:fill="FFFFFF"/>
        </w:rPr>
        <w:t>, 1734–1739.</w:t>
      </w:r>
    </w:p>
    <w:p w14:paraId="12B86DF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Matthiessen, J. N., &amp; Shackleton, M. A. (2005). Biofumigation: Environmental impacts on the biological activity of diverse pure and plant-derived isothiocyanates. </w:t>
      </w:r>
      <w:r w:rsidRPr="003B03EA">
        <w:rPr>
          <w:rStyle w:val="html-italic"/>
          <w:rFonts w:ascii="Arial" w:hAnsi="Arial" w:cs="Arial"/>
          <w:i/>
          <w:iCs/>
          <w:color w:val="000000" w:themeColor="text1"/>
          <w:sz w:val="20"/>
          <w:szCs w:val="20"/>
          <w:shd w:val="clear" w:color="auto" w:fill="FFFFFF"/>
        </w:rPr>
        <w:t xml:space="preserve">Pest Management  Science, </w:t>
      </w:r>
      <w:r w:rsidRPr="003B03EA">
        <w:rPr>
          <w:rStyle w:val="html-italic"/>
          <w:rFonts w:ascii="Arial" w:hAnsi="Arial" w:cs="Arial"/>
          <w:color w:val="000000" w:themeColor="text1"/>
          <w:sz w:val="20"/>
          <w:szCs w:val="20"/>
          <w:shd w:val="clear" w:color="auto" w:fill="FFFFFF"/>
        </w:rPr>
        <w:t>61</w:t>
      </w:r>
      <w:r w:rsidRPr="003B03EA">
        <w:rPr>
          <w:rFonts w:ascii="Arial" w:hAnsi="Arial" w:cs="Arial"/>
          <w:color w:val="000000" w:themeColor="text1"/>
          <w:sz w:val="20"/>
          <w:szCs w:val="20"/>
          <w:shd w:val="clear" w:color="auto" w:fill="FFFFFF"/>
        </w:rPr>
        <w:t>, 1043–1051</w:t>
      </w:r>
    </w:p>
    <w:p w14:paraId="485F040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Sarwar, M., &amp; Kirkegaard, J. A., Wong, P. T. W., Desmarchelier, J. M. (1998). Biofumigation potential of brassicas-III. </w:t>
      </w:r>
      <w:r w:rsidRPr="003B03EA">
        <w:rPr>
          <w:rFonts w:ascii="Arial" w:hAnsi="Arial" w:cs="Arial"/>
          <w:i/>
          <w:iCs/>
          <w:color w:val="000000" w:themeColor="text1"/>
          <w:sz w:val="20"/>
          <w:szCs w:val="20"/>
        </w:rPr>
        <w:t>In vitro</w:t>
      </w:r>
      <w:r w:rsidRPr="003B03EA">
        <w:rPr>
          <w:rFonts w:ascii="Arial" w:hAnsi="Arial" w:cs="Arial"/>
          <w:color w:val="000000" w:themeColor="text1"/>
          <w:sz w:val="20"/>
          <w:szCs w:val="20"/>
        </w:rPr>
        <w:t xml:space="preserve"> toxicity of isothiocyanates to soil-borne fungal pathogens</w:t>
      </w:r>
      <w:r w:rsidRPr="003B03EA">
        <w:rPr>
          <w:rFonts w:ascii="Arial" w:hAnsi="Arial" w:cs="Arial"/>
          <w:i/>
          <w:iCs/>
          <w:color w:val="000000" w:themeColor="text1"/>
          <w:sz w:val="20"/>
          <w:szCs w:val="20"/>
        </w:rPr>
        <w:t>. Plant</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and Soil</w:t>
      </w:r>
      <w:r w:rsidRPr="003B03EA">
        <w:rPr>
          <w:rFonts w:ascii="Arial" w:hAnsi="Arial" w:cs="Arial"/>
          <w:color w:val="000000" w:themeColor="text1"/>
          <w:sz w:val="20"/>
          <w:szCs w:val="20"/>
        </w:rPr>
        <w:t>, 201, 103–112.</w:t>
      </w:r>
    </w:p>
    <w:p w14:paraId="0029767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Kirkegaard, J. A., &amp; Hansen, H. C. B. (2005).  Extraction and determination of glucosinolates from soil. </w:t>
      </w:r>
      <w:r w:rsidRPr="003B03EA">
        <w:rPr>
          <w:rFonts w:ascii="Arial" w:hAnsi="Arial" w:cs="Arial"/>
          <w:i/>
          <w:iCs/>
          <w:color w:val="000000" w:themeColor="text1"/>
          <w:sz w:val="20"/>
          <w:szCs w:val="20"/>
        </w:rPr>
        <w:t>Journal of Agricultural and Food Chemistry</w:t>
      </w:r>
      <w:r w:rsidRPr="003B03EA">
        <w:rPr>
          <w:rFonts w:ascii="Arial" w:hAnsi="Arial" w:cs="Arial"/>
          <w:color w:val="000000" w:themeColor="text1"/>
          <w:sz w:val="20"/>
          <w:szCs w:val="20"/>
        </w:rPr>
        <w:t>, 53, 9663–9667.</w:t>
      </w:r>
    </w:p>
    <w:p w14:paraId="51B1FCAF"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Brown, P. D., &amp; Morra, M. J. (1997). Control of soil-borne plant pests using glucosinolate-containing plants. </w:t>
      </w:r>
      <w:r w:rsidRPr="003B03EA">
        <w:rPr>
          <w:rFonts w:ascii="Arial" w:hAnsi="Arial" w:cs="Arial"/>
          <w:i/>
          <w:iCs/>
          <w:color w:val="000000" w:themeColor="text1"/>
          <w:sz w:val="20"/>
          <w:szCs w:val="20"/>
        </w:rPr>
        <w:t>Advances in Agronomy</w:t>
      </w:r>
      <w:r w:rsidRPr="003B03EA">
        <w:rPr>
          <w:rFonts w:ascii="Arial" w:hAnsi="Arial" w:cs="Arial"/>
          <w:color w:val="000000" w:themeColor="text1"/>
          <w:sz w:val="20"/>
          <w:szCs w:val="20"/>
        </w:rPr>
        <w:t>, 61, 167–231.</w:t>
      </w:r>
    </w:p>
    <w:p w14:paraId="3437966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Gimsing, A. L., &amp; Kirkegaard, J. A. (2006). Glucosinolate and isothiocyanate concentration in soil following incorporation of Brassica biofumigants.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38(8), 2255-2264.</w:t>
      </w:r>
    </w:p>
    <w:p w14:paraId="5392951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Bangarwa, S.K., Norsworthy, J. K., Mattice, J. D., &amp; Gbur, E. E. (2011). Glucosinolate and isothiocyanate production from Brassicaceae cover crops in a plasticulture production system. </w:t>
      </w:r>
      <w:r w:rsidRPr="003B03EA">
        <w:rPr>
          <w:rFonts w:ascii="Arial" w:hAnsi="Arial" w:cs="Arial"/>
          <w:i/>
          <w:iCs/>
          <w:color w:val="000000" w:themeColor="text1"/>
          <w:sz w:val="20"/>
          <w:szCs w:val="20"/>
          <w:shd w:val="clear" w:color="auto" w:fill="FFFFFF"/>
        </w:rPr>
        <w:t>Weed Science</w:t>
      </w:r>
      <w:r w:rsidRPr="003B03EA">
        <w:rPr>
          <w:rFonts w:ascii="Arial" w:hAnsi="Arial" w:cs="Arial"/>
          <w:color w:val="000000" w:themeColor="text1"/>
          <w:sz w:val="20"/>
          <w:szCs w:val="20"/>
          <w:shd w:val="clear" w:color="auto" w:fill="FFFFFF"/>
        </w:rPr>
        <w:t>, 59, 247–254.</w:t>
      </w:r>
    </w:p>
    <w:p w14:paraId="396E3D6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Brown, P. D., Morra, M. J., &amp; Williams, L. (1991). Allelochemicals produced during glucosinolate degradation in soil. </w:t>
      </w:r>
      <w:r w:rsidRPr="003B03EA">
        <w:rPr>
          <w:rFonts w:ascii="Arial" w:hAnsi="Arial" w:cs="Arial"/>
          <w:i/>
          <w:iCs/>
          <w:color w:val="000000" w:themeColor="text1"/>
          <w:sz w:val="20"/>
          <w:szCs w:val="20"/>
          <w:shd w:val="clear" w:color="auto" w:fill="FFFFFF"/>
        </w:rPr>
        <w:t>Journal of Chemical Ecology</w:t>
      </w:r>
      <w:r w:rsidRPr="003B03EA">
        <w:rPr>
          <w:rFonts w:ascii="Arial" w:hAnsi="Arial" w:cs="Arial"/>
          <w:color w:val="000000" w:themeColor="text1"/>
          <w:sz w:val="20"/>
          <w:szCs w:val="20"/>
          <w:shd w:val="clear" w:color="auto" w:fill="FFFFFF"/>
        </w:rPr>
        <w:t xml:space="preserve">, 17, 2021-2034. </w:t>
      </w:r>
    </w:p>
    <w:p w14:paraId="5535FB5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shd w:val="clear" w:color="auto" w:fill="FFFFFF"/>
        </w:rPr>
        <w:t xml:space="preserve">Handiseni, M., Jo, Y. K., Lee, K. M., &amp; Zhou, X. G. (2015).  Screening brassicaceous plants as biofumigants for management of </w:t>
      </w:r>
      <w:r w:rsidRPr="003B03EA">
        <w:rPr>
          <w:rFonts w:ascii="Arial" w:hAnsi="Arial" w:cs="Arial"/>
          <w:i/>
          <w:iCs/>
          <w:color w:val="000000" w:themeColor="text1"/>
          <w:sz w:val="20"/>
          <w:szCs w:val="20"/>
          <w:shd w:val="clear" w:color="auto" w:fill="FFFFFF"/>
        </w:rPr>
        <w:t>Rhizoctonia solani</w:t>
      </w:r>
      <w:r w:rsidRPr="003B03EA">
        <w:rPr>
          <w:rFonts w:ascii="Arial" w:hAnsi="Arial" w:cs="Arial"/>
          <w:color w:val="000000" w:themeColor="text1"/>
          <w:sz w:val="20"/>
          <w:szCs w:val="20"/>
          <w:shd w:val="clear" w:color="auto" w:fill="FFFFFF"/>
        </w:rPr>
        <w:t xml:space="preserve"> AG1-IA.  </w:t>
      </w:r>
      <w:r w:rsidRPr="003B03EA">
        <w:rPr>
          <w:rFonts w:ascii="Arial" w:hAnsi="Arial" w:cs="Arial"/>
          <w:i/>
          <w:iCs/>
          <w:color w:val="000000" w:themeColor="text1"/>
          <w:sz w:val="20"/>
          <w:szCs w:val="20"/>
          <w:shd w:val="clear" w:color="auto" w:fill="FFFFFF"/>
        </w:rPr>
        <w:t>Plant Disease</w:t>
      </w:r>
      <w:r w:rsidRPr="003B03EA">
        <w:rPr>
          <w:rFonts w:ascii="Arial" w:hAnsi="Arial" w:cs="Arial"/>
          <w:color w:val="000000" w:themeColor="text1"/>
          <w:sz w:val="20"/>
          <w:szCs w:val="20"/>
          <w:shd w:val="clear" w:color="auto" w:fill="FFFFFF"/>
        </w:rPr>
        <w:t>, 100(4), 758-763.</w:t>
      </w:r>
    </w:p>
    <w:p w14:paraId="12F84CE4"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Van Bruggen, A. H., Gamliel, A., &amp; Finckh, M. R. (2015). Plant disease management in organic farming systems.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72(1), 30- 44. doi:10.1002/ps.4145 </w:t>
      </w:r>
    </w:p>
    <w:p w14:paraId="5AAA8C3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A21C01">
        <w:rPr>
          <w:rFonts w:ascii="Arial" w:hAnsi="Arial" w:cs="Arial"/>
          <w:color w:val="000000" w:themeColor="text1"/>
          <w:sz w:val="20"/>
          <w:szCs w:val="20"/>
          <w:shd w:val="clear" w:color="auto" w:fill="FFFFFF"/>
        </w:rPr>
        <w:t>Mawar, R., &amp; Lodha, S. (2015). Suppression of soilborne Plant Pathogens by cruciferous residues. In: Meghvansi, M., Varma</w:t>
      </w:r>
      <w:proofErr w:type="gramStart"/>
      <w:r w:rsidRPr="00A21C01">
        <w:rPr>
          <w:rFonts w:ascii="Arial" w:hAnsi="Arial" w:cs="Arial"/>
          <w:color w:val="000000" w:themeColor="text1"/>
          <w:sz w:val="20"/>
          <w:szCs w:val="20"/>
          <w:shd w:val="clear" w:color="auto" w:fill="FFFFFF"/>
        </w:rPr>
        <w:t>,A</w:t>
      </w:r>
      <w:proofErr w:type="gramEnd"/>
      <w:r w:rsidRPr="00A21C01">
        <w:rPr>
          <w:rFonts w:ascii="Arial" w:hAnsi="Arial" w:cs="Arial"/>
          <w:color w:val="000000" w:themeColor="text1"/>
          <w:sz w:val="20"/>
          <w:szCs w:val="20"/>
          <w:shd w:val="clear" w:color="auto" w:fill="FFFFFF"/>
        </w:rPr>
        <w:t>. (eds) organic amendments and soil suppressiveness in plant disease</w:t>
      </w:r>
      <w:r w:rsidRPr="003B03EA">
        <w:rPr>
          <w:rFonts w:ascii="Arial" w:hAnsi="Arial" w:cs="Arial"/>
          <w:color w:val="000000" w:themeColor="text1"/>
          <w:sz w:val="20"/>
          <w:szCs w:val="20"/>
          <w:shd w:val="clear" w:color="auto" w:fill="FFFFFF"/>
        </w:rPr>
        <w:t xml:space="preserve"> management. 2015.  Soil boil 46: springer,413-433.</w:t>
      </w:r>
    </w:p>
    <w:p w14:paraId="5BD1D519"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lang w:val="en-US"/>
        </w:rPr>
      </w:pPr>
      <w:r w:rsidRPr="003B03EA">
        <w:rPr>
          <w:rFonts w:ascii="Arial" w:hAnsi="Arial" w:cs="Arial"/>
          <w:color w:val="000000" w:themeColor="text1"/>
          <w:sz w:val="20"/>
          <w:szCs w:val="20"/>
        </w:rPr>
        <w:t xml:space="preserve">Bertóti, R., Vasas, G., Gonda, S., Nguyen, N. M., Sz˝oke, É., Jakab, A.,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(2016). Glutathione protects </w:t>
      </w:r>
      <w:r w:rsidRPr="003B03EA">
        <w:rPr>
          <w:rFonts w:ascii="Arial" w:hAnsi="Arial" w:cs="Arial"/>
          <w:i/>
          <w:iCs/>
          <w:color w:val="000000" w:themeColor="text1"/>
          <w:sz w:val="20"/>
          <w:szCs w:val="20"/>
        </w:rPr>
        <w:t>Candida albicans</w:t>
      </w:r>
      <w:r w:rsidRPr="003B03EA">
        <w:rPr>
          <w:rFonts w:ascii="Arial" w:hAnsi="Arial" w:cs="Arial"/>
          <w:color w:val="000000" w:themeColor="text1"/>
          <w:sz w:val="20"/>
          <w:szCs w:val="20"/>
        </w:rPr>
        <w:t xml:space="preserve"> against horse radish volatile oil. </w:t>
      </w:r>
      <w:r w:rsidRPr="003B03EA">
        <w:rPr>
          <w:rFonts w:ascii="Arial" w:hAnsi="Arial" w:cs="Arial"/>
          <w:i/>
          <w:iCs/>
          <w:color w:val="000000" w:themeColor="text1"/>
          <w:sz w:val="20"/>
          <w:szCs w:val="20"/>
        </w:rPr>
        <w:t>Journal of Basic</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Microbiology</w:t>
      </w:r>
      <w:r w:rsidRPr="003B03EA">
        <w:rPr>
          <w:rFonts w:ascii="Arial" w:hAnsi="Arial" w:cs="Arial"/>
          <w:color w:val="000000" w:themeColor="text1"/>
          <w:sz w:val="20"/>
          <w:szCs w:val="20"/>
        </w:rPr>
        <w:t>, 56, 1071–1079.</w:t>
      </w:r>
    </w:p>
    <w:p w14:paraId="1BE905FD"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Zhang, M., Li, Y., Bi, Y., Wang, T., Dong, Y., Yang, Q.,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(2020). 2-Phenylethyl isothiocyanate exerts antifungal activity against </w:t>
      </w:r>
      <w:r w:rsidRPr="003B03EA">
        <w:rPr>
          <w:rFonts w:ascii="Arial" w:hAnsi="Arial" w:cs="Arial"/>
          <w:i/>
          <w:iCs/>
          <w:color w:val="000000" w:themeColor="text1"/>
          <w:sz w:val="20"/>
          <w:szCs w:val="20"/>
        </w:rPr>
        <w:t>Alternaria alternata</w:t>
      </w:r>
      <w:r w:rsidRPr="003B03EA">
        <w:rPr>
          <w:rFonts w:ascii="Arial" w:hAnsi="Arial" w:cs="Arial"/>
          <w:color w:val="000000" w:themeColor="text1"/>
          <w:sz w:val="20"/>
          <w:szCs w:val="20"/>
        </w:rPr>
        <w:t xml:space="preserve"> by affecting membrane integrity and mycotoxin production. </w:t>
      </w:r>
      <w:r w:rsidRPr="003B03EA">
        <w:rPr>
          <w:rFonts w:ascii="Arial" w:hAnsi="Arial" w:cs="Arial"/>
          <w:i/>
          <w:iCs/>
          <w:color w:val="000000" w:themeColor="text1"/>
          <w:sz w:val="20"/>
          <w:szCs w:val="20"/>
        </w:rPr>
        <w:t>Toxins</w:t>
      </w:r>
      <w:r w:rsidRPr="003B03EA">
        <w:rPr>
          <w:rFonts w:ascii="Arial" w:hAnsi="Arial" w:cs="Arial"/>
          <w:color w:val="000000" w:themeColor="text1"/>
          <w:sz w:val="20"/>
          <w:szCs w:val="20"/>
        </w:rPr>
        <w:t>, 12, 124</w:t>
      </w:r>
    </w:p>
    <w:p w14:paraId="55976F95"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lang w:val="en-US"/>
        </w:rPr>
      </w:pPr>
      <w:r w:rsidRPr="003B03EA">
        <w:rPr>
          <w:rFonts w:ascii="Arial" w:hAnsi="Arial" w:cs="Arial"/>
          <w:color w:val="000000" w:themeColor="text1"/>
          <w:sz w:val="20"/>
          <w:szCs w:val="20"/>
        </w:rPr>
        <w:t xml:space="preserve">Wang, T., Li, Y., Bi, Y., Zhang, M., Zhang, T., Zheng, X.,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(2020). Benzyl isothiocyanate fumigation inhibits growth, membrane integrity and mycotoxin production in </w:t>
      </w:r>
      <w:r w:rsidRPr="003B03EA">
        <w:rPr>
          <w:rFonts w:ascii="Arial" w:hAnsi="Arial" w:cs="Arial"/>
          <w:i/>
          <w:iCs/>
          <w:color w:val="000000" w:themeColor="text1"/>
          <w:sz w:val="20"/>
          <w:szCs w:val="20"/>
        </w:rPr>
        <w:t>Alternaria alternata</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RSC Advances</w:t>
      </w:r>
      <w:r w:rsidRPr="003B03EA">
        <w:rPr>
          <w:rFonts w:ascii="Arial" w:hAnsi="Arial" w:cs="Arial"/>
          <w:color w:val="000000" w:themeColor="text1"/>
          <w:sz w:val="20"/>
          <w:szCs w:val="20"/>
        </w:rPr>
        <w:t>, 10, 1829–1837.</w:t>
      </w:r>
    </w:p>
    <w:p w14:paraId="2DA09B92"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Yu, H., Jia, W., Zhao, M., Liu, J., Chen, J., Pan, H.,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(2022). Antifungal mechanism of isothiocyanates.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78(12), 5133-5141.</w:t>
      </w:r>
    </w:p>
    <w:p w14:paraId="057CEDD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Li, Y., Liu, Y., Zhang, Z., Cao, Y., Li, J., &amp; Luo, L. (2020).  Allyl isothiocyanate (AITC) triggered toxicity and FsYvc1 (a STRPC Family member) responded sense in </w:t>
      </w:r>
      <w:r w:rsidRPr="003B03EA">
        <w:rPr>
          <w:rFonts w:ascii="Arial" w:hAnsi="Arial" w:cs="Arial"/>
          <w:i/>
          <w:iCs/>
          <w:color w:val="000000" w:themeColor="text1"/>
          <w:sz w:val="20"/>
          <w:szCs w:val="20"/>
        </w:rPr>
        <w:t>Fusarium solani</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Frontiers</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in Microbiology</w:t>
      </w:r>
      <w:r w:rsidRPr="003B03EA">
        <w:rPr>
          <w:rFonts w:ascii="Arial" w:hAnsi="Arial" w:cs="Arial"/>
          <w:color w:val="000000" w:themeColor="text1"/>
          <w:sz w:val="20"/>
          <w:szCs w:val="20"/>
        </w:rPr>
        <w:t>, 11, 870. doi: 10.3389/fmicb.2020.00870</w:t>
      </w:r>
    </w:p>
    <w:p w14:paraId="24BDBEC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Bednarek, P., Pislewska-Bednarek, M., Svatos, A., Schneider, B., Doubsky, J., &amp; Mansurova, M.,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(2009). A glucosinolate metabolism pathway in living plant cells mediates broad-spectrum antifungal defense. </w:t>
      </w:r>
      <w:r w:rsidRPr="003B03EA">
        <w:rPr>
          <w:rFonts w:ascii="Arial" w:hAnsi="Arial" w:cs="Arial"/>
          <w:i/>
          <w:iCs/>
          <w:color w:val="000000" w:themeColor="text1"/>
          <w:sz w:val="20"/>
          <w:szCs w:val="20"/>
        </w:rPr>
        <w:t>Science</w:t>
      </w:r>
      <w:r w:rsidRPr="003B03EA">
        <w:rPr>
          <w:rFonts w:ascii="Arial" w:hAnsi="Arial" w:cs="Arial"/>
          <w:color w:val="000000" w:themeColor="text1"/>
          <w:sz w:val="20"/>
          <w:szCs w:val="20"/>
        </w:rPr>
        <w:t>, 323, 101–106</w:t>
      </w:r>
    </w:p>
    <w:p w14:paraId="1E4CB86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Clay, N. K., Adio, A. M., Denoux, C., Jander, G., &amp; Ausubel, F. M. (2009). Glucosinolate metabolites required for an Arabidopsis innate immune response. </w:t>
      </w:r>
      <w:r w:rsidRPr="003B03EA">
        <w:rPr>
          <w:rFonts w:ascii="Arial" w:hAnsi="Arial" w:cs="Arial"/>
          <w:i/>
          <w:iCs/>
          <w:color w:val="000000" w:themeColor="text1"/>
          <w:sz w:val="20"/>
          <w:szCs w:val="20"/>
        </w:rPr>
        <w:t>Science</w:t>
      </w:r>
      <w:r w:rsidRPr="003B03EA">
        <w:rPr>
          <w:rFonts w:ascii="Arial" w:hAnsi="Arial" w:cs="Arial"/>
          <w:color w:val="000000" w:themeColor="text1"/>
          <w:sz w:val="20"/>
          <w:szCs w:val="20"/>
        </w:rPr>
        <w:t>, 323, 95–101</w:t>
      </w:r>
    </w:p>
    <w:p w14:paraId="004C092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Stotz, H. U., Sawada, Y., Shimada, Y., Hirai, M. Y., Sasaki, E., &amp; Krischke, M.,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(2001). Role of camalexin, indole glucosinolates, and side chain modification of glucosinolate derived isothiocyanates in defense of Arabidopsis against </w:t>
      </w:r>
      <w:r w:rsidRPr="003B03EA">
        <w:rPr>
          <w:rFonts w:ascii="Arial" w:hAnsi="Arial" w:cs="Arial"/>
          <w:i/>
          <w:iCs/>
          <w:color w:val="000000" w:themeColor="text1"/>
          <w:sz w:val="20"/>
          <w:szCs w:val="20"/>
        </w:rPr>
        <w:t>Sclerotinia sclerotiorum</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The Plant Journal</w:t>
      </w:r>
      <w:r w:rsidRPr="003B03EA">
        <w:rPr>
          <w:rFonts w:ascii="Arial" w:hAnsi="Arial" w:cs="Arial"/>
          <w:color w:val="000000" w:themeColor="text1"/>
          <w:sz w:val="20"/>
          <w:szCs w:val="20"/>
        </w:rPr>
        <w:t>, 67, 81–93.</w:t>
      </w:r>
    </w:p>
    <w:p w14:paraId="00084264"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shd w:val="clear" w:color="auto" w:fill="FFFFFF"/>
        </w:rPr>
        <w:t xml:space="preserve">Smolinska, U. (2000). Survival of </w:t>
      </w:r>
      <w:r w:rsidRPr="003B03EA">
        <w:rPr>
          <w:rFonts w:ascii="Arial" w:hAnsi="Arial" w:cs="Arial"/>
          <w:i/>
          <w:iCs/>
          <w:color w:val="000000" w:themeColor="text1"/>
          <w:sz w:val="20"/>
          <w:szCs w:val="20"/>
          <w:shd w:val="clear" w:color="auto" w:fill="FFFFFF"/>
        </w:rPr>
        <w:t>Sclerotium cepivorum</w:t>
      </w:r>
      <w:r w:rsidRPr="003B03EA">
        <w:rPr>
          <w:rFonts w:ascii="Arial" w:hAnsi="Arial" w:cs="Arial"/>
          <w:color w:val="000000" w:themeColor="text1"/>
          <w:sz w:val="20"/>
          <w:szCs w:val="20"/>
          <w:shd w:val="clear" w:color="auto" w:fill="FFFFFF"/>
        </w:rPr>
        <w:t xml:space="preserve"> sclerotia and </w:t>
      </w:r>
      <w:r w:rsidRPr="003B03EA">
        <w:rPr>
          <w:rFonts w:ascii="Arial" w:hAnsi="Arial" w:cs="Arial"/>
          <w:i/>
          <w:iCs/>
          <w:color w:val="000000" w:themeColor="text1"/>
          <w:sz w:val="20"/>
          <w:szCs w:val="20"/>
          <w:shd w:val="clear" w:color="auto" w:fill="FFFFFF"/>
        </w:rPr>
        <w:t>Fusarium oxysporum</w:t>
      </w:r>
      <w:r w:rsidRPr="003B03EA">
        <w:rPr>
          <w:rFonts w:ascii="Arial" w:hAnsi="Arial" w:cs="Arial"/>
          <w:color w:val="000000" w:themeColor="text1"/>
          <w:sz w:val="20"/>
          <w:szCs w:val="20"/>
          <w:shd w:val="clear" w:color="auto" w:fill="FFFFFF"/>
        </w:rPr>
        <w:t xml:space="preserve"> chlamydospores in soil amended with cruciferous residues</w:t>
      </w:r>
      <w:r w:rsidRPr="003B03EA">
        <w:rPr>
          <w:rFonts w:ascii="Arial" w:hAnsi="Arial" w:cs="Arial"/>
          <w:i/>
          <w:iCs/>
          <w:color w:val="000000" w:themeColor="text1"/>
          <w:sz w:val="20"/>
          <w:szCs w:val="20"/>
          <w:shd w:val="clear" w:color="auto" w:fill="FFFFFF"/>
        </w:rPr>
        <w:t xml:space="preserve">. Journal of Phytopathology, </w:t>
      </w:r>
      <w:r w:rsidRPr="003B03EA">
        <w:rPr>
          <w:rFonts w:ascii="Arial" w:hAnsi="Arial" w:cs="Arial"/>
          <w:color w:val="000000" w:themeColor="text1"/>
          <w:sz w:val="20"/>
          <w:szCs w:val="20"/>
          <w:shd w:val="clear" w:color="auto" w:fill="FFFFFF"/>
        </w:rPr>
        <w:t>148(6), 343–349</w:t>
      </w:r>
      <w:r w:rsidRPr="003B03EA">
        <w:rPr>
          <w:rFonts w:ascii="Arial" w:hAnsi="Arial" w:cs="Arial"/>
          <w:i/>
          <w:iCs/>
          <w:color w:val="000000" w:themeColor="text1"/>
          <w:sz w:val="20"/>
          <w:szCs w:val="20"/>
          <w:shd w:val="clear" w:color="auto" w:fill="FFFFFF"/>
        </w:rPr>
        <w:t>.</w:t>
      </w:r>
    </w:p>
    <w:p w14:paraId="57E7974C"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lastRenderedPageBreak/>
        <w:t xml:space="preserve">Cuddihy, S. L., Brown, K. K., Thomson, S. J., &amp; Hampton, M. B. (2008). Induction of apoptosis by phenethyl isothiocyanate in cells overexpressing Bcl-XL. </w:t>
      </w:r>
      <w:r w:rsidRPr="003B03EA">
        <w:rPr>
          <w:rFonts w:ascii="Arial" w:hAnsi="Arial" w:cs="Arial"/>
          <w:i/>
          <w:iCs/>
          <w:color w:val="000000" w:themeColor="text1"/>
          <w:sz w:val="20"/>
          <w:szCs w:val="20"/>
        </w:rPr>
        <w:t>Cancer Letters</w:t>
      </w:r>
      <w:r w:rsidRPr="003B03EA">
        <w:rPr>
          <w:rFonts w:ascii="Arial" w:hAnsi="Arial" w:cs="Arial"/>
          <w:color w:val="000000" w:themeColor="text1"/>
          <w:sz w:val="20"/>
          <w:szCs w:val="20"/>
        </w:rPr>
        <w:t>, 271, 215–221.</w:t>
      </w:r>
    </w:p>
    <w:p w14:paraId="6AA423D3"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 L., Xiao, Z., Hood, B. L., Dakshanamurthy, S., Wang, X., &amp; Govind, S.,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(2008). Covalent binding to tubulin by isothiocyanates. A mechanism of cell growth arrest and apoptosis. </w:t>
      </w:r>
      <w:r w:rsidRPr="003B03EA">
        <w:rPr>
          <w:rFonts w:ascii="Arial" w:hAnsi="Arial" w:cs="Arial"/>
          <w:i/>
          <w:iCs/>
          <w:color w:val="000000" w:themeColor="text1"/>
          <w:sz w:val="20"/>
          <w:szCs w:val="20"/>
        </w:rPr>
        <w:t>Journal of Biological Chemistry</w:t>
      </w:r>
      <w:r w:rsidRPr="003B03EA">
        <w:rPr>
          <w:rFonts w:ascii="Arial" w:hAnsi="Arial" w:cs="Arial"/>
          <w:color w:val="000000" w:themeColor="text1"/>
          <w:sz w:val="20"/>
          <w:szCs w:val="20"/>
        </w:rPr>
        <w:t>, 283, 22136–22146</w:t>
      </w:r>
    </w:p>
    <w:p w14:paraId="35FF3855"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Boreddy, S. R., Sahu, R. P., &amp; Srivastava, S. K. (2011). Benzyl isothiocyanate suppresses pancreatic tumor angiogenesis and invasion by inhibiting HIFalpha/VEGF/Rho-GTPases: pivotal role of STAT-3. </w:t>
      </w:r>
      <w:r w:rsidRPr="003B03EA">
        <w:rPr>
          <w:rFonts w:ascii="Arial" w:hAnsi="Arial" w:cs="Arial"/>
          <w:i/>
          <w:iCs/>
          <w:color w:val="000000" w:themeColor="text1"/>
          <w:sz w:val="20"/>
          <w:szCs w:val="20"/>
        </w:rPr>
        <w:t>PLoS ONE,</w:t>
      </w:r>
      <w:r w:rsidRPr="003B03EA">
        <w:rPr>
          <w:rFonts w:ascii="Arial" w:hAnsi="Arial" w:cs="Arial"/>
          <w:color w:val="000000" w:themeColor="text1"/>
          <w:sz w:val="20"/>
          <w:szCs w:val="20"/>
        </w:rPr>
        <w:t xml:space="preserve"> 6: e25799</w:t>
      </w:r>
    </w:p>
    <w:p w14:paraId="1B20F730"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Sellam, A., Dongo, A., Guillemette, T., Hudhomme, P., &amp; Simoneau, P. (2007). Transcriptional responses to exposure to the brassicaceous defence metabolites camalexin and allyl-isothiocyanate in the necrotrophic fungus </w:t>
      </w:r>
      <w:r w:rsidRPr="003B03EA">
        <w:rPr>
          <w:rFonts w:ascii="Arial" w:hAnsi="Arial" w:cs="Arial"/>
          <w:i/>
          <w:iCs/>
          <w:color w:val="000000" w:themeColor="text1"/>
          <w:sz w:val="20"/>
          <w:szCs w:val="20"/>
        </w:rPr>
        <w:t>Alternaria brassicicola</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Molecular Plant Pathology</w:t>
      </w:r>
      <w:r w:rsidRPr="003B03EA">
        <w:rPr>
          <w:rFonts w:ascii="Arial" w:hAnsi="Arial" w:cs="Arial"/>
          <w:color w:val="000000" w:themeColor="text1"/>
          <w:sz w:val="20"/>
          <w:szCs w:val="20"/>
        </w:rPr>
        <w:t>, 8, 195–208.</w:t>
      </w:r>
    </w:p>
    <w:p w14:paraId="5AB7ABE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Tusskorn, O., Senggunprai, L., Prawan, A., Kokungviriyapan, U., &amp; Kukongviriyapan, V. (2013). Phenethyl isothiocyanate induces calcium mobilization and mitochondrial cell death pathway in cholangiocarcinoma KKU-M214 cells. </w:t>
      </w:r>
      <w:r w:rsidRPr="003B03EA">
        <w:rPr>
          <w:rFonts w:ascii="Arial" w:hAnsi="Arial" w:cs="Arial"/>
          <w:i/>
          <w:iCs/>
          <w:color w:val="000000" w:themeColor="text1"/>
          <w:sz w:val="20"/>
          <w:szCs w:val="20"/>
        </w:rPr>
        <w:t>BMC Cancer</w:t>
      </w:r>
      <w:r w:rsidRPr="003B03EA">
        <w:rPr>
          <w:rFonts w:ascii="Arial" w:hAnsi="Arial" w:cs="Arial"/>
          <w:color w:val="000000" w:themeColor="text1"/>
          <w:sz w:val="20"/>
          <w:szCs w:val="20"/>
        </w:rPr>
        <w:t>, 13, 571.</w:t>
      </w:r>
    </w:p>
    <w:p w14:paraId="534A90FD"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Calmes, B., Guyen, G., Dumur, J., Brisach, C. A., Campion, C., &amp; Lacomi, B.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(2015).   Glucosinolate derived isothiocyanates impact mitochondrial function in fungal cells and elicit an oxidative stress response necessary for growth recovery. </w:t>
      </w:r>
      <w:r w:rsidRPr="003B03EA">
        <w:rPr>
          <w:rFonts w:ascii="Arial" w:hAnsi="Arial" w:cs="Arial"/>
          <w:i/>
          <w:iCs/>
          <w:color w:val="000000" w:themeColor="text1"/>
          <w:sz w:val="20"/>
          <w:szCs w:val="20"/>
        </w:rPr>
        <w:t>Frontiers of Plant Science</w:t>
      </w:r>
      <w:r w:rsidRPr="003B03EA">
        <w:rPr>
          <w:rFonts w:ascii="Arial" w:hAnsi="Arial" w:cs="Arial"/>
          <w:color w:val="000000" w:themeColor="text1"/>
          <w:sz w:val="20"/>
          <w:szCs w:val="20"/>
        </w:rPr>
        <w:t xml:space="preserve">, 6. https://doi.org/10.3389/fpls.2015.00414 </w:t>
      </w:r>
    </w:p>
    <w:p w14:paraId="6EA90C1B" w14:textId="77777777" w:rsidR="0003621F" w:rsidRPr="003B03EA" w:rsidRDefault="0003621F" w:rsidP="0075025D">
      <w:pPr>
        <w:pStyle w:val="ListParagraph"/>
        <w:numPr>
          <w:ilvl w:val="0"/>
          <w:numId w:val="2"/>
        </w:numPr>
        <w:spacing w:line="240" w:lineRule="auto"/>
        <w:ind w:hanging="720"/>
        <w:jc w:val="both"/>
        <w:rPr>
          <w:rStyle w:val="Hyperlink"/>
          <w:rFonts w:ascii="Arial" w:hAnsi="Arial" w:cs="Arial"/>
          <w:color w:val="000000" w:themeColor="text1"/>
          <w:sz w:val="20"/>
          <w:szCs w:val="20"/>
        </w:rPr>
      </w:pPr>
      <w:r w:rsidRPr="003B03EA">
        <w:rPr>
          <w:rFonts w:ascii="Arial" w:hAnsi="Arial" w:cs="Arial"/>
          <w:color w:val="000000" w:themeColor="text1"/>
          <w:sz w:val="20"/>
          <w:szCs w:val="20"/>
        </w:rPr>
        <w:t xml:space="preserve">Morales-Rodriguez., Bastianelli, G., Aleandri, M., Chilosi, G., &amp; Vannini, A. (2018). Application of </w:t>
      </w:r>
      <w:r w:rsidRPr="003B03EA">
        <w:rPr>
          <w:rFonts w:ascii="Arial" w:hAnsi="Arial" w:cs="Arial"/>
          <w:i/>
          <w:iCs/>
          <w:color w:val="000000" w:themeColor="text1"/>
          <w:sz w:val="20"/>
          <w:szCs w:val="20"/>
        </w:rPr>
        <w:t>Trichoderma</w:t>
      </w:r>
      <w:r w:rsidRPr="003B03EA">
        <w:rPr>
          <w:rFonts w:ascii="Arial" w:hAnsi="Arial" w:cs="Arial"/>
          <w:color w:val="000000" w:themeColor="text1"/>
          <w:sz w:val="20"/>
          <w:szCs w:val="20"/>
        </w:rPr>
        <w:t xml:space="preserve"> spp. complex and biofumigation to control damping off </w:t>
      </w:r>
      <w:r w:rsidRPr="003B03EA">
        <w:rPr>
          <w:rFonts w:ascii="Arial" w:hAnsi="Arial" w:cs="Arial"/>
          <w:i/>
          <w:iCs/>
          <w:color w:val="000000" w:themeColor="text1"/>
          <w:sz w:val="20"/>
          <w:szCs w:val="20"/>
        </w:rPr>
        <w:t>Pinus radiata</w:t>
      </w:r>
      <w:r w:rsidRPr="003B03EA">
        <w:rPr>
          <w:rFonts w:ascii="Arial" w:hAnsi="Arial" w:cs="Arial"/>
          <w:color w:val="000000" w:themeColor="text1"/>
          <w:sz w:val="20"/>
          <w:szCs w:val="20"/>
        </w:rPr>
        <w:t xml:space="preserve"> D. Don caused by </w:t>
      </w:r>
      <w:r w:rsidRPr="003B03EA">
        <w:rPr>
          <w:rFonts w:ascii="Arial" w:hAnsi="Arial" w:cs="Arial"/>
          <w:i/>
          <w:iCs/>
          <w:color w:val="000000" w:themeColor="text1"/>
          <w:sz w:val="20"/>
          <w:szCs w:val="20"/>
        </w:rPr>
        <w:t>Fusarium circinatum</w:t>
      </w:r>
      <w:r w:rsidRPr="003B03EA">
        <w:rPr>
          <w:rFonts w:ascii="Arial" w:hAnsi="Arial" w:cs="Arial"/>
          <w:color w:val="000000" w:themeColor="text1"/>
          <w:sz w:val="20"/>
          <w:szCs w:val="20"/>
        </w:rPr>
        <w:t xml:space="preserve"> Nirenberg and O’Donell. </w:t>
      </w:r>
      <w:r w:rsidRPr="003B03EA">
        <w:rPr>
          <w:rFonts w:ascii="Arial" w:hAnsi="Arial" w:cs="Arial"/>
          <w:i/>
          <w:iCs/>
          <w:color w:val="000000" w:themeColor="text1"/>
          <w:sz w:val="20"/>
          <w:szCs w:val="20"/>
        </w:rPr>
        <w:t>Forests</w:t>
      </w:r>
      <w:r w:rsidRPr="003B03EA">
        <w:rPr>
          <w:rFonts w:ascii="Arial" w:hAnsi="Arial" w:cs="Arial"/>
          <w:color w:val="000000" w:themeColor="text1"/>
          <w:sz w:val="20"/>
          <w:szCs w:val="20"/>
        </w:rPr>
        <w:t xml:space="preserve">, 9(7), 421. </w:t>
      </w:r>
      <w:hyperlink r:id="rId15" w:history="1">
        <w:r w:rsidRPr="003B03EA">
          <w:rPr>
            <w:rStyle w:val="Hyperlink"/>
            <w:rFonts w:ascii="Arial" w:hAnsi="Arial" w:cs="Arial"/>
            <w:color w:val="000000" w:themeColor="text1"/>
            <w:sz w:val="20"/>
            <w:szCs w:val="20"/>
          </w:rPr>
          <w:t>https://doi.org/10.3390/f9070421</w:t>
        </w:r>
      </w:hyperlink>
    </w:p>
    <w:p w14:paraId="66424B9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Yulianti, T., Sivasithamparam, K., &amp; Turner, D. W. (2006). Saprophytic growth of </w:t>
      </w:r>
      <w:r w:rsidRPr="003B03EA">
        <w:rPr>
          <w:rFonts w:ascii="Arial" w:hAnsi="Arial" w:cs="Arial"/>
          <w:i/>
          <w:iCs/>
          <w:color w:val="000000" w:themeColor="text1"/>
          <w:sz w:val="20"/>
          <w:szCs w:val="20"/>
        </w:rPr>
        <w:t>Rhizoctonia</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solani</w:t>
      </w:r>
      <w:r w:rsidRPr="003B03EA">
        <w:rPr>
          <w:rFonts w:ascii="Arial" w:hAnsi="Arial" w:cs="Arial"/>
          <w:color w:val="000000" w:themeColor="text1"/>
          <w:sz w:val="20"/>
          <w:szCs w:val="20"/>
        </w:rPr>
        <w:t xml:space="preserve"> Kühn AG2–1 (ZG5) in soil amended with fresh green manures affects the severity of damping-off in canola. </w:t>
      </w:r>
      <w:r w:rsidRPr="003B03EA">
        <w:rPr>
          <w:rFonts w:ascii="Arial" w:hAnsi="Arial" w:cs="Arial"/>
          <w:i/>
          <w:iCs/>
          <w:color w:val="000000" w:themeColor="text1"/>
          <w:sz w:val="20"/>
          <w:szCs w:val="20"/>
        </w:rPr>
        <w:t>Soil Biology and Biochemistry</w:t>
      </w:r>
      <w:r w:rsidRPr="003B03EA">
        <w:rPr>
          <w:rFonts w:ascii="Arial" w:hAnsi="Arial" w:cs="Arial"/>
          <w:color w:val="000000" w:themeColor="text1"/>
          <w:sz w:val="20"/>
          <w:szCs w:val="20"/>
        </w:rPr>
        <w:t>, 38, 923–930.</w:t>
      </w:r>
    </w:p>
    <w:p w14:paraId="185B9DC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Kurt, S., Güne¸S, U., &amp; Soylu, E. M. (2011). </w:t>
      </w:r>
      <w:r w:rsidRPr="003B03EA">
        <w:rPr>
          <w:rFonts w:ascii="Arial" w:hAnsi="Arial" w:cs="Arial"/>
          <w:i/>
          <w:iCs/>
          <w:color w:val="000000" w:themeColor="text1"/>
          <w:sz w:val="20"/>
          <w:szCs w:val="20"/>
        </w:rPr>
        <w:t>In vitro</w:t>
      </w:r>
      <w:r w:rsidRPr="003B03EA">
        <w:rPr>
          <w:rFonts w:ascii="Arial" w:hAnsi="Arial" w:cs="Arial"/>
          <w:color w:val="000000" w:themeColor="text1"/>
          <w:sz w:val="20"/>
          <w:szCs w:val="20"/>
        </w:rPr>
        <w:t xml:space="preserve"> and </w:t>
      </w:r>
      <w:r w:rsidRPr="003B03EA">
        <w:rPr>
          <w:rFonts w:ascii="Arial" w:hAnsi="Arial" w:cs="Arial"/>
          <w:i/>
          <w:iCs/>
          <w:color w:val="000000" w:themeColor="text1"/>
          <w:sz w:val="20"/>
          <w:szCs w:val="20"/>
        </w:rPr>
        <w:t>In vivo</w:t>
      </w:r>
      <w:r w:rsidRPr="003B03EA">
        <w:rPr>
          <w:rFonts w:ascii="Arial" w:hAnsi="Arial" w:cs="Arial"/>
          <w:color w:val="000000" w:themeColor="text1"/>
          <w:sz w:val="20"/>
          <w:szCs w:val="20"/>
        </w:rPr>
        <w:t xml:space="preserve"> antifungal activity of synthetic pure isothiocyanates against </w:t>
      </w:r>
      <w:r w:rsidRPr="003B03EA">
        <w:rPr>
          <w:rFonts w:ascii="Arial" w:hAnsi="Arial" w:cs="Arial"/>
          <w:i/>
          <w:iCs/>
          <w:color w:val="000000" w:themeColor="text1"/>
          <w:sz w:val="20"/>
          <w:szCs w:val="20"/>
        </w:rPr>
        <w:t>Sclerotinia sclerotiorum</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Pest Management Science</w:t>
      </w:r>
      <w:r w:rsidRPr="003B03EA">
        <w:rPr>
          <w:rFonts w:ascii="Arial" w:hAnsi="Arial" w:cs="Arial"/>
          <w:color w:val="000000" w:themeColor="text1"/>
          <w:sz w:val="20"/>
          <w:szCs w:val="20"/>
        </w:rPr>
        <w:t>, 67, 869–875</w:t>
      </w:r>
    </w:p>
    <w:p w14:paraId="0DC0A9A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Smolinska, U., Morra, M. J., Knudsen, G. R., &amp; James, R. L. (2003). Isothiocyanates produced by Brassicaceae species as Inhibitors of </w:t>
      </w:r>
      <w:r w:rsidRPr="003B03EA">
        <w:rPr>
          <w:rFonts w:ascii="Arial" w:hAnsi="Arial" w:cs="Arial"/>
          <w:i/>
          <w:iCs/>
          <w:color w:val="000000" w:themeColor="text1"/>
          <w:sz w:val="20"/>
          <w:szCs w:val="20"/>
        </w:rPr>
        <w:t>Fusarium oxysporum</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Plant Disease</w:t>
      </w:r>
      <w:r w:rsidRPr="003B03EA">
        <w:rPr>
          <w:rFonts w:ascii="Arial" w:hAnsi="Arial" w:cs="Arial"/>
          <w:color w:val="000000" w:themeColor="text1"/>
          <w:sz w:val="20"/>
          <w:szCs w:val="20"/>
        </w:rPr>
        <w:t>, 87, 407- 412</w:t>
      </w:r>
    </w:p>
    <w:p w14:paraId="3339DED0"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Sofrata, A., Santangelo, E. M., Azeem, M., Borg- Karlson, A. K., Gustafsson, A., &amp; Putsep, K. (2011). Benzyl isothiocyanate, a major component from the roots of </w:t>
      </w:r>
      <w:r w:rsidRPr="003B03EA">
        <w:rPr>
          <w:rFonts w:ascii="Arial" w:hAnsi="Arial" w:cs="Arial"/>
          <w:i/>
          <w:iCs/>
          <w:color w:val="000000" w:themeColor="text1"/>
          <w:sz w:val="20"/>
          <w:szCs w:val="20"/>
        </w:rPr>
        <w:t>Salvadora persica</w:t>
      </w:r>
      <w:r w:rsidRPr="003B03EA">
        <w:rPr>
          <w:rFonts w:ascii="Arial" w:hAnsi="Arial" w:cs="Arial"/>
          <w:color w:val="000000" w:themeColor="text1"/>
          <w:sz w:val="20"/>
          <w:szCs w:val="20"/>
        </w:rPr>
        <w:t xml:space="preserve"> is highly active against Gram negative bacteria. </w:t>
      </w:r>
      <w:r w:rsidRPr="003B03EA">
        <w:rPr>
          <w:rFonts w:ascii="Arial" w:hAnsi="Arial" w:cs="Arial"/>
          <w:i/>
          <w:iCs/>
          <w:color w:val="000000" w:themeColor="text1"/>
          <w:sz w:val="20"/>
          <w:szCs w:val="20"/>
          <w:shd w:val="clear" w:color="auto" w:fill="FFFFFF"/>
        </w:rPr>
        <w:t>PLoS ONE</w:t>
      </w:r>
      <w:r w:rsidRPr="003B03EA">
        <w:rPr>
          <w:rFonts w:ascii="Arial" w:hAnsi="Arial" w:cs="Arial"/>
          <w:color w:val="000000" w:themeColor="text1"/>
          <w:sz w:val="20"/>
          <w:szCs w:val="20"/>
          <w:shd w:val="clear" w:color="auto" w:fill="FFFFFF"/>
        </w:rPr>
        <w:t xml:space="preserve">, 6(8): e23045. </w:t>
      </w:r>
      <w:hyperlink r:id="rId16" w:history="1">
        <w:r w:rsidRPr="003B03EA">
          <w:rPr>
            <w:rStyle w:val="Hyperlink"/>
            <w:rFonts w:ascii="Arial" w:hAnsi="Arial" w:cs="Arial"/>
            <w:color w:val="000000" w:themeColor="text1"/>
            <w:sz w:val="20"/>
            <w:szCs w:val="20"/>
            <w:shd w:val="clear" w:color="auto" w:fill="FFFFFF"/>
          </w:rPr>
          <w:t>https://doi.org/10.1371/journal.pone.0023045</w:t>
        </w:r>
      </w:hyperlink>
      <w:r w:rsidRPr="003B03EA">
        <w:rPr>
          <w:rFonts w:ascii="Arial" w:hAnsi="Arial" w:cs="Arial"/>
          <w:color w:val="000000" w:themeColor="text1"/>
          <w:sz w:val="20"/>
          <w:szCs w:val="20"/>
          <w:shd w:val="clear" w:color="auto" w:fill="FFFFFF"/>
        </w:rPr>
        <w:t>.</w:t>
      </w:r>
    </w:p>
    <w:p w14:paraId="4E25954C"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Lin, C. M., Preston Iii, J. F., &amp; Wei, C. I. (2000). Antibacterial mechanism of allyl isothiocyanate. </w:t>
      </w:r>
      <w:r w:rsidRPr="003B03EA">
        <w:rPr>
          <w:rFonts w:ascii="Arial" w:hAnsi="Arial" w:cs="Arial"/>
          <w:i/>
          <w:iCs/>
          <w:color w:val="000000" w:themeColor="text1"/>
          <w:sz w:val="20"/>
          <w:szCs w:val="20"/>
        </w:rPr>
        <w:t>Journal of Food Protection</w:t>
      </w:r>
      <w:r w:rsidRPr="003B03EA">
        <w:rPr>
          <w:rFonts w:ascii="Arial" w:hAnsi="Arial" w:cs="Arial"/>
          <w:color w:val="000000" w:themeColor="text1"/>
          <w:sz w:val="20"/>
          <w:szCs w:val="20"/>
        </w:rPr>
        <w:t>, 63, 727e734.</w:t>
      </w:r>
    </w:p>
    <w:p w14:paraId="12DD663E"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Luciano, F. B., &amp; Holley, R.  A. (2009). Enzymatic inhibition of allyl isothiocyanate and factors affecting its antimicrobial action against </w:t>
      </w:r>
      <w:r w:rsidRPr="003B03EA">
        <w:rPr>
          <w:rFonts w:ascii="Arial" w:hAnsi="Arial" w:cs="Arial"/>
          <w:i/>
          <w:iCs/>
          <w:color w:val="000000" w:themeColor="text1"/>
          <w:sz w:val="20"/>
          <w:szCs w:val="20"/>
        </w:rPr>
        <w:t>Escherichia coli</w:t>
      </w:r>
      <w:r w:rsidRPr="003B03EA">
        <w:rPr>
          <w:rFonts w:ascii="Arial" w:hAnsi="Arial" w:cs="Arial"/>
          <w:color w:val="000000" w:themeColor="text1"/>
          <w:sz w:val="20"/>
          <w:szCs w:val="20"/>
        </w:rPr>
        <w:t xml:space="preserve"> O157:H7. </w:t>
      </w:r>
      <w:r w:rsidRPr="003B03EA">
        <w:rPr>
          <w:rFonts w:ascii="Arial" w:hAnsi="Arial" w:cs="Arial"/>
          <w:i/>
          <w:iCs/>
          <w:color w:val="000000" w:themeColor="text1"/>
          <w:sz w:val="20"/>
          <w:szCs w:val="20"/>
        </w:rPr>
        <w:t xml:space="preserve">International Journal </w:t>
      </w:r>
      <w:proofErr w:type="gramStart"/>
      <w:r w:rsidRPr="003B03EA">
        <w:rPr>
          <w:rFonts w:ascii="Arial" w:hAnsi="Arial" w:cs="Arial"/>
          <w:i/>
          <w:iCs/>
          <w:color w:val="000000" w:themeColor="text1"/>
          <w:sz w:val="20"/>
          <w:szCs w:val="20"/>
        </w:rPr>
        <w:t>of  Food</w:t>
      </w:r>
      <w:proofErr w:type="gramEnd"/>
      <w:r w:rsidRPr="003B03EA">
        <w:rPr>
          <w:rFonts w:ascii="Arial" w:hAnsi="Arial" w:cs="Arial"/>
          <w:i/>
          <w:iCs/>
          <w:color w:val="000000" w:themeColor="text1"/>
          <w:sz w:val="20"/>
          <w:szCs w:val="20"/>
        </w:rPr>
        <w:t xml:space="preserve"> microbiology</w:t>
      </w:r>
      <w:r w:rsidRPr="003B03EA">
        <w:rPr>
          <w:rFonts w:ascii="Arial" w:hAnsi="Arial" w:cs="Arial"/>
          <w:color w:val="000000" w:themeColor="text1"/>
          <w:sz w:val="20"/>
          <w:szCs w:val="20"/>
        </w:rPr>
        <w:t>,  131(2-3), 240-245.</w:t>
      </w:r>
    </w:p>
    <w:p w14:paraId="52A82600"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eastAsia="Times New Roman" w:hAnsi="Arial" w:cs="Arial"/>
          <w:color w:val="000000" w:themeColor="text1"/>
          <w:sz w:val="20"/>
          <w:szCs w:val="20"/>
          <w:lang w:eastAsia="en-IN"/>
        </w:rPr>
        <w:t xml:space="preserve"> Wittstock, U., Kurzbach., Herfurth, E. A. M., &amp; Stauber, E. J. (2016). Glucosinolate breakdown. </w:t>
      </w:r>
      <w:r w:rsidRPr="003B03EA">
        <w:rPr>
          <w:rFonts w:ascii="Arial" w:eastAsia="Times New Roman" w:hAnsi="Arial" w:cs="Arial"/>
          <w:i/>
          <w:iCs/>
          <w:color w:val="000000" w:themeColor="text1"/>
          <w:sz w:val="20"/>
          <w:szCs w:val="20"/>
          <w:lang w:eastAsia="en-IN"/>
        </w:rPr>
        <w:t>Advances in Botanical Research</w:t>
      </w:r>
      <w:r w:rsidRPr="003B03EA">
        <w:rPr>
          <w:rFonts w:ascii="Arial" w:eastAsia="Times New Roman" w:hAnsi="Arial" w:cs="Arial"/>
          <w:color w:val="000000" w:themeColor="text1"/>
          <w:sz w:val="20"/>
          <w:szCs w:val="20"/>
          <w:lang w:eastAsia="en-IN"/>
        </w:rPr>
        <w:t>, 80, 125-169.</w:t>
      </w:r>
    </w:p>
    <w:p w14:paraId="17C6A0CC"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 </w:t>
      </w:r>
      <w:r w:rsidRPr="003B03EA">
        <w:rPr>
          <w:rFonts w:ascii="Arial" w:hAnsi="Arial" w:cs="Arial"/>
          <w:color w:val="000000" w:themeColor="text1"/>
          <w:sz w:val="20"/>
          <w:szCs w:val="20"/>
          <w:shd w:val="clear" w:color="auto" w:fill="FFFFFF"/>
        </w:rPr>
        <w:t xml:space="preserve">Hanschen, F. S., Yim, B., Winkelmann, T., Smalla, K., &amp; Schreiner, M. (2015). Degradation of biofumigant isothiocyanates and allyl glucosinolate in soil and their effects on the microbial community composition. </w:t>
      </w:r>
      <w:r w:rsidRPr="003B03EA">
        <w:rPr>
          <w:rFonts w:ascii="Arial" w:hAnsi="Arial" w:cs="Arial"/>
          <w:i/>
          <w:iCs/>
          <w:color w:val="000000" w:themeColor="text1"/>
          <w:sz w:val="20"/>
          <w:szCs w:val="20"/>
          <w:shd w:val="clear" w:color="auto" w:fill="FFFFFF"/>
        </w:rPr>
        <w:t>PLoS ONE</w:t>
      </w:r>
      <w:r w:rsidRPr="003B03EA">
        <w:rPr>
          <w:rFonts w:ascii="Arial" w:hAnsi="Arial" w:cs="Arial"/>
          <w:color w:val="000000" w:themeColor="text1"/>
          <w:sz w:val="20"/>
          <w:szCs w:val="20"/>
          <w:shd w:val="clear" w:color="auto" w:fill="FFFFFF"/>
        </w:rPr>
        <w:t xml:space="preserve">, 10(7), e0132931. </w:t>
      </w:r>
      <w:hyperlink r:id="rId17" w:history="1">
        <w:r w:rsidRPr="003B03EA">
          <w:rPr>
            <w:rStyle w:val="Hyperlink"/>
            <w:rFonts w:ascii="Arial" w:hAnsi="Arial" w:cs="Arial"/>
            <w:sz w:val="20"/>
            <w:szCs w:val="20"/>
            <w:shd w:val="clear" w:color="auto" w:fill="FFFFFF"/>
          </w:rPr>
          <w:t>https://doi.org/10.1371/journal.pone.0132931</w:t>
        </w:r>
      </w:hyperlink>
      <w:r w:rsidRPr="003B03EA">
        <w:rPr>
          <w:rFonts w:ascii="Arial" w:hAnsi="Arial" w:cs="Arial"/>
          <w:sz w:val="20"/>
          <w:szCs w:val="20"/>
          <w:shd w:val="clear" w:color="auto" w:fill="FFFFFF"/>
        </w:rPr>
        <w:t>.</w:t>
      </w:r>
    </w:p>
    <w:p w14:paraId="3A1380EF"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Pedras, M .S. C., Nycholat, C. M., Montaut, S., Xu, Y., &amp; Khan, A. Q. (2002). Chemical defences of crucifers: elicitation and metabolism of phytoalexins and indole-3-acetonitrile in brown mustard and turnip. </w:t>
      </w:r>
      <w:r w:rsidRPr="003B03EA">
        <w:rPr>
          <w:rFonts w:ascii="Arial" w:hAnsi="Arial" w:cs="Arial"/>
          <w:i/>
          <w:iCs/>
          <w:color w:val="000000" w:themeColor="text1"/>
          <w:sz w:val="20"/>
          <w:szCs w:val="20"/>
        </w:rPr>
        <w:t>Phytochemistry</w:t>
      </w:r>
      <w:r w:rsidRPr="003B03EA">
        <w:rPr>
          <w:rFonts w:ascii="Arial" w:hAnsi="Arial" w:cs="Arial"/>
          <w:color w:val="000000" w:themeColor="text1"/>
          <w:sz w:val="20"/>
          <w:szCs w:val="20"/>
        </w:rPr>
        <w:t>, 59(6), 611-625.</w:t>
      </w:r>
    </w:p>
    <w:p w14:paraId="19462DF6" w14:textId="77777777" w:rsidR="0003621F" w:rsidRPr="003B03EA" w:rsidRDefault="0003621F" w:rsidP="0075025D">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Pedras, M. S. C. (1998). Towards an understanding and control of plant fungal diseases in Brassicaceae. </w:t>
      </w:r>
      <w:r w:rsidRPr="003B03EA">
        <w:rPr>
          <w:rFonts w:ascii="Arial" w:hAnsi="Arial" w:cs="Arial"/>
          <w:i/>
          <w:iCs/>
          <w:color w:val="000000" w:themeColor="text1"/>
          <w:sz w:val="20"/>
          <w:szCs w:val="20"/>
        </w:rPr>
        <w:t>Recent Research Developments in Agricultural and Food Chemistry</w:t>
      </w:r>
      <w:r w:rsidRPr="003B03EA">
        <w:rPr>
          <w:rFonts w:ascii="Arial" w:hAnsi="Arial" w:cs="Arial"/>
          <w:color w:val="000000" w:themeColor="text1"/>
          <w:sz w:val="20"/>
          <w:szCs w:val="20"/>
        </w:rPr>
        <w:t>, 2, 513–531.</w:t>
      </w:r>
    </w:p>
    <w:p w14:paraId="345E07BE" w14:textId="77777777" w:rsidR="0003621F" w:rsidRPr="003B03EA" w:rsidRDefault="0003621F" w:rsidP="0075025D">
      <w:pPr>
        <w:pStyle w:val="ListParagraph"/>
        <w:numPr>
          <w:ilvl w:val="0"/>
          <w:numId w:val="2"/>
        </w:numPr>
        <w:spacing w:after="0" w:line="240" w:lineRule="auto"/>
        <w:ind w:hanging="720"/>
        <w:jc w:val="both"/>
        <w:rPr>
          <w:rFonts w:ascii="Arial" w:eastAsia="Times New Roman" w:hAnsi="Arial" w:cs="Arial"/>
          <w:color w:val="000000"/>
          <w:sz w:val="20"/>
          <w:szCs w:val="20"/>
          <w:lang w:eastAsia="en-IN" w:bidi="ml-IN"/>
        </w:rPr>
      </w:pPr>
      <w:r w:rsidRPr="003B03EA">
        <w:rPr>
          <w:rFonts w:ascii="Arial" w:eastAsia="Times New Roman" w:hAnsi="Arial" w:cs="Arial"/>
          <w:color w:val="000000"/>
          <w:sz w:val="20"/>
          <w:szCs w:val="20"/>
          <w:lang w:eastAsia="en-IN" w:bidi="ml-IN"/>
        </w:rPr>
        <w:t>Ueno, M., Kihara, J., Honda, Y., &amp; Arase, S. (2004). Indole-related compounds induce the resistance to Rice Blast fungus, Magnaporthe grisea in Barley</w:t>
      </w:r>
      <w:r w:rsidRPr="003B03EA">
        <w:rPr>
          <w:rFonts w:ascii="Arial" w:eastAsia="Times New Roman" w:hAnsi="Arial" w:cs="Arial"/>
          <w:i/>
          <w:iCs/>
          <w:color w:val="000000"/>
          <w:sz w:val="20"/>
          <w:szCs w:val="20"/>
          <w:lang w:eastAsia="en-IN" w:bidi="ml-IN"/>
        </w:rPr>
        <w:t xml:space="preserve">. Journal of Phytopathology, </w:t>
      </w:r>
      <w:r w:rsidRPr="003B03EA">
        <w:rPr>
          <w:rFonts w:ascii="Arial" w:eastAsia="Times New Roman" w:hAnsi="Arial" w:cs="Arial"/>
          <w:color w:val="000000"/>
          <w:sz w:val="20"/>
          <w:szCs w:val="20"/>
          <w:lang w:eastAsia="en-IN" w:bidi="ml-IN"/>
        </w:rPr>
        <w:t>152(11-12), 606–612</w:t>
      </w:r>
      <w:r w:rsidRPr="003B03EA">
        <w:rPr>
          <w:rFonts w:ascii="Arial" w:eastAsia="Times New Roman" w:hAnsi="Arial" w:cs="Arial"/>
          <w:i/>
          <w:iCs/>
          <w:color w:val="000000"/>
          <w:sz w:val="20"/>
          <w:szCs w:val="20"/>
          <w:lang w:eastAsia="en-IN" w:bidi="ml-IN"/>
        </w:rPr>
        <w:t>.</w:t>
      </w:r>
      <w:r w:rsidRPr="003B03EA">
        <w:rPr>
          <w:rFonts w:ascii="Arial" w:eastAsia="Times New Roman" w:hAnsi="Arial" w:cs="Arial"/>
          <w:color w:val="000000"/>
          <w:sz w:val="20"/>
          <w:szCs w:val="20"/>
          <w:lang w:eastAsia="en-IN" w:bidi="ml-IN"/>
        </w:rPr>
        <w:t> doi:10.1111/j.1439-0434.2004.00903.x </w:t>
      </w:r>
    </w:p>
    <w:p w14:paraId="165BC18B"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Witzel, K., Hanschen, F. S., Schreiner, M., Krumbein, A., Ruppel, S., &amp; Grosch, R. (2013).  </w:t>
      </w:r>
      <w:r w:rsidRPr="003B03EA">
        <w:rPr>
          <w:rFonts w:ascii="Arial" w:hAnsi="Arial" w:cs="Arial"/>
          <w:i/>
          <w:iCs/>
          <w:color w:val="000000" w:themeColor="text1"/>
          <w:sz w:val="20"/>
          <w:szCs w:val="20"/>
        </w:rPr>
        <w:t>Verticillium</w:t>
      </w:r>
      <w:r w:rsidRPr="003B03EA">
        <w:rPr>
          <w:rFonts w:ascii="Arial" w:hAnsi="Arial" w:cs="Arial"/>
          <w:color w:val="000000" w:themeColor="text1"/>
          <w:sz w:val="20"/>
          <w:szCs w:val="20"/>
        </w:rPr>
        <w:t xml:space="preserve"> suppression is associated with the glucosinolate composition of </w:t>
      </w:r>
      <w:r w:rsidRPr="003B03EA">
        <w:rPr>
          <w:rFonts w:ascii="Arial" w:hAnsi="Arial" w:cs="Arial"/>
          <w:i/>
          <w:iCs/>
          <w:color w:val="000000" w:themeColor="text1"/>
          <w:sz w:val="20"/>
          <w:szCs w:val="20"/>
        </w:rPr>
        <w:t>Arabidiopsis</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thaliana</w:t>
      </w:r>
      <w:r w:rsidRPr="003B03EA">
        <w:rPr>
          <w:rFonts w:ascii="Arial" w:hAnsi="Arial" w:cs="Arial"/>
          <w:color w:val="000000" w:themeColor="text1"/>
          <w:sz w:val="20"/>
          <w:szCs w:val="20"/>
        </w:rPr>
        <w:t xml:space="preserve"> leaves. </w:t>
      </w:r>
      <w:r w:rsidRPr="003B03EA">
        <w:rPr>
          <w:rFonts w:ascii="Arial" w:hAnsi="Arial" w:cs="Arial"/>
          <w:i/>
          <w:iCs/>
          <w:color w:val="000000" w:themeColor="text1"/>
          <w:sz w:val="20"/>
          <w:szCs w:val="20"/>
        </w:rPr>
        <w:t>Plos one</w:t>
      </w:r>
      <w:r w:rsidRPr="003B03EA">
        <w:rPr>
          <w:rFonts w:ascii="Arial" w:hAnsi="Arial" w:cs="Arial"/>
          <w:color w:val="000000" w:themeColor="text1"/>
          <w:sz w:val="20"/>
          <w:szCs w:val="20"/>
        </w:rPr>
        <w:t xml:space="preserve">,  </w:t>
      </w:r>
      <w:r w:rsidRPr="003B03EA">
        <w:rPr>
          <w:rFonts w:ascii="Arial" w:hAnsi="Arial" w:cs="Arial"/>
          <w:color w:val="000000" w:themeColor="text1"/>
          <w:sz w:val="20"/>
          <w:szCs w:val="20"/>
          <w:shd w:val="clear" w:color="auto" w:fill="FFFFFF"/>
        </w:rPr>
        <w:t>8(9), e71877.</w:t>
      </w:r>
      <w:r w:rsidRPr="003B03EA">
        <w:rPr>
          <w:rFonts w:ascii="Arial" w:hAnsi="Arial" w:cs="Arial"/>
          <w:color w:val="000000" w:themeColor="text1"/>
          <w:sz w:val="20"/>
          <w:szCs w:val="20"/>
        </w:rPr>
        <w:t>https://doi.org/10.1371/journal.pone.0071877</w:t>
      </w:r>
    </w:p>
    <w:p w14:paraId="591CA9D7"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Huchette, O., &amp; Auger, J. (2010).  Characterisation of aroma type in Allium species according to their S-alk(en)yl cysteine sulfoxides and (-glutamyl) dipeptides contents. </w:t>
      </w:r>
      <w:r w:rsidRPr="003B03EA">
        <w:rPr>
          <w:rFonts w:ascii="Arial" w:hAnsi="Arial" w:cs="Arial"/>
          <w:i/>
          <w:iCs/>
          <w:color w:val="000000" w:themeColor="text1"/>
          <w:sz w:val="20"/>
          <w:szCs w:val="20"/>
        </w:rPr>
        <w:t>Acta</w:t>
      </w:r>
      <w:r w:rsidRPr="003B03EA">
        <w:rPr>
          <w:rFonts w:ascii="Arial" w:hAnsi="Arial" w:cs="Arial"/>
          <w:color w:val="000000" w:themeColor="text1"/>
          <w:sz w:val="20"/>
          <w:szCs w:val="20"/>
        </w:rPr>
        <w:t xml:space="preserve"> </w:t>
      </w:r>
      <w:r w:rsidRPr="003B03EA">
        <w:rPr>
          <w:rFonts w:ascii="Arial" w:hAnsi="Arial" w:cs="Arial"/>
          <w:i/>
          <w:iCs/>
          <w:color w:val="000000" w:themeColor="text1"/>
          <w:sz w:val="20"/>
          <w:szCs w:val="20"/>
        </w:rPr>
        <w:t>Horticulturae</w:t>
      </w:r>
      <w:r w:rsidRPr="003B03EA">
        <w:rPr>
          <w:rFonts w:ascii="Arial" w:hAnsi="Arial" w:cs="Arial"/>
          <w:color w:val="000000" w:themeColor="text1"/>
          <w:sz w:val="20"/>
          <w:szCs w:val="20"/>
        </w:rPr>
        <w:t xml:space="preserve">, 853, 151–182 https://doi.org/ 10.17660/ActaHortic.2010.853.20. </w:t>
      </w:r>
    </w:p>
    <w:p w14:paraId="3BAC8DB9"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lastRenderedPageBreak/>
        <w:t xml:space="preserve">Arnault, I., Mondy, N., Diwo., S., &amp; Auger, J. (2004). Soil behaviour of natural sulfur fumigants used as methyl bromide substitutes. </w:t>
      </w:r>
      <w:r w:rsidRPr="003B03EA">
        <w:rPr>
          <w:rFonts w:ascii="Arial" w:hAnsi="Arial" w:cs="Arial"/>
          <w:i/>
          <w:iCs/>
          <w:color w:val="000000" w:themeColor="text1"/>
          <w:sz w:val="20"/>
          <w:szCs w:val="20"/>
        </w:rPr>
        <w:t xml:space="preserve">International Journal of Environmental </w:t>
      </w:r>
      <w:proofErr w:type="gramStart"/>
      <w:r w:rsidRPr="003B03EA">
        <w:rPr>
          <w:rFonts w:ascii="Arial" w:hAnsi="Arial" w:cs="Arial"/>
          <w:i/>
          <w:iCs/>
          <w:color w:val="000000" w:themeColor="text1"/>
          <w:sz w:val="20"/>
          <w:szCs w:val="20"/>
        </w:rPr>
        <w:t>Analytical  Chemistry</w:t>
      </w:r>
      <w:proofErr w:type="gramEnd"/>
      <w:r w:rsidRPr="003B03EA">
        <w:rPr>
          <w:rFonts w:ascii="Arial" w:hAnsi="Arial" w:cs="Arial"/>
          <w:color w:val="000000" w:themeColor="text1"/>
          <w:sz w:val="20"/>
          <w:szCs w:val="20"/>
        </w:rPr>
        <w:t>, 84, 75–82.</w:t>
      </w:r>
    </w:p>
    <w:p w14:paraId="65C5CC45"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Arnault, I., Fleurance, C., Vey, F., Du Fretay, G., &amp; Auger, J. (2013). Use of Alliaceae residues to control soil-borne pathogens. </w:t>
      </w:r>
      <w:r w:rsidRPr="003B03EA">
        <w:rPr>
          <w:rFonts w:ascii="Arial" w:hAnsi="Arial" w:cs="Arial"/>
          <w:i/>
          <w:iCs/>
          <w:color w:val="000000" w:themeColor="text1"/>
          <w:sz w:val="20"/>
          <w:szCs w:val="20"/>
        </w:rPr>
        <w:t>Industrial Crops and Products</w:t>
      </w:r>
      <w:r w:rsidRPr="003B03EA">
        <w:rPr>
          <w:rFonts w:ascii="Arial" w:hAnsi="Arial" w:cs="Arial"/>
          <w:color w:val="000000" w:themeColor="text1"/>
          <w:sz w:val="20"/>
          <w:szCs w:val="20"/>
        </w:rPr>
        <w:t xml:space="preserve">, 49, 265–272 </w:t>
      </w:r>
      <w:hyperlink r:id="rId18" w:history="1">
        <w:r w:rsidRPr="003B03EA">
          <w:rPr>
            <w:rStyle w:val="Hyperlink"/>
            <w:rFonts w:ascii="Arial" w:hAnsi="Arial" w:cs="Arial"/>
            <w:color w:val="000000" w:themeColor="text1"/>
            <w:sz w:val="20"/>
            <w:szCs w:val="20"/>
          </w:rPr>
          <w:t>https://doi.org/10.1016/j.indcrop.2013.05.007</w:t>
        </w:r>
      </w:hyperlink>
      <w:r w:rsidRPr="003B03EA">
        <w:rPr>
          <w:rFonts w:ascii="Arial" w:hAnsi="Arial" w:cs="Arial"/>
          <w:color w:val="000000" w:themeColor="text1"/>
          <w:sz w:val="20"/>
          <w:szCs w:val="20"/>
        </w:rPr>
        <w:t>.</w:t>
      </w:r>
    </w:p>
    <w:p w14:paraId="703A59A4"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Rabinkov, A., Miron, T., Konstantinovski, L., Wilchek, M., Mirelman, D., &amp; Weiner, L. (1998). The mode of action of allicin: trapping of radicals and interaction with thiol containing proteins. </w:t>
      </w:r>
      <w:r w:rsidRPr="003B03EA">
        <w:rPr>
          <w:rFonts w:ascii="Arial" w:hAnsi="Arial" w:cs="Arial"/>
          <w:i/>
          <w:iCs/>
          <w:color w:val="000000" w:themeColor="text1"/>
          <w:sz w:val="20"/>
          <w:szCs w:val="20"/>
        </w:rPr>
        <w:t>Biochimica et Biophysica Acta</w:t>
      </w:r>
      <w:r w:rsidRPr="003B03EA">
        <w:rPr>
          <w:rFonts w:ascii="Arial" w:hAnsi="Arial" w:cs="Arial"/>
          <w:color w:val="000000" w:themeColor="text1"/>
          <w:sz w:val="20"/>
          <w:szCs w:val="20"/>
        </w:rPr>
        <w:t>, 1379, 233–244.</w:t>
      </w:r>
    </w:p>
    <w:p w14:paraId="098DDBF9"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Miron, T., Rabinkov, A., Mirelman, D., Wilchek, M., &amp; Weiner, L. (2000). The mode of action of allicin: Its ready permeability through phospholipid membranes may contribute to its biological activity. </w:t>
      </w:r>
      <w:r w:rsidRPr="003B03EA">
        <w:rPr>
          <w:rFonts w:ascii="Arial" w:hAnsi="Arial" w:cs="Arial"/>
          <w:i/>
          <w:iCs/>
          <w:color w:val="000000" w:themeColor="text1"/>
          <w:sz w:val="20"/>
          <w:szCs w:val="20"/>
        </w:rPr>
        <w:t>Biochimica et Biophysica Acta</w:t>
      </w:r>
      <w:r w:rsidRPr="003B03EA">
        <w:rPr>
          <w:rFonts w:ascii="Arial" w:hAnsi="Arial" w:cs="Arial"/>
          <w:color w:val="000000" w:themeColor="text1"/>
          <w:sz w:val="20"/>
          <w:szCs w:val="20"/>
        </w:rPr>
        <w:t>, 1463, 20–30.</w:t>
      </w:r>
    </w:p>
    <w:p w14:paraId="223C8872" w14:textId="77777777" w:rsidR="0003621F" w:rsidRPr="003B03EA"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Wang, Y., Keke, W., Han, X., Zhao, D., Zheng, Y, Chao, J., </w:t>
      </w:r>
      <w:r w:rsidRPr="003B03EA">
        <w:rPr>
          <w:rFonts w:ascii="Arial" w:hAnsi="Arial" w:cs="Arial"/>
          <w:i/>
          <w:iCs/>
          <w:color w:val="000000" w:themeColor="text1"/>
          <w:sz w:val="20"/>
          <w:szCs w:val="20"/>
        </w:rPr>
        <w:t>et al</w:t>
      </w:r>
      <w:r w:rsidRPr="003B03EA">
        <w:rPr>
          <w:rFonts w:ascii="Arial" w:hAnsi="Arial" w:cs="Arial"/>
          <w:color w:val="000000" w:themeColor="text1"/>
          <w:sz w:val="20"/>
          <w:szCs w:val="20"/>
        </w:rPr>
        <w:t xml:space="preserve">. (2019). The antifungal effect of garlic essential oil on </w:t>
      </w:r>
      <w:r w:rsidRPr="003B03EA">
        <w:rPr>
          <w:rFonts w:ascii="Arial" w:hAnsi="Arial" w:cs="Arial"/>
          <w:i/>
          <w:iCs/>
          <w:color w:val="000000" w:themeColor="text1"/>
          <w:sz w:val="20"/>
          <w:szCs w:val="20"/>
        </w:rPr>
        <w:t>Phytophthora nicotianae</w:t>
      </w:r>
      <w:r w:rsidRPr="003B03EA">
        <w:rPr>
          <w:rFonts w:ascii="Arial" w:hAnsi="Arial" w:cs="Arial"/>
          <w:color w:val="000000" w:themeColor="text1"/>
          <w:sz w:val="20"/>
          <w:szCs w:val="20"/>
        </w:rPr>
        <w:t xml:space="preserve"> and the inhibitory component involved. </w:t>
      </w:r>
      <w:r w:rsidRPr="003B03EA">
        <w:rPr>
          <w:rFonts w:ascii="Arial" w:hAnsi="Arial" w:cs="Arial"/>
          <w:i/>
          <w:iCs/>
          <w:color w:val="000000" w:themeColor="text1"/>
          <w:sz w:val="20"/>
          <w:szCs w:val="20"/>
        </w:rPr>
        <w:t>Biomolecules,</w:t>
      </w:r>
      <w:r w:rsidRPr="003B03EA">
        <w:rPr>
          <w:rFonts w:ascii="Arial" w:hAnsi="Arial" w:cs="Arial"/>
          <w:color w:val="000000" w:themeColor="text1"/>
          <w:sz w:val="20"/>
          <w:szCs w:val="20"/>
        </w:rPr>
        <w:t xml:space="preserve"> 9(10), 632. </w:t>
      </w:r>
      <w:hyperlink r:id="rId19" w:history="1">
        <w:r w:rsidRPr="003B03EA">
          <w:rPr>
            <w:rStyle w:val="Hyperlink"/>
            <w:rFonts w:ascii="Arial" w:hAnsi="Arial" w:cs="Arial"/>
            <w:color w:val="000000" w:themeColor="text1"/>
            <w:sz w:val="20"/>
            <w:szCs w:val="20"/>
          </w:rPr>
          <w:t>https://doi.org/10.3390/biom9100632</w:t>
        </w:r>
      </w:hyperlink>
    </w:p>
    <w:p w14:paraId="074B3E9B"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Paret, M. L., Sharma, S. K., &amp; Alvarez, A. M. (2011). Characterization of biofumigated </w:t>
      </w:r>
      <w:r w:rsidRPr="003B03EA">
        <w:rPr>
          <w:rFonts w:ascii="Arial" w:hAnsi="Arial" w:cs="Arial"/>
          <w:i/>
          <w:iCs/>
          <w:color w:val="000000" w:themeColor="text1"/>
          <w:sz w:val="20"/>
          <w:szCs w:val="20"/>
        </w:rPr>
        <w:t>Ralstonia solanacearum</w:t>
      </w:r>
      <w:r w:rsidRPr="003B03EA">
        <w:rPr>
          <w:rFonts w:ascii="Arial" w:hAnsi="Arial" w:cs="Arial"/>
          <w:color w:val="000000" w:themeColor="text1"/>
          <w:sz w:val="20"/>
          <w:szCs w:val="20"/>
        </w:rPr>
        <w:t xml:space="preserve"> cells using Micro-Raman Spectroscopy and Electron Microscopy. </w:t>
      </w:r>
      <w:r w:rsidRPr="003B03EA">
        <w:rPr>
          <w:rFonts w:ascii="Arial" w:hAnsi="Arial" w:cs="Arial"/>
          <w:i/>
          <w:iCs/>
          <w:color w:val="000000" w:themeColor="text1"/>
          <w:sz w:val="20"/>
          <w:szCs w:val="20"/>
        </w:rPr>
        <w:t>Phytopathology</w:t>
      </w:r>
      <w:r w:rsidRPr="003B03EA">
        <w:rPr>
          <w:rFonts w:ascii="Arial" w:hAnsi="Arial" w:cs="Arial"/>
          <w:color w:val="000000" w:themeColor="text1"/>
          <w:sz w:val="20"/>
          <w:szCs w:val="20"/>
        </w:rPr>
        <w:t>, 102(1), 105-113.</w:t>
      </w:r>
    </w:p>
    <w:p w14:paraId="6CAD74D5"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shd w:val="clear" w:color="auto" w:fill="FFFFFF"/>
        </w:rPr>
        <w:t xml:space="preserve">Hosseinzadeh, S., Shams-Bakhsh, M., &amp; Hosseinzadeh, E. (2013). Effects of sub-bactericidal concentration of plant essential oils on pathogenicity factors of </w:t>
      </w:r>
      <w:r w:rsidRPr="003B03EA">
        <w:rPr>
          <w:rFonts w:ascii="Arial" w:hAnsi="Arial" w:cs="Arial"/>
          <w:i/>
          <w:iCs/>
          <w:color w:val="000000" w:themeColor="text1"/>
          <w:sz w:val="20"/>
          <w:szCs w:val="20"/>
          <w:shd w:val="clear" w:color="auto" w:fill="FFFFFF"/>
        </w:rPr>
        <w:t>Ralstonia solanacearum</w:t>
      </w:r>
      <w:r w:rsidRPr="003B03EA">
        <w:rPr>
          <w:rFonts w:ascii="Arial" w:hAnsi="Arial" w:cs="Arial"/>
          <w:color w:val="000000" w:themeColor="text1"/>
          <w:sz w:val="20"/>
          <w:szCs w:val="20"/>
          <w:shd w:val="clear" w:color="auto" w:fill="FFFFFF"/>
        </w:rPr>
        <w:t xml:space="preserve">. </w:t>
      </w:r>
      <w:r w:rsidRPr="003B03EA">
        <w:rPr>
          <w:rFonts w:ascii="Arial" w:hAnsi="Arial" w:cs="Arial"/>
          <w:i/>
          <w:iCs/>
          <w:color w:val="000000" w:themeColor="text1"/>
          <w:sz w:val="20"/>
          <w:szCs w:val="20"/>
          <w:shd w:val="clear" w:color="auto" w:fill="FFFFFF"/>
        </w:rPr>
        <w:t>Archives of Phytopathology and Plant Protection</w:t>
      </w:r>
      <w:r w:rsidRPr="003B03EA">
        <w:rPr>
          <w:rFonts w:ascii="Arial" w:hAnsi="Arial" w:cs="Arial"/>
          <w:color w:val="000000" w:themeColor="text1"/>
          <w:sz w:val="20"/>
          <w:szCs w:val="20"/>
          <w:shd w:val="clear" w:color="auto" w:fill="FFFFFF"/>
        </w:rPr>
        <w:t>, 46(6), 643–655.</w:t>
      </w:r>
    </w:p>
    <w:p w14:paraId="5567F5E1"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Van Dam, N.  M., Tytgat, T. O. G., &amp; Kirkegaard, J. A. (2008). Root and shoot </w:t>
      </w:r>
      <w:proofErr w:type="gramStart"/>
      <w:r w:rsidRPr="003B03EA">
        <w:rPr>
          <w:rFonts w:ascii="Arial" w:hAnsi="Arial" w:cs="Arial"/>
          <w:color w:val="000000" w:themeColor="text1"/>
          <w:sz w:val="20"/>
          <w:szCs w:val="20"/>
        </w:rPr>
        <w:t>glucosinolates :</w:t>
      </w:r>
      <w:proofErr w:type="gramEnd"/>
      <w:r w:rsidRPr="003B03EA">
        <w:rPr>
          <w:rFonts w:ascii="Arial" w:hAnsi="Arial" w:cs="Arial"/>
          <w:color w:val="000000" w:themeColor="text1"/>
          <w:sz w:val="20"/>
          <w:szCs w:val="20"/>
        </w:rPr>
        <w:t xml:space="preserve"> a comparison of their diversity, function and interactions in natural and managed ecosystems. </w:t>
      </w:r>
      <w:r w:rsidRPr="003B03EA">
        <w:rPr>
          <w:rFonts w:ascii="Arial" w:hAnsi="Arial" w:cs="Arial"/>
          <w:i/>
          <w:iCs/>
          <w:color w:val="000000" w:themeColor="text1"/>
          <w:sz w:val="20"/>
          <w:szCs w:val="20"/>
        </w:rPr>
        <w:t>Phytochemistry Reviews</w:t>
      </w:r>
      <w:r w:rsidRPr="003B03EA">
        <w:rPr>
          <w:rFonts w:ascii="Arial" w:hAnsi="Arial" w:cs="Arial"/>
          <w:color w:val="000000" w:themeColor="text1"/>
          <w:sz w:val="20"/>
          <w:szCs w:val="20"/>
        </w:rPr>
        <w:t>, 8, 171-186.</w:t>
      </w:r>
    </w:p>
    <w:p w14:paraId="1050A52A"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Reese, E, T., Clapp, R, C., &amp; Mandels, M. (1958). A thioglucosidase in fungi. </w:t>
      </w:r>
      <w:r w:rsidRPr="003B03EA">
        <w:rPr>
          <w:rFonts w:ascii="Arial" w:hAnsi="Arial" w:cs="Arial"/>
          <w:i/>
          <w:iCs/>
          <w:sz w:val="20"/>
          <w:szCs w:val="20"/>
        </w:rPr>
        <w:t xml:space="preserve">Archives </w:t>
      </w:r>
      <w:proofErr w:type="gramStart"/>
      <w:r w:rsidRPr="003B03EA">
        <w:rPr>
          <w:rFonts w:ascii="Arial" w:hAnsi="Arial" w:cs="Arial"/>
          <w:i/>
          <w:iCs/>
          <w:sz w:val="20"/>
          <w:szCs w:val="20"/>
        </w:rPr>
        <w:t>of</w:t>
      </w:r>
      <w:r w:rsidRPr="003B03EA">
        <w:rPr>
          <w:rFonts w:ascii="Arial" w:hAnsi="Arial" w:cs="Arial"/>
          <w:sz w:val="20"/>
          <w:szCs w:val="20"/>
        </w:rPr>
        <w:t xml:space="preserve">  </w:t>
      </w:r>
      <w:r w:rsidRPr="003B03EA">
        <w:rPr>
          <w:rFonts w:ascii="Arial" w:hAnsi="Arial" w:cs="Arial"/>
          <w:i/>
          <w:iCs/>
          <w:sz w:val="20"/>
          <w:szCs w:val="20"/>
        </w:rPr>
        <w:t>Biochemistry</w:t>
      </w:r>
      <w:proofErr w:type="gramEnd"/>
      <w:r w:rsidRPr="003B03EA">
        <w:rPr>
          <w:rFonts w:ascii="Arial" w:hAnsi="Arial" w:cs="Arial"/>
          <w:i/>
          <w:iCs/>
          <w:sz w:val="20"/>
          <w:szCs w:val="20"/>
        </w:rPr>
        <w:t xml:space="preserve"> and Biophysics</w:t>
      </w:r>
      <w:r w:rsidRPr="003B03EA">
        <w:rPr>
          <w:rFonts w:ascii="Arial" w:hAnsi="Arial" w:cs="Arial"/>
          <w:sz w:val="20"/>
          <w:szCs w:val="20"/>
        </w:rPr>
        <w:t>, 75, 228-242.</w:t>
      </w:r>
    </w:p>
    <w:p w14:paraId="00DCE95E"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Kirkegaard, J. A., Sarwar, M., Wong, P. T. W., Mead, A., Howe, G., &amp; Newell M. (2000). Field studies on the biofumigation of take- all by Brassica break crops. </w:t>
      </w:r>
      <w:r w:rsidRPr="003B03EA">
        <w:rPr>
          <w:rFonts w:ascii="Arial" w:hAnsi="Arial" w:cs="Arial"/>
          <w:i/>
          <w:iCs/>
          <w:sz w:val="20"/>
          <w:szCs w:val="20"/>
        </w:rPr>
        <w:t>Australian Journal of Agricultural Research</w:t>
      </w:r>
      <w:r w:rsidRPr="003B03EA">
        <w:rPr>
          <w:rFonts w:ascii="Arial" w:hAnsi="Arial" w:cs="Arial"/>
          <w:sz w:val="20"/>
          <w:szCs w:val="20"/>
        </w:rPr>
        <w:t>, 51(4), 445-456.</w:t>
      </w:r>
    </w:p>
    <w:p w14:paraId="35F17BF6"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Kirkegaard, J. (2009).  Biofumigation for plant disease control - from the fundamentals to the farming system. In D. Walters (Ed.) Disease control in crops: Biological and environmentally friendly approaches (pp.172-195).  Chichester, </w:t>
      </w:r>
      <w:proofErr w:type="gramStart"/>
      <w:r w:rsidRPr="003B03EA">
        <w:rPr>
          <w:rFonts w:ascii="Arial" w:hAnsi="Arial" w:cs="Arial"/>
          <w:sz w:val="20"/>
          <w:szCs w:val="20"/>
        </w:rPr>
        <w:t>UK :</w:t>
      </w:r>
      <w:proofErr w:type="gramEnd"/>
      <w:r w:rsidRPr="003B03EA">
        <w:rPr>
          <w:rFonts w:ascii="Arial" w:hAnsi="Arial" w:cs="Arial"/>
          <w:sz w:val="20"/>
          <w:szCs w:val="20"/>
        </w:rPr>
        <w:t xml:space="preserve"> John Wiley &amp; Sons Ltd.</w:t>
      </w:r>
    </w:p>
    <w:p w14:paraId="0C2D6AC8" w14:textId="77777777" w:rsidR="0003621F" w:rsidRPr="003B03EA" w:rsidRDefault="0003621F" w:rsidP="0003621F">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Peng, J., Liu, H., Shen, M., Chen, R., Li, J., &amp; Dong Y. (2020). The inhibitory effects of different types of Brassica seed meals on the virulence of </w:t>
      </w:r>
      <w:r w:rsidRPr="003B03EA">
        <w:rPr>
          <w:rFonts w:ascii="Arial" w:hAnsi="Arial" w:cs="Arial"/>
          <w:i/>
          <w:iCs/>
          <w:sz w:val="20"/>
          <w:szCs w:val="20"/>
        </w:rPr>
        <w:t>Ralstonia solanacearum</w:t>
      </w:r>
      <w:r w:rsidRPr="003B03EA">
        <w:rPr>
          <w:rFonts w:ascii="Arial" w:hAnsi="Arial" w:cs="Arial"/>
          <w:sz w:val="20"/>
          <w:szCs w:val="20"/>
        </w:rPr>
        <w:t xml:space="preserve">. </w:t>
      </w:r>
      <w:r w:rsidRPr="003B03EA">
        <w:rPr>
          <w:rFonts w:ascii="Arial" w:hAnsi="Arial" w:cs="Arial"/>
          <w:i/>
          <w:iCs/>
          <w:sz w:val="20"/>
          <w:szCs w:val="20"/>
        </w:rPr>
        <w:t>Pest Management Science</w:t>
      </w:r>
      <w:r w:rsidRPr="003B03EA">
        <w:rPr>
          <w:rFonts w:ascii="Arial" w:hAnsi="Arial" w:cs="Arial"/>
          <w:sz w:val="20"/>
          <w:szCs w:val="20"/>
        </w:rPr>
        <w:t xml:space="preserve">, 77(11), 5129-5138. </w:t>
      </w:r>
    </w:p>
    <w:p w14:paraId="45663480" w14:textId="77777777" w:rsidR="0075025D"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Sarhan, E. A .</w:t>
      </w:r>
      <w:proofErr w:type="gramStart"/>
      <w:r w:rsidRPr="003B03EA">
        <w:rPr>
          <w:rFonts w:ascii="Arial" w:hAnsi="Arial" w:cs="Arial"/>
          <w:color w:val="000000" w:themeColor="text1"/>
          <w:sz w:val="20"/>
          <w:szCs w:val="20"/>
        </w:rPr>
        <w:t>D.,</w:t>
      </w:r>
      <w:proofErr w:type="gramEnd"/>
      <w:r w:rsidRPr="003B03EA">
        <w:rPr>
          <w:rFonts w:ascii="Arial" w:hAnsi="Arial" w:cs="Arial"/>
          <w:color w:val="000000" w:themeColor="text1"/>
          <w:sz w:val="20"/>
          <w:szCs w:val="20"/>
        </w:rPr>
        <w:t xml:space="preserve"> Sahar, A., El-Sayed, H. M., Abdelmaksoud., &amp;  Elmarsafawy, T. S. (2020). Influence of biofumigation with mustard or canola seed meal in controlling soil-borne pathogenic fungi of chickpea. </w:t>
      </w:r>
      <w:r w:rsidRPr="003B03EA">
        <w:rPr>
          <w:rFonts w:ascii="Arial" w:hAnsi="Arial" w:cs="Arial"/>
          <w:i/>
          <w:iCs/>
          <w:color w:val="000000" w:themeColor="text1"/>
          <w:sz w:val="20"/>
          <w:szCs w:val="20"/>
        </w:rPr>
        <w:t>Egyptian Journal of Agricultural Research</w:t>
      </w:r>
      <w:r w:rsidRPr="003B03EA">
        <w:rPr>
          <w:rFonts w:ascii="Arial" w:hAnsi="Arial" w:cs="Arial"/>
          <w:color w:val="000000" w:themeColor="text1"/>
          <w:sz w:val="20"/>
          <w:szCs w:val="20"/>
        </w:rPr>
        <w:t>, 98 (1), 40-51.</w:t>
      </w:r>
    </w:p>
    <w:p w14:paraId="7CF8F507" w14:textId="77777777" w:rsidR="0003621F" w:rsidRPr="00C229B9" w:rsidRDefault="0003621F" w:rsidP="0075025D">
      <w:pPr>
        <w:pStyle w:val="ListParagraph"/>
        <w:numPr>
          <w:ilvl w:val="0"/>
          <w:numId w:val="2"/>
        </w:numPr>
        <w:spacing w:line="240" w:lineRule="auto"/>
        <w:ind w:hanging="720"/>
        <w:jc w:val="both"/>
        <w:rPr>
          <w:rFonts w:ascii="Arial" w:hAnsi="Arial" w:cs="Arial"/>
          <w:color w:val="000000" w:themeColor="text1"/>
          <w:sz w:val="20"/>
          <w:szCs w:val="20"/>
        </w:rPr>
      </w:pPr>
      <w:r w:rsidRPr="0075025D">
        <w:rPr>
          <w:rFonts w:ascii="Arial" w:hAnsi="Arial" w:cs="Arial"/>
          <w:sz w:val="20"/>
          <w:szCs w:val="20"/>
        </w:rPr>
        <w:t xml:space="preserve">Chung, W. C., Huang, J. W., Huang, H. C., Jen, J. F. (2002).  Effect of ground Brassica seed meal on control of </w:t>
      </w:r>
      <w:r w:rsidRPr="0075025D">
        <w:rPr>
          <w:rFonts w:ascii="Arial" w:hAnsi="Arial" w:cs="Arial"/>
          <w:i/>
          <w:iCs/>
          <w:sz w:val="20"/>
          <w:szCs w:val="20"/>
        </w:rPr>
        <w:t>Rhizoctonia</w:t>
      </w:r>
      <w:r w:rsidRPr="0075025D">
        <w:rPr>
          <w:rFonts w:ascii="Arial" w:hAnsi="Arial" w:cs="Arial"/>
          <w:sz w:val="20"/>
          <w:szCs w:val="20"/>
        </w:rPr>
        <w:t xml:space="preserve"> damping-off of cabbage, </w:t>
      </w:r>
      <w:r w:rsidRPr="0075025D">
        <w:rPr>
          <w:rFonts w:ascii="Arial" w:hAnsi="Arial" w:cs="Arial"/>
          <w:i/>
          <w:iCs/>
          <w:sz w:val="20"/>
          <w:szCs w:val="20"/>
        </w:rPr>
        <w:t>Canadian Journal of Plant Pathology</w:t>
      </w:r>
      <w:proofErr w:type="gramStart"/>
      <w:r w:rsidRPr="0075025D">
        <w:rPr>
          <w:rFonts w:ascii="Arial" w:hAnsi="Arial" w:cs="Arial"/>
          <w:sz w:val="20"/>
          <w:szCs w:val="20"/>
        </w:rPr>
        <w:t>,  24</w:t>
      </w:r>
      <w:proofErr w:type="gramEnd"/>
      <w:r w:rsidRPr="0075025D">
        <w:rPr>
          <w:rFonts w:ascii="Arial" w:hAnsi="Arial" w:cs="Arial"/>
          <w:sz w:val="20"/>
          <w:szCs w:val="20"/>
        </w:rPr>
        <w:t>(2), 211-218.</w:t>
      </w:r>
    </w:p>
    <w:p w14:paraId="75DD0846"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Waisen, P., Cheng, Z., Sipes, B. S., &amp; Wang, K. H. (2022). Biofumigation effects of brassicaceous cover crops on soil health in cucurbit agroecosystems in Hawaii, USA. </w:t>
      </w:r>
      <w:r w:rsidRPr="00C229B9">
        <w:rPr>
          <w:rFonts w:ascii="Arial" w:eastAsia="Times New Roman" w:hAnsi="Arial" w:cs="Arial"/>
          <w:i/>
          <w:iCs/>
          <w:color w:val="000000" w:themeColor="text1"/>
          <w:sz w:val="20"/>
          <w:szCs w:val="20"/>
          <w:lang w:eastAsia="en-IN"/>
        </w:rPr>
        <w:t>Pedosphere</w:t>
      </w:r>
      <w:r w:rsidRPr="00C229B9">
        <w:rPr>
          <w:rFonts w:ascii="Arial" w:eastAsia="Times New Roman" w:hAnsi="Arial" w:cs="Arial"/>
          <w:color w:val="000000" w:themeColor="text1"/>
          <w:sz w:val="20"/>
          <w:szCs w:val="20"/>
          <w:lang w:eastAsia="en-IN"/>
        </w:rPr>
        <w:t>, 32(4), 521-531.</w:t>
      </w:r>
    </w:p>
    <w:p w14:paraId="3B9353A6"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Lazzeri, L., Leoni, O., &amp; Manici, L. M. (2004). Biocidal plant dried pellets for biofumigation. </w:t>
      </w:r>
      <w:r w:rsidRPr="00C229B9">
        <w:rPr>
          <w:rFonts w:ascii="Arial" w:eastAsia="Times New Roman" w:hAnsi="Arial" w:cs="Arial"/>
          <w:i/>
          <w:iCs/>
          <w:color w:val="000000" w:themeColor="text1"/>
          <w:sz w:val="20"/>
          <w:szCs w:val="20"/>
          <w:lang w:eastAsia="en-IN"/>
        </w:rPr>
        <w:t>Industrial Crops and Products</w:t>
      </w:r>
      <w:r w:rsidRPr="00C229B9">
        <w:rPr>
          <w:rFonts w:ascii="Arial" w:eastAsia="Times New Roman" w:hAnsi="Arial" w:cs="Arial"/>
          <w:color w:val="000000" w:themeColor="text1"/>
          <w:sz w:val="20"/>
          <w:szCs w:val="20"/>
          <w:lang w:eastAsia="en-IN"/>
        </w:rPr>
        <w:t>, 20, 59-65.</w:t>
      </w:r>
    </w:p>
    <w:p w14:paraId="1DFCE8A4" w14:textId="77777777" w:rsidR="0003621F"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Morales- Rodriguez, C., Palo, C., Palo, E., &amp; Rodriguez- Molina, M. C. (2014). Control of </w:t>
      </w:r>
      <w:r w:rsidRPr="00C229B9">
        <w:rPr>
          <w:rFonts w:ascii="Arial" w:eastAsia="Times New Roman" w:hAnsi="Arial" w:cs="Arial"/>
          <w:i/>
          <w:iCs/>
          <w:color w:val="000000" w:themeColor="text1"/>
          <w:sz w:val="20"/>
          <w:szCs w:val="20"/>
          <w:lang w:eastAsia="en-IN"/>
        </w:rPr>
        <w:t>Phytophthora</w:t>
      </w:r>
      <w:r w:rsidRPr="00C229B9">
        <w:rPr>
          <w:rFonts w:ascii="Arial" w:eastAsia="Times New Roman" w:hAnsi="Arial" w:cs="Arial"/>
          <w:color w:val="000000" w:themeColor="text1"/>
          <w:sz w:val="20"/>
          <w:szCs w:val="20"/>
          <w:lang w:eastAsia="en-IN"/>
        </w:rPr>
        <w:t xml:space="preserve"> </w:t>
      </w:r>
      <w:r w:rsidRPr="00C229B9">
        <w:rPr>
          <w:rFonts w:ascii="Arial" w:eastAsia="Times New Roman" w:hAnsi="Arial" w:cs="Arial"/>
          <w:i/>
          <w:iCs/>
          <w:color w:val="000000" w:themeColor="text1"/>
          <w:sz w:val="20"/>
          <w:szCs w:val="20"/>
          <w:lang w:eastAsia="en-IN"/>
        </w:rPr>
        <w:t>nicotianae</w:t>
      </w:r>
      <w:r w:rsidRPr="00C229B9">
        <w:rPr>
          <w:rFonts w:ascii="Arial" w:eastAsia="Times New Roman" w:hAnsi="Arial" w:cs="Arial"/>
          <w:color w:val="000000" w:themeColor="text1"/>
          <w:sz w:val="20"/>
          <w:szCs w:val="20"/>
          <w:lang w:eastAsia="en-IN"/>
        </w:rPr>
        <w:t xml:space="preserve"> with mefenoxam, fresh Brassica tissues and Brassica pellets</w:t>
      </w:r>
      <w:r w:rsidRPr="00C229B9">
        <w:rPr>
          <w:rFonts w:ascii="Arial" w:hAnsi="Arial" w:cs="Arial"/>
          <w:color w:val="000000" w:themeColor="text1"/>
          <w:sz w:val="20"/>
          <w:szCs w:val="20"/>
        </w:rPr>
        <w:t xml:space="preserve">. </w:t>
      </w:r>
      <w:r w:rsidRPr="00C229B9">
        <w:rPr>
          <w:rFonts w:ascii="Arial" w:hAnsi="Arial" w:cs="Arial"/>
          <w:i/>
          <w:iCs/>
          <w:color w:val="000000" w:themeColor="text1"/>
          <w:sz w:val="20"/>
          <w:szCs w:val="20"/>
        </w:rPr>
        <w:t>Plant Disease</w:t>
      </w:r>
      <w:r w:rsidRPr="00C229B9">
        <w:rPr>
          <w:rFonts w:ascii="Arial" w:hAnsi="Arial" w:cs="Arial"/>
          <w:color w:val="000000" w:themeColor="text1"/>
          <w:sz w:val="20"/>
          <w:szCs w:val="20"/>
        </w:rPr>
        <w:t>, 98(1), 77- 83. doi:10.1094/pdis-04-13-0393-</w:t>
      </w:r>
    </w:p>
    <w:p w14:paraId="0A758D2F" w14:textId="77777777" w:rsid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Serrano-Perez, P., Palo, C., &amp; Rodriguez- Molina, M. C. (2017).  Efficacy of </w:t>
      </w:r>
      <w:r w:rsidRPr="00C229B9">
        <w:rPr>
          <w:rFonts w:ascii="Arial" w:hAnsi="Arial" w:cs="Arial"/>
          <w:i/>
          <w:iCs/>
          <w:color w:val="000000" w:themeColor="text1"/>
          <w:sz w:val="20"/>
          <w:szCs w:val="20"/>
        </w:rPr>
        <w:t>Brassica carinata</w:t>
      </w:r>
      <w:r w:rsidRPr="00C229B9">
        <w:rPr>
          <w:rFonts w:ascii="Arial" w:hAnsi="Arial" w:cs="Arial"/>
          <w:color w:val="000000" w:themeColor="text1"/>
          <w:sz w:val="20"/>
          <w:szCs w:val="20"/>
        </w:rPr>
        <w:t xml:space="preserve"> pellets to inhibit mycelial growth and chlamydospores germination of </w:t>
      </w:r>
      <w:r w:rsidRPr="00C229B9">
        <w:rPr>
          <w:rFonts w:ascii="Arial" w:hAnsi="Arial" w:cs="Arial"/>
          <w:i/>
          <w:iCs/>
          <w:color w:val="000000" w:themeColor="text1"/>
          <w:sz w:val="20"/>
          <w:szCs w:val="20"/>
        </w:rPr>
        <w:t>Phytophthora nicotianae</w:t>
      </w:r>
      <w:r w:rsidRPr="00C229B9">
        <w:rPr>
          <w:rFonts w:ascii="Arial" w:hAnsi="Arial" w:cs="Arial"/>
          <w:color w:val="000000" w:themeColor="text1"/>
          <w:sz w:val="20"/>
          <w:szCs w:val="20"/>
        </w:rPr>
        <w:t xml:space="preserve"> at different temperature regimes. </w:t>
      </w:r>
      <w:r w:rsidRPr="00C229B9">
        <w:rPr>
          <w:rFonts w:ascii="Arial" w:hAnsi="Arial" w:cs="Arial"/>
          <w:i/>
          <w:iCs/>
          <w:color w:val="000000" w:themeColor="text1"/>
          <w:sz w:val="20"/>
          <w:szCs w:val="20"/>
        </w:rPr>
        <w:t xml:space="preserve">Scientia Horticulturae, </w:t>
      </w:r>
      <w:r w:rsidRPr="00C229B9">
        <w:rPr>
          <w:rFonts w:ascii="Arial" w:hAnsi="Arial" w:cs="Arial"/>
          <w:color w:val="000000" w:themeColor="text1"/>
          <w:sz w:val="20"/>
          <w:szCs w:val="20"/>
        </w:rPr>
        <w:t>216, 126-133.</w:t>
      </w:r>
    </w:p>
    <w:p w14:paraId="5AB600FD"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sz w:val="20"/>
          <w:szCs w:val="20"/>
          <w:shd w:val="clear" w:color="auto" w:fill="FFFFFF"/>
        </w:rPr>
        <w:t>De Nicola, G. R., D’Avino, L., Curto, G., Malaguti, L., Ugolini, L., Cinti, S., Lazzeri, L. (2013). </w:t>
      </w:r>
      <w:r w:rsidRPr="00C229B9">
        <w:rPr>
          <w:rFonts w:ascii="Arial" w:hAnsi="Arial" w:cs="Arial"/>
          <w:iCs/>
          <w:color w:val="000000"/>
          <w:sz w:val="20"/>
          <w:szCs w:val="20"/>
          <w:shd w:val="clear" w:color="auto" w:fill="FFFFFF"/>
        </w:rPr>
        <w:t xml:space="preserve">A new biobased liquid formulation with biofumigant and fertilising properties for drip irrigation distribution. </w:t>
      </w:r>
      <w:r w:rsidRPr="00C229B9">
        <w:rPr>
          <w:rFonts w:ascii="Arial" w:hAnsi="Arial" w:cs="Arial"/>
          <w:i/>
          <w:color w:val="000000"/>
          <w:sz w:val="20"/>
          <w:szCs w:val="20"/>
          <w:shd w:val="clear" w:color="auto" w:fill="FFFFFF"/>
        </w:rPr>
        <w:t>Industrial Crops and Products</w:t>
      </w:r>
      <w:r w:rsidRPr="00C229B9">
        <w:rPr>
          <w:rFonts w:ascii="Arial" w:hAnsi="Arial" w:cs="Arial"/>
          <w:iCs/>
          <w:color w:val="000000"/>
          <w:sz w:val="20"/>
          <w:szCs w:val="20"/>
          <w:shd w:val="clear" w:color="auto" w:fill="FFFFFF"/>
        </w:rPr>
        <w:t>, 42, 113–118.</w:t>
      </w:r>
    </w:p>
    <w:p w14:paraId="1350DD9A" w14:textId="77777777" w:rsid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Fan, C. M., Xiong, G. R., Qi, P., Ji, G. H., He, Y. Q. (2008). Potential biofumigation effects of </w:t>
      </w:r>
      <w:r w:rsidRPr="00C229B9">
        <w:rPr>
          <w:rFonts w:ascii="Arial" w:hAnsi="Arial" w:cs="Arial"/>
          <w:i/>
          <w:iCs/>
          <w:color w:val="000000" w:themeColor="text1"/>
          <w:sz w:val="20"/>
          <w:szCs w:val="20"/>
        </w:rPr>
        <w:t>Brassica oleracea</w:t>
      </w:r>
      <w:r w:rsidRPr="00C229B9">
        <w:rPr>
          <w:rFonts w:ascii="Arial" w:hAnsi="Arial" w:cs="Arial"/>
          <w:color w:val="000000" w:themeColor="text1"/>
          <w:sz w:val="20"/>
          <w:szCs w:val="20"/>
        </w:rPr>
        <w:t xml:space="preserve"> var. </w:t>
      </w:r>
      <w:r w:rsidRPr="00C229B9">
        <w:rPr>
          <w:rFonts w:ascii="Arial" w:hAnsi="Arial" w:cs="Arial"/>
          <w:i/>
          <w:iCs/>
          <w:color w:val="000000" w:themeColor="text1"/>
          <w:sz w:val="20"/>
          <w:szCs w:val="20"/>
        </w:rPr>
        <w:t>caulorapa</w:t>
      </w:r>
      <w:r w:rsidRPr="00C229B9">
        <w:rPr>
          <w:rFonts w:ascii="Arial" w:hAnsi="Arial" w:cs="Arial"/>
          <w:color w:val="000000" w:themeColor="text1"/>
          <w:sz w:val="20"/>
          <w:szCs w:val="20"/>
        </w:rPr>
        <w:t xml:space="preserve"> on growth of fungi. </w:t>
      </w:r>
      <w:r w:rsidRPr="00C229B9">
        <w:rPr>
          <w:rFonts w:ascii="Arial" w:hAnsi="Arial" w:cs="Arial"/>
          <w:i/>
          <w:iCs/>
          <w:color w:val="000000" w:themeColor="text1"/>
          <w:sz w:val="20"/>
          <w:szCs w:val="20"/>
        </w:rPr>
        <w:t>Journal of Phytopathology</w:t>
      </w:r>
      <w:r w:rsidRPr="00C229B9">
        <w:rPr>
          <w:rFonts w:ascii="Arial" w:hAnsi="Arial" w:cs="Arial"/>
          <w:color w:val="000000" w:themeColor="text1"/>
          <w:sz w:val="20"/>
          <w:szCs w:val="20"/>
        </w:rPr>
        <w:t>, 156(6), 321-325.</w:t>
      </w:r>
    </w:p>
    <w:p w14:paraId="205221CF" w14:textId="77777777" w:rsidR="00C229B9" w:rsidRPr="00C229B9" w:rsidRDefault="0003621F" w:rsidP="00C229B9">
      <w:pPr>
        <w:pStyle w:val="ListParagraph"/>
        <w:numPr>
          <w:ilvl w:val="0"/>
          <w:numId w:val="2"/>
        </w:numPr>
        <w:spacing w:line="240" w:lineRule="auto"/>
        <w:ind w:hanging="720"/>
        <w:jc w:val="both"/>
        <w:rPr>
          <w:rStyle w:val="Hyperlink"/>
          <w:rFonts w:ascii="Arial" w:hAnsi="Arial" w:cs="Arial"/>
          <w:color w:val="000000" w:themeColor="text1"/>
          <w:sz w:val="20"/>
          <w:szCs w:val="20"/>
          <w:u w:val="none"/>
        </w:rPr>
      </w:pPr>
      <w:r w:rsidRPr="00C229B9">
        <w:rPr>
          <w:rFonts w:ascii="Arial" w:hAnsi="Arial" w:cs="Arial"/>
          <w:color w:val="000000" w:themeColor="text1"/>
          <w:sz w:val="20"/>
          <w:szCs w:val="20"/>
        </w:rPr>
        <w:t>Abdallah, I., Yehia, R., &amp; Kandil, M.  A. (2020).  Biofumigation potential of Indian mustard (</w:t>
      </w:r>
      <w:r w:rsidRPr="00C229B9">
        <w:rPr>
          <w:rFonts w:ascii="Arial" w:hAnsi="Arial" w:cs="Arial"/>
          <w:i/>
          <w:iCs/>
          <w:color w:val="000000" w:themeColor="text1"/>
          <w:sz w:val="20"/>
          <w:szCs w:val="20"/>
        </w:rPr>
        <w:t>Brassica juncea</w:t>
      </w:r>
      <w:r w:rsidRPr="00C229B9">
        <w:rPr>
          <w:rFonts w:ascii="Arial" w:hAnsi="Arial" w:cs="Arial"/>
          <w:color w:val="000000" w:themeColor="text1"/>
          <w:sz w:val="20"/>
          <w:szCs w:val="20"/>
        </w:rPr>
        <w:t xml:space="preserve">) to manage </w:t>
      </w:r>
      <w:r w:rsidRPr="00C229B9">
        <w:rPr>
          <w:rFonts w:ascii="Arial" w:hAnsi="Arial" w:cs="Arial"/>
          <w:i/>
          <w:color w:val="000000" w:themeColor="text1"/>
          <w:sz w:val="20"/>
          <w:szCs w:val="20"/>
        </w:rPr>
        <w:t>Rhizoctonia solani</w:t>
      </w:r>
      <w:r w:rsidRPr="00C229B9">
        <w:rPr>
          <w:rFonts w:ascii="Arial" w:hAnsi="Arial" w:cs="Arial"/>
          <w:color w:val="000000" w:themeColor="text1"/>
          <w:sz w:val="20"/>
          <w:szCs w:val="20"/>
        </w:rPr>
        <w:t xml:space="preserve">. </w:t>
      </w:r>
      <w:r w:rsidRPr="00C229B9">
        <w:rPr>
          <w:rFonts w:ascii="Arial" w:hAnsi="Arial" w:cs="Arial"/>
          <w:i/>
          <w:iCs/>
          <w:color w:val="222222"/>
          <w:sz w:val="20"/>
          <w:szCs w:val="20"/>
          <w:shd w:val="clear" w:color="auto" w:fill="FFFFFF"/>
        </w:rPr>
        <w:t>Egyptian Journal of Biological Pest Control</w:t>
      </w:r>
      <w:r w:rsidRPr="00C229B9">
        <w:rPr>
          <w:rFonts w:ascii="Arial" w:hAnsi="Arial" w:cs="Arial"/>
          <w:color w:val="222222"/>
          <w:sz w:val="20"/>
          <w:szCs w:val="20"/>
          <w:shd w:val="clear" w:color="auto" w:fill="FFFFFF"/>
        </w:rPr>
        <w:t xml:space="preserve">, 30, 99. </w:t>
      </w:r>
      <w:hyperlink r:id="rId20" w:history="1">
        <w:r w:rsidRPr="00C229B9">
          <w:rPr>
            <w:rStyle w:val="Hyperlink"/>
            <w:rFonts w:ascii="Arial" w:hAnsi="Arial" w:cs="Arial"/>
            <w:sz w:val="20"/>
            <w:szCs w:val="20"/>
            <w:shd w:val="clear" w:color="auto" w:fill="FFFFFF"/>
          </w:rPr>
          <w:t>https://doi.org/10.1186/s41938-020-00297-y</w:t>
        </w:r>
      </w:hyperlink>
    </w:p>
    <w:p w14:paraId="09E7B2E8"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sz w:val="20"/>
          <w:szCs w:val="20"/>
        </w:rPr>
        <w:lastRenderedPageBreak/>
        <w:t>Dhingra, O. D., &amp; Schurt, D. A. (2013). Potential of soil fumigation with mustard essential oil to substitute biofumigation by cruciferous plant species.</w:t>
      </w:r>
      <w:r w:rsidRPr="00C229B9">
        <w:rPr>
          <w:rFonts w:ascii="Arial" w:hAnsi="Arial" w:cs="Arial"/>
          <w:i/>
          <w:iCs/>
          <w:sz w:val="20"/>
          <w:szCs w:val="20"/>
        </w:rPr>
        <w:t>Tropical Plant Pathology</w:t>
      </w:r>
      <w:r w:rsidRPr="00C229B9">
        <w:rPr>
          <w:rFonts w:ascii="Arial" w:hAnsi="Arial" w:cs="Arial"/>
          <w:sz w:val="20"/>
          <w:szCs w:val="20"/>
        </w:rPr>
        <w:t>, 38(4), 337-342.</w:t>
      </w:r>
    </w:p>
    <w:p w14:paraId="18C7244F"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Alves, A. O., Santos, M. M. B., Santos, T. C. G., Souza, E. B., &amp; Mariano, R. L. R. (2014).  Biofumigation with essential oils for managing bacterial wilt of sweet peppers. </w:t>
      </w:r>
      <w:r w:rsidRPr="00C229B9">
        <w:rPr>
          <w:rFonts w:ascii="Arial" w:hAnsi="Arial" w:cs="Arial"/>
          <w:i/>
          <w:iCs/>
          <w:sz w:val="20"/>
          <w:szCs w:val="20"/>
        </w:rPr>
        <w:t>Journal of Plant Pathology</w:t>
      </w:r>
      <w:r w:rsidRPr="00C229B9">
        <w:rPr>
          <w:rFonts w:ascii="Arial" w:hAnsi="Arial" w:cs="Arial"/>
          <w:sz w:val="20"/>
          <w:szCs w:val="20"/>
        </w:rPr>
        <w:t>, 96(2), 363-367.</w:t>
      </w:r>
    </w:p>
    <w:p w14:paraId="2AC89CC1" w14:textId="77777777" w:rsidR="00C229B9" w:rsidRPr="00C229B9" w:rsidRDefault="0003621F" w:rsidP="00C229B9">
      <w:pPr>
        <w:pStyle w:val="ListParagraph"/>
        <w:numPr>
          <w:ilvl w:val="0"/>
          <w:numId w:val="2"/>
        </w:numPr>
        <w:spacing w:line="240" w:lineRule="auto"/>
        <w:ind w:hanging="720"/>
        <w:jc w:val="both"/>
        <w:rPr>
          <w:rStyle w:val="Hyperlink"/>
          <w:rFonts w:ascii="Arial" w:hAnsi="Arial" w:cs="Arial"/>
          <w:color w:val="000000" w:themeColor="text1"/>
          <w:sz w:val="20"/>
          <w:szCs w:val="20"/>
          <w:u w:val="none"/>
        </w:rPr>
      </w:pPr>
      <w:r w:rsidRPr="00C229B9">
        <w:rPr>
          <w:rFonts w:ascii="Arial" w:hAnsi="Arial" w:cs="Arial"/>
          <w:color w:val="000000" w:themeColor="text1"/>
          <w:sz w:val="20"/>
          <w:szCs w:val="20"/>
        </w:rPr>
        <w:t xml:space="preserve">Campanella, V., Mandala, C., Angileri, V., &amp; Miceli, C. (2020).  Management of common root rot and </w:t>
      </w:r>
      <w:r w:rsidRPr="00C229B9">
        <w:rPr>
          <w:rFonts w:ascii="Arial" w:hAnsi="Arial" w:cs="Arial"/>
          <w:i/>
          <w:iCs/>
          <w:color w:val="000000" w:themeColor="text1"/>
          <w:sz w:val="20"/>
          <w:szCs w:val="20"/>
        </w:rPr>
        <w:t>Fusarium</w:t>
      </w:r>
      <w:r w:rsidRPr="00C229B9">
        <w:rPr>
          <w:rFonts w:ascii="Arial" w:hAnsi="Arial" w:cs="Arial"/>
          <w:color w:val="000000" w:themeColor="text1"/>
          <w:sz w:val="20"/>
          <w:szCs w:val="20"/>
        </w:rPr>
        <w:t xml:space="preserve"> rot of wheat using </w:t>
      </w:r>
      <w:r w:rsidRPr="00C229B9">
        <w:rPr>
          <w:rFonts w:ascii="Arial" w:hAnsi="Arial" w:cs="Arial"/>
          <w:i/>
          <w:iCs/>
          <w:color w:val="000000" w:themeColor="text1"/>
          <w:sz w:val="20"/>
          <w:szCs w:val="20"/>
        </w:rPr>
        <w:t>Brassica carinata</w:t>
      </w:r>
      <w:r w:rsidRPr="00C229B9">
        <w:rPr>
          <w:rFonts w:ascii="Arial" w:hAnsi="Arial" w:cs="Arial"/>
          <w:color w:val="000000" w:themeColor="text1"/>
          <w:sz w:val="20"/>
          <w:szCs w:val="20"/>
        </w:rPr>
        <w:t xml:space="preserve"> break crop green manure. </w:t>
      </w:r>
      <w:r w:rsidRPr="00C229B9">
        <w:rPr>
          <w:rFonts w:ascii="Arial" w:hAnsi="Arial" w:cs="Arial"/>
          <w:i/>
          <w:iCs/>
          <w:color w:val="000000" w:themeColor="text1"/>
          <w:sz w:val="20"/>
          <w:szCs w:val="20"/>
        </w:rPr>
        <w:t>Crop protection</w:t>
      </w:r>
      <w:proofErr w:type="gramStart"/>
      <w:r w:rsidRPr="00C229B9">
        <w:rPr>
          <w:rFonts w:ascii="Arial" w:hAnsi="Arial" w:cs="Arial"/>
          <w:color w:val="000000" w:themeColor="text1"/>
          <w:sz w:val="20"/>
          <w:szCs w:val="20"/>
        </w:rPr>
        <w:t>,  130</w:t>
      </w:r>
      <w:proofErr w:type="gramEnd"/>
      <w:r w:rsidRPr="00C229B9">
        <w:rPr>
          <w:rFonts w:ascii="Arial" w:hAnsi="Arial" w:cs="Arial"/>
          <w:color w:val="000000" w:themeColor="text1"/>
          <w:sz w:val="20"/>
          <w:szCs w:val="20"/>
        </w:rPr>
        <w:t>,</w:t>
      </w:r>
      <w:r w:rsidRPr="00C229B9">
        <w:rPr>
          <w:rFonts w:ascii="Arial" w:hAnsi="Arial" w:cs="Arial"/>
          <w:color w:val="1F1F1F"/>
          <w:sz w:val="20"/>
          <w:szCs w:val="20"/>
        </w:rPr>
        <w:t xml:space="preserve"> 105073.</w:t>
      </w:r>
      <w:r w:rsidRPr="00C229B9">
        <w:rPr>
          <w:rFonts w:ascii="Arial" w:hAnsi="Arial" w:cs="Arial"/>
          <w:sz w:val="20"/>
          <w:szCs w:val="20"/>
        </w:rPr>
        <w:t xml:space="preserve"> </w:t>
      </w:r>
      <w:hyperlink r:id="rId21" w:history="1">
        <w:r w:rsidRPr="00C229B9">
          <w:rPr>
            <w:rStyle w:val="Hyperlink"/>
            <w:rFonts w:ascii="Arial" w:hAnsi="Arial" w:cs="Arial"/>
            <w:sz w:val="20"/>
            <w:szCs w:val="20"/>
          </w:rPr>
          <w:t>https://doi.org/10.1016/j.cropro.2019.105073</w:t>
        </w:r>
      </w:hyperlink>
    </w:p>
    <w:p w14:paraId="6D325879" w14:textId="77777777" w:rsidR="00C229B9"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rPr>
        <w:t xml:space="preserve">Wright, A. J. D., Back, M. A., Stevens, M., &amp; Sparkes, D. L. (2018). Evaluating resistant brassica trap crops to manage </w:t>
      </w:r>
      <w:r w:rsidRPr="00C229B9">
        <w:rPr>
          <w:rFonts w:ascii="Arial" w:eastAsia="Times New Roman" w:hAnsi="Arial" w:cs="Arial"/>
          <w:i/>
          <w:iCs/>
          <w:color w:val="000000" w:themeColor="text1"/>
          <w:sz w:val="20"/>
          <w:szCs w:val="20"/>
          <w:lang w:eastAsia="en-IN"/>
        </w:rPr>
        <w:t>Heterodera schachtii</w:t>
      </w:r>
      <w:r w:rsidRPr="00C229B9">
        <w:rPr>
          <w:rFonts w:ascii="Arial" w:eastAsia="Times New Roman" w:hAnsi="Arial" w:cs="Arial"/>
          <w:color w:val="000000" w:themeColor="text1"/>
          <w:sz w:val="20"/>
          <w:szCs w:val="20"/>
          <w:lang w:eastAsia="en-IN"/>
        </w:rPr>
        <w:t xml:space="preserve"> (SCHMIDT) infestations in eastern England. </w:t>
      </w:r>
      <w:r w:rsidRPr="00C229B9">
        <w:rPr>
          <w:rFonts w:ascii="Arial" w:eastAsia="Times New Roman" w:hAnsi="Arial" w:cs="Arial"/>
          <w:i/>
          <w:iCs/>
          <w:color w:val="000000" w:themeColor="text1"/>
          <w:sz w:val="20"/>
          <w:szCs w:val="20"/>
          <w:lang w:eastAsia="en-IN"/>
        </w:rPr>
        <w:t>Pest Management Science</w:t>
      </w:r>
      <w:r w:rsidRPr="00C229B9">
        <w:rPr>
          <w:rFonts w:ascii="Arial" w:eastAsia="Times New Roman" w:hAnsi="Arial" w:cs="Arial"/>
          <w:color w:val="000000" w:themeColor="text1"/>
          <w:sz w:val="20"/>
          <w:szCs w:val="20"/>
          <w:lang w:eastAsia="en-IN"/>
        </w:rPr>
        <w:t>. doi:10.1002/ps.5134 </w:t>
      </w:r>
    </w:p>
    <w:p w14:paraId="3F791B49" w14:textId="77777777" w:rsidR="0003621F" w:rsidRPr="00C229B9" w:rsidRDefault="0003621F" w:rsidP="00C229B9">
      <w:pPr>
        <w:pStyle w:val="ListParagraph"/>
        <w:numPr>
          <w:ilvl w:val="0"/>
          <w:numId w:val="2"/>
        </w:numPr>
        <w:spacing w:line="240" w:lineRule="auto"/>
        <w:ind w:hanging="720"/>
        <w:jc w:val="both"/>
        <w:rPr>
          <w:rFonts w:ascii="Arial" w:hAnsi="Arial" w:cs="Arial"/>
          <w:color w:val="000000" w:themeColor="text1"/>
          <w:sz w:val="20"/>
          <w:szCs w:val="20"/>
        </w:rPr>
      </w:pPr>
      <w:r w:rsidRPr="00C229B9">
        <w:rPr>
          <w:rFonts w:ascii="Arial" w:hAnsi="Arial" w:cs="Arial"/>
          <w:color w:val="222222"/>
          <w:sz w:val="20"/>
          <w:szCs w:val="20"/>
          <w:shd w:val="clear" w:color="auto" w:fill="FFFFFF"/>
        </w:rPr>
        <w:t xml:space="preserve">Winkelmann, T., Smalla, K., Amelung, W., Baab, G., Grunewaldt-Stöcker, G., Kanfra, X., </w:t>
      </w:r>
      <w:r w:rsidRPr="00C229B9">
        <w:rPr>
          <w:rFonts w:ascii="Arial" w:hAnsi="Arial" w:cs="Arial"/>
          <w:i/>
          <w:iCs/>
          <w:color w:val="222222"/>
          <w:sz w:val="20"/>
          <w:szCs w:val="20"/>
          <w:shd w:val="clear" w:color="auto" w:fill="FFFFFF"/>
        </w:rPr>
        <w:t>et al</w:t>
      </w:r>
      <w:r w:rsidRPr="00C229B9">
        <w:rPr>
          <w:rFonts w:ascii="Arial" w:hAnsi="Arial" w:cs="Arial"/>
          <w:color w:val="222222"/>
          <w:sz w:val="20"/>
          <w:szCs w:val="20"/>
          <w:shd w:val="clear" w:color="auto" w:fill="FFFFFF"/>
        </w:rPr>
        <w:t>. (2019). Apple replant disease: causes and mitigation strategies. </w:t>
      </w:r>
      <w:r w:rsidRPr="00C229B9">
        <w:rPr>
          <w:rStyle w:val="html-italic"/>
          <w:rFonts w:ascii="Arial" w:hAnsi="Arial" w:cs="Arial"/>
          <w:i/>
          <w:iCs/>
          <w:color w:val="222222"/>
          <w:sz w:val="20"/>
          <w:szCs w:val="20"/>
          <w:shd w:val="clear" w:color="auto" w:fill="FFFFFF"/>
        </w:rPr>
        <w:t>Current Issues in Molecular Biology</w:t>
      </w:r>
      <w:r w:rsidRPr="00C229B9">
        <w:rPr>
          <w:rFonts w:ascii="Arial" w:hAnsi="Arial" w:cs="Arial"/>
          <w:color w:val="222222"/>
          <w:sz w:val="20"/>
          <w:szCs w:val="20"/>
          <w:shd w:val="clear" w:color="auto" w:fill="FFFFFF"/>
        </w:rPr>
        <w:t>, </w:t>
      </w:r>
      <w:r w:rsidRPr="00C229B9">
        <w:rPr>
          <w:rStyle w:val="html-italic"/>
          <w:rFonts w:ascii="Arial" w:hAnsi="Arial" w:cs="Arial"/>
          <w:color w:val="222222"/>
          <w:sz w:val="20"/>
          <w:szCs w:val="20"/>
          <w:shd w:val="clear" w:color="auto" w:fill="FFFFFF"/>
        </w:rPr>
        <w:t>30</w:t>
      </w:r>
      <w:r w:rsidRPr="00C229B9">
        <w:rPr>
          <w:rFonts w:ascii="Arial" w:hAnsi="Arial" w:cs="Arial"/>
          <w:color w:val="222222"/>
          <w:sz w:val="20"/>
          <w:szCs w:val="20"/>
          <w:shd w:val="clear" w:color="auto" w:fill="FFFFFF"/>
        </w:rPr>
        <w:t>, 89–106.</w:t>
      </w:r>
    </w:p>
    <w:p w14:paraId="241886C7"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222222"/>
          <w:sz w:val="20"/>
          <w:szCs w:val="20"/>
          <w:shd w:val="clear" w:color="auto" w:fill="FFFFFF"/>
        </w:rPr>
        <w:t>De Corato, U., De Bari, I., Viola, E., &amp; Pugliese, M. (2018). Assessing the main opportunities of integrated biorefining from agro-bioenergy co/by-products and agroindustrial residues into high-value added products associated to some emerging markets: A review. </w:t>
      </w:r>
      <w:r w:rsidRPr="003B03EA">
        <w:rPr>
          <w:rStyle w:val="html-italic"/>
          <w:rFonts w:ascii="Arial" w:hAnsi="Arial" w:cs="Arial"/>
          <w:i/>
          <w:iCs/>
          <w:color w:val="222222"/>
          <w:sz w:val="20"/>
          <w:szCs w:val="20"/>
          <w:shd w:val="clear" w:color="auto" w:fill="FFFFFF"/>
        </w:rPr>
        <w:t xml:space="preserve">Renewable and Sustainable Energy Reviews, </w:t>
      </w:r>
      <w:r w:rsidRPr="003B03EA">
        <w:rPr>
          <w:rStyle w:val="html-italic"/>
          <w:rFonts w:ascii="Arial" w:hAnsi="Arial" w:cs="Arial"/>
          <w:color w:val="222222"/>
          <w:sz w:val="20"/>
          <w:szCs w:val="20"/>
          <w:shd w:val="clear" w:color="auto" w:fill="FFFFFF"/>
        </w:rPr>
        <w:t>88</w:t>
      </w:r>
      <w:r w:rsidRPr="003B03EA">
        <w:rPr>
          <w:rFonts w:ascii="Arial" w:hAnsi="Arial" w:cs="Arial"/>
          <w:color w:val="222222"/>
          <w:sz w:val="20"/>
          <w:szCs w:val="20"/>
          <w:shd w:val="clear" w:color="auto" w:fill="FFFFFF"/>
        </w:rPr>
        <w:t>, 326–346</w:t>
      </w:r>
    </w:p>
    <w:p w14:paraId="5BF7502A"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Behera, B. C., Patra, M., Dutta, S. K., &amp; Thatoi, H. N. (2014).  Isolation and characterisation of sulphur oxidising bacteria from mangrove soil of Mahanadi river delta and their sulphur oxidising ability. </w:t>
      </w:r>
      <w:r w:rsidRPr="003B03EA">
        <w:rPr>
          <w:rFonts w:ascii="Arial" w:hAnsi="Arial" w:cs="Arial"/>
          <w:i/>
          <w:iCs/>
          <w:sz w:val="20"/>
          <w:szCs w:val="20"/>
        </w:rPr>
        <w:t>Journal of Applied and Environmental Microbiology</w:t>
      </w:r>
      <w:r w:rsidRPr="003B03EA">
        <w:rPr>
          <w:rFonts w:ascii="Arial" w:hAnsi="Arial" w:cs="Arial"/>
          <w:sz w:val="20"/>
          <w:szCs w:val="20"/>
        </w:rPr>
        <w:t xml:space="preserve">, 2, 1–5. </w:t>
      </w:r>
    </w:p>
    <w:p w14:paraId="39CB4D39"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Zaccardelli, M., De Nicola, F., Villecco, D., &amp; Scotti, R. (2013). The development and suppressive activity of soil microbial communities under compost amendment. </w:t>
      </w:r>
      <w:r w:rsidRPr="003B03EA">
        <w:rPr>
          <w:rFonts w:ascii="Arial" w:hAnsi="Arial" w:cs="Arial"/>
          <w:i/>
          <w:iCs/>
          <w:sz w:val="20"/>
          <w:szCs w:val="20"/>
        </w:rPr>
        <w:t>Journal of Soil Science and Plant Nutrition</w:t>
      </w:r>
      <w:r w:rsidRPr="003B03EA">
        <w:rPr>
          <w:rFonts w:ascii="Arial" w:hAnsi="Arial" w:cs="Arial"/>
          <w:sz w:val="20"/>
          <w:szCs w:val="20"/>
        </w:rPr>
        <w:t>, 13, 730–742.</w:t>
      </w:r>
    </w:p>
    <w:p w14:paraId="475E681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Palaniyandi, S. A., Yang, S. H., Zhang, L., &amp; Suh, J. W. (2013).  Effects of actinobacteria on plant disease suppression and growth promotion. </w:t>
      </w:r>
      <w:r w:rsidRPr="003B03EA">
        <w:rPr>
          <w:rFonts w:ascii="Arial" w:hAnsi="Arial" w:cs="Arial"/>
          <w:i/>
          <w:iCs/>
          <w:sz w:val="20"/>
          <w:szCs w:val="20"/>
        </w:rPr>
        <w:t>Applied Microbiology and Biotechnology,</w:t>
      </w:r>
      <w:r w:rsidRPr="003B03EA">
        <w:rPr>
          <w:rFonts w:ascii="Arial" w:hAnsi="Arial" w:cs="Arial"/>
          <w:sz w:val="20"/>
          <w:szCs w:val="20"/>
        </w:rPr>
        <w:t xml:space="preserve"> 97, 9621–9636</w:t>
      </w:r>
    </w:p>
    <w:p w14:paraId="0BCCE34D"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Al-Daghari, D. S. S., Al-Sadi, A. M., Al-Mahmooli, I. H., Janke, R., &amp; Velazhahan, R. (2023). Biological control efficacy of indigenous antagonistic bacteria isolated from the rhizosphere of cabbage grown in biofumigated soil against </w:t>
      </w:r>
      <w:r w:rsidRPr="003B03EA">
        <w:rPr>
          <w:rFonts w:ascii="Arial" w:hAnsi="Arial" w:cs="Arial"/>
          <w:i/>
          <w:sz w:val="20"/>
          <w:szCs w:val="20"/>
        </w:rPr>
        <w:t>Pythium aphanidermatum</w:t>
      </w:r>
      <w:r w:rsidRPr="003B03EA">
        <w:rPr>
          <w:rFonts w:ascii="Arial" w:hAnsi="Arial" w:cs="Arial"/>
          <w:sz w:val="20"/>
          <w:szCs w:val="20"/>
        </w:rPr>
        <w:t xml:space="preserve"> damping-off of cucumber. </w:t>
      </w:r>
      <w:r w:rsidRPr="003B03EA">
        <w:rPr>
          <w:rFonts w:ascii="Arial" w:hAnsi="Arial" w:cs="Arial"/>
          <w:i/>
          <w:sz w:val="20"/>
          <w:szCs w:val="20"/>
        </w:rPr>
        <w:t>Agriculture,</w:t>
      </w:r>
      <w:r w:rsidRPr="003B03EA">
        <w:rPr>
          <w:rFonts w:ascii="Arial" w:hAnsi="Arial" w:cs="Arial"/>
          <w:sz w:val="20"/>
          <w:szCs w:val="20"/>
        </w:rPr>
        <w:t xml:space="preserve"> 13, 626</w:t>
      </w:r>
    </w:p>
    <w:p w14:paraId="4E38AE61"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Tagele, S. B., Kim, R. H., Jeong, M., Jung, D. R., Lee, D., &amp; Shin, J. (2022).  An optimized biofumigant improves pepper yield without exerting detrimental effects on soil microbial diversity. </w:t>
      </w:r>
      <w:r w:rsidRPr="003B03EA">
        <w:rPr>
          <w:rFonts w:ascii="Arial" w:hAnsi="Arial" w:cs="Arial"/>
          <w:i/>
          <w:iCs/>
          <w:sz w:val="20"/>
          <w:szCs w:val="20"/>
        </w:rPr>
        <w:t>Chemical and Biological Technologies in Agriculture</w:t>
      </w:r>
      <w:r w:rsidRPr="003B03EA">
        <w:rPr>
          <w:rFonts w:ascii="Arial" w:hAnsi="Arial" w:cs="Arial"/>
          <w:sz w:val="20"/>
          <w:szCs w:val="20"/>
        </w:rPr>
        <w:t>, 9, 99.</w:t>
      </w:r>
    </w:p>
    <w:p w14:paraId="6F869BE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Li, T., Liu, T., Zheng, C., Kang, C., Yang, Z., &amp; Yao, X., </w:t>
      </w:r>
      <w:r w:rsidRPr="003B03EA">
        <w:rPr>
          <w:rFonts w:ascii="Arial" w:hAnsi="Arial" w:cs="Arial"/>
          <w:i/>
          <w:iCs/>
          <w:sz w:val="20"/>
          <w:szCs w:val="20"/>
        </w:rPr>
        <w:t>et al</w:t>
      </w:r>
      <w:r w:rsidRPr="003B03EA">
        <w:rPr>
          <w:rFonts w:ascii="Arial" w:hAnsi="Arial" w:cs="Arial"/>
          <w:sz w:val="20"/>
          <w:szCs w:val="20"/>
        </w:rPr>
        <w:t xml:space="preserve">. (2017). Changes in soil bacterial community structure as a result of incorporation of Brassica plants compared with continuous planting eggplant and chemical disinfection in greenhouses. </w:t>
      </w:r>
      <w:r w:rsidRPr="003B03EA">
        <w:rPr>
          <w:rFonts w:ascii="Arial" w:hAnsi="Arial" w:cs="Arial"/>
          <w:i/>
          <w:iCs/>
          <w:sz w:val="20"/>
          <w:szCs w:val="20"/>
        </w:rPr>
        <w:t>PLoS ONE</w:t>
      </w:r>
      <w:r w:rsidRPr="003B03EA">
        <w:rPr>
          <w:rFonts w:ascii="Arial" w:hAnsi="Arial" w:cs="Arial"/>
          <w:sz w:val="20"/>
          <w:szCs w:val="20"/>
        </w:rPr>
        <w:t>, 12: e0173923</w:t>
      </w:r>
    </w:p>
    <w:p w14:paraId="1A18A107"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Liao, H., Li, Y., &amp; Yao, H. (2019). Biochar amendment stimulates utilization of plant derived carbon by soil bacteria in an intercropping system. </w:t>
      </w:r>
      <w:r w:rsidRPr="003B03EA">
        <w:rPr>
          <w:rFonts w:ascii="Arial" w:hAnsi="Arial" w:cs="Arial"/>
          <w:i/>
          <w:iCs/>
          <w:sz w:val="20"/>
          <w:szCs w:val="20"/>
        </w:rPr>
        <w:t>Frontiers in Microbiology</w:t>
      </w:r>
      <w:r w:rsidRPr="003B03EA">
        <w:rPr>
          <w:rFonts w:ascii="Arial" w:hAnsi="Arial" w:cs="Arial"/>
          <w:sz w:val="20"/>
          <w:szCs w:val="20"/>
        </w:rPr>
        <w:t xml:space="preserve">, 10,1-13. </w:t>
      </w:r>
    </w:p>
    <w:p w14:paraId="3DE6396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222222"/>
          <w:sz w:val="20"/>
          <w:szCs w:val="20"/>
          <w:shd w:val="clear" w:color="auto" w:fill="FFFFFF"/>
        </w:rPr>
      </w:pPr>
      <w:r w:rsidRPr="003B03EA">
        <w:rPr>
          <w:rFonts w:ascii="Arial" w:hAnsi="Arial" w:cs="Arial"/>
          <w:color w:val="222222"/>
          <w:sz w:val="20"/>
          <w:szCs w:val="20"/>
          <w:shd w:val="clear" w:color="auto" w:fill="FFFFFF"/>
        </w:rPr>
        <w:t xml:space="preserve">Wang, Q., Ma, Y., Wang, G., Gu, Z., Sun, D., &amp; An, X., </w:t>
      </w:r>
      <w:r w:rsidRPr="003B03EA">
        <w:rPr>
          <w:rFonts w:ascii="Arial" w:hAnsi="Arial" w:cs="Arial"/>
          <w:i/>
          <w:iCs/>
          <w:color w:val="222222"/>
          <w:sz w:val="20"/>
          <w:szCs w:val="20"/>
          <w:shd w:val="clear" w:color="auto" w:fill="FFFFFF"/>
        </w:rPr>
        <w:t>et al</w:t>
      </w:r>
      <w:r w:rsidRPr="003B03EA">
        <w:rPr>
          <w:rFonts w:ascii="Arial" w:hAnsi="Arial" w:cs="Arial"/>
          <w:color w:val="222222"/>
          <w:sz w:val="20"/>
          <w:szCs w:val="20"/>
          <w:shd w:val="clear" w:color="auto" w:fill="FFFFFF"/>
        </w:rPr>
        <w:t xml:space="preserve">. (2014). Integration of biofumigation with antagonistic microorganism can control </w:t>
      </w:r>
      <w:r w:rsidRPr="003B03EA">
        <w:rPr>
          <w:rFonts w:ascii="Arial" w:hAnsi="Arial" w:cs="Arial"/>
          <w:i/>
          <w:iCs/>
          <w:color w:val="222222"/>
          <w:sz w:val="20"/>
          <w:szCs w:val="20"/>
          <w:shd w:val="clear" w:color="auto" w:fill="FFFFFF"/>
        </w:rPr>
        <w:t>Phytophthora</w:t>
      </w:r>
      <w:r w:rsidRPr="003B03EA">
        <w:rPr>
          <w:rFonts w:ascii="Arial" w:hAnsi="Arial" w:cs="Arial"/>
          <w:color w:val="222222"/>
          <w:sz w:val="20"/>
          <w:szCs w:val="20"/>
          <w:shd w:val="clear" w:color="auto" w:fill="FFFFFF"/>
        </w:rPr>
        <w:t xml:space="preserve"> blight of pepper plants by regulating soil bacterial community structure. </w:t>
      </w:r>
      <w:r w:rsidRPr="003B03EA">
        <w:rPr>
          <w:rStyle w:val="html-italic"/>
          <w:rFonts w:ascii="Arial" w:hAnsi="Arial" w:cs="Arial"/>
          <w:i/>
          <w:iCs/>
          <w:color w:val="222222"/>
          <w:sz w:val="20"/>
          <w:szCs w:val="20"/>
          <w:shd w:val="clear" w:color="auto" w:fill="FFFFFF"/>
        </w:rPr>
        <w:t>European Journal of Soil Biology,</w:t>
      </w:r>
      <w:r w:rsidRPr="003B03EA">
        <w:rPr>
          <w:rFonts w:ascii="Arial" w:hAnsi="Arial" w:cs="Arial"/>
          <w:color w:val="222222"/>
          <w:sz w:val="20"/>
          <w:szCs w:val="20"/>
          <w:shd w:val="clear" w:color="auto" w:fill="FFFFFF"/>
        </w:rPr>
        <w:t> </w:t>
      </w:r>
      <w:r w:rsidRPr="003B03EA">
        <w:rPr>
          <w:rStyle w:val="html-italic"/>
          <w:rFonts w:ascii="Arial" w:hAnsi="Arial" w:cs="Arial"/>
          <w:color w:val="222222"/>
          <w:sz w:val="20"/>
          <w:szCs w:val="20"/>
          <w:shd w:val="clear" w:color="auto" w:fill="FFFFFF"/>
        </w:rPr>
        <w:t>61</w:t>
      </w:r>
      <w:r w:rsidRPr="003B03EA">
        <w:rPr>
          <w:rFonts w:ascii="Arial" w:hAnsi="Arial" w:cs="Arial"/>
          <w:color w:val="222222"/>
          <w:sz w:val="20"/>
          <w:szCs w:val="20"/>
          <w:shd w:val="clear" w:color="auto" w:fill="FFFFFF"/>
        </w:rPr>
        <w:t>, 58–67</w:t>
      </w:r>
    </w:p>
    <w:p w14:paraId="4435C0B2"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222222"/>
          <w:sz w:val="20"/>
          <w:szCs w:val="20"/>
          <w:shd w:val="clear" w:color="auto" w:fill="FFFFFF"/>
        </w:rPr>
      </w:pPr>
      <w:r w:rsidRPr="003B03EA">
        <w:rPr>
          <w:rFonts w:ascii="Arial" w:hAnsi="Arial" w:cs="Arial"/>
          <w:color w:val="222222"/>
          <w:sz w:val="20"/>
          <w:szCs w:val="20"/>
          <w:shd w:val="clear" w:color="auto" w:fill="FFFFFF"/>
        </w:rPr>
        <w:t xml:space="preserve">Meng, L., Yao, X., Yang, Z., Zhang, R., Zhang, C., &amp; Wang, X. </w:t>
      </w:r>
      <w:r w:rsidRPr="003B03EA">
        <w:rPr>
          <w:rFonts w:ascii="Arial" w:hAnsi="Arial" w:cs="Arial"/>
          <w:i/>
          <w:iCs/>
          <w:color w:val="222222"/>
          <w:sz w:val="20"/>
          <w:szCs w:val="20"/>
          <w:shd w:val="clear" w:color="auto" w:fill="FFFFFF"/>
        </w:rPr>
        <w:t>et al</w:t>
      </w:r>
      <w:r w:rsidRPr="003B03EA">
        <w:rPr>
          <w:rFonts w:ascii="Arial" w:hAnsi="Arial" w:cs="Arial"/>
          <w:color w:val="222222"/>
          <w:sz w:val="20"/>
          <w:szCs w:val="20"/>
          <w:shd w:val="clear" w:color="auto" w:fill="FFFFFF"/>
        </w:rPr>
        <w:t>. (2018). Changes in soil microbial diversity and control of </w:t>
      </w:r>
      <w:r w:rsidRPr="003B03EA">
        <w:rPr>
          <w:rStyle w:val="html-italic"/>
          <w:rFonts w:ascii="Arial" w:hAnsi="Arial" w:cs="Arial"/>
          <w:i/>
          <w:iCs/>
          <w:color w:val="222222"/>
          <w:sz w:val="20"/>
          <w:szCs w:val="20"/>
          <w:shd w:val="clear" w:color="auto" w:fill="FFFFFF"/>
        </w:rPr>
        <w:t>Fusarium oxysporum</w:t>
      </w:r>
      <w:r w:rsidRPr="003B03EA">
        <w:rPr>
          <w:rFonts w:ascii="Arial" w:hAnsi="Arial" w:cs="Arial"/>
          <w:color w:val="222222"/>
          <w:sz w:val="20"/>
          <w:szCs w:val="20"/>
          <w:shd w:val="clear" w:color="auto" w:fill="FFFFFF"/>
        </w:rPr>
        <w:t> in continuous cropping cucumber greenhouses following biofumigation. </w:t>
      </w:r>
      <w:r w:rsidRPr="003B03EA">
        <w:rPr>
          <w:rStyle w:val="html-italic"/>
          <w:rFonts w:ascii="Arial" w:hAnsi="Arial" w:cs="Arial"/>
          <w:i/>
          <w:iCs/>
          <w:color w:val="222222"/>
          <w:sz w:val="20"/>
          <w:szCs w:val="20"/>
          <w:shd w:val="clear" w:color="auto" w:fill="FFFFFF"/>
        </w:rPr>
        <w:t>Emirates Journal of Food and Agriculture,</w:t>
      </w:r>
      <w:r w:rsidRPr="003B03EA">
        <w:rPr>
          <w:rFonts w:ascii="Arial" w:hAnsi="Arial" w:cs="Arial"/>
          <w:color w:val="222222"/>
          <w:sz w:val="20"/>
          <w:szCs w:val="20"/>
          <w:shd w:val="clear" w:color="auto" w:fill="FFFFFF"/>
        </w:rPr>
        <w:t> </w:t>
      </w:r>
      <w:r w:rsidRPr="003B03EA">
        <w:rPr>
          <w:rStyle w:val="html-italic"/>
          <w:rFonts w:ascii="Arial" w:hAnsi="Arial" w:cs="Arial"/>
          <w:color w:val="222222"/>
          <w:sz w:val="20"/>
          <w:szCs w:val="20"/>
          <w:shd w:val="clear" w:color="auto" w:fill="FFFFFF"/>
        </w:rPr>
        <w:t>30</w:t>
      </w:r>
      <w:r w:rsidRPr="003B03EA">
        <w:rPr>
          <w:rFonts w:ascii="Arial" w:hAnsi="Arial" w:cs="Arial"/>
          <w:color w:val="222222"/>
          <w:sz w:val="20"/>
          <w:szCs w:val="20"/>
          <w:shd w:val="clear" w:color="auto" w:fill="FFFFFF"/>
        </w:rPr>
        <w:t>, 644–653</w:t>
      </w:r>
    </w:p>
    <w:p w14:paraId="5D2E4C0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sz w:val="20"/>
          <w:szCs w:val="20"/>
        </w:rPr>
        <w:t xml:space="preserve">Bending, G. D., &amp; Lincoln, S. D. (2000).  Inhibition of soil nitrifying bacteria communities and their activities by glucosinolate hydrolysis products. </w:t>
      </w:r>
      <w:r w:rsidRPr="003B03EA">
        <w:rPr>
          <w:rFonts w:ascii="Arial" w:hAnsi="Arial" w:cs="Arial"/>
          <w:i/>
          <w:iCs/>
          <w:sz w:val="20"/>
          <w:szCs w:val="20"/>
        </w:rPr>
        <w:t>Soil Biology and Biochemistry</w:t>
      </w:r>
      <w:r w:rsidRPr="003B03EA">
        <w:rPr>
          <w:rFonts w:ascii="Arial" w:hAnsi="Arial" w:cs="Arial"/>
          <w:sz w:val="20"/>
          <w:szCs w:val="20"/>
        </w:rPr>
        <w:t>, 32, 1261-1269.</w:t>
      </w:r>
    </w:p>
    <w:p w14:paraId="54284AF7"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eastAsia="Times New Roman" w:hAnsi="Arial" w:cs="Arial"/>
          <w:color w:val="000000" w:themeColor="text1"/>
          <w:sz w:val="20"/>
          <w:szCs w:val="20"/>
          <w:lang w:eastAsia="en-IN"/>
        </w:rPr>
        <w:t xml:space="preserve">Fuchikami, A., Shin, M., Masumoto, H., Koukata, R., Tokumoto, H., &amp; Daimon, H., </w:t>
      </w:r>
      <w:r w:rsidRPr="003B03EA">
        <w:rPr>
          <w:rFonts w:ascii="Arial" w:eastAsia="Times New Roman" w:hAnsi="Arial" w:cs="Arial"/>
          <w:i/>
          <w:iCs/>
          <w:color w:val="000000" w:themeColor="text1"/>
          <w:sz w:val="20"/>
          <w:szCs w:val="20"/>
          <w:lang w:eastAsia="en-IN"/>
        </w:rPr>
        <w:t>et al</w:t>
      </w:r>
      <w:r w:rsidRPr="003B03EA">
        <w:rPr>
          <w:rFonts w:ascii="Arial" w:eastAsia="Times New Roman" w:hAnsi="Arial" w:cs="Arial"/>
          <w:color w:val="000000" w:themeColor="text1"/>
          <w:sz w:val="20"/>
          <w:szCs w:val="20"/>
          <w:lang w:eastAsia="en-IN"/>
        </w:rPr>
        <w:t xml:space="preserve">. (2022). Potential of nitrification </w:t>
      </w:r>
      <w:r w:rsidRPr="003B03EA">
        <w:rPr>
          <w:rFonts w:ascii="Arial" w:hAnsi="Arial" w:cs="Arial"/>
          <w:color w:val="000000" w:themeColor="text1"/>
          <w:sz w:val="20"/>
          <w:szCs w:val="20"/>
        </w:rPr>
        <w:t>inhibition and change of soil bacterial community structure by biofumigation of </w:t>
      </w:r>
      <w:r w:rsidRPr="003B03EA">
        <w:rPr>
          <w:rFonts w:ascii="Arial" w:hAnsi="Arial" w:cs="Arial"/>
          <w:i/>
          <w:iCs/>
          <w:color w:val="000000" w:themeColor="text1"/>
          <w:sz w:val="20"/>
          <w:szCs w:val="20"/>
          <w:bdr w:val="none" w:sz="0" w:space="0" w:color="auto" w:frame="1"/>
        </w:rPr>
        <w:t>Brassica juncea</w:t>
      </w:r>
      <w:r w:rsidRPr="003B03EA">
        <w:rPr>
          <w:rFonts w:ascii="Arial" w:hAnsi="Arial" w:cs="Arial"/>
          <w:color w:val="000000" w:themeColor="text1"/>
          <w:sz w:val="20"/>
          <w:szCs w:val="20"/>
        </w:rPr>
        <w:t xml:space="preserve"> green manure in succeeding sweet corn cultivation under gray lowland soil conditions. </w:t>
      </w:r>
      <w:r w:rsidRPr="003B03EA">
        <w:rPr>
          <w:rFonts w:ascii="Arial" w:hAnsi="Arial" w:cs="Arial"/>
          <w:i/>
          <w:iCs/>
          <w:color w:val="000000" w:themeColor="text1"/>
          <w:sz w:val="20"/>
          <w:szCs w:val="20"/>
        </w:rPr>
        <w:t>JARQ</w:t>
      </w:r>
      <w:r w:rsidRPr="003B03EA">
        <w:rPr>
          <w:rFonts w:ascii="Arial" w:hAnsi="Arial" w:cs="Arial"/>
          <w:color w:val="000000" w:themeColor="text1"/>
          <w:sz w:val="20"/>
          <w:szCs w:val="20"/>
        </w:rPr>
        <w:t>, 56(2), 137-146</w:t>
      </w:r>
      <w:r w:rsidRPr="003B03EA">
        <w:rPr>
          <w:rFonts w:ascii="Arial" w:hAnsi="Arial" w:cs="Arial"/>
          <w:color w:val="454545"/>
          <w:sz w:val="20"/>
          <w:szCs w:val="20"/>
        </w:rPr>
        <w:t>.</w:t>
      </w:r>
    </w:p>
    <w:p w14:paraId="28D0C112"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C229B9">
        <w:rPr>
          <w:rFonts w:ascii="Arial" w:hAnsi="Arial" w:cs="Arial"/>
          <w:sz w:val="20"/>
          <w:szCs w:val="20"/>
        </w:rPr>
        <w:t xml:space="preserve">Mazzola, M., Granatstein, D.M., Elfving, D. C., &amp; Mullinix, K. (2001). Suppression of specific apple root pathogens by </w:t>
      </w:r>
      <w:r w:rsidRPr="00C229B9">
        <w:rPr>
          <w:rFonts w:ascii="Arial" w:hAnsi="Arial" w:cs="Arial"/>
          <w:i/>
          <w:iCs/>
          <w:sz w:val="20"/>
          <w:szCs w:val="20"/>
        </w:rPr>
        <w:t>Brassica napus</w:t>
      </w:r>
      <w:r w:rsidRPr="00C229B9">
        <w:rPr>
          <w:rFonts w:ascii="Arial" w:hAnsi="Arial" w:cs="Arial"/>
          <w:sz w:val="20"/>
          <w:szCs w:val="20"/>
        </w:rPr>
        <w:t xml:space="preserve"> seed meal amendment regardless of glucosinolate content. </w:t>
      </w:r>
      <w:r w:rsidRPr="00C229B9">
        <w:rPr>
          <w:rFonts w:ascii="Arial" w:hAnsi="Arial" w:cs="Arial"/>
          <w:i/>
          <w:iCs/>
          <w:sz w:val="20"/>
          <w:szCs w:val="20"/>
        </w:rPr>
        <w:t>Phytopathology</w:t>
      </w:r>
      <w:r w:rsidRPr="00C229B9">
        <w:rPr>
          <w:rFonts w:ascii="Arial" w:hAnsi="Arial" w:cs="Arial"/>
          <w:sz w:val="20"/>
          <w:szCs w:val="20"/>
        </w:rPr>
        <w:t>, 91, 673–679.</w:t>
      </w:r>
    </w:p>
    <w:p w14:paraId="6B8B931F"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Cohen, M.F., Yamasaki, H., &amp; Mazzola, M. (2005).  Modification of microbial community structure, nitric oxide production and incidence of </w:t>
      </w:r>
      <w:r w:rsidRPr="003B03EA">
        <w:rPr>
          <w:rFonts w:ascii="Arial" w:hAnsi="Arial" w:cs="Arial"/>
          <w:i/>
          <w:iCs/>
          <w:sz w:val="20"/>
          <w:szCs w:val="20"/>
        </w:rPr>
        <w:t>Rhizoctonia</w:t>
      </w:r>
      <w:r w:rsidRPr="003B03EA">
        <w:rPr>
          <w:rFonts w:ascii="Arial" w:hAnsi="Arial" w:cs="Arial"/>
          <w:sz w:val="20"/>
          <w:szCs w:val="20"/>
        </w:rPr>
        <w:t xml:space="preserve"> root rot in response to </w:t>
      </w:r>
      <w:r w:rsidRPr="003B03EA">
        <w:rPr>
          <w:rFonts w:ascii="Arial" w:hAnsi="Arial" w:cs="Arial"/>
          <w:i/>
          <w:iCs/>
          <w:sz w:val="20"/>
          <w:szCs w:val="20"/>
        </w:rPr>
        <w:t>Brassica napus</w:t>
      </w:r>
      <w:r w:rsidRPr="003B03EA">
        <w:rPr>
          <w:rFonts w:ascii="Arial" w:hAnsi="Arial" w:cs="Arial"/>
          <w:sz w:val="20"/>
          <w:szCs w:val="20"/>
        </w:rPr>
        <w:t xml:space="preserve"> seed meal soil amendment. </w:t>
      </w:r>
      <w:r w:rsidRPr="003B03EA">
        <w:rPr>
          <w:rFonts w:ascii="Arial" w:hAnsi="Arial" w:cs="Arial"/>
          <w:i/>
          <w:iCs/>
          <w:sz w:val="20"/>
          <w:szCs w:val="20"/>
        </w:rPr>
        <w:t>Soil Biology and Biochemistry</w:t>
      </w:r>
      <w:r w:rsidRPr="003B03EA">
        <w:rPr>
          <w:rFonts w:ascii="Arial" w:hAnsi="Arial" w:cs="Arial"/>
          <w:sz w:val="20"/>
          <w:szCs w:val="20"/>
        </w:rPr>
        <w:t>, 37, 1215–1227.</w:t>
      </w:r>
    </w:p>
    <w:p w14:paraId="64980651" w14:textId="77777777" w:rsid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Cohen, M.F., &amp; Mazzola, M. (2006). Resident bacteria, nitric oxide emission and particle size modulate the effect of </w:t>
      </w:r>
      <w:r w:rsidRPr="00C229B9">
        <w:rPr>
          <w:rFonts w:ascii="Arial" w:hAnsi="Arial" w:cs="Arial"/>
          <w:i/>
          <w:iCs/>
          <w:sz w:val="20"/>
          <w:szCs w:val="20"/>
        </w:rPr>
        <w:t>Brassica napus</w:t>
      </w:r>
      <w:r w:rsidRPr="00C229B9">
        <w:rPr>
          <w:rFonts w:ascii="Arial" w:hAnsi="Arial" w:cs="Arial"/>
          <w:sz w:val="20"/>
          <w:szCs w:val="20"/>
        </w:rPr>
        <w:t xml:space="preserve"> seed meal on disease incited by </w:t>
      </w:r>
      <w:r w:rsidRPr="00C229B9">
        <w:rPr>
          <w:rFonts w:ascii="Arial" w:hAnsi="Arial" w:cs="Arial"/>
          <w:i/>
          <w:iCs/>
          <w:sz w:val="20"/>
          <w:szCs w:val="20"/>
        </w:rPr>
        <w:t>Rhizoctonia solani</w:t>
      </w:r>
      <w:r w:rsidRPr="00C229B9">
        <w:rPr>
          <w:rFonts w:ascii="Arial" w:hAnsi="Arial" w:cs="Arial"/>
          <w:sz w:val="20"/>
          <w:szCs w:val="20"/>
        </w:rPr>
        <w:t xml:space="preserve"> and </w:t>
      </w:r>
      <w:r w:rsidRPr="00C229B9">
        <w:rPr>
          <w:rFonts w:ascii="Arial" w:hAnsi="Arial" w:cs="Arial"/>
          <w:i/>
          <w:iCs/>
          <w:sz w:val="20"/>
          <w:szCs w:val="20"/>
        </w:rPr>
        <w:t xml:space="preserve">Pythium </w:t>
      </w:r>
      <w:r w:rsidRPr="00C229B9">
        <w:rPr>
          <w:rFonts w:ascii="Arial" w:hAnsi="Arial" w:cs="Arial"/>
          <w:sz w:val="20"/>
          <w:szCs w:val="20"/>
        </w:rPr>
        <w:t xml:space="preserve">spp. </w:t>
      </w:r>
      <w:r w:rsidRPr="00C229B9">
        <w:rPr>
          <w:rFonts w:ascii="Arial" w:hAnsi="Arial" w:cs="Arial"/>
          <w:i/>
          <w:iCs/>
          <w:sz w:val="20"/>
          <w:szCs w:val="20"/>
        </w:rPr>
        <w:t xml:space="preserve">Plant and </w:t>
      </w:r>
      <w:r w:rsidRPr="00C229B9">
        <w:rPr>
          <w:rFonts w:ascii="Arial" w:hAnsi="Arial" w:cs="Arial"/>
          <w:i/>
          <w:iCs/>
          <w:color w:val="000000" w:themeColor="text1"/>
          <w:sz w:val="20"/>
          <w:szCs w:val="20"/>
        </w:rPr>
        <w:t>Soil</w:t>
      </w:r>
      <w:r w:rsidRPr="00C229B9">
        <w:rPr>
          <w:rFonts w:ascii="Arial" w:hAnsi="Arial" w:cs="Arial"/>
          <w:color w:val="000000" w:themeColor="text1"/>
          <w:sz w:val="20"/>
          <w:szCs w:val="20"/>
        </w:rPr>
        <w:t>, 286, 75–86.</w:t>
      </w:r>
    </w:p>
    <w:p w14:paraId="37374D95" w14:textId="77777777" w:rsidR="00C229B9"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eastAsia="Times New Roman" w:hAnsi="Arial" w:cs="Arial"/>
          <w:color w:val="000000" w:themeColor="text1"/>
          <w:sz w:val="20"/>
          <w:szCs w:val="20"/>
          <w:lang w:eastAsia="en-IN" w:bidi="ml-IN"/>
        </w:rPr>
        <w:lastRenderedPageBreak/>
        <w:t xml:space="preserve">Gopireddy, M. B., Gali, U. D., Kotamraju, V. K. K., Tatinaeni, B. R., &amp; Naidu, C. M. (2019).  Compatibility potential of Brassica Species and mustard seed meal with </w:t>
      </w:r>
      <w:r w:rsidRPr="00C229B9">
        <w:rPr>
          <w:rFonts w:ascii="Arial" w:eastAsia="Times New Roman" w:hAnsi="Arial" w:cs="Arial"/>
          <w:i/>
          <w:iCs/>
          <w:color w:val="000000" w:themeColor="text1"/>
          <w:sz w:val="20"/>
          <w:szCs w:val="20"/>
          <w:lang w:eastAsia="en-IN" w:bidi="ml-IN"/>
        </w:rPr>
        <w:t>Pseudomonas fluorescens</w:t>
      </w:r>
      <w:r w:rsidRPr="00C229B9">
        <w:rPr>
          <w:rFonts w:ascii="Arial" w:eastAsia="Times New Roman" w:hAnsi="Arial" w:cs="Arial"/>
          <w:color w:val="000000" w:themeColor="text1"/>
          <w:sz w:val="20"/>
          <w:szCs w:val="20"/>
          <w:lang w:eastAsia="en-IN" w:bidi="ml-IN"/>
        </w:rPr>
        <w:t xml:space="preserve"> for biological control of soilborne plant diseases. Plant Growth Promoting </w:t>
      </w:r>
      <w:r w:rsidRPr="00C229B9">
        <w:rPr>
          <w:rFonts w:ascii="Arial" w:eastAsia="Times New Roman" w:hAnsi="Arial" w:cs="Arial"/>
          <w:i/>
          <w:iCs/>
          <w:color w:val="000000" w:themeColor="text1"/>
          <w:sz w:val="20"/>
          <w:szCs w:val="20"/>
          <w:lang w:eastAsia="en-IN" w:bidi="ml-IN"/>
        </w:rPr>
        <w:t xml:space="preserve">Rhizobacteria (PGPR): Prospects for Sustainable Agriculture, </w:t>
      </w:r>
      <w:r w:rsidRPr="00C229B9">
        <w:rPr>
          <w:rFonts w:ascii="Arial" w:eastAsia="Times New Roman" w:hAnsi="Arial" w:cs="Arial"/>
          <w:color w:val="000000" w:themeColor="text1"/>
          <w:sz w:val="20"/>
          <w:szCs w:val="20"/>
          <w:lang w:eastAsia="en-IN" w:bidi="ml-IN"/>
        </w:rPr>
        <w:t>217</w:t>
      </w:r>
      <w:r w:rsidRPr="00C229B9">
        <w:rPr>
          <w:rFonts w:ascii="Arial" w:eastAsia="Times New Roman" w:hAnsi="Arial" w:cs="Arial"/>
          <w:i/>
          <w:iCs/>
          <w:color w:val="000000" w:themeColor="text1"/>
          <w:sz w:val="20"/>
          <w:szCs w:val="20"/>
          <w:lang w:eastAsia="en-IN" w:bidi="ml-IN"/>
        </w:rPr>
        <w:t>–</w:t>
      </w:r>
      <w:r w:rsidRPr="00C229B9">
        <w:rPr>
          <w:rFonts w:ascii="Arial" w:eastAsia="Times New Roman" w:hAnsi="Arial" w:cs="Arial"/>
          <w:color w:val="000000" w:themeColor="text1"/>
          <w:sz w:val="20"/>
          <w:szCs w:val="20"/>
          <w:lang w:eastAsia="en-IN" w:bidi="ml-IN"/>
        </w:rPr>
        <w:t>231</w:t>
      </w:r>
      <w:r w:rsidRPr="00C229B9">
        <w:rPr>
          <w:rFonts w:ascii="Arial" w:eastAsia="Times New Roman" w:hAnsi="Arial" w:cs="Arial"/>
          <w:i/>
          <w:iCs/>
          <w:color w:val="000000" w:themeColor="text1"/>
          <w:sz w:val="20"/>
          <w:szCs w:val="20"/>
          <w:lang w:eastAsia="en-IN" w:bidi="ml-IN"/>
        </w:rPr>
        <w:t>.</w:t>
      </w:r>
      <w:r w:rsidRPr="00C229B9">
        <w:rPr>
          <w:rFonts w:ascii="Arial" w:eastAsia="Times New Roman" w:hAnsi="Arial" w:cs="Arial"/>
          <w:color w:val="000000" w:themeColor="text1"/>
          <w:sz w:val="20"/>
          <w:szCs w:val="20"/>
          <w:lang w:eastAsia="en-IN" w:bidi="ml-IN"/>
        </w:rPr>
        <w:t> </w:t>
      </w:r>
      <w:proofErr w:type="gramStart"/>
      <w:r w:rsidRPr="00C229B9">
        <w:rPr>
          <w:rFonts w:ascii="Arial" w:eastAsia="Times New Roman" w:hAnsi="Arial" w:cs="Arial"/>
          <w:color w:val="000000" w:themeColor="text1"/>
          <w:sz w:val="20"/>
          <w:szCs w:val="20"/>
          <w:lang w:eastAsia="en-IN" w:bidi="ml-IN"/>
        </w:rPr>
        <w:t>doi:</w:t>
      </w:r>
      <w:proofErr w:type="gramEnd"/>
      <w:r w:rsidRPr="00C229B9">
        <w:rPr>
          <w:rFonts w:ascii="Arial" w:eastAsia="Times New Roman" w:hAnsi="Arial" w:cs="Arial"/>
          <w:color w:val="000000" w:themeColor="text1"/>
          <w:sz w:val="20"/>
          <w:szCs w:val="20"/>
          <w:lang w:eastAsia="en-IN" w:bidi="ml-IN"/>
        </w:rPr>
        <w:t>10.1007/978-981-13-6790-8_19 .</w:t>
      </w:r>
    </w:p>
    <w:p w14:paraId="5FA82624"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hAnsi="Arial" w:cs="Arial"/>
          <w:color w:val="000000" w:themeColor="text1"/>
          <w:sz w:val="20"/>
          <w:szCs w:val="20"/>
        </w:rPr>
        <w:t xml:space="preserve">Galletti, S., Sala, E., Leoni, O., Burzi, P. L., &amp; Cerato, C. (2008). </w:t>
      </w:r>
      <w:r w:rsidRPr="00C229B9">
        <w:rPr>
          <w:rFonts w:ascii="Arial" w:hAnsi="Arial" w:cs="Arial"/>
          <w:i/>
          <w:iCs/>
          <w:color w:val="000000" w:themeColor="text1"/>
          <w:sz w:val="20"/>
          <w:szCs w:val="20"/>
        </w:rPr>
        <w:t>Trichoderma</w:t>
      </w:r>
      <w:r w:rsidRPr="00C229B9">
        <w:rPr>
          <w:rFonts w:ascii="Arial" w:hAnsi="Arial" w:cs="Arial"/>
          <w:color w:val="000000" w:themeColor="text1"/>
          <w:sz w:val="20"/>
          <w:szCs w:val="20"/>
        </w:rPr>
        <w:t xml:space="preserve"> spp. tolerance to </w:t>
      </w:r>
      <w:r w:rsidRPr="00C229B9">
        <w:rPr>
          <w:rFonts w:ascii="Arial" w:hAnsi="Arial" w:cs="Arial"/>
          <w:i/>
          <w:iCs/>
          <w:color w:val="000000" w:themeColor="text1"/>
          <w:sz w:val="20"/>
          <w:szCs w:val="20"/>
        </w:rPr>
        <w:t>Brassica carinata</w:t>
      </w:r>
      <w:r w:rsidRPr="00C229B9">
        <w:rPr>
          <w:rFonts w:ascii="Arial" w:hAnsi="Arial" w:cs="Arial"/>
          <w:color w:val="000000" w:themeColor="text1"/>
          <w:sz w:val="20"/>
          <w:szCs w:val="20"/>
        </w:rPr>
        <w:t xml:space="preserve"> seed meal for a combined use in biofumigation. </w:t>
      </w:r>
      <w:r w:rsidRPr="00C229B9">
        <w:rPr>
          <w:rFonts w:ascii="Arial" w:hAnsi="Arial" w:cs="Arial"/>
          <w:i/>
          <w:iCs/>
          <w:color w:val="000000" w:themeColor="text1"/>
          <w:sz w:val="20"/>
          <w:szCs w:val="20"/>
        </w:rPr>
        <w:t>Biological control</w:t>
      </w:r>
      <w:r w:rsidRPr="00C229B9">
        <w:rPr>
          <w:rFonts w:ascii="Arial" w:hAnsi="Arial" w:cs="Arial"/>
          <w:color w:val="000000" w:themeColor="text1"/>
          <w:sz w:val="20"/>
          <w:szCs w:val="20"/>
        </w:rPr>
        <w:t>, 45(3), 319-327.</w:t>
      </w:r>
    </w:p>
    <w:p w14:paraId="50CC2B30"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222222"/>
          <w:sz w:val="20"/>
          <w:szCs w:val="20"/>
          <w:shd w:val="clear" w:color="auto" w:fill="FFFFFF"/>
        </w:rPr>
        <w:t>Garain, P. K., Mondal, B., &amp; Dutta, S. (2021). Effect of biofumigation by Indian mustard (</w:t>
      </w:r>
      <w:r w:rsidRPr="003B03EA">
        <w:rPr>
          <w:rFonts w:ascii="Arial" w:hAnsi="Arial" w:cs="Arial"/>
          <w:i/>
          <w:iCs/>
          <w:color w:val="222222"/>
          <w:sz w:val="20"/>
          <w:szCs w:val="20"/>
          <w:shd w:val="clear" w:color="auto" w:fill="FFFFFF"/>
        </w:rPr>
        <w:t>Brassica juncea</w:t>
      </w:r>
      <w:r w:rsidRPr="003B03EA">
        <w:rPr>
          <w:rFonts w:ascii="Arial" w:hAnsi="Arial" w:cs="Arial"/>
          <w:color w:val="222222"/>
          <w:sz w:val="20"/>
          <w:szCs w:val="20"/>
          <w:shd w:val="clear" w:color="auto" w:fill="FFFFFF"/>
        </w:rPr>
        <w:t> L.) on </w:t>
      </w:r>
      <w:r w:rsidRPr="003B03EA">
        <w:rPr>
          <w:rFonts w:ascii="Arial" w:hAnsi="Arial" w:cs="Arial"/>
          <w:i/>
          <w:iCs/>
          <w:color w:val="222222"/>
          <w:sz w:val="20"/>
          <w:szCs w:val="20"/>
          <w:shd w:val="clear" w:color="auto" w:fill="FFFFFF"/>
        </w:rPr>
        <w:t>Sclerotium rolfsii</w:t>
      </w:r>
      <w:r w:rsidRPr="003B03EA">
        <w:rPr>
          <w:rFonts w:ascii="Arial" w:hAnsi="Arial" w:cs="Arial"/>
          <w:color w:val="222222"/>
          <w:sz w:val="20"/>
          <w:szCs w:val="20"/>
          <w:shd w:val="clear" w:color="auto" w:fill="FFFFFF"/>
        </w:rPr>
        <w:t> Sacc., causing collar rot in betelvine (</w:t>
      </w:r>
      <w:r w:rsidRPr="003B03EA">
        <w:rPr>
          <w:rFonts w:ascii="Arial" w:hAnsi="Arial" w:cs="Arial"/>
          <w:i/>
          <w:iCs/>
          <w:color w:val="222222"/>
          <w:sz w:val="20"/>
          <w:szCs w:val="20"/>
          <w:shd w:val="clear" w:color="auto" w:fill="FFFFFF"/>
        </w:rPr>
        <w:t>Piper betle</w:t>
      </w:r>
      <w:r w:rsidRPr="003B03EA">
        <w:rPr>
          <w:rFonts w:ascii="Arial" w:hAnsi="Arial" w:cs="Arial"/>
          <w:color w:val="222222"/>
          <w:sz w:val="20"/>
          <w:szCs w:val="20"/>
          <w:shd w:val="clear" w:color="auto" w:fill="FFFFFF"/>
        </w:rPr>
        <w:t> L.). </w:t>
      </w:r>
      <w:r w:rsidRPr="003B03EA">
        <w:rPr>
          <w:rFonts w:ascii="Arial" w:hAnsi="Arial" w:cs="Arial"/>
          <w:i/>
          <w:iCs/>
          <w:color w:val="222222"/>
          <w:sz w:val="20"/>
          <w:szCs w:val="20"/>
          <w:shd w:val="clear" w:color="auto" w:fill="FFFFFF"/>
        </w:rPr>
        <w:t>Indian Phytopathology</w:t>
      </w:r>
      <w:r w:rsidRPr="003B03EA">
        <w:rPr>
          <w:rFonts w:ascii="Arial" w:hAnsi="Arial" w:cs="Arial"/>
          <w:color w:val="222222"/>
          <w:sz w:val="20"/>
          <w:szCs w:val="20"/>
          <w:shd w:val="clear" w:color="auto" w:fill="FFFFFF"/>
        </w:rPr>
        <w:t>, 74, 1015–1025.</w:t>
      </w:r>
    </w:p>
    <w:p w14:paraId="43A1B0CC"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eastAsia="Times New Roman" w:hAnsi="Arial" w:cs="Arial"/>
          <w:color w:val="000000" w:themeColor="text1"/>
          <w:sz w:val="20"/>
          <w:szCs w:val="20"/>
          <w:lang w:eastAsia="en-IN"/>
        </w:rPr>
      </w:pPr>
      <w:r w:rsidRPr="003B03EA">
        <w:rPr>
          <w:rFonts w:ascii="Arial" w:hAnsi="Arial" w:cs="Arial"/>
          <w:color w:val="000000" w:themeColor="text1"/>
          <w:sz w:val="20"/>
          <w:szCs w:val="20"/>
        </w:rPr>
        <w:t xml:space="preserve">Pellerin, S., Mollier, A., Morel, C., &amp; Plenchette, C. (2007). Effect of incorporation of </w:t>
      </w:r>
      <w:r w:rsidRPr="003B03EA">
        <w:rPr>
          <w:rFonts w:ascii="Arial" w:hAnsi="Arial" w:cs="Arial"/>
          <w:i/>
          <w:iCs/>
          <w:color w:val="000000" w:themeColor="text1"/>
          <w:sz w:val="20"/>
          <w:szCs w:val="20"/>
        </w:rPr>
        <w:t>Brassica napus</w:t>
      </w:r>
      <w:r w:rsidRPr="003B03EA">
        <w:rPr>
          <w:rFonts w:ascii="Arial" w:hAnsi="Arial" w:cs="Arial"/>
          <w:color w:val="000000" w:themeColor="text1"/>
          <w:sz w:val="20"/>
          <w:szCs w:val="20"/>
        </w:rPr>
        <w:t xml:space="preserve"> L. residues in soils on mycorrhizal fungus colonisation of roots and phosphorus uptake by maize (Zea mays L.). </w:t>
      </w:r>
      <w:r w:rsidRPr="003B03EA">
        <w:rPr>
          <w:rFonts w:ascii="Arial" w:hAnsi="Arial" w:cs="Arial"/>
          <w:i/>
          <w:iCs/>
          <w:color w:val="000000" w:themeColor="text1"/>
          <w:sz w:val="20"/>
          <w:szCs w:val="20"/>
        </w:rPr>
        <w:t>European Journal of Agronomy</w:t>
      </w:r>
      <w:r w:rsidRPr="003B03EA">
        <w:rPr>
          <w:rFonts w:ascii="Arial" w:hAnsi="Arial" w:cs="Arial"/>
          <w:color w:val="000000" w:themeColor="text1"/>
          <w:sz w:val="20"/>
          <w:szCs w:val="20"/>
        </w:rPr>
        <w:t>, 26, 113–120</w:t>
      </w:r>
    </w:p>
    <w:p w14:paraId="2D084C37" w14:textId="77777777" w:rsidR="00C229B9" w:rsidRPr="00C229B9" w:rsidRDefault="0003621F" w:rsidP="00C229B9">
      <w:pPr>
        <w:pStyle w:val="ListParagraph"/>
        <w:numPr>
          <w:ilvl w:val="0"/>
          <w:numId w:val="2"/>
        </w:numPr>
        <w:shd w:val="clear" w:color="auto" w:fill="FFFFFF"/>
        <w:spacing w:after="0" w:line="240" w:lineRule="auto"/>
        <w:ind w:hanging="720"/>
        <w:jc w:val="both"/>
        <w:rPr>
          <w:rStyle w:val="Hyperlink"/>
          <w:rFonts w:ascii="Arial" w:hAnsi="Arial" w:cs="Arial"/>
          <w:color w:val="000000" w:themeColor="text1"/>
          <w:sz w:val="20"/>
          <w:szCs w:val="20"/>
          <w:u w:val="none"/>
        </w:rPr>
      </w:pPr>
      <w:r w:rsidRPr="003B03EA">
        <w:rPr>
          <w:rFonts w:ascii="Arial" w:hAnsi="Arial" w:cs="Arial"/>
          <w:color w:val="000000" w:themeColor="text1"/>
          <w:sz w:val="20"/>
          <w:szCs w:val="20"/>
        </w:rPr>
        <w:t xml:space="preserve"> White, C M., &amp; Weil, R. R. (2009). Forage radish and cereal rye cover crop effects on mycorrhizal fungus colonisation of maize roots. </w:t>
      </w:r>
      <w:r w:rsidRPr="003B03EA">
        <w:rPr>
          <w:rFonts w:ascii="Arial" w:hAnsi="Arial" w:cs="Arial"/>
          <w:i/>
          <w:iCs/>
          <w:color w:val="000000" w:themeColor="text1"/>
          <w:sz w:val="20"/>
          <w:szCs w:val="20"/>
        </w:rPr>
        <w:t>Plant and Soil</w:t>
      </w:r>
      <w:r w:rsidRPr="003B03EA">
        <w:rPr>
          <w:rFonts w:ascii="Arial" w:hAnsi="Arial" w:cs="Arial"/>
          <w:color w:val="000000" w:themeColor="text1"/>
          <w:sz w:val="20"/>
          <w:szCs w:val="20"/>
        </w:rPr>
        <w:t xml:space="preserve">, 328, 507-521. </w:t>
      </w:r>
      <w:hyperlink r:id="rId22" w:history="1">
        <w:r w:rsidRPr="003B03EA">
          <w:rPr>
            <w:rStyle w:val="Hyperlink"/>
            <w:rFonts w:ascii="Arial" w:hAnsi="Arial" w:cs="Arial"/>
            <w:sz w:val="20"/>
            <w:szCs w:val="20"/>
            <w:shd w:val="clear" w:color="auto" w:fill="FFFFFF"/>
          </w:rPr>
          <w:t>https://doi.org/10.1007/s11104-009-0131-x</w:t>
        </w:r>
      </w:hyperlink>
    </w:p>
    <w:p w14:paraId="3260A61C" w14:textId="77777777" w:rsidR="00C229B9" w:rsidRPr="00C229B9" w:rsidRDefault="0003621F" w:rsidP="00C229B9">
      <w:pPr>
        <w:pStyle w:val="ListParagraph"/>
        <w:numPr>
          <w:ilvl w:val="0"/>
          <w:numId w:val="2"/>
        </w:numPr>
        <w:shd w:val="clear" w:color="auto" w:fill="FFFFFF"/>
        <w:spacing w:after="0" w:line="240" w:lineRule="auto"/>
        <w:ind w:hanging="720"/>
        <w:jc w:val="both"/>
        <w:rPr>
          <w:rStyle w:val="Hyperlink"/>
          <w:rFonts w:ascii="Arial" w:hAnsi="Arial" w:cs="Arial"/>
          <w:color w:val="000000" w:themeColor="text1"/>
          <w:sz w:val="20"/>
          <w:szCs w:val="20"/>
          <w:u w:val="none"/>
        </w:rPr>
      </w:pPr>
      <w:r w:rsidRPr="00C229B9">
        <w:rPr>
          <w:rFonts w:ascii="Arial" w:hAnsi="Arial" w:cs="Arial"/>
          <w:sz w:val="20"/>
          <w:szCs w:val="20"/>
        </w:rPr>
        <w:t xml:space="preserve">Rahmanpour, S., Backhouse, D., &amp; Nonhebel, H. M. (2009). Induced tolerance of </w:t>
      </w:r>
      <w:r w:rsidRPr="00C229B9">
        <w:rPr>
          <w:rFonts w:ascii="Arial" w:hAnsi="Arial" w:cs="Arial"/>
          <w:i/>
          <w:iCs/>
          <w:sz w:val="20"/>
          <w:szCs w:val="20"/>
        </w:rPr>
        <w:t>Sclerotinia sclerotiorum</w:t>
      </w:r>
      <w:r w:rsidRPr="00C229B9">
        <w:rPr>
          <w:rFonts w:ascii="Arial" w:hAnsi="Arial" w:cs="Arial"/>
          <w:sz w:val="20"/>
          <w:szCs w:val="20"/>
        </w:rPr>
        <w:t xml:space="preserve"> to isothiocyanates and toxic volatiles from brassica species. </w:t>
      </w:r>
      <w:r w:rsidRPr="00C229B9">
        <w:rPr>
          <w:rFonts w:ascii="Arial" w:hAnsi="Arial" w:cs="Arial"/>
          <w:i/>
          <w:iCs/>
          <w:sz w:val="20"/>
          <w:szCs w:val="20"/>
        </w:rPr>
        <w:t>Plant Pathology</w:t>
      </w:r>
      <w:r w:rsidRPr="00C229B9">
        <w:rPr>
          <w:rFonts w:ascii="Arial" w:hAnsi="Arial" w:cs="Arial"/>
          <w:sz w:val="20"/>
          <w:szCs w:val="20"/>
        </w:rPr>
        <w:t xml:space="preserve">, 58, e02015.x. </w:t>
      </w:r>
      <w:hyperlink r:id="rId23" w:history="1">
        <w:r w:rsidRPr="00C229B9">
          <w:rPr>
            <w:rStyle w:val="Hyperlink"/>
            <w:rFonts w:ascii="Arial" w:hAnsi="Arial" w:cs="Arial"/>
            <w:sz w:val="20"/>
            <w:szCs w:val="20"/>
          </w:rPr>
          <w:t>https://doi.org/10.1111/j .1365-3059.2008.02015.x</w:t>
        </w:r>
      </w:hyperlink>
    </w:p>
    <w:p w14:paraId="40D148A1" w14:textId="77777777" w:rsidR="0003621F" w:rsidRPr="00C229B9" w:rsidRDefault="0003621F" w:rsidP="00C229B9">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C229B9">
        <w:rPr>
          <w:rFonts w:ascii="Arial" w:hAnsi="Arial" w:cs="Arial"/>
          <w:sz w:val="20"/>
          <w:szCs w:val="20"/>
        </w:rPr>
        <w:t xml:space="preserve">Madloo, P., Lema, M., Cartea, M. E., &amp; Soengas, P. 2021. </w:t>
      </w:r>
      <w:r w:rsidRPr="00C229B9">
        <w:rPr>
          <w:rFonts w:ascii="Arial" w:hAnsi="Arial" w:cs="Arial"/>
          <w:i/>
          <w:iCs/>
          <w:sz w:val="20"/>
          <w:szCs w:val="20"/>
        </w:rPr>
        <w:t>Sclerotinia sclerotiorum</w:t>
      </w:r>
      <w:r w:rsidRPr="00C229B9">
        <w:rPr>
          <w:rFonts w:ascii="Arial" w:hAnsi="Arial" w:cs="Arial"/>
          <w:sz w:val="20"/>
          <w:szCs w:val="20"/>
        </w:rPr>
        <w:t xml:space="preserve"> response to long exposure to glucosinolate hydrolysis products by transcriptomic approach. </w:t>
      </w:r>
      <w:r w:rsidRPr="00C229B9">
        <w:rPr>
          <w:rFonts w:ascii="Arial" w:hAnsi="Arial" w:cs="Arial"/>
          <w:i/>
          <w:iCs/>
          <w:sz w:val="20"/>
          <w:szCs w:val="20"/>
        </w:rPr>
        <w:t>Microbiology Spectrum</w:t>
      </w:r>
      <w:r w:rsidRPr="00C229B9">
        <w:rPr>
          <w:rFonts w:ascii="Arial" w:hAnsi="Arial" w:cs="Arial"/>
          <w:sz w:val="20"/>
          <w:szCs w:val="20"/>
        </w:rPr>
        <w:t>, 9, e00180-21</w:t>
      </w:r>
    </w:p>
    <w:p w14:paraId="37DC14C4"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Holland, H. L., Brown, F. M., &amp; Larsen, B.G. (1994). Preparation of (R)-sulforaphane by biotransformation using </w:t>
      </w:r>
      <w:r w:rsidRPr="003B03EA">
        <w:rPr>
          <w:rFonts w:ascii="Arial" w:hAnsi="Arial" w:cs="Arial"/>
          <w:i/>
          <w:iCs/>
          <w:color w:val="000000" w:themeColor="text1"/>
          <w:sz w:val="20"/>
          <w:szCs w:val="20"/>
        </w:rPr>
        <w:t>Helminthosporium</w:t>
      </w:r>
      <w:r w:rsidRPr="003B03EA">
        <w:rPr>
          <w:rFonts w:ascii="Arial" w:hAnsi="Arial" w:cs="Arial"/>
          <w:color w:val="000000" w:themeColor="text1"/>
          <w:sz w:val="20"/>
          <w:szCs w:val="20"/>
        </w:rPr>
        <w:t xml:space="preserve"> species NRRL 4671. </w:t>
      </w:r>
      <w:r w:rsidRPr="003B03EA">
        <w:rPr>
          <w:rFonts w:ascii="Arial" w:hAnsi="Arial" w:cs="Arial"/>
          <w:i/>
          <w:iCs/>
          <w:color w:val="000000" w:themeColor="text1"/>
          <w:sz w:val="20"/>
          <w:szCs w:val="20"/>
        </w:rPr>
        <w:t>Tetrahedron Asymmetry</w:t>
      </w:r>
      <w:r w:rsidRPr="003B03EA">
        <w:rPr>
          <w:rFonts w:ascii="Arial" w:hAnsi="Arial" w:cs="Arial"/>
          <w:color w:val="000000" w:themeColor="text1"/>
          <w:sz w:val="20"/>
          <w:szCs w:val="20"/>
        </w:rPr>
        <w:t>,  5, 1129–1130</w:t>
      </w:r>
    </w:p>
    <w:p w14:paraId="11157999" w14:textId="77777777" w:rsidR="0003621F" w:rsidRPr="003B03EA" w:rsidRDefault="0003621F" w:rsidP="0003621F">
      <w:pPr>
        <w:pStyle w:val="ListParagraph"/>
        <w:numPr>
          <w:ilvl w:val="0"/>
          <w:numId w:val="2"/>
        </w:numPr>
        <w:spacing w:line="240" w:lineRule="auto"/>
        <w:ind w:hanging="720"/>
        <w:jc w:val="both"/>
        <w:rPr>
          <w:rFonts w:ascii="Arial" w:hAnsi="Arial" w:cs="Arial"/>
          <w:sz w:val="20"/>
          <w:szCs w:val="20"/>
        </w:rPr>
      </w:pPr>
      <w:r w:rsidRPr="003B03EA">
        <w:rPr>
          <w:rFonts w:ascii="Arial" w:hAnsi="Arial" w:cs="Arial"/>
          <w:sz w:val="20"/>
          <w:szCs w:val="20"/>
        </w:rPr>
        <w:t xml:space="preserve">Pedras, M. S. C., &amp; Thapa, C. (2020).  Unveiling fungal detoxification pathways of the cruciferous phytoalexin rapalexin A: Sequential L-cysteine conjugation, acetylation and oxidative cyclization mediated by </w:t>
      </w:r>
      <w:r w:rsidRPr="003B03EA">
        <w:rPr>
          <w:rFonts w:ascii="Arial" w:hAnsi="Arial" w:cs="Arial"/>
          <w:i/>
          <w:iCs/>
          <w:sz w:val="20"/>
          <w:szCs w:val="20"/>
        </w:rPr>
        <w:t>Colletotrichum</w:t>
      </w:r>
      <w:r w:rsidRPr="003B03EA">
        <w:rPr>
          <w:rFonts w:ascii="Arial" w:hAnsi="Arial" w:cs="Arial"/>
          <w:sz w:val="20"/>
          <w:szCs w:val="20"/>
        </w:rPr>
        <w:t xml:space="preserve"> spp. </w:t>
      </w:r>
      <w:r w:rsidRPr="003B03EA">
        <w:rPr>
          <w:rFonts w:ascii="Arial" w:hAnsi="Arial" w:cs="Arial"/>
          <w:i/>
          <w:iCs/>
          <w:sz w:val="20"/>
          <w:szCs w:val="20"/>
        </w:rPr>
        <w:t>Phytochemistry</w:t>
      </w:r>
      <w:r w:rsidRPr="003B03EA">
        <w:rPr>
          <w:rFonts w:ascii="Arial" w:hAnsi="Arial" w:cs="Arial"/>
          <w:sz w:val="20"/>
          <w:szCs w:val="20"/>
        </w:rPr>
        <w:t>, 169, 112188</w:t>
      </w:r>
    </w:p>
    <w:p w14:paraId="7FE6A69D"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222222"/>
          <w:sz w:val="20"/>
          <w:szCs w:val="20"/>
          <w:shd w:val="clear" w:color="auto" w:fill="FFFFFF"/>
        </w:rPr>
        <w:t xml:space="preserve">Ishimoto, H., Fukushi, Y., Yoshida, T., &amp; Tahara, S. (2000). </w:t>
      </w:r>
      <w:r w:rsidRPr="003B03EA">
        <w:rPr>
          <w:rStyle w:val="html-italic"/>
          <w:rFonts w:ascii="Arial" w:hAnsi="Arial" w:cs="Arial"/>
          <w:i/>
          <w:iCs/>
          <w:color w:val="222222"/>
          <w:sz w:val="20"/>
          <w:szCs w:val="20"/>
          <w:shd w:val="clear" w:color="auto" w:fill="FFFFFF"/>
        </w:rPr>
        <w:t>Rhizopus</w:t>
      </w:r>
      <w:r w:rsidRPr="003B03EA">
        <w:rPr>
          <w:rFonts w:ascii="Arial" w:hAnsi="Arial" w:cs="Arial"/>
          <w:color w:val="222222"/>
          <w:sz w:val="20"/>
          <w:szCs w:val="20"/>
          <w:shd w:val="clear" w:color="auto" w:fill="FFFFFF"/>
        </w:rPr>
        <w:t> and </w:t>
      </w:r>
      <w:r w:rsidRPr="003B03EA">
        <w:rPr>
          <w:rStyle w:val="html-italic"/>
          <w:rFonts w:ascii="Arial" w:hAnsi="Arial" w:cs="Arial"/>
          <w:i/>
          <w:iCs/>
          <w:color w:val="222222"/>
          <w:sz w:val="20"/>
          <w:szCs w:val="20"/>
          <w:shd w:val="clear" w:color="auto" w:fill="FFFFFF"/>
        </w:rPr>
        <w:t>Fusarium</w:t>
      </w:r>
      <w:r w:rsidRPr="003B03EA">
        <w:rPr>
          <w:rFonts w:ascii="Arial" w:hAnsi="Arial" w:cs="Arial"/>
          <w:color w:val="222222"/>
          <w:sz w:val="20"/>
          <w:szCs w:val="20"/>
          <w:shd w:val="clear" w:color="auto" w:fill="FFFFFF"/>
        </w:rPr>
        <w:t> are selected as dominant fungal genera in rhizospheres of Brassicaceae. </w:t>
      </w:r>
      <w:r w:rsidRPr="003B03EA">
        <w:rPr>
          <w:rStyle w:val="html-italic"/>
          <w:rFonts w:ascii="Arial" w:hAnsi="Arial" w:cs="Arial"/>
          <w:i/>
          <w:iCs/>
          <w:color w:val="222222"/>
          <w:sz w:val="20"/>
          <w:szCs w:val="20"/>
          <w:shd w:val="clear" w:color="auto" w:fill="FFFFFF"/>
        </w:rPr>
        <w:t xml:space="preserve">Journal of Chemical Ecology, </w:t>
      </w:r>
      <w:r w:rsidRPr="003B03EA">
        <w:rPr>
          <w:rStyle w:val="html-italic"/>
          <w:rFonts w:ascii="Arial" w:hAnsi="Arial" w:cs="Arial"/>
          <w:color w:val="222222"/>
          <w:sz w:val="20"/>
          <w:szCs w:val="20"/>
          <w:shd w:val="clear" w:color="auto" w:fill="FFFFFF"/>
        </w:rPr>
        <w:t>26</w:t>
      </w:r>
      <w:r w:rsidRPr="003B03EA">
        <w:rPr>
          <w:rFonts w:ascii="Arial" w:hAnsi="Arial" w:cs="Arial"/>
          <w:color w:val="222222"/>
          <w:sz w:val="20"/>
          <w:szCs w:val="20"/>
          <w:shd w:val="clear" w:color="auto" w:fill="FFFFFF"/>
        </w:rPr>
        <w:t>, 2387–2399.</w:t>
      </w:r>
    </w:p>
    <w:p w14:paraId="4E92D28A" w14:textId="77777777" w:rsidR="0003621F" w:rsidRPr="003B03EA" w:rsidRDefault="0003621F" w:rsidP="0003621F">
      <w:pPr>
        <w:pStyle w:val="ListParagraph"/>
        <w:numPr>
          <w:ilvl w:val="0"/>
          <w:numId w:val="2"/>
        </w:numPr>
        <w:spacing w:line="240" w:lineRule="auto"/>
        <w:ind w:hanging="720"/>
        <w:jc w:val="both"/>
        <w:rPr>
          <w:rFonts w:ascii="Arial" w:hAnsi="Arial" w:cs="Arial"/>
          <w:sz w:val="20"/>
          <w:szCs w:val="20"/>
        </w:rPr>
      </w:pPr>
      <w:r w:rsidRPr="003B03EA">
        <w:rPr>
          <w:rFonts w:ascii="Arial" w:hAnsi="Arial" w:cs="Arial"/>
          <w:sz w:val="20"/>
          <w:szCs w:val="20"/>
        </w:rPr>
        <w:t xml:space="preserve">Sellam, A., Poupard, P., &amp; Simoneau, P. (2006). Molecular cloning of AbGst1encoding a glutathione transferase differentially expressed during exposure of </w:t>
      </w:r>
      <w:r w:rsidRPr="003B03EA">
        <w:rPr>
          <w:rFonts w:ascii="Arial" w:hAnsi="Arial" w:cs="Arial"/>
          <w:i/>
          <w:iCs/>
          <w:sz w:val="20"/>
          <w:szCs w:val="20"/>
        </w:rPr>
        <w:t xml:space="preserve">Alternaria brassicicola </w:t>
      </w:r>
      <w:r w:rsidRPr="003B03EA">
        <w:rPr>
          <w:rFonts w:ascii="Arial" w:hAnsi="Arial" w:cs="Arial"/>
          <w:sz w:val="20"/>
          <w:szCs w:val="20"/>
        </w:rPr>
        <w:t xml:space="preserve">to isothiocyanates. </w:t>
      </w:r>
      <w:r w:rsidRPr="003B03EA">
        <w:rPr>
          <w:rFonts w:ascii="Arial" w:hAnsi="Arial" w:cs="Arial"/>
          <w:i/>
          <w:iCs/>
          <w:sz w:val="20"/>
          <w:szCs w:val="20"/>
        </w:rPr>
        <w:t>Microbiology Letters</w:t>
      </w:r>
      <w:r w:rsidRPr="003B03EA">
        <w:rPr>
          <w:rFonts w:ascii="Arial" w:hAnsi="Arial" w:cs="Arial"/>
          <w:sz w:val="20"/>
          <w:szCs w:val="20"/>
        </w:rPr>
        <w:t>, 258, 241–249</w:t>
      </w:r>
    </w:p>
    <w:p w14:paraId="71A3DB8F" w14:textId="77777777" w:rsidR="0003621F" w:rsidRPr="003B03EA" w:rsidRDefault="0003621F" w:rsidP="0003621F">
      <w:pPr>
        <w:pStyle w:val="ListParagraph"/>
        <w:numPr>
          <w:ilvl w:val="0"/>
          <w:numId w:val="2"/>
        </w:numPr>
        <w:spacing w:line="240" w:lineRule="auto"/>
        <w:ind w:hanging="720"/>
        <w:rPr>
          <w:rFonts w:ascii="Arial" w:hAnsi="Arial" w:cs="Arial"/>
          <w:sz w:val="20"/>
          <w:szCs w:val="20"/>
        </w:rPr>
      </w:pPr>
      <w:r w:rsidRPr="003B03EA">
        <w:rPr>
          <w:rFonts w:ascii="Arial" w:hAnsi="Arial" w:cs="Arial"/>
          <w:sz w:val="20"/>
          <w:szCs w:val="20"/>
        </w:rPr>
        <w:t xml:space="preserve">Vela-Corcía, D., Srivastava, D. A., Dafa-Berger, A., Rotem, N., Barda, O., &amp; Levy, M. (2019). MFS transporter from </w:t>
      </w:r>
      <w:r w:rsidRPr="003B03EA">
        <w:rPr>
          <w:rFonts w:ascii="Arial" w:hAnsi="Arial" w:cs="Arial"/>
          <w:i/>
          <w:iCs/>
          <w:sz w:val="20"/>
          <w:szCs w:val="20"/>
        </w:rPr>
        <w:t>Botrytis cinerea</w:t>
      </w:r>
      <w:r w:rsidRPr="003B03EA">
        <w:rPr>
          <w:rFonts w:ascii="Arial" w:hAnsi="Arial" w:cs="Arial"/>
          <w:sz w:val="20"/>
          <w:szCs w:val="20"/>
        </w:rPr>
        <w:t xml:space="preserve"> provides tolerance to glucosinolate-breakdown products and is required for pathogenicity. </w:t>
      </w:r>
      <w:r w:rsidRPr="003B03EA">
        <w:rPr>
          <w:rFonts w:ascii="Arial" w:hAnsi="Arial" w:cs="Arial"/>
          <w:i/>
          <w:iCs/>
          <w:sz w:val="20"/>
          <w:szCs w:val="20"/>
        </w:rPr>
        <w:t>Nature Communications</w:t>
      </w:r>
      <w:r w:rsidRPr="003B03EA">
        <w:rPr>
          <w:rFonts w:ascii="Arial" w:hAnsi="Arial" w:cs="Arial"/>
          <w:sz w:val="20"/>
          <w:szCs w:val="20"/>
        </w:rPr>
        <w:t>, 10, 1–11.</w:t>
      </w:r>
    </w:p>
    <w:p w14:paraId="362AFE93"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sz w:val="20"/>
          <w:szCs w:val="20"/>
        </w:rPr>
        <w:t xml:space="preserve">Stringlis, I. A., Yu, K., Feussner, K., de Jonge, R., Van Bentum, S., &amp; Van Verk, M. C., </w:t>
      </w:r>
      <w:r w:rsidRPr="003B03EA">
        <w:rPr>
          <w:rFonts w:ascii="Arial" w:hAnsi="Arial" w:cs="Arial"/>
          <w:i/>
          <w:iCs/>
          <w:sz w:val="20"/>
          <w:szCs w:val="20"/>
        </w:rPr>
        <w:t>et al</w:t>
      </w:r>
      <w:r w:rsidRPr="003B03EA">
        <w:rPr>
          <w:rFonts w:ascii="Arial" w:hAnsi="Arial" w:cs="Arial"/>
          <w:sz w:val="20"/>
          <w:szCs w:val="20"/>
        </w:rPr>
        <w:t xml:space="preserve">. (2018). MYB72-dependent coumarin exudation shapes root microbiome assembly to promote plant health. </w:t>
      </w:r>
      <w:r w:rsidRPr="003B03EA">
        <w:rPr>
          <w:rFonts w:ascii="Arial" w:hAnsi="Arial" w:cs="Arial"/>
          <w:i/>
          <w:iCs/>
          <w:sz w:val="20"/>
          <w:szCs w:val="20"/>
        </w:rPr>
        <w:t>Proceedings of the National Academy of Sciences</w:t>
      </w:r>
      <w:r w:rsidRPr="003B03EA">
        <w:rPr>
          <w:rFonts w:ascii="Arial" w:hAnsi="Arial" w:cs="Arial"/>
          <w:sz w:val="20"/>
          <w:szCs w:val="20"/>
        </w:rPr>
        <w:t>, 115(22), E5213–E5222.</w:t>
      </w:r>
    </w:p>
    <w:p w14:paraId="2A753089" w14:textId="77777777" w:rsidR="0003621F" w:rsidRPr="003B03EA" w:rsidRDefault="0003621F" w:rsidP="0003621F">
      <w:pPr>
        <w:pStyle w:val="ListParagraph"/>
        <w:numPr>
          <w:ilvl w:val="0"/>
          <w:numId w:val="2"/>
        </w:numPr>
        <w:shd w:val="clear" w:color="auto" w:fill="FFFFFF"/>
        <w:spacing w:after="0" w:line="240" w:lineRule="auto"/>
        <w:ind w:hanging="720"/>
        <w:jc w:val="both"/>
        <w:rPr>
          <w:rFonts w:ascii="Arial" w:hAnsi="Arial" w:cs="Arial"/>
          <w:color w:val="000000" w:themeColor="text1"/>
          <w:sz w:val="20"/>
          <w:szCs w:val="20"/>
        </w:rPr>
      </w:pPr>
      <w:r w:rsidRPr="003B03EA">
        <w:rPr>
          <w:rFonts w:ascii="Arial" w:hAnsi="Arial" w:cs="Arial"/>
          <w:color w:val="000000" w:themeColor="text1"/>
          <w:sz w:val="20"/>
          <w:szCs w:val="20"/>
        </w:rPr>
        <w:t xml:space="preserve">Alderley, C. L., Greenrod, S. T. E., &amp; Friman, V. P. (2022). Plant pathogenic bacterium can rapidly evolve tolerance to an antimicrobial plant allelochemical. </w:t>
      </w:r>
      <w:r w:rsidRPr="003B03EA">
        <w:rPr>
          <w:rFonts w:ascii="Arial" w:hAnsi="Arial" w:cs="Arial"/>
          <w:i/>
          <w:iCs/>
          <w:color w:val="000000" w:themeColor="text1"/>
          <w:sz w:val="20"/>
          <w:szCs w:val="20"/>
        </w:rPr>
        <w:t>Evolutionary applications</w:t>
      </w:r>
      <w:r w:rsidRPr="003B03EA">
        <w:rPr>
          <w:rFonts w:ascii="Arial" w:hAnsi="Arial" w:cs="Arial"/>
          <w:color w:val="000000" w:themeColor="text1"/>
          <w:sz w:val="20"/>
          <w:szCs w:val="20"/>
        </w:rPr>
        <w:t xml:space="preserve">. 15(5), 735-750. </w:t>
      </w:r>
    </w:p>
    <w:p w14:paraId="6CD3B728" w14:textId="77777777" w:rsidR="0003621F" w:rsidRPr="003B03EA" w:rsidRDefault="0003621F" w:rsidP="0003621F">
      <w:pPr>
        <w:shd w:val="clear" w:color="auto" w:fill="FFFFFF"/>
        <w:spacing w:after="0" w:line="240" w:lineRule="auto"/>
        <w:ind w:hanging="720"/>
        <w:jc w:val="both"/>
        <w:rPr>
          <w:rFonts w:ascii="Arial" w:eastAsia="Times New Roman" w:hAnsi="Arial" w:cs="Arial"/>
          <w:color w:val="ED7D31" w:themeColor="accent2"/>
          <w:sz w:val="20"/>
          <w:szCs w:val="20"/>
          <w:lang w:eastAsia="en-IN"/>
        </w:rPr>
      </w:pPr>
    </w:p>
    <w:p w14:paraId="11266D00" w14:textId="77777777" w:rsidR="0003621F" w:rsidRPr="0097497C" w:rsidRDefault="0003621F">
      <w:pPr>
        <w:spacing w:line="276" w:lineRule="auto"/>
        <w:jc w:val="both"/>
        <w:rPr>
          <w:rFonts w:ascii="Arial" w:hAnsi="Arial" w:cs="Arial"/>
          <w:sz w:val="20"/>
          <w:szCs w:val="20"/>
        </w:rPr>
      </w:pPr>
    </w:p>
    <w:p w14:paraId="0A304908" w14:textId="77777777" w:rsidR="004444DE" w:rsidRPr="0097497C" w:rsidRDefault="004444DE">
      <w:pPr>
        <w:spacing w:line="276" w:lineRule="auto"/>
        <w:jc w:val="both"/>
        <w:rPr>
          <w:rFonts w:ascii="Arial" w:hAnsi="Arial" w:cs="Arial"/>
          <w:color w:val="000000" w:themeColor="text1"/>
          <w:sz w:val="20"/>
          <w:szCs w:val="20"/>
        </w:rPr>
      </w:pPr>
    </w:p>
    <w:p w14:paraId="796E7BF0" w14:textId="77777777" w:rsidR="004444DE" w:rsidRPr="0097497C" w:rsidRDefault="004444DE">
      <w:pPr>
        <w:spacing w:line="276" w:lineRule="auto"/>
        <w:jc w:val="both"/>
        <w:rPr>
          <w:rFonts w:ascii="Arial" w:eastAsia="Times New Roman" w:hAnsi="Arial" w:cs="Arial"/>
          <w:color w:val="000000" w:themeColor="text1"/>
          <w:sz w:val="20"/>
          <w:szCs w:val="20"/>
          <w:lang w:eastAsia="en-IN"/>
        </w:rPr>
      </w:pPr>
    </w:p>
    <w:p w14:paraId="1E95A3B2" w14:textId="77777777" w:rsidR="004444DE" w:rsidRPr="0097497C" w:rsidRDefault="004444DE">
      <w:pPr>
        <w:spacing w:line="276" w:lineRule="auto"/>
        <w:jc w:val="both"/>
        <w:rPr>
          <w:rFonts w:ascii="Arial" w:hAnsi="Arial" w:cs="Arial"/>
          <w:color w:val="000000" w:themeColor="text1"/>
          <w:sz w:val="20"/>
          <w:szCs w:val="20"/>
        </w:rPr>
      </w:pPr>
    </w:p>
    <w:p w14:paraId="6DB5A0BA" w14:textId="77777777" w:rsidR="004444DE" w:rsidRPr="0097497C" w:rsidRDefault="004444DE">
      <w:pPr>
        <w:spacing w:line="276" w:lineRule="auto"/>
        <w:jc w:val="both"/>
        <w:rPr>
          <w:rFonts w:ascii="Arial" w:hAnsi="Arial" w:cs="Arial"/>
          <w:b/>
          <w:color w:val="000000" w:themeColor="text1"/>
          <w:sz w:val="20"/>
          <w:szCs w:val="20"/>
        </w:rPr>
      </w:pPr>
    </w:p>
    <w:p w14:paraId="6BE40132" w14:textId="77777777" w:rsidR="004444DE" w:rsidRPr="0097497C" w:rsidRDefault="004444DE">
      <w:pPr>
        <w:spacing w:after="0" w:line="276" w:lineRule="auto"/>
        <w:jc w:val="both"/>
        <w:rPr>
          <w:rFonts w:ascii="Arial" w:hAnsi="Arial" w:cs="Arial"/>
          <w:color w:val="000000" w:themeColor="text1"/>
          <w:sz w:val="20"/>
          <w:szCs w:val="20"/>
        </w:rPr>
      </w:pPr>
    </w:p>
    <w:sectPr w:rsidR="004444DE" w:rsidRPr="0097497C">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7AEE34" w14:textId="77777777" w:rsidR="00F46DE7" w:rsidRDefault="00F46DE7">
      <w:pPr>
        <w:spacing w:line="240" w:lineRule="auto"/>
      </w:pPr>
      <w:r>
        <w:separator/>
      </w:r>
    </w:p>
  </w:endnote>
  <w:endnote w:type="continuationSeparator" w:id="0">
    <w:p w14:paraId="503764AD" w14:textId="77777777" w:rsidR="00F46DE7" w:rsidRDefault="00F46D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28408C" w14:textId="77777777" w:rsidR="00562EAB" w:rsidRDefault="00562E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2C02E" w14:textId="77777777" w:rsidR="00562EAB" w:rsidRDefault="00562EA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B7402" w14:textId="77777777" w:rsidR="00562EAB" w:rsidRDefault="00562E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DCDEAB" w14:textId="77777777" w:rsidR="00F46DE7" w:rsidRDefault="00F46DE7">
      <w:pPr>
        <w:spacing w:after="0"/>
      </w:pPr>
      <w:r>
        <w:separator/>
      </w:r>
    </w:p>
  </w:footnote>
  <w:footnote w:type="continuationSeparator" w:id="0">
    <w:p w14:paraId="7547AD87" w14:textId="77777777" w:rsidR="00F46DE7" w:rsidRDefault="00F46DE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265ED7" w14:textId="28098D6D" w:rsidR="00562EAB" w:rsidRDefault="00F46DE7">
    <w:pPr>
      <w:pStyle w:val="Header"/>
    </w:pPr>
    <w:r>
      <w:rPr>
        <w:noProof/>
      </w:rPr>
      <w:pict w14:anchorId="4A5E8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1D13C0" w14:textId="22CF12C8" w:rsidR="00562EAB" w:rsidRDefault="00F46DE7">
    <w:pPr>
      <w:pStyle w:val="Header"/>
    </w:pPr>
    <w:r>
      <w:rPr>
        <w:noProof/>
      </w:rPr>
      <w:pict w14:anchorId="564EA9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5141B" w14:textId="7E26FD0F" w:rsidR="00562EAB" w:rsidRDefault="00F46DE7">
    <w:pPr>
      <w:pStyle w:val="Header"/>
    </w:pPr>
    <w:r>
      <w:rPr>
        <w:noProof/>
      </w:rPr>
      <w:pict w14:anchorId="530191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935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AB1CED"/>
    <w:multiLevelType w:val="hybridMultilevel"/>
    <w:tmpl w:val="E56C0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FC253D"/>
    <w:multiLevelType w:val="hybridMultilevel"/>
    <w:tmpl w:val="30CA0AFE"/>
    <w:lvl w:ilvl="0" w:tplc="03448314">
      <w:start w:val="1"/>
      <w:numFmt w:val="decimal"/>
      <w:lvlText w:val="%1."/>
      <w:lvlJc w:val="left"/>
      <w:pPr>
        <w:ind w:left="360" w:hanging="360"/>
      </w:pPr>
      <w:rPr>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5FD4A9F"/>
    <w:multiLevelType w:val="hybridMultilevel"/>
    <w:tmpl w:val="A8DA3D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00D2D26"/>
    <w:multiLevelType w:val="hybridMultilevel"/>
    <w:tmpl w:val="1C48609A"/>
    <w:lvl w:ilvl="0" w:tplc="91C0114A">
      <w:start w:val="1"/>
      <w:numFmt w:val="decimal"/>
      <w:lvlText w:val="%1."/>
      <w:lvlJc w:val="left"/>
      <w:pPr>
        <w:ind w:left="720"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7447964"/>
    <w:multiLevelType w:val="hybridMultilevel"/>
    <w:tmpl w:val="A8DA3D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068"/>
    <w:rsid w:val="000003B2"/>
    <w:rsid w:val="000203F6"/>
    <w:rsid w:val="00022871"/>
    <w:rsid w:val="00027B3E"/>
    <w:rsid w:val="00031157"/>
    <w:rsid w:val="0003621F"/>
    <w:rsid w:val="00041098"/>
    <w:rsid w:val="00044749"/>
    <w:rsid w:val="0004725B"/>
    <w:rsid w:val="000474AD"/>
    <w:rsid w:val="00052B90"/>
    <w:rsid w:val="000566DF"/>
    <w:rsid w:val="00064E32"/>
    <w:rsid w:val="00081F20"/>
    <w:rsid w:val="0009361C"/>
    <w:rsid w:val="00093818"/>
    <w:rsid w:val="0009656C"/>
    <w:rsid w:val="0009778D"/>
    <w:rsid w:val="00097C3F"/>
    <w:rsid w:val="000A6B8B"/>
    <w:rsid w:val="000A7616"/>
    <w:rsid w:val="000B318E"/>
    <w:rsid w:val="000B4B17"/>
    <w:rsid w:val="000C00BA"/>
    <w:rsid w:val="000C5481"/>
    <w:rsid w:val="000D4167"/>
    <w:rsid w:val="000D424B"/>
    <w:rsid w:val="000E34BE"/>
    <w:rsid w:val="000E369C"/>
    <w:rsid w:val="000E4E4F"/>
    <w:rsid w:val="000E61AC"/>
    <w:rsid w:val="001004DA"/>
    <w:rsid w:val="001005E2"/>
    <w:rsid w:val="0011160B"/>
    <w:rsid w:val="0011346E"/>
    <w:rsid w:val="00124FF3"/>
    <w:rsid w:val="001420F0"/>
    <w:rsid w:val="00155945"/>
    <w:rsid w:val="00160CC7"/>
    <w:rsid w:val="0016239C"/>
    <w:rsid w:val="00166223"/>
    <w:rsid w:val="00166EFE"/>
    <w:rsid w:val="00175199"/>
    <w:rsid w:val="00175EA1"/>
    <w:rsid w:val="001877DF"/>
    <w:rsid w:val="00190664"/>
    <w:rsid w:val="00196C92"/>
    <w:rsid w:val="001B1A79"/>
    <w:rsid w:val="001B26C2"/>
    <w:rsid w:val="001B6430"/>
    <w:rsid w:val="001C3F38"/>
    <w:rsid w:val="001C6802"/>
    <w:rsid w:val="001D15DE"/>
    <w:rsid w:val="001D3C2F"/>
    <w:rsid w:val="001D66E0"/>
    <w:rsid w:val="001E7250"/>
    <w:rsid w:val="001F58AF"/>
    <w:rsid w:val="00202C05"/>
    <w:rsid w:val="002120DA"/>
    <w:rsid w:val="00225FAA"/>
    <w:rsid w:val="00230585"/>
    <w:rsid w:val="002325ED"/>
    <w:rsid w:val="002350F0"/>
    <w:rsid w:val="00235C3E"/>
    <w:rsid w:val="00243F47"/>
    <w:rsid w:val="002537F3"/>
    <w:rsid w:val="00256268"/>
    <w:rsid w:val="00261DE2"/>
    <w:rsid w:val="00283129"/>
    <w:rsid w:val="00290EAF"/>
    <w:rsid w:val="002971FE"/>
    <w:rsid w:val="002975A8"/>
    <w:rsid w:val="002B3F58"/>
    <w:rsid w:val="002B570D"/>
    <w:rsid w:val="002B740A"/>
    <w:rsid w:val="002C4070"/>
    <w:rsid w:val="002C6BC7"/>
    <w:rsid w:val="002D228F"/>
    <w:rsid w:val="002E346F"/>
    <w:rsid w:val="002E3DFE"/>
    <w:rsid w:val="002E79DD"/>
    <w:rsid w:val="002F1E55"/>
    <w:rsid w:val="002F20CA"/>
    <w:rsid w:val="002F2F86"/>
    <w:rsid w:val="002F4E15"/>
    <w:rsid w:val="002F5BE8"/>
    <w:rsid w:val="00301507"/>
    <w:rsid w:val="00307D4B"/>
    <w:rsid w:val="003136B4"/>
    <w:rsid w:val="003208D0"/>
    <w:rsid w:val="00344168"/>
    <w:rsid w:val="003462FE"/>
    <w:rsid w:val="00356645"/>
    <w:rsid w:val="00360064"/>
    <w:rsid w:val="00361F1D"/>
    <w:rsid w:val="00373D1D"/>
    <w:rsid w:val="003772D3"/>
    <w:rsid w:val="00383100"/>
    <w:rsid w:val="00387BBF"/>
    <w:rsid w:val="00391C4C"/>
    <w:rsid w:val="003A2161"/>
    <w:rsid w:val="003B51EF"/>
    <w:rsid w:val="003B5701"/>
    <w:rsid w:val="003C12DD"/>
    <w:rsid w:val="003D2BF3"/>
    <w:rsid w:val="003E20F2"/>
    <w:rsid w:val="003E3129"/>
    <w:rsid w:val="00405F49"/>
    <w:rsid w:val="00412E97"/>
    <w:rsid w:val="0041520C"/>
    <w:rsid w:val="00420154"/>
    <w:rsid w:val="00424C5A"/>
    <w:rsid w:val="00425998"/>
    <w:rsid w:val="00426639"/>
    <w:rsid w:val="004444DE"/>
    <w:rsid w:val="004449AA"/>
    <w:rsid w:val="00447F32"/>
    <w:rsid w:val="004508B9"/>
    <w:rsid w:val="00451DD9"/>
    <w:rsid w:val="00452253"/>
    <w:rsid w:val="00467D12"/>
    <w:rsid w:val="00470370"/>
    <w:rsid w:val="0047050F"/>
    <w:rsid w:val="00470510"/>
    <w:rsid w:val="00471FCB"/>
    <w:rsid w:val="00475575"/>
    <w:rsid w:val="0048364D"/>
    <w:rsid w:val="00484017"/>
    <w:rsid w:val="0049305B"/>
    <w:rsid w:val="004B109F"/>
    <w:rsid w:val="004B4C0F"/>
    <w:rsid w:val="004B4D0D"/>
    <w:rsid w:val="004C03E4"/>
    <w:rsid w:val="004C12A5"/>
    <w:rsid w:val="004C18F6"/>
    <w:rsid w:val="004C53CD"/>
    <w:rsid w:val="004C6D67"/>
    <w:rsid w:val="004E240B"/>
    <w:rsid w:val="004E6B63"/>
    <w:rsid w:val="004F2D3C"/>
    <w:rsid w:val="004F338B"/>
    <w:rsid w:val="004F7E6A"/>
    <w:rsid w:val="005068C4"/>
    <w:rsid w:val="005079B7"/>
    <w:rsid w:val="0051207C"/>
    <w:rsid w:val="00513D97"/>
    <w:rsid w:val="00516242"/>
    <w:rsid w:val="00522A78"/>
    <w:rsid w:val="00526BF5"/>
    <w:rsid w:val="0052730D"/>
    <w:rsid w:val="005273DC"/>
    <w:rsid w:val="005308E9"/>
    <w:rsid w:val="0053462B"/>
    <w:rsid w:val="005420B4"/>
    <w:rsid w:val="00546931"/>
    <w:rsid w:val="00561943"/>
    <w:rsid w:val="00562EAB"/>
    <w:rsid w:val="00563558"/>
    <w:rsid w:val="0057024C"/>
    <w:rsid w:val="0057751E"/>
    <w:rsid w:val="00583499"/>
    <w:rsid w:val="0058357F"/>
    <w:rsid w:val="0059034E"/>
    <w:rsid w:val="00593631"/>
    <w:rsid w:val="005952E1"/>
    <w:rsid w:val="005A0A57"/>
    <w:rsid w:val="005A5168"/>
    <w:rsid w:val="005A6181"/>
    <w:rsid w:val="005A71F5"/>
    <w:rsid w:val="005A7E40"/>
    <w:rsid w:val="005B3F92"/>
    <w:rsid w:val="005B59C0"/>
    <w:rsid w:val="005C0E5F"/>
    <w:rsid w:val="005C1DCA"/>
    <w:rsid w:val="005E2CFF"/>
    <w:rsid w:val="005E4841"/>
    <w:rsid w:val="005E4ED5"/>
    <w:rsid w:val="005F00AB"/>
    <w:rsid w:val="005F07B4"/>
    <w:rsid w:val="005F0825"/>
    <w:rsid w:val="005F4B8E"/>
    <w:rsid w:val="00605A83"/>
    <w:rsid w:val="0061290A"/>
    <w:rsid w:val="00614C08"/>
    <w:rsid w:val="006153DF"/>
    <w:rsid w:val="00615959"/>
    <w:rsid w:val="00620DB4"/>
    <w:rsid w:val="00621CD4"/>
    <w:rsid w:val="006428F5"/>
    <w:rsid w:val="00642D88"/>
    <w:rsid w:val="006521C3"/>
    <w:rsid w:val="00654F98"/>
    <w:rsid w:val="00657B92"/>
    <w:rsid w:val="00657FE1"/>
    <w:rsid w:val="00660181"/>
    <w:rsid w:val="00662866"/>
    <w:rsid w:val="00664407"/>
    <w:rsid w:val="00667D77"/>
    <w:rsid w:val="00674DA9"/>
    <w:rsid w:val="0067616D"/>
    <w:rsid w:val="006761F9"/>
    <w:rsid w:val="00680EB4"/>
    <w:rsid w:val="006847D9"/>
    <w:rsid w:val="0069220D"/>
    <w:rsid w:val="006A4490"/>
    <w:rsid w:val="006A5D4A"/>
    <w:rsid w:val="006A694D"/>
    <w:rsid w:val="006B3A98"/>
    <w:rsid w:val="006C2384"/>
    <w:rsid w:val="006C459D"/>
    <w:rsid w:val="006C4C4F"/>
    <w:rsid w:val="006D2BBF"/>
    <w:rsid w:val="006D5911"/>
    <w:rsid w:val="006D5CFD"/>
    <w:rsid w:val="006E0380"/>
    <w:rsid w:val="006E3D85"/>
    <w:rsid w:val="00701E54"/>
    <w:rsid w:val="0070274D"/>
    <w:rsid w:val="007056E9"/>
    <w:rsid w:val="00714DC5"/>
    <w:rsid w:val="007154D8"/>
    <w:rsid w:val="007158F9"/>
    <w:rsid w:val="0071600C"/>
    <w:rsid w:val="0072513C"/>
    <w:rsid w:val="00733A17"/>
    <w:rsid w:val="00733ACB"/>
    <w:rsid w:val="00737AF3"/>
    <w:rsid w:val="007404E9"/>
    <w:rsid w:val="00740BEA"/>
    <w:rsid w:val="00741A26"/>
    <w:rsid w:val="007427FA"/>
    <w:rsid w:val="00747332"/>
    <w:rsid w:val="0075025D"/>
    <w:rsid w:val="00750900"/>
    <w:rsid w:val="007565DA"/>
    <w:rsid w:val="0076152E"/>
    <w:rsid w:val="007649ED"/>
    <w:rsid w:val="00765551"/>
    <w:rsid w:val="0077625C"/>
    <w:rsid w:val="00776816"/>
    <w:rsid w:val="00783B2E"/>
    <w:rsid w:val="007850A8"/>
    <w:rsid w:val="00787685"/>
    <w:rsid w:val="00794F09"/>
    <w:rsid w:val="00797E5F"/>
    <w:rsid w:val="007A00AC"/>
    <w:rsid w:val="007A3D69"/>
    <w:rsid w:val="007B245F"/>
    <w:rsid w:val="007B33F8"/>
    <w:rsid w:val="007B40EF"/>
    <w:rsid w:val="007B54C7"/>
    <w:rsid w:val="007B7DAA"/>
    <w:rsid w:val="007C2974"/>
    <w:rsid w:val="007C4400"/>
    <w:rsid w:val="007C602A"/>
    <w:rsid w:val="007C6F9E"/>
    <w:rsid w:val="007D2BE3"/>
    <w:rsid w:val="007D3373"/>
    <w:rsid w:val="007D33B7"/>
    <w:rsid w:val="007E3C6F"/>
    <w:rsid w:val="007E3EBA"/>
    <w:rsid w:val="007E3FA7"/>
    <w:rsid w:val="007F4DFD"/>
    <w:rsid w:val="007F5D62"/>
    <w:rsid w:val="008049AE"/>
    <w:rsid w:val="00824EE4"/>
    <w:rsid w:val="00826F55"/>
    <w:rsid w:val="00846896"/>
    <w:rsid w:val="0085215E"/>
    <w:rsid w:val="00853025"/>
    <w:rsid w:val="00856720"/>
    <w:rsid w:val="00860D58"/>
    <w:rsid w:val="0087184C"/>
    <w:rsid w:val="0087719A"/>
    <w:rsid w:val="008806D4"/>
    <w:rsid w:val="00880EDF"/>
    <w:rsid w:val="008818DE"/>
    <w:rsid w:val="0088766E"/>
    <w:rsid w:val="00893B3A"/>
    <w:rsid w:val="00895A94"/>
    <w:rsid w:val="00897655"/>
    <w:rsid w:val="008A0045"/>
    <w:rsid w:val="008B52EC"/>
    <w:rsid w:val="008B541E"/>
    <w:rsid w:val="008C1E0F"/>
    <w:rsid w:val="008C51BF"/>
    <w:rsid w:val="008C538B"/>
    <w:rsid w:val="008D17F3"/>
    <w:rsid w:val="008D4569"/>
    <w:rsid w:val="008D555D"/>
    <w:rsid w:val="008E0D2D"/>
    <w:rsid w:val="008E36BC"/>
    <w:rsid w:val="008E7779"/>
    <w:rsid w:val="0090489C"/>
    <w:rsid w:val="00911641"/>
    <w:rsid w:val="00912D8B"/>
    <w:rsid w:val="0091527A"/>
    <w:rsid w:val="009246AD"/>
    <w:rsid w:val="00937F58"/>
    <w:rsid w:val="00941A00"/>
    <w:rsid w:val="0094683F"/>
    <w:rsid w:val="0095026E"/>
    <w:rsid w:val="009503AD"/>
    <w:rsid w:val="00960CAA"/>
    <w:rsid w:val="0097497C"/>
    <w:rsid w:val="00977C4C"/>
    <w:rsid w:val="009834BE"/>
    <w:rsid w:val="00985736"/>
    <w:rsid w:val="0099297E"/>
    <w:rsid w:val="00996D7E"/>
    <w:rsid w:val="009A0C43"/>
    <w:rsid w:val="009A47FA"/>
    <w:rsid w:val="009A5068"/>
    <w:rsid w:val="009B08C8"/>
    <w:rsid w:val="009B3869"/>
    <w:rsid w:val="009B7CC4"/>
    <w:rsid w:val="009C3E62"/>
    <w:rsid w:val="009D2B69"/>
    <w:rsid w:val="009E2398"/>
    <w:rsid w:val="009E69C2"/>
    <w:rsid w:val="009F4AC0"/>
    <w:rsid w:val="00A0133C"/>
    <w:rsid w:val="00A05047"/>
    <w:rsid w:val="00A065D6"/>
    <w:rsid w:val="00A0671C"/>
    <w:rsid w:val="00A14A9C"/>
    <w:rsid w:val="00A16626"/>
    <w:rsid w:val="00A21C01"/>
    <w:rsid w:val="00A265CB"/>
    <w:rsid w:val="00A26A2B"/>
    <w:rsid w:val="00A366FF"/>
    <w:rsid w:val="00A37921"/>
    <w:rsid w:val="00A40109"/>
    <w:rsid w:val="00A41526"/>
    <w:rsid w:val="00A43369"/>
    <w:rsid w:val="00A45805"/>
    <w:rsid w:val="00A50A2B"/>
    <w:rsid w:val="00A551C2"/>
    <w:rsid w:val="00A65CC5"/>
    <w:rsid w:val="00A672A1"/>
    <w:rsid w:val="00A715AC"/>
    <w:rsid w:val="00A74419"/>
    <w:rsid w:val="00A75903"/>
    <w:rsid w:val="00A779ED"/>
    <w:rsid w:val="00A82CC1"/>
    <w:rsid w:val="00A82F24"/>
    <w:rsid w:val="00A83115"/>
    <w:rsid w:val="00A852E4"/>
    <w:rsid w:val="00A8706B"/>
    <w:rsid w:val="00A928F7"/>
    <w:rsid w:val="00AB1019"/>
    <w:rsid w:val="00AB27C0"/>
    <w:rsid w:val="00AC1B20"/>
    <w:rsid w:val="00AE0ABA"/>
    <w:rsid w:val="00AE62FE"/>
    <w:rsid w:val="00AF10B7"/>
    <w:rsid w:val="00AF13C5"/>
    <w:rsid w:val="00B0008B"/>
    <w:rsid w:val="00B13802"/>
    <w:rsid w:val="00B171FD"/>
    <w:rsid w:val="00B20D06"/>
    <w:rsid w:val="00B217CE"/>
    <w:rsid w:val="00B27AB4"/>
    <w:rsid w:val="00B301CB"/>
    <w:rsid w:val="00B42551"/>
    <w:rsid w:val="00B44AF6"/>
    <w:rsid w:val="00B51179"/>
    <w:rsid w:val="00B53160"/>
    <w:rsid w:val="00B569A1"/>
    <w:rsid w:val="00B662E3"/>
    <w:rsid w:val="00B75F48"/>
    <w:rsid w:val="00B91C77"/>
    <w:rsid w:val="00BA73F4"/>
    <w:rsid w:val="00BA7586"/>
    <w:rsid w:val="00BB4CEE"/>
    <w:rsid w:val="00BB4E18"/>
    <w:rsid w:val="00BC0AA2"/>
    <w:rsid w:val="00BC6E00"/>
    <w:rsid w:val="00BD2D9F"/>
    <w:rsid w:val="00BD35B1"/>
    <w:rsid w:val="00BD37EA"/>
    <w:rsid w:val="00BD4F1B"/>
    <w:rsid w:val="00BD5B88"/>
    <w:rsid w:val="00BE4D8C"/>
    <w:rsid w:val="00BE7801"/>
    <w:rsid w:val="00BF2B8B"/>
    <w:rsid w:val="00BF6D5D"/>
    <w:rsid w:val="00C00B70"/>
    <w:rsid w:val="00C02637"/>
    <w:rsid w:val="00C03EAB"/>
    <w:rsid w:val="00C04D07"/>
    <w:rsid w:val="00C06524"/>
    <w:rsid w:val="00C1260D"/>
    <w:rsid w:val="00C16668"/>
    <w:rsid w:val="00C21E23"/>
    <w:rsid w:val="00C229B9"/>
    <w:rsid w:val="00C22B34"/>
    <w:rsid w:val="00C36338"/>
    <w:rsid w:val="00C52B9E"/>
    <w:rsid w:val="00C634A6"/>
    <w:rsid w:val="00C63AC2"/>
    <w:rsid w:val="00C80DAC"/>
    <w:rsid w:val="00C8148B"/>
    <w:rsid w:val="00C81682"/>
    <w:rsid w:val="00C853CC"/>
    <w:rsid w:val="00C97D97"/>
    <w:rsid w:val="00CA2025"/>
    <w:rsid w:val="00CA44CE"/>
    <w:rsid w:val="00CA6898"/>
    <w:rsid w:val="00CB1497"/>
    <w:rsid w:val="00CB5C92"/>
    <w:rsid w:val="00CB709E"/>
    <w:rsid w:val="00CC56BE"/>
    <w:rsid w:val="00CD3D3B"/>
    <w:rsid w:val="00CD48DA"/>
    <w:rsid w:val="00CE2B5A"/>
    <w:rsid w:val="00CE5D3E"/>
    <w:rsid w:val="00CF61B5"/>
    <w:rsid w:val="00D00DBD"/>
    <w:rsid w:val="00D02FFF"/>
    <w:rsid w:val="00D0564B"/>
    <w:rsid w:val="00D077B4"/>
    <w:rsid w:val="00D13499"/>
    <w:rsid w:val="00D1689C"/>
    <w:rsid w:val="00D16D53"/>
    <w:rsid w:val="00D25ECC"/>
    <w:rsid w:val="00D276DF"/>
    <w:rsid w:val="00D33E98"/>
    <w:rsid w:val="00D35710"/>
    <w:rsid w:val="00D435A2"/>
    <w:rsid w:val="00D440C2"/>
    <w:rsid w:val="00D4476D"/>
    <w:rsid w:val="00D47453"/>
    <w:rsid w:val="00D50015"/>
    <w:rsid w:val="00D5677F"/>
    <w:rsid w:val="00D66009"/>
    <w:rsid w:val="00D74008"/>
    <w:rsid w:val="00D76D26"/>
    <w:rsid w:val="00D77BD7"/>
    <w:rsid w:val="00D82350"/>
    <w:rsid w:val="00D82E6A"/>
    <w:rsid w:val="00D83052"/>
    <w:rsid w:val="00D874AF"/>
    <w:rsid w:val="00D92DBD"/>
    <w:rsid w:val="00D932FB"/>
    <w:rsid w:val="00D9465D"/>
    <w:rsid w:val="00D955F2"/>
    <w:rsid w:val="00DF00E9"/>
    <w:rsid w:val="00DF694B"/>
    <w:rsid w:val="00DF6FC6"/>
    <w:rsid w:val="00DF7F56"/>
    <w:rsid w:val="00E046EF"/>
    <w:rsid w:val="00E10881"/>
    <w:rsid w:val="00E11F5C"/>
    <w:rsid w:val="00E12489"/>
    <w:rsid w:val="00E2525E"/>
    <w:rsid w:val="00E2649A"/>
    <w:rsid w:val="00E27051"/>
    <w:rsid w:val="00E31977"/>
    <w:rsid w:val="00E3543B"/>
    <w:rsid w:val="00E46BC4"/>
    <w:rsid w:val="00E56617"/>
    <w:rsid w:val="00E5795B"/>
    <w:rsid w:val="00E57D4E"/>
    <w:rsid w:val="00E65259"/>
    <w:rsid w:val="00E71BD0"/>
    <w:rsid w:val="00E7625A"/>
    <w:rsid w:val="00E809CB"/>
    <w:rsid w:val="00E8160C"/>
    <w:rsid w:val="00E83F51"/>
    <w:rsid w:val="00E909EA"/>
    <w:rsid w:val="00E96F8E"/>
    <w:rsid w:val="00EA0DA8"/>
    <w:rsid w:val="00EA5F32"/>
    <w:rsid w:val="00EA669E"/>
    <w:rsid w:val="00EB0A50"/>
    <w:rsid w:val="00EB7DF8"/>
    <w:rsid w:val="00EC349B"/>
    <w:rsid w:val="00ED3F13"/>
    <w:rsid w:val="00ED71CF"/>
    <w:rsid w:val="00EE256E"/>
    <w:rsid w:val="00EE2A9C"/>
    <w:rsid w:val="00EF1E9B"/>
    <w:rsid w:val="00EF273D"/>
    <w:rsid w:val="00EF4CFB"/>
    <w:rsid w:val="00EF6971"/>
    <w:rsid w:val="00F01ABA"/>
    <w:rsid w:val="00F15694"/>
    <w:rsid w:val="00F15F78"/>
    <w:rsid w:val="00F21351"/>
    <w:rsid w:val="00F21393"/>
    <w:rsid w:val="00F275B6"/>
    <w:rsid w:val="00F413A1"/>
    <w:rsid w:val="00F44057"/>
    <w:rsid w:val="00F468F3"/>
    <w:rsid w:val="00F46956"/>
    <w:rsid w:val="00F46DE7"/>
    <w:rsid w:val="00F47754"/>
    <w:rsid w:val="00F5042F"/>
    <w:rsid w:val="00F51001"/>
    <w:rsid w:val="00F51302"/>
    <w:rsid w:val="00F845D5"/>
    <w:rsid w:val="00F9474A"/>
    <w:rsid w:val="00FA012D"/>
    <w:rsid w:val="00FA5C6A"/>
    <w:rsid w:val="00FB1813"/>
    <w:rsid w:val="00FD62BD"/>
    <w:rsid w:val="00FD7E47"/>
    <w:rsid w:val="00FE0A78"/>
    <w:rsid w:val="00FE19E6"/>
    <w:rsid w:val="00FE6292"/>
    <w:rsid w:val="06E542C3"/>
    <w:rsid w:val="0D191B5A"/>
    <w:rsid w:val="0F4E67C3"/>
    <w:rsid w:val="0FBF6A48"/>
    <w:rsid w:val="11F45F21"/>
    <w:rsid w:val="12B27145"/>
    <w:rsid w:val="14773119"/>
    <w:rsid w:val="17A06ADA"/>
    <w:rsid w:val="19290397"/>
    <w:rsid w:val="1BE16665"/>
    <w:rsid w:val="1C5327DB"/>
    <w:rsid w:val="1C60522F"/>
    <w:rsid w:val="23490CEA"/>
    <w:rsid w:val="26146631"/>
    <w:rsid w:val="28BA076E"/>
    <w:rsid w:val="2C2B66D8"/>
    <w:rsid w:val="3251163A"/>
    <w:rsid w:val="35BA4BA0"/>
    <w:rsid w:val="367D7EC3"/>
    <w:rsid w:val="38DC252B"/>
    <w:rsid w:val="3F5C6F68"/>
    <w:rsid w:val="3FE075DF"/>
    <w:rsid w:val="40156C2B"/>
    <w:rsid w:val="48946F7A"/>
    <w:rsid w:val="4E7A1230"/>
    <w:rsid w:val="4EC405B6"/>
    <w:rsid w:val="5C567DFB"/>
    <w:rsid w:val="685B3E93"/>
    <w:rsid w:val="687F1B85"/>
    <w:rsid w:val="6A61799A"/>
    <w:rsid w:val="6B7E4D32"/>
    <w:rsid w:val="75722DB1"/>
    <w:rsid w:val="75F92B55"/>
    <w:rsid w:val="78771F21"/>
    <w:rsid w:val="7DD2628D"/>
    <w:rsid w:val="7E103CA6"/>
    <w:rsid w:val="7E377D6C"/>
  </w:rsids>
  <m:mathPr>
    <m:mathFont m:val="Cambria Math"/>
    <m:brkBin m:val="before"/>
    <m:brkBinSub m:val="--"/>
    <m:smallFrac m:val="0"/>
    <m:dispDef/>
    <m:lMargin m:val="0"/>
    <m:rMargin m:val="0"/>
    <m:defJc m:val="centerGroup"/>
    <m:wrapIndent m:val="1440"/>
    <m:intLim m:val="subSup"/>
    <m:naryLim m:val="undOvr"/>
  </m:mathPr>
  <w:themeFontLang w:val="en-IN"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11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anchor-text">
    <w:name w:val="anchor-text"/>
    <w:basedOn w:val="DefaultParagraphFont"/>
    <w:qFormat/>
  </w:style>
  <w:style w:type="character" w:customStyle="1" w:styleId="html-italic">
    <w:name w:val="html-italic"/>
    <w:basedOn w:val="DefaultParagraphFont"/>
    <w:qFormat/>
  </w:style>
  <w:style w:type="character" w:customStyle="1" w:styleId="ref-lnk">
    <w:name w:val="ref-lnk"/>
    <w:basedOn w:val="DefaultParagraphFont"/>
    <w:qFormat/>
  </w:style>
  <w:style w:type="character" w:customStyle="1" w:styleId="off-screen">
    <w:name w:val="off-screen"/>
    <w:basedOn w:val="DefaultParagraphFont"/>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A694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anchor-text">
    <w:name w:val="anchor-text"/>
    <w:basedOn w:val="DefaultParagraphFont"/>
    <w:qFormat/>
  </w:style>
  <w:style w:type="character" w:customStyle="1" w:styleId="html-italic">
    <w:name w:val="html-italic"/>
    <w:basedOn w:val="DefaultParagraphFont"/>
    <w:qFormat/>
  </w:style>
  <w:style w:type="character" w:customStyle="1" w:styleId="ref-lnk">
    <w:name w:val="ref-lnk"/>
    <w:basedOn w:val="DefaultParagraphFont"/>
    <w:qFormat/>
  </w:style>
  <w:style w:type="character" w:customStyle="1" w:styleId="off-screen">
    <w:name w:val="off-screen"/>
    <w:basedOn w:val="DefaultParagraphFont"/>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A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80/07352680600611543" TargetMode="External"/><Relationship Id="rId18" Type="http://schemas.openxmlformats.org/officeDocument/2006/relationships/hyperlink" Target="https://doi.org/10.1016/j.indcrop.2013.05.00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016/j.cropro.2019.105073" TargetMode="Externa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hyperlink" Target="https://doi.org/10.1371/journal.pone.013293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doi.org/10.1371/journal.pone.0023045" TargetMode="External"/><Relationship Id="rId20" Type="http://schemas.openxmlformats.org/officeDocument/2006/relationships/hyperlink" Target="https://doi.org/10.1186/s41938-020-00297-y"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3390/f9070421" TargetMode="External"/><Relationship Id="rId23" Type="http://schemas.openxmlformats.org/officeDocument/2006/relationships/hyperlink" Target="https://doi.org/10.1111/j%20.1365-3059.2008.02015.x" TargetMode="External"/><Relationship Id="rId28" Type="http://schemas.openxmlformats.org/officeDocument/2006/relationships/header" Target="header3.xml"/><Relationship Id="rId10" Type="http://schemas.openxmlformats.org/officeDocument/2006/relationships/oleObject" Target="embeddings/oleObject1.bin"/><Relationship Id="rId19" Type="http://schemas.openxmlformats.org/officeDocument/2006/relationships/hyperlink" Target="https://doi.org/10.3390/biom910063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doi.org/10.1007/s11101-006-9004-6" TargetMode="External"/><Relationship Id="rId22" Type="http://schemas.openxmlformats.org/officeDocument/2006/relationships/hyperlink" Target="https://doi.org/10.1007/s11104-009-0131-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1B42C-1EF2-4B34-839D-6FC4D1E7F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1402</TotalTime>
  <Pages>16</Pages>
  <Words>10342</Words>
  <Characters>58955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20100</cp:lastModifiedBy>
  <cp:revision>7</cp:revision>
  <cp:lastPrinted>2024-07-24T03:52:00Z</cp:lastPrinted>
  <dcterms:created xsi:type="dcterms:W3CDTF">2025-03-31T16:20:00Z</dcterms:created>
  <dcterms:modified xsi:type="dcterms:W3CDTF">2025-04-04T19:58:00Z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8166D7EC87C7435BAAFD0AE78F3761A4_13</vt:lpwstr>
  </property>
</Properties>
</file>