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77E57" w14:textId="293CBAE0" w:rsidR="00E72137" w:rsidRDefault="00B16C8E" w:rsidP="00596DB7">
      <w:pPr>
        <w:spacing w:after="0" w:line="240" w:lineRule="auto"/>
        <w:jc w:val="center"/>
        <w:rPr>
          <w:rFonts w:ascii="Times New Roman" w:hAnsi="Times New Roman" w:cs="Times New Roman"/>
          <w:b/>
          <w:iCs/>
          <w:color w:val="000000" w:themeColor="text1"/>
          <w:sz w:val="24"/>
          <w:szCs w:val="24"/>
        </w:rPr>
      </w:pPr>
      <w:r>
        <w:rPr>
          <w:rFonts w:ascii="Times New Roman" w:hAnsi="Times New Roman" w:cs="Times New Roman"/>
          <w:b/>
          <w:color w:val="000000" w:themeColor="text1"/>
          <w:sz w:val="24"/>
          <w:szCs w:val="24"/>
        </w:rPr>
        <w:t>RESPONSE OF WAXY-SWEET WHITE CORN (</w:t>
      </w:r>
      <w:proofErr w:type="spellStart"/>
      <w:r>
        <w:rPr>
          <w:rFonts w:ascii="Times New Roman" w:hAnsi="Times New Roman" w:cs="Times New Roman"/>
          <w:b/>
          <w:i/>
          <w:iCs/>
          <w:color w:val="000000" w:themeColor="text1"/>
          <w:sz w:val="24"/>
          <w:szCs w:val="24"/>
        </w:rPr>
        <w:t>Zea</w:t>
      </w:r>
      <w:proofErr w:type="spellEnd"/>
      <w:r>
        <w:rPr>
          <w:rFonts w:ascii="Times New Roman" w:hAnsi="Times New Roman" w:cs="Times New Roman"/>
          <w:b/>
          <w:i/>
          <w:iCs/>
          <w:color w:val="000000" w:themeColor="text1"/>
          <w:sz w:val="24"/>
          <w:szCs w:val="24"/>
        </w:rPr>
        <w:t xml:space="preserve"> mays </w:t>
      </w:r>
      <w:r>
        <w:rPr>
          <w:rFonts w:ascii="Times New Roman" w:hAnsi="Times New Roman" w:cs="Times New Roman"/>
          <w:b/>
          <w:color w:val="000000" w:themeColor="text1"/>
          <w:sz w:val="24"/>
          <w:szCs w:val="24"/>
        </w:rPr>
        <w:t xml:space="preserve">L. </w:t>
      </w:r>
      <w:r>
        <w:rPr>
          <w:rFonts w:ascii="Times New Roman" w:hAnsi="Times New Roman" w:cs="Times New Roman"/>
          <w:b/>
          <w:iCs/>
          <w:color w:val="000000" w:themeColor="text1"/>
          <w:sz w:val="24"/>
          <w:szCs w:val="24"/>
        </w:rPr>
        <w:t>var. ‘SWEET PEARL F1’</w:t>
      </w:r>
      <w:r>
        <w:rPr>
          <w:rFonts w:ascii="Times New Roman" w:hAnsi="Times New Roman" w:cs="Times New Roman"/>
          <w:b/>
          <w:color w:val="000000" w:themeColor="text1"/>
          <w:sz w:val="24"/>
          <w:szCs w:val="24"/>
        </w:rPr>
        <w:t>) APPLIED WITH DIFFERENT CONCENTRATIONS OF BROWN MACROALGAE (</w:t>
      </w:r>
      <w:r>
        <w:rPr>
          <w:rFonts w:ascii="Times New Roman" w:hAnsi="Times New Roman" w:cs="Times New Roman"/>
          <w:b/>
          <w:i/>
          <w:iCs/>
          <w:color w:val="000000" w:themeColor="text1"/>
          <w:sz w:val="24"/>
          <w:szCs w:val="24"/>
        </w:rPr>
        <w:t>Sargassum</w:t>
      </w:r>
      <w:r>
        <w:rPr>
          <w:rFonts w:ascii="Times New Roman" w:hAnsi="Times New Roman" w:cs="Times New Roman"/>
          <w:b/>
          <w:iCs/>
          <w:color w:val="000000" w:themeColor="text1"/>
          <w:sz w:val="24"/>
          <w:szCs w:val="24"/>
        </w:rPr>
        <w:t xml:space="preserve"> spp.)</w:t>
      </w:r>
      <w:r w:rsidRPr="00F929DA">
        <w:rPr>
          <w:rFonts w:ascii="Times New Roman" w:hAnsi="Times New Roman" w:cs="Times New Roman"/>
          <w:b/>
          <w:color w:val="000000" w:themeColor="text1"/>
          <w:sz w:val="24"/>
          <w:szCs w:val="24"/>
        </w:rPr>
        <w:t xml:space="preserve">-BASED </w:t>
      </w:r>
      <w:r>
        <w:rPr>
          <w:rFonts w:ascii="Times New Roman" w:hAnsi="Times New Roman" w:cs="Times New Roman"/>
          <w:b/>
          <w:iCs/>
          <w:color w:val="000000" w:themeColor="text1"/>
          <w:sz w:val="24"/>
          <w:szCs w:val="24"/>
        </w:rPr>
        <w:t>CONCOCTION</w:t>
      </w:r>
    </w:p>
    <w:p w14:paraId="579DDDA3" w14:textId="77777777" w:rsidR="00B16C8E" w:rsidRDefault="00B16C8E" w:rsidP="00596DB7">
      <w:pPr>
        <w:spacing w:after="0" w:line="240" w:lineRule="auto"/>
        <w:jc w:val="center"/>
        <w:rPr>
          <w:rFonts w:ascii="Times New Roman" w:hAnsi="Times New Roman" w:cs="Times New Roman"/>
          <w:b/>
          <w:iCs/>
          <w:color w:val="000000" w:themeColor="text1"/>
          <w:sz w:val="24"/>
          <w:szCs w:val="24"/>
        </w:rPr>
      </w:pPr>
    </w:p>
    <w:p w14:paraId="5E8D6C8B" w14:textId="48845EA1" w:rsidR="0097786D" w:rsidRDefault="0097786D" w:rsidP="00596DB7">
      <w:pPr>
        <w:spacing w:after="0" w:line="240" w:lineRule="auto"/>
        <w:jc w:val="center"/>
        <w:rPr>
          <w:rFonts w:ascii="Times New Roman" w:hAnsi="Times New Roman" w:cs="Times New Roman"/>
          <w:b/>
          <w:color w:val="000000" w:themeColor="text1"/>
          <w:sz w:val="24"/>
          <w:szCs w:val="24"/>
        </w:rPr>
      </w:pPr>
    </w:p>
    <w:p w14:paraId="192F1398" w14:textId="77777777" w:rsidR="008E0A1D" w:rsidRDefault="008E0A1D" w:rsidP="00596DB7">
      <w:pPr>
        <w:spacing w:after="0" w:line="240" w:lineRule="auto"/>
        <w:jc w:val="center"/>
        <w:rPr>
          <w:rFonts w:ascii="Times New Roman" w:hAnsi="Times New Roman" w:cs="Times New Roman"/>
          <w:b/>
          <w:color w:val="000000" w:themeColor="text1"/>
          <w:sz w:val="24"/>
          <w:szCs w:val="24"/>
        </w:rPr>
      </w:pPr>
    </w:p>
    <w:p w14:paraId="1D537D62" w14:textId="77777777" w:rsidR="001B3EF9" w:rsidRDefault="001B3EF9" w:rsidP="00596DB7">
      <w:pPr>
        <w:spacing w:after="0" w:line="240" w:lineRule="auto"/>
        <w:rPr>
          <w:rFonts w:ascii="Times New Roman" w:hAnsi="Times New Roman" w:cs="Times New Roman"/>
          <w:b/>
          <w:color w:val="000000" w:themeColor="text1"/>
          <w:sz w:val="24"/>
          <w:szCs w:val="24"/>
        </w:rPr>
      </w:pPr>
    </w:p>
    <w:p w14:paraId="747C0B0D" w14:textId="6527ED30" w:rsidR="001B3EF9" w:rsidRDefault="001B3EF9" w:rsidP="00596DB7">
      <w:pPr>
        <w:spacing w:after="0" w:line="240" w:lineRule="auto"/>
        <w:jc w:val="center"/>
        <w:rPr>
          <w:rFonts w:ascii="Times New Roman" w:hAnsi="Times New Roman" w:cs="Times New Roman"/>
          <w:b/>
          <w:color w:val="000000" w:themeColor="text1"/>
          <w:sz w:val="24"/>
          <w:szCs w:val="24"/>
        </w:rPr>
      </w:pPr>
    </w:p>
    <w:p w14:paraId="28B776E6" w14:textId="125E8242" w:rsidR="001B3EF9" w:rsidRDefault="001B3EF9" w:rsidP="00596DB7">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ABSTRACT</w:t>
      </w:r>
    </w:p>
    <w:p w14:paraId="2300A5D7" w14:textId="77777777" w:rsidR="006E5EAF" w:rsidRDefault="006E5EAF" w:rsidP="00596DB7">
      <w:pPr>
        <w:spacing w:after="0" w:line="240" w:lineRule="auto"/>
        <w:jc w:val="center"/>
        <w:rPr>
          <w:rFonts w:ascii="Times New Roman" w:hAnsi="Times New Roman" w:cs="Times New Roman"/>
          <w:b/>
          <w:color w:val="000000" w:themeColor="text1"/>
          <w:sz w:val="24"/>
          <w:szCs w:val="24"/>
        </w:rPr>
      </w:pPr>
    </w:p>
    <w:p w14:paraId="1D1390DF" w14:textId="63C12CAF" w:rsidR="000B1F4C" w:rsidRDefault="006E5EAF" w:rsidP="000B1F4C">
      <w:pPr>
        <w:spacing w:after="0" w:line="240" w:lineRule="auto"/>
        <w:ind w:firstLine="360"/>
        <w:jc w:val="both"/>
        <w:rPr>
          <w:rFonts w:ascii="Times New Roman" w:hAnsi="Times New Roman" w:cs="Times New Roman"/>
          <w:bCs/>
          <w:color w:val="000000" w:themeColor="text1"/>
          <w:sz w:val="24"/>
          <w:szCs w:val="24"/>
        </w:rPr>
      </w:pPr>
      <w:r w:rsidRPr="006E5EAF">
        <w:rPr>
          <w:rFonts w:ascii="Times New Roman" w:hAnsi="Times New Roman" w:cs="Times New Roman"/>
          <w:bCs/>
          <w:color w:val="000000" w:themeColor="text1"/>
          <w:sz w:val="24"/>
          <w:szCs w:val="24"/>
        </w:rPr>
        <w:t>The study evaluated the response of waxy-sweet white corn (</w:t>
      </w:r>
      <w:proofErr w:type="spellStart"/>
      <w:r w:rsidRPr="006E5EAF">
        <w:rPr>
          <w:rFonts w:ascii="Times New Roman" w:hAnsi="Times New Roman" w:cs="Times New Roman"/>
          <w:bCs/>
          <w:i/>
          <w:iCs/>
          <w:color w:val="000000" w:themeColor="text1"/>
          <w:sz w:val="24"/>
          <w:szCs w:val="24"/>
        </w:rPr>
        <w:t>Zea</w:t>
      </w:r>
      <w:proofErr w:type="spellEnd"/>
      <w:r w:rsidRPr="006E5EAF">
        <w:rPr>
          <w:rFonts w:ascii="Times New Roman" w:hAnsi="Times New Roman" w:cs="Times New Roman"/>
          <w:bCs/>
          <w:i/>
          <w:iCs/>
          <w:color w:val="000000" w:themeColor="text1"/>
          <w:sz w:val="24"/>
          <w:szCs w:val="24"/>
        </w:rPr>
        <w:t xml:space="preserve"> mays</w:t>
      </w:r>
      <w:r w:rsidRPr="006E5EAF">
        <w:rPr>
          <w:rFonts w:ascii="Times New Roman" w:hAnsi="Times New Roman" w:cs="Times New Roman"/>
          <w:bCs/>
          <w:color w:val="000000" w:themeColor="text1"/>
          <w:sz w:val="24"/>
          <w:szCs w:val="24"/>
        </w:rPr>
        <w:t xml:space="preserve"> L. var. 'Sweet Pearl F1') to different concentrations of </w:t>
      </w:r>
      <w:r w:rsidRPr="006E5EAF">
        <w:rPr>
          <w:rFonts w:ascii="Times New Roman" w:hAnsi="Times New Roman" w:cs="Times New Roman"/>
          <w:bCs/>
          <w:i/>
          <w:iCs/>
          <w:color w:val="000000" w:themeColor="text1"/>
          <w:sz w:val="24"/>
          <w:szCs w:val="24"/>
        </w:rPr>
        <w:t>Sargassum</w:t>
      </w:r>
      <w:r w:rsidRPr="006E5EAF">
        <w:rPr>
          <w:rFonts w:ascii="Times New Roman" w:hAnsi="Times New Roman" w:cs="Times New Roman"/>
          <w:bCs/>
          <w:color w:val="000000" w:themeColor="text1"/>
          <w:sz w:val="24"/>
          <w:szCs w:val="24"/>
        </w:rPr>
        <w:t xml:space="preserve"> spp.-based concoction as a biofertilizer alternative to inorganic fertilizers. </w:t>
      </w:r>
      <w:commentRangeStart w:id="0"/>
      <w:r w:rsidRPr="006E5EAF">
        <w:rPr>
          <w:rFonts w:ascii="Times New Roman" w:hAnsi="Times New Roman" w:cs="Times New Roman"/>
          <w:bCs/>
          <w:color w:val="000000" w:themeColor="text1"/>
          <w:sz w:val="24"/>
          <w:szCs w:val="24"/>
        </w:rPr>
        <w:t>Conducted</w:t>
      </w:r>
      <w:commentRangeEnd w:id="0"/>
      <w:r w:rsidR="00C6422A">
        <w:rPr>
          <w:rStyle w:val="CommentReference"/>
          <w:lang w:val="en-PH"/>
        </w:rPr>
        <w:commentReference w:id="0"/>
      </w:r>
      <w:r w:rsidRPr="006E5EAF">
        <w:rPr>
          <w:rFonts w:ascii="Times New Roman" w:hAnsi="Times New Roman" w:cs="Times New Roman"/>
          <w:bCs/>
          <w:color w:val="000000" w:themeColor="text1"/>
          <w:sz w:val="24"/>
          <w:szCs w:val="24"/>
        </w:rPr>
        <w:t xml:space="preserve"> using a Randomized Complete Block Design (RCBD) with five treatments replicated three times, the study assessed growth parameters, yield components, and economic viability. Results indicated that </w:t>
      </w:r>
      <w:r w:rsidRPr="006E5EAF">
        <w:rPr>
          <w:rFonts w:ascii="Times New Roman" w:hAnsi="Times New Roman" w:cs="Times New Roman"/>
          <w:bCs/>
          <w:i/>
          <w:iCs/>
          <w:color w:val="000000" w:themeColor="text1"/>
          <w:sz w:val="24"/>
          <w:szCs w:val="24"/>
        </w:rPr>
        <w:t>Sargassum</w:t>
      </w:r>
      <w:r w:rsidRPr="006E5EAF">
        <w:rPr>
          <w:rFonts w:ascii="Times New Roman" w:hAnsi="Times New Roman" w:cs="Times New Roman"/>
          <w:bCs/>
          <w:color w:val="000000" w:themeColor="text1"/>
          <w:sz w:val="24"/>
          <w:szCs w:val="24"/>
        </w:rPr>
        <w:t xml:space="preserve"> spp.-based concoction</w:t>
      </w:r>
      <w:r>
        <w:rPr>
          <w:rFonts w:ascii="Times New Roman" w:hAnsi="Times New Roman" w:cs="Times New Roman"/>
          <w:bCs/>
          <w:color w:val="000000" w:themeColor="text1"/>
          <w:sz w:val="24"/>
          <w:szCs w:val="24"/>
        </w:rPr>
        <w:t xml:space="preserve"> (SBC)</w:t>
      </w:r>
      <w:r w:rsidRPr="006E5EAF">
        <w:rPr>
          <w:rFonts w:ascii="Times New Roman" w:hAnsi="Times New Roman" w:cs="Times New Roman"/>
          <w:bCs/>
          <w:color w:val="000000" w:themeColor="text1"/>
          <w:sz w:val="24"/>
          <w:szCs w:val="24"/>
        </w:rPr>
        <w:t xml:space="preserve"> significantly influenced plant height, leaf count, stem diameter, and yield-related parameters, including ear length, ear diameter, and </w:t>
      </w:r>
      <w:r>
        <w:rPr>
          <w:rFonts w:ascii="Times New Roman" w:hAnsi="Times New Roman" w:cs="Times New Roman"/>
          <w:bCs/>
          <w:color w:val="000000" w:themeColor="text1"/>
          <w:sz w:val="24"/>
          <w:szCs w:val="24"/>
        </w:rPr>
        <w:t xml:space="preserve">number of </w:t>
      </w:r>
      <w:r w:rsidRPr="006E5EAF">
        <w:rPr>
          <w:rFonts w:ascii="Times New Roman" w:hAnsi="Times New Roman" w:cs="Times New Roman"/>
          <w:bCs/>
          <w:color w:val="000000" w:themeColor="text1"/>
          <w:sz w:val="24"/>
          <w:szCs w:val="24"/>
        </w:rPr>
        <w:t>kernel</w:t>
      </w:r>
      <w:r>
        <w:rPr>
          <w:rFonts w:ascii="Times New Roman" w:hAnsi="Times New Roman" w:cs="Times New Roman"/>
          <w:bCs/>
          <w:color w:val="000000" w:themeColor="text1"/>
          <w:sz w:val="24"/>
          <w:szCs w:val="24"/>
        </w:rPr>
        <w:t>s per ear</w:t>
      </w:r>
      <w:r w:rsidRPr="006E5EAF">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Among the different SBC concentrations, </w:t>
      </w:r>
      <w:r w:rsidRPr="006E5EAF">
        <w:rPr>
          <w:rFonts w:ascii="Times New Roman" w:hAnsi="Times New Roman" w:cs="Times New Roman"/>
          <w:bCs/>
          <w:color w:val="000000" w:themeColor="text1"/>
          <w:sz w:val="24"/>
          <w:szCs w:val="24"/>
        </w:rPr>
        <w:t xml:space="preserve">500 L/ha and 750 L/ha produced results comparable to the recommended rate of inorganic fertilizer (RRIF), particularly in yield and sugar content (brix°). Economic analysis demonstrated that </w:t>
      </w:r>
      <w:r w:rsidRPr="006E5EAF">
        <w:rPr>
          <w:rFonts w:ascii="Times New Roman" w:hAnsi="Times New Roman" w:cs="Times New Roman"/>
          <w:bCs/>
          <w:i/>
          <w:iCs/>
          <w:color w:val="000000" w:themeColor="text1"/>
          <w:sz w:val="24"/>
          <w:szCs w:val="24"/>
        </w:rPr>
        <w:t>Sargassum</w:t>
      </w:r>
      <w:r w:rsidRPr="006E5EAF">
        <w:rPr>
          <w:rFonts w:ascii="Times New Roman" w:hAnsi="Times New Roman" w:cs="Times New Roman"/>
          <w:bCs/>
          <w:color w:val="000000" w:themeColor="text1"/>
          <w:sz w:val="24"/>
          <w:szCs w:val="24"/>
        </w:rPr>
        <w:t xml:space="preserve"> spp.-based biofertilizer improved net income and return per cost, highlighting its potential as an environmentally sustainable alternative to synthetic fertilizers. These findings suggest that integrating macroalgae-based fertilizers into </w:t>
      </w:r>
      <w:r>
        <w:rPr>
          <w:rFonts w:ascii="Times New Roman" w:hAnsi="Times New Roman" w:cs="Times New Roman"/>
          <w:bCs/>
          <w:color w:val="000000" w:themeColor="text1"/>
          <w:sz w:val="24"/>
          <w:szCs w:val="24"/>
        </w:rPr>
        <w:t xml:space="preserve">sweet </w:t>
      </w:r>
      <w:r w:rsidRPr="006E5EAF">
        <w:rPr>
          <w:rFonts w:ascii="Times New Roman" w:hAnsi="Times New Roman" w:cs="Times New Roman"/>
          <w:bCs/>
          <w:color w:val="000000" w:themeColor="text1"/>
          <w:sz w:val="24"/>
          <w:szCs w:val="24"/>
        </w:rPr>
        <w:t>corn cultivation can enhance production while minimizing chemical inputs, contributing to sustainable agriculture.</w:t>
      </w:r>
    </w:p>
    <w:p w14:paraId="23FAFE4E" w14:textId="77777777" w:rsidR="006E5EAF" w:rsidRDefault="006E5EAF" w:rsidP="000B1F4C">
      <w:pPr>
        <w:spacing w:after="0" w:line="240" w:lineRule="auto"/>
        <w:ind w:firstLine="360"/>
        <w:jc w:val="both"/>
        <w:rPr>
          <w:rFonts w:ascii="Times New Roman" w:hAnsi="Times New Roman" w:cs="Times New Roman"/>
          <w:bCs/>
          <w:color w:val="000000" w:themeColor="text1"/>
          <w:sz w:val="24"/>
          <w:szCs w:val="24"/>
        </w:rPr>
      </w:pPr>
    </w:p>
    <w:p w14:paraId="0A455479" w14:textId="6E3F3041" w:rsidR="000B1F4C" w:rsidRPr="000B1F4C" w:rsidRDefault="000B1F4C" w:rsidP="000B1F4C">
      <w:pPr>
        <w:spacing w:after="0" w:line="240" w:lineRule="auto"/>
        <w:jc w:val="both"/>
        <w:rPr>
          <w:rFonts w:ascii="Times New Roman" w:hAnsi="Times New Roman" w:cs="Times New Roman"/>
          <w:bCs/>
          <w:color w:val="000000" w:themeColor="text1"/>
          <w:sz w:val="24"/>
          <w:szCs w:val="24"/>
        </w:rPr>
      </w:pPr>
      <w:r w:rsidRPr="000B1F4C">
        <w:rPr>
          <w:rFonts w:ascii="Times New Roman" w:hAnsi="Times New Roman" w:cs="Times New Roman"/>
          <w:b/>
          <w:color w:val="000000" w:themeColor="text1"/>
          <w:sz w:val="24"/>
          <w:szCs w:val="24"/>
        </w:rPr>
        <w:t>Keywords</w:t>
      </w:r>
      <w:r w:rsidRPr="000B1F4C">
        <w:rPr>
          <w:rFonts w:ascii="Times New Roman" w:hAnsi="Times New Roman" w:cs="Times New Roman"/>
          <w:bCs/>
          <w:color w:val="000000" w:themeColor="text1"/>
          <w:sz w:val="24"/>
          <w:szCs w:val="24"/>
        </w:rPr>
        <w:t xml:space="preserve">: </w:t>
      </w:r>
      <w:r w:rsidRPr="000B1F4C">
        <w:rPr>
          <w:rFonts w:ascii="Times New Roman" w:hAnsi="Times New Roman" w:cs="Times New Roman"/>
          <w:bCs/>
          <w:i/>
          <w:iCs/>
          <w:color w:val="000000" w:themeColor="text1"/>
          <w:sz w:val="24"/>
          <w:szCs w:val="24"/>
        </w:rPr>
        <w:t>Sargassum</w:t>
      </w:r>
      <w:r w:rsidRPr="000B1F4C">
        <w:rPr>
          <w:rFonts w:ascii="Times New Roman" w:hAnsi="Times New Roman" w:cs="Times New Roman"/>
          <w:bCs/>
          <w:color w:val="000000" w:themeColor="text1"/>
          <w:sz w:val="24"/>
          <w:szCs w:val="24"/>
        </w:rPr>
        <w:t xml:space="preserve"> spp.-based concoction, recommended rate of inorganic fertilizer, growth and yield, ‘Sweet Pearl F1’ waxy-sweet white corn</w:t>
      </w:r>
      <w:r>
        <w:rPr>
          <w:rFonts w:ascii="Times New Roman" w:hAnsi="Times New Roman" w:cs="Times New Roman"/>
          <w:bCs/>
          <w:color w:val="000000" w:themeColor="text1"/>
          <w:sz w:val="24"/>
          <w:szCs w:val="24"/>
        </w:rPr>
        <w:t>.</w:t>
      </w:r>
    </w:p>
    <w:p w14:paraId="3636ED35" w14:textId="77777777" w:rsidR="001B3EF9" w:rsidRDefault="001B3EF9" w:rsidP="00596DB7">
      <w:pPr>
        <w:spacing w:after="0" w:line="240" w:lineRule="auto"/>
        <w:jc w:val="center"/>
        <w:rPr>
          <w:rFonts w:ascii="Times New Roman" w:hAnsi="Times New Roman" w:cs="Times New Roman"/>
          <w:b/>
          <w:color w:val="000000" w:themeColor="text1"/>
          <w:sz w:val="24"/>
          <w:szCs w:val="24"/>
        </w:rPr>
      </w:pPr>
    </w:p>
    <w:p w14:paraId="5FFA6149" w14:textId="77777777" w:rsidR="00083ADA" w:rsidRDefault="00083ADA" w:rsidP="00596DB7">
      <w:pPr>
        <w:spacing w:after="0" w:line="240" w:lineRule="auto"/>
        <w:jc w:val="center"/>
        <w:rPr>
          <w:rFonts w:ascii="Times New Roman" w:hAnsi="Times New Roman" w:cs="Times New Roman"/>
          <w:b/>
          <w:color w:val="000000" w:themeColor="text1"/>
          <w:sz w:val="24"/>
          <w:szCs w:val="24"/>
        </w:rPr>
      </w:pPr>
    </w:p>
    <w:p w14:paraId="7891619F" w14:textId="3B5FFA7A" w:rsidR="001B3EF9" w:rsidRDefault="001B3EF9" w:rsidP="00596DB7">
      <w:pPr>
        <w:pStyle w:val="ListParagraph"/>
        <w:numPr>
          <w:ilvl w:val="0"/>
          <w:numId w:val="1"/>
        </w:num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INTRODUCTION</w:t>
      </w:r>
    </w:p>
    <w:p w14:paraId="13D1A0C7" w14:textId="77777777" w:rsidR="001B3EF9" w:rsidRDefault="001B3EF9" w:rsidP="00596DB7">
      <w:pPr>
        <w:spacing w:after="0" w:line="240" w:lineRule="auto"/>
        <w:jc w:val="both"/>
        <w:rPr>
          <w:rFonts w:ascii="Times New Roman" w:hAnsi="Times New Roman" w:cs="Times New Roman"/>
          <w:b/>
          <w:color w:val="000000" w:themeColor="text1"/>
          <w:sz w:val="24"/>
          <w:szCs w:val="24"/>
        </w:rPr>
      </w:pPr>
    </w:p>
    <w:p w14:paraId="7396D4DD" w14:textId="69EA5641" w:rsidR="00CE1F82" w:rsidRPr="00CE1F82" w:rsidRDefault="00CE1F82" w:rsidP="00596DB7">
      <w:pPr>
        <w:spacing w:after="0" w:line="240" w:lineRule="auto"/>
        <w:ind w:firstLine="360"/>
        <w:jc w:val="both"/>
        <w:rPr>
          <w:rFonts w:ascii="Times New Roman" w:hAnsi="Times New Roman" w:cs="Times New Roman"/>
          <w:bCs/>
          <w:color w:val="000000" w:themeColor="text1"/>
          <w:sz w:val="24"/>
          <w:szCs w:val="24"/>
        </w:rPr>
      </w:pPr>
      <w:r w:rsidRPr="00CE1F82">
        <w:rPr>
          <w:rFonts w:ascii="Times New Roman" w:hAnsi="Times New Roman" w:cs="Times New Roman"/>
          <w:bCs/>
          <w:color w:val="000000" w:themeColor="text1"/>
          <w:sz w:val="24"/>
          <w:szCs w:val="24"/>
        </w:rPr>
        <w:t>Waxy-sweet white corn (</w:t>
      </w:r>
      <w:proofErr w:type="spellStart"/>
      <w:r w:rsidRPr="00CE1F82">
        <w:rPr>
          <w:rFonts w:ascii="Times New Roman" w:hAnsi="Times New Roman" w:cs="Times New Roman"/>
          <w:bCs/>
          <w:i/>
          <w:iCs/>
          <w:color w:val="000000" w:themeColor="text1"/>
          <w:sz w:val="24"/>
          <w:szCs w:val="24"/>
        </w:rPr>
        <w:t>Zea</w:t>
      </w:r>
      <w:proofErr w:type="spellEnd"/>
      <w:r w:rsidRPr="00CE1F82">
        <w:rPr>
          <w:rFonts w:ascii="Times New Roman" w:hAnsi="Times New Roman" w:cs="Times New Roman"/>
          <w:bCs/>
          <w:i/>
          <w:iCs/>
          <w:color w:val="000000" w:themeColor="text1"/>
          <w:sz w:val="24"/>
          <w:szCs w:val="24"/>
        </w:rPr>
        <w:t xml:space="preserve"> mays</w:t>
      </w:r>
      <w:r w:rsidRPr="00CE1F82">
        <w:rPr>
          <w:rFonts w:ascii="Times New Roman" w:hAnsi="Times New Roman" w:cs="Times New Roman"/>
          <w:bCs/>
          <w:color w:val="000000" w:themeColor="text1"/>
          <w:sz w:val="24"/>
          <w:szCs w:val="24"/>
        </w:rPr>
        <w:t xml:space="preserve"> L. var. 'Sweet Pearl F1') is a hybrid variety prized for its milky white kernels, high amylose content, exceptional sweetness, early maturity, and adaptability to diverse growing conditions</w:t>
      </w:r>
      <w:r>
        <w:rPr>
          <w:rFonts w:ascii="Times New Roman" w:hAnsi="Times New Roman" w:cs="Times New Roman"/>
          <w:bCs/>
          <w:color w:val="000000" w:themeColor="text1"/>
          <w:sz w:val="24"/>
          <w:szCs w:val="24"/>
        </w:rPr>
        <w:t xml:space="preserve"> </w:t>
      </w:r>
      <w:r w:rsidRPr="00CE1F82">
        <w:rPr>
          <w:rFonts w:ascii="Times New Roman" w:hAnsi="Times New Roman" w:cs="Times New Roman"/>
          <w:bCs/>
          <w:color w:val="000000" w:themeColor="text1"/>
          <w:sz w:val="24"/>
          <w:szCs w:val="24"/>
        </w:rPr>
        <w:t>(</w:t>
      </w:r>
      <w:proofErr w:type="spellStart"/>
      <w:r w:rsidRPr="00CE1F82">
        <w:rPr>
          <w:rFonts w:ascii="Times New Roman" w:hAnsi="Times New Roman" w:cs="Times New Roman"/>
          <w:bCs/>
          <w:color w:val="000000" w:themeColor="text1"/>
          <w:sz w:val="24"/>
          <w:szCs w:val="24"/>
        </w:rPr>
        <w:t>Alfiler</w:t>
      </w:r>
      <w:proofErr w:type="spellEnd"/>
      <w:r w:rsidRPr="00CE1F82">
        <w:rPr>
          <w:rFonts w:ascii="Times New Roman" w:hAnsi="Times New Roman" w:cs="Times New Roman"/>
          <w:bCs/>
          <w:color w:val="000000" w:themeColor="text1"/>
          <w:sz w:val="24"/>
          <w:szCs w:val="24"/>
        </w:rPr>
        <w:t xml:space="preserve"> et al., 2022). In the Philippines, corn is a staple crop alongside rice, with white corn primarily consumed by humans. 'Sweet Pearl F1' has gained popularity due to its superior flavor, early harvest, and excellent production potential, contributing to local economic stability and food security</w:t>
      </w:r>
      <w:r>
        <w:rPr>
          <w:rFonts w:ascii="Times New Roman" w:hAnsi="Times New Roman" w:cs="Times New Roman"/>
          <w:bCs/>
          <w:color w:val="000000" w:themeColor="text1"/>
          <w:sz w:val="24"/>
          <w:szCs w:val="24"/>
        </w:rPr>
        <w:t xml:space="preserve"> </w:t>
      </w:r>
      <w:r w:rsidRPr="005A546A">
        <w:rPr>
          <w:rFonts w:ascii="Times New Roman" w:hAnsi="Times New Roman" w:cs="Times New Roman"/>
          <w:bCs/>
          <w:color w:val="000000" w:themeColor="text1"/>
          <w:sz w:val="24"/>
          <w:szCs w:val="24"/>
        </w:rPr>
        <w:t>(</w:t>
      </w:r>
      <w:proofErr w:type="spellStart"/>
      <w:r w:rsidRPr="005A546A">
        <w:rPr>
          <w:rFonts w:ascii="Times New Roman" w:hAnsi="Times New Roman" w:cs="Times New Roman"/>
          <w:bCs/>
          <w:color w:val="000000" w:themeColor="text1"/>
          <w:sz w:val="24"/>
          <w:szCs w:val="24"/>
        </w:rPr>
        <w:t>Teñedo</w:t>
      </w:r>
      <w:proofErr w:type="spellEnd"/>
      <w:r w:rsidRPr="005A546A">
        <w:rPr>
          <w:rFonts w:ascii="Times New Roman" w:hAnsi="Times New Roman" w:cs="Times New Roman"/>
          <w:bCs/>
          <w:color w:val="000000" w:themeColor="text1"/>
          <w:sz w:val="24"/>
          <w:szCs w:val="24"/>
        </w:rPr>
        <w:t>, 2024)</w:t>
      </w:r>
      <w:r w:rsidRPr="00CE1F82">
        <w:rPr>
          <w:rFonts w:ascii="Times New Roman" w:hAnsi="Times New Roman" w:cs="Times New Roman"/>
          <w:bCs/>
          <w:color w:val="000000" w:themeColor="text1"/>
          <w:sz w:val="24"/>
          <w:szCs w:val="24"/>
        </w:rPr>
        <w:t>.</w:t>
      </w:r>
    </w:p>
    <w:p w14:paraId="19F4965E" w14:textId="5DFBE0C4" w:rsidR="00CE1F82" w:rsidRPr="00CE1F82" w:rsidRDefault="00CE1F82" w:rsidP="00596DB7">
      <w:pPr>
        <w:spacing w:after="0" w:line="240" w:lineRule="auto"/>
        <w:ind w:firstLine="360"/>
        <w:jc w:val="both"/>
        <w:rPr>
          <w:rFonts w:ascii="Times New Roman" w:hAnsi="Times New Roman" w:cs="Times New Roman"/>
          <w:bCs/>
          <w:color w:val="000000" w:themeColor="text1"/>
          <w:sz w:val="24"/>
          <w:szCs w:val="24"/>
        </w:rPr>
      </w:pPr>
      <w:r w:rsidRPr="00CE1F82">
        <w:rPr>
          <w:rFonts w:ascii="Times New Roman" w:hAnsi="Times New Roman" w:cs="Times New Roman"/>
          <w:bCs/>
          <w:color w:val="000000" w:themeColor="text1"/>
          <w:sz w:val="24"/>
          <w:szCs w:val="24"/>
        </w:rPr>
        <w:t>Optimal growth and yield of sweet corn require a well-balanced supply of nutrients, including nitrogen, phosphorus, and potassium. Poor soil fertility and inadequate nutrient management can lead to stunted growth, poor cob development, and reduced yields. Traditional synthetic fertilizers, while effective, pose environmental concerns such as soil degradation and water pollution</w:t>
      </w:r>
      <w:r w:rsidR="00595B81">
        <w:rPr>
          <w:rFonts w:ascii="Times New Roman" w:hAnsi="Times New Roman" w:cs="Times New Roman"/>
          <w:bCs/>
          <w:color w:val="000000" w:themeColor="text1"/>
          <w:sz w:val="24"/>
          <w:szCs w:val="24"/>
        </w:rPr>
        <w:t xml:space="preserve"> </w:t>
      </w:r>
      <w:r w:rsidR="00595B81" w:rsidRPr="005A546A">
        <w:rPr>
          <w:rFonts w:ascii="Times New Roman" w:hAnsi="Times New Roman" w:cs="Times New Roman"/>
          <w:bCs/>
          <w:color w:val="000000" w:themeColor="text1"/>
          <w:sz w:val="24"/>
          <w:szCs w:val="24"/>
        </w:rPr>
        <w:t>(</w:t>
      </w:r>
      <w:proofErr w:type="spellStart"/>
      <w:r w:rsidR="00595B81">
        <w:rPr>
          <w:rFonts w:ascii="Times New Roman" w:hAnsi="Times New Roman" w:cs="Times New Roman"/>
          <w:bCs/>
          <w:color w:val="000000" w:themeColor="text1"/>
          <w:sz w:val="24"/>
          <w:szCs w:val="24"/>
        </w:rPr>
        <w:t>Canatoy</w:t>
      </w:r>
      <w:proofErr w:type="spellEnd"/>
      <w:r w:rsidR="00595B81" w:rsidRPr="005A546A">
        <w:rPr>
          <w:rFonts w:ascii="Times New Roman" w:hAnsi="Times New Roman" w:cs="Times New Roman"/>
          <w:bCs/>
          <w:color w:val="000000" w:themeColor="text1"/>
          <w:sz w:val="24"/>
          <w:szCs w:val="24"/>
        </w:rPr>
        <w:t>, 20</w:t>
      </w:r>
      <w:r w:rsidR="00595B81">
        <w:rPr>
          <w:rFonts w:ascii="Times New Roman" w:hAnsi="Times New Roman" w:cs="Times New Roman"/>
          <w:bCs/>
          <w:color w:val="000000" w:themeColor="text1"/>
          <w:sz w:val="24"/>
          <w:szCs w:val="24"/>
        </w:rPr>
        <w:t>18</w:t>
      </w:r>
      <w:r w:rsidR="00595B81" w:rsidRPr="005A546A">
        <w:rPr>
          <w:rFonts w:ascii="Times New Roman" w:hAnsi="Times New Roman" w:cs="Times New Roman"/>
          <w:bCs/>
          <w:color w:val="000000" w:themeColor="text1"/>
          <w:sz w:val="24"/>
          <w:szCs w:val="24"/>
        </w:rPr>
        <w:t>)</w:t>
      </w:r>
      <w:r w:rsidRPr="00CE1F82">
        <w:rPr>
          <w:rFonts w:ascii="Times New Roman" w:hAnsi="Times New Roman" w:cs="Times New Roman"/>
          <w:bCs/>
          <w:color w:val="000000" w:themeColor="text1"/>
          <w:sz w:val="24"/>
          <w:szCs w:val="24"/>
        </w:rPr>
        <w:t>. Consequently, sustainable agricultural practices are increasingly focusing on biofertilizers, including algae-based formulations, to enhance nutrient uptake and promote plant growth.</w:t>
      </w:r>
    </w:p>
    <w:p w14:paraId="08C8D45E" w14:textId="77777777" w:rsidR="00595B81" w:rsidRDefault="00CE1F82" w:rsidP="00596DB7">
      <w:pPr>
        <w:spacing w:after="0" w:line="240" w:lineRule="auto"/>
        <w:ind w:firstLine="360"/>
        <w:jc w:val="both"/>
        <w:rPr>
          <w:rFonts w:ascii="Times New Roman" w:hAnsi="Times New Roman" w:cs="Times New Roman"/>
          <w:bCs/>
          <w:color w:val="000000" w:themeColor="text1"/>
          <w:sz w:val="24"/>
          <w:szCs w:val="24"/>
        </w:rPr>
      </w:pPr>
      <w:r w:rsidRPr="00CE1F82">
        <w:rPr>
          <w:rFonts w:ascii="Times New Roman" w:hAnsi="Times New Roman" w:cs="Times New Roman"/>
          <w:bCs/>
          <w:color w:val="000000" w:themeColor="text1"/>
          <w:sz w:val="24"/>
          <w:szCs w:val="24"/>
        </w:rPr>
        <w:t xml:space="preserve">Brown macroalgae, particularly </w:t>
      </w:r>
      <w:r w:rsidRPr="00595B81">
        <w:rPr>
          <w:rFonts w:ascii="Times New Roman" w:hAnsi="Times New Roman" w:cs="Times New Roman"/>
          <w:bCs/>
          <w:i/>
          <w:iCs/>
          <w:color w:val="000000" w:themeColor="text1"/>
          <w:sz w:val="24"/>
          <w:szCs w:val="24"/>
        </w:rPr>
        <w:t>Sargassum</w:t>
      </w:r>
      <w:r w:rsidRPr="00CE1F82">
        <w:rPr>
          <w:rFonts w:ascii="Times New Roman" w:hAnsi="Times New Roman" w:cs="Times New Roman"/>
          <w:bCs/>
          <w:color w:val="000000" w:themeColor="text1"/>
          <w:sz w:val="24"/>
          <w:szCs w:val="24"/>
        </w:rPr>
        <w:t xml:space="preserve"> spp., are rich in organic compounds, hormones, and amino acids that improve soil fertility and structure while protecting plants from environmental stresses such as salinity, drought, and low temperatures. Studies have demonstrated </w:t>
      </w:r>
      <w:r w:rsidRPr="00CE1F82">
        <w:rPr>
          <w:rFonts w:ascii="Times New Roman" w:hAnsi="Times New Roman" w:cs="Times New Roman"/>
          <w:bCs/>
          <w:color w:val="000000" w:themeColor="text1"/>
          <w:sz w:val="24"/>
          <w:szCs w:val="24"/>
        </w:rPr>
        <w:lastRenderedPageBreak/>
        <w:t xml:space="preserve">that </w:t>
      </w:r>
      <w:r w:rsidRPr="00595B81">
        <w:rPr>
          <w:rFonts w:ascii="Times New Roman" w:hAnsi="Times New Roman" w:cs="Times New Roman"/>
          <w:bCs/>
          <w:i/>
          <w:iCs/>
          <w:color w:val="000000" w:themeColor="text1"/>
          <w:sz w:val="24"/>
          <w:szCs w:val="24"/>
        </w:rPr>
        <w:t>Sargassum</w:t>
      </w:r>
      <w:r w:rsidRPr="00CE1F82">
        <w:rPr>
          <w:rFonts w:ascii="Times New Roman" w:hAnsi="Times New Roman" w:cs="Times New Roman"/>
          <w:bCs/>
          <w:color w:val="000000" w:themeColor="text1"/>
          <w:sz w:val="24"/>
          <w:szCs w:val="24"/>
        </w:rPr>
        <w:t xml:space="preserve"> extracts can enhance seed germination and plant development. For example, </w:t>
      </w:r>
      <w:proofErr w:type="spellStart"/>
      <w:r w:rsidR="00595B81" w:rsidRPr="00595B81">
        <w:rPr>
          <w:rFonts w:ascii="Times New Roman" w:hAnsi="Times New Roman" w:cs="Times New Roman"/>
          <w:bCs/>
          <w:color w:val="000000" w:themeColor="text1"/>
          <w:sz w:val="24"/>
          <w:szCs w:val="24"/>
        </w:rPr>
        <w:t>Fitriyah</w:t>
      </w:r>
      <w:proofErr w:type="spellEnd"/>
      <w:r w:rsidRPr="00CE1F82">
        <w:rPr>
          <w:rFonts w:ascii="Times New Roman" w:hAnsi="Times New Roman" w:cs="Times New Roman"/>
          <w:bCs/>
          <w:color w:val="000000" w:themeColor="text1"/>
          <w:sz w:val="24"/>
          <w:szCs w:val="24"/>
        </w:rPr>
        <w:t xml:space="preserve"> et al. (202</w:t>
      </w:r>
      <w:r w:rsidR="00595B81">
        <w:rPr>
          <w:rFonts w:ascii="Times New Roman" w:hAnsi="Times New Roman" w:cs="Times New Roman"/>
          <w:bCs/>
          <w:color w:val="000000" w:themeColor="text1"/>
          <w:sz w:val="24"/>
          <w:szCs w:val="24"/>
        </w:rPr>
        <w:t>2</w:t>
      </w:r>
      <w:r w:rsidRPr="00CE1F82">
        <w:rPr>
          <w:rFonts w:ascii="Times New Roman" w:hAnsi="Times New Roman" w:cs="Times New Roman"/>
          <w:bCs/>
          <w:color w:val="000000" w:themeColor="text1"/>
          <w:sz w:val="24"/>
          <w:szCs w:val="24"/>
        </w:rPr>
        <w:t xml:space="preserve">) found that different </w:t>
      </w:r>
      <w:commentRangeStart w:id="1"/>
      <w:proofErr w:type="spellStart"/>
      <w:r w:rsidRPr="00CE1F82">
        <w:rPr>
          <w:rFonts w:ascii="Times New Roman" w:hAnsi="Times New Roman" w:cs="Times New Roman"/>
          <w:bCs/>
          <w:color w:val="000000" w:themeColor="text1"/>
          <w:sz w:val="24"/>
          <w:szCs w:val="24"/>
        </w:rPr>
        <w:t>Sargassum</w:t>
      </w:r>
      <w:commentRangeEnd w:id="1"/>
      <w:proofErr w:type="spellEnd"/>
      <w:r w:rsidR="004F41DD">
        <w:rPr>
          <w:rStyle w:val="CommentReference"/>
          <w:lang w:val="en-PH"/>
        </w:rPr>
        <w:commentReference w:id="1"/>
      </w:r>
      <w:r w:rsidRPr="00CE1F82">
        <w:rPr>
          <w:rFonts w:ascii="Times New Roman" w:hAnsi="Times New Roman" w:cs="Times New Roman"/>
          <w:bCs/>
          <w:color w:val="000000" w:themeColor="text1"/>
          <w:sz w:val="24"/>
          <w:szCs w:val="24"/>
        </w:rPr>
        <w:t xml:space="preserve"> extracts produced varying phytohormone contents, with </w:t>
      </w:r>
      <w:proofErr w:type="spellStart"/>
      <w:r w:rsidRPr="00595B81">
        <w:rPr>
          <w:rFonts w:ascii="Times New Roman" w:hAnsi="Times New Roman" w:cs="Times New Roman"/>
          <w:bCs/>
          <w:i/>
          <w:iCs/>
          <w:color w:val="000000" w:themeColor="text1"/>
          <w:sz w:val="24"/>
          <w:szCs w:val="24"/>
        </w:rPr>
        <w:t>Sargassum</w:t>
      </w:r>
      <w:proofErr w:type="spellEnd"/>
      <w:r w:rsidRPr="00595B81">
        <w:rPr>
          <w:rFonts w:ascii="Times New Roman" w:hAnsi="Times New Roman" w:cs="Times New Roman"/>
          <w:bCs/>
          <w:i/>
          <w:iCs/>
          <w:color w:val="000000" w:themeColor="text1"/>
          <w:sz w:val="24"/>
          <w:szCs w:val="24"/>
        </w:rPr>
        <w:t xml:space="preserve"> </w:t>
      </w:r>
      <w:proofErr w:type="spellStart"/>
      <w:r w:rsidRPr="00595B81">
        <w:rPr>
          <w:rFonts w:ascii="Times New Roman" w:hAnsi="Times New Roman" w:cs="Times New Roman"/>
          <w:bCs/>
          <w:i/>
          <w:iCs/>
          <w:color w:val="000000" w:themeColor="text1"/>
          <w:sz w:val="24"/>
          <w:szCs w:val="24"/>
        </w:rPr>
        <w:t>polycystum</w:t>
      </w:r>
      <w:proofErr w:type="spellEnd"/>
      <w:r w:rsidRPr="00CE1F82">
        <w:rPr>
          <w:rFonts w:ascii="Times New Roman" w:hAnsi="Times New Roman" w:cs="Times New Roman"/>
          <w:bCs/>
          <w:color w:val="000000" w:themeColor="text1"/>
          <w:sz w:val="24"/>
          <w:szCs w:val="24"/>
        </w:rPr>
        <w:t xml:space="preserve"> extract containing the highest levels of gibberellins and kinetin, leading to improved early growth in maize seedlings. Similarly, a study on tomato seedlings under salt stress reported that foliar application of hydroalcoholic extracts of Sargassum spp. increased stem diameter and biomass accumulation, indicating enhanced growth and stress tolerance</w:t>
      </w:r>
      <w:r w:rsidR="00595B81">
        <w:rPr>
          <w:rFonts w:ascii="Times New Roman" w:hAnsi="Times New Roman" w:cs="Times New Roman"/>
          <w:bCs/>
          <w:color w:val="000000" w:themeColor="text1"/>
          <w:sz w:val="24"/>
          <w:szCs w:val="24"/>
        </w:rPr>
        <w:t xml:space="preserve"> (</w:t>
      </w:r>
      <w:proofErr w:type="spellStart"/>
      <w:r w:rsidR="00595B81" w:rsidRPr="00595B81">
        <w:rPr>
          <w:rFonts w:ascii="Times New Roman" w:hAnsi="Times New Roman" w:cs="Times New Roman"/>
          <w:bCs/>
          <w:color w:val="000000" w:themeColor="text1"/>
          <w:sz w:val="24"/>
          <w:szCs w:val="24"/>
        </w:rPr>
        <w:t>Sariñana-Aldaco</w:t>
      </w:r>
      <w:proofErr w:type="spellEnd"/>
      <w:r w:rsidR="00595B81">
        <w:rPr>
          <w:rFonts w:ascii="Times New Roman" w:hAnsi="Times New Roman" w:cs="Times New Roman"/>
          <w:bCs/>
          <w:color w:val="000000" w:themeColor="text1"/>
          <w:sz w:val="24"/>
          <w:szCs w:val="24"/>
        </w:rPr>
        <w:t xml:space="preserve"> et al., 2022). </w:t>
      </w:r>
    </w:p>
    <w:p w14:paraId="4644108A" w14:textId="63E950AC" w:rsidR="001B3EF9" w:rsidRDefault="00CE1F82" w:rsidP="00596DB7">
      <w:pPr>
        <w:spacing w:after="0" w:line="240" w:lineRule="auto"/>
        <w:ind w:firstLine="360"/>
        <w:jc w:val="both"/>
        <w:rPr>
          <w:rFonts w:ascii="Times New Roman" w:hAnsi="Times New Roman" w:cs="Times New Roman"/>
          <w:bCs/>
          <w:color w:val="000000" w:themeColor="text1"/>
          <w:sz w:val="24"/>
          <w:szCs w:val="24"/>
        </w:rPr>
      </w:pPr>
      <w:r w:rsidRPr="00CE1F82">
        <w:rPr>
          <w:rFonts w:ascii="Times New Roman" w:hAnsi="Times New Roman" w:cs="Times New Roman"/>
          <w:bCs/>
          <w:color w:val="000000" w:themeColor="text1"/>
          <w:sz w:val="24"/>
          <w:szCs w:val="24"/>
        </w:rPr>
        <w:t xml:space="preserve">Given the potential of </w:t>
      </w:r>
      <w:r w:rsidRPr="00595B81">
        <w:rPr>
          <w:rFonts w:ascii="Times New Roman" w:hAnsi="Times New Roman" w:cs="Times New Roman"/>
          <w:bCs/>
          <w:i/>
          <w:iCs/>
          <w:color w:val="000000" w:themeColor="text1"/>
          <w:sz w:val="24"/>
          <w:szCs w:val="24"/>
        </w:rPr>
        <w:t>Sargassum</w:t>
      </w:r>
      <w:r w:rsidRPr="00CE1F82">
        <w:rPr>
          <w:rFonts w:ascii="Times New Roman" w:hAnsi="Times New Roman" w:cs="Times New Roman"/>
          <w:bCs/>
          <w:color w:val="000000" w:themeColor="text1"/>
          <w:sz w:val="24"/>
          <w:szCs w:val="24"/>
        </w:rPr>
        <w:t xml:space="preserve"> spp. as a biofertilizer, this study aims to evaluate the effectiveness of </w:t>
      </w:r>
      <w:r w:rsidRPr="00655FFD">
        <w:rPr>
          <w:rFonts w:ascii="Times New Roman" w:hAnsi="Times New Roman" w:cs="Times New Roman"/>
          <w:bCs/>
          <w:i/>
          <w:iCs/>
          <w:color w:val="000000" w:themeColor="text1"/>
          <w:sz w:val="24"/>
          <w:szCs w:val="24"/>
        </w:rPr>
        <w:t>Sargassum</w:t>
      </w:r>
      <w:r w:rsidRPr="00CE1F82">
        <w:rPr>
          <w:rFonts w:ascii="Times New Roman" w:hAnsi="Times New Roman" w:cs="Times New Roman"/>
          <w:bCs/>
          <w:color w:val="000000" w:themeColor="text1"/>
          <w:sz w:val="24"/>
          <w:szCs w:val="24"/>
        </w:rPr>
        <w:t xml:space="preserve"> spp.-based concoctions at different concentrations as alternatives to inorganic fertilizers on the growth and yield of waxy-sweet white corn ('Sweet Pearl F1'). By exploring sustainable fertilization strategies, this research seeks to contribute to environmentally friendly agricultural practices that maintain or enhance crop productivity.</w:t>
      </w:r>
    </w:p>
    <w:p w14:paraId="5F2E471E" w14:textId="77777777" w:rsidR="00595B81" w:rsidRDefault="00595B81" w:rsidP="00596DB7">
      <w:pPr>
        <w:spacing w:after="0" w:line="240" w:lineRule="auto"/>
        <w:ind w:firstLine="360"/>
        <w:jc w:val="both"/>
        <w:rPr>
          <w:rFonts w:ascii="Times New Roman" w:hAnsi="Times New Roman" w:cs="Times New Roman"/>
          <w:bCs/>
          <w:color w:val="000000" w:themeColor="text1"/>
          <w:sz w:val="24"/>
          <w:szCs w:val="24"/>
        </w:rPr>
      </w:pPr>
    </w:p>
    <w:p w14:paraId="01A54890" w14:textId="5C8EC21F" w:rsidR="00595B81" w:rsidRPr="00595B81" w:rsidRDefault="00595B81" w:rsidP="00596DB7">
      <w:pPr>
        <w:pStyle w:val="ListParagraph"/>
        <w:numPr>
          <w:ilvl w:val="0"/>
          <w:numId w:val="1"/>
        </w:numPr>
        <w:spacing w:after="0" w:line="240" w:lineRule="auto"/>
        <w:jc w:val="both"/>
        <w:rPr>
          <w:rFonts w:ascii="Times New Roman" w:hAnsi="Times New Roman" w:cs="Times New Roman"/>
          <w:b/>
          <w:color w:val="000000" w:themeColor="text1"/>
          <w:sz w:val="24"/>
          <w:szCs w:val="24"/>
        </w:rPr>
      </w:pPr>
      <w:r w:rsidRPr="00595B81">
        <w:rPr>
          <w:rFonts w:ascii="Times New Roman" w:hAnsi="Times New Roman" w:cs="Times New Roman"/>
          <w:b/>
          <w:color w:val="000000" w:themeColor="text1"/>
          <w:sz w:val="24"/>
          <w:szCs w:val="24"/>
        </w:rPr>
        <w:t>MATERIALS AND METHODS</w:t>
      </w:r>
    </w:p>
    <w:p w14:paraId="2AD5152B" w14:textId="77777777" w:rsidR="00595B81" w:rsidRDefault="00595B81" w:rsidP="00596DB7">
      <w:pPr>
        <w:spacing w:after="0" w:line="240" w:lineRule="auto"/>
        <w:jc w:val="both"/>
        <w:rPr>
          <w:rFonts w:ascii="Times New Roman" w:hAnsi="Times New Roman" w:cs="Times New Roman"/>
          <w:b/>
          <w:color w:val="000000" w:themeColor="text1"/>
          <w:sz w:val="24"/>
          <w:szCs w:val="24"/>
        </w:rPr>
      </w:pPr>
    </w:p>
    <w:p w14:paraId="14694786" w14:textId="30007241" w:rsidR="00595B81" w:rsidRPr="00600DE4" w:rsidRDefault="00600DE4" w:rsidP="00596DB7">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600DE4">
        <w:rPr>
          <w:rFonts w:ascii="Times New Roman" w:hAnsi="Times New Roman" w:cs="Times New Roman"/>
          <w:b/>
          <w:color w:val="000000" w:themeColor="text1"/>
          <w:sz w:val="24"/>
          <w:szCs w:val="24"/>
        </w:rPr>
        <w:t xml:space="preserve">Location and Duration of the </w:t>
      </w:r>
      <w:proofErr w:type="spellStart"/>
      <w:r w:rsidRPr="00600DE4">
        <w:rPr>
          <w:rFonts w:ascii="Times New Roman" w:hAnsi="Times New Roman" w:cs="Times New Roman"/>
          <w:b/>
          <w:color w:val="000000" w:themeColor="text1"/>
          <w:sz w:val="24"/>
          <w:szCs w:val="24"/>
        </w:rPr>
        <w:t>Sudy</w:t>
      </w:r>
      <w:proofErr w:type="spellEnd"/>
    </w:p>
    <w:p w14:paraId="0D5A7039" w14:textId="7C57969A" w:rsidR="00595B81" w:rsidRPr="00600DE4" w:rsidRDefault="00600DE4" w:rsidP="00596DB7">
      <w:pPr>
        <w:spacing w:after="0" w:line="240" w:lineRule="auto"/>
        <w:ind w:firstLine="360"/>
        <w:jc w:val="both"/>
        <w:rPr>
          <w:rFonts w:ascii="Times New Roman" w:hAnsi="Times New Roman" w:cs="Times New Roman"/>
          <w:bCs/>
          <w:color w:val="000000" w:themeColor="text1"/>
          <w:sz w:val="24"/>
          <w:szCs w:val="24"/>
        </w:rPr>
      </w:pPr>
      <w:r w:rsidRPr="00600DE4">
        <w:rPr>
          <w:rFonts w:ascii="Times New Roman" w:hAnsi="Times New Roman" w:cs="Times New Roman"/>
          <w:bCs/>
          <w:color w:val="000000" w:themeColor="text1"/>
          <w:sz w:val="24"/>
          <w:szCs w:val="24"/>
        </w:rPr>
        <w:t xml:space="preserve">This study was conducted at </w:t>
      </w:r>
      <w:proofErr w:type="spellStart"/>
      <w:r w:rsidRPr="00600DE4">
        <w:rPr>
          <w:rFonts w:ascii="Times New Roman" w:hAnsi="Times New Roman" w:cs="Times New Roman"/>
          <w:bCs/>
          <w:color w:val="000000" w:themeColor="text1"/>
          <w:sz w:val="24"/>
          <w:szCs w:val="24"/>
        </w:rPr>
        <w:t>Purok</w:t>
      </w:r>
      <w:proofErr w:type="spellEnd"/>
      <w:r w:rsidRPr="00600DE4">
        <w:rPr>
          <w:rFonts w:ascii="Times New Roman" w:hAnsi="Times New Roman" w:cs="Times New Roman"/>
          <w:bCs/>
          <w:color w:val="000000" w:themeColor="text1"/>
          <w:sz w:val="24"/>
          <w:szCs w:val="24"/>
        </w:rPr>
        <w:t xml:space="preserve"> 4-B1, Barangay </w:t>
      </w:r>
      <w:proofErr w:type="spellStart"/>
      <w:r w:rsidRPr="00600DE4">
        <w:rPr>
          <w:rFonts w:ascii="Times New Roman" w:hAnsi="Times New Roman" w:cs="Times New Roman"/>
          <w:bCs/>
          <w:color w:val="000000" w:themeColor="text1"/>
          <w:sz w:val="24"/>
          <w:szCs w:val="24"/>
        </w:rPr>
        <w:t>Poblacion</w:t>
      </w:r>
      <w:proofErr w:type="spellEnd"/>
      <w:r w:rsidRPr="00600DE4">
        <w:rPr>
          <w:rFonts w:ascii="Times New Roman" w:hAnsi="Times New Roman" w:cs="Times New Roman"/>
          <w:bCs/>
          <w:color w:val="000000" w:themeColor="text1"/>
          <w:sz w:val="24"/>
          <w:szCs w:val="24"/>
        </w:rPr>
        <w:t xml:space="preserve">, </w:t>
      </w:r>
      <w:proofErr w:type="spellStart"/>
      <w:r w:rsidRPr="00600DE4">
        <w:rPr>
          <w:rFonts w:ascii="Times New Roman" w:hAnsi="Times New Roman" w:cs="Times New Roman"/>
          <w:bCs/>
          <w:color w:val="000000" w:themeColor="text1"/>
          <w:sz w:val="24"/>
          <w:szCs w:val="24"/>
        </w:rPr>
        <w:t>Tagbina</w:t>
      </w:r>
      <w:proofErr w:type="spellEnd"/>
      <w:r w:rsidRPr="00600DE4">
        <w:rPr>
          <w:rFonts w:ascii="Times New Roman" w:hAnsi="Times New Roman" w:cs="Times New Roman"/>
          <w:bCs/>
          <w:color w:val="000000" w:themeColor="text1"/>
          <w:sz w:val="24"/>
          <w:szCs w:val="24"/>
        </w:rPr>
        <w:t xml:space="preserve">, </w:t>
      </w:r>
      <w:proofErr w:type="spellStart"/>
      <w:r w:rsidRPr="00600DE4">
        <w:rPr>
          <w:rFonts w:ascii="Times New Roman" w:hAnsi="Times New Roman" w:cs="Times New Roman"/>
          <w:bCs/>
          <w:color w:val="000000" w:themeColor="text1"/>
          <w:sz w:val="24"/>
          <w:szCs w:val="24"/>
        </w:rPr>
        <w:t>Surigao</w:t>
      </w:r>
      <w:proofErr w:type="spellEnd"/>
      <w:r w:rsidRPr="00600DE4">
        <w:rPr>
          <w:rFonts w:ascii="Times New Roman" w:hAnsi="Times New Roman" w:cs="Times New Roman"/>
          <w:bCs/>
          <w:color w:val="000000" w:themeColor="text1"/>
          <w:sz w:val="24"/>
          <w:szCs w:val="24"/>
        </w:rPr>
        <w:t xml:space="preserve"> del Sur (8. 452076</w:t>
      </w:r>
      <w:r w:rsidRPr="00600DE4">
        <w:rPr>
          <w:rFonts w:ascii="Times New Roman" w:hAnsi="Times New Roman" w:cs="Times New Roman"/>
          <w:bCs/>
          <w:color w:val="000000" w:themeColor="text1"/>
          <w:sz w:val="24"/>
          <w:szCs w:val="24"/>
          <w:vertAlign w:val="superscript"/>
        </w:rPr>
        <w:t xml:space="preserve">o </w:t>
      </w:r>
      <w:r w:rsidRPr="00600DE4">
        <w:rPr>
          <w:rFonts w:ascii="Times New Roman" w:hAnsi="Times New Roman" w:cs="Times New Roman"/>
          <w:bCs/>
          <w:color w:val="000000" w:themeColor="text1"/>
          <w:sz w:val="24"/>
          <w:szCs w:val="24"/>
        </w:rPr>
        <w:t>N, 126. 168447</w:t>
      </w:r>
      <w:r w:rsidRPr="00600DE4">
        <w:rPr>
          <w:rFonts w:ascii="Times New Roman" w:hAnsi="Times New Roman" w:cs="Times New Roman"/>
          <w:bCs/>
          <w:color w:val="000000" w:themeColor="text1"/>
          <w:sz w:val="24"/>
          <w:szCs w:val="24"/>
          <w:vertAlign w:val="superscript"/>
        </w:rPr>
        <w:t xml:space="preserve">o </w:t>
      </w:r>
      <w:r w:rsidRPr="00600DE4">
        <w:rPr>
          <w:rFonts w:ascii="Times New Roman" w:hAnsi="Times New Roman" w:cs="Times New Roman"/>
          <w:bCs/>
          <w:color w:val="000000" w:themeColor="text1"/>
          <w:sz w:val="24"/>
          <w:szCs w:val="24"/>
        </w:rPr>
        <w:t>E)</w:t>
      </w:r>
      <w:r w:rsidRPr="00600DE4">
        <w:rPr>
          <w:rFonts w:ascii="Times New Roman" w:hAnsi="Times New Roman" w:cs="Times New Roman"/>
          <w:bCs/>
          <w:color w:val="000000" w:themeColor="text1"/>
          <w:sz w:val="24"/>
          <w:szCs w:val="24"/>
          <w:vertAlign w:val="superscript"/>
        </w:rPr>
        <w:t xml:space="preserve"> </w:t>
      </w:r>
      <w:r w:rsidRPr="00600DE4">
        <w:rPr>
          <w:rFonts w:ascii="Times New Roman" w:hAnsi="Times New Roman" w:cs="Times New Roman"/>
          <w:bCs/>
          <w:color w:val="000000" w:themeColor="text1"/>
          <w:sz w:val="24"/>
          <w:szCs w:val="24"/>
        </w:rPr>
        <w:t>from June to October 2024.</w:t>
      </w:r>
    </w:p>
    <w:p w14:paraId="06B40D0A" w14:textId="77777777" w:rsidR="00600DE4" w:rsidRPr="00600DE4" w:rsidRDefault="00600DE4" w:rsidP="00596DB7">
      <w:pPr>
        <w:pStyle w:val="ListParagraph"/>
        <w:spacing w:after="0" w:line="240" w:lineRule="auto"/>
        <w:ind w:left="360"/>
        <w:jc w:val="both"/>
        <w:rPr>
          <w:rFonts w:ascii="Times New Roman" w:hAnsi="Times New Roman" w:cs="Times New Roman"/>
          <w:bCs/>
          <w:color w:val="000000" w:themeColor="text1"/>
          <w:sz w:val="24"/>
          <w:szCs w:val="24"/>
        </w:rPr>
      </w:pPr>
    </w:p>
    <w:p w14:paraId="3CDD764F" w14:textId="78194421" w:rsidR="00595B81" w:rsidRPr="00595B81" w:rsidRDefault="00600DE4" w:rsidP="00596DB7">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2.2 </w:t>
      </w:r>
      <w:r w:rsidR="00595B81" w:rsidRPr="00595B81">
        <w:rPr>
          <w:rFonts w:ascii="Times New Roman" w:hAnsi="Times New Roman" w:cs="Times New Roman"/>
          <w:b/>
          <w:color w:val="000000" w:themeColor="text1"/>
          <w:sz w:val="24"/>
          <w:szCs w:val="24"/>
        </w:rPr>
        <w:t>Experimental Design and Treatments</w:t>
      </w:r>
    </w:p>
    <w:p w14:paraId="17107ECF" w14:textId="4464E225" w:rsidR="00595B81" w:rsidRPr="00595B81" w:rsidRDefault="00595B81" w:rsidP="00596DB7">
      <w:pPr>
        <w:spacing w:after="0" w:line="240" w:lineRule="auto"/>
        <w:ind w:firstLine="284"/>
        <w:jc w:val="both"/>
        <w:rPr>
          <w:rFonts w:ascii="Times New Roman" w:hAnsi="Times New Roman" w:cs="Times New Roman"/>
          <w:bCs/>
          <w:color w:val="000000" w:themeColor="text1"/>
          <w:sz w:val="24"/>
          <w:szCs w:val="24"/>
        </w:rPr>
      </w:pPr>
      <w:r w:rsidRPr="00595B81">
        <w:rPr>
          <w:rFonts w:ascii="Times New Roman" w:hAnsi="Times New Roman" w:cs="Times New Roman"/>
          <w:bCs/>
          <w:color w:val="000000" w:themeColor="text1"/>
          <w:sz w:val="24"/>
          <w:szCs w:val="24"/>
        </w:rPr>
        <w:t xml:space="preserve">The study was laid out using a Randomized Complete Block Design (RCBD) with five treatments and replicated three </w:t>
      </w:r>
      <w:commentRangeStart w:id="2"/>
      <w:r w:rsidRPr="00595B81">
        <w:rPr>
          <w:rFonts w:ascii="Times New Roman" w:hAnsi="Times New Roman" w:cs="Times New Roman"/>
          <w:bCs/>
          <w:color w:val="000000" w:themeColor="text1"/>
          <w:sz w:val="24"/>
          <w:szCs w:val="24"/>
        </w:rPr>
        <w:t>times</w:t>
      </w:r>
      <w:commentRangeEnd w:id="2"/>
      <w:r w:rsidR="004F41DD">
        <w:rPr>
          <w:rStyle w:val="CommentReference"/>
          <w:lang w:val="en-PH"/>
        </w:rPr>
        <w:commentReference w:id="2"/>
      </w:r>
      <w:r w:rsidRPr="00595B81">
        <w:rPr>
          <w:rFonts w:ascii="Times New Roman" w:hAnsi="Times New Roman" w:cs="Times New Roman"/>
          <w:bCs/>
          <w:color w:val="000000" w:themeColor="text1"/>
          <w:sz w:val="24"/>
          <w:szCs w:val="24"/>
        </w:rPr>
        <w:t>. The treatments used in the study were as follows:</w:t>
      </w:r>
    </w:p>
    <w:p w14:paraId="6EDD7C6D" w14:textId="77777777" w:rsidR="00595B81" w:rsidRPr="00595B81" w:rsidRDefault="00595B81" w:rsidP="00596DB7">
      <w:pPr>
        <w:spacing w:after="0" w:line="240" w:lineRule="auto"/>
        <w:ind w:firstLine="720"/>
        <w:jc w:val="both"/>
        <w:rPr>
          <w:rFonts w:ascii="Times New Roman" w:hAnsi="Times New Roman" w:cs="Times New Roman"/>
          <w:bCs/>
          <w:color w:val="000000" w:themeColor="text1"/>
          <w:sz w:val="24"/>
          <w:szCs w:val="24"/>
        </w:rPr>
      </w:pPr>
      <w:r w:rsidRPr="00595B81">
        <w:rPr>
          <w:rFonts w:ascii="Times New Roman" w:hAnsi="Times New Roman" w:cs="Times New Roman"/>
          <w:bCs/>
          <w:color w:val="000000" w:themeColor="text1"/>
          <w:sz w:val="24"/>
          <w:szCs w:val="24"/>
        </w:rPr>
        <w:t>T1 – Untreated</w:t>
      </w:r>
    </w:p>
    <w:p w14:paraId="41FB4866" w14:textId="77777777" w:rsidR="00595B81" w:rsidRPr="00595B81" w:rsidRDefault="00595B81" w:rsidP="00596DB7">
      <w:pPr>
        <w:spacing w:after="0" w:line="240" w:lineRule="auto"/>
        <w:jc w:val="both"/>
        <w:rPr>
          <w:rFonts w:ascii="Times New Roman" w:hAnsi="Times New Roman" w:cs="Times New Roman"/>
          <w:bCs/>
          <w:color w:val="000000" w:themeColor="text1"/>
          <w:sz w:val="24"/>
          <w:szCs w:val="24"/>
        </w:rPr>
      </w:pPr>
      <w:r w:rsidRPr="00595B81">
        <w:rPr>
          <w:rFonts w:ascii="Times New Roman" w:hAnsi="Times New Roman" w:cs="Times New Roman"/>
          <w:bCs/>
          <w:color w:val="000000" w:themeColor="text1"/>
          <w:sz w:val="24"/>
          <w:szCs w:val="24"/>
        </w:rPr>
        <w:tab/>
        <w:t>T2 – 250 Liters of Concoction / Hectare (L/ha)</w:t>
      </w:r>
    </w:p>
    <w:p w14:paraId="601552FC" w14:textId="77777777" w:rsidR="00595B81" w:rsidRPr="00595B81" w:rsidRDefault="00595B81" w:rsidP="00596DB7">
      <w:pPr>
        <w:spacing w:after="0" w:line="240" w:lineRule="auto"/>
        <w:jc w:val="both"/>
        <w:rPr>
          <w:rFonts w:ascii="Times New Roman" w:hAnsi="Times New Roman" w:cs="Times New Roman"/>
          <w:bCs/>
          <w:color w:val="000000" w:themeColor="text1"/>
          <w:sz w:val="24"/>
          <w:szCs w:val="24"/>
        </w:rPr>
      </w:pPr>
      <w:r w:rsidRPr="00595B81">
        <w:rPr>
          <w:rFonts w:ascii="Times New Roman" w:hAnsi="Times New Roman" w:cs="Times New Roman"/>
          <w:bCs/>
          <w:color w:val="000000" w:themeColor="text1"/>
          <w:sz w:val="24"/>
          <w:szCs w:val="24"/>
        </w:rPr>
        <w:tab/>
        <w:t>T3 – 500 Liters of Concoction / Hectare (L/ha)</w:t>
      </w:r>
    </w:p>
    <w:p w14:paraId="2D1D76E6" w14:textId="77777777" w:rsidR="00595B81" w:rsidRPr="00595B81" w:rsidRDefault="00595B81" w:rsidP="00596DB7">
      <w:pPr>
        <w:spacing w:after="0" w:line="240" w:lineRule="auto"/>
        <w:jc w:val="both"/>
        <w:rPr>
          <w:rFonts w:ascii="Times New Roman" w:hAnsi="Times New Roman" w:cs="Times New Roman"/>
          <w:bCs/>
          <w:color w:val="000000" w:themeColor="text1"/>
          <w:sz w:val="24"/>
          <w:szCs w:val="24"/>
        </w:rPr>
      </w:pPr>
      <w:r w:rsidRPr="00595B81">
        <w:rPr>
          <w:rFonts w:ascii="Times New Roman" w:hAnsi="Times New Roman" w:cs="Times New Roman"/>
          <w:bCs/>
          <w:color w:val="000000" w:themeColor="text1"/>
          <w:sz w:val="24"/>
          <w:szCs w:val="24"/>
        </w:rPr>
        <w:tab/>
        <w:t>T4 – 750 Liters of Concoction / Hectare (L/ha)</w:t>
      </w:r>
    </w:p>
    <w:p w14:paraId="5E6717DD" w14:textId="77777777" w:rsidR="00595B81" w:rsidRPr="00595B81" w:rsidRDefault="00595B81" w:rsidP="00596DB7">
      <w:pPr>
        <w:spacing w:after="0" w:line="240" w:lineRule="auto"/>
        <w:jc w:val="both"/>
        <w:rPr>
          <w:rFonts w:ascii="Times New Roman" w:hAnsi="Times New Roman" w:cs="Times New Roman"/>
          <w:bCs/>
          <w:color w:val="000000" w:themeColor="text1"/>
          <w:sz w:val="24"/>
          <w:szCs w:val="24"/>
        </w:rPr>
      </w:pPr>
      <w:r w:rsidRPr="00595B81">
        <w:rPr>
          <w:rFonts w:ascii="Times New Roman" w:hAnsi="Times New Roman" w:cs="Times New Roman"/>
          <w:bCs/>
          <w:color w:val="000000" w:themeColor="text1"/>
          <w:sz w:val="24"/>
          <w:szCs w:val="24"/>
        </w:rPr>
        <w:tab/>
        <w:t>T5 – RRIF (Recommended Rate of Inorganic Fertilizer)</w:t>
      </w:r>
    </w:p>
    <w:p w14:paraId="07ADBCA9" w14:textId="5FC34E6E" w:rsidR="00595B81" w:rsidRDefault="00595B81" w:rsidP="00596DB7">
      <w:pPr>
        <w:spacing w:after="0" w:line="240" w:lineRule="auto"/>
        <w:jc w:val="both"/>
        <w:rPr>
          <w:rFonts w:ascii="Times New Roman" w:hAnsi="Times New Roman" w:cs="Times New Roman"/>
          <w:bCs/>
          <w:color w:val="000000" w:themeColor="text1"/>
          <w:sz w:val="24"/>
          <w:szCs w:val="24"/>
        </w:rPr>
      </w:pPr>
    </w:p>
    <w:p w14:paraId="35D37282" w14:textId="1417ECDB" w:rsidR="00595B81" w:rsidRPr="00600DE4" w:rsidRDefault="00600DE4" w:rsidP="00596DB7">
      <w:pPr>
        <w:spacing w:after="0" w:line="240" w:lineRule="auto"/>
        <w:jc w:val="both"/>
        <w:rPr>
          <w:rFonts w:ascii="Times New Roman" w:hAnsi="Times New Roman" w:cs="Times New Roman"/>
          <w:b/>
          <w:color w:val="000000" w:themeColor="text1"/>
          <w:sz w:val="24"/>
          <w:szCs w:val="24"/>
        </w:rPr>
      </w:pPr>
      <w:r w:rsidRPr="00600DE4">
        <w:rPr>
          <w:rFonts w:ascii="Times New Roman" w:hAnsi="Times New Roman" w:cs="Times New Roman"/>
          <w:b/>
          <w:color w:val="000000" w:themeColor="text1"/>
          <w:sz w:val="24"/>
          <w:szCs w:val="24"/>
        </w:rPr>
        <w:t xml:space="preserve">2.3 </w:t>
      </w:r>
      <w:r w:rsidR="00595B81" w:rsidRPr="00600DE4">
        <w:rPr>
          <w:rFonts w:ascii="Times New Roman" w:hAnsi="Times New Roman" w:cs="Times New Roman"/>
          <w:b/>
          <w:color w:val="000000" w:themeColor="text1"/>
          <w:sz w:val="24"/>
          <w:szCs w:val="24"/>
        </w:rPr>
        <w:t>Field Preparation and Plot Establishment</w:t>
      </w:r>
    </w:p>
    <w:p w14:paraId="0BDCB0E8" w14:textId="6D49900B" w:rsidR="00595B81" w:rsidRPr="00595B81" w:rsidRDefault="00595B81" w:rsidP="00596DB7">
      <w:pPr>
        <w:spacing w:after="0" w:line="240" w:lineRule="auto"/>
        <w:ind w:firstLine="284"/>
        <w:jc w:val="both"/>
        <w:rPr>
          <w:rFonts w:ascii="Times New Roman" w:hAnsi="Times New Roman" w:cs="Times New Roman"/>
          <w:bCs/>
          <w:color w:val="000000" w:themeColor="text1"/>
          <w:sz w:val="24"/>
          <w:szCs w:val="24"/>
        </w:rPr>
      </w:pPr>
      <w:r w:rsidRPr="00595B81">
        <w:rPr>
          <w:rFonts w:ascii="Times New Roman" w:hAnsi="Times New Roman" w:cs="Times New Roman"/>
          <w:bCs/>
          <w:color w:val="000000" w:themeColor="text1"/>
          <w:sz w:val="24"/>
          <w:szCs w:val="24"/>
        </w:rPr>
        <w:t>The total field area used was 306 square meters. The area was cleaned from plant debris using hand tools. The area consisted of 5 plots and replicated 3 times with a plot size of 3.25 m × 3.25 m representing each treatment, spaced at 1 meter apart per plot. The entire plot with three blocks was separated with one another, measuring 1 meter. The area was plowed and harrowed using tractor, to loosen the soil and remove the weeds before planting.</w:t>
      </w:r>
    </w:p>
    <w:p w14:paraId="2A816FD3" w14:textId="77777777" w:rsidR="00600DE4" w:rsidRDefault="00600DE4" w:rsidP="00596DB7">
      <w:pPr>
        <w:spacing w:after="0" w:line="240" w:lineRule="auto"/>
        <w:jc w:val="both"/>
        <w:rPr>
          <w:rFonts w:ascii="Times New Roman" w:hAnsi="Times New Roman" w:cs="Times New Roman"/>
          <w:bCs/>
          <w:color w:val="000000" w:themeColor="text1"/>
          <w:sz w:val="24"/>
          <w:szCs w:val="24"/>
        </w:rPr>
      </w:pPr>
    </w:p>
    <w:p w14:paraId="101ED863" w14:textId="77777777" w:rsidR="00083ADA" w:rsidRDefault="00083ADA" w:rsidP="00596DB7">
      <w:pPr>
        <w:spacing w:after="0" w:line="240" w:lineRule="auto"/>
        <w:jc w:val="both"/>
        <w:rPr>
          <w:rFonts w:ascii="Times New Roman" w:hAnsi="Times New Roman" w:cs="Times New Roman"/>
          <w:bCs/>
          <w:color w:val="000000" w:themeColor="text1"/>
          <w:sz w:val="24"/>
          <w:szCs w:val="24"/>
        </w:rPr>
      </w:pPr>
    </w:p>
    <w:p w14:paraId="2C7B794B" w14:textId="4A0F2AAF" w:rsidR="00595B81" w:rsidRPr="00600DE4" w:rsidRDefault="00600DE4" w:rsidP="00596DB7">
      <w:pPr>
        <w:spacing w:after="0" w:line="240" w:lineRule="auto"/>
        <w:jc w:val="both"/>
        <w:rPr>
          <w:rFonts w:ascii="Times New Roman" w:hAnsi="Times New Roman" w:cs="Times New Roman"/>
          <w:b/>
          <w:color w:val="000000" w:themeColor="text1"/>
          <w:sz w:val="24"/>
          <w:szCs w:val="24"/>
        </w:rPr>
      </w:pPr>
      <w:r w:rsidRPr="00600DE4">
        <w:rPr>
          <w:rFonts w:ascii="Times New Roman" w:hAnsi="Times New Roman" w:cs="Times New Roman"/>
          <w:b/>
          <w:color w:val="000000" w:themeColor="text1"/>
          <w:sz w:val="24"/>
          <w:szCs w:val="24"/>
        </w:rPr>
        <w:t xml:space="preserve">2.4 </w:t>
      </w:r>
      <w:r w:rsidR="00595B81" w:rsidRPr="00600DE4">
        <w:rPr>
          <w:rFonts w:ascii="Times New Roman" w:hAnsi="Times New Roman" w:cs="Times New Roman"/>
          <w:b/>
          <w:color w:val="000000" w:themeColor="text1"/>
          <w:sz w:val="24"/>
          <w:szCs w:val="24"/>
        </w:rPr>
        <w:t>Acquisition of ‘Sweet Pearl F1’ Sweet Corn Seeds</w:t>
      </w:r>
    </w:p>
    <w:p w14:paraId="17E8F0E4" w14:textId="7C666261" w:rsidR="00595B81" w:rsidRPr="00595B81" w:rsidRDefault="00595B81" w:rsidP="00596DB7">
      <w:pPr>
        <w:spacing w:after="0" w:line="240" w:lineRule="auto"/>
        <w:jc w:val="both"/>
        <w:rPr>
          <w:rFonts w:ascii="Times New Roman" w:hAnsi="Times New Roman" w:cs="Times New Roman"/>
          <w:bCs/>
          <w:color w:val="000000" w:themeColor="text1"/>
          <w:sz w:val="24"/>
          <w:szCs w:val="24"/>
        </w:rPr>
      </w:pPr>
      <w:r w:rsidRPr="00595B81">
        <w:rPr>
          <w:rFonts w:ascii="Times New Roman" w:hAnsi="Times New Roman" w:cs="Times New Roman"/>
          <w:bCs/>
          <w:color w:val="000000" w:themeColor="text1"/>
          <w:sz w:val="24"/>
          <w:szCs w:val="24"/>
        </w:rPr>
        <w:tab/>
        <w:t>One kilogram of hybrid sweet corn (</w:t>
      </w:r>
      <w:r w:rsidR="00600DE4">
        <w:rPr>
          <w:rFonts w:ascii="Times New Roman" w:hAnsi="Times New Roman" w:cs="Times New Roman"/>
          <w:bCs/>
          <w:color w:val="000000" w:themeColor="text1"/>
          <w:sz w:val="24"/>
          <w:szCs w:val="24"/>
        </w:rPr>
        <w:t>‘</w:t>
      </w:r>
      <w:r w:rsidRPr="00595B81">
        <w:rPr>
          <w:rFonts w:ascii="Times New Roman" w:hAnsi="Times New Roman" w:cs="Times New Roman"/>
          <w:bCs/>
          <w:color w:val="000000" w:themeColor="text1"/>
          <w:sz w:val="24"/>
          <w:szCs w:val="24"/>
        </w:rPr>
        <w:t>Sweet Pearl F1</w:t>
      </w:r>
      <w:r w:rsidR="00600DE4">
        <w:rPr>
          <w:rFonts w:ascii="Times New Roman" w:hAnsi="Times New Roman" w:cs="Times New Roman"/>
          <w:bCs/>
          <w:color w:val="000000" w:themeColor="text1"/>
          <w:sz w:val="24"/>
          <w:szCs w:val="24"/>
        </w:rPr>
        <w:t>’</w:t>
      </w:r>
      <w:r w:rsidRPr="00595B81">
        <w:rPr>
          <w:rFonts w:ascii="Times New Roman" w:hAnsi="Times New Roman" w:cs="Times New Roman"/>
          <w:bCs/>
          <w:color w:val="000000" w:themeColor="text1"/>
          <w:sz w:val="24"/>
          <w:szCs w:val="24"/>
        </w:rPr>
        <w:t xml:space="preserve">) seeds was purchased at PMC </w:t>
      </w:r>
      <w:proofErr w:type="spellStart"/>
      <w:r w:rsidRPr="00595B81">
        <w:rPr>
          <w:rFonts w:ascii="Times New Roman" w:hAnsi="Times New Roman" w:cs="Times New Roman"/>
          <w:bCs/>
          <w:color w:val="000000" w:themeColor="text1"/>
          <w:sz w:val="24"/>
          <w:szCs w:val="24"/>
        </w:rPr>
        <w:t>Agrivet</w:t>
      </w:r>
      <w:proofErr w:type="spellEnd"/>
      <w:r w:rsidRPr="00595B81">
        <w:rPr>
          <w:rFonts w:ascii="Times New Roman" w:hAnsi="Times New Roman" w:cs="Times New Roman"/>
          <w:bCs/>
          <w:color w:val="000000" w:themeColor="text1"/>
          <w:sz w:val="24"/>
          <w:szCs w:val="24"/>
        </w:rPr>
        <w:t xml:space="preserve"> Supply in San Francisco, Agusan del Sur. The </w:t>
      </w:r>
      <w:commentRangeStart w:id="3"/>
      <w:r w:rsidRPr="00595B81">
        <w:rPr>
          <w:rFonts w:ascii="Times New Roman" w:hAnsi="Times New Roman" w:cs="Times New Roman"/>
          <w:bCs/>
          <w:color w:val="000000" w:themeColor="text1"/>
          <w:sz w:val="24"/>
          <w:szCs w:val="24"/>
        </w:rPr>
        <w:t>said</w:t>
      </w:r>
      <w:commentRangeEnd w:id="3"/>
      <w:r w:rsidR="00C50A24">
        <w:rPr>
          <w:rStyle w:val="CommentReference"/>
          <w:lang w:val="en-PH"/>
        </w:rPr>
        <w:commentReference w:id="3"/>
      </w:r>
      <w:r w:rsidRPr="00595B81">
        <w:rPr>
          <w:rFonts w:ascii="Times New Roman" w:hAnsi="Times New Roman" w:cs="Times New Roman"/>
          <w:bCs/>
          <w:color w:val="000000" w:themeColor="text1"/>
          <w:sz w:val="24"/>
          <w:szCs w:val="24"/>
        </w:rPr>
        <w:t xml:space="preserve"> sweet corn variety is highly adaptable in any types of environmental conditions.</w:t>
      </w:r>
    </w:p>
    <w:p w14:paraId="71FF4134" w14:textId="77777777" w:rsidR="00600DE4" w:rsidRDefault="00600DE4" w:rsidP="00596DB7">
      <w:pPr>
        <w:spacing w:after="0" w:line="240" w:lineRule="auto"/>
        <w:jc w:val="both"/>
        <w:rPr>
          <w:rFonts w:ascii="Times New Roman" w:hAnsi="Times New Roman" w:cs="Times New Roman"/>
          <w:bCs/>
          <w:color w:val="000000" w:themeColor="text1"/>
          <w:sz w:val="24"/>
          <w:szCs w:val="24"/>
        </w:rPr>
      </w:pPr>
    </w:p>
    <w:p w14:paraId="5E6E089C" w14:textId="614B91FD" w:rsidR="00595B81" w:rsidRPr="00600DE4" w:rsidRDefault="00600DE4" w:rsidP="00596DB7">
      <w:pPr>
        <w:spacing w:after="0" w:line="240" w:lineRule="auto"/>
        <w:jc w:val="both"/>
        <w:rPr>
          <w:rFonts w:ascii="Times New Roman" w:hAnsi="Times New Roman" w:cs="Times New Roman"/>
          <w:b/>
          <w:color w:val="000000" w:themeColor="text1"/>
          <w:sz w:val="24"/>
          <w:szCs w:val="24"/>
        </w:rPr>
      </w:pPr>
      <w:r w:rsidRPr="00600DE4">
        <w:rPr>
          <w:rFonts w:ascii="Times New Roman" w:hAnsi="Times New Roman" w:cs="Times New Roman"/>
          <w:b/>
          <w:color w:val="000000" w:themeColor="text1"/>
          <w:sz w:val="24"/>
          <w:szCs w:val="24"/>
        </w:rPr>
        <w:t xml:space="preserve">2.5 </w:t>
      </w:r>
      <w:r w:rsidR="00595B81" w:rsidRPr="00600DE4">
        <w:rPr>
          <w:rFonts w:ascii="Times New Roman" w:hAnsi="Times New Roman" w:cs="Times New Roman"/>
          <w:b/>
          <w:color w:val="000000" w:themeColor="text1"/>
          <w:sz w:val="24"/>
          <w:szCs w:val="24"/>
        </w:rPr>
        <w:t>Treatment Preparation and Analysis</w:t>
      </w:r>
    </w:p>
    <w:p w14:paraId="55994996" w14:textId="36CD468B" w:rsidR="00D22847" w:rsidRDefault="00595B81" w:rsidP="00596DB7">
      <w:pPr>
        <w:spacing w:after="0" w:line="240" w:lineRule="auto"/>
        <w:jc w:val="both"/>
        <w:rPr>
          <w:rFonts w:ascii="Times New Roman" w:hAnsi="Times New Roman" w:cs="Times New Roman"/>
          <w:bCs/>
          <w:color w:val="000000" w:themeColor="text1"/>
          <w:sz w:val="24"/>
          <w:szCs w:val="24"/>
        </w:rPr>
      </w:pPr>
      <w:r w:rsidRPr="00595B81">
        <w:rPr>
          <w:rFonts w:ascii="Times New Roman" w:hAnsi="Times New Roman" w:cs="Times New Roman"/>
          <w:bCs/>
          <w:color w:val="000000" w:themeColor="text1"/>
          <w:sz w:val="24"/>
          <w:szCs w:val="24"/>
        </w:rPr>
        <w:tab/>
        <w:t xml:space="preserve">The brown macroalgae were collected at the shores of </w:t>
      </w:r>
      <w:proofErr w:type="spellStart"/>
      <w:r w:rsidRPr="00595B81">
        <w:rPr>
          <w:rFonts w:ascii="Times New Roman" w:hAnsi="Times New Roman" w:cs="Times New Roman"/>
          <w:bCs/>
          <w:color w:val="000000" w:themeColor="text1"/>
          <w:sz w:val="24"/>
          <w:szCs w:val="24"/>
        </w:rPr>
        <w:t>Brgy</w:t>
      </w:r>
      <w:proofErr w:type="spellEnd"/>
      <w:r w:rsidRPr="00595B81">
        <w:rPr>
          <w:rFonts w:ascii="Times New Roman" w:hAnsi="Times New Roman" w:cs="Times New Roman"/>
          <w:bCs/>
          <w:color w:val="000000" w:themeColor="text1"/>
          <w:sz w:val="24"/>
          <w:szCs w:val="24"/>
        </w:rPr>
        <w:t xml:space="preserve">. </w:t>
      </w:r>
      <w:proofErr w:type="spellStart"/>
      <w:r w:rsidRPr="00595B81">
        <w:rPr>
          <w:rFonts w:ascii="Times New Roman" w:hAnsi="Times New Roman" w:cs="Times New Roman"/>
          <w:bCs/>
          <w:color w:val="000000" w:themeColor="text1"/>
          <w:sz w:val="24"/>
          <w:szCs w:val="24"/>
        </w:rPr>
        <w:t>Dapdap</w:t>
      </w:r>
      <w:proofErr w:type="spellEnd"/>
      <w:r w:rsidRPr="00595B81">
        <w:rPr>
          <w:rFonts w:ascii="Times New Roman" w:hAnsi="Times New Roman" w:cs="Times New Roman"/>
          <w:bCs/>
          <w:color w:val="000000" w:themeColor="text1"/>
          <w:sz w:val="24"/>
          <w:szCs w:val="24"/>
        </w:rPr>
        <w:t xml:space="preserve">, </w:t>
      </w:r>
      <w:proofErr w:type="spellStart"/>
      <w:r w:rsidRPr="00595B81">
        <w:rPr>
          <w:rFonts w:ascii="Times New Roman" w:hAnsi="Times New Roman" w:cs="Times New Roman"/>
          <w:bCs/>
          <w:color w:val="000000" w:themeColor="text1"/>
          <w:sz w:val="24"/>
          <w:szCs w:val="24"/>
        </w:rPr>
        <w:t>Barobo</w:t>
      </w:r>
      <w:proofErr w:type="spellEnd"/>
      <w:r w:rsidRPr="00595B81">
        <w:rPr>
          <w:rFonts w:ascii="Times New Roman" w:hAnsi="Times New Roman" w:cs="Times New Roman"/>
          <w:bCs/>
          <w:color w:val="000000" w:themeColor="text1"/>
          <w:sz w:val="24"/>
          <w:szCs w:val="24"/>
        </w:rPr>
        <w:t xml:space="preserve">, </w:t>
      </w:r>
      <w:proofErr w:type="spellStart"/>
      <w:r w:rsidRPr="00595B81">
        <w:rPr>
          <w:rFonts w:ascii="Times New Roman" w:hAnsi="Times New Roman" w:cs="Times New Roman"/>
          <w:bCs/>
          <w:color w:val="000000" w:themeColor="text1"/>
          <w:sz w:val="24"/>
          <w:szCs w:val="24"/>
        </w:rPr>
        <w:t>Surigao</w:t>
      </w:r>
      <w:proofErr w:type="spellEnd"/>
      <w:r w:rsidRPr="00595B81">
        <w:rPr>
          <w:rFonts w:ascii="Times New Roman" w:hAnsi="Times New Roman" w:cs="Times New Roman"/>
          <w:bCs/>
          <w:color w:val="000000" w:themeColor="text1"/>
          <w:sz w:val="24"/>
          <w:szCs w:val="24"/>
        </w:rPr>
        <w:t xml:space="preserve"> del Sur</w:t>
      </w:r>
      <w:r w:rsidR="00A5012B">
        <w:rPr>
          <w:rFonts w:ascii="Times New Roman" w:hAnsi="Times New Roman" w:cs="Times New Roman"/>
          <w:bCs/>
          <w:color w:val="000000" w:themeColor="text1"/>
          <w:sz w:val="24"/>
          <w:szCs w:val="24"/>
        </w:rPr>
        <w:t xml:space="preserve"> (8.53</w:t>
      </w:r>
      <w:r w:rsidR="00A5012B" w:rsidRPr="00A5012B">
        <w:rPr>
          <w:rFonts w:ascii="Times New Roman" w:hAnsi="Times New Roman" w:cs="Times New Roman"/>
          <w:bCs/>
          <w:color w:val="000000" w:themeColor="text1"/>
          <w:sz w:val="24"/>
          <w:szCs w:val="24"/>
          <w:vertAlign w:val="superscript"/>
        </w:rPr>
        <w:t>o</w:t>
      </w:r>
      <w:r w:rsidR="00A5012B">
        <w:rPr>
          <w:rFonts w:ascii="Times New Roman" w:hAnsi="Times New Roman" w:cs="Times New Roman"/>
          <w:bCs/>
          <w:color w:val="000000" w:themeColor="text1"/>
          <w:sz w:val="24"/>
          <w:szCs w:val="24"/>
        </w:rPr>
        <w:t xml:space="preserve"> N, 126. 13</w:t>
      </w:r>
      <w:r w:rsidR="00A5012B" w:rsidRPr="00A5012B">
        <w:rPr>
          <w:rFonts w:ascii="Times New Roman" w:hAnsi="Times New Roman" w:cs="Times New Roman"/>
          <w:bCs/>
          <w:color w:val="000000" w:themeColor="text1"/>
          <w:sz w:val="24"/>
          <w:szCs w:val="24"/>
          <w:vertAlign w:val="superscript"/>
        </w:rPr>
        <w:t>o</w:t>
      </w:r>
      <w:r w:rsidR="00A5012B">
        <w:rPr>
          <w:rFonts w:ascii="Times New Roman" w:hAnsi="Times New Roman" w:cs="Times New Roman"/>
          <w:bCs/>
          <w:color w:val="000000" w:themeColor="text1"/>
          <w:sz w:val="24"/>
          <w:szCs w:val="24"/>
        </w:rPr>
        <w:t xml:space="preserve"> E)</w:t>
      </w:r>
      <w:r w:rsidRPr="00595B81">
        <w:rPr>
          <w:rFonts w:ascii="Times New Roman" w:hAnsi="Times New Roman" w:cs="Times New Roman"/>
          <w:bCs/>
          <w:color w:val="000000" w:themeColor="text1"/>
          <w:sz w:val="24"/>
          <w:szCs w:val="24"/>
        </w:rPr>
        <w:t xml:space="preserve">. The collected brown macroalgae were washed thoroughly with tap water to desalinate, and air-dried for 1 hour to drain the excess water. Molasses was prepared and put into a 60-liter drum container. The collected brown macroalgae were chopped finely and mixed </w:t>
      </w:r>
      <w:r w:rsidRPr="00595B81">
        <w:rPr>
          <w:rFonts w:ascii="Times New Roman" w:hAnsi="Times New Roman" w:cs="Times New Roman"/>
          <w:bCs/>
          <w:color w:val="000000" w:themeColor="text1"/>
          <w:sz w:val="24"/>
          <w:szCs w:val="24"/>
        </w:rPr>
        <w:lastRenderedPageBreak/>
        <w:t xml:space="preserve">thoroughly into previously prepared molasses with a ratio of 1:1 and covered using manila paper and plastic twine and fermented for one week. After fermentation, the concoction was harvested by extracting the juice using a clean cloth. The extracted juice and the seaweed sludge </w:t>
      </w:r>
      <w:r w:rsidR="00600DE4" w:rsidRPr="00595B81">
        <w:rPr>
          <w:rFonts w:ascii="Times New Roman" w:hAnsi="Times New Roman" w:cs="Times New Roman"/>
          <w:bCs/>
          <w:color w:val="000000" w:themeColor="text1"/>
          <w:sz w:val="24"/>
          <w:szCs w:val="24"/>
        </w:rPr>
        <w:t>were</w:t>
      </w:r>
      <w:r w:rsidRPr="00595B81">
        <w:rPr>
          <w:rFonts w:ascii="Times New Roman" w:hAnsi="Times New Roman" w:cs="Times New Roman"/>
          <w:bCs/>
          <w:color w:val="000000" w:themeColor="text1"/>
          <w:sz w:val="24"/>
          <w:szCs w:val="24"/>
        </w:rPr>
        <w:t xml:space="preserve"> stored separately and put aside for further use as seaweed-based biofertilizer. One liter of the prepared seaweed concoction was kept in a plastic container and submitted to </w:t>
      </w:r>
      <w:r w:rsidR="00A5012B">
        <w:rPr>
          <w:rFonts w:ascii="Times New Roman" w:hAnsi="Times New Roman" w:cs="Times New Roman"/>
          <w:bCs/>
          <w:color w:val="000000" w:themeColor="text1"/>
          <w:sz w:val="24"/>
          <w:szCs w:val="24"/>
        </w:rPr>
        <w:t xml:space="preserve">Regional Soils Laboratory </w:t>
      </w:r>
      <w:r w:rsidR="00027F45">
        <w:rPr>
          <w:rFonts w:ascii="Times New Roman" w:hAnsi="Times New Roman" w:cs="Times New Roman"/>
          <w:bCs/>
          <w:color w:val="000000" w:themeColor="text1"/>
          <w:sz w:val="24"/>
          <w:szCs w:val="24"/>
        </w:rPr>
        <w:t xml:space="preserve">in </w:t>
      </w:r>
      <w:proofErr w:type="spellStart"/>
      <w:r w:rsidR="00A5012B">
        <w:rPr>
          <w:rFonts w:ascii="Times New Roman" w:hAnsi="Times New Roman" w:cs="Times New Roman"/>
          <w:bCs/>
          <w:color w:val="000000" w:themeColor="text1"/>
          <w:sz w:val="24"/>
          <w:szCs w:val="24"/>
        </w:rPr>
        <w:t>Brgy</w:t>
      </w:r>
      <w:proofErr w:type="spellEnd"/>
      <w:r w:rsidR="00A5012B">
        <w:rPr>
          <w:rFonts w:ascii="Times New Roman" w:hAnsi="Times New Roman" w:cs="Times New Roman"/>
          <w:bCs/>
          <w:color w:val="000000" w:themeColor="text1"/>
          <w:sz w:val="24"/>
          <w:szCs w:val="24"/>
        </w:rPr>
        <w:t xml:space="preserve">. </w:t>
      </w:r>
      <w:proofErr w:type="spellStart"/>
      <w:r w:rsidR="00A5012B">
        <w:rPr>
          <w:rFonts w:ascii="Times New Roman" w:hAnsi="Times New Roman" w:cs="Times New Roman"/>
          <w:bCs/>
          <w:color w:val="000000" w:themeColor="text1"/>
          <w:sz w:val="24"/>
          <w:szCs w:val="24"/>
        </w:rPr>
        <w:t>Taguibo</w:t>
      </w:r>
      <w:proofErr w:type="spellEnd"/>
      <w:r w:rsidR="00A5012B">
        <w:rPr>
          <w:rFonts w:ascii="Times New Roman" w:hAnsi="Times New Roman" w:cs="Times New Roman"/>
          <w:bCs/>
          <w:color w:val="000000" w:themeColor="text1"/>
          <w:sz w:val="24"/>
          <w:szCs w:val="24"/>
        </w:rPr>
        <w:t xml:space="preserve">, </w:t>
      </w:r>
      <w:proofErr w:type="spellStart"/>
      <w:r w:rsidRPr="00595B81">
        <w:rPr>
          <w:rFonts w:ascii="Times New Roman" w:hAnsi="Times New Roman" w:cs="Times New Roman"/>
          <w:bCs/>
          <w:color w:val="000000" w:themeColor="text1"/>
          <w:sz w:val="24"/>
          <w:szCs w:val="24"/>
        </w:rPr>
        <w:t>Butuan</w:t>
      </w:r>
      <w:proofErr w:type="spellEnd"/>
      <w:r w:rsidRPr="00595B81">
        <w:rPr>
          <w:rFonts w:ascii="Times New Roman" w:hAnsi="Times New Roman" w:cs="Times New Roman"/>
          <w:bCs/>
          <w:color w:val="000000" w:themeColor="text1"/>
          <w:sz w:val="24"/>
          <w:szCs w:val="24"/>
        </w:rPr>
        <w:t xml:space="preserve"> City</w:t>
      </w:r>
      <w:r w:rsidR="00D22847">
        <w:rPr>
          <w:rFonts w:ascii="Times New Roman" w:hAnsi="Times New Roman" w:cs="Times New Roman"/>
          <w:bCs/>
          <w:color w:val="000000" w:themeColor="text1"/>
          <w:sz w:val="24"/>
          <w:szCs w:val="24"/>
        </w:rPr>
        <w:t xml:space="preserve">, </w:t>
      </w:r>
      <w:proofErr w:type="spellStart"/>
      <w:r w:rsidR="00D22847">
        <w:rPr>
          <w:rFonts w:ascii="Times New Roman" w:hAnsi="Times New Roman" w:cs="Times New Roman"/>
          <w:bCs/>
          <w:color w:val="000000" w:themeColor="text1"/>
          <w:sz w:val="24"/>
          <w:szCs w:val="24"/>
        </w:rPr>
        <w:t>Agusan</w:t>
      </w:r>
      <w:proofErr w:type="spellEnd"/>
      <w:r w:rsidR="00D22847">
        <w:rPr>
          <w:rFonts w:ascii="Times New Roman" w:hAnsi="Times New Roman" w:cs="Times New Roman"/>
          <w:bCs/>
          <w:color w:val="000000" w:themeColor="text1"/>
          <w:sz w:val="24"/>
          <w:szCs w:val="24"/>
        </w:rPr>
        <w:t xml:space="preserve"> del Norte (</w:t>
      </w:r>
      <w:r w:rsidR="00D22847" w:rsidRPr="00D22847">
        <w:rPr>
          <w:rFonts w:ascii="Times New Roman" w:hAnsi="Times New Roman" w:cs="Times New Roman"/>
          <w:bCs/>
          <w:color w:val="000000" w:themeColor="text1"/>
          <w:sz w:val="24"/>
          <w:szCs w:val="24"/>
        </w:rPr>
        <w:t>8.4862846</w:t>
      </w:r>
      <w:r w:rsidR="00D22847" w:rsidRPr="00D22847">
        <w:rPr>
          <w:rFonts w:ascii="Times New Roman" w:hAnsi="Times New Roman" w:cs="Times New Roman"/>
          <w:bCs/>
          <w:color w:val="000000" w:themeColor="text1"/>
          <w:sz w:val="24"/>
          <w:szCs w:val="24"/>
          <w:vertAlign w:val="superscript"/>
        </w:rPr>
        <w:t xml:space="preserve"> </w:t>
      </w:r>
      <w:r w:rsidR="00D22847" w:rsidRPr="00A5012B">
        <w:rPr>
          <w:rFonts w:ascii="Times New Roman" w:hAnsi="Times New Roman" w:cs="Times New Roman"/>
          <w:bCs/>
          <w:color w:val="000000" w:themeColor="text1"/>
          <w:sz w:val="24"/>
          <w:szCs w:val="24"/>
          <w:vertAlign w:val="superscript"/>
        </w:rPr>
        <w:t>o</w:t>
      </w:r>
      <w:r w:rsidR="00D22847">
        <w:rPr>
          <w:rFonts w:ascii="Times New Roman" w:hAnsi="Times New Roman" w:cs="Times New Roman"/>
          <w:bCs/>
          <w:color w:val="000000" w:themeColor="text1"/>
          <w:sz w:val="24"/>
          <w:szCs w:val="24"/>
        </w:rPr>
        <w:t xml:space="preserve"> N</w:t>
      </w:r>
      <w:r w:rsidR="00D22847" w:rsidRPr="00D22847">
        <w:rPr>
          <w:rFonts w:ascii="Times New Roman" w:hAnsi="Times New Roman" w:cs="Times New Roman"/>
          <w:bCs/>
          <w:color w:val="000000" w:themeColor="text1"/>
          <w:sz w:val="24"/>
          <w:szCs w:val="24"/>
        </w:rPr>
        <w:t>,126.1502464</w:t>
      </w:r>
      <w:r w:rsidR="00D22847" w:rsidRPr="00D22847">
        <w:rPr>
          <w:rFonts w:ascii="Times New Roman" w:hAnsi="Times New Roman" w:cs="Times New Roman"/>
          <w:bCs/>
          <w:color w:val="000000" w:themeColor="text1"/>
          <w:sz w:val="24"/>
          <w:szCs w:val="24"/>
          <w:vertAlign w:val="superscript"/>
        </w:rPr>
        <w:t xml:space="preserve"> </w:t>
      </w:r>
      <w:r w:rsidR="00D22847" w:rsidRPr="00A5012B">
        <w:rPr>
          <w:rFonts w:ascii="Times New Roman" w:hAnsi="Times New Roman" w:cs="Times New Roman"/>
          <w:bCs/>
          <w:color w:val="000000" w:themeColor="text1"/>
          <w:sz w:val="24"/>
          <w:szCs w:val="24"/>
          <w:vertAlign w:val="superscript"/>
        </w:rPr>
        <w:t>o</w:t>
      </w:r>
      <w:r w:rsidR="00D22847">
        <w:rPr>
          <w:rFonts w:ascii="Times New Roman" w:hAnsi="Times New Roman" w:cs="Times New Roman"/>
          <w:bCs/>
          <w:color w:val="000000" w:themeColor="text1"/>
          <w:sz w:val="24"/>
          <w:szCs w:val="24"/>
        </w:rPr>
        <w:t xml:space="preserve"> E)</w:t>
      </w:r>
      <w:r w:rsidRPr="00595B81">
        <w:rPr>
          <w:rFonts w:ascii="Times New Roman" w:hAnsi="Times New Roman" w:cs="Times New Roman"/>
          <w:bCs/>
          <w:color w:val="000000" w:themeColor="text1"/>
          <w:sz w:val="24"/>
          <w:szCs w:val="24"/>
        </w:rPr>
        <w:t xml:space="preserve"> for nutrient analysis such as total N, P, and K content, </w:t>
      </w:r>
      <w:r w:rsidR="00D22847">
        <w:rPr>
          <w:rFonts w:ascii="Times New Roman" w:hAnsi="Times New Roman" w:cs="Times New Roman"/>
          <w:bCs/>
          <w:color w:val="000000" w:themeColor="text1"/>
          <w:sz w:val="24"/>
          <w:szCs w:val="24"/>
        </w:rPr>
        <w:t xml:space="preserve">% </w:t>
      </w:r>
      <w:r w:rsidRPr="00595B81">
        <w:rPr>
          <w:rFonts w:ascii="Times New Roman" w:hAnsi="Times New Roman" w:cs="Times New Roman"/>
          <w:bCs/>
          <w:color w:val="000000" w:themeColor="text1"/>
          <w:sz w:val="24"/>
          <w:szCs w:val="24"/>
        </w:rPr>
        <w:t xml:space="preserve">organic carbon, </w:t>
      </w:r>
      <w:r w:rsidR="00D22847">
        <w:rPr>
          <w:rFonts w:ascii="Times New Roman" w:hAnsi="Times New Roman" w:cs="Times New Roman"/>
          <w:bCs/>
          <w:color w:val="000000" w:themeColor="text1"/>
          <w:sz w:val="24"/>
          <w:szCs w:val="24"/>
        </w:rPr>
        <w:t xml:space="preserve">% </w:t>
      </w:r>
      <w:r w:rsidRPr="00595B81">
        <w:rPr>
          <w:rFonts w:ascii="Times New Roman" w:hAnsi="Times New Roman" w:cs="Times New Roman"/>
          <w:bCs/>
          <w:color w:val="000000" w:themeColor="text1"/>
          <w:sz w:val="24"/>
          <w:szCs w:val="24"/>
        </w:rPr>
        <w:t xml:space="preserve">organic matter, and </w:t>
      </w:r>
      <w:proofErr w:type="spellStart"/>
      <w:r w:rsidRPr="00595B81">
        <w:rPr>
          <w:rFonts w:ascii="Times New Roman" w:hAnsi="Times New Roman" w:cs="Times New Roman"/>
          <w:bCs/>
          <w:color w:val="000000" w:themeColor="text1"/>
          <w:sz w:val="24"/>
          <w:szCs w:val="24"/>
        </w:rPr>
        <w:t>pH.</w:t>
      </w:r>
      <w:proofErr w:type="spellEnd"/>
    </w:p>
    <w:p w14:paraId="2D5E9F7D" w14:textId="77777777" w:rsidR="003E38FC" w:rsidRDefault="003E38FC" w:rsidP="00596DB7">
      <w:pPr>
        <w:spacing w:after="0" w:line="240" w:lineRule="auto"/>
        <w:jc w:val="both"/>
        <w:rPr>
          <w:rFonts w:ascii="Times New Roman" w:hAnsi="Times New Roman" w:cs="Times New Roman"/>
          <w:bCs/>
          <w:color w:val="000000" w:themeColor="text1"/>
          <w:sz w:val="24"/>
          <w:szCs w:val="24"/>
        </w:rPr>
      </w:pPr>
    </w:p>
    <w:p w14:paraId="7F200953" w14:textId="25ECD06E" w:rsidR="00B35EE1" w:rsidRDefault="00B35EE1" w:rsidP="00596DB7">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1. Chemical Properties of </w:t>
      </w:r>
      <w:r w:rsidRPr="0029321B">
        <w:rPr>
          <w:rFonts w:ascii="Times New Roman" w:hAnsi="Times New Roman" w:cs="Times New Roman"/>
          <w:bCs/>
          <w:i/>
          <w:iCs/>
          <w:color w:val="000000" w:themeColor="text1"/>
          <w:sz w:val="24"/>
          <w:szCs w:val="24"/>
        </w:rPr>
        <w:t>Sargassum</w:t>
      </w:r>
      <w:r>
        <w:rPr>
          <w:rFonts w:ascii="Times New Roman" w:hAnsi="Times New Roman" w:cs="Times New Roman"/>
          <w:bCs/>
          <w:color w:val="000000" w:themeColor="text1"/>
          <w:sz w:val="24"/>
          <w:szCs w:val="24"/>
        </w:rPr>
        <w:t xml:space="preserve"> spp.-based concoction (SBC)</w:t>
      </w:r>
    </w:p>
    <w:tbl>
      <w:tblPr>
        <w:tblStyle w:val="TableGrid"/>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795"/>
        <w:gridCol w:w="3451"/>
      </w:tblGrid>
      <w:tr w:rsidR="00B35EE1" w14:paraId="1D4BE1A8" w14:textId="77777777" w:rsidTr="0029321B">
        <w:tc>
          <w:tcPr>
            <w:tcW w:w="3192" w:type="dxa"/>
            <w:tcBorders>
              <w:top w:val="double" w:sz="4" w:space="0" w:color="auto"/>
              <w:bottom w:val="single" w:sz="4" w:space="0" w:color="auto"/>
            </w:tcBorders>
          </w:tcPr>
          <w:p w14:paraId="14F05042" w14:textId="5391ECFA" w:rsidR="00B35EE1" w:rsidRDefault="00B35EE1" w:rsidP="00B35EE1">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PROPERTY</w:t>
            </w:r>
          </w:p>
        </w:tc>
        <w:tc>
          <w:tcPr>
            <w:tcW w:w="2870" w:type="dxa"/>
            <w:tcBorders>
              <w:top w:val="double" w:sz="4" w:space="0" w:color="auto"/>
              <w:bottom w:val="single" w:sz="4" w:space="0" w:color="auto"/>
            </w:tcBorders>
          </w:tcPr>
          <w:p w14:paraId="6243A43B" w14:textId="0CAAC3D8" w:rsidR="00B35EE1" w:rsidRDefault="00B35EE1" w:rsidP="00B35EE1">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VALUES</w:t>
            </w:r>
          </w:p>
        </w:tc>
        <w:tc>
          <w:tcPr>
            <w:tcW w:w="3514" w:type="dxa"/>
            <w:tcBorders>
              <w:top w:val="double" w:sz="4" w:space="0" w:color="auto"/>
              <w:bottom w:val="single" w:sz="4" w:space="0" w:color="auto"/>
            </w:tcBorders>
          </w:tcPr>
          <w:p w14:paraId="5800445F" w14:textId="320BC178" w:rsidR="00B35EE1" w:rsidRDefault="00B35EE1" w:rsidP="00B35EE1">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METHODOLOGY</w:t>
            </w:r>
          </w:p>
        </w:tc>
      </w:tr>
      <w:tr w:rsidR="00B35EE1" w14:paraId="7F4472EE" w14:textId="77777777" w:rsidTr="0029321B">
        <w:tc>
          <w:tcPr>
            <w:tcW w:w="3192" w:type="dxa"/>
            <w:tcBorders>
              <w:top w:val="single" w:sz="4" w:space="0" w:color="auto"/>
            </w:tcBorders>
          </w:tcPr>
          <w:p w14:paraId="031CA827" w14:textId="5DD3F71B" w:rsidR="00B35EE1" w:rsidRDefault="00B35EE1" w:rsidP="00596DB7">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Total Nitrogen (N), %</w:t>
            </w:r>
          </w:p>
        </w:tc>
        <w:tc>
          <w:tcPr>
            <w:tcW w:w="2870" w:type="dxa"/>
            <w:tcBorders>
              <w:top w:val="single" w:sz="4" w:space="0" w:color="auto"/>
            </w:tcBorders>
          </w:tcPr>
          <w:p w14:paraId="7D6B8388" w14:textId="60F3F5CA" w:rsidR="00B35EE1" w:rsidRDefault="00B35EE1" w:rsidP="0029321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0.25</w:t>
            </w:r>
          </w:p>
        </w:tc>
        <w:tc>
          <w:tcPr>
            <w:tcW w:w="3514" w:type="dxa"/>
            <w:tcBorders>
              <w:top w:val="single" w:sz="4" w:space="0" w:color="auto"/>
            </w:tcBorders>
          </w:tcPr>
          <w:p w14:paraId="20A1EE6C" w14:textId="42A98101" w:rsidR="00B35EE1" w:rsidRDefault="00B35EE1" w:rsidP="0029321B">
            <w:pPr>
              <w:jc w:val="center"/>
              <w:rPr>
                <w:rFonts w:ascii="Times New Roman" w:hAnsi="Times New Roman" w:cs="Times New Roman"/>
                <w:bCs/>
                <w:color w:val="000000" w:themeColor="text1"/>
                <w:sz w:val="24"/>
                <w:szCs w:val="24"/>
              </w:rPr>
            </w:pPr>
            <w:proofErr w:type="spellStart"/>
            <w:r>
              <w:rPr>
                <w:rFonts w:ascii="Times New Roman" w:hAnsi="Times New Roman" w:cs="Times New Roman"/>
                <w:bCs/>
                <w:color w:val="000000" w:themeColor="text1"/>
                <w:sz w:val="24"/>
                <w:szCs w:val="24"/>
              </w:rPr>
              <w:t>Kjeldah</w:t>
            </w:r>
            <w:proofErr w:type="spellEnd"/>
            <w:r>
              <w:rPr>
                <w:rFonts w:ascii="Times New Roman" w:hAnsi="Times New Roman" w:cs="Times New Roman"/>
                <w:bCs/>
                <w:color w:val="000000" w:themeColor="text1"/>
                <w:sz w:val="24"/>
                <w:szCs w:val="24"/>
              </w:rPr>
              <w:t xml:space="preserve"> Method</w:t>
            </w:r>
          </w:p>
        </w:tc>
      </w:tr>
      <w:tr w:rsidR="00B35EE1" w14:paraId="187B484E" w14:textId="77777777" w:rsidTr="0029321B">
        <w:tc>
          <w:tcPr>
            <w:tcW w:w="3192" w:type="dxa"/>
          </w:tcPr>
          <w:p w14:paraId="7FFA2285" w14:textId="22F1F955" w:rsidR="00B35EE1" w:rsidRDefault="00B35EE1" w:rsidP="00596DB7">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Total Phosphorus (P</w:t>
            </w:r>
            <w:r w:rsidRPr="0029321B">
              <w:rPr>
                <w:rFonts w:ascii="Times New Roman" w:hAnsi="Times New Roman" w:cs="Times New Roman"/>
                <w:bCs/>
                <w:color w:val="000000" w:themeColor="text1"/>
                <w:sz w:val="24"/>
                <w:szCs w:val="24"/>
                <w:vertAlign w:val="subscript"/>
              </w:rPr>
              <w:t>2</w:t>
            </w:r>
            <w:r w:rsidR="0029321B">
              <w:rPr>
                <w:rFonts w:ascii="Times New Roman" w:hAnsi="Times New Roman" w:cs="Times New Roman"/>
                <w:bCs/>
                <w:color w:val="000000" w:themeColor="text1"/>
                <w:sz w:val="24"/>
                <w:szCs w:val="24"/>
              </w:rPr>
              <w:t>O</w:t>
            </w:r>
            <w:r w:rsidR="0029321B" w:rsidRPr="0029321B">
              <w:rPr>
                <w:rFonts w:ascii="Times New Roman" w:hAnsi="Times New Roman" w:cs="Times New Roman"/>
                <w:bCs/>
                <w:color w:val="000000" w:themeColor="text1"/>
                <w:sz w:val="24"/>
                <w:szCs w:val="24"/>
                <w:vertAlign w:val="subscript"/>
              </w:rPr>
              <w:t>5</w:t>
            </w:r>
            <w:r w:rsidR="0029321B">
              <w:rPr>
                <w:rFonts w:ascii="Times New Roman" w:hAnsi="Times New Roman" w:cs="Times New Roman"/>
                <w:bCs/>
                <w:color w:val="000000" w:themeColor="text1"/>
                <w:sz w:val="24"/>
                <w:szCs w:val="24"/>
              </w:rPr>
              <w:t>), %</w:t>
            </w:r>
          </w:p>
        </w:tc>
        <w:tc>
          <w:tcPr>
            <w:tcW w:w="2870" w:type="dxa"/>
          </w:tcPr>
          <w:p w14:paraId="3A0B5781" w14:textId="27922740" w:rsidR="00B35EE1" w:rsidRDefault="0029321B" w:rsidP="0029321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0.052</w:t>
            </w:r>
          </w:p>
        </w:tc>
        <w:tc>
          <w:tcPr>
            <w:tcW w:w="3514" w:type="dxa"/>
          </w:tcPr>
          <w:p w14:paraId="6028CE32" w14:textId="5293319D" w:rsidR="00B35EE1" w:rsidRDefault="0029321B" w:rsidP="0029321B">
            <w:pPr>
              <w:jc w:val="center"/>
              <w:rPr>
                <w:rFonts w:ascii="Times New Roman" w:hAnsi="Times New Roman" w:cs="Times New Roman"/>
                <w:bCs/>
                <w:color w:val="000000" w:themeColor="text1"/>
                <w:sz w:val="24"/>
                <w:szCs w:val="24"/>
              </w:rPr>
            </w:pPr>
            <w:proofErr w:type="spellStart"/>
            <w:r>
              <w:rPr>
                <w:rFonts w:ascii="Times New Roman" w:hAnsi="Times New Roman" w:cs="Times New Roman"/>
                <w:bCs/>
                <w:color w:val="000000" w:themeColor="text1"/>
                <w:sz w:val="24"/>
                <w:szCs w:val="24"/>
              </w:rPr>
              <w:t>Vanadomolybdate</w:t>
            </w:r>
            <w:proofErr w:type="spellEnd"/>
            <w:r>
              <w:rPr>
                <w:rFonts w:ascii="Times New Roman" w:hAnsi="Times New Roman" w:cs="Times New Roman"/>
                <w:bCs/>
                <w:color w:val="000000" w:themeColor="text1"/>
                <w:sz w:val="24"/>
                <w:szCs w:val="24"/>
              </w:rPr>
              <w:t xml:space="preserve"> Method</w:t>
            </w:r>
          </w:p>
        </w:tc>
      </w:tr>
      <w:tr w:rsidR="00B35EE1" w14:paraId="1B8E8F09" w14:textId="77777777" w:rsidTr="0029321B">
        <w:tc>
          <w:tcPr>
            <w:tcW w:w="3192" w:type="dxa"/>
          </w:tcPr>
          <w:p w14:paraId="4C91A0A4" w14:textId="6ADFBB0B" w:rsidR="00B35EE1" w:rsidRDefault="0029321B" w:rsidP="00596DB7">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Total Potassium (K</w:t>
            </w:r>
            <w:r w:rsidRPr="0029321B">
              <w:rPr>
                <w:rFonts w:ascii="Times New Roman" w:hAnsi="Times New Roman" w:cs="Times New Roman"/>
                <w:bCs/>
                <w:color w:val="000000" w:themeColor="text1"/>
                <w:sz w:val="24"/>
                <w:szCs w:val="24"/>
                <w:vertAlign w:val="subscript"/>
              </w:rPr>
              <w:t>2</w:t>
            </w:r>
            <w:r>
              <w:rPr>
                <w:rFonts w:ascii="Times New Roman" w:hAnsi="Times New Roman" w:cs="Times New Roman"/>
                <w:bCs/>
                <w:color w:val="000000" w:themeColor="text1"/>
                <w:sz w:val="24"/>
                <w:szCs w:val="24"/>
              </w:rPr>
              <w:t>O), %</w:t>
            </w:r>
          </w:p>
        </w:tc>
        <w:tc>
          <w:tcPr>
            <w:tcW w:w="2870" w:type="dxa"/>
          </w:tcPr>
          <w:p w14:paraId="09CC9849" w14:textId="259A9B84" w:rsidR="00B35EE1" w:rsidRDefault="0029321B" w:rsidP="0029321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1.02</w:t>
            </w:r>
          </w:p>
        </w:tc>
        <w:tc>
          <w:tcPr>
            <w:tcW w:w="3514" w:type="dxa"/>
          </w:tcPr>
          <w:p w14:paraId="08FAE0CB" w14:textId="202651E7" w:rsidR="00B35EE1" w:rsidRDefault="0029321B" w:rsidP="0029321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Aqua-Regia Digestion</w:t>
            </w:r>
          </w:p>
        </w:tc>
      </w:tr>
      <w:tr w:rsidR="00B35EE1" w14:paraId="470B9E17" w14:textId="77777777" w:rsidTr="0029321B">
        <w:tc>
          <w:tcPr>
            <w:tcW w:w="3192" w:type="dxa"/>
          </w:tcPr>
          <w:p w14:paraId="47120417" w14:textId="5BE807DD" w:rsidR="00B35EE1" w:rsidRDefault="0029321B" w:rsidP="00596DB7">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Organic Matter, %</w:t>
            </w:r>
          </w:p>
        </w:tc>
        <w:tc>
          <w:tcPr>
            <w:tcW w:w="2870" w:type="dxa"/>
          </w:tcPr>
          <w:p w14:paraId="1933CC8F" w14:textId="02ED6275" w:rsidR="00B35EE1" w:rsidRDefault="0029321B" w:rsidP="0029321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9.08</w:t>
            </w:r>
          </w:p>
        </w:tc>
        <w:tc>
          <w:tcPr>
            <w:tcW w:w="3514" w:type="dxa"/>
          </w:tcPr>
          <w:p w14:paraId="733B5A7F" w14:textId="7EEA31D0" w:rsidR="00B35EE1" w:rsidRDefault="0029321B" w:rsidP="0029321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Walkley-Black Method</w:t>
            </w:r>
          </w:p>
        </w:tc>
      </w:tr>
      <w:tr w:rsidR="00B35EE1" w14:paraId="3AFBE705" w14:textId="77777777" w:rsidTr="0029321B">
        <w:tc>
          <w:tcPr>
            <w:tcW w:w="3192" w:type="dxa"/>
          </w:tcPr>
          <w:p w14:paraId="23BCBE2F" w14:textId="2371F4BA" w:rsidR="00B35EE1" w:rsidRDefault="0029321B" w:rsidP="00596DB7">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Organic Carbon, %</w:t>
            </w:r>
          </w:p>
        </w:tc>
        <w:tc>
          <w:tcPr>
            <w:tcW w:w="2870" w:type="dxa"/>
          </w:tcPr>
          <w:p w14:paraId="1AD8E525" w14:textId="634879D6" w:rsidR="00B35EE1" w:rsidRDefault="0029321B" w:rsidP="0029321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5.28</w:t>
            </w:r>
          </w:p>
        </w:tc>
        <w:tc>
          <w:tcPr>
            <w:tcW w:w="3514" w:type="dxa"/>
          </w:tcPr>
          <w:p w14:paraId="0DDB8EA4" w14:textId="680FEE1B" w:rsidR="00B35EE1" w:rsidRDefault="0029321B" w:rsidP="0029321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Walkley-Black Method</w:t>
            </w:r>
          </w:p>
        </w:tc>
      </w:tr>
      <w:tr w:rsidR="0029321B" w14:paraId="3DD21E9B" w14:textId="77777777" w:rsidTr="0029321B">
        <w:tc>
          <w:tcPr>
            <w:tcW w:w="3192" w:type="dxa"/>
          </w:tcPr>
          <w:p w14:paraId="03042C77" w14:textId="604ABE32" w:rsidR="0029321B" w:rsidRDefault="0029321B" w:rsidP="00596DB7">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pH</w:t>
            </w:r>
          </w:p>
        </w:tc>
        <w:tc>
          <w:tcPr>
            <w:tcW w:w="2870" w:type="dxa"/>
          </w:tcPr>
          <w:p w14:paraId="522A7485" w14:textId="142E7D59" w:rsidR="0029321B" w:rsidRDefault="0029321B" w:rsidP="0029321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3.85</w:t>
            </w:r>
          </w:p>
        </w:tc>
        <w:tc>
          <w:tcPr>
            <w:tcW w:w="3514" w:type="dxa"/>
          </w:tcPr>
          <w:p w14:paraId="41C5015D" w14:textId="478B4A5E" w:rsidR="0029321B" w:rsidRDefault="0029321B" w:rsidP="0029321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Direct Measurement, pH Meter</w:t>
            </w:r>
          </w:p>
        </w:tc>
      </w:tr>
    </w:tbl>
    <w:p w14:paraId="124D34F2" w14:textId="5CF65DA3" w:rsidR="00B35EE1" w:rsidRPr="0029321B" w:rsidRDefault="0029321B" w:rsidP="00596DB7">
      <w:pPr>
        <w:spacing w:after="0" w:line="240" w:lineRule="auto"/>
        <w:jc w:val="both"/>
        <w:rPr>
          <w:rFonts w:ascii="Times New Roman" w:hAnsi="Times New Roman" w:cs="Times New Roman"/>
          <w:bCs/>
          <w:color w:val="000000" w:themeColor="text1"/>
          <w:sz w:val="20"/>
          <w:szCs w:val="20"/>
        </w:rPr>
      </w:pPr>
      <w:r w:rsidRPr="0029321B">
        <w:rPr>
          <w:rFonts w:ascii="Times New Roman" w:hAnsi="Times New Roman" w:cs="Times New Roman"/>
          <w:bCs/>
          <w:color w:val="000000" w:themeColor="text1"/>
          <w:sz w:val="20"/>
          <w:szCs w:val="20"/>
        </w:rPr>
        <w:t>Source: Regional Soils Laboratory, Butuan City, Agusan del Norte</w:t>
      </w:r>
    </w:p>
    <w:p w14:paraId="524AE444" w14:textId="462E75CC" w:rsidR="002509CF" w:rsidRDefault="002509CF" w:rsidP="00596DB7">
      <w:pPr>
        <w:spacing w:after="0" w:line="240" w:lineRule="auto"/>
        <w:jc w:val="both"/>
        <w:rPr>
          <w:rFonts w:ascii="Times New Roman" w:hAnsi="Times New Roman" w:cs="Times New Roman"/>
          <w:b/>
          <w:color w:val="000000" w:themeColor="text1"/>
          <w:sz w:val="24"/>
          <w:szCs w:val="24"/>
        </w:rPr>
      </w:pPr>
    </w:p>
    <w:p w14:paraId="7D55C30B" w14:textId="0891893F" w:rsidR="00D22847" w:rsidRPr="00D22847" w:rsidRDefault="00D22847" w:rsidP="00596DB7">
      <w:pPr>
        <w:spacing w:after="0" w:line="240" w:lineRule="auto"/>
        <w:jc w:val="both"/>
        <w:rPr>
          <w:rFonts w:ascii="Times New Roman" w:hAnsi="Times New Roman" w:cs="Times New Roman"/>
          <w:b/>
          <w:color w:val="000000" w:themeColor="text1"/>
          <w:sz w:val="24"/>
          <w:szCs w:val="24"/>
        </w:rPr>
      </w:pPr>
      <w:r w:rsidRPr="00D22847">
        <w:rPr>
          <w:rFonts w:ascii="Times New Roman" w:hAnsi="Times New Roman" w:cs="Times New Roman"/>
          <w:b/>
          <w:color w:val="000000" w:themeColor="text1"/>
          <w:sz w:val="24"/>
          <w:szCs w:val="24"/>
        </w:rPr>
        <w:t>2.6 Soil Sampling and Analysis</w:t>
      </w:r>
    </w:p>
    <w:p w14:paraId="25A56DDA" w14:textId="52431BC0" w:rsidR="00595B81" w:rsidRDefault="00D22847" w:rsidP="00596DB7">
      <w:pPr>
        <w:spacing w:after="0" w:line="240" w:lineRule="auto"/>
        <w:ind w:firstLine="360"/>
        <w:jc w:val="both"/>
        <w:rPr>
          <w:rFonts w:ascii="Times New Roman" w:hAnsi="Times New Roman" w:cs="Times New Roman"/>
          <w:bCs/>
          <w:color w:val="000000" w:themeColor="text1"/>
          <w:sz w:val="24"/>
          <w:szCs w:val="24"/>
        </w:rPr>
      </w:pPr>
      <w:r w:rsidRPr="00D22847">
        <w:rPr>
          <w:rFonts w:ascii="Times New Roman" w:hAnsi="Times New Roman" w:cs="Times New Roman"/>
          <w:bCs/>
          <w:color w:val="000000" w:themeColor="text1"/>
          <w:sz w:val="24"/>
          <w:szCs w:val="24"/>
        </w:rPr>
        <w:tab/>
        <w:t xml:space="preserve">The collection of soil samples was done using the “Z” pattern. Before digging pits at each of the nine sampling sites, the soil surface was cleaned of liters and vegetation. The nine composited samples of 300 grams of soil per site was collected using a shovel and bolo. A total of 2,700 grams of a soil sample from the area was mixed. Half of the sample was air-dried, pulverized, sieved, and weighed to obtain (1) kilogram of sample, which was submitted to the Regional Soils Laboratory in </w:t>
      </w:r>
      <w:proofErr w:type="spellStart"/>
      <w:r w:rsidR="00027F45">
        <w:rPr>
          <w:rFonts w:ascii="Times New Roman" w:hAnsi="Times New Roman" w:cs="Times New Roman"/>
          <w:bCs/>
          <w:color w:val="000000" w:themeColor="text1"/>
          <w:sz w:val="24"/>
          <w:szCs w:val="24"/>
        </w:rPr>
        <w:t>Brgy</w:t>
      </w:r>
      <w:proofErr w:type="spellEnd"/>
      <w:r w:rsidR="00027F45">
        <w:rPr>
          <w:rFonts w:ascii="Times New Roman" w:hAnsi="Times New Roman" w:cs="Times New Roman"/>
          <w:bCs/>
          <w:color w:val="000000" w:themeColor="text1"/>
          <w:sz w:val="24"/>
          <w:szCs w:val="24"/>
        </w:rPr>
        <w:t xml:space="preserve">. </w:t>
      </w:r>
      <w:proofErr w:type="spellStart"/>
      <w:r w:rsidR="00027F45">
        <w:rPr>
          <w:rFonts w:ascii="Times New Roman" w:hAnsi="Times New Roman" w:cs="Times New Roman"/>
          <w:bCs/>
          <w:color w:val="000000" w:themeColor="text1"/>
          <w:sz w:val="24"/>
          <w:szCs w:val="24"/>
        </w:rPr>
        <w:t>Taguibo</w:t>
      </w:r>
      <w:proofErr w:type="spellEnd"/>
      <w:r w:rsidR="00027F45">
        <w:rPr>
          <w:rFonts w:ascii="Times New Roman" w:hAnsi="Times New Roman" w:cs="Times New Roman"/>
          <w:bCs/>
          <w:color w:val="000000" w:themeColor="text1"/>
          <w:sz w:val="24"/>
          <w:szCs w:val="24"/>
        </w:rPr>
        <w:t xml:space="preserve">, </w:t>
      </w:r>
      <w:proofErr w:type="spellStart"/>
      <w:r w:rsidR="00027F45" w:rsidRPr="00595B81">
        <w:rPr>
          <w:rFonts w:ascii="Times New Roman" w:hAnsi="Times New Roman" w:cs="Times New Roman"/>
          <w:bCs/>
          <w:color w:val="000000" w:themeColor="text1"/>
          <w:sz w:val="24"/>
          <w:szCs w:val="24"/>
        </w:rPr>
        <w:t>Butuan</w:t>
      </w:r>
      <w:proofErr w:type="spellEnd"/>
      <w:r w:rsidR="00027F45" w:rsidRPr="00595B81">
        <w:rPr>
          <w:rFonts w:ascii="Times New Roman" w:hAnsi="Times New Roman" w:cs="Times New Roman"/>
          <w:bCs/>
          <w:color w:val="000000" w:themeColor="text1"/>
          <w:sz w:val="24"/>
          <w:szCs w:val="24"/>
        </w:rPr>
        <w:t xml:space="preserve"> City</w:t>
      </w:r>
      <w:r w:rsidR="00027F45">
        <w:rPr>
          <w:rFonts w:ascii="Times New Roman" w:hAnsi="Times New Roman" w:cs="Times New Roman"/>
          <w:bCs/>
          <w:color w:val="000000" w:themeColor="text1"/>
          <w:sz w:val="24"/>
          <w:szCs w:val="24"/>
        </w:rPr>
        <w:t xml:space="preserve">, </w:t>
      </w:r>
      <w:proofErr w:type="spellStart"/>
      <w:r w:rsidR="00027F45">
        <w:rPr>
          <w:rFonts w:ascii="Times New Roman" w:hAnsi="Times New Roman" w:cs="Times New Roman"/>
          <w:bCs/>
          <w:color w:val="000000" w:themeColor="text1"/>
          <w:sz w:val="24"/>
          <w:szCs w:val="24"/>
        </w:rPr>
        <w:t>Agusan</w:t>
      </w:r>
      <w:proofErr w:type="spellEnd"/>
      <w:r w:rsidR="00027F45">
        <w:rPr>
          <w:rFonts w:ascii="Times New Roman" w:hAnsi="Times New Roman" w:cs="Times New Roman"/>
          <w:bCs/>
          <w:color w:val="000000" w:themeColor="text1"/>
          <w:sz w:val="24"/>
          <w:szCs w:val="24"/>
        </w:rPr>
        <w:t xml:space="preserve"> del Norte (</w:t>
      </w:r>
      <w:r w:rsidR="00027F45" w:rsidRPr="00D22847">
        <w:rPr>
          <w:rFonts w:ascii="Times New Roman" w:hAnsi="Times New Roman" w:cs="Times New Roman"/>
          <w:bCs/>
          <w:color w:val="000000" w:themeColor="text1"/>
          <w:sz w:val="24"/>
          <w:szCs w:val="24"/>
        </w:rPr>
        <w:t>8.4862846</w:t>
      </w:r>
      <w:r w:rsidR="00027F45" w:rsidRPr="00D22847">
        <w:rPr>
          <w:rFonts w:ascii="Times New Roman" w:hAnsi="Times New Roman" w:cs="Times New Roman"/>
          <w:bCs/>
          <w:color w:val="000000" w:themeColor="text1"/>
          <w:sz w:val="24"/>
          <w:szCs w:val="24"/>
          <w:vertAlign w:val="superscript"/>
        </w:rPr>
        <w:t xml:space="preserve"> </w:t>
      </w:r>
      <w:r w:rsidR="00027F45" w:rsidRPr="00A5012B">
        <w:rPr>
          <w:rFonts w:ascii="Times New Roman" w:hAnsi="Times New Roman" w:cs="Times New Roman"/>
          <w:bCs/>
          <w:color w:val="000000" w:themeColor="text1"/>
          <w:sz w:val="24"/>
          <w:szCs w:val="24"/>
          <w:vertAlign w:val="superscript"/>
        </w:rPr>
        <w:t>o</w:t>
      </w:r>
      <w:r w:rsidR="00027F45">
        <w:rPr>
          <w:rFonts w:ascii="Times New Roman" w:hAnsi="Times New Roman" w:cs="Times New Roman"/>
          <w:bCs/>
          <w:color w:val="000000" w:themeColor="text1"/>
          <w:sz w:val="24"/>
          <w:szCs w:val="24"/>
        </w:rPr>
        <w:t xml:space="preserve"> N</w:t>
      </w:r>
      <w:r w:rsidR="00027F45" w:rsidRPr="00D22847">
        <w:rPr>
          <w:rFonts w:ascii="Times New Roman" w:hAnsi="Times New Roman" w:cs="Times New Roman"/>
          <w:bCs/>
          <w:color w:val="000000" w:themeColor="text1"/>
          <w:sz w:val="24"/>
          <w:szCs w:val="24"/>
        </w:rPr>
        <w:t>,126.1502464</w:t>
      </w:r>
      <w:r w:rsidR="00027F45" w:rsidRPr="00D22847">
        <w:rPr>
          <w:rFonts w:ascii="Times New Roman" w:hAnsi="Times New Roman" w:cs="Times New Roman"/>
          <w:bCs/>
          <w:color w:val="000000" w:themeColor="text1"/>
          <w:sz w:val="24"/>
          <w:szCs w:val="24"/>
          <w:vertAlign w:val="superscript"/>
        </w:rPr>
        <w:t xml:space="preserve"> </w:t>
      </w:r>
      <w:r w:rsidR="00027F45" w:rsidRPr="00A5012B">
        <w:rPr>
          <w:rFonts w:ascii="Times New Roman" w:hAnsi="Times New Roman" w:cs="Times New Roman"/>
          <w:bCs/>
          <w:color w:val="000000" w:themeColor="text1"/>
          <w:sz w:val="24"/>
          <w:szCs w:val="24"/>
          <w:vertAlign w:val="superscript"/>
        </w:rPr>
        <w:t>o</w:t>
      </w:r>
      <w:r w:rsidR="00027F45">
        <w:rPr>
          <w:rFonts w:ascii="Times New Roman" w:hAnsi="Times New Roman" w:cs="Times New Roman"/>
          <w:bCs/>
          <w:color w:val="000000" w:themeColor="text1"/>
          <w:sz w:val="24"/>
          <w:szCs w:val="24"/>
        </w:rPr>
        <w:t xml:space="preserve"> E)</w:t>
      </w:r>
      <w:r w:rsidRPr="00D22847">
        <w:rPr>
          <w:rFonts w:ascii="Times New Roman" w:hAnsi="Times New Roman" w:cs="Times New Roman"/>
          <w:bCs/>
          <w:color w:val="000000" w:themeColor="text1"/>
          <w:sz w:val="24"/>
          <w:szCs w:val="24"/>
        </w:rPr>
        <w:t>, for analysis of chemical properties, namely soil pH, organic matter, extractable phosphorous, and exchangeable potassium.</w:t>
      </w:r>
    </w:p>
    <w:p w14:paraId="00C9556E" w14:textId="77777777" w:rsidR="00027F45" w:rsidRDefault="00027F45" w:rsidP="00B35EE1">
      <w:pPr>
        <w:spacing w:after="0" w:line="240" w:lineRule="auto"/>
        <w:jc w:val="both"/>
        <w:rPr>
          <w:rFonts w:ascii="Times New Roman" w:hAnsi="Times New Roman" w:cs="Times New Roman"/>
          <w:bCs/>
          <w:color w:val="000000" w:themeColor="text1"/>
          <w:sz w:val="24"/>
          <w:szCs w:val="24"/>
        </w:rPr>
      </w:pPr>
    </w:p>
    <w:p w14:paraId="6BB5E029" w14:textId="50EEF1EA" w:rsidR="00027F45" w:rsidRPr="00027F45" w:rsidRDefault="00027F45" w:rsidP="00596DB7">
      <w:pPr>
        <w:spacing w:after="0" w:line="240" w:lineRule="auto"/>
        <w:jc w:val="both"/>
        <w:rPr>
          <w:rFonts w:ascii="Times New Roman" w:hAnsi="Times New Roman" w:cs="Times New Roman"/>
          <w:b/>
          <w:color w:val="000000" w:themeColor="text1"/>
          <w:sz w:val="24"/>
          <w:szCs w:val="24"/>
        </w:rPr>
      </w:pPr>
      <w:r w:rsidRPr="00027F45">
        <w:rPr>
          <w:rFonts w:ascii="Times New Roman" w:hAnsi="Times New Roman" w:cs="Times New Roman"/>
          <w:b/>
          <w:color w:val="000000" w:themeColor="text1"/>
          <w:sz w:val="24"/>
          <w:szCs w:val="24"/>
        </w:rPr>
        <w:t>2.7 Treatments Application</w:t>
      </w:r>
    </w:p>
    <w:p w14:paraId="3609780F" w14:textId="0A601886" w:rsidR="003E38FC" w:rsidRPr="00027F45" w:rsidRDefault="00027F45" w:rsidP="00083ADA">
      <w:pPr>
        <w:spacing w:after="0" w:line="240" w:lineRule="auto"/>
        <w:ind w:firstLine="360"/>
        <w:jc w:val="both"/>
        <w:rPr>
          <w:rFonts w:ascii="Times New Roman" w:hAnsi="Times New Roman" w:cs="Times New Roman"/>
          <w:bCs/>
          <w:color w:val="000000" w:themeColor="text1"/>
          <w:sz w:val="24"/>
          <w:szCs w:val="24"/>
        </w:rPr>
      </w:pPr>
      <w:r w:rsidRPr="00027F45">
        <w:rPr>
          <w:rFonts w:ascii="Times New Roman" w:hAnsi="Times New Roman" w:cs="Times New Roman"/>
          <w:bCs/>
          <w:color w:val="000000" w:themeColor="text1"/>
          <w:sz w:val="24"/>
          <w:szCs w:val="24"/>
        </w:rPr>
        <w:t>Before application, calibration was done to get the volume of water to be mixed with the different treatment recommendations. Treatments used amounted to 264, 528, and 792 mL of Sargassum spp.-based concoction per 10 liters of water for Treatment 2, 3, and 4, respectively. Treatment application was done through drenching method as basal fertilizer one month before planting. Next application was done with 15-days intervals until maturity. Moreover, the application of the inorganic fertilizer was based on the recommendation from the results of the soil analysis. Specifically, the RRIF was 7-7-45 NPK and 1.98 grams of muriate of potash (0-0-60) and 1.32 grams of complete fertilizer (14-14-14) was applied per plant hill.</w:t>
      </w:r>
    </w:p>
    <w:p w14:paraId="5CD37ABE" w14:textId="77777777" w:rsidR="00027F45" w:rsidRDefault="00027F45" w:rsidP="00596DB7">
      <w:pPr>
        <w:spacing w:after="0" w:line="240" w:lineRule="auto"/>
        <w:jc w:val="both"/>
        <w:rPr>
          <w:rFonts w:ascii="Times New Roman" w:hAnsi="Times New Roman" w:cs="Times New Roman"/>
          <w:bCs/>
          <w:color w:val="000000" w:themeColor="text1"/>
          <w:sz w:val="24"/>
          <w:szCs w:val="24"/>
        </w:rPr>
      </w:pPr>
    </w:p>
    <w:p w14:paraId="3CF58CC4" w14:textId="7EB9E4D6" w:rsidR="00027F45" w:rsidRPr="00027F45" w:rsidRDefault="00027F45" w:rsidP="00596DB7">
      <w:pPr>
        <w:spacing w:after="0" w:line="240" w:lineRule="auto"/>
        <w:jc w:val="both"/>
        <w:rPr>
          <w:rFonts w:ascii="Times New Roman" w:hAnsi="Times New Roman" w:cs="Times New Roman"/>
          <w:b/>
          <w:color w:val="000000" w:themeColor="text1"/>
          <w:sz w:val="24"/>
          <w:szCs w:val="24"/>
        </w:rPr>
      </w:pPr>
      <w:r w:rsidRPr="00027F45">
        <w:rPr>
          <w:rFonts w:ascii="Times New Roman" w:hAnsi="Times New Roman" w:cs="Times New Roman"/>
          <w:b/>
          <w:color w:val="000000" w:themeColor="text1"/>
          <w:sz w:val="24"/>
          <w:szCs w:val="24"/>
        </w:rPr>
        <w:t>2.8 Sowing of Waxy-Sweet White Corn</w:t>
      </w:r>
    </w:p>
    <w:p w14:paraId="33260EAD" w14:textId="77777777" w:rsidR="00027F45" w:rsidRPr="00027F45" w:rsidRDefault="00027F45" w:rsidP="00596DB7">
      <w:pPr>
        <w:spacing w:after="0" w:line="240" w:lineRule="auto"/>
        <w:ind w:firstLine="360"/>
        <w:jc w:val="both"/>
        <w:rPr>
          <w:rFonts w:ascii="Times New Roman" w:hAnsi="Times New Roman" w:cs="Times New Roman"/>
          <w:bCs/>
          <w:color w:val="000000" w:themeColor="text1"/>
          <w:sz w:val="24"/>
          <w:szCs w:val="24"/>
        </w:rPr>
      </w:pPr>
      <w:r w:rsidRPr="00027F45">
        <w:rPr>
          <w:rFonts w:ascii="Times New Roman" w:hAnsi="Times New Roman" w:cs="Times New Roman"/>
          <w:bCs/>
          <w:color w:val="000000" w:themeColor="text1"/>
          <w:sz w:val="24"/>
          <w:szCs w:val="24"/>
        </w:rPr>
        <w:t xml:space="preserve">A total of 40 waxy-sweet white corn plants was used as population density per plot. Before sowing, the area was slightly cultivated to allow better plant growth. Three to four seeds were then sowed with a measurement of 25 cm per plant hill and 75 cm per plant row. </w:t>
      </w:r>
    </w:p>
    <w:p w14:paraId="02086191" w14:textId="77777777" w:rsidR="00027F45" w:rsidRDefault="00027F45" w:rsidP="00596DB7">
      <w:pPr>
        <w:spacing w:after="0" w:line="240" w:lineRule="auto"/>
        <w:jc w:val="both"/>
        <w:rPr>
          <w:rFonts w:ascii="Times New Roman" w:hAnsi="Times New Roman" w:cs="Times New Roman"/>
          <w:bCs/>
          <w:color w:val="000000" w:themeColor="text1"/>
          <w:sz w:val="24"/>
          <w:szCs w:val="24"/>
        </w:rPr>
      </w:pPr>
    </w:p>
    <w:p w14:paraId="560DC3A9" w14:textId="5823812B" w:rsidR="00027F45" w:rsidRPr="00027F45" w:rsidRDefault="00027F45" w:rsidP="00596DB7">
      <w:pPr>
        <w:spacing w:after="0" w:line="240" w:lineRule="auto"/>
        <w:jc w:val="both"/>
        <w:rPr>
          <w:rFonts w:ascii="Times New Roman" w:hAnsi="Times New Roman" w:cs="Times New Roman"/>
          <w:b/>
          <w:color w:val="000000" w:themeColor="text1"/>
          <w:sz w:val="24"/>
          <w:szCs w:val="24"/>
        </w:rPr>
      </w:pPr>
      <w:r w:rsidRPr="00027F45">
        <w:rPr>
          <w:rFonts w:ascii="Times New Roman" w:hAnsi="Times New Roman" w:cs="Times New Roman"/>
          <w:b/>
          <w:color w:val="000000" w:themeColor="text1"/>
          <w:sz w:val="24"/>
          <w:szCs w:val="24"/>
        </w:rPr>
        <w:t>2.9 Water Management</w:t>
      </w:r>
    </w:p>
    <w:p w14:paraId="691808CD" w14:textId="651F3C17" w:rsidR="00027F45" w:rsidRPr="00027F45" w:rsidRDefault="00027F45" w:rsidP="00596DB7">
      <w:pPr>
        <w:spacing w:after="0" w:line="240" w:lineRule="auto"/>
        <w:ind w:firstLine="360"/>
        <w:jc w:val="both"/>
        <w:rPr>
          <w:rFonts w:ascii="Times New Roman" w:hAnsi="Times New Roman" w:cs="Times New Roman"/>
          <w:bCs/>
          <w:color w:val="000000" w:themeColor="text1"/>
          <w:sz w:val="24"/>
          <w:szCs w:val="24"/>
        </w:rPr>
      </w:pPr>
      <w:r w:rsidRPr="00027F45">
        <w:rPr>
          <w:rFonts w:ascii="Times New Roman" w:hAnsi="Times New Roman" w:cs="Times New Roman"/>
          <w:bCs/>
          <w:color w:val="000000" w:themeColor="text1"/>
          <w:sz w:val="24"/>
          <w:szCs w:val="24"/>
        </w:rPr>
        <w:t>Watering the plants was done when the need arises and was performed early in the morning or late in the afternoon. This was carried out using a 16-liter knapsack sprayer.</w:t>
      </w:r>
    </w:p>
    <w:p w14:paraId="5A169B94" w14:textId="77777777" w:rsidR="00027F45" w:rsidRPr="00027F45" w:rsidRDefault="00027F45" w:rsidP="00596DB7">
      <w:pPr>
        <w:spacing w:after="0" w:line="240" w:lineRule="auto"/>
        <w:ind w:firstLine="360"/>
        <w:jc w:val="both"/>
        <w:rPr>
          <w:rFonts w:ascii="Times New Roman" w:hAnsi="Times New Roman" w:cs="Times New Roman"/>
          <w:bCs/>
          <w:color w:val="000000" w:themeColor="text1"/>
          <w:sz w:val="24"/>
          <w:szCs w:val="24"/>
        </w:rPr>
      </w:pPr>
    </w:p>
    <w:p w14:paraId="3D974D24" w14:textId="5A0DF5A0" w:rsidR="00027F45" w:rsidRPr="00027F45" w:rsidRDefault="00027F45" w:rsidP="00596DB7">
      <w:pPr>
        <w:spacing w:after="0" w:line="240" w:lineRule="auto"/>
        <w:jc w:val="both"/>
        <w:rPr>
          <w:rFonts w:ascii="Times New Roman" w:hAnsi="Times New Roman" w:cs="Times New Roman"/>
          <w:b/>
          <w:color w:val="000000" w:themeColor="text1"/>
          <w:sz w:val="24"/>
          <w:szCs w:val="24"/>
        </w:rPr>
      </w:pPr>
      <w:r w:rsidRPr="00027F45">
        <w:rPr>
          <w:rFonts w:ascii="Times New Roman" w:hAnsi="Times New Roman" w:cs="Times New Roman"/>
          <w:b/>
          <w:color w:val="000000" w:themeColor="text1"/>
          <w:sz w:val="24"/>
          <w:szCs w:val="24"/>
        </w:rPr>
        <w:t>2.10 Thinning</w:t>
      </w:r>
    </w:p>
    <w:p w14:paraId="70773930" w14:textId="6494D470" w:rsidR="00027F45" w:rsidRPr="00027F45" w:rsidRDefault="00027F45" w:rsidP="00596DB7">
      <w:pPr>
        <w:spacing w:after="0" w:line="240" w:lineRule="auto"/>
        <w:ind w:firstLine="360"/>
        <w:jc w:val="both"/>
        <w:rPr>
          <w:rFonts w:ascii="Times New Roman" w:hAnsi="Times New Roman" w:cs="Times New Roman"/>
          <w:bCs/>
          <w:color w:val="000000" w:themeColor="text1"/>
          <w:sz w:val="24"/>
          <w:szCs w:val="24"/>
        </w:rPr>
      </w:pPr>
      <w:r w:rsidRPr="00027F45">
        <w:rPr>
          <w:rFonts w:ascii="Times New Roman" w:hAnsi="Times New Roman" w:cs="Times New Roman"/>
          <w:bCs/>
          <w:color w:val="000000" w:themeColor="text1"/>
          <w:sz w:val="24"/>
          <w:szCs w:val="24"/>
        </w:rPr>
        <w:t xml:space="preserve">Thinning was done by choosing the healthiest corn seedling out of 3-4 seedlings and removed the remaining plants by gently cutting the stems using scissors to provide adequate space for plant development. </w:t>
      </w:r>
    </w:p>
    <w:p w14:paraId="63463892" w14:textId="77777777" w:rsidR="00027F45" w:rsidRDefault="00027F45" w:rsidP="00596DB7">
      <w:pPr>
        <w:spacing w:after="0" w:line="240" w:lineRule="auto"/>
        <w:jc w:val="both"/>
        <w:rPr>
          <w:rFonts w:ascii="Times New Roman" w:hAnsi="Times New Roman" w:cs="Times New Roman"/>
          <w:bCs/>
          <w:color w:val="000000" w:themeColor="text1"/>
          <w:sz w:val="24"/>
          <w:szCs w:val="24"/>
        </w:rPr>
      </w:pPr>
    </w:p>
    <w:p w14:paraId="28D9E1D9" w14:textId="04F02436" w:rsidR="00027F45" w:rsidRPr="00027F45" w:rsidRDefault="00027F45" w:rsidP="00596DB7">
      <w:pPr>
        <w:spacing w:after="0" w:line="240" w:lineRule="auto"/>
        <w:jc w:val="both"/>
        <w:rPr>
          <w:rFonts w:ascii="Times New Roman" w:hAnsi="Times New Roman" w:cs="Times New Roman"/>
          <w:b/>
          <w:color w:val="000000" w:themeColor="text1"/>
          <w:sz w:val="24"/>
          <w:szCs w:val="24"/>
        </w:rPr>
      </w:pPr>
      <w:r w:rsidRPr="00027F45">
        <w:rPr>
          <w:rFonts w:ascii="Times New Roman" w:hAnsi="Times New Roman" w:cs="Times New Roman"/>
          <w:b/>
          <w:color w:val="000000" w:themeColor="text1"/>
          <w:sz w:val="24"/>
          <w:szCs w:val="24"/>
        </w:rPr>
        <w:t>2.11 Fence Establishment</w:t>
      </w:r>
    </w:p>
    <w:p w14:paraId="49B9FB9A" w14:textId="77777777" w:rsidR="00027F45" w:rsidRPr="00027F45" w:rsidRDefault="00027F45" w:rsidP="00596DB7">
      <w:pPr>
        <w:spacing w:after="0" w:line="240" w:lineRule="auto"/>
        <w:ind w:firstLine="360"/>
        <w:jc w:val="both"/>
        <w:rPr>
          <w:rFonts w:ascii="Times New Roman" w:hAnsi="Times New Roman" w:cs="Times New Roman"/>
          <w:bCs/>
          <w:color w:val="000000" w:themeColor="text1"/>
          <w:sz w:val="24"/>
          <w:szCs w:val="24"/>
        </w:rPr>
      </w:pPr>
      <w:r w:rsidRPr="00027F45">
        <w:rPr>
          <w:rFonts w:ascii="Times New Roman" w:hAnsi="Times New Roman" w:cs="Times New Roman"/>
          <w:bCs/>
          <w:color w:val="000000" w:themeColor="text1"/>
          <w:sz w:val="24"/>
          <w:szCs w:val="24"/>
        </w:rPr>
        <w:t xml:space="preserve">The area was constructed with fence after planting using bamboo stems, posts and nails to protect the area. The materials were purchased at Barangay Soriano, </w:t>
      </w:r>
      <w:proofErr w:type="spellStart"/>
      <w:r w:rsidRPr="00027F45">
        <w:rPr>
          <w:rFonts w:ascii="Times New Roman" w:hAnsi="Times New Roman" w:cs="Times New Roman"/>
          <w:bCs/>
          <w:color w:val="000000" w:themeColor="text1"/>
          <w:sz w:val="24"/>
          <w:szCs w:val="24"/>
        </w:rPr>
        <w:t>Tagbina</w:t>
      </w:r>
      <w:proofErr w:type="spellEnd"/>
      <w:r w:rsidRPr="00027F45">
        <w:rPr>
          <w:rFonts w:ascii="Times New Roman" w:hAnsi="Times New Roman" w:cs="Times New Roman"/>
          <w:bCs/>
          <w:color w:val="000000" w:themeColor="text1"/>
          <w:sz w:val="24"/>
          <w:szCs w:val="24"/>
        </w:rPr>
        <w:t xml:space="preserve">, </w:t>
      </w:r>
      <w:proofErr w:type="spellStart"/>
      <w:r w:rsidRPr="00027F45">
        <w:rPr>
          <w:rFonts w:ascii="Times New Roman" w:hAnsi="Times New Roman" w:cs="Times New Roman"/>
          <w:bCs/>
          <w:color w:val="000000" w:themeColor="text1"/>
          <w:sz w:val="24"/>
          <w:szCs w:val="24"/>
        </w:rPr>
        <w:t>Surigao</w:t>
      </w:r>
      <w:proofErr w:type="spellEnd"/>
      <w:r w:rsidRPr="00027F45">
        <w:rPr>
          <w:rFonts w:ascii="Times New Roman" w:hAnsi="Times New Roman" w:cs="Times New Roman"/>
          <w:bCs/>
          <w:color w:val="000000" w:themeColor="text1"/>
          <w:sz w:val="24"/>
          <w:szCs w:val="24"/>
        </w:rPr>
        <w:t xml:space="preserve"> del Sur.</w:t>
      </w:r>
    </w:p>
    <w:p w14:paraId="0D1761F5" w14:textId="77777777" w:rsidR="00027F45" w:rsidRDefault="00027F45" w:rsidP="00596DB7">
      <w:pPr>
        <w:spacing w:after="0" w:line="240" w:lineRule="auto"/>
        <w:jc w:val="both"/>
        <w:rPr>
          <w:rFonts w:ascii="Times New Roman" w:hAnsi="Times New Roman" w:cs="Times New Roman"/>
          <w:bCs/>
          <w:color w:val="000000" w:themeColor="text1"/>
          <w:sz w:val="24"/>
          <w:szCs w:val="24"/>
        </w:rPr>
      </w:pPr>
    </w:p>
    <w:p w14:paraId="7EF61E81" w14:textId="6A41F907" w:rsidR="00027F45" w:rsidRPr="00027F45" w:rsidRDefault="00027F45" w:rsidP="00596DB7">
      <w:pPr>
        <w:spacing w:after="0" w:line="240" w:lineRule="auto"/>
        <w:jc w:val="both"/>
        <w:rPr>
          <w:rFonts w:ascii="Times New Roman" w:hAnsi="Times New Roman" w:cs="Times New Roman"/>
          <w:b/>
          <w:color w:val="000000" w:themeColor="text1"/>
          <w:sz w:val="24"/>
          <w:szCs w:val="24"/>
        </w:rPr>
      </w:pPr>
      <w:r w:rsidRPr="00027F45">
        <w:rPr>
          <w:rFonts w:ascii="Times New Roman" w:hAnsi="Times New Roman" w:cs="Times New Roman"/>
          <w:b/>
          <w:color w:val="000000" w:themeColor="text1"/>
          <w:sz w:val="24"/>
          <w:szCs w:val="24"/>
        </w:rPr>
        <w:t>2.12 Pest and Disease Management</w:t>
      </w:r>
    </w:p>
    <w:p w14:paraId="42FD39B8" w14:textId="7FFB7B99" w:rsidR="00027F45" w:rsidRPr="00027F45" w:rsidRDefault="00027F45" w:rsidP="00596DB7">
      <w:pPr>
        <w:spacing w:after="0" w:line="240" w:lineRule="auto"/>
        <w:ind w:firstLine="360"/>
        <w:jc w:val="both"/>
        <w:rPr>
          <w:rFonts w:ascii="Times New Roman" w:hAnsi="Times New Roman" w:cs="Times New Roman"/>
          <w:bCs/>
          <w:color w:val="000000" w:themeColor="text1"/>
          <w:sz w:val="24"/>
          <w:szCs w:val="24"/>
        </w:rPr>
      </w:pPr>
      <w:r w:rsidRPr="00027F45">
        <w:rPr>
          <w:rFonts w:ascii="Times New Roman" w:hAnsi="Times New Roman" w:cs="Times New Roman"/>
          <w:bCs/>
          <w:color w:val="000000" w:themeColor="text1"/>
          <w:sz w:val="24"/>
          <w:szCs w:val="24"/>
        </w:rPr>
        <w:t>The area was managed by manually uprooting the weeds as they emerge, while those on the ground was removed using bolo. Smudging was done every afternoon in every corner of the area to protect the plants from pests and diseases through gathering the weeds and burning using matches.</w:t>
      </w:r>
    </w:p>
    <w:p w14:paraId="1B8C2ABE" w14:textId="77777777" w:rsidR="00027F45" w:rsidRDefault="00027F45" w:rsidP="00596DB7">
      <w:pPr>
        <w:spacing w:after="0" w:line="240" w:lineRule="auto"/>
        <w:jc w:val="both"/>
        <w:rPr>
          <w:rFonts w:ascii="Times New Roman" w:hAnsi="Times New Roman" w:cs="Times New Roman"/>
          <w:bCs/>
          <w:color w:val="000000" w:themeColor="text1"/>
          <w:sz w:val="24"/>
          <w:szCs w:val="24"/>
        </w:rPr>
      </w:pPr>
    </w:p>
    <w:p w14:paraId="079C0F41" w14:textId="68B736BF" w:rsidR="00027F45" w:rsidRPr="00027F45" w:rsidRDefault="00027F45" w:rsidP="00596DB7">
      <w:pPr>
        <w:spacing w:after="0" w:line="240" w:lineRule="auto"/>
        <w:jc w:val="both"/>
        <w:rPr>
          <w:rFonts w:ascii="Times New Roman" w:hAnsi="Times New Roman" w:cs="Times New Roman"/>
          <w:b/>
          <w:color w:val="000000" w:themeColor="text1"/>
          <w:sz w:val="24"/>
          <w:szCs w:val="24"/>
        </w:rPr>
      </w:pPr>
      <w:r w:rsidRPr="00027F45">
        <w:rPr>
          <w:rFonts w:ascii="Times New Roman" w:hAnsi="Times New Roman" w:cs="Times New Roman"/>
          <w:b/>
          <w:color w:val="000000" w:themeColor="text1"/>
          <w:sz w:val="24"/>
          <w:szCs w:val="24"/>
        </w:rPr>
        <w:t>2.13 Harvesting</w:t>
      </w:r>
      <w:r w:rsidRPr="00027F45">
        <w:rPr>
          <w:rFonts w:ascii="Times New Roman" w:hAnsi="Times New Roman" w:cs="Times New Roman"/>
          <w:b/>
          <w:color w:val="000000" w:themeColor="text1"/>
          <w:sz w:val="24"/>
          <w:szCs w:val="24"/>
        </w:rPr>
        <w:tab/>
      </w:r>
    </w:p>
    <w:p w14:paraId="3CB47358" w14:textId="244FA48D" w:rsidR="00595B81" w:rsidRDefault="00027F45" w:rsidP="003E38FC">
      <w:pPr>
        <w:spacing w:after="0" w:line="240" w:lineRule="auto"/>
        <w:ind w:firstLine="360"/>
        <w:jc w:val="both"/>
        <w:rPr>
          <w:rFonts w:ascii="Times New Roman" w:hAnsi="Times New Roman" w:cs="Times New Roman"/>
          <w:bCs/>
          <w:color w:val="000000" w:themeColor="text1"/>
          <w:sz w:val="24"/>
          <w:szCs w:val="24"/>
        </w:rPr>
      </w:pPr>
      <w:r w:rsidRPr="00027F45">
        <w:rPr>
          <w:rFonts w:ascii="Times New Roman" w:hAnsi="Times New Roman" w:cs="Times New Roman"/>
          <w:bCs/>
          <w:color w:val="000000" w:themeColor="text1"/>
          <w:sz w:val="24"/>
          <w:szCs w:val="24"/>
        </w:rPr>
        <w:t>The waxy-sweet white corn was harvested 63 days after sowing. This was done by manually harvesting using pruning shears and the harvested sweet corn ears was kept in separate cellophanes prior for data collection.</w:t>
      </w:r>
    </w:p>
    <w:p w14:paraId="7002B484" w14:textId="4CEDD8AD" w:rsidR="00027F45" w:rsidRPr="00027F45" w:rsidRDefault="00027F45" w:rsidP="00596DB7">
      <w:pPr>
        <w:spacing w:before="240" w:line="240" w:lineRule="auto"/>
        <w:rPr>
          <w:rFonts w:ascii="Times New Roman" w:hAnsi="Times New Roman" w:cs="Times New Roman"/>
          <w:b/>
          <w:bCs/>
          <w:sz w:val="24"/>
          <w:szCs w:val="24"/>
        </w:rPr>
      </w:pPr>
      <w:r>
        <w:rPr>
          <w:rFonts w:ascii="Times New Roman" w:hAnsi="Times New Roman" w:cs="Times New Roman"/>
          <w:b/>
          <w:bCs/>
          <w:sz w:val="24"/>
          <w:szCs w:val="24"/>
        </w:rPr>
        <w:t xml:space="preserve">2.14 </w:t>
      </w:r>
      <w:r w:rsidRPr="00027F45">
        <w:rPr>
          <w:rFonts w:ascii="Times New Roman" w:hAnsi="Times New Roman" w:cs="Times New Roman"/>
          <w:b/>
          <w:bCs/>
          <w:sz w:val="24"/>
          <w:szCs w:val="24"/>
        </w:rPr>
        <w:t>Data Gathered</w:t>
      </w:r>
    </w:p>
    <w:p w14:paraId="7F3D5D5B" w14:textId="5B9E4521" w:rsidR="00027F45" w:rsidRPr="00027F45" w:rsidRDefault="00027F45" w:rsidP="00596DB7">
      <w:pPr>
        <w:pStyle w:val="ListParagraph"/>
        <w:numPr>
          <w:ilvl w:val="0"/>
          <w:numId w:val="3"/>
        </w:numPr>
        <w:spacing w:after="0" w:line="240" w:lineRule="auto"/>
        <w:ind w:left="360"/>
        <w:jc w:val="both"/>
        <w:rPr>
          <w:rFonts w:ascii="Times New Roman" w:hAnsi="Times New Roman" w:cs="Times New Roman"/>
          <w:b/>
          <w:bCs/>
          <w:sz w:val="24"/>
          <w:szCs w:val="24"/>
        </w:rPr>
      </w:pPr>
      <w:r w:rsidRPr="00027F45">
        <w:rPr>
          <w:rFonts w:ascii="Times New Roman" w:hAnsi="Times New Roman" w:cs="Times New Roman"/>
          <w:b/>
          <w:bCs/>
          <w:sz w:val="24"/>
          <w:szCs w:val="24"/>
        </w:rPr>
        <w:t xml:space="preserve">Plant height (cm). </w:t>
      </w:r>
      <w:r w:rsidRPr="00027F45">
        <w:rPr>
          <w:rFonts w:ascii="Times New Roman" w:hAnsi="Times New Roman" w:cs="Times New Roman"/>
          <w:sz w:val="24"/>
          <w:szCs w:val="24"/>
        </w:rPr>
        <w:t xml:space="preserve">Fifteen corn plants were randomly selected as the sample plants per treatment.  </w:t>
      </w:r>
      <w:r w:rsidRPr="00027F45">
        <w:rPr>
          <w:rFonts w:ascii="Times New Roman" w:hAnsi="Times New Roman" w:cs="Times New Roman"/>
          <w:bCs/>
          <w:sz w:val="24"/>
          <w:szCs w:val="24"/>
        </w:rPr>
        <w:t xml:space="preserve">Plant height was measured at the highest growth point of the plant using a tape measure. This was taken 20 days after sowing with 20-day intervals until harvest. Average plant height was taken per treatment. </w:t>
      </w:r>
    </w:p>
    <w:p w14:paraId="47F0E67A" w14:textId="77777777" w:rsidR="00027F45" w:rsidRDefault="00027F45" w:rsidP="00596DB7">
      <w:pPr>
        <w:spacing w:after="0" w:line="240" w:lineRule="auto"/>
        <w:jc w:val="both"/>
        <w:rPr>
          <w:rFonts w:ascii="Times New Roman" w:hAnsi="Times New Roman" w:cs="Times New Roman"/>
          <w:b/>
          <w:bCs/>
          <w:sz w:val="24"/>
          <w:szCs w:val="24"/>
        </w:rPr>
      </w:pPr>
    </w:p>
    <w:p w14:paraId="70337181" w14:textId="5A5347A8" w:rsidR="00027F45" w:rsidRPr="00027F45" w:rsidRDefault="00027F45" w:rsidP="00596DB7">
      <w:pPr>
        <w:pStyle w:val="ListParagraph"/>
        <w:numPr>
          <w:ilvl w:val="0"/>
          <w:numId w:val="3"/>
        </w:numPr>
        <w:spacing w:after="0" w:line="240" w:lineRule="auto"/>
        <w:ind w:left="360"/>
        <w:jc w:val="both"/>
        <w:rPr>
          <w:rFonts w:ascii="Times New Roman" w:hAnsi="Times New Roman" w:cs="Times New Roman"/>
          <w:sz w:val="24"/>
          <w:szCs w:val="24"/>
        </w:rPr>
      </w:pPr>
      <w:r w:rsidRPr="00027F45">
        <w:rPr>
          <w:rFonts w:ascii="Times New Roman" w:hAnsi="Times New Roman" w:cs="Times New Roman"/>
          <w:b/>
          <w:bCs/>
          <w:sz w:val="24"/>
          <w:szCs w:val="24"/>
        </w:rPr>
        <w:t xml:space="preserve">Number of leaves. </w:t>
      </w:r>
      <w:r w:rsidRPr="00027F45">
        <w:rPr>
          <w:rFonts w:ascii="Times New Roman" w:hAnsi="Times New Roman" w:cs="Times New Roman"/>
          <w:sz w:val="24"/>
          <w:szCs w:val="24"/>
        </w:rPr>
        <w:t xml:space="preserve">The number of leaves was collected by manually counting the leaves from the bottom to top of the 15 sample plants per treatment. This was done </w:t>
      </w:r>
      <w:r w:rsidRPr="00027F45">
        <w:rPr>
          <w:rFonts w:ascii="Times New Roman" w:hAnsi="Times New Roman" w:cs="Times New Roman"/>
          <w:bCs/>
          <w:sz w:val="24"/>
          <w:szCs w:val="24"/>
        </w:rPr>
        <w:t>20 days after sowing at 20-day intervals until harvest. The average number of leaves was taken from each treatment.</w:t>
      </w:r>
    </w:p>
    <w:p w14:paraId="5B9EB4B7" w14:textId="77777777" w:rsidR="00027F45" w:rsidRDefault="00027F45" w:rsidP="00596DB7">
      <w:pPr>
        <w:spacing w:after="0" w:line="240" w:lineRule="auto"/>
        <w:jc w:val="both"/>
        <w:rPr>
          <w:rFonts w:ascii="Times New Roman" w:hAnsi="Times New Roman" w:cs="Times New Roman"/>
          <w:bCs/>
          <w:sz w:val="24"/>
          <w:szCs w:val="24"/>
        </w:rPr>
      </w:pPr>
    </w:p>
    <w:p w14:paraId="00964F0A" w14:textId="02DFB7E6" w:rsidR="00027F45" w:rsidRPr="00027F45" w:rsidRDefault="00027F45" w:rsidP="00596DB7">
      <w:pPr>
        <w:pStyle w:val="ListParagraph"/>
        <w:numPr>
          <w:ilvl w:val="0"/>
          <w:numId w:val="3"/>
        </w:numPr>
        <w:spacing w:after="0" w:line="240" w:lineRule="auto"/>
        <w:ind w:left="360"/>
        <w:jc w:val="both"/>
        <w:rPr>
          <w:rFonts w:ascii="Times New Roman" w:hAnsi="Times New Roman" w:cs="Times New Roman"/>
          <w:sz w:val="24"/>
          <w:szCs w:val="24"/>
        </w:rPr>
      </w:pPr>
      <w:r w:rsidRPr="00027F45">
        <w:rPr>
          <w:rFonts w:ascii="Times New Roman" w:hAnsi="Times New Roman" w:cs="Times New Roman"/>
          <w:b/>
          <w:bCs/>
          <w:sz w:val="24"/>
          <w:szCs w:val="24"/>
        </w:rPr>
        <w:t xml:space="preserve">Number of days to tasseling and silking. </w:t>
      </w:r>
      <w:r w:rsidRPr="00027F45">
        <w:rPr>
          <w:rFonts w:ascii="Times New Roman" w:hAnsi="Times New Roman" w:cs="Times New Roman"/>
          <w:sz w:val="24"/>
          <w:szCs w:val="24"/>
        </w:rPr>
        <w:t>The number of days to tasseling and silking was recorded by counting the days starting from sowing until 50% of the 15 sample plants produced tassel and silk. Average number of days was taken per treatment.</w:t>
      </w:r>
    </w:p>
    <w:p w14:paraId="547499CB" w14:textId="77777777" w:rsidR="00027F45" w:rsidRDefault="00027F45" w:rsidP="00596DB7">
      <w:pPr>
        <w:spacing w:after="0" w:line="240" w:lineRule="auto"/>
        <w:jc w:val="both"/>
        <w:rPr>
          <w:rFonts w:ascii="Times New Roman" w:hAnsi="Times New Roman" w:cs="Times New Roman"/>
          <w:bCs/>
          <w:sz w:val="24"/>
          <w:szCs w:val="24"/>
        </w:rPr>
      </w:pPr>
    </w:p>
    <w:p w14:paraId="2162D8C6" w14:textId="5BD9FABA" w:rsidR="00027F45" w:rsidRPr="00027F45" w:rsidRDefault="00027F45" w:rsidP="00596DB7">
      <w:pPr>
        <w:pStyle w:val="ListParagraph"/>
        <w:numPr>
          <w:ilvl w:val="0"/>
          <w:numId w:val="3"/>
        </w:numPr>
        <w:spacing w:after="0" w:line="240" w:lineRule="auto"/>
        <w:ind w:left="360"/>
        <w:jc w:val="both"/>
        <w:rPr>
          <w:rFonts w:ascii="Times New Roman" w:hAnsi="Times New Roman" w:cs="Times New Roman"/>
          <w:bCs/>
          <w:sz w:val="24"/>
          <w:szCs w:val="24"/>
        </w:rPr>
      </w:pPr>
      <w:r w:rsidRPr="00027F45">
        <w:rPr>
          <w:rFonts w:ascii="Times New Roman" w:hAnsi="Times New Roman" w:cs="Times New Roman"/>
          <w:b/>
          <w:bCs/>
          <w:sz w:val="24"/>
          <w:szCs w:val="24"/>
        </w:rPr>
        <w:t xml:space="preserve">Stem diameter (mm). </w:t>
      </w:r>
      <w:r w:rsidRPr="00027F45">
        <w:rPr>
          <w:rFonts w:ascii="Times New Roman" w:hAnsi="Times New Roman" w:cs="Times New Roman"/>
          <w:sz w:val="24"/>
          <w:szCs w:val="24"/>
        </w:rPr>
        <w:t>The stem diameter was recorded by uprooting the 15 sample plants and measuring the diameter of the second internode using a digital caliper. Average stem diameter was taken each treatment.</w:t>
      </w:r>
      <w:r w:rsidRPr="00027F45">
        <w:rPr>
          <w:rFonts w:ascii="Times New Roman" w:hAnsi="Times New Roman" w:cs="Times New Roman"/>
          <w:bCs/>
          <w:sz w:val="24"/>
          <w:szCs w:val="24"/>
        </w:rPr>
        <w:t xml:space="preserve"> </w:t>
      </w:r>
    </w:p>
    <w:p w14:paraId="7568F252" w14:textId="77777777" w:rsidR="00027F45" w:rsidRDefault="00027F45" w:rsidP="00596DB7">
      <w:pPr>
        <w:spacing w:after="0" w:line="240" w:lineRule="auto"/>
        <w:jc w:val="both"/>
        <w:rPr>
          <w:rFonts w:ascii="Times New Roman" w:hAnsi="Times New Roman" w:cs="Times New Roman"/>
          <w:b/>
          <w:bCs/>
          <w:sz w:val="24"/>
          <w:szCs w:val="24"/>
        </w:rPr>
      </w:pPr>
    </w:p>
    <w:p w14:paraId="1E4C4FD3" w14:textId="183CF3FD" w:rsidR="00027F45" w:rsidRPr="00027F45" w:rsidRDefault="00027F45" w:rsidP="00596DB7">
      <w:pPr>
        <w:pStyle w:val="ListParagraph"/>
        <w:numPr>
          <w:ilvl w:val="0"/>
          <w:numId w:val="3"/>
        </w:numPr>
        <w:spacing w:after="0" w:line="240" w:lineRule="auto"/>
        <w:ind w:left="360"/>
        <w:jc w:val="both"/>
        <w:rPr>
          <w:rFonts w:ascii="Times New Roman" w:hAnsi="Times New Roman" w:cs="Times New Roman"/>
          <w:b/>
          <w:bCs/>
          <w:sz w:val="24"/>
          <w:szCs w:val="24"/>
        </w:rPr>
      </w:pPr>
      <w:r w:rsidRPr="00027F45">
        <w:rPr>
          <w:rFonts w:ascii="Times New Roman" w:hAnsi="Times New Roman" w:cs="Times New Roman"/>
          <w:b/>
          <w:bCs/>
          <w:sz w:val="24"/>
          <w:szCs w:val="24"/>
        </w:rPr>
        <w:t xml:space="preserve">Ear length with and without husk (mm). </w:t>
      </w:r>
      <w:r w:rsidRPr="00027F45">
        <w:rPr>
          <w:rFonts w:ascii="Times New Roman" w:hAnsi="Times New Roman" w:cs="Times New Roman"/>
          <w:sz w:val="24"/>
          <w:szCs w:val="24"/>
        </w:rPr>
        <w:t>Fifteen corn ears were selected from the sample plants for data collection. The ear length was measured starting from the bottom to tip part of each husked and unhusked corn ears using a tape measure. Average ear length was taken per treatment.</w:t>
      </w:r>
    </w:p>
    <w:p w14:paraId="5AB24F3F" w14:textId="77777777" w:rsidR="00027F45" w:rsidRDefault="00027F45" w:rsidP="00596DB7">
      <w:pPr>
        <w:spacing w:after="0" w:line="240" w:lineRule="auto"/>
        <w:jc w:val="both"/>
        <w:rPr>
          <w:rFonts w:ascii="Times New Roman" w:hAnsi="Times New Roman" w:cs="Times New Roman"/>
          <w:bCs/>
          <w:sz w:val="24"/>
          <w:szCs w:val="24"/>
        </w:rPr>
      </w:pPr>
    </w:p>
    <w:p w14:paraId="709F123D" w14:textId="69D2E544" w:rsidR="00027F45" w:rsidRPr="00027F45" w:rsidRDefault="00027F45" w:rsidP="00596DB7">
      <w:pPr>
        <w:pStyle w:val="ListParagraph"/>
        <w:numPr>
          <w:ilvl w:val="0"/>
          <w:numId w:val="3"/>
        </w:numPr>
        <w:spacing w:after="0" w:line="240" w:lineRule="auto"/>
        <w:ind w:left="360"/>
        <w:jc w:val="both"/>
        <w:rPr>
          <w:rFonts w:ascii="Times New Roman" w:hAnsi="Times New Roman" w:cs="Times New Roman"/>
          <w:bCs/>
          <w:sz w:val="24"/>
          <w:szCs w:val="24"/>
        </w:rPr>
      </w:pPr>
      <w:r w:rsidRPr="00027F45">
        <w:rPr>
          <w:rFonts w:ascii="Times New Roman" w:hAnsi="Times New Roman" w:cs="Times New Roman"/>
          <w:b/>
          <w:bCs/>
          <w:sz w:val="24"/>
          <w:szCs w:val="24"/>
        </w:rPr>
        <w:lastRenderedPageBreak/>
        <w:t>Ear diameter with and without husk (mm).</w:t>
      </w:r>
      <w:r w:rsidRPr="00027F45">
        <w:rPr>
          <w:rFonts w:ascii="Times New Roman" w:hAnsi="Times New Roman" w:cs="Times New Roman"/>
          <w:bCs/>
          <w:sz w:val="24"/>
          <w:szCs w:val="24"/>
        </w:rPr>
        <w:t xml:space="preserve"> The ear diameter was recorded by measuring the width of each husked and unhusked corn ears using a digital caliper. Average ear diameter was taken per treatment.</w:t>
      </w:r>
    </w:p>
    <w:p w14:paraId="552462A4" w14:textId="77777777" w:rsidR="00027F45" w:rsidRDefault="00027F45" w:rsidP="00596DB7">
      <w:pPr>
        <w:spacing w:after="0" w:line="240" w:lineRule="auto"/>
        <w:jc w:val="both"/>
        <w:rPr>
          <w:rFonts w:ascii="Times New Roman" w:hAnsi="Times New Roman" w:cs="Times New Roman"/>
          <w:bCs/>
          <w:sz w:val="24"/>
          <w:szCs w:val="24"/>
        </w:rPr>
      </w:pPr>
    </w:p>
    <w:p w14:paraId="218B9E08" w14:textId="0FC6B542" w:rsidR="00027F45" w:rsidRPr="00027F45" w:rsidRDefault="00027F45" w:rsidP="00596DB7">
      <w:pPr>
        <w:pStyle w:val="ListParagraph"/>
        <w:numPr>
          <w:ilvl w:val="0"/>
          <w:numId w:val="3"/>
        </w:numPr>
        <w:spacing w:after="0" w:line="240" w:lineRule="auto"/>
        <w:ind w:left="360"/>
        <w:jc w:val="both"/>
        <w:rPr>
          <w:rFonts w:ascii="Times New Roman" w:hAnsi="Times New Roman" w:cs="Times New Roman"/>
          <w:b/>
          <w:bCs/>
          <w:sz w:val="24"/>
          <w:szCs w:val="24"/>
        </w:rPr>
      </w:pPr>
      <w:r w:rsidRPr="00027F45">
        <w:rPr>
          <w:rFonts w:ascii="Times New Roman" w:hAnsi="Times New Roman" w:cs="Times New Roman"/>
          <w:b/>
          <w:bCs/>
          <w:sz w:val="24"/>
          <w:szCs w:val="24"/>
        </w:rPr>
        <w:t>Ear size with and without husk (mm).</w:t>
      </w:r>
      <w:r w:rsidRPr="00027F45">
        <w:rPr>
          <w:rFonts w:ascii="Times New Roman" w:hAnsi="Times New Roman" w:cs="Times New Roman"/>
          <w:bCs/>
          <w:sz w:val="24"/>
          <w:szCs w:val="24"/>
        </w:rPr>
        <w:t xml:space="preserve"> The ear size was measured by wrapping the tape measure around the body of each husked and unhusked corn ears to measure to size. Average ear size was taken from each treatment. </w:t>
      </w:r>
    </w:p>
    <w:p w14:paraId="7D243183" w14:textId="77777777" w:rsidR="00027F45" w:rsidRDefault="00027F45" w:rsidP="00596DB7">
      <w:pPr>
        <w:spacing w:after="0" w:line="240" w:lineRule="auto"/>
        <w:jc w:val="both"/>
        <w:rPr>
          <w:rFonts w:ascii="Times New Roman" w:hAnsi="Times New Roman" w:cs="Times New Roman"/>
          <w:b/>
          <w:bCs/>
          <w:sz w:val="24"/>
          <w:szCs w:val="24"/>
        </w:rPr>
      </w:pPr>
    </w:p>
    <w:p w14:paraId="043A53BB" w14:textId="5C9FE515" w:rsidR="00027F45" w:rsidRPr="00027F45" w:rsidRDefault="00027F45" w:rsidP="00596DB7">
      <w:pPr>
        <w:pStyle w:val="ListParagraph"/>
        <w:numPr>
          <w:ilvl w:val="0"/>
          <w:numId w:val="3"/>
        </w:numPr>
        <w:spacing w:after="0" w:line="240" w:lineRule="auto"/>
        <w:ind w:left="360"/>
        <w:jc w:val="both"/>
        <w:rPr>
          <w:rFonts w:ascii="Times New Roman" w:hAnsi="Times New Roman" w:cs="Times New Roman"/>
          <w:bCs/>
          <w:sz w:val="24"/>
          <w:szCs w:val="24"/>
        </w:rPr>
      </w:pPr>
      <w:r w:rsidRPr="00027F45">
        <w:rPr>
          <w:rFonts w:ascii="Times New Roman" w:hAnsi="Times New Roman" w:cs="Times New Roman"/>
          <w:b/>
          <w:bCs/>
          <w:sz w:val="24"/>
          <w:szCs w:val="24"/>
        </w:rPr>
        <w:t>Ear weight with and without husk (g).</w:t>
      </w:r>
      <w:r w:rsidRPr="00027F45">
        <w:rPr>
          <w:rFonts w:ascii="Times New Roman" w:hAnsi="Times New Roman" w:cs="Times New Roman"/>
          <w:bCs/>
          <w:sz w:val="24"/>
          <w:szCs w:val="24"/>
        </w:rPr>
        <w:t xml:space="preserve"> The ear weight was collected by putting each husked and unhusked corn ears into a digital weighing scale to measure the heaviness. Average ear weight was taken per treatment.</w:t>
      </w:r>
    </w:p>
    <w:p w14:paraId="4ED450DB" w14:textId="77777777" w:rsidR="00027F45" w:rsidRDefault="00027F45" w:rsidP="00596DB7">
      <w:pPr>
        <w:spacing w:after="0" w:line="240" w:lineRule="auto"/>
        <w:jc w:val="both"/>
        <w:rPr>
          <w:rFonts w:ascii="Times New Roman" w:hAnsi="Times New Roman" w:cs="Times New Roman"/>
          <w:bCs/>
          <w:sz w:val="24"/>
          <w:szCs w:val="24"/>
        </w:rPr>
      </w:pPr>
    </w:p>
    <w:p w14:paraId="4CAAD099" w14:textId="5868FD90" w:rsidR="00027F45" w:rsidRPr="00027F45" w:rsidRDefault="00027F45" w:rsidP="00596DB7">
      <w:pPr>
        <w:pStyle w:val="ListParagraph"/>
        <w:numPr>
          <w:ilvl w:val="0"/>
          <w:numId w:val="3"/>
        </w:numPr>
        <w:spacing w:after="0" w:line="240" w:lineRule="auto"/>
        <w:ind w:left="360"/>
        <w:jc w:val="both"/>
        <w:rPr>
          <w:rFonts w:ascii="Times New Roman" w:hAnsi="Times New Roman" w:cs="Times New Roman"/>
          <w:b/>
          <w:bCs/>
          <w:sz w:val="24"/>
          <w:szCs w:val="24"/>
        </w:rPr>
      </w:pPr>
      <w:r w:rsidRPr="00027F45">
        <w:rPr>
          <w:rFonts w:ascii="Times New Roman" w:hAnsi="Times New Roman" w:cs="Times New Roman"/>
          <w:b/>
          <w:bCs/>
          <w:sz w:val="24"/>
          <w:szCs w:val="24"/>
        </w:rPr>
        <w:t xml:space="preserve">Number of kernels per ear. </w:t>
      </w:r>
      <w:r w:rsidRPr="00027F45">
        <w:rPr>
          <w:rFonts w:ascii="Times New Roman" w:hAnsi="Times New Roman" w:cs="Times New Roman"/>
          <w:bCs/>
          <w:sz w:val="24"/>
          <w:szCs w:val="24"/>
        </w:rPr>
        <w:t>The number of kernels was recorded by sticking a toothpick into the kernels and manually counting from the top up to bottom of the 15 corn ears. Average number or kernels was taken per treatment.</w:t>
      </w:r>
    </w:p>
    <w:p w14:paraId="58841654" w14:textId="77777777" w:rsidR="00027F45" w:rsidRDefault="00027F45" w:rsidP="00596DB7">
      <w:pPr>
        <w:spacing w:after="0" w:line="240" w:lineRule="auto"/>
        <w:jc w:val="both"/>
        <w:rPr>
          <w:rFonts w:ascii="Times New Roman" w:hAnsi="Times New Roman" w:cs="Times New Roman"/>
          <w:b/>
          <w:bCs/>
          <w:sz w:val="24"/>
          <w:szCs w:val="24"/>
        </w:rPr>
      </w:pPr>
    </w:p>
    <w:p w14:paraId="5011691A" w14:textId="18E306AF" w:rsidR="00027F45" w:rsidRPr="00027F45" w:rsidRDefault="00027F45" w:rsidP="00596DB7">
      <w:pPr>
        <w:pStyle w:val="ListParagraph"/>
        <w:numPr>
          <w:ilvl w:val="0"/>
          <w:numId w:val="3"/>
        </w:numPr>
        <w:spacing w:after="0" w:line="240" w:lineRule="auto"/>
        <w:ind w:left="360"/>
        <w:jc w:val="both"/>
        <w:rPr>
          <w:rFonts w:ascii="Times New Roman" w:hAnsi="Times New Roman" w:cs="Times New Roman"/>
          <w:sz w:val="24"/>
          <w:szCs w:val="24"/>
        </w:rPr>
      </w:pPr>
      <w:r w:rsidRPr="00027F45">
        <w:rPr>
          <w:rFonts w:ascii="Times New Roman" w:hAnsi="Times New Roman" w:cs="Times New Roman"/>
          <w:b/>
          <w:bCs/>
          <w:sz w:val="24"/>
          <w:szCs w:val="24"/>
        </w:rPr>
        <w:t xml:space="preserve">Sugar content (brix°). </w:t>
      </w:r>
      <w:r w:rsidRPr="00027F45">
        <w:rPr>
          <w:rFonts w:ascii="Times New Roman" w:hAnsi="Times New Roman" w:cs="Times New Roman"/>
          <w:sz w:val="24"/>
          <w:szCs w:val="24"/>
        </w:rPr>
        <w:t>The sugar content was done by collecting three pieces of kernels from the top, middle and bottom part of each corn ears. The collected kernels were then crushed using a spoon and a plate to squeeze the juice. The juice was extracted using a 3-ml syringe and 1 droplet was put into the digital refractometer to determine the sugar content. The average sugar content was taken from each treatment.</w:t>
      </w:r>
    </w:p>
    <w:p w14:paraId="5DD32E14" w14:textId="77777777" w:rsidR="00027F45" w:rsidRDefault="00027F45" w:rsidP="00596DB7">
      <w:pPr>
        <w:spacing w:after="0" w:line="240" w:lineRule="auto"/>
        <w:jc w:val="both"/>
        <w:rPr>
          <w:rFonts w:ascii="Times New Roman" w:hAnsi="Times New Roman" w:cs="Times New Roman"/>
          <w:bCs/>
          <w:sz w:val="24"/>
          <w:szCs w:val="24"/>
        </w:rPr>
      </w:pPr>
    </w:p>
    <w:p w14:paraId="46F9FD63" w14:textId="29E553F9" w:rsidR="00027F45" w:rsidRPr="00027F45" w:rsidRDefault="00027F45" w:rsidP="00596DB7">
      <w:pPr>
        <w:pStyle w:val="ListParagraph"/>
        <w:numPr>
          <w:ilvl w:val="0"/>
          <w:numId w:val="3"/>
        </w:numPr>
        <w:spacing w:after="0" w:line="240" w:lineRule="auto"/>
        <w:ind w:left="360"/>
        <w:jc w:val="both"/>
        <w:rPr>
          <w:rFonts w:ascii="Times New Roman" w:hAnsi="Times New Roman" w:cs="Times New Roman"/>
          <w:bCs/>
          <w:sz w:val="24"/>
          <w:szCs w:val="24"/>
        </w:rPr>
      </w:pPr>
      <w:r w:rsidRPr="00027F45">
        <w:rPr>
          <w:rFonts w:ascii="Times New Roman" w:hAnsi="Times New Roman" w:cs="Times New Roman"/>
          <w:b/>
          <w:sz w:val="24"/>
          <w:szCs w:val="24"/>
        </w:rPr>
        <w:t xml:space="preserve">Yield per plot (kg/plot). </w:t>
      </w:r>
      <w:r w:rsidRPr="00027F45">
        <w:rPr>
          <w:rFonts w:ascii="Times New Roman" w:hAnsi="Times New Roman" w:cs="Times New Roman"/>
          <w:bCs/>
          <w:sz w:val="24"/>
          <w:szCs w:val="24"/>
        </w:rPr>
        <w:t>The yield per plot was recorded by weighing all the harvested corn ears from each plot using a digital weighing scale. Average yield per plot was taken per treatment.</w:t>
      </w:r>
    </w:p>
    <w:p w14:paraId="4659F2C9" w14:textId="77777777" w:rsidR="00027F45" w:rsidRDefault="00027F45" w:rsidP="00596DB7">
      <w:pPr>
        <w:spacing w:after="0" w:line="240" w:lineRule="auto"/>
        <w:jc w:val="both"/>
        <w:rPr>
          <w:rFonts w:ascii="Times New Roman" w:hAnsi="Times New Roman" w:cs="Times New Roman"/>
          <w:bCs/>
          <w:sz w:val="24"/>
          <w:szCs w:val="24"/>
        </w:rPr>
      </w:pPr>
    </w:p>
    <w:p w14:paraId="7F7A8ADD" w14:textId="323214EF" w:rsidR="00027F45" w:rsidRPr="00027F45" w:rsidRDefault="00027F45" w:rsidP="00596DB7">
      <w:pPr>
        <w:pStyle w:val="ListParagraph"/>
        <w:numPr>
          <w:ilvl w:val="0"/>
          <w:numId w:val="3"/>
        </w:numPr>
        <w:spacing w:after="0" w:line="240" w:lineRule="auto"/>
        <w:ind w:left="360"/>
        <w:jc w:val="both"/>
        <w:rPr>
          <w:rFonts w:ascii="Times New Roman" w:hAnsi="Times New Roman" w:cs="Times New Roman"/>
          <w:bCs/>
          <w:sz w:val="24"/>
          <w:szCs w:val="24"/>
        </w:rPr>
      </w:pPr>
      <w:r w:rsidRPr="00027F45">
        <w:rPr>
          <w:rFonts w:ascii="Times New Roman" w:hAnsi="Times New Roman" w:cs="Times New Roman"/>
          <w:b/>
          <w:sz w:val="24"/>
          <w:szCs w:val="24"/>
        </w:rPr>
        <w:t>Adjusted yield (ton/ha).</w:t>
      </w:r>
      <w:r w:rsidRPr="00027F45">
        <w:rPr>
          <w:rFonts w:ascii="Times New Roman" w:hAnsi="Times New Roman" w:cs="Times New Roman"/>
          <w:bCs/>
          <w:sz w:val="24"/>
          <w:szCs w:val="24"/>
        </w:rPr>
        <w:t xml:space="preserve"> This was accomplished by calculating the adjusted yield of the harvested sweet corn ears per plot using the given formula. Average adjusted yield was taken per treatment.</w:t>
      </w:r>
    </w:p>
    <w:p w14:paraId="4F4AE1E9" w14:textId="7C9F12FC" w:rsidR="00027F45" w:rsidRPr="00027F45" w:rsidRDefault="0069425D" w:rsidP="0069425D">
      <w:pPr>
        <w:spacing w:after="0" w:line="240" w:lineRule="auto"/>
        <w:jc w:val="center"/>
        <w:rPr>
          <w:rFonts w:ascii="Times New Roman" w:hAnsi="Times New Roman" w:cs="Times New Roman"/>
          <w:bCs/>
          <w:iCs/>
          <w:sz w:val="24"/>
          <w:szCs w:val="24"/>
        </w:rPr>
      </w:pPr>
      <w:r w:rsidRPr="0069425D">
        <w:rPr>
          <w:rFonts w:ascii="Times New Roman" w:hAnsi="Times New Roman" w:cs="Times New Roman"/>
          <w:bCs/>
          <w:noProof/>
          <w:sz w:val="24"/>
          <w:szCs w:val="24"/>
          <w:lang w:val="en-IN" w:eastAsia="en-IN"/>
        </w:rPr>
        <w:drawing>
          <wp:inline distT="0" distB="0" distL="0" distR="0" wp14:anchorId="231CD2C6" wp14:editId="3D56C983">
            <wp:extent cx="5646420" cy="589915"/>
            <wp:effectExtent l="0" t="0" r="0" b="0"/>
            <wp:docPr id="399090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090974" name=""/>
                    <pic:cNvPicPr/>
                  </pic:nvPicPr>
                  <pic:blipFill rotWithShape="1">
                    <a:blip r:embed="rId9"/>
                    <a:srcRect r="5000"/>
                    <a:stretch/>
                  </pic:blipFill>
                  <pic:spPr bwMode="auto">
                    <a:xfrm>
                      <a:off x="0" y="0"/>
                      <a:ext cx="5646420" cy="589915"/>
                    </a:xfrm>
                    <a:prstGeom prst="rect">
                      <a:avLst/>
                    </a:prstGeom>
                    <a:ln>
                      <a:noFill/>
                    </a:ln>
                    <a:extLst>
                      <a:ext uri="{53640926-AAD7-44D8-BBD7-CCE9431645EC}">
                        <a14:shadowObscured xmlns:a14="http://schemas.microsoft.com/office/drawing/2010/main"/>
                      </a:ext>
                    </a:extLst>
                  </pic:spPr>
                </pic:pic>
              </a:graphicData>
            </a:graphic>
          </wp:inline>
        </w:drawing>
      </w:r>
    </w:p>
    <w:p w14:paraId="06C97640" w14:textId="7967203D" w:rsidR="00027F45" w:rsidRPr="00027F45" w:rsidRDefault="00027F45" w:rsidP="00596DB7">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2.15 </w:t>
      </w:r>
      <w:r w:rsidRPr="00027F45">
        <w:rPr>
          <w:rFonts w:ascii="Times New Roman" w:hAnsi="Times New Roman" w:cs="Times New Roman"/>
          <w:b/>
          <w:bCs/>
          <w:sz w:val="24"/>
          <w:szCs w:val="24"/>
        </w:rPr>
        <w:t>Cost and Return Analysis</w:t>
      </w:r>
    </w:p>
    <w:p w14:paraId="79CA171D" w14:textId="77777777" w:rsidR="00027F45" w:rsidRDefault="00027F45" w:rsidP="00596DB7">
      <w:pPr>
        <w:spacing w:after="0" w:line="240" w:lineRule="auto"/>
        <w:jc w:val="both"/>
        <w:rPr>
          <w:rFonts w:ascii="Times New Roman" w:hAnsi="Times New Roman" w:cs="Times New Roman"/>
          <w:bCs/>
          <w:sz w:val="24"/>
          <w:szCs w:val="24"/>
        </w:rPr>
      </w:pPr>
      <w:r w:rsidRPr="00027F45">
        <w:rPr>
          <w:rFonts w:ascii="Times New Roman" w:hAnsi="Times New Roman" w:cs="Times New Roman"/>
          <w:b/>
          <w:bCs/>
          <w:sz w:val="24"/>
          <w:szCs w:val="24"/>
        </w:rPr>
        <w:tab/>
        <w:t xml:space="preserve">Return of Production Cost. </w:t>
      </w:r>
      <w:r w:rsidRPr="00027F45">
        <w:rPr>
          <w:rFonts w:ascii="Times New Roman" w:hAnsi="Times New Roman" w:cs="Times New Roman"/>
          <w:bCs/>
          <w:sz w:val="24"/>
          <w:szCs w:val="24"/>
        </w:rPr>
        <w:t>Return of production cost was computed using the formula:</w:t>
      </w:r>
    </w:p>
    <w:p w14:paraId="623311C0" w14:textId="77777777" w:rsidR="0069425D" w:rsidRDefault="0069425D" w:rsidP="00596DB7">
      <w:pPr>
        <w:spacing w:after="0" w:line="240" w:lineRule="auto"/>
        <w:jc w:val="both"/>
        <w:rPr>
          <w:rFonts w:ascii="Times New Roman" w:hAnsi="Times New Roman" w:cs="Times New Roman"/>
          <w:bCs/>
          <w:sz w:val="24"/>
          <w:szCs w:val="24"/>
        </w:rPr>
      </w:pPr>
    </w:p>
    <w:p w14:paraId="0A6FADD8" w14:textId="1422EAA9" w:rsidR="0069425D" w:rsidRDefault="00B35EE1" w:rsidP="00B35EE1">
      <w:pPr>
        <w:spacing w:after="0" w:line="240" w:lineRule="auto"/>
        <w:jc w:val="center"/>
        <w:rPr>
          <w:rFonts w:ascii="Times New Roman" w:hAnsi="Times New Roman" w:cs="Times New Roman"/>
          <w:bCs/>
          <w:sz w:val="24"/>
          <w:szCs w:val="24"/>
        </w:rPr>
      </w:pPr>
      <w:r w:rsidRPr="00B35EE1">
        <w:rPr>
          <w:rFonts w:ascii="Times New Roman" w:hAnsi="Times New Roman" w:cs="Times New Roman"/>
          <w:bCs/>
          <w:noProof/>
          <w:sz w:val="24"/>
          <w:szCs w:val="24"/>
          <w:lang w:val="en-IN" w:eastAsia="en-IN"/>
        </w:rPr>
        <w:drawing>
          <wp:inline distT="0" distB="0" distL="0" distR="0" wp14:anchorId="1A911ED4" wp14:editId="323EE464">
            <wp:extent cx="3002280" cy="437833"/>
            <wp:effectExtent l="0" t="0" r="0" b="0"/>
            <wp:docPr id="1230577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577754" name=""/>
                    <pic:cNvPicPr/>
                  </pic:nvPicPr>
                  <pic:blipFill>
                    <a:blip r:embed="rId10"/>
                    <a:stretch>
                      <a:fillRect/>
                    </a:stretch>
                  </pic:blipFill>
                  <pic:spPr>
                    <a:xfrm>
                      <a:off x="0" y="0"/>
                      <a:ext cx="3056079" cy="445679"/>
                    </a:xfrm>
                    <a:prstGeom prst="rect">
                      <a:avLst/>
                    </a:prstGeom>
                  </pic:spPr>
                </pic:pic>
              </a:graphicData>
            </a:graphic>
          </wp:inline>
        </w:drawing>
      </w:r>
    </w:p>
    <w:p w14:paraId="7CD6F50F" w14:textId="77777777" w:rsidR="0069425D" w:rsidRDefault="00027F45" w:rsidP="00596DB7">
      <w:pPr>
        <w:spacing w:after="0" w:line="240" w:lineRule="auto"/>
        <w:jc w:val="both"/>
        <w:rPr>
          <w:rFonts w:ascii="Times New Roman" w:hAnsi="Times New Roman" w:cs="Times New Roman"/>
          <w:bCs/>
          <w:sz w:val="24"/>
          <w:szCs w:val="24"/>
        </w:rPr>
      </w:pPr>
      <w:r w:rsidRPr="00027F45">
        <w:rPr>
          <w:rFonts w:ascii="Times New Roman" w:hAnsi="Times New Roman" w:cs="Times New Roman"/>
          <w:bCs/>
          <w:sz w:val="24"/>
          <w:szCs w:val="24"/>
        </w:rPr>
        <w:tab/>
      </w:r>
    </w:p>
    <w:p w14:paraId="21A31AE1" w14:textId="457D8EAA" w:rsidR="00027F45" w:rsidRPr="00027F45" w:rsidRDefault="00027F45" w:rsidP="00596DB7">
      <w:pPr>
        <w:spacing w:after="0" w:line="240" w:lineRule="auto"/>
        <w:jc w:val="both"/>
        <w:rPr>
          <w:rFonts w:ascii="Times New Roman" w:hAnsi="Times New Roman" w:cs="Times New Roman"/>
          <w:bCs/>
          <w:sz w:val="24"/>
          <w:szCs w:val="24"/>
        </w:rPr>
      </w:pPr>
      <w:r w:rsidRPr="00027F45">
        <w:rPr>
          <w:rFonts w:ascii="Times New Roman" w:hAnsi="Times New Roman" w:cs="Times New Roman"/>
          <w:bCs/>
          <w:i/>
          <w:sz w:val="24"/>
          <w:szCs w:val="24"/>
        </w:rPr>
        <w:t>where</w:t>
      </w:r>
      <w:r w:rsidRPr="00027F45">
        <w:rPr>
          <w:rFonts w:ascii="Times New Roman" w:hAnsi="Times New Roman" w:cs="Times New Roman"/>
          <w:bCs/>
          <w:sz w:val="24"/>
          <w:szCs w:val="24"/>
        </w:rPr>
        <w:t>; Net income = gross income (Php) – total expenses (Php); and gross income = weight per treatment (kg) – Price (Php/kg).</w:t>
      </w:r>
    </w:p>
    <w:p w14:paraId="094AE622" w14:textId="3C09ABE7" w:rsidR="00027F45" w:rsidRPr="00027F45" w:rsidRDefault="00027F45" w:rsidP="00596DB7">
      <w:pPr>
        <w:spacing w:before="240" w:line="240" w:lineRule="auto"/>
        <w:rPr>
          <w:rFonts w:ascii="Times New Roman" w:hAnsi="Times New Roman" w:cs="Times New Roman"/>
          <w:bCs/>
          <w:sz w:val="24"/>
          <w:szCs w:val="24"/>
        </w:rPr>
      </w:pPr>
      <w:r>
        <w:rPr>
          <w:rFonts w:ascii="Times New Roman" w:hAnsi="Times New Roman" w:cs="Times New Roman"/>
          <w:b/>
          <w:bCs/>
          <w:sz w:val="24"/>
          <w:szCs w:val="24"/>
        </w:rPr>
        <w:t xml:space="preserve">2.16 </w:t>
      </w:r>
      <w:r w:rsidRPr="00027F45">
        <w:rPr>
          <w:rFonts w:ascii="Times New Roman" w:hAnsi="Times New Roman" w:cs="Times New Roman"/>
          <w:b/>
          <w:bCs/>
          <w:sz w:val="24"/>
          <w:szCs w:val="24"/>
        </w:rPr>
        <w:t>Statistical Tool and Analysis</w:t>
      </w:r>
    </w:p>
    <w:p w14:paraId="196B6944" w14:textId="5A14885F" w:rsidR="00027F45" w:rsidRPr="00027F45" w:rsidRDefault="00027F45" w:rsidP="00596DB7">
      <w:pPr>
        <w:spacing w:after="0" w:line="240" w:lineRule="auto"/>
        <w:ind w:firstLine="567"/>
        <w:jc w:val="both"/>
        <w:rPr>
          <w:rFonts w:ascii="Times New Roman" w:eastAsiaTheme="minorEastAsia" w:hAnsi="Times New Roman" w:cs="Times New Roman"/>
          <w:bCs/>
          <w:sz w:val="24"/>
          <w:szCs w:val="24"/>
        </w:rPr>
      </w:pPr>
      <w:r w:rsidRPr="00027F45">
        <w:rPr>
          <w:rFonts w:ascii="Times New Roman" w:hAnsi="Times New Roman" w:cs="Times New Roman"/>
          <w:bCs/>
          <w:sz w:val="24"/>
          <w:szCs w:val="24"/>
        </w:rPr>
        <w:t xml:space="preserve">All data gathered was recorded and tabulated using Microsoft Excel, and analyzed through the Statistical Tool for Agricultural Research (STAR) using the Analysis of Variance (ANOVA) </w:t>
      </w:r>
      <w:r w:rsidRPr="00027F45">
        <w:rPr>
          <w:rFonts w:ascii="Times New Roman" w:hAnsi="Times New Roman" w:cs="Times New Roman"/>
          <w:bCs/>
          <w:sz w:val="24"/>
          <w:szCs w:val="24"/>
        </w:rPr>
        <w:lastRenderedPageBreak/>
        <w:t>in Randomized Complete Block Design (RCBD). The Tukey’s Honest Significant Difference (HSD) Test at a 5% level of significance was used to further analyzed the significant differences between treatment methods.</w:t>
      </w:r>
    </w:p>
    <w:p w14:paraId="7E0883D6" w14:textId="77777777" w:rsidR="00595B81" w:rsidRDefault="00595B81" w:rsidP="00596DB7">
      <w:pPr>
        <w:spacing w:after="0" w:line="240" w:lineRule="auto"/>
        <w:jc w:val="both"/>
        <w:rPr>
          <w:rFonts w:ascii="Times New Roman" w:hAnsi="Times New Roman" w:cs="Times New Roman"/>
          <w:bCs/>
          <w:color w:val="000000" w:themeColor="text1"/>
          <w:sz w:val="24"/>
          <w:szCs w:val="24"/>
        </w:rPr>
      </w:pPr>
    </w:p>
    <w:p w14:paraId="07A14D80" w14:textId="0FD5A17F" w:rsidR="00596DB7" w:rsidRPr="00596DB7" w:rsidRDefault="00596DB7" w:rsidP="00596DB7">
      <w:pPr>
        <w:pStyle w:val="ListParagraph"/>
        <w:numPr>
          <w:ilvl w:val="0"/>
          <w:numId w:val="1"/>
        </w:numPr>
        <w:spacing w:before="240" w:line="240" w:lineRule="auto"/>
        <w:rPr>
          <w:rFonts w:ascii="Times New Roman" w:hAnsi="Times New Roman" w:cs="Times New Roman"/>
          <w:b/>
          <w:color w:val="000000" w:themeColor="text1"/>
          <w:sz w:val="24"/>
          <w:szCs w:val="24"/>
        </w:rPr>
      </w:pPr>
      <w:r w:rsidRPr="00596DB7">
        <w:rPr>
          <w:rFonts w:ascii="Times New Roman" w:hAnsi="Times New Roman" w:cs="Times New Roman"/>
          <w:b/>
          <w:color w:val="000000" w:themeColor="text1"/>
          <w:sz w:val="24"/>
          <w:szCs w:val="24"/>
        </w:rPr>
        <w:t>RESULTS AND DISCUSSION</w:t>
      </w:r>
    </w:p>
    <w:p w14:paraId="3127FCC3" w14:textId="77777777" w:rsidR="00596DB7" w:rsidRDefault="00596DB7" w:rsidP="00596DB7">
      <w:pPr>
        <w:spacing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3.1 Plant height (cm)</w:t>
      </w:r>
    </w:p>
    <w:p w14:paraId="3EB43A0E" w14:textId="03B399B7" w:rsidR="00596DB7" w:rsidRPr="008B784F" w:rsidRDefault="00596DB7" w:rsidP="008B784F">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effects of </w:t>
      </w:r>
      <w:r w:rsidRPr="00E86EE1">
        <w:rPr>
          <w:rFonts w:ascii="Times New Roman" w:hAnsi="Times New Roman" w:cs="Times New Roman"/>
          <w:bCs/>
          <w:i/>
          <w:iCs/>
          <w:color w:val="000000" w:themeColor="text1"/>
          <w:sz w:val="24"/>
          <w:szCs w:val="24"/>
        </w:rPr>
        <w:t>Sargassum</w:t>
      </w:r>
      <w:r>
        <w:rPr>
          <w:rFonts w:ascii="Times New Roman" w:hAnsi="Times New Roman" w:cs="Times New Roman"/>
          <w:bCs/>
          <w:color w:val="000000" w:themeColor="text1"/>
          <w:sz w:val="24"/>
          <w:szCs w:val="24"/>
        </w:rPr>
        <w:t xml:space="preserve"> spp.-based concoction on the growth response of waxy-sweet white corn in terms of plant height at 20, 40, and 60 days after planting (DAS) are presented in Table </w:t>
      </w:r>
      <w:r w:rsidR="0029321B">
        <w:rPr>
          <w:rFonts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 At 20 DAS, results showed a non-significant difference among all treatments. The highest plant height was observed by T3 (500 L/ha SBC), with a mean of 45.02 cm. It was then followed by T5 (RRIF), T4 (</w:t>
      </w:r>
      <w:r w:rsidR="00D85E4A">
        <w:rPr>
          <w:rFonts w:ascii="Times New Roman" w:hAnsi="Times New Roman" w:cs="Times New Roman"/>
          <w:bCs/>
          <w:color w:val="000000" w:themeColor="text1"/>
          <w:sz w:val="24"/>
          <w:szCs w:val="24"/>
        </w:rPr>
        <w:t>75</w:t>
      </w:r>
      <w:r>
        <w:rPr>
          <w:rFonts w:ascii="Times New Roman" w:hAnsi="Times New Roman" w:cs="Times New Roman"/>
          <w:bCs/>
          <w:color w:val="000000" w:themeColor="text1"/>
          <w:sz w:val="24"/>
          <w:szCs w:val="24"/>
        </w:rPr>
        <w:t xml:space="preserve">0 L/ha SBC) and T2 (250 L/ha SBC) with a means of 42.91 cm, 42.57 cm, and 35.26 cm, respectively. Meanwhile, T1 (Untreated) was observed with the lowest plant height of 31.14 cm. </w:t>
      </w:r>
    </w:p>
    <w:p w14:paraId="6F6808CE" w14:textId="1269C7B0" w:rsidR="00596DB7" w:rsidRPr="008370C8"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w:t>
      </w:r>
      <w:r w:rsidR="0029321B">
        <w:rPr>
          <w:rFonts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 xml:space="preserve">. Mean plant height of waxy-sweet white corn at 20, 40 and 60 days after sowing (DAS)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TableGrid"/>
        <w:tblW w:w="0" w:type="auto"/>
        <w:tblLook w:val="04A0" w:firstRow="1" w:lastRow="0" w:firstColumn="1" w:lastColumn="0" w:noHBand="0" w:noVBand="1"/>
      </w:tblPr>
      <w:tblGrid>
        <w:gridCol w:w="1149"/>
        <w:gridCol w:w="3435"/>
        <w:gridCol w:w="1556"/>
        <w:gridCol w:w="1606"/>
        <w:gridCol w:w="1614"/>
      </w:tblGrid>
      <w:tr w:rsidR="00596DB7" w14:paraId="1DBD67DB" w14:textId="77777777" w:rsidTr="00596DB7">
        <w:trPr>
          <w:trHeight w:val="286"/>
        </w:trPr>
        <w:tc>
          <w:tcPr>
            <w:tcW w:w="4635" w:type="dxa"/>
            <w:gridSpan w:val="2"/>
            <w:tcBorders>
              <w:top w:val="single" w:sz="18" w:space="0" w:color="auto"/>
              <w:left w:val="nil"/>
              <w:bottom w:val="single" w:sz="4" w:space="0" w:color="auto"/>
              <w:right w:val="nil"/>
            </w:tcBorders>
          </w:tcPr>
          <w:p w14:paraId="0526AB8B"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4832" w:type="dxa"/>
            <w:gridSpan w:val="3"/>
            <w:tcBorders>
              <w:top w:val="single" w:sz="18" w:space="0" w:color="auto"/>
              <w:left w:val="nil"/>
              <w:bottom w:val="single" w:sz="4" w:space="0" w:color="auto"/>
              <w:right w:val="nil"/>
            </w:tcBorders>
          </w:tcPr>
          <w:p w14:paraId="378FABC5" w14:textId="77777777" w:rsidR="00596DB7" w:rsidRPr="00F54B0B" w:rsidRDefault="00596DB7" w:rsidP="00596DB7">
            <w:pPr>
              <w:jc w:val="center"/>
              <w:rPr>
                <w:rFonts w:ascii="Times New Roman" w:hAnsi="Times New Roman" w:cs="Times New Roman"/>
                <w:bCs/>
                <w:color w:val="000000" w:themeColor="text1"/>
                <w:sz w:val="24"/>
                <w:szCs w:val="24"/>
              </w:rPr>
            </w:pPr>
            <w:r w:rsidRPr="00F54B0B">
              <w:rPr>
                <w:rFonts w:ascii="Times New Roman" w:hAnsi="Times New Roman" w:cs="Times New Roman"/>
                <w:bCs/>
                <w:color w:val="000000" w:themeColor="text1"/>
                <w:sz w:val="24"/>
                <w:szCs w:val="24"/>
              </w:rPr>
              <w:t xml:space="preserve">PLANT </w:t>
            </w:r>
            <w:r>
              <w:rPr>
                <w:rFonts w:ascii="Times New Roman" w:hAnsi="Times New Roman" w:cs="Times New Roman"/>
                <w:bCs/>
                <w:color w:val="000000" w:themeColor="text1"/>
                <w:sz w:val="24"/>
                <w:szCs w:val="24"/>
              </w:rPr>
              <w:t>HEIGHT (cm)</w:t>
            </w:r>
          </w:p>
        </w:tc>
      </w:tr>
      <w:tr w:rsidR="00596DB7" w14:paraId="5EAAF1E9" w14:textId="77777777" w:rsidTr="00596DB7">
        <w:trPr>
          <w:trHeight w:val="286"/>
        </w:trPr>
        <w:tc>
          <w:tcPr>
            <w:tcW w:w="1155" w:type="dxa"/>
            <w:tcBorders>
              <w:left w:val="nil"/>
              <w:bottom w:val="single" w:sz="4" w:space="0" w:color="auto"/>
              <w:right w:val="nil"/>
            </w:tcBorders>
          </w:tcPr>
          <w:p w14:paraId="0645F462" w14:textId="77777777"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CODE</w:t>
            </w:r>
          </w:p>
        </w:tc>
        <w:tc>
          <w:tcPr>
            <w:tcW w:w="3480" w:type="dxa"/>
            <w:tcBorders>
              <w:left w:val="nil"/>
              <w:bottom w:val="single" w:sz="4" w:space="0" w:color="auto"/>
              <w:right w:val="nil"/>
            </w:tcBorders>
          </w:tcPr>
          <w:p w14:paraId="44BD1371"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DESCRIPTION</w:t>
            </w:r>
          </w:p>
        </w:tc>
        <w:tc>
          <w:tcPr>
            <w:tcW w:w="1578" w:type="dxa"/>
            <w:tcBorders>
              <w:left w:val="nil"/>
              <w:bottom w:val="single" w:sz="4" w:space="0" w:color="auto"/>
              <w:right w:val="nil"/>
            </w:tcBorders>
          </w:tcPr>
          <w:p w14:paraId="249FA69A"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 DAS</w:t>
            </w:r>
          </w:p>
        </w:tc>
        <w:tc>
          <w:tcPr>
            <w:tcW w:w="1624" w:type="dxa"/>
            <w:tcBorders>
              <w:left w:val="nil"/>
              <w:bottom w:val="single" w:sz="4" w:space="0" w:color="auto"/>
              <w:right w:val="nil"/>
            </w:tcBorders>
          </w:tcPr>
          <w:p w14:paraId="1BC71F8A" w14:textId="77777777" w:rsidR="00596DB7" w:rsidRPr="004F3FAE" w:rsidRDefault="00596DB7" w:rsidP="00596DB7">
            <w:pPr>
              <w:jc w:val="center"/>
              <w:rPr>
                <w:rFonts w:ascii="Times New Roman" w:hAnsi="Times New Roman" w:cs="Times New Roman"/>
                <w:bCs/>
                <w:color w:val="000000" w:themeColor="text1"/>
                <w:sz w:val="24"/>
                <w:szCs w:val="24"/>
              </w:rPr>
            </w:pPr>
            <w:r w:rsidRPr="004F3FAE">
              <w:rPr>
                <w:rFonts w:ascii="Times New Roman" w:hAnsi="Times New Roman" w:cs="Times New Roman"/>
                <w:bCs/>
                <w:color w:val="000000" w:themeColor="text1"/>
                <w:sz w:val="24"/>
                <w:szCs w:val="24"/>
              </w:rPr>
              <w:t xml:space="preserve">40 </w:t>
            </w:r>
            <w:r>
              <w:rPr>
                <w:rFonts w:ascii="Times New Roman" w:hAnsi="Times New Roman" w:cs="Times New Roman"/>
                <w:bCs/>
                <w:color w:val="000000" w:themeColor="text1"/>
                <w:sz w:val="24"/>
                <w:szCs w:val="24"/>
              </w:rPr>
              <w:t>DAS</w:t>
            </w:r>
          </w:p>
        </w:tc>
        <w:tc>
          <w:tcPr>
            <w:tcW w:w="1630" w:type="dxa"/>
            <w:tcBorders>
              <w:left w:val="nil"/>
              <w:bottom w:val="single" w:sz="4" w:space="0" w:color="auto"/>
              <w:right w:val="nil"/>
            </w:tcBorders>
          </w:tcPr>
          <w:p w14:paraId="4111B073"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60 DAS</w:t>
            </w:r>
          </w:p>
        </w:tc>
      </w:tr>
      <w:tr w:rsidR="00596DB7" w14:paraId="3FDB8C0E" w14:textId="77777777" w:rsidTr="00596DB7">
        <w:trPr>
          <w:trHeight w:val="273"/>
        </w:trPr>
        <w:tc>
          <w:tcPr>
            <w:tcW w:w="1155" w:type="dxa"/>
            <w:tcBorders>
              <w:top w:val="single" w:sz="4" w:space="0" w:color="auto"/>
              <w:left w:val="nil"/>
              <w:bottom w:val="nil"/>
              <w:right w:val="nil"/>
            </w:tcBorders>
          </w:tcPr>
          <w:p w14:paraId="5F0F5215"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T₁</w:t>
            </w:r>
          </w:p>
        </w:tc>
        <w:tc>
          <w:tcPr>
            <w:tcW w:w="3480" w:type="dxa"/>
            <w:tcBorders>
              <w:top w:val="single" w:sz="4" w:space="0" w:color="auto"/>
              <w:left w:val="nil"/>
              <w:bottom w:val="nil"/>
              <w:right w:val="nil"/>
            </w:tcBorders>
          </w:tcPr>
          <w:p w14:paraId="69CCD2AF"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Untreated</w:t>
            </w:r>
          </w:p>
        </w:tc>
        <w:tc>
          <w:tcPr>
            <w:tcW w:w="1578" w:type="dxa"/>
            <w:tcBorders>
              <w:top w:val="single" w:sz="4" w:space="0" w:color="auto"/>
              <w:left w:val="nil"/>
              <w:bottom w:val="nil"/>
              <w:right w:val="nil"/>
            </w:tcBorders>
          </w:tcPr>
          <w:p w14:paraId="71BB625B"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31.14</w:t>
            </w:r>
          </w:p>
        </w:tc>
        <w:tc>
          <w:tcPr>
            <w:tcW w:w="1624" w:type="dxa"/>
            <w:tcBorders>
              <w:top w:val="single" w:sz="4" w:space="0" w:color="auto"/>
              <w:left w:val="nil"/>
              <w:bottom w:val="nil"/>
              <w:right w:val="nil"/>
            </w:tcBorders>
          </w:tcPr>
          <w:p w14:paraId="3CB934A5"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54.2</w:t>
            </w:r>
            <w:r>
              <w:rPr>
                <w:rFonts w:ascii="Times New Roman" w:hAnsi="Times New Roman" w:cs="Times New Roman"/>
                <w:bCs/>
                <w:color w:val="000000" w:themeColor="text1"/>
                <w:sz w:val="24"/>
                <w:szCs w:val="24"/>
              </w:rPr>
              <w:t>9</w:t>
            </w:r>
            <w:r w:rsidRPr="00AF4D43">
              <w:rPr>
                <w:rFonts w:ascii="Times New Roman" w:hAnsi="Times New Roman" w:cs="Times New Roman"/>
                <w:bCs/>
                <w:color w:val="000000" w:themeColor="text1"/>
                <w:sz w:val="24"/>
                <w:szCs w:val="24"/>
                <w:vertAlign w:val="superscript"/>
              </w:rPr>
              <w:t>c</w:t>
            </w:r>
          </w:p>
        </w:tc>
        <w:tc>
          <w:tcPr>
            <w:tcW w:w="1630" w:type="dxa"/>
            <w:tcBorders>
              <w:top w:val="single" w:sz="4" w:space="0" w:color="auto"/>
              <w:left w:val="nil"/>
              <w:bottom w:val="nil"/>
              <w:right w:val="nil"/>
            </w:tcBorders>
          </w:tcPr>
          <w:p w14:paraId="282573E3"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92.63</w:t>
            </w:r>
            <w:r w:rsidRPr="006C619D">
              <w:rPr>
                <w:rFonts w:ascii="Times New Roman" w:hAnsi="Times New Roman" w:cs="Times New Roman"/>
                <w:bCs/>
                <w:color w:val="000000" w:themeColor="text1"/>
                <w:sz w:val="24"/>
                <w:szCs w:val="24"/>
                <w:vertAlign w:val="superscript"/>
              </w:rPr>
              <w:t>c</w:t>
            </w:r>
          </w:p>
        </w:tc>
      </w:tr>
      <w:tr w:rsidR="00596DB7" w14:paraId="61CA98CF" w14:textId="77777777" w:rsidTr="00596DB7">
        <w:trPr>
          <w:trHeight w:val="286"/>
        </w:trPr>
        <w:tc>
          <w:tcPr>
            <w:tcW w:w="1155" w:type="dxa"/>
            <w:tcBorders>
              <w:top w:val="nil"/>
              <w:left w:val="nil"/>
              <w:bottom w:val="nil"/>
              <w:right w:val="nil"/>
            </w:tcBorders>
          </w:tcPr>
          <w:p w14:paraId="6498BE97"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T₂ </w:t>
            </w:r>
          </w:p>
        </w:tc>
        <w:tc>
          <w:tcPr>
            <w:tcW w:w="3480" w:type="dxa"/>
            <w:tcBorders>
              <w:top w:val="nil"/>
              <w:left w:val="nil"/>
              <w:bottom w:val="nil"/>
              <w:right w:val="nil"/>
            </w:tcBorders>
          </w:tcPr>
          <w:p w14:paraId="52D487F6"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 L/ha SBC</w:t>
            </w:r>
          </w:p>
        </w:tc>
        <w:tc>
          <w:tcPr>
            <w:tcW w:w="1578" w:type="dxa"/>
            <w:tcBorders>
              <w:top w:val="nil"/>
              <w:left w:val="nil"/>
              <w:bottom w:val="nil"/>
              <w:right w:val="nil"/>
            </w:tcBorders>
          </w:tcPr>
          <w:p w14:paraId="3E70D1CB"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35.26</w:t>
            </w:r>
          </w:p>
        </w:tc>
        <w:tc>
          <w:tcPr>
            <w:tcW w:w="1624" w:type="dxa"/>
            <w:tcBorders>
              <w:top w:val="nil"/>
              <w:left w:val="nil"/>
              <w:bottom w:val="nil"/>
              <w:right w:val="nil"/>
            </w:tcBorders>
          </w:tcPr>
          <w:p w14:paraId="092D2208"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73.09</w:t>
            </w:r>
            <w:r w:rsidRPr="00AF4D43">
              <w:rPr>
                <w:rFonts w:ascii="Times New Roman" w:hAnsi="Times New Roman" w:cs="Times New Roman"/>
                <w:bCs/>
                <w:color w:val="000000" w:themeColor="text1"/>
                <w:sz w:val="24"/>
                <w:szCs w:val="24"/>
                <w:vertAlign w:val="superscript"/>
              </w:rPr>
              <w:t>bc</w:t>
            </w:r>
          </w:p>
        </w:tc>
        <w:tc>
          <w:tcPr>
            <w:tcW w:w="1630" w:type="dxa"/>
            <w:tcBorders>
              <w:top w:val="nil"/>
              <w:left w:val="nil"/>
              <w:bottom w:val="nil"/>
              <w:right w:val="nil"/>
            </w:tcBorders>
          </w:tcPr>
          <w:p w14:paraId="237F32BF"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135.46</w:t>
            </w:r>
            <w:r w:rsidRPr="006C619D">
              <w:rPr>
                <w:rFonts w:ascii="Times New Roman" w:hAnsi="Times New Roman" w:cs="Times New Roman"/>
                <w:bCs/>
                <w:color w:val="000000" w:themeColor="text1"/>
                <w:sz w:val="24"/>
                <w:szCs w:val="24"/>
                <w:vertAlign w:val="superscript"/>
              </w:rPr>
              <w:t>b</w:t>
            </w:r>
          </w:p>
        </w:tc>
      </w:tr>
      <w:tr w:rsidR="00596DB7" w14:paraId="0E19C372" w14:textId="77777777" w:rsidTr="00596DB7">
        <w:trPr>
          <w:trHeight w:val="286"/>
        </w:trPr>
        <w:tc>
          <w:tcPr>
            <w:tcW w:w="1155" w:type="dxa"/>
            <w:tcBorders>
              <w:top w:val="nil"/>
              <w:left w:val="nil"/>
              <w:bottom w:val="nil"/>
              <w:right w:val="nil"/>
            </w:tcBorders>
          </w:tcPr>
          <w:p w14:paraId="34552BB8"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T₃</w:t>
            </w:r>
          </w:p>
        </w:tc>
        <w:tc>
          <w:tcPr>
            <w:tcW w:w="3480" w:type="dxa"/>
            <w:tcBorders>
              <w:top w:val="nil"/>
              <w:left w:val="nil"/>
              <w:bottom w:val="nil"/>
              <w:right w:val="nil"/>
            </w:tcBorders>
          </w:tcPr>
          <w:p w14:paraId="427B089C"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500 L/ha SBC</w:t>
            </w:r>
          </w:p>
        </w:tc>
        <w:tc>
          <w:tcPr>
            <w:tcW w:w="1578" w:type="dxa"/>
            <w:tcBorders>
              <w:top w:val="nil"/>
              <w:left w:val="nil"/>
              <w:bottom w:val="nil"/>
              <w:right w:val="nil"/>
            </w:tcBorders>
          </w:tcPr>
          <w:p w14:paraId="05062F8D"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45.02</w:t>
            </w:r>
          </w:p>
        </w:tc>
        <w:tc>
          <w:tcPr>
            <w:tcW w:w="1624" w:type="dxa"/>
            <w:tcBorders>
              <w:top w:val="nil"/>
              <w:left w:val="nil"/>
              <w:bottom w:val="nil"/>
              <w:right w:val="nil"/>
            </w:tcBorders>
          </w:tcPr>
          <w:p w14:paraId="595AF6C2"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96.45</w:t>
            </w:r>
            <w:r w:rsidRPr="00AF4D43">
              <w:rPr>
                <w:rFonts w:ascii="Times New Roman" w:hAnsi="Times New Roman" w:cs="Times New Roman"/>
                <w:bCs/>
                <w:color w:val="000000" w:themeColor="text1"/>
                <w:sz w:val="24"/>
                <w:szCs w:val="24"/>
                <w:vertAlign w:val="superscript"/>
              </w:rPr>
              <w:t>ab</w:t>
            </w:r>
          </w:p>
        </w:tc>
        <w:tc>
          <w:tcPr>
            <w:tcW w:w="1630" w:type="dxa"/>
            <w:tcBorders>
              <w:top w:val="nil"/>
              <w:left w:val="nil"/>
              <w:bottom w:val="nil"/>
              <w:right w:val="nil"/>
            </w:tcBorders>
          </w:tcPr>
          <w:p w14:paraId="11B955B5"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155.09</w:t>
            </w:r>
            <w:r w:rsidRPr="006C619D">
              <w:rPr>
                <w:rFonts w:ascii="Times New Roman" w:hAnsi="Times New Roman" w:cs="Times New Roman"/>
                <w:bCs/>
                <w:color w:val="000000" w:themeColor="text1"/>
                <w:sz w:val="24"/>
                <w:szCs w:val="24"/>
                <w:vertAlign w:val="superscript"/>
              </w:rPr>
              <w:t>ab</w:t>
            </w:r>
          </w:p>
        </w:tc>
      </w:tr>
      <w:tr w:rsidR="00596DB7" w14:paraId="1D275B41" w14:textId="77777777" w:rsidTr="00596DB7">
        <w:trPr>
          <w:trHeight w:val="286"/>
        </w:trPr>
        <w:tc>
          <w:tcPr>
            <w:tcW w:w="1155" w:type="dxa"/>
            <w:tcBorders>
              <w:top w:val="nil"/>
              <w:left w:val="nil"/>
              <w:bottom w:val="nil"/>
              <w:right w:val="nil"/>
            </w:tcBorders>
          </w:tcPr>
          <w:p w14:paraId="0D6B92DB"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T₄</w:t>
            </w:r>
          </w:p>
        </w:tc>
        <w:tc>
          <w:tcPr>
            <w:tcW w:w="3480" w:type="dxa"/>
            <w:tcBorders>
              <w:top w:val="nil"/>
              <w:left w:val="nil"/>
              <w:bottom w:val="nil"/>
              <w:right w:val="nil"/>
            </w:tcBorders>
          </w:tcPr>
          <w:p w14:paraId="72ED9600" w14:textId="3A40CD0B" w:rsidR="00596DB7" w:rsidRDefault="00D85E4A"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75</w:t>
            </w:r>
            <w:r w:rsidR="00596DB7">
              <w:rPr>
                <w:rFonts w:ascii="Times New Roman" w:hAnsi="Times New Roman" w:cs="Times New Roman"/>
                <w:bCs/>
                <w:color w:val="000000" w:themeColor="text1"/>
                <w:sz w:val="24"/>
                <w:szCs w:val="24"/>
              </w:rPr>
              <w:t>0 L/ha SBC</w:t>
            </w:r>
          </w:p>
        </w:tc>
        <w:tc>
          <w:tcPr>
            <w:tcW w:w="1578" w:type="dxa"/>
            <w:tcBorders>
              <w:top w:val="nil"/>
              <w:left w:val="nil"/>
              <w:bottom w:val="nil"/>
              <w:right w:val="nil"/>
            </w:tcBorders>
          </w:tcPr>
          <w:p w14:paraId="1FA071EB"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42.57</w:t>
            </w:r>
          </w:p>
        </w:tc>
        <w:tc>
          <w:tcPr>
            <w:tcW w:w="1624" w:type="dxa"/>
            <w:tcBorders>
              <w:top w:val="nil"/>
              <w:left w:val="nil"/>
              <w:bottom w:val="nil"/>
              <w:right w:val="nil"/>
            </w:tcBorders>
          </w:tcPr>
          <w:p w14:paraId="693EF7D8"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101.99</w:t>
            </w:r>
            <w:r w:rsidRPr="00AF4D43">
              <w:rPr>
                <w:rFonts w:ascii="Times New Roman" w:hAnsi="Times New Roman" w:cs="Times New Roman"/>
                <w:bCs/>
                <w:color w:val="000000" w:themeColor="text1"/>
                <w:sz w:val="24"/>
                <w:szCs w:val="24"/>
                <w:vertAlign w:val="superscript"/>
              </w:rPr>
              <w:t>a</w:t>
            </w:r>
          </w:p>
        </w:tc>
        <w:tc>
          <w:tcPr>
            <w:tcW w:w="1630" w:type="dxa"/>
            <w:tcBorders>
              <w:top w:val="nil"/>
              <w:left w:val="nil"/>
              <w:bottom w:val="nil"/>
              <w:right w:val="nil"/>
            </w:tcBorders>
          </w:tcPr>
          <w:p w14:paraId="2FB71181"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169.34</w:t>
            </w:r>
            <w:r w:rsidRPr="006C619D">
              <w:rPr>
                <w:rFonts w:ascii="Times New Roman" w:hAnsi="Times New Roman" w:cs="Times New Roman"/>
                <w:bCs/>
                <w:color w:val="000000" w:themeColor="text1"/>
                <w:sz w:val="24"/>
                <w:szCs w:val="24"/>
                <w:vertAlign w:val="superscript"/>
              </w:rPr>
              <w:t>a</w:t>
            </w:r>
          </w:p>
        </w:tc>
      </w:tr>
      <w:tr w:rsidR="00596DB7" w14:paraId="3134BBE6" w14:textId="77777777" w:rsidTr="00596DB7">
        <w:trPr>
          <w:trHeight w:val="286"/>
        </w:trPr>
        <w:tc>
          <w:tcPr>
            <w:tcW w:w="1155" w:type="dxa"/>
            <w:tcBorders>
              <w:top w:val="nil"/>
              <w:left w:val="nil"/>
              <w:right w:val="nil"/>
            </w:tcBorders>
          </w:tcPr>
          <w:p w14:paraId="09E49AD8"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T₅</w:t>
            </w:r>
          </w:p>
        </w:tc>
        <w:tc>
          <w:tcPr>
            <w:tcW w:w="3480" w:type="dxa"/>
            <w:tcBorders>
              <w:top w:val="nil"/>
              <w:left w:val="nil"/>
              <w:right w:val="nil"/>
            </w:tcBorders>
          </w:tcPr>
          <w:p w14:paraId="2214F5DC"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RRIF</w:t>
            </w:r>
          </w:p>
        </w:tc>
        <w:tc>
          <w:tcPr>
            <w:tcW w:w="1578" w:type="dxa"/>
            <w:tcBorders>
              <w:top w:val="nil"/>
              <w:left w:val="nil"/>
              <w:right w:val="nil"/>
            </w:tcBorders>
          </w:tcPr>
          <w:p w14:paraId="1928C4E7"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42.91</w:t>
            </w:r>
          </w:p>
        </w:tc>
        <w:tc>
          <w:tcPr>
            <w:tcW w:w="1624" w:type="dxa"/>
            <w:tcBorders>
              <w:top w:val="nil"/>
              <w:left w:val="nil"/>
              <w:right w:val="nil"/>
            </w:tcBorders>
          </w:tcPr>
          <w:p w14:paraId="4C168C70"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108.17</w:t>
            </w:r>
            <w:r w:rsidRPr="00AF4D43">
              <w:rPr>
                <w:rFonts w:ascii="Times New Roman" w:hAnsi="Times New Roman" w:cs="Times New Roman"/>
                <w:bCs/>
                <w:color w:val="000000" w:themeColor="text1"/>
                <w:sz w:val="24"/>
                <w:szCs w:val="24"/>
                <w:vertAlign w:val="superscript"/>
              </w:rPr>
              <w:t>a</w:t>
            </w:r>
          </w:p>
        </w:tc>
        <w:tc>
          <w:tcPr>
            <w:tcW w:w="1630" w:type="dxa"/>
            <w:tcBorders>
              <w:top w:val="nil"/>
              <w:left w:val="nil"/>
              <w:right w:val="nil"/>
            </w:tcBorders>
          </w:tcPr>
          <w:p w14:paraId="18167936"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174.23</w:t>
            </w:r>
            <w:r w:rsidRPr="006C619D">
              <w:rPr>
                <w:rFonts w:ascii="Times New Roman" w:hAnsi="Times New Roman" w:cs="Times New Roman"/>
                <w:bCs/>
                <w:color w:val="000000" w:themeColor="text1"/>
                <w:sz w:val="24"/>
                <w:szCs w:val="24"/>
                <w:vertAlign w:val="superscript"/>
              </w:rPr>
              <w:t>a</w:t>
            </w:r>
          </w:p>
        </w:tc>
      </w:tr>
      <w:tr w:rsidR="00596DB7" w14:paraId="55FB41F0" w14:textId="77777777" w:rsidTr="00596DB7">
        <w:trPr>
          <w:trHeight w:val="286"/>
        </w:trPr>
        <w:tc>
          <w:tcPr>
            <w:tcW w:w="1155" w:type="dxa"/>
            <w:vMerge w:val="restart"/>
            <w:tcBorders>
              <w:left w:val="nil"/>
              <w:right w:val="nil"/>
            </w:tcBorders>
          </w:tcPr>
          <w:p w14:paraId="4F1931A2" w14:textId="77777777" w:rsidR="00596DB7" w:rsidRPr="00194DAD"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F-test</w:t>
            </w:r>
          </w:p>
        </w:tc>
        <w:tc>
          <w:tcPr>
            <w:tcW w:w="3480" w:type="dxa"/>
            <w:tcBorders>
              <w:left w:val="nil"/>
              <w:right w:val="nil"/>
            </w:tcBorders>
          </w:tcPr>
          <w:p w14:paraId="1491EDD8"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Replication</w:t>
            </w:r>
          </w:p>
        </w:tc>
        <w:tc>
          <w:tcPr>
            <w:tcW w:w="1578" w:type="dxa"/>
            <w:tcBorders>
              <w:left w:val="nil"/>
              <w:right w:val="nil"/>
            </w:tcBorders>
          </w:tcPr>
          <w:p w14:paraId="3D5E30B7" w14:textId="77777777" w:rsidR="00596DB7" w:rsidRPr="009F47A3"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1624" w:type="dxa"/>
            <w:tcBorders>
              <w:left w:val="nil"/>
              <w:right w:val="nil"/>
            </w:tcBorders>
          </w:tcPr>
          <w:p w14:paraId="617FADA0" w14:textId="77777777" w:rsidR="00596DB7" w:rsidRPr="009F47A3"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1630" w:type="dxa"/>
            <w:tcBorders>
              <w:left w:val="nil"/>
              <w:right w:val="nil"/>
            </w:tcBorders>
          </w:tcPr>
          <w:p w14:paraId="7A34C876" w14:textId="77777777" w:rsidR="00596DB7" w:rsidRPr="00EC3B11"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r>
      <w:tr w:rsidR="00596DB7" w14:paraId="1001C05B" w14:textId="77777777" w:rsidTr="00596DB7">
        <w:trPr>
          <w:trHeight w:val="149"/>
        </w:trPr>
        <w:tc>
          <w:tcPr>
            <w:tcW w:w="1155" w:type="dxa"/>
            <w:vMerge/>
            <w:tcBorders>
              <w:left w:val="nil"/>
              <w:bottom w:val="nil"/>
              <w:right w:val="nil"/>
            </w:tcBorders>
          </w:tcPr>
          <w:p w14:paraId="231D83C2" w14:textId="77777777" w:rsidR="00596DB7" w:rsidRDefault="00596DB7" w:rsidP="00596DB7">
            <w:pPr>
              <w:jc w:val="center"/>
              <w:rPr>
                <w:rFonts w:ascii="Times New Roman" w:hAnsi="Times New Roman" w:cs="Times New Roman"/>
                <w:b/>
                <w:color w:val="000000" w:themeColor="text1"/>
                <w:sz w:val="24"/>
                <w:szCs w:val="24"/>
              </w:rPr>
            </w:pPr>
          </w:p>
        </w:tc>
        <w:tc>
          <w:tcPr>
            <w:tcW w:w="3480" w:type="dxa"/>
            <w:tcBorders>
              <w:left w:val="nil"/>
              <w:right w:val="nil"/>
            </w:tcBorders>
          </w:tcPr>
          <w:p w14:paraId="3E546EB6"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Treatments</w:t>
            </w:r>
          </w:p>
        </w:tc>
        <w:tc>
          <w:tcPr>
            <w:tcW w:w="1578" w:type="dxa"/>
            <w:tcBorders>
              <w:left w:val="nil"/>
              <w:right w:val="nil"/>
            </w:tcBorders>
          </w:tcPr>
          <w:p w14:paraId="48280FA9" w14:textId="77777777" w:rsidR="00596DB7" w:rsidRPr="009F47A3"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1624" w:type="dxa"/>
            <w:tcBorders>
              <w:left w:val="nil"/>
              <w:right w:val="nil"/>
            </w:tcBorders>
          </w:tcPr>
          <w:p w14:paraId="43EDB48A" w14:textId="77777777" w:rsidR="00596DB7" w:rsidRDefault="00596DB7" w:rsidP="00596DB7">
            <w:pPr>
              <w:jc w:val="center"/>
              <w:rPr>
                <w:rFonts w:ascii="Times New Roman" w:hAnsi="Times New Roman" w:cs="Times New Roman"/>
                <w:b/>
                <w:color w:val="000000" w:themeColor="text1"/>
                <w:sz w:val="24"/>
                <w:szCs w:val="24"/>
              </w:rPr>
            </w:pPr>
            <w:r>
              <w:rPr>
                <w:rFonts w:ascii="Tw Cen MT" w:hAnsi="Tw Cen MT" w:cs="Times New Roman"/>
                <w:b/>
                <w:color w:val="000000" w:themeColor="text1"/>
                <w:sz w:val="24"/>
                <w:szCs w:val="24"/>
              </w:rPr>
              <w:t>**</w:t>
            </w:r>
          </w:p>
        </w:tc>
        <w:tc>
          <w:tcPr>
            <w:tcW w:w="1630" w:type="dxa"/>
            <w:tcBorders>
              <w:left w:val="nil"/>
              <w:right w:val="nil"/>
            </w:tcBorders>
          </w:tcPr>
          <w:p w14:paraId="1133EC6D" w14:textId="77777777" w:rsidR="00596DB7" w:rsidRDefault="00596DB7" w:rsidP="00596DB7">
            <w:pPr>
              <w:jc w:val="center"/>
              <w:rPr>
                <w:rFonts w:ascii="Times New Roman" w:hAnsi="Times New Roman" w:cs="Times New Roman"/>
                <w:b/>
                <w:color w:val="000000" w:themeColor="text1"/>
                <w:sz w:val="24"/>
                <w:szCs w:val="24"/>
              </w:rPr>
            </w:pPr>
            <w:r>
              <w:rPr>
                <w:rFonts w:ascii="Tw Cen MT" w:hAnsi="Tw Cen MT" w:cs="Times New Roman"/>
                <w:b/>
                <w:color w:val="000000" w:themeColor="text1"/>
                <w:sz w:val="24"/>
                <w:szCs w:val="24"/>
              </w:rPr>
              <w:t>**</w:t>
            </w:r>
          </w:p>
        </w:tc>
      </w:tr>
      <w:tr w:rsidR="00596DB7" w14:paraId="5728D743" w14:textId="77777777" w:rsidTr="00596DB7">
        <w:trPr>
          <w:trHeight w:val="286"/>
        </w:trPr>
        <w:tc>
          <w:tcPr>
            <w:tcW w:w="1155" w:type="dxa"/>
            <w:tcBorders>
              <w:top w:val="nil"/>
              <w:left w:val="nil"/>
              <w:bottom w:val="single" w:sz="18" w:space="0" w:color="auto"/>
              <w:right w:val="nil"/>
            </w:tcBorders>
          </w:tcPr>
          <w:p w14:paraId="2E3D23B9"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CV (%)</w:t>
            </w:r>
          </w:p>
        </w:tc>
        <w:tc>
          <w:tcPr>
            <w:tcW w:w="3480" w:type="dxa"/>
            <w:tcBorders>
              <w:left w:val="nil"/>
              <w:bottom w:val="single" w:sz="18" w:space="0" w:color="auto"/>
              <w:right w:val="nil"/>
            </w:tcBorders>
          </w:tcPr>
          <w:p w14:paraId="7A9040AD" w14:textId="77777777" w:rsidR="00596DB7" w:rsidRDefault="00596DB7" w:rsidP="00596DB7">
            <w:pPr>
              <w:jc w:val="center"/>
              <w:rPr>
                <w:rFonts w:ascii="Times New Roman" w:hAnsi="Times New Roman" w:cs="Times New Roman"/>
                <w:b/>
                <w:color w:val="000000" w:themeColor="text1"/>
                <w:sz w:val="24"/>
                <w:szCs w:val="24"/>
              </w:rPr>
            </w:pPr>
          </w:p>
        </w:tc>
        <w:tc>
          <w:tcPr>
            <w:tcW w:w="1578" w:type="dxa"/>
            <w:tcBorders>
              <w:left w:val="nil"/>
              <w:bottom w:val="single" w:sz="18" w:space="0" w:color="auto"/>
              <w:right w:val="nil"/>
            </w:tcBorders>
          </w:tcPr>
          <w:p w14:paraId="0B0E3033" w14:textId="77777777" w:rsidR="00596DB7" w:rsidRPr="009F47A3"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12.77</w:t>
            </w:r>
          </w:p>
        </w:tc>
        <w:tc>
          <w:tcPr>
            <w:tcW w:w="1624" w:type="dxa"/>
            <w:tcBorders>
              <w:left w:val="nil"/>
              <w:bottom w:val="single" w:sz="18" w:space="0" w:color="auto"/>
              <w:right w:val="nil"/>
            </w:tcBorders>
          </w:tcPr>
          <w:p w14:paraId="3A5BD80A" w14:textId="77777777" w:rsidR="00596DB7" w:rsidRPr="009F47A3"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11.13</w:t>
            </w:r>
          </w:p>
        </w:tc>
        <w:tc>
          <w:tcPr>
            <w:tcW w:w="1630" w:type="dxa"/>
            <w:tcBorders>
              <w:left w:val="nil"/>
              <w:bottom w:val="single" w:sz="18" w:space="0" w:color="auto"/>
              <w:right w:val="nil"/>
            </w:tcBorders>
          </w:tcPr>
          <w:p w14:paraId="707BC45B" w14:textId="77777777" w:rsidR="00596DB7" w:rsidRPr="00EC3B11"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8.11</w:t>
            </w:r>
          </w:p>
        </w:tc>
      </w:tr>
    </w:tbl>
    <w:p w14:paraId="54D6F716" w14:textId="77777777" w:rsidR="00596DB7" w:rsidRPr="009E1183" w:rsidRDefault="00596DB7" w:rsidP="00596DB7">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1_/15 plants. </w:t>
      </w:r>
      <w:r w:rsidRPr="009E1183">
        <w:rPr>
          <w:rFonts w:ascii="Times New Roman" w:hAnsi="Times New Roman" w:cs="Times New Roman"/>
          <w:bCs/>
          <w:color w:val="000000" w:themeColor="text1"/>
          <w:sz w:val="20"/>
          <w:szCs w:val="20"/>
        </w:rPr>
        <w:t>Means with the same letter in a column are not significantly different at 5% level based on Tukey’s Honest Significant Difference (HSD) Test.</w:t>
      </w:r>
      <w:r>
        <w:rPr>
          <w:rFonts w:ascii="Times New Roman" w:hAnsi="Times New Roman" w:cs="Times New Roman"/>
          <w:bCs/>
          <w:color w:val="000000" w:themeColor="text1"/>
          <w:sz w:val="20"/>
          <w:szCs w:val="20"/>
        </w:rPr>
        <w:t xml:space="preserve"> SBC (</w:t>
      </w:r>
      <w:r>
        <w:rPr>
          <w:rFonts w:ascii="Times New Roman" w:hAnsi="Times New Roman" w:cs="Times New Roman"/>
          <w:bCs/>
          <w:i/>
          <w:iCs/>
          <w:color w:val="000000" w:themeColor="text1"/>
          <w:sz w:val="20"/>
          <w:szCs w:val="20"/>
        </w:rPr>
        <w:t xml:space="preserve">Sargassum </w:t>
      </w:r>
      <w:r>
        <w:rPr>
          <w:rFonts w:ascii="Times New Roman" w:hAnsi="Times New Roman" w:cs="Times New Roman"/>
          <w:bCs/>
          <w:color w:val="000000" w:themeColor="text1"/>
          <w:sz w:val="20"/>
          <w:szCs w:val="20"/>
        </w:rPr>
        <w:t xml:space="preserve">spp.-based concoction); RRIF (Recommended Rate of Inorganic Fertilizer); </w:t>
      </w:r>
      <w:r w:rsidRPr="009E1183">
        <w:rPr>
          <w:rFonts w:ascii="Times New Roman" w:hAnsi="Times New Roman" w:cs="Times New Roman"/>
          <w:bCs/>
          <w:color w:val="000000" w:themeColor="text1"/>
          <w:sz w:val="20"/>
          <w:szCs w:val="20"/>
          <w:vertAlign w:val="superscript"/>
        </w:rPr>
        <w:t>ns</w:t>
      </w:r>
      <w:r>
        <w:rPr>
          <w:rFonts w:ascii="Times New Roman" w:hAnsi="Times New Roman" w:cs="Times New Roman"/>
          <w:bCs/>
          <w:color w:val="000000" w:themeColor="text1"/>
          <w:sz w:val="20"/>
          <w:szCs w:val="20"/>
          <w:vertAlign w:val="superscript"/>
        </w:rPr>
        <w:t xml:space="preserve"> </w:t>
      </w:r>
      <w:r w:rsidRPr="009E1183">
        <w:rPr>
          <w:rFonts w:ascii="Times New Roman" w:hAnsi="Times New Roman" w:cs="Times New Roman"/>
          <w:bCs/>
          <w:color w:val="000000" w:themeColor="text1"/>
          <w:sz w:val="20"/>
          <w:szCs w:val="20"/>
        </w:rPr>
        <w:t>not 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highly significant</w:t>
      </w:r>
    </w:p>
    <w:p w14:paraId="55D1E759" w14:textId="77777777" w:rsidR="00596DB7" w:rsidRDefault="00596DB7" w:rsidP="00596DB7">
      <w:pPr>
        <w:spacing w:after="0" w:line="240" w:lineRule="auto"/>
        <w:ind w:firstLine="720"/>
        <w:jc w:val="both"/>
        <w:rPr>
          <w:rFonts w:ascii="Times New Roman" w:hAnsi="Times New Roman" w:cs="Times New Roman"/>
          <w:bCs/>
          <w:color w:val="000000" w:themeColor="text1"/>
          <w:sz w:val="24"/>
          <w:szCs w:val="24"/>
        </w:rPr>
      </w:pPr>
    </w:p>
    <w:p w14:paraId="70A531CC" w14:textId="27D9C9E4" w:rsidR="00596DB7" w:rsidRDefault="00596DB7" w:rsidP="00596DB7">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Moreover, at 40 DAS, statistical analysis showed a highly significant difference among all treatments. The highest plant height was observed in T5 (RRIF), with a mean of 108.17 cm, while the lowest was recorded in T1 (Untreated) with a mean of 54.29 cm. Moreover, at 60 DAS, the highest plant height was observed in T5 (RRIF), with a mean of 174.23 cm, followed by T4 (</w:t>
      </w:r>
      <w:r w:rsidR="00D85E4A">
        <w:rPr>
          <w:rFonts w:ascii="Times New Roman" w:hAnsi="Times New Roman" w:cs="Times New Roman"/>
          <w:bCs/>
          <w:color w:val="000000" w:themeColor="text1"/>
          <w:sz w:val="24"/>
          <w:szCs w:val="24"/>
        </w:rPr>
        <w:t>75</w:t>
      </w:r>
      <w:r>
        <w:rPr>
          <w:rFonts w:ascii="Times New Roman" w:hAnsi="Times New Roman" w:cs="Times New Roman"/>
          <w:bCs/>
          <w:color w:val="000000" w:themeColor="text1"/>
          <w:sz w:val="24"/>
          <w:szCs w:val="24"/>
        </w:rPr>
        <w:t>0 L/ha SBC), T3 (500 L/ha SBC), and T2 (250 L/ha SBC), with a means of 169.34 cm, 155.09 cm, and 135.46 cm, respectively. However, T1 (Untreated) was observed as having the lowest plant height, with a mean of 92.63 cm among all treatments.</w:t>
      </w:r>
    </w:p>
    <w:p w14:paraId="0C74519A" w14:textId="503A08DB" w:rsidR="00596DB7" w:rsidRDefault="00596DB7" w:rsidP="00596DB7">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study’s findings revealed that applying different concentrations of </w:t>
      </w:r>
      <w:r>
        <w:rPr>
          <w:rFonts w:ascii="Times New Roman" w:hAnsi="Times New Roman" w:cs="Times New Roman"/>
          <w:bCs/>
          <w:i/>
          <w:iCs/>
          <w:color w:val="000000" w:themeColor="text1"/>
          <w:sz w:val="24"/>
          <w:szCs w:val="24"/>
        </w:rPr>
        <w:t>Sargassum</w:t>
      </w:r>
      <w:r>
        <w:rPr>
          <w:rFonts w:ascii="Times New Roman" w:hAnsi="Times New Roman" w:cs="Times New Roman"/>
          <w:bCs/>
          <w:color w:val="000000" w:themeColor="text1"/>
          <w:sz w:val="24"/>
          <w:szCs w:val="24"/>
        </w:rPr>
        <w:t xml:space="preserve"> spp.-based concoction has a significant impact on the growth response of waxy-sweet white corn plants. At 20 DAS, there was no observable differences in plant height among the treatments. However, at 40 and 60 DAS, there was a highly significant variation in plant height among all treatments. Untreated (T1) showed the lowest plant height at all stages of growth, while the RRIF (T5) had the highest plant height at 40 and 60 DAS.</w:t>
      </w:r>
    </w:p>
    <w:p w14:paraId="656B4966" w14:textId="129E2EC3" w:rsidR="00596DB7" w:rsidRDefault="00596DB7" w:rsidP="00596DB7">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Several studies have shown that the implementation of NPK fertilizers in the soil are essential for plants, allowing for </w:t>
      </w:r>
      <w:r w:rsidRPr="003978A9">
        <w:rPr>
          <w:rFonts w:ascii="Times New Roman" w:hAnsi="Times New Roman" w:cs="Times New Roman"/>
          <w:bCs/>
          <w:color w:val="000000" w:themeColor="text1"/>
          <w:sz w:val="24"/>
          <w:szCs w:val="24"/>
        </w:rPr>
        <w:t xml:space="preserve">increased production of chlorophyll to capture more light energy, which </w:t>
      </w:r>
      <w:r w:rsidRPr="003978A9">
        <w:rPr>
          <w:rFonts w:ascii="Times New Roman" w:hAnsi="Times New Roman" w:cs="Times New Roman"/>
          <w:bCs/>
          <w:color w:val="000000" w:themeColor="text1"/>
          <w:sz w:val="24"/>
          <w:szCs w:val="24"/>
        </w:rPr>
        <w:lastRenderedPageBreak/>
        <w:t>improved photosynthesis and developed</w:t>
      </w:r>
      <w:r>
        <w:rPr>
          <w:rFonts w:ascii="Times New Roman" w:hAnsi="Times New Roman" w:cs="Times New Roman"/>
          <w:bCs/>
          <w:color w:val="000000" w:themeColor="text1"/>
          <w:sz w:val="24"/>
          <w:szCs w:val="24"/>
        </w:rPr>
        <w:t xml:space="preserve"> the plant height of</w:t>
      </w:r>
      <w:r w:rsidRPr="003978A9">
        <w:rPr>
          <w:rFonts w:ascii="Times New Roman" w:hAnsi="Times New Roman" w:cs="Times New Roman"/>
          <w:bCs/>
          <w:color w:val="000000" w:themeColor="text1"/>
          <w:sz w:val="24"/>
          <w:szCs w:val="24"/>
        </w:rPr>
        <w:t xml:space="preserve"> sweet corn</w:t>
      </w:r>
      <w:r>
        <w:rPr>
          <w:rFonts w:ascii="Times New Roman" w:hAnsi="Times New Roman" w:cs="Times New Roman"/>
          <w:bCs/>
          <w:color w:val="000000" w:themeColor="text1"/>
          <w:sz w:val="24"/>
          <w:szCs w:val="24"/>
        </w:rPr>
        <w:t xml:space="preserve"> plants (Sofyan et al., 2019; Abdullah &amp; Al-</w:t>
      </w:r>
      <w:proofErr w:type="spellStart"/>
      <w:r>
        <w:rPr>
          <w:rFonts w:ascii="Times New Roman" w:hAnsi="Times New Roman" w:cs="Times New Roman"/>
          <w:bCs/>
          <w:color w:val="000000" w:themeColor="text1"/>
          <w:sz w:val="24"/>
          <w:szCs w:val="24"/>
        </w:rPr>
        <w:t>Obaidy</w:t>
      </w:r>
      <w:proofErr w:type="spellEnd"/>
      <w:r>
        <w:rPr>
          <w:rFonts w:ascii="Times New Roman" w:hAnsi="Times New Roman" w:cs="Times New Roman"/>
          <w:bCs/>
          <w:color w:val="000000" w:themeColor="text1"/>
          <w:sz w:val="24"/>
          <w:szCs w:val="24"/>
        </w:rPr>
        <w:t xml:space="preserve">, 2023). Results from the study of </w:t>
      </w:r>
      <w:proofErr w:type="spellStart"/>
      <w:r>
        <w:rPr>
          <w:rFonts w:ascii="Times New Roman" w:hAnsi="Times New Roman" w:cs="Times New Roman"/>
          <w:bCs/>
          <w:color w:val="000000" w:themeColor="text1"/>
          <w:sz w:val="24"/>
          <w:szCs w:val="24"/>
        </w:rPr>
        <w:t>Canatoy</w:t>
      </w:r>
      <w:proofErr w:type="spellEnd"/>
      <w:r>
        <w:rPr>
          <w:rFonts w:ascii="Times New Roman" w:hAnsi="Times New Roman" w:cs="Times New Roman"/>
          <w:bCs/>
          <w:color w:val="000000" w:themeColor="text1"/>
          <w:sz w:val="24"/>
          <w:szCs w:val="24"/>
        </w:rPr>
        <w:t xml:space="preserve"> (2018) also concluded that </w:t>
      </w:r>
      <w:r w:rsidRPr="00473983">
        <w:rPr>
          <w:rFonts w:ascii="Times New Roman" w:hAnsi="Times New Roman" w:cs="Times New Roman"/>
          <w:bCs/>
          <w:color w:val="000000" w:themeColor="text1"/>
          <w:sz w:val="24"/>
          <w:szCs w:val="24"/>
        </w:rPr>
        <w:t xml:space="preserve">sweet corn plants treated with the </w:t>
      </w:r>
      <w:r>
        <w:rPr>
          <w:rFonts w:ascii="Times New Roman" w:hAnsi="Times New Roman" w:cs="Times New Roman"/>
          <w:bCs/>
          <w:color w:val="000000" w:themeColor="text1"/>
          <w:sz w:val="24"/>
          <w:szCs w:val="24"/>
        </w:rPr>
        <w:t>RRIF</w:t>
      </w:r>
      <w:r w:rsidRPr="00473983">
        <w:rPr>
          <w:rFonts w:ascii="Times New Roman" w:hAnsi="Times New Roman" w:cs="Times New Roman"/>
          <w:bCs/>
          <w:color w:val="000000" w:themeColor="text1"/>
          <w:sz w:val="24"/>
          <w:szCs w:val="24"/>
        </w:rPr>
        <w:t xml:space="preserve"> absorbed nitrogen considerably more than those </w:t>
      </w:r>
      <w:r>
        <w:rPr>
          <w:rFonts w:ascii="Times New Roman" w:hAnsi="Times New Roman" w:cs="Times New Roman"/>
          <w:bCs/>
          <w:color w:val="000000" w:themeColor="text1"/>
          <w:sz w:val="24"/>
          <w:szCs w:val="24"/>
        </w:rPr>
        <w:t xml:space="preserve">plants </w:t>
      </w:r>
      <w:r w:rsidRPr="00473983">
        <w:rPr>
          <w:rFonts w:ascii="Times New Roman" w:hAnsi="Times New Roman" w:cs="Times New Roman"/>
          <w:bCs/>
          <w:color w:val="000000" w:themeColor="text1"/>
          <w:sz w:val="24"/>
          <w:szCs w:val="24"/>
        </w:rPr>
        <w:t>that received no fertilizer</w:t>
      </w:r>
      <w:r>
        <w:rPr>
          <w:rFonts w:ascii="Times New Roman" w:hAnsi="Times New Roman" w:cs="Times New Roman"/>
          <w:bCs/>
          <w:color w:val="000000" w:themeColor="text1"/>
          <w:sz w:val="24"/>
          <w:szCs w:val="24"/>
        </w:rPr>
        <w:t xml:space="preserve">, resulting to higher nitrogen absorption and nutrient metabolization by plants. </w:t>
      </w:r>
      <w:proofErr w:type="spellStart"/>
      <w:r>
        <w:rPr>
          <w:rFonts w:ascii="Times New Roman" w:hAnsi="Times New Roman" w:cs="Times New Roman"/>
          <w:bCs/>
          <w:color w:val="000000" w:themeColor="text1"/>
          <w:sz w:val="24"/>
          <w:szCs w:val="24"/>
        </w:rPr>
        <w:t>Yakaka</w:t>
      </w:r>
      <w:proofErr w:type="spellEnd"/>
      <w:r>
        <w:rPr>
          <w:rFonts w:ascii="Times New Roman" w:hAnsi="Times New Roman" w:cs="Times New Roman"/>
          <w:bCs/>
          <w:color w:val="000000" w:themeColor="text1"/>
          <w:sz w:val="24"/>
          <w:szCs w:val="24"/>
        </w:rPr>
        <w:t xml:space="preserve"> </w:t>
      </w:r>
      <w:r w:rsidR="002509CF">
        <w:rPr>
          <w:rFonts w:ascii="Times New Roman" w:hAnsi="Times New Roman" w:cs="Times New Roman"/>
          <w:bCs/>
          <w:color w:val="000000" w:themeColor="text1"/>
          <w:sz w:val="24"/>
          <w:szCs w:val="24"/>
        </w:rPr>
        <w:t>&amp;</w:t>
      </w:r>
      <w:r>
        <w:rPr>
          <w:rFonts w:ascii="Times New Roman" w:hAnsi="Times New Roman" w:cs="Times New Roman"/>
          <w:bCs/>
          <w:color w:val="000000" w:themeColor="text1"/>
          <w:sz w:val="24"/>
          <w:szCs w:val="24"/>
        </w:rPr>
        <w:t xml:space="preserve"> Alkali (2021) also stated that i</w:t>
      </w:r>
      <w:r w:rsidRPr="00DB539B">
        <w:rPr>
          <w:rFonts w:ascii="Times New Roman" w:hAnsi="Times New Roman" w:cs="Times New Roman"/>
          <w:bCs/>
          <w:color w:val="000000" w:themeColor="text1"/>
          <w:sz w:val="24"/>
          <w:szCs w:val="24"/>
        </w:rPr>
        <w:t>norganic fertilizer led to the growth of taller sweet corn plants when compared to the absence of fertilizer application.</w:t>
      </w:r>
    </w:p>
    <w:p w14:paraId="5FEBC0B1" w14:textId="5D728B01" w:rsidR="00596DB7" w:rsidRPr="00CF41AF" w:rsidRDefault="00596DB7" w:rsidP="00596DB7">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However, the application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yielded similar results in the growth response of waxy-sweet white corn compared to RRIF. Based on the results of the chemical test report of the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extract, the homemade concoction was revealed to contain high potassium levels, which can </w:t>
      </w:r>
      <w:r w:rsidRPr="007B29EB">
        <w:rPr>
          <w:rFonts w:ascii="Times New Roman" w:hAnsi="Times New Roman" w:cs="Times New Roman"/>
          <w:bCs/>
          <w:color w:val="000000" w:themeColor="text1"/>
          <w:sz w:val="24"/>
          <w:szCs w:val="24"/>
        </w:rPr>
        <w:t>affect various growth parameters in sweet corn, such as plant height</w:t>
      </w:r>
      <w:r>
        <w:rPr>
          <w:rFonts w:ascii="Times New Roman" w:hAnsi="Times New Roman" w:cs="Times New Roman"/>
          <w:bCs/>
          <w:color w:val="000000" w:themeColor="text1"/>
          <w:sz w:val="24"/>
          <w:szCs w:val="24"/>
        </w:rPr>
        <w:t xml:space="preserve"> (Atmaja et al., 2022; </w:t>
      </w:r>
      <w:proofErr w:type="spellStart"/>
      <w:r>
        <w:rPr>
          <w:rFonts w:ascii="Times New Roman" w:hAnsi="Times New Roman" w:cs="Times New Roman"/>
          <w:bCs/>
          <w:color w:val="000000" w:themeColor="text1"/>
          <w:sz w:val="24"/>
          <w:szCs w:val="24"/>
        </w:rPr>
        <w:t>Nurliawati</w:t>
      </w:r>
      <w:proofErr w:type="spellEnd"/>
      <w:r>
        <w:rPr>
          <w:rFonts w:ascii="Times New Roman" w:hAnsi="Times New Roman" w:cs="Times New Roman"/>
          <w:bCs/>
          <w:color w:val="000000" w:themeColor="text1"/>
          <w:sz w:val="24"/>
          <w:szCs w:val="24"/>
        </w:rPr>
        <w:t xml:space="preserve"> &amp; </w:t>
      </w:r>
      <w:proofErr w:type="spellStart"/>
      <w:r>
        <w:rPr>
          <w:rFonts w:ascii="Times New Roman" w:hAnsi="Times New Roman" w:cs="Times New Roman"/>
          <w:bCs/>
          <w:color w:val="000000" w:themeColor="text1"/>
          <w:sz w:val="24"/>
          <w:szCs w:val="24"/>
        </w:rPr>
        <w:t>Faqih</w:t>
      </w:r>
      <w:proofErr w:type="spellEnd"/>
      <w:r>
        <w:rPr>
          <w:rFonts w:ascii="Times New Roman" w:hAnsi="Times New Roman" w:cs="Times New Roman"/>
          <w:bCs/>
          <w:color w:val="000000" w:themeColor="text1"/>
          <w:sz w:val="24"/>
          <w:szCs w:val="24"/>
        </w:rPr>
        <w:t xml:space="preserve">, 2024). Similarly, Jumadi et al. (2023) concluded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can increase germination of sweet corn seeds and contains </w:t>
      </w:r>
      <w:proofErr w:type="spellStart"/>
      <w:r>
        <w:rPr>
          <w:rFonts w:ascii="Times New Roman" w:hAnsi="Times New Roman" w:cs="Times New Roman"/>
          <w:bCs/>
          <w:color w:val="000000" w:themeColor="text1"/>
          <w:sz w:val="24"/>
          <w:szCs w:val="24"/>
        </w:rPr>
        <w:t>cytokinins</w:t>
      </w:r>
      <w:proofErr w:type="spellEnd"/>
      <w:r>
        <w:rPr>
          <w:rFonts w:ascii="Times New Roman" w:hAnsi="Times New Roman" w:cs="Times New Roman"/>
          <w:bCs/>
          <w:color w:val="000000" w:themeColor="text1"/>
          <w:sz w:val="24"/>
          <w:szCs w:val="24"/>
        </w:rPr>
        <w:t xml:space="preserve">, gibberellins, and auxin that is responsible for tissue elongation, apical dominance, and cell division. A study by </w:t>
      </w:r>
      <w:proofErr w:type="spellStart"/>
      <w:r>
        <w:rPr>
          <w:rFonts w:ascii="Times New Roman" w:hAnsi="Times New Roman" w:cs="Times New Roman"/>
          <w:bCs/>
          <w:color w:val="000000" w:themeColor="text1"/>
          <w:sz w:val="24"/>
          <w:szCs w:val="24"/>
        </w:rPr>
        <w:t>Basmal</w:t>
      </w:r>
      <w:proofErr w:type="spellEnd"/>
      <w:r>
        <w:rPr>
          <w:rFonts w:ascii="Times New Roman" w:hAnsi="Times New Roman" w:cs="Times New Roman"/>
          <w:bCs/>
          <w:color w:val="000000" w:themeColor="text1"/>
          <w:sz w:val="24"/>
          <w:szCs w:val="24"/>
        </w:rPr>
        <w:t xml:space="preserve"> (2010) also stated that </w:t>
      </w:r>
      <w:r w:rsidRPr="0020014A">
        <w:rPr>
          <w:rFonts w:ascii="Times New Roman" w:hAnsi="Times New Roman" w:cs="Times New Roman"/>
          <w:bCs/>
          <w:i/>
          <w:iCs/>
          <w:color w:val="000000" w:themeColor="text1"/>
          <w:sz w:val="24"/>
          <w:szCs w:val="24"/>
        </w:rPr>
        <w:t>Sargassum</w:t>
      </w:r>
      <w:r w:rsidRPr="0020014A">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spp.-based concoction</w:t>
      </w:r>
      <w:r w:rsidRPr="0020014A">
        <w:rPr>
          <w:rFonts w:ascii="Times New Roman" w:hAnsi="Times New Roman" w:cs="Times New Roman"/>
          <w:bCs/>
          <w:color w:val="000000" w:themeColor="text1"/>
          <w:sz w:val="24"/>
          <w:szCs w:val="24"/>
        </w:rPr>
        <w:t xml:space="preserve"> can be mixed with fish waste to create growth </w:t>
      </w:r>
      <w:r>
        <w:rPr>
          <w:rFonts w:ascii="Times New Roman" w:hAnsi="Times New Roman" w:cs="Times New Roman"/>
          <w:bCs/>
          <w:color w:val="000000" w:themeColor="text1"/>
          <w:sz w:val="24"/>
          <w:szCs w:val="24"/>
        </w:rPr>
        <w:t xml:space="preserve">hormones </w:t>
      </w:r>
      <w:r w:rsidRPr="0020014A">
        <w:rPr>
          <w:rFonts w:ascii="Times New Roman" w:hAnsi="Times New Roman" w:cs="Times New Roman"/>
          <w:bCs/>
          <w:color w:val="000000" w:themeColor="text1"/>
          <w:sz w:val="24"/>
          <w:szCs w:val="24"/>
        </w:rPr>
        <w:t>as well as liquid organic fertilizers full of macro and micronutrients</w:t>
      </w:r>
      <w:r>
        <w:rPr>
          <w:rFonts w:ascii="Times New Roman" w:hAnsi="Times New Roman" w:cs="Times New Roman"/>
          <w:bCs/>
          <w:color w:val="000000" w:themeColor="text1"/>
          <w:sz w:val="24"/>
          <w:szCs w:val="24"/>
        </w:rPr>
        <w:t xml:space="preserve"> to initiate cell growth and plant elongation. </w:t>
      </w:r>
      <w:r w:rsidRPr="00A8464F">
        <w:rPr>
          <w:rFonts w:ascii="Times New Roman" w:hAnsi="Times New Roman" w:cs="Times New Roman"/>
          <w:bCs/>
          <w:color w:val="000000" w:themeColor="text1"/>
          <w:sz w:val="24"/>
          <w:szCs w:val="24"/>
        </w:rPr>
        <w:t xml:space="preserve">These findings suggest that </w:t>
      </w:r>
      <w:r w:rsidRPr="00A006FE">
        <w:rPr>
          <w:rFonts w:ascii="Times New Roman" w:hAnsi="Times New Roman" w:cs="Times New Roman"/>
          <w:bCs/>
          <w:i/>
          <w:iCs/>
          <w:color w:val="000000" w:themeColor="text1"/>
          <w:sz w:val="24"/>
          <w:szCs w:val="24"/>
        </w:rPr>
        <w:t>Sargassum</w:t>
      </w:r>
      <w:r>
        <w:rPr>
          <w:rFonts w:ascii="Times New Roman" w:hAnsi="Times New Roman" w:cs="Times New Roman"/>
          <w:bCs/>
          <w:i/>
          <w:iCs/>
          <w:color w:val="000000" w:themeColor="text1"/>
          <w:sz w:val="24"/>
          <w:szCs w:val="24"/>
        </w:rPr>
        <w:t xml:space="preserve"> </w:t>
      </w:r>
      <w:r>
        <w:rPr>
          <w:rFonts w:ascii="Times New Roman" w:hAnsi="Times New Roman" w:cs="Times New Roman"/>
          <w:bCs/>
          <w:color w:val="000000" w:themeColor="text1"/>
          <w:sz w:val="24"/>
          <w:szCs w:val="24"/>
        </w:rPr>
        <w:t>spp.-</w:t>
      </w:r>
      <w:r w:rsidRPr="00A8464F">
        <w:rPr>
          <w:rFonts w:ascii="Times New Roman" w:hAnsi="Times New Roman" w:cs="Times New Roman"/>
          <w:bCs/>
          <w:color w:val="000000" w:themeColor="text1"/>
          <w:sz w:val="24"/>
          <w:szCs w:val="24"/>
        </w:rPr>
        <w:t>based</w:t>
      </w:r>
      <w:r>
        <w:rPr>
          <w:rFonts w:ascii="Times New Roman" w:hAnsi="Times New Roman" w:cs="Times New Roman"/>
          <w:bCs/>
          <w:color w:val="000000" w:themeColor="text1"/>
          <w:sz w:val="24"/>
          <w:szCs w:val="24"/>
        </w:rPr>
        <w:t xml:space="preserve"> concoction contains various essential nutrients necessary for sweet corn growth, especially plant height.</w:t>
      </w:r>
    </w:p>
    <w:p w14:paraId="724C430E" w14:textId="53E49FD9" w:rsidR="00596DB7" w:rsidRDefault="00596DB7" w:rsidP="00596DB7">
      <w:pPr>
        <w:spacing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3.2 Number of leaves</w:t>
      </w:r>
    </w:p>
    <w:p w14:paraId="7A040CFC" w14:textId="115D2EF3" w:rsidR="003E38FC" w:rsidRDefault="00596DB7" w:rsidP="003E38FC">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number of waxy-sweet white corn leaves applied with different concentrations of </w:t>
      </w:r>
      <w:r w:rsidRPr="00E86EE1">
        <w:rPr>
          <w:rFonts w:ascii="Times New Roman" w:hAnsi="Times New Roman" w:cs="Times New Roman"/>
          <w:bCs/>
          <w:i/>
          <w:iCs/>
          <w:color w:val="000000" w:themeColor="text1"/>
          <w:sz w:val="24"/>
          <w:szCs w:val="24"/>
        </w:rPr>
        <w:t>Sargassum</w:t>
      </w:r>
      <w:r>
        <w:rPr>
          <w:rFonts w:ascii="Times New Roman" w:hAnsi="Times New Roman" w:cs="Times New Roman"/>
          <w:bCs/>
          <w:i/>
          <w:iCs/>
          <w:color w:val="000000" w:themeColor="text1"/>
          <w:sz w:val="24"/>
          <w:szCs w:val="24"/>
        </w:rPr>
        <w:t xml:space="preserve"> </w:t>
      </w:r>
      <w:r>
        <w:rPr>
          <w:rFonts w:ascii="Times New Roman" w:hAnsi="Times New Roman" w:cs="Times New Roman"/>
          <w:bCs/>
          <w:color w:val="000000" w:themeColor="text1"/>
          <w:sz w:val="24"/>
          <w:szCs w:val="24"/>
        </w:rPr>
        <w:t xml:space="preserve">spp.-based concoction is presented in Table </w:t>
      </w:r>
      <w:r w:rsidR="0029321B">
        <w:rPr>
          <w:rFonts w:ascii="Times New Roman" w:hAnsi="Times New Roman" w:cs="Times New Roman"/>
          <w:bCs/>
          <w:color w:val="000000" w:themeColor="text1"/>
          <w:sz w:val="24"/>
          <w:szCs w:val="24"/>
        </w:rPr>
        <w:t>3</w:t>
      </w:r>
      <w:r>
        <w:rPr>
          <w:rFonts w:ascii="Times New Roman" w:hAnsi="Times New Roman" w:cs="Times New Roman"/>
          <w:bCs/>
          <w:color w:val="000000" w:themeColor="text1"/>
          <w:sz w:val="24"/>
          <w:szCs w:val="24"/>
        </w:rPr>
        <w:t>. At 20 DAS, results revealed a highly significant difference among all treatments. The highest number of leaves was observed in both T3 (500 L/ha SBC) and T4 (</w:t>
      </w:r>
      <w:r w:rsidR="00D85E4A">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 with a mean of 7.53, followed by T5 (RRIF) with a mean of 7.07 and T2 (250 L/ha SBC) with a mean of 6.13. The lowest number of leaves was recorded in T1 (Untreated) with a mean of 5.73.</w:t>
      </w:r>
    </w:p>
    <w:p w14:paraId="4F51DE37" w14:textId="080C26A8" w:rsidR="003E38FC" w:rsidRDefault="003E38FC" w:rsidP="003E38FC">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However, at 40 DAS, statistical analysis showed no significant difference between the treatments. T4 (500 L/ha SBC) was recorded as the highest number of leaves with a mean of 12.27 while the lowest number of leaves was observed in T1 (Untreated) with a mean of 10.40. Moreover, at 60 DAS, results revealed a highly significant difference among the treatments. The highest number of leaves was </w:t>
      </w:r>
      <w:r w:rsidRPr="00832DA2">
        <w:rPr>
          <w:rFonts w:ascii="Times New Roman" w:hAnsi="Times New Roman" w:cs="Times New Roman"/>
          <w:bCs/>
          <w:color w:val="000000" w:themeColor="text1"/>
          <w:sz w:val="24"/>
          <w:szCs w:val="24"/>
        </w:rPr>
        <w:t>observed</w:t>
      </w:r>
      <w:r>
        <w:rPr>
          <w:rFonts w:ascii="Times New Roman" w:hAnsi="Times New Roman" w:cs="Times New Roman"/>
          <w:bCs/>
          <w:color w:val="000000" w:themeColor="text1"/>
          <w:sz w:val="24"/>
          <w:szCs w:val="24"/>
        </w:rPr>
        <w:t xml:space="preserve"> in T4 (</w:t>
      </w:r>
      <w:r w:rsidR="00D85E4A">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 with a mean of 16.27. It was followed by T5 RRIF), T3 (500 L/ha SBC), and T2 (</w:t>
      </w:r>
      <w:r w:rsidRPr="00832DA2">
        <w:rPr>
          <w:rFonts w:ascii="Times New Roman" w:hAnsi="Times New Roman" w:cs="Times New Roman"/>
          <w:bCs/>
          <w:color w:val="000000" w:themeColor="text1"/>
          <w:sz w:val="24"/>
          <w:szCs w:val="24"/>
        </w:rPr>
        <w:t>250</w:t>
      </w:r>
      <w:r>
        <w:rPr>
          <w:rFonts w:ascii="Times New Roman" w:hAnsi="Times New Roman" w:cs="Times New Roman"/>
          <w:bCs/>
          <w:color w:val="000000" w:themeColor="text1"/>
          <w:sz w:val="24"/>
          <w:szCs w:val="24"/>
        </w:rPr>
        <w:t xml:space="preserve"> mL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concoction/10L water) with a mean of 16.00, 15.00, and 14.33, respectively. The lowest number of leaves was recorded in T1 (Untreated) with a mean of 13.67.</w:t>
      </w:r>
    </w:p>
    <w:p w14:paraId="37B9006B" w14:textId="77777777" w:rsidR="003E38FC" w:rsidRDefault="003E38FC" w:rsidP="00596DB7">
      <w:pPr>
        <w:spacing w:line="240" w:lineRule="auto"/>
        <w:ind w:firstLine="284"/>
        <w:jc w:val="both"/>
        <w:rPr>
          <w:rFonts w:ascii="Times New Roman" w:hAnsi="Times New Roman" w:cs="Times New Roman"/>
          <w:bCs/>
          <w:color w:val="000000" w:themeColor="text1"/>
          <w:sz w:val="24"/>
          <w:szCs w:val="24"/>
        </w:rPr>
      </w:pPr>
    </w:p>
    <w:p w14:paraId="721A5BF2" w14:textId="77777777" w:rsidR="00596DB7" w:rsidRDefault="00596DB7" w:rsidP="00596DB7">
      <w:pPr>
        <w:spacing w:after="0" w:line="240" w:lineRule="auto"/>
        <w:ind w:left="720" w:hanging="720"/>
        <w:jc w:val="both"/>
        <w:rPr>
          <w:rFonts w:ascii="Times New Roman" w:hAnsi="Times New Roman" w:cs="Times New Roman"/>
          <w:bCs/>
          <w:color w:val="000000" w:themeColor="text1"/>
          <w:sz w:val="24"/>
          <w:szCs w:val="24"/>
        </w:rPr>
      </w:pPr>
    </w:p>
    <w:p w14:paraId="78465762" w14:textId="45669A50" w:rsidR="00596DB7" w:rsidRPr="0020052D"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w:t>
      </w:r>
      <w:r w:rsidR="0029321B">
        <w:rPr>
          <w:rFonts w:ascii="Times New Roman" w:hAnsi="Times New Roman" w:cs="Times New Roman"/>
          <w:bCs/>
          <w:color w:val="000000" w:themeColor="text1"/>
          <w:sz w:val="24"/>
          <w:szCs w:val="24"/>
        </w:rPr>
        <w:t>3</w:t>
      </w:r>
      <w:r>
        <w:rPr>
          <w:rFonts w:ascii="Times New Roman" w:hAnsi="Times New Roman" w:cs="Times New Roman"/>
          <w:bCs/>
          <w:color w:val="000000" w:themeColor="text1"/>
          <w:sz w:val="24"/>
          <w:szCs w:val="24"/>
        </w:rPr>
        <w:t xml:space="preserve">. Mean number of leaves of waxy-sweet white corn at 20, 40 and 60 days after sowing (DAS)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TableGrid"/>
        <w:tblW w:w="0" w:type="auto"/>
        <w:tblLook w:val="04A0" w:firstRow="1" w:lastRow="0" w:firstColumn="1" w:lastColumn="0" w:noHBand="0" w:noVBand="1"/>
      </w:tblPr>
      <w:tblGrid>
        <w:gridCol w:w="1560"/>
        <w:gridCol w:w="3121"/>
        <w:gridCol w:w="1462"/>
        <w:gridCol w:w="1603"/>
        <w:gridCol w:w="1614"/>
      </w:tblGrid>
      <w:tr w:rsidR="00596DB7" w14:paraId="4637069D" w14:textId="77777777" w:rsidTr="00596DB7">
        <w:trPr>
          <w:trHeight w:val="294"/>
        </w:trPr>
        <w:tc>
          <w:tcPr>
            <w:tcW w:w="4734" w:type="dxa"/>
            <w:gridSpan w:val="2"/>
            <w:tcBorders>
              <w:top w:val="single" w:sz="18" w:space="0" w:color="auto"/>
              <w:left w:val="nil"/>
              <w:bottom w:val="single" w:sz="4" w:space="0" w:color="auto"/>
              <w:right w:val="nil"/>
            </w:tcBorders>
          </w:tcPr>
          <w:p w14:paraId="3D935033"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4734" w:type="dxa"/>
            <w:gridSpan w:val="3"/>
            <w:tcBorders>
              <w:top w:val="single" w:sz="18" w:space="0" w:color="auto"/>
              <w:left w:val="nil"/>
              <w:bottom w:val="single" w:sz="4" w:space="0" w:color="auto"/>
              <w:right w:val="nil"/>
            </w:tcBorders>
          </w:tcPr>
          <w:p w14:paraId="57788945" w14:textId="77777777"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NUMBER OF LEAVES</w:t>
            </w:r>
          </w:p>
        </w:tc>
      </w:tr>
      <w:tr w:rsidR="00596DB7" w14:paraId="0798EE59" w14:textId="77777777" w:rsidTr="00596DB7">
        <w:trPr>
          <w:trHeight w:val="294"/>
        </w:trPr>
        <w:tc>
          <w:tcPr>
            <w:tcW w:w="1578" w:type="dxa"/>
            <w:tcBorders>
              <w:left w:val="nil"/>
              <w:bottom w:val="single" w:sz="4" w:space="0" w:color="auto"/>
              <w:right w:val="nil"/>
            </w:tcBorders>
          </w:tcPr>
          <w:p w14:paraId="48059A1D" w14:textId="77777777"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CODE</w:t>
            </w:r>
          </w:p>
        </w:tc>
        <w:tc>
          <w:tcPr>
            <w:tcW w:w="3156" w:type="dxa"/>
            <w:tcBorders>
              <w:left w:val="nil"/>
              <w:bottom w:val="single" w:sz="4" w:space="0" w:color="auto"/>
              <w:right w:val="nil"/>
            </w:tcBorders>
          </w:tcPr>
          <w:p w14:paraId="19F625A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DESCRIPTION</w:t>
            </w:r>
          </w:p>
        </w:tc>
        <w:tc>
          <w:tcPr>
            <w:tcW w:w="1479" w:type="dxa"/>
            <w:tcBorders>
              <w:left w:val="nil"/>
              <w:bottom w:val="single" w:sz="4" w:space="0" w:color="auto"/>
              <w:right w:val="nil"/>
            </w:tcBorders>
          </w:tcPr>
          <w:p w14:paraId="130F265A"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 DAS</w:t>
            </w:r>
          </w:p>
        </w:tc>
        <w:tc>
          <w:tcPr>
            <w:tcW w:w="1625" w:type="dxa"/>
            <w:tcBorders>
              <w:left w:val="nil"/>
              <w:bottom w:val="single" w:sz="4" w:space="0" w:color="auto"/>
              <w:right w:val="nil"/>
            </w:tcBorders>
          </w:tcPr>
          <w:p w14:paraId="473F0464" w14:textId="77777777" w:rsidR="00596DB7" w:rsidRPr="004F3FAE" w:rsidRDefault="00596DB7" w:rsidP="00596DB7">
            <w:pPr>
              <w:jc w:val="center"/>
              <w:rPr>
                <w:rFonts w:ascii="Times New Roman" w:hAnsi="Times New Roman" w:cs="Times New Roman"/>
                <w:bCs/>
                <w:color w:val="000000" w:themeColor="text1"/>
                <w:sz w:val="24"/>
                <w:szCs w:val="24"/>
              </w:rPr>
            </w:pPr>
            <w:r w:rsidRPr="004F3FAE">
              <w:rPr>
                <w:rFonts w:ascii="Times New Roman" w:hAnsi="Times New Roman" w:cs="Times New Roman"/>
                <w:bCs/>
                <w:color w:val="000000" w:themeColor="text1"/>
                <w:sz w:val="24"/>
                <w:szCs w:val="24"/>
              </w:rPr>
              <w:t xml:space="preserve">40 </w:t>
            </w:r>
            <w:r>
              <w:rPr>
                <w:rFonts w:ascii="Times New Roman" w:hAnsi="Times New Roman" w:cs="Times New Roman"/>
                <w:bCs/>
                <w:color w:val="000000" w:themeColor="text1"/>
                <w:sz w:val="24"/>
                <w:szCs w:val="24"/>
              </w:rPr>
              <w:t>DAS</w:t>
            </w:r>
          </w:p>
        </w:tc>
        <w:tc>
          <w:tcPr>
            <w:tcW w:w="1629" w:type="dxa"/>
            <w:tcBorders>
              <w:left w:val="nil"/>
              <w:bottom w:val="single" w:sz="4" w:space="0" w:color="auto"/>
              <w:right w:val="nil"/>
            </w:tcBorders>
          </w:tcPr>
          <w:p w14:paraId="579844EC"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60 DAS</w:t>
            </w:r>
          </w:p>
        </w:tc>
      </w:tr>
      <w:tr w:rsidR="00596DB7" w14:paraId="7A883F50" w14:textId="77777777" w:rsidTr="00596DB7">
        <w:trPr>
          <w:trHeight w:val="281"/>
        </w:trPr>
        <w:tc>
          <w:tcPr>
            <w:tcW w:w="1578" w:type="dxa"/>
            <w:tcBorders>
              <w:top w:val="single" w:sz="4" w:space="0" w:color="auto"/>
              <w:left w:val="nil"/>
              <w:bottom w:val="nil"/>
              <w:right w:val="nil"/>
            </w:tcBorders>
          </w:tcPr>
          <w:p w14:paraId="10FC934B"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T₁</w:t>
            </w:r>
          </w:p>
        </w:tc>
        <w:tc>
          <w:tcPr>
            <w:tcW w:w="3156" w:type="dxa"/>
            <w:tcBorders>
              <w:top w:val="single" w:sz="4" w:space="0" w:color="auto"/>
              <w:left w:val="nil"/>
              <w:bottom w:val="nil"/>
              <w:right w:val="nil"/>
            </w:tcBorders>
          </w:tcPr>
          <w:p w14:paraId="44AB583F"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Untreated</w:t>
            </w:r>
          </w:p>
        </w:tc>
        <w:tc>
          <w:tcPr>
            <w:tcW w:w="1479" w:type="dxa"/>
            <w:tcBorders>
              <w:top w:val="single" w:sz="4" w:space="0" w:color="auto"/>
              <w:left w:val="nil"/>
              <w:bottom w:val="nil"/>
              <w:right w:val="nil"/>
            </w:tcBorders>
          </w:tcPr>
          <w:p w14:paraId="7C6544F8"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5.73</w:t>
            </w:r>
            <w:r w:rsidRPr="00450A5F">
              <w:rPr>
                <w:rFonts w:ascii="Times New Roman" w:hAnsi="Times New Roman" w:cs="Times New Roman"/>
                <w:bCs/>
                <w:color w:val="000000" w:themeColor="text1"/>
                <w:sz w:val="24"/>
                <w:szCs w:val="24"/>
                <w:vertAlign w:val="superscript"/>
              </w:rPr>
              <w:t>b</w:t>
            </w:r>
          </w:p>
        </w:tc>
        <w:tc>
          <w:tcPr>
            <w:tcW w:w="1625" w:type="dxa"/>
            <w:tcBorders>
              <w:top w:val="single" w:sz="4" w:space="0" w:color="auto"/>
              <w:left w:val="nil"/>
              <w:bottom w:val="nil"/>
              <w:right w:val="nil"/>
            </w:tcBorders>
          </w:tcPr>
          <w:p w14:paraId="5413E75D"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10.40</w:t>
            </w:r>
          </w:p>
        </w:tc>
        <w:tc>
          <w:tcPr>
            <w:tcW w:w="1629" w:type="dxa"/>
            <w:tcBorders>
              <w:top w:val="single" w:sz="4" w:space="0" w:color="auto"/>
              <w:left w:val="nil"/>
              <w:bottom w:val="nil"/>
              <w:right w:val="nil"/>
            </w:tcBorders>
          </w:tcPr>
          <w:p w14:paraId="1A9FABA3"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13.67</w:t>
            </w:r>
            <w:r w:rsidRPr="00450A5F">
              <w:rPr>
                <w:rFonts w:ascii="Times New Roman" w:hAnsi="Times New Roman" w:cs="Times New Roman"/>
                <w:bCs/>
                <w:color w:val="000000" w:themeColor="text1"/>
                <w:sz w:val="24"/>
                <w:szCs w:val="24"/>
                <w:vertAlign w:val="superscript"/>
              </w:rPr>
              <w:t>c</w:t>
            </w:r>
          </w:p>
        </w:tc>
      </w:tr>
      <w:tr w:rsidR="00596DB7" w14:paraId="190F2721" w14:textId="77777777" w:rsidTr="00596DB7">
        <w:trPr>
          <w:trHeight w:val="294"/>
        </w:trPr>
        <w:tc>
          <w:tcPr>
            <w:tcW w:w="1578" w:type="dxa"/>
            <w:tcBorders>
              <w:top w:val="nil"/>
              <w:left w:val="nil"/>
              <w:bottom w:val="nil"/>
              <w:right w:val="nil"/>
            </w:tcBorders>
          </w:tcPr>
          <w:p w14:paraId="57F1DB9E"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T₂ </w:t>
            </w:r>
          </w:p>
        </w:tc>
        <w:tc>
          <w:tcPr>
            <w:tcW w:w="3156" w:type="dxa"/>
            <w:tcBorders>
              <w:top w:val="nil"/>
              <w:left w:val="nil"/>
              <w:bottom w:val="nil"/>
              <w:right w:val="nil"/>
            </w:tcBorders>
          </w:tcPr>
          <w:p w14:paraId="74832A77"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 L/ha SBC</w:t>
            </w:r>
          </w:p>
        </w:tc>
        <w:tc>
          <w:tcPr>
            <w:tcW w:w="1479" w:type="dxa"/>
            <w:tcBorders>
              <w:top w:val="nil"/>
              <w:left w:val="nil"/>
              <w:bottom w:val="nil"/>
              <w:right w:val="nil"/>
            </w:tcBorders>
          </w:tcPr>
          <w:p w14:paraId="670110E9"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6.13</w:t>
            </w:r>
            <w:r w:rsidRPr="00450A5F">
              <w:rPr>
                <w:rFonts w:ascii="Times New Roman" w:hAnsi="Times New Roman" w:cs="Times New Roman"/>
                <w:bCs/>
                <w:color w:val="000000" w:themeColor="text1"/>
                <w:sz w:val="24"/>
                <w:szCs w:val="24"/>
                <w:vertAlign w:val="superscript"/>
              </w:rPr>
              <w:t>b</w:t>
            </w:r>
          </w:p>
        </w:tc>
        <w:tc>
          <w:tcPr>
            <w:tcW w:w="1625" w:type="dxa"/>
            <w:tcBorders>
              <w:top w:val="nil"/>
              <w:left w:val="nil"/>
              <w:bottom w:val="nil"/>
              <w:right w:val="nil"/>
            </w:tcBorders>
          </w:tcPr>
          <w:p w14:paraId="2EF2BA40"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10.93</w:t>
            </w:r>
          </w:p>
        </w:tc>
        <w:tc>
          <w:tcPr>
            <w:tcW w:w="1629" w:type="dxa"/>
            <w:tcBorders>
              <w:top w:val="nil"/>
              <w:left w:val="nil"/>
              <w:bottom w:val="nil"/>
              <w:right w:val="nil"/>
            </w:tcBorders>
          </w:tcPr>
          <w:p w14:paraId="30DFE98A"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14.33</w:t>
            </w:r>
            <w:r w:rsidRPr="00450A5F">
              <w:rPr>
                <w:rFonts w:ascii="Times New Roman" w:hAnsi="Times New Roman" w:cs="Times New Roman"/>
                <w:bCs/>
                <w:color w:val="000000" w:themeColor="text1"/>
                <w:sz w:val="24"/>
                <w:szCs w:val="24"/>
                <w:vertAlign w:val="superscript"/>
              </w:rPr>
              <w:t>bc</w:t>
            </w:r>
          </w:p>
        </w:tc>
      </w:tr>
      <w:tr w:rsidR="00596DB7" w14:paraId="3F2F80B8" w14:textId="77777777" w:rsidTr="00596DB7">
        <w:trPr>
          <w:trHeight w:val="294"/>
        </w:trPr>
        <w:tc>
          <w:tcPr>
            <w:tcW w:w="1578" w:type="dxa"/>
            <w:tcBorders>
              <w:top w:val="nil"/>
              <w:left w:val="nil"/>
              <w:bottom w:val="nil"/>
              <w:right w:val="nil"/>
            </w:tcBorders>
          </w:tcPr>
          <w:p w14:paraId="755CE837"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T₃</w:t>
            </w:r>
          </w:p>
        </w:tc>
        <w:tc>
          <w:tcPr>
            <w:tcW w:w="3156" w:type="dxa"/>
            <w:tcBorders>
              <w:top w:val="nil"/>
              <w:left w:val="nil"/>
              <w:bottom w:val="nil"/>
              <w:right w:val="nil"/>
            </w:tcBorders>
          </w:tcPr>
          <w:p w14:paraId="08456DE9"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500 L/ha SBC</w:t>
            </w:r>
          </w:p>
        </w:tc>
        <w:tc>
          <w:tcPr>
            <w:tcW w:w="1479" w:type="dxa"/>
            <w:tcBorders>
              <w:top w:val="nil"/>
              <w:left w:val="nil"/>
              <w:bottom w:val="nil"/>
              <w:right w:val="nil"/>
            </w:tcBorders>
          </w:tcPr>
          <w:p w14:paraId="6A9634B8"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7.53</w:t>
            </w:r>
            <w:r w:rsidRPr="00450A5F">
              <w:rPr>
                <w:rFonts w:ascii="Times New Roman" w:hAnsi="Times New Roman" w:cs="Times New Roman"/>
                <w:bCs/>
                <w:color w:val="000000" w:themeColor="text1"/>
                <w:sz w:val="24"/>
                <w:szCs w:val="24"/>
                <w:vertAlign w:val="superscript"/>
              </w:rPr>
              <w:t>a</w:t>
            </w:r>
          </w:p>
        </w:tc>
        <w:tc>
          <w:tcPr>
            <w:tcW w:w="1625" w:type="dxa"/>
            <w:tcBorders>
              <w:top w:val="nil"/>
              <w:left w:val="nil"/>
              <w:bottom w:val="nil"/>
              <w:right w:val="nil"/>
            </w:tcBorders>
          </w:tcPr>
          <w:p w14:paraId="1F717613"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11.27</w:t>
            </w:r>
          </w:p>
        </w:tc>
        <w:tc>
          <w:tcPr>
            <w:tcW w:w="1629" w:type="dxa"/>
            <w:tcBorders>
              <w:top w:val="nil"/>
              <w:left w:val="nil"/>
              <w:bottom w:val="nil"/>
              <w:right w:val="nil"/>
            </w:tcBorders>
          </w:tcPr>
          <w:p w14:paraId="5ECB7AB6"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15.00</w:t>
            </w:r>
            <w:r w:rsidRPr="00450A5F">
              <w:rPr>
                <w:rFonts w:ascii="Times New Roman" w:hAnsi="Times New Roman" w:cs="Times New Roman"/>
                <w:bCs/>
                <w:color w:val="000000" w:themeColor="text1"/>
                <w:sz w:val="24"/>
                <w:szCs w:val="24"/>
                <w:vertAlign w:val="superscript"/>
              </w:rPr>
              <w:t>abc</w:t>
            </w:r>
          </w:p>
        </w:tc>
      </w:tr>
      <w:tr w:rsidR="00596DB7" w14:paraId="0B4D179A" w14:textId="77777777" w:rsidTr="00596DB7">
        <w:trPr>
          <w:trHeight w:val="294"/>
        </w:trPr>
        <w:tc>
          <w:tcPr>
            <w:tcW w:w="1578" w:type="dxa"/>
            <w:tcBorders>
              <w:top w:val="nil"/>
              <w:left w:val="nil"/>
              <w:bottom w:val="nil"/>
              <w:right w:val="nil"/>
            </w:tcBorders>
          </w:tcPr>
          <w:p w14:paraId="1C69DC33"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T₄</w:t>
            </w:r>
          </w:p>
        </w:tc>
        <w:tc>
          <w:tcPr>
            <w:tcW w:w="3156" w:type="dxa"/>
            <w:tcBorders>
              <w:top w:val="nil"/>
              <w:left w:val="nil"/>
              <w:bottom w:val="nil"/>
              <w:right w:val="nil"/>
            </w:tcBorders>
          </w:tcPr>
          <w:p w14:paraId="243163B3" w14:textId="1C966627" w:rsidR="00596DB7" w:rsidRDefault="00D85E4A"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7</w:t>
            </w:r>
            <w:r w:rsidR="00596DB7">
              <w:rPr>
                <w:rFonts w:ascii="Times New Roman" w:hAnsi="Times New Roman" w:cs="Times New Roman"/>
                <w:bCs/>
                <w:color w:val="000000" w:themeColor="text1"/>
                <w:sz w:val="24"/>
                <w:szCs w:val="24"/>
              </w:rPr>
              <w:t>50 L/ha SBC</w:t>
            </w:r>
          </w:p>
        </w:tc>
        <w:tc>
          <w:tcPr>
            <w:tcW w:w="1479" w:type="dxa"/>
            <w:tcBorders>
              <w:top w:val="nil"/>
              <w:left w:val="nil"/>
              <w:bottom w:val="nil"/>
              <w:right w:val="nil"/>
            </w:tcBorders>
          </w:tcPr>
          <w:p w14:paraId="15CA9555"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7.53</w:t>
            </w:r>
            <w:r w:rsidRPr="00450A5F">
              <w:rPr>
                <w:rFonts w:ascii="Times New Roman" w:hAnsi="Times New Roman" w:cs="Times New Roman"/>
                <w:bCs/>
                <w:color w:val="000000" w:themeColor="text1"/>
                <w:sz w:val="24"/>
                <w:szCs w:val="24"/>
                <w:vertAlign w:val="superscript"/>
              </w:rPr>
              <w:t>a</w:t>
            </w:r>
          </w:p>
        </w:tc>
        <w:tc>
          <w:tcPr>
            <w:tcW w:w="1625" w:type="dxa"/>
            <w:tcBorders>
              <w:top w:val="nil"/>
              <w:left w:val="nil"/>
              <w:bottom w:val="nil"/>
              <w:right w:val="nil"/>
            </w:tcBorders>
          </w:tcPr>
          <w:p w14:paraId="17CFA66A"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12.27</w:t>
            </w:r>
          </w:p>
        </w:tc>
        <w:tc>
          <w:tcPr>
            <w:tcW w:w="1629" w:type="dxa"/>
            <w:tcBorders>
              <w:top w:val="nil"/>
              <w:left w:val="nil"/>
              <w:bottom w:val="nil"/>
              <w:right w:val="nil"/>
            </w:tcBorders>
          </w:tcPr>
          <w:p w14:paraId="142FDD65"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16.27</w:t>
            </w:r>
            <w:r w:rsidRPr="00450A5F">
              <w:rPr>
                <w:rFonts w:ascii="Times New Roman" w:hAnsi="Times New Roman" w:cs="Times New Roman"/>
                <w:bCs/>
                <w:color w:val="000000" w:themeColor="text1"/>
                <w:sz w:val="24"/>
                <w:szCs w:val="24"/>
                <w:vertAlign w:val="superscript"/>
              </w:rPr>
              <w:t>a</w:t>
            </w:r>
          </w:p>
        </w:tc>
      </w:tr>
      <w:tr w:rsidR="00596DB7" w14:paraId="55D533D8" w14:textId="77777777" w:rsidTr="00596DB7">
        <w:trPr>
          <w:trHeight w:val="294"/>
        </w:trPr>
        <w:tc>
          <w:tcPr>
            <w:tcW w:w="1578" w:type="dxa"/>
            <w:tcBorders>
              <w:top w:val="nil"/>
              <w:left w:val="nil"/>
              <w:right w:val="nil"/>
            </w:tcBorders>
          </w:tcPr>
          <w:p w14:paraId="278F335B"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lastRenderedPageBreak/>
              <w:t>T₅</w:t>
            </w:r>
          </w:p>
        </w:tc>
        <w:tc>
          <w:tcPr>
            <w:tcW w:w="3156" w:type="dxa"/>
            <w:tcBorders>
              <w:top w:val="nil"/>
              <w:left w:val="nil"/>
              <w:right w:val="nil"/>
            </w:tcBorders>
          </w:tcPr>
          <w:p w14:paraId="3BB1FDAE"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RRIF</w:t>
            </w:r>
          </w:p>
        </w:tc>
        <w:tc>
          <w:tcPr>
            <w:tcW w:w="1479" w:type="dxa"/>
            <w:tcBorders>
              <w:top w:val="nil"/>
              <w:left w:val="nil"/>
              <w:right w:val="nil"/>
            </w:tcBorders>
          </w:tcPr>
          <w:p w14:paraId="365DCAF6"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7.07</w:t>
            </w:r>
            <w:r w:rsidRPr="00450A5F">
              <w:rPr>
                <w:rFonts w:ascii="Times New Roman" w:hAnsi="Times New Roman" w:cs="Times New Roman"/>
                <w:bCs/>
                <w:color w:val="000000" w:themeColor="text1"/>
                <w:sz w:val="24"/>
                <w:szCs w:val="24"/>
                <w:vertAlign w:val="superscript"/>
              </w:rPr>
              <w:t>ab</w:t>
            </w:r>
          </w:p>
        </w:tc>
        <w:tc>
          <w:tcPr>
            <w:tcW w:w="1625" w:type="dxa"/>
            <w:tcBorders>
              <w:top w:val="nil"/>
              <w:left w:val="nil"/>
              <w:right w:val="nil"/>
            </w:tcBorders>
          </w:tcPr>
          <w:p w14:paraId="47401589"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11.80</w:t>
            </w:r>
          </w:p>
        </w:tc>
        <w:tc>
          <w:tcPr>
            <w:tcW w:w="1629" w:type="dxa"/>
            <w:tcBorders>
              <w:top w:val="nil"/>
              <w:left w:val="nil"/>
              <w:right w:val="nil"/>
            </w:tcBorders>
          </w:tcPr>
          <w:p w14:paraId="0086FE44"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16.00</w:t>
            </w:r>
            <w:r w:rsidRPr="00450A5F">
              <w:rPr>
                <w:rFonts w:ascii="Times New Roman" w:hAnsi="Times New Roman" w:cs="Times New Roman"/>
                <w:bCs/>
                <w:color w:val="000000" w:themeColor="text1"/>
                <w:sz w:val="24"/>
                <w:szCs w:val="24"/>
                <w:vertAlign w:val="superscript"/>
              </w:rPr>
              <w:t>ab</w:t>
            </w:r>
          </w:p>
        </w:tc>
      </w:tr>
      <w:tr w:rsidR="00596DB7" w14:paraId="50B16252" w14:textId="77777777" w:rsidTr="00596DB7">
        <w:trPr>
          <w:trHeight w:val="294"/>
        </w:trPr>
        <w:tc>
          <w:tcPr>
            <w:tcW w:w="1578" w:type="dxa"/>
            <w:vMerge w:val="restart"/>
            <w:tcBorders>
              <w:left w:val="nil"/>
              <w:right w:val="nil"/>
            </w:tcBorders>
          </w:tcPr>
          <w:p w14:paraId="6F32C7B3" w14:textId="77777777" w:rsidR="00596DB7" w:rsidRPr="00194DAD"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F-test</w:t>
            </w:r>
          </w:p>
        </w:tc>
        <w:tc>
          <w:tcPr>
            <w:tcW w:w="3156" w:type="dxa"/>
            <w:tcBorders>
              <w:left w:val="nil"/>
              <w:right w:val="nil"/>
            </w:tcBorders>
          </w:tcPr>
          <w:p w14:paraId="0A24085B"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Replication</w:t>
            </w:r>
          </w:p>
        </w:tc>
        <w:tc>
          <w:tcPr>
            <w:tcW w:w="1479" w:type="dxa"/>
            <w:tcBorders>
              <w:left w:val="nil"/>
              <w:right w:val="nil"/>
            </w:tcBorders>
          </w:tcPr>
          <w:p w14:paraId="236134F2" w14:textId="77777777" w:rsidR="00596DB7" w:rsidRPr="009F47A3"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1625" w:type="dxa"/>
            <w:tcBorders>
              <w:left w:val="nil"/>
              <w:right w:val="nil"/>
            </w:tcBorders>
          </w:tcPr>
          <w:p w14:paraId="6338EFFE" w14:textId="77777777" w:rsidR="00596DB7" w:rsidRPr="009F47A3"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1629" w:type="dxa"/>
            <w:tcBorders>
              <w:left w:val="nil"/>
              <w:right w:val="nil"/>
            </w:tcBorders>
          </w:tcPr>
          <w:p w14:paraId="1A5BD970" w14:textId="77777777" w:rsidR="00596DB7" w:rsidRPr="00EC3B11"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r>
      <w:tr w:rsidR="00596DB7" w14:paraId="5B77F8CB" w14:textId="77777777" w:rsidTr="00596DB7">
        <w:trPr>
          <w:trHeight w:val="153"/>
        </w:trPr>
        <w:tc>
          <w:tcPr>
            <w:tcW w:w="1578" w:type="dxa"/>
            <w:vMerge/>
            <w:tcBorders>
              <w:left w:val="nil"/>
              <w:bottom w:val="nil"/>
              <w:right w:val="nil"/>
            </w:tcBorders>
          </w:tcPr>
          <w:p w14:paraId="4015CC50" w14:textId="77777777" w:rsidR="00596DB7" w:rsidRDefault="00596DB7" w:rsidP="00596DB7">
            <w:pPr>
              <w:jc w:val="center"/>
              <w:rPr>
                <w:rFonts w:ascii="Times New Roman" w:hAnsi="Times New Roman" w:cs="Times New Roman"/>
                <w:b/>
                <w:color w:val="000000" w:themeColor="text1"/>
                <w:sz w:val="24"/>
                <w:szCs w:val="24"/>
              </w:rPr>
            </w:pPr>
          </w:p>
        </w:tc>
        <w:tc>
          <w:tcPr>
            <w:tcW w:w="3156" w:type="dxa"/>
            <w:tcBorders>
              <w:left w:val="nil"/>
              <w:right w:val="nil"/>
            </w:tcBorders>
          </w:tcPr>
          <w:p w14:paraId="1F4C01D1"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Treatments</w:t>
            </w:r>
          </w:p>
        </w:tc>
        <w:tc>
          <w:tcPr>
            <w:tcW w:w="1479" w:type="dxa"/>
            <w:tcBorders>
              <w:left w:val="nil"/>
              <w:right w:val="nil"/>
            </w:tcBorders>
          </w:tcPr>
          <w:p w14:paraId="41EE5FDB" w14:textId="77777777" w:rsidR="00596DB7" w:rsidRPr="009F47A3" w:rsidRDefault="00596DB7" w:rsidP="00596DB7">
            <w:pPr>
              <w:jc w:val="center"/>
              <w:rPr>
                <w:rFonts w:ascii="Times New Roman" w:hAnsi="Times New Roman" w:cs="Times New Roman"/>
                <w:bCs/>
                <w:color w:val="000000" w:themeColor="text1"/>
                <w:sz w:val="24"/>
                <w:szCs w:val="24"/>
              </w:rPr>
            </w:pPr>
            <w:r>
              <w:rPr>
                <w:rFonts w:ascii="Tw Cen MT" w:hAnsi="Tw Cen MT" w:cs="Times New Roman"/>
                <w:b/>
                <w:color w:val="000000" w:themeColor="text1"/>
                <w:sz w:val="24"/>
                <w:szCs w:val="24"/>
              </w:rPr>
              <w:t>**</w:t>
            </w:r>
          </w:p>
        </w:tc>
        <w:tc>
          <w:tcPr>
            <w:tcW w:w="1625" w:type="dxa"/>
            <w:tcBorders>
              <w:left w:val="nil"/>
              <w:right w:val="nil"/>
            </w:tcBorders>
          </w:tcPr>
          <w:p w14:paraId="70E01F7C" w14:textId="77777777" w:rsidR="00596DB7" w:rsidRPr="00450A5F"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1629" w:type="dxa"/>
            <w:tcBorders>
              <w:left w:val="nil"/>
              <w:right w:val="nil"/>
            </w:tcBorders>
          </w:tcPr>
          <w:p w14:paraId="6124CA76" w14:textId="77777777" w:rsidR="00596DB7" w:rsidRDefault="00596DB7" w:rsidP="00596DB7">
            <w:pPr>
              <w:jc w:val="center"/>
              <w:rPr>
                <w:rFonts w:ascii="Times New Roman" w:hAnsi="Times New Roman" w:cs="Times New Roman"/>
                <w:b/>
                <w:color w:val="000000" w:themeColor="text1"/>
                <w:sz w:val="24"/>
                <w:szCs w:val="24"/>
              </w:rPr>
            </w:pPr>
            <w:r>
              <w:rPr>
                <w:rFonts w:ascii="Tw Cen MT" w:hAnsi="Tw Cen MT" w:cs="Times New Roman"/>
                <w:b/>
                <w:color w:val="000000" w:themeColor="text1"/>
                <w:sz w:val="24"/>
                <w:szCs w:val="24"/>
              </w:rPr>
              <w:t>**</w:t>
            </w:r>
          </w:p>
        </w:tc>
      </w:tr>
      <w:tr w:rsidR="00596DB7" w14:paraId="188220F6" w14:textId="77777777" w:rsidTr="00596DB7">
        <w:trPr>
          <w:trHeight w:val="294"/>
        </w:trPr>
        <w:tc>
          <w:tcPr>
            <w:tcW w:w="1578" w:type="dxa"/>
            <w:tcBorders>
              <w:top w:val="nil"/>
              <w:left w:val="nil"/>
              <w:bottom w:val="single" w:sz="18" w:space="0" w:color="auto"/>
              <w:right w:val="nil"/>
            </w:tcBorders>
          </w:tcPr>
          <w:p w14:paraId="24905B1D"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CV (%)</w:t>
            </w:r>
          </w:p>
        </w:tc>
        <w:tc>
          <w:tcPr>
            <w:tcW w:w="3156" w:type="dxa"/>
            <w:tcBorders>
              <w:left w:val="nil"/>
              <w:bottom w:val="single" w:sz="18" w:space="0" w:color="auto"/>
              <w:right w:val="nil"/>
            </w:tcBorders>
          </w:tcPr>
          <w:p w14:paraId="5104396E" w14:textId="77777777" w:rsidR="00596DB7" w:rsidRDefault="00596DB7" w:rsidP="00596DB7">
            <w:pPr>
              <w:jc w:val="center"/>
              <w:rPr>
                <w:rFonts w:ascii="Times New Roman" w:hAnsi="Times New Roman" w:cs="Times New Roman"/>
                <w:b/>
                <w:color w:val="000000" w:themeColor="text1"/>
                <w:sz w:val="24"/>
                <w:szCs w:val="24"/>
              </w:rPr>
            </w:pPr>
          </w:p>
        </w:tc>
        <w:tc>
          <w:tcPr>
            <w:tcW w:w="1479" w:type="dxa"/>
            <w:tcBorders>
              <w:left w:val="nil"/>
              <w:bottom w:val="single" w:sz="18" w:space="0" w:color="auto"/>
              <w:right w:val="nil"/>
            </w:tcBorders>
          </w:tcPr>
          <w:p w14:paraId="2A1C1F42" w14:textId="77777777" w:rsidR="00596DB7" w:rsidRPr="009F47A3"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7.21</w:t>
            </w:r>
          </w:p>
        </w:tc>
        <w:tc>
          <w:tcPr>
            <w:tcW w:w="1625" w:type="dxa"/>
            <w:tcBorders>
              <w:left w:val="nil"/>
              <w:bottom w:val="single" w:sz="18" w:space="0" w:color="auto"/>
              <w:right w:val="nil"/>
            </w:tcBorders>
          </w:tcPr>
          <w:p w14:paraId="13E7E8D7" w14:textId="77777777" w:rsidR="00596DB7" w:rsidRPr="009F47A3"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7.79</w:t>
            </w:r>
          </w:p>
        </w:tc>
        <w:tc>
          <w:tcPr>
            <w:tcW w:w="1629" w:type="dxa"/>
            <w:tcBorders>
              <w:left w:val="nil"/>
              <w:bottom w:val="single" w:sz="18" w:space="0" w:color="auto"/>
              <w:right w:val="nil"/>
            </w:tcBorders>
          </w:tcPr>
          <w:p w14:paraId="42DC4CFB" w14:textId="77777777" w:rsidR="00596DB7" w:rsidRPr="00EC3B11"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4.25</w:t>
            </w:r>
          </w:p>
        </w:tc>
      </w:tr>
    </w:tbl>
    <w:p w14:paraId="533746CC" w14:textId="25F502CD" w:rsidR="00596DB7" w:rsidRPr="009F226F" w:rsidRDefault="00596DB7" w:rsidP="00596DB7">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1_/15 plants. </w:t>
      </w:r>
      <w:r w:rsidRPr="009E1183">
        <w:rPr>
          <w:rFonts w:ascii="Times New Roman" w:hAnsi="Times New Roman" w:cs="Times New Roman"/>
          <w:bCs/>
          <w:color w:val="000000" w:themeColor="text1"/>
          <w:sz w:val="20"/>
          <w:szCs w:val="20"/>
        </w:rPr>
        <w:t>Means with the same letter in a column are not significantly different at 5% level based on Tukey’s Honest Significant Difference (HSD) Test.</w:t>
      </w:r>
      <w:r>
        <w:rPr>
          <w:rFonts w:ascii="Times New Roman" w:hAnsi="Times New Roman" w:cs="Times New Roman"/>
          <w:bCs/>
          <w:color w:val="000000" w:themeColor="text1"/>
          <w:sz w:val="20"/>
          <w:szCs w:val="20"/>
        </w:rPr>
        <w:t xml:space="preserve"> SBC (</w:t>
      </w:r>
      <w:r>
        <w:rPr>
          <w:rFonts w:ascii="Times New Roman" w:hAnsi="Times New Roman" w:cs="Times New Roman"/>
          <w:bCs/>
          <w:i/>
          <w:iCs/>
          <w:color w:val="000000" w:themeColor="text1"/>
          <w:sz w:val="20"/>
          <w:szCs w:val="20"/>
        </w:rPr>
        <w:t xml:space="preserve">Sargassum </w:t>
      </w:r>
      <w:r>
        <w:rPr>
          <w:rFonts w:ascii="Times New Roman" w:hAnsi="Times New Roman" w:cs="Times New Roman"/>
          <w:bCs/>
          <w:color w:val="000000" w:themeColor="text1"/>
          <w:sz w:val="20"/>
          <w:szCs w:val="20"/>
        </w:rPr>
        <w:t xml:space="preserve">spp.-based concoction); RRIF (Recommended Rate of Inorganic Fertilizer); </w:t>
      </w:r>
      <w:r w:rsidRPr="009E1183">
        <w:rPr>
          <w:rFonts w:ascii="Times New Roman" w:hAnsi="Times New Roman" w:cs="Times New Roman"/>
          <w:bCs/>
          <w:color w:val="000000" w:themeColor="text1"/>
          <w:sz w:val="20"/>
          <w:szCs w:val="20"/>
          <w:vertAlign w:val="superscript"/>
        </w:rPr>
        <w:t>ns</w:t>
      </w:r>
      <w:r w:rsidR="002509CF">
        <w:rPr>
          <w:rFonts w:ascii="Times New Roman" w:hAnsi="Times New Roman" w:cs="Times New Roman"/>
          <w:bCs/>
          <w:color w:val="000000" w:themeColor="text1"/>
          <w:sz w:val="20"/>
          <w:szCs w:val="20"/>
          <w:vertAlign w:val="superscript"/>
        </w:rPr>
        <w:t xml:space="preserve"> </w:t>
      </w:r>
      <w:r w:rsidRPr="009E1183">
        <w:rPr>
          <w:rFonts w:ascii="Times New Roman" w:hAnsi="Times New Roman" w:cs="Times New Roman"/>
          <w:bCs/>
          <w:color w:val="000000" w:themeColor="text1"/>
          <w:sz w:val="20"/>
          <w:szCs w:val="20"/>
        </w:rPr>
        <w:t>not 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2509CF">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2509CF">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highly significant</w:t>
      </w:r>
    </w:p>
    <w:p w14:paraId="358E3F93" w14:textId="77777777" w:rsidR="003E38FC" w:rsidRDefault="003E38FC" w:rsidP="00596DB7">
      <w:pPr>
        <w:spacing w:after="0" w:line="240" w:lineRule="auto"/>
        <w:ind w:firstLine="284"/>
        <w:jc w:val="both"/>
        <w:rPr>
          <w:rFonts w:ascii="Times New Roman" w:hAnsi="Times New Roman" w:cs="Times New Roman"/>
          <w:bCs/>
          <w:color w:val="000000" w:themeColor="text1"/>
          <w:sz w:val="24"/>
          <w:szCs w:val="24"/>
        </w:rPr>
      </w:pPr>
    </w:p>
    <w:p w14:paraId="4AF8906E" w14:textId="2BBE1090" w:rsidR="00596DB7" w:rsidRDefault="00596DB7" w:rsidP="00596DB7">
      <w:pPr>
        <w:spacing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The findings revealed that the application of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significantly affected the number of leaves at 20 and 60 DAS, but not at 40 DAS. These results correspond with earlier studies that showed the positive benefits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on plant growth and development. For instance, </w:t>
      </w:r>
      <w:proofErr w:type="spellStart"/>
      <w:r w:rsidRPr="009430CE">
        <w:rPr>
          <w:rFonts w:ascii="Times New Roman" w:hAnsi="Times New Roman" w:cs="Times New Roman"/>
          <w:bCs/>
          <w:color w:val="000000" w:themeColor="text1"/>
          <w:sz w:val="24"/>
          <w:szCs w:val="24"/>
        </w:rPr>
        <w:t>Ansyarif</w:t>
      </w:r>
      <w:proofErr w:type="spellEnd"/>
      <w:r>
        <w:rPr>
          <w:rFonts w:ascii="Times New Roman" w:hAnsi="Times New Roman" w:cs="Times New Roman"/>
          <w:bCs/>
          <w:color w:val="000000" w:themeColor="text1"/>
          <w:sz w:val="24"/>
          <w:szCs w:val="24"/>
        </w:rPr>
        <w:t xml:space="preserve"> et al. (2020) reported that </w:t>
      </w:r>
      <w:r w:rsidRPr="009430CE">
        <w:rPr>
          <w:rFonts w:ascii="Times New Roman" w:hAnsi="Times New Roman" w:cs="Times New Roman"/>
          <w:bCs/>
          <w:color w:val="000000" w:themeColor="text1"/>
          <w:sz w:val="24"/>
          <w:szCs w:val="24"/>
        </w:rPr>
        <w:t xml:space="preserve">a 10-ppm concentration of </w:t>
      </w:r>
      <w:r w:rsidRPr="009430CE">
        <w:rPr>
          <w:rFonts w:ascii="Times New Roman" w:hAnsi="Times New Roman" w:cs="Times New Roman"/>
          <w:bCs/>
          <w:i/>
          <w:iCs/>
          <w:color w:val="000000" w:themeColor="text1"/>
          <w:sz w:val="24"/>
          <w:szCs w:val="24"/>
        </w:rPr>
        <w:t>Sargassum</w:t>
      </w:r>
      <w:r w:rsidRPr="00CB095A">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spp.-based concoction </w:t>
      </w:r>
      <w:r w:rsidRPr="009430CE">
        <w:rPr>
          <w:rFonts w:ascii="Times New Roman" w:hAnsi="Times New Roman" w:cs="Times New Roman"/>
          <w:bCs/>
          <w:color w:val="000000" w:themeColor="text1"/>
          <w:sz w:val="24"/>
          <w:szCs w:val="24"/>
        </w:rPr>
        <w:t>resulted in the highest number of shoots and leaves</w:t>
      </w:r>
      <w:r>
        <w:rPr>
          <w:rFonts w:ascii="Times New Roman" w:hAnsi="Times New Roman" w:cs="Times New Roman"/>
          <w:bCs/>
          <w:color w:val="000000" w:themeColor="text1"/>
          <w:sz w:val="24"/>
          <w:szCs w:val="24"/>
        </w:rPr>
        <w:t xml:space="preserve"> of orchid plants</w:t>
      </w:r>
      <w:r w:rsidRPr="009430CE">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In addition, Lin et al. (2020) stated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indicates higher </w:t>
      </w:r>
      <w:r w:rsidRPr="00A10270">
        <w:rPr>
          <w:rFonts w:ascii="Times New Roman" w:hAnsi="Times New Roman" w:cs="Times New Roman"/>
          <w:bCs/>
          <w:color w:val="000000" w:themeColor="text1"/>
          <w:sz w:val="24"/>
          <w:szCs w:val="24"/>
        </w:rPr>
        <w:t>photosynthetic efficiency than that of terrestrial biomass, leading to high carbon fixation</w:t>
      </w:r>
      <w:r>
        <w:rPr>
          <w:rFonts w:ascii="Times New Roman" w:hAnsi="Times New Roman" w:cs="Times New Roman"/>
          <w:bCs/>
          <w:color w:val="000000" w:themeColor="text1"/>
          <w:sz w:val="24"/>
          <w:szCs w:val="24"/>
        </w:rPr>
        <w:t xml:space="preserve"> and leaf productivity</w:t>
      </w:r>
      <w:r w:rsidRPr="00A1027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color w:val="000000" w:themeColor="text1"/>
          <w:sz w:val="24"/>
          <w:szCs w:val="24"/>
        </w:rPr>
        <w:t>Chbani</w:t>
      </w:r>
      <w:proofErr w:type="spellEnd"/>
      <w:r>
        <w:rPr>
          <w:rFonts w:ascii="Times New Roman" w:hAnsi="Times New Roman" w:cs="Times New Roman"/>
          <w:color w:val="000000" w:themeColor="text1"/>
          <w:sz w:val="24"/>
          <w:szCs w:val="24"/>
        </w:rPr>
        <w:t xml:space="preserve"> et al. (2015) also stated that </w:t>
      </w:r>
      <w:r>
        <w:rPr>
          <w:rFonts w:ascii="Times New Roman" w:hAnsi="Times New Roman" w:cs="Times New Roman"/>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Pr>
          <w:rFonts w:ascii="Times New Roman" w:hAnsi="Times New Roman" w:cs="Times New Roman"/>
          <w:i/>
          <w:iCs/>
          <w:color w:val="000000" w:themeColor="text1"/>
          <w:sz w:val="24"/>
          <w:szCs w:val="24"/>
        </w:rPr>
        <w:t xml:space="preserve"> </w:t>
      </w:r>
      <w:r w:rsidRPr="00A10270">
        <w:rPr>
          <w:rFonts w:ascii="Times New Roman" w:hAnsi="Times New Roman" w:cs="Times New Roman"/>
          <w:color w:val="000000" w:themeColor="text1"/>
          <w:sz w:val="24"/>
          <w:szCs w:val="24"/>
        </w:rPr>
        <w:t>reduces the risk of biotic and abiotic stress and encourages</w:t>
      </w:r>
      <w:r>
        <w:rPr>
          <w:rFonts w:ascii="Times New Roman" w:hAnsi="Times New Roman" w:cs="Times New Roman"/>
          <w:color w:val="000000" w:themeColor="text1"/>
          <w:sz w:val="24"/>
          <w:szCs w:val="24"/>
        </w:rPr>
        <w:t xml:space="preserve"> growth of plant leaves. </w:t>
      </w:r>
      <w:r w:rsidRPr="009430CE">
        <w:rPr>
          <w:rFonts w:ascii="Times New Roman" w:hAnsi="Times New Roman" w:cs="Times New Roman"/>
          <w:color w:val="000000" w:themeColor="text1"/>
          <w:sz w:val="24"/>
          <w:szCs w:val="24"/>
        </w:rPr>
        <w:t xml:space="preserve">These studies suggest that </w:t>
      </w:r>
      <w:r w:rsidRPr="00A006FE">
        <w:rPr>
          <w:rFonts w:ascii="Times New Roman" w:hAnsi="Times New Roman" w:cs="Times New Roman"/>
          <w:i/>
          <w:iCs/>
          <w:color w:val="000000" w:themeColor="text1"/>
          <w:sz w:val="24"/>
          <w:szCs w:val="24"/>
        </w:rPr>
        <w:t>Sargassum</w:t>
      </w:r>
      <w:r>
        <w:rPr>
          <w:rFonts w:ascii="Times New Roman" w:hAnsi="Times New Roman" w:cs="Times New Roman"/>
          <w:i/>
          <w:iCs/>
          <w:color w:val="000000" w:themeColor="text1"/>
          <w:sz w:val="24"/>
          <w:szCs w:val="24"/>
        </w:rPr>
        <w:t xml:space="preserve"> </w:t>
      </w:r>
      <w:r>
        <w:rPr>
          <w:rFonts w:ascii="Times New Roman" w:hAnsi="Times New Roman" w:cs="Times New Roman"/>
          <w:bCs/>
          <w:color w:val="000000" w:themeColor="text1"/>
          <w:sz w:val="24"/>
          <w:szCs w:val="24"/>
        </w:rPr>
        <w:t>spp.-based concoction</w:t>
      </w:r>
      <w:r w:rsidRPr="00A006FE">
        <w:rPr>
          <w:rFonts w:ascii="Times New Roman" w:hAnsi="Times New Roman" w:cs="Times New Roman"/>
          <w:i/>
          <w:iCs/>
          <w:color w:val="000000" w:themeColor="text1"/>
          <w:sz w:val="24"/>
          <w:szCs w:val="24"/>
        </w:rPr>
        <w:t xml:space="preserve"> </w:t>
      </w:r>
      <w:r w:rsidRPr="009430CE">
        <w:rPr>
          <w:rFonts w:ascii="Times New Roman" w:hAnsi="Times New Roman" w:cs="Times New Roman"/>
          <w:color w:val="000000" w:themeColor="text1"/>
          <w:sz w:val="24"/>
          <w:szCs w:val="24"/>
        </w:rPr>
        <w:t>can be effective bio</w:t>
      </w:r>
      <w:r>
        <w:rPr>
          <w:rFonts w:ascii="Times New Roman" w:hAnsi="Times New Roman" w:cs="Times New Roman"/>
          <w:color w:val="000000" w:themeColor="text1"/>
          <w:sz w:val="24"/>
          <w:szCs w:val="24"/>
        </w:rPr>
        <w:t>-</w:t>
      </w:r>
      <w:r w:rsidRPr="009430CE">
        <w:rPr>
          <w:rFonts w:ascii="Times New Roman" w:hAnsi="Times New Roman" w:cs="Times New Roman"/>
          <w:color w:val="000000" w:themeColor="text1"/>
          <w:sz w:val="24"/>
          <w:szCs w:val="24"/>
        </w:rPr>
        <w:t xml:space="preserve">stimulants for </w:t>
      </w:r>
      <w:r>
        <w:rPr>
          <w:rFonts w:ascii="Times New Roman" w:hAnsi="Times New Roman" w:cs="Times New Roman"/>
          <w:color w:val="000000" w:themeColor="text1"/>
          <w:sz w:val="24"/>
          <w:szCs w:val="24"/>
        </w:rPr>
        <w:t xml:space="preserve">sweet corn and </w:t>
      </w:r>
      <w:r w:rsidRPr="009430CE">
        <w:rPr>
          <w:rFonts w:ascii="Times New Roman" w:hAnsi="Times New Roman" w:cs="Times New Roman"/>
          <w:color w:val="000000" w:themeColor="text1"/>
          <w:sz w:val="24"/>
          <w:szCs w:val="24"/>
        </w:rPr>
        <w:t>various crops, potentially improving plant growth and productivity.</w:t>
      </w:r>
    </w:p>
    <w:p w14:paraId="3CC9BB3B" w14:textId="558760FE" w:rsidR="00596DB7" w:rsidRPr="002640C4" w:rsidRDefault="00596DB7" w:rsidP="00596DB7">
      <w:pPr>
        <w:spacing w:before="24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3.3 Number of d</w:t>
      </w:r>
      <w:r w:rsidRPr="000858C9">
        <w:rPr>
          <w:rFonts w:ascii="Times New Roman" w:hAnsi="Times New Roman" w:cs="Times New Roman"/>
          <w:b/>
          <w:color w:val="000000" w:themeColor="text1"/>
          <w:sz w:val="24"/>
          <w:szCs w:val="24"/>
        </w:rPr>
        <w:t xml:space="preserve">ays to </w:t>
      </w:r>
      <w:r>
        <w:rPr>
          <w:rFonts w:ascii="Times New Roman" w:hAnsi="Times New Roman" w:cs="Times New Roman"/>
          <w:b/>
          <w:color w:val="000000" w:themeColor="text1"/>
          <w:sz w:val="24"/>
          <w:szCs w:val="24"/>
        </w:rPr>
        <w:t>t</w:t>
      </w:r>
      <w:r w:rsidRPr="000858C9">
        <w:rPr>
          <w:rFonts w:ascii="Times New Roman" w:hAnsi="Times New Roman" w:cs="Times New Roman"/>
          <w:b/>
          <w:color w:val="000000" w:themeColor="text1"/>
          <w:sz w:val="24"/>
          <w:szCs w:val="24"/>
        </w:rPr>
        <w:t>asseling</w:t>
      </w:r>
      <w:r>
        <w:rPr>
          <w:rFonts w:ascii="Times New Roman" w:hAnsi="Times New Roman" w:cs="Times New Roman"/>
          <w:b/>
          <w:color w:val="000000" w:themeColor="text1"/>
          <w:sz w:val="24"/>
          <w:szCs w:val="24"/>
        </w:rPr>
        <w:t xml:space="preserve"> and silking</w:t>
      </w:r>
    </w:p>
    <w:p w14:paraId="22209629" w14:textId="3A7E259D" w:rsidR="00596DB7" w:rsidRDefault="00596DB7" w:rsidP="00596DB7">
      <w:pPr>
        <w:spacing w:line="240" w:lineRule="auto"/>
        <w:ind w:firstLine="720"/>
        <w:jc w:val="both"/>
        <w:rPr>
          <w:rFonts w:ascii="Times New Roman" w:hAnsi="Times New Roman" w:cs="Times New Roman"/>
          <w:bCs/>
          <w:color w:val="000000" w:themeColor="text1"/>
          <w:sz w:val="24"/>
          <w:szCs w:val="24"/>
        </w:rPr>
      </w:pPr>
      <w:r w:rsidRPr="003A4316">
        <w:rPr>
          <w:rFonts w:ascii="Times New Roman" w:hAnsi="Times New Roman" w:cs="Times New Roman"/>
          <w:bCs/>
          <w:color w:val="000000" w:themeColor="text1"/>
          <w:sz w:val="24"/>
          <w:szCs w:val="24"/>
        </w:rPr>
        <w:t xml:space="preserve">The </w:t>
      </w:r>
      <w:r>
        <w:rPr>
          <w:rFonts w:ascii="Times New Roman" w:hAnsi="Times New Roman" w:cs="Times New Roman"/>
          <w:bCs/>
          <w:color w:val="000000" w:themeColor="text1"/>
          <w:sz w:val="24"/>
          <w:szCs w:val="24"/>
        </w:rPr>
        <w:t xml:space="preserve">number of days to tasseling and silking of waxy-sweet white corn </w:t>
      </w:r>
      <w:r w:rsidRPr="003A4316">
        <w:rPr>
          <w:rFonts w:ascii="Times New Roman" w:hAnsi="Times New Roman" w:cs="Times New Roman"/>
          <w:bCs/>
          <w:color w:val="000000" w:themeColor="text1"/>
          <w:sz w:val="24"/>
          <w:szCs w:val="24"/>
        </w:rPr>
        <w:t xml:space="preserve">are presented in Table </w:t>
      </w:r>
      <w:r w:rsidR="0029321B">
        <w:rPr>
          <w:rFonts w:ascii="Times New Roman" w:hAnsi="Times New Roman" w:cs="Times New Roman"/>
          <w:bCs/>
          <w:color w:val="000000" w:themeColor="text1"/>
          <w:sz w:val="24"/>
          <w:szCs w:val="24"/>
        </w:rPr>
        <w:t>4</w:t>
      </w:r>
      <w:r w:rsidRPr="003A4316">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Statistical analysis </w:t>
      </w:r>
      <w:r w:rsidRPr="003A4316">
        <w:rPr>
          <w:rFonts w:ascii="Times New Roman" w:hAnsi="Times New Roman" w:cs="Times New Roman"/>
          <w:bCs/>
          <w:color w:val="000000" w:themeColor="text1"/>
          <w:sz w:val="24"/>
          <w:szCs w:val="24"/>
        </w:rPr>
        <w:t xml:space="preserve">showed </w:t>
      </w:r>
      <w:r>
        <w:rPr>
          <w:rFonts w:ascii="Times New Roman" w:hAnsi="Times New Roman" w:cs="Times New Roman"/>
          <w:bCs/>
          <w:color w:val="000000" w:themeColor="text1"/>
          <w:sz w:val="24"/>
          <w:szCs w:val="24"/>
        </w:rPr>
        <w:t>a</w:t>
      </w:r>
      <w:r w:rsidRPr="003A4316">
        <w:rPr>
          <w:rFonts w:ascii="Times New Roman" w:hAnsi="Times New Roman" w:cs="Times New Roman"/>
          <w:bCs/>
          <w:color w:val="000000" w:themeColor="text1"/>
          <w:sz w:val="24"/>
          <w:szCs w:val="24"/>
        </w:rPr>
        <w:t xml:space="preserve"> highly significant </w:t>
      </w:r>
      <w:r>
        <w:rPr>
          <w:rFonts w:ascii="Times New Roman" w:hAnsi="Times New Roman" w:cs="Times New Roman"/>
          <w:bCs/>
          <w:color w:val="000000" w:themeColor="text1"/>
          <w:sz w:val="24"/>
          <w:szCs w:val="24"/>
        </w:rPr>
        <w:t xml:space="preserve">difference </w:t>
      </w:r>
      <w:r w:rsidRPr="003A4316">
        <w:rPr>
          <w:rFonts w:ascii="Times New Roman" w:hAnsi="Times New Roman" w:cs="Times New Roman"/>
          <w:bCs/>
          <w:color w:val="000000" w:themeColor="text1"/>
          <w:sz w:val="24"/>
          <w:szCs w:val="24"/>
        </w:rPr>
        <w:t xml:space="preserve">among all treatments. The </w:t>
      </w:r>
      <w:r>
        <w:rPr>
          <w:rFonts w:ascii="Times New Roman" w:hAnsi="Times New Roman" w:cs="Times New Roman"/>
          <w:bCs/>
          <w:color w:val="000000" w:themeColor="text1"/>
          <w:sz w:val="24"/>
          <w:szCs w:val="24"/>
        </w:rPr>
        <w:t xml:space="preserve">earliest days from planting </w:t>
      </w:r>
      <w:r w:rsidRPr="003A4316">
        <w:rPr>
          <w:rFonts w:ascii="Times New Roman" w:hAnsi="Times New Roman" w:cs="Times New Roman"/>
          <w:bCs/>
          <w:color w:val="000000" w:themeColor="text1"/>
          <w:sz w:val="24"/>
          <w:szCs w:val="24"/>
        </w:rPr>
        <w:t>to tassel</w:t>
      </w:r>
      <w:r>
        <w:rPr>
          <w:rFonts w:ascii="Times New Roman" w:hAnsi="Times New Roman" w:cs="Times New Roman"/>
          <w:bCs/>
          <w:color w:val="000000" w:themeColor="text1"/>
          <w:sz w:val="24"/>
          <w:szCs w:val="24"/>
        </w:rPr>
        <w:t>ing</w:t>
      </w:r>
      <w:r w:rsidRPr="003A4316">
        <w:rPr>
          <w:rFonts w:ascii="Times New Roman" w:hAnsi="Times New Roman" w:cs="Times New Roman"/>
          <w:bCs/>
          <w:color w:val="000000" w:themeColor="text1"/>
          <w:sz w:val="24"/>
          <w:szCs w:val="24"/>
        </w:rPr>
        <w:t xml:space="preserve"> was </w:t>
      </w:r>
      <w:r>
        <w:rPr>
          <w:rFonts w:ascii="Times New Roman" w:hAnsi="Times New Roman" w:cs="Times New Roman"/>
          <w:bCs/>
          <w:color w:val="000000" w:themeColor="text1"/>
          <w:sz w:val="24"/>
          <w:szCs w:val="24"/>
        </w:rPr>
        <w:t>observed</w:t>
      </w:r>
      <w:r w:rsidRPr="003A4316">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in T5 (RRIF) with a mean of 37.00 days. It was then followed by T3 (500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37.60 days, T4 (</w:t>
      </w:r>
      <w:r w:rsidR="00D85E4A">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37.80 days and T2 (250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39.33 days. Meanwhile, the most extended number of days from planting to tasseling was recorded in T1 (Untreated) with a mean of 42.80 days.</w:t>
      </w:r>
    </w:p>
    <w:p w14:paraId="13A7B964" w14:textId="08689FE3" w:rsidR="00D85E4A" w:rsidRPr="006C0487" w:rsidRDefault="00D85E4A" w:rsidP="00D85E4A">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On the other hand, results </w:t>
      </w:r>
      <w:r w:rsidRPr="003A4316">
        <w:rPr>
          <w:rFonts w:ascii="Times New Roman" w:hAnsi="Times New Roman" w:cs="Times New Roman"/>
          <w:bCs/>
          <w:color w:val="000000" w:themeColor="text1"/>
          <w:sz w:val="24"/>
          <w:szCs w:val="24"/>
        </w:rPr>
        <w:t xml:space="preserve">showed </w:t>
      </w:r>
      <w:r>
        <w:rPr>
          <w:rFonts w:ascii="Times New Roman" w:hAnsi="Times New Roman" w:cs="Times New Roman"/>
          <w:bCs/>
          <w:color w:val="000000" w:themeColor="text1"/>
          <w:sz w:val="24"/>
          <w:szCs w:val="24"/>
        </w:rPr>
        <w:t>a</w:t>
      </w:r>
      <w:r w:rsidRPr="003A4316">
        <w:rPr>
          <w:rFonts w:ascii="Times New Roman" w:hAnsi="Times New Roman" w:cs="Times New Roman"/>
          <w:bCs/>
          <w:color w:val="000000" w:themeColor="text1"/>
          <w:sz w:val="24"/>
          <w:szCs w:val="24"/>
        </w:rPr>
        <w:t xml:space="preserve"> highly significant </w:t>
      </w:r>
      <w:r>
        <w:rPr>
          <w:rFonts w:ascii="Times New Roman" w:hAnsi="Times New Roman" w:cs="Times New Roman"/>
          <w:bCs/>
          <w:color w:val="000000" w:themeColor="text1"/>
          <w:sz w:val="24"/>
          <w:szCs w:val="24"/>
        </w:rPr>
        <w:t xml:space="preserve">difference </w:t>
      </w:r>
      <w:r w:rsidRPr="003A4316">
        <w:rPr>
          <w:rFonts w:ascii="Times New Roman" w:hAnsi="Times New Roman" w:cs="Times New Roman"/>
          <w:bCs/>
          <w:color w:val="000000" w:themeColor="text1"/>
          <w:sz w:val="24"/>
          <w:szCs w:val="24"/>
        </w:rPr>
        <w:t>a</w:t>
      </w:r>
      <w:r>
        <w:rPr>
          <w:rFonts w:ascii="Times New Roman" w:hAnsi="Times New Roman" w:cs="Times New Roman"/>
          <w:bCs/>
          <w:color w:val="000000" w:themeColor="text1"/>
          <w:sz w:val="24"/>
          <w:szCs w:val="24"/>
        </w:rPr>
        <w:t>cross</w:t>
      </w:r>
      <w:r w:rsidRPr="003A4316">
        <w:rPr>
          <w:rFonts w:ascii="Times New Roman" w:hAnsi="Times New Roman" w:cs="Times New Roman"/>
          <w:bCs/>
          <w:color w:val="000000" w:themeColor="text1"/>
          <w:sz w:val="24"/>
          <w:szCs w:val="24"/>
        </w:rPr>
        <w:t xml:space="preserve"> all treatments</w:t>
      </w:r>
      <w:r>
        <w:rPr>
          <w:rFonts w:ascii="Times New Roman" w:hAnsi="Times New Roman" w:cs="Times New Roman"/>
          <w:bCs/>
          <w:color w:val="000000" w:themeColor="text1"/>
          <w:sz w:val="24"/>
          <w:szCs w:val="24"/>
        </w:rPr>
        <w:t xml:space="preserve"> in terms of number of days to silking</w:t>
      </w:r>
      <w:r w:rsidRPr="003A4316">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T5 (RRIF) was observed as the most accelerated number of days from planting to silking with a mean of 42.40 days. It was then followed by T4 (750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T3 (500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and T2 (250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42.60, 44.40, and 48.53 days, respectively. On the other hand, the most extended number of days from planting to silking was recorded in T1 (Untreated) with a mean of 51.67 days.</w:t>
      </w:r>
    </w:p>
    <w:p w14:paraId="3C869FA8" w14:textId="77777777" w:rsidR="00D85E4A" w:rsidRPr="00BB1598" w:rsidRDefault="00D85E4A" w:rsidP="00596DB7">
      <w:pPr>
        <w:spacing w:line="240" w:lineRule="auto"/>
        <w:ind w:firstLine="720"/>
        <w:jc w:val="both"/>
        <w:rPr>
          <w:rFonts w:ascii="Times New Roman" w:hAnsi="Times New Roman" w:cs="Times New Roman"/>
          <w:bCs/>
          <w:color w:val="000000" w:themeColor="text1"/>
          <w:sz w:val="24"/>
          <w:szCs w:val="24"/>
        </w:rPr>
      </w:pPr>
    </w:p>
    <w:p w14:paraId="572D608F" w14:textId="267F4302" w:rsidR="00596DB7" w:rsidRPr="007265DE"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w:t>
      </w:r>
      <w:r w:rsidR="0029321B">
        <w:rPr>
          <w:rFonts w:ascii="Times New Roman" w:hAnsi="Times New Roman" w:cs="Times New Roman"/>
          <w:bCs/>
          <w:color w:val="000000" w:themeColor="text1"/>
          <w:sz w:val="24"/>
          <w:szCs w:val="24"/>
        </w:rPr>
        <w:t>4</w:t>
      </w:r>
      <w:r>
        <w:rPr>
          <w:rFonts w:ascii="Times New Roman" w:hAnsi="Times New Roman" w:cs="Times New Roman"/>
          <w:bCs/>
          <w:color w:val="000000" w:themeColor="text1"/>
          <w:sz w:val="24"/>
          <w:szCs w:val="24"/>
        </w:rPr>
        <w:t xml:space="preserve">. Mean number of days to tasseling and silking of waxy-sweet white corn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TableGrid"/>
        <w:tblW w:w="0" w:type="auto"/>
        <w:tblLook w:val="04A0" w:firstRow="1" w:lastRow="0" w:firstColumn="1" w:lastColumn="0" w:noHBand="0" w:noVBand="1"/>
      </w:tblPr>
      <w:tblGrid>
        <w:gridCol w:w="1079"/>
        <w:gridCol w:w="3120"/>
        <w:gridCol w:w="2536"/>
        <w:gridCol w:w="2625"/>
      </w:tblGrid>
      <w:tr w:rsidR="00596DB7" w14:paraId="72EA8C71" w14:textId="77777777" w:rsidTr="00596DB7">
        <w:trPr>
          <w:trHeight w:val="295"/>
        </w:trPr>
        <w:tc>
          <w:tcPr>
            <w:tcW w:w="4241" w:type="dxa"/>
            <w:gridSpan w:val="2"/>
            <w:tcBorders>
              <w:top w:val="single" w:sz="18" w:space="0" w:color="auto"/>
              <w:left w:val="nil"/>
              <w:bottom w:val="single" w:sz="4" w:space="0" w:color="auto"/>
              <w:right w:val="nil"/>
            </w:tcBorders>
          </w:tcPr>
          <w:p w14:paraId="02DE3A99"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2564" w:type="dxa"/>
            <w:vMerge w:val="restart"/>
            <w:tcBorders>
              <w:top w:val="single" w:sz="18" w:space="0" w:color="auto"/>
              <w:left w:val="nil"/>
              <w:right w:val="nil"/>
            </w:tcBorders>
          </w:tcPr>
          <w:p w14:paraId="227AC199"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NUMBER OF DAYS TO TASSELING</w:t>
            </w:r>
          </w:p>
        </w:tc>
        <w:tc>
          <w:tcPr>
            <w:tcW w:w="2663" w:type="dxa"/>
            <w:vMerge w:val="restart"/>
            <w:tcBorders>
              <w:top w:val="single" w:sz="18" w:space="0" w:color="auto"/>
              <w:left w:val="nil"/>
              <w:right w:val="nil"/>
            </w:tcBorders>
          </w:tcPr>
          <w:p w14:paraId="5A61BF08"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NUMBER OF DAYS TO SILKING</w:t>
            </w:r>
          </w:p>
        </w:tc>
      </w:tr>
      <w:tr w:rsidR="00596DB7" w14:paraId="31921633" w14:textId="77777777" w:rsidTr="00596DB7">
        <w:trPr>
          <w:trHeight w:val="295"/>
        </w:trPr>
        <w:tc>
          <w:tcPr>
            <w:tcW w:w="1084" w:type="dxa"/>
            <w:tcBorders>
              <w:left w:val="nil"/>
              <w:bottom w:val="single" w:sz="4" w:space="0" w:color="auto"/>
              <w:right w:val="nil"/>
            </w:tcBorders>
          </w:tcPr>
          <w:p w14:paraId="2B1AB287" w14:textId="77777777"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CODE</w:t>
            </w:r>
          </w:p>
        </w:tc>
        <w:tc>
          <w:tcPr>
            <w:tcW w:w="3156" w:type="dxa"/>
            <w:tcBorders>
              <w:left w:val="nil"/>
              <w:bottom w:val="single" w:sz="4" w:space="0" w:color="auto"/>
              <w:right w:val="nil"/>
            </w:tcBorders>
          </w:tcPr>
          <w:p w14:paraId="3A3FB90A"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DESCRIPTION</w:t>
            </w:r>
          </w:p>
        </w:tc>
        <w:tc>
          <w:tcPr>
            <w:tcW w:w="2564" w:type="dxa"/>
            <w:vMerge/>
            <w:tcBorders>
              <w:left w:val="nil"/>
              <w:bottom w:val="single" w:sz="4" w:space="0" w:color="auto"/>
              <w:right w:val="nil"/>
            </w:tcBorders>
          </w:tcPr>
          <w:p w14:paraId="39AA7FDD" w14:textId="77777777" w:rsidR="00596DB7" w:rsidRDefault="00596DB7" w:rsidP="00596DB7">
            <w:pPr>
              <w:jc w:val="center"/>
              <w:rPr>
                <w:rFonts w:ascii="Times New Roman" w:hAnsi="Times New Roman" w:cs="Times New Roman"/>
                <w:bCs/>
                <w:color w:val="000000" w:themeColor="text1"/>
                <w:sz w:val="24"/>
                <w:szCs w:val="24"/>
              </w:rPr>
            </w:pPr>
          </w:p>
        </w:tc>
        <w:tc>
          <w:tcPr>
            <w:tcW w:w="2663" w:type="dxa"/>
            <w:vMerge/>
            <w:tcBorders>
              <w:left w:val="nil"/>
              <w:bottom w:val="single" w:sz="4" w:space="0" w:color="auto"/>
              <w:right w:val="nil"/>
            </w:tcBorders>
          </w:tcPr>
          <w:p w14:paraId="5CF802D9" w14:textId="77777777" w:rsidR="00596DB7" w:rsidRDefault="00596DB7" w:rsidP="00596DB7">
            <w:pPr>
              <w:jc w:val="center"/>
              <w:rPr>
                <w:rFonts w:ascii="Times New Roman" w:hAnsi="Times New Roman" w:cs="Times New Roman"/>
                <w:bCs/>
                <w:color w:val="000000" w:themeColor="text1"/>
                <w:sz w:val="24"/>
                <w:szCs w:val="24"/>
              </w:rPr>
            </w:pPr>
          </w:p>
        </w:tc>
      </w:tr>
      <w:tr w:rsidR="00596DB7" w14:paraId="27747C54" w14:textId="77777777" w:rsidTr="00596DB7">
        <w:trPr>
          <w:trHeight w:val="282"/>
        </w:trPr>
        <w:tc>
          <w:tcPr>
            <w:tcW w:w="1084" w:type="dxa"/>
            <w:tcBorders>
              <w:top w:val="single" w:sz="4" w:space="0" w:color="auto"/>
              <w:left w:val="nil"/>
              <w:bottom w:val="nil"/>
              <w:right w:val="nil"/>
            </w:tcBorders>
          </w:tcPr>
          <w:p w14:paraId="4C6A746C"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T₁</w:t>
            </w:r>
          </w:p>
        </w:tc>
        <w:tc>
          <w:tcPr>
            <w:tcW w:w="3156" w:type="dxa"/>
            <w:tcBorders>
              <w:top w:val="single" w:sz="4" w:space="0" w:color="auto"/>
              <w:left w:val="nil"/>
              <w:bottom w:val="nil"/>
              <w:right w:val="nil"/>
            </w:tcBorders>
          </w:tcPr>
          <w:p w14:paraId="2B014188"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Untreated</w:t>
            </w:r>
          </w:p>
        </w:tc>
        <w:tc>
          <w:tcPr>
            <w:tcW w:w="2564" w:type="dxa"/>
            <w:tcBorders>
              <w:top w:val="single" w:sz="4" w:space="0" w:color="auto"/>
              <w:left w:val="nil"/>
              <w:bottom w:val="nil"/>
              <w:right w:val="nil"/>
            </w:tcBorders>
          </w:tcPr>
          <w:p w14:paraId="6A3BC044"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42.80</w:t>
            </w:r>
            <w:r w:rsidRPr="00051FA2">
              <w:rPr>
                <w:rFonts w:ascii="Times New Roman" w:hAnsi="Times New Roman" w:cs="Times New Roman"/>
                <w:bCs/>
                <w:color w:val="000000" w:themeColor="text1"/>
                <w:sz w:val="24"/>
                <w:szCs w:val="24"/>
                <w:vertAlign w:val="superscript"/>
              </w:rPr>
              <w:t>a</w:t>
            </w:r>
            <w:r>
              <w:rPr>
                <w:rFonts w:ascii="Times New Roman" w:hAnsi="Times New Roman" w:cs="Times New Roman"/>
                <w:bCs/>
                <w:color w:val="000000" w:themeColor="text1"/>
                <w:sz w:val="24"/>
                <w:szCs w:val="24"/>
                <w:vertAlign w:val="superscript"/>
              </w:rPr>
              <w:t>b</w:t>
            </w:r>
          </w:p>
        </w:tc>
        <w:tc>
          <w:tcPr>
            <w:tcW w:w="2663" w:type="dxa"/>
            <w:tcBorders>
              <w:top w:val="single" w:sz="4" w:space="0" w:color="auto"/>
              <w:left w:val="nil"/>
              <w:bottom w:val="nil"/>
              <w:right w:val="nil"/>
            </w:tcBorders>
          </w:tcPr>
          <w:p w14:paraId="114BE3F2"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51.67</w:t>
            </w:r>
            <w:r w:rsidRPr="004F4A12">
              <w:rPr>
                <w:rFonts w:ascii="Times New Roman" w:hAnsi="Times New Roman" w:cs="Times New Roman"/>
                <w:bCs/>
                <w:color w:val="000000" w:themeColor="text1"/>
                <w:sz w:val="24"/>
                <w:szCs w:val="24"/>
                <w:vertAlign w:val="superscript"/>
              </w:rPr>
              <w:t>a</w:t>
            </w:r>
            <w:r>
              <w:rPr>
                <w:rFonts w:ascii="Times New Roman" w:hAnsi="Times New Roman" w:cs="Times New Roman"/>
                <w:bCs/>
                <w:color w:val="000000" w:themeColor="text1"/>
                <w:sz w:val="24"/>
                <w:szCs w:val="24"/>
                <w:vertAlign w:val="superscript"/>
              </w:rPr>
              <w:t>b</w:t>
            </w:r>
          </w:p>
        </w:tc>
      </w:tr>
      <w:tr w:rsidR="00596DB7" w14:paraId="6B7C342E" w14:textId="77777777" w:rsidTr="00596DB7">
        <w:trPr>
          <w:trHeight w:val="295"/>
        </w:trPr>
        <w:tc>
          <w:tcPr>
            <w:tcW w:w="1084" w:type="dxa"/>
            <w:tcBorders>
              <w:top w:val="nil"/>
              <w:left w:val="nil"/>
              <w:bottom w:val="nil"/>
              <w:right w:val="nil"/>
            </w:tcBorders>
          </w:tcPr>
          <w:p w14:paraId="3AD26BF2"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T₂ </w:t>
            </w:r>
          </w:p>
        </w:tc>
        <w:tc>
          <w:tcPr>
            <w:tcW w:w="3156" w:type="dxa"/>
            <w:tcBorders>
              <w:top w:val="nil"/>
              <w:left w:val="nil"/>
              <w:bottom w:val="nil"/>
              <w:right w:val="nil"/>
            </w:tcBorders>
          </w:tcPr>
          <w:p w14:paraId="3583FD0E"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 L/ha SBC</w:t>
            </w:r>
          </w:p>
        </w:tc>
        <w:tc>
          <w:tcPr>
            <w:tcW w:w="2564" w:type="dxa"/>
            <w:tcBorders>
              <w:top w:val="nil"/>
              <w:left w:val="nil"/>
              <w:bottom w:val="nil"/>
              <w:right w:val="nil"/>
            </w:tcBorders>
          </w:tcPr>
          <w:p w14:paraId="238FC945"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39.33</w:t>
            </w:r>
            <w:r w:rsidRPr="00051FA2">
              <w:rPr>
                <w:rFonts w:ascii="Times New Roman" w:hAnsi="Times New Roman" w:cs="Times New Roman"/>
                <w:bCs/>
                <w:color w:val="000000" w:themeColor="text1"/>
                <w:sz w:val="24"/>
                <w:szCs w:val="24"/>
                <w:vertAlign w:val="superscript"/>
              </w:rPr>
              <w:t>ab</w:t>
            </w:r>
          </w:p>
        </w:tc>
        <w:tc>
          <w:tcPr>
            <w:tcW w:w="2663" w:type="dxa"/>
            <w:tcBorders>
              <w:top w:val="nil"/>
              <w:left w:val="nil"/>
              <w:bottom w:val="nil"/>
              <w:right w:val="nil"/>
            </w:tcBorders>
          </w:tcPr>
          <w:p w14:paraId="5E2924F8"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48.53</w:t>
            </w:r>
            <w:r w:rsidRPr="004F4A12">
              <w:rPr>
                <w:rFonts w:ascii="Times New Roman" w:hAnsi="Times New Roman" w:cs="Times New Roman"/>
                <w:bCs/>
                <w:color w:val="000000" w:themeColor="text1"/>
                <w:sz w:val="24"/>
                <w:szCs w:val="24"/>
                <w:vertAlign w:val="superscript"/>
              </w:rPr>
              <w:t>a</w:t>
            </w:r>
            <w:r>
              <w:rPr>
                <w:rFonts w:ascii="Times New Roman" w:hAnsi="Times New Roman" w:cs="Times New Roman"/>
                <w:bCs/>
                <w:color w:val="000000" w:themeColor="text1"/>
                <w:sz w:val="24"/>
                <w:szCs w:val="24"/>
                <w:vertAlign w:val="superscript"/>
              </w:rPr>
              <w:t>b</w:t>
            </w:r>
          </w:p>
        </w:tc>
      </w:tr>
      <w:tr w:rsidR="00596DB7" w14:paraId="16287933" w14:textId="77777777" w:rsidTr="00596DB7">
        <w:trPr>
          <w:trHeight w:val="295"/>
        </w:trPr>
        <w:tc>
          <w:tcPr>
            <w:tcW w:w="1084" w:type="dxa"/>
            <w:tcBorders>
              <w:top w:val="nil"/>
              <w:left w:val="nil"/>
              <w:bottom w:val="nil"/>
              <w:right w:val="nil"/>
            </w:tcBorders>
          </w:tcPr>
          <w:p w14:paraId="16EAACBE"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T₃</w:t>
            </w:r>
          </w:p>
        </w:tc>
        <w:tc>
          <w:tcPr>
            <w:tcW w:w="3156" w:type="dxa"/>
            <w:tcBorders>
              <w:top w:val="nil"/>
              <w:left w:val="nil"/>
              <w:bottom w:val="nil"/>
              <w:right w:val="nil"/>
            </w:tcBorders>
          </w:tcPr>
          <w:p w14:paraId="43F1BB62"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500 L/ha SBC</w:t>
            </w:r>
          </w:p>
        </w:tc>
        <w:tc>
          <w:tcPr>
            <w:tcW w:w="2564" w:type="dxa"/>
            <w:tcBorders>
              <w:top w:val="nil"/>
              <w:left w:val="nil"/>
              <w:bottom w:val="nil"/>
              <w:right w:val="nil"/>
            </w:tcBorders>
          </w:tcPr>
          <w:p w14:paraId="2BAE6795"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37.60</w:t>
            </w:r>
            <w:r>
              <w:rPr>
                <w:rFonts w:ascii="Times New Roman" w:hAnsi="Times New Roman" w:cs="Times New Roman"/>
                <w:bCs/>
                <w:color w:val="000000" w:themeColor="text1"/>
                <w:sz w:val="24"/>
                <w:szCs w:val="24"/>
                <w:vertAlign w:val="superscript"/>
              </w:rPr>
              <w:t>a</w:t>
            </w:r>
          </w:p>
        </w:tc>
        <w:tc>
          <w:tcPr>
            <w:tcW w:w="2663" w:type="dxa"/>
            <w:tcBorders>
              <w:top w:val="nil"/>
              <w:left w:val="nil"/>
              <w:bottom w:val="nil"/>
              <w:right w:val="nil"/>
            </w:tcBorders>
          </w:tcPr>
          <w:p w14:paraId="5CC895D2"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44.40</w:t>
            </w:r>
            <w:r>
              <w:rPr>
                <w:rFonts w:ascii="Times New Roman" w:hAnsi="Times New Roman" w:cs="Times New Roman"/>
                <w:bCs/>
                <w:color w:val="000000" w:themeColor="text1"/>
                <w:sz w:val="24"/>
                <w:szCs w:val="24"/>
                <w:vertAlign w:val="superscript"/>
              </w:rPr>
              <w:t>a</w:t>
            </w:r>
          </w:p>
        </w:tc>
      </w:tr>
      <w:tr w:rsidR="00596DB7" w14:paraId="1F23F1FB" w14:textId="77777777" w:rsidTr="00596DB7">
        <w:trPr>
          <w:trHeight w:val="295"/>
        </w:trPr>
        <w:tc>
          <w:tcPr>
            <w:tcW w:w="1084" w:type="dxa"/>
            <w:tcBorders>
              <w:top w:val="nil"/>
              <w:left w:val="nil"/>
              <w:bottom w:val="nil"/>
              <w:right w:val="nil"/>
            </w:tcBorders>
          </w:tcPr>
          <w:p w14:paraId="29BE6030"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T₄</w:t>
            </w:r>
          </w:p>
        </w:tc>
        <w:tc>
          <w:tcPr>
            <w:tcW w:w="3156" w:type="dxa"/>
            <w:tcBorders>
              <w:top w:val="nil"/>
              <w:left w:val="nil"/>
              <w:bottom w:val="nil"/>
              <w:right w:val="nil"/>
            </w:tcBorders>
          </w:tcPr>
          <w:p w14:paraId="077CCFEE" w14:textId="60547E52" w:rsidR="00596DB7" w:rsidRDefault="00D85E4A"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7</w:t>
            </w:r>
            <w:r w:rsidR="00596DB7">
              <w:rPr>
                <w:rFonts w:ascii="Times New Roman" w:hAnsi="Times New Roman" w:cs="Times New Roman"/>
                <w:bCs/>
                <w:color w:val="000000" w:themeColor="text1"/>
                <w:sz w:val="24"/>
                <w:szCs w:val="24"/>
              </w:rPr>
              <w:t>50 L/ha SBC</w:t>
            </w:r>
          </w:p>
        </w:tc>
        <w:tc>
          <w:tcPr>
            <w:tcW w:w="2564" w:type="dxa"/>
            <w:tcBorders>
              <w:top w:val="nil"/>
              <w:left w:val="nil"/>
              <w:bottom w:val="nil"/>
              <w:right w:val="nil"/>
            </w:tcBorders>
          </w:tcPr>
          <w:p w14:paraId="5A41A3AB"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37.80</w:t>
            </w:r>
            <w:r>
              <w:rPr>
                <w:rFonts w:ascii="Times New Roman" w:hAnsi="Times New Roman" w:cs="Times New Roman"/>
                <w:bCs/>
                <w:color w:val="000000" w:themeColor="text1"/>
                <w:sz w:val="24"/>
                <w:szCs w:val="24"/>
                <w:vertAlign w:val="superscript"/>
              </w:rPr>
              <w:t>a</w:t>
            </w:r>
          </w:p>
        </w:tc>
        <w:tc>
          <w:tcPr>
            <w:tcW w:w="2663" w:type="dxa"/>
            <w:tcBorders>
              <w:top w:val="nil"/>
              <w:left w:val="nil"/>
              <w:bottom w:val="nil"/>
              <w:right w:val="nil"/>
            </w:tcBorders>
          </w:tcPr>
          <w:p w14:paraId="2330B888"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42.60</w:t>
            </w:r>
            <w:r>
              <w:rPr>
                <w:rFonts w:ascii="Times New Roman" w:hAnsi="Times New Roman" w:cs="Times New Roman"/>
                <w:bCs/>
                <w:color w:val="000000" w:themeColor="text1"/>
                <w:sz w:val="24"/>
                <w:szCs w:val="24"/>
                <w:vertAlign w:val="superscript"/>
              </w:rPr>
              <w:t>a</w:t>
            </w:r>
          </w:p>
        </w:tc>
      </w:tr>
      <w:tr w:rsidR="00596DB7" w14:paraId="3259FFDF" w14:textId="77777777" w:rsidTr="00596DB7">
        <w:trPr>
          <w:trHeight w:val="295"/>
        </w:trPr>
        <w:tc>
          <w:tcPr>
            <w:tcW w:w="1084" w:type="dxa"/>
            <w:tcBorders>
              <w:top w:val="nil"/>
              <w:left w:val="nil"/>
              <w:right w:val="nil"/>
            </w:tcBorders>
          </w:tcPr>
          <w:p w14:paraId="4106E2FB"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T₅</w:t>
            </w:r>
          </w:p>
        </w:tc>
        <w:tc>
          <w:tcPr>
            <w:tcW w:w="3156" w:type="dxa"/>
            <w:tcBorders>
              <w:top w:val="nil"/>
              <w:left w:val="nil"/>
              <w:right w:val="nil"/>
            </w:tcBorders>
          </w:tcPr>
          <w:p w14:paraId="403E84E2"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RRIF</w:t>
            </w:r>
          </w:p>
        </w:tc>
        <w:tc>
          <w:tcPr>
            <w:tcW w:w="2564" w:type="dxa"/>
            <w:tcBorders>
              <w:top w:val="nil"/>
              <w:left w:val="nil"/>
              <w:right w:val="nil"/>
            </w:tcBorders>
          </w:tcPr>
          <w:p w14:paraId="397CB9CE"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37.00</w:t>
            </w:r>
            <w:r>
              <w:rPr>
                <w:rFonts w:ascii="Times New Roman" w:hAnsi="Times New Roman" w:cs="Times New Roman"/>
                <w:bCs/>
                <w:color w:val="000000" w:themeColor="text1"/>
                <w:sz w:val="24"/>
                <w:szCs w:val="24"/>
                <w:vertAlign w:val="superscript"/>
              </w:rPr>
              <w:t>a</w:t>
            </w:r>
          </w:p>
        </w:tc>
        <w:tc>
          <w:tcPr>
            <w:tcW w:w="2663" w:type="dxa"/>
            <w:tcBorders>
              <w:top w:val="nil"/>
              <w:left w:val="nil"/>
              <w:right w:val="nil"/>
            </w:tcBorders>
          </w:tcPr>
          <w:p w14:paraId="00F0D64D"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42.40</w:t>
            </w:r>
            <w:r w:rsidRPr="004F4A12">
              <w:rPr>
                <w:rFonts w:ascii="Times New Roman" w:hAnsi="Times New Roman" w:cs="Times New Roman"/>
                <w:bCs/>
                <w:color w:val="000000" w:themeColor="text1"/>
                <w:sz w:val="24"/>
                <w:szCs w:val="24"/>
                <w:vertAlign w:val="superscript"/>
              </w:rPr>
              <w:t>a</w:t>
            </w:r>
          </w:p>
        </w:tc>
      </w:tr>
      <w:tr w:rsidR="00596DB7" w14:paraId="5D2C8021" w14:textId="77777777" w:rsidTr="00596DB7">
        <w:trPr>
          <w:trHeight w:val="295"/>
        </w:trPr>
        <w:tc>
          <w:tcPr>
            <w:tcW w:w="1084" w:type="dxa"/>
            <w:vMerge w:val="restart"/>
            <w:tcBorders>
              <w:left w:val="nil"/>
              <w:right w:val="nil"/>
            </w:tcBorders>
          </w:tcPr>
          <w:p w14:paraId="41B9D4D2" w14:textId="77777777" w:rsidR="00596DB7" w:rsidRPr="00194DAD"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F-test</w:t>
            </w:r>
          </w:p>
        </w:tc>
        <w:tc>
          <w:tcPr>
            <w:tcW w:w="3156" w:type="dxa"/>
            <w:tcBorders>
              <w:left w:val="nil"/>
              <w:right w:val="nil"/>
            </w:tcBorders>
          </w:tcPr>
          <w:p w14:paraId="11265438"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Replication</w:t>
            </w:r>
          </w:p>
        </w:tc>
        <w:tc>
          <w:tcPr>
            <w:tcW w:w="2564" w:type="dxa"/>
            <w:tcBorders>
              <w:left w:val="nil"/>
              <w:right w:val="nil"/>
            </w:tcBorders>
          </w:tcPr>
          <w:p w14:paraId="0679B4ED"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2663" w:type="dxa"/>
            <w:tcBorders>
              <w:left w:val="nil"/>
              <w:right w:val="nil"/>
            </w:tcBorders>
          </w:tcPr>
          <w:p w14:paraId="061E8DA4"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ns </w:t>
            </w:r>
          </w:p>
        </w:tc>
      </w:tr>
      <w:tr w:rsidR="00596DB7" w14:paraId="2D830CE0" w14:textId="77777777" w:rsidTr="00596DB7">
        <w:trPr>
          <w:trHeight w:val="154"/>
        </w:trPr>
        <w:tc>
          <w:tcPr>
            <w:tcW w:w="1084" w:type="dxa"/>
            <w:vMerge/>
            <w:tcBorders>
              <w:left w:val="nil"/>
              <w:bottom w:val="nil"/>
              <w:right w:val="nil"/>
            </w:tcBorders>
          </w:tcPr>
          <w:p w14:paraId="0F3C4AA2" w14:textId="77777777" w:rsidR="00596DB7" w:rsidRDefault="00596DB7" w:rsidP="00596DB7">
            <w:pPr>
              <w:jc w:val="center"/>
              <w:rPr>
                <w:rFonts w:ascii="Times New Roman" w:hAnsi="Times New Roman" w:cs="Times New Roman"/>
                <w:b/>
                <w:color w:val="000000" w:themeColor="text1"/>
                <w:sz w:val="24"/>
                <w:szCs w:val="24"/>
              </w:rPr>
            </w:pPr>
          </w:p>
        </w:tc>
        <w:tc>
          <w:tcPr>
            <w:tcW w:w="3156" w:type="dxa"/>
            <w:tcBorders>
              <w:left w:val="nil"/>
              <w:right w:val="nil"/>
            </w:tcBorders>
          </w:tcPr>
          <w:p w14:paraId="1707D7C2"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Treatments</w:t>
            </w:r>
          </w:p>
        </w:tc>
        <w:tc>
          <w:tcPr>
            <w:tcW w:w="2564" w:type="dxa"/>
            <w:tcBorders>
              <w:left w:val="nil"/>
              <w:right w:val="nil"/>
            </w:tcBorders>
          </w:tcPr>
          <w:p w14:paraId="22ECFC14" w14:textId="77777777" w:rsidR="00596DB7" w:rsidRDefault="00596DB7" w:rsidP="00596DB7">
            <w:pPr>
              <w:jc w:val="center"/>
              <w:rPr>
                <w:rFonts w:ascii="Times New Roman" w:hAnsi="Times New Roman" w:cs="Times New Roman"/>
                <w:bCs/>
                <w:color w:val="000000" w:themeColor="text1"/>
                <w:sz w:val="24"/>
                <w:szCs w:val="24"/>
              </w:rPr>
            </w:pPr>
            <w:r w:rsidRPr="00F47D2F">
              <w:rPr>
                <w:rFonts w:ascii="Tw Cen MT" w:hAnsi="Tw Cen MT" w:cs="Times New Roman"/>
                <w:b/>
                <w:color w:val="000000" w:themeColor="text1"/>
                <w:sz w:val="24"/>
                <w:szCs w:val="24"/>
              </w:rPr>
              <w:t>**</w:t>
            </w:r>
          </w:p>
        </w:tc>
        <w:tc>
          <w:tcPr>
            <w:tcW w:w="2663" w:type="dxa"/>
            <w:tcBorders>
              <w:left w:val="nil"/>
              <w:right w:val="nil"/>
            </w:tcBorders>
          </w:tcPr>
          <w:p w14:paraId="788F537E" w14:textId="77777777" w:rsidR="00596DB7" w:rsidRPr="00F47D2F" w:rsidRDefault="00596DB7" w:rsidP="00596DB7">
            <w:pPr>
              <w:jc w:val="center"/>
              <w:rPr>
                <w:rFonts w:ascii="Tw Cen MT" w:hAnsi="Tw Cen MT" w:cs="Times New Roman"/>
                <w:b/>
                <w:color w:val="000000" w:themeColor="text1"/>
                <w:sz w:val="24"/>
                <w:szCs w:val="24"/>
              </w:rPr>
            </w:pPr>
            <w:r w:rsidRPr="00F47D2F">
              <w:rPr>
                <w:rFonts w:ascii="Tw Cen MT" w:hAnsi="Tw Cen MT" w:cs="Times New Roman"/>
                <w:b/>
                <w:color w:val="000000" w:themeColor="text1"/>
                <w:sz w:val="24"/>
                <w:szCs w:val="24"/>
              </w:rPr>
              <w:t>**</w:t>
            </w:r>
          </w:p>
        </w:tc>
      </w:tr>
      <w:tr w:rsidR="00596DB7" w14:paraId="09954AF5" w14:textId="77777777" w:rsidTr="00596DB7">
        <w:trPr>
          <w:trHeight w:val="295"/>
        </w:trPr>
        <w:tc>
          <w:tcPr>
            <w:tcW w:w="1084" w:type="dxa"/>
            <w:tcBorders>
              <w:top w:val="nil"/>
              <w:left w:val="nil"/>
              <w:bottom w:val="single" w:sz="18" w:space="0" w:color="auto"/>
              <w:right w:val="nil"/>
            </w:tcBorders>
          </w:tcPr>
          <w:p w14:paraId="1791A9D8"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CV (%)</w:t>
            </w:r>
          </w:p>
        </w:tc>
        <w:tc>
          <w:tcPr>
            <w:tcW w:w="3156" w:type="dxa"/>
            <w:tcBorders>
              <w:left w:val="nil"/>
              <w:bottom w:val="single" w:sz="18" w:space="0" w:color="auto"/>
              <w:right w:val="nil"/>
            </w:tcBorders>
          </w:tcPr>
          <w:p w14:paraId="4A2D8D59" w14:textId="77777777" w:rsidR="00596DB7" w:rsidRDefault="00596DB7" w:rsidP="00596DB7">
            <w:pPr>
              <w:jc w:val="center"/>
              <w:rPr>
                <w:rFonts w:ascii="Times New Roman" w:hAnsi="Times New Roman" w:cs="Times New Roman"/>
                <w:b/>
                <w:color w:val="000000" w:themeColor="text1"/>
                <w:sz w:val="24"/>
                <w:szCs w:val="24"/>
              </w:rPr>
            </w:pPr>
          </w:p>
        </w:tc>
        <w:tc>
          <w:tcPr>
            <w:tcW w:w="2564" w:type="dxa"/>
            <w:tcBorders>
              <w:left w:val="nil"/>
              <w:bottom w:val="single" w:sz="18" w:space="0" w:color="auto"/>
              <w:right w:val="nil"/>
            </w:tcBorders>
          </w:tcPr>
          <w:p w14:paraId="50946CEB" w14:textId="77777777" w:rsidR="00596DB7" w:rsidRPr="00051FA2" w:rsidRDefault="00596DB7" w:rsidP="00596DB7">
            <w:pPr>
              <w:jc w:val="center"/>
              <w:rPr>
                <w:rFonts w:ascii="Times New Roman" w:hAnsi="Times New Roman" w:cs="Times New Roman"/>
                <w:bCs/>
                <w:color w:val="000000" w:themeColor="text1"/>
                <w:sz w:val="24"/>
                <w:szCs w:val="24"/>
              </w:rPr>
            </w:pPr>
            <w:r w:rsidRPr="00051FA2">
              <w:rPr>
                <w:rFonts w:ascii="Times New Roman" w:hAnsi="Times New Roman" w:cs="Times New Roman"/>
                <w:bCs/>
                <w:color w:val="000000" w:themeColor="text1"/>
                <w:sz w:val="24"/>
                <w:szCs w:val="24"/>
              </w:rPr>
              <w:t>3.19</w:t>
            </w:r>
          </w:p>
        </w:tc>
        <w:tc>
          <w:tcPr>
            <w:tcW w:w="2663" w:type="dxa"/>
            <w:tcBorders>
              <w:left w:val="nil"/>
              <w:bottom w:val="single" w:sz="18" w:space="0" w:color="auto"/>
              <w:right w:val="nil"/>
            </w:tcBorders>
          </w:tcPr>
          <w:p w14:paraId="69234830" w14:textId="77777777" w:rsidR="00596DB7" w:rsidRPr="00051FA2"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3.10</w:t>
            </w:r>
          </w:p>
        </w:tc>
      </w:tr>
    </w:tbl>
    <w:p w14:paraId="3F695399" w14:textId="003ACD02" w:rsidR="00596DB7" w:rsidRPr="009F226F" w:rsidRDefault="00596DB7" w:rsidP="00596DB7">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1_/15 plants. </w:t>
      </w:r>
      <w:r w:rsidRPr="009E1183">
        <w:rPr>
          <w:rFonts w:ascii="Times New Roman" w:hAnsi="Times New Roman" w:cs="Times New Roman"/>
          <w:bCs/>
          <w:color w:val="000000" w:themeColor="text1"/>
          <w:sz w:val="20"/>
          <w:szCs w:val="20"/>
        </w:rPr>
        <w:t>Means with the same letter in a column are not significantly different at 5% level based on Tukey’s Honest Significant Difference (HSD) Test.</w:t>
      </w:r>
      <w:r>
        <w:rPr>
          <w:rFonts w:ascii="Times New Roman" w:hAnsi="Times New Roman" w:cs="Times New Roman"/>
          <w:bCs/>
          <w:color w:val="000000" w:themeColor="text1"/>
          <w:sz w:val="20"/>
          <w:szCs w:val="20"/>
        </w:rPr>
        <w:t xml:space="preserve"> SBC (</w:t>
      </w:r>
      <w:r>
        <w:rPr>
          <w:rFonts w:ascii="Times New Roman" w:hAnsi="Times New Roman" w:cs="Times New Roman"/>
          <w:bCs/>
          <w:i/>
          <w:iCs/>
          <w:color w:val="000000" w:themeColor="text1"/>
          <w:sz w:val="20"/>
          <w:szCs w:val="20"/>
        </w:rPr>
        <w:t xml:space="preserve">Sargassum </w:t>
      </w:r>
      <w:r>
        <w:rPr>
          <w:rFonts w:ascii="Times New Roman" w:hAnsi="Times New Roman" w:cs="Times New Roman"/>
          <w:bCs/>
          <w:color w:val="000000" w:themeColor="text1"/>
          <w:sz w:val="20"/>
          <w:szCs w:val="20"/>
        </w:rPr>
        <w:t xml:space="preserve">spp.-based concoction); RRIF (Recommended Rate of Inorganic Fertilizer); </w:t>
      </w:r>
      <w:r w:rsidRPr="009E1183">
        <w:rPr>
          <w:rFonts w:ascii="Times New Roman" w:hAnsi="Times New Roman" w:cs="Times New Roman"/>
          <w:bCs/>
          <w:color w:val="000000" w:themeColor="text1"/>
          <w:sz w:val="20"/>
          <w:szCs w:val="20"/>
          <w:vertAlign w:val="superscript"/>
        </w:rPr>
        <w:t>ns</w:t>
      </w:r>
      <w:r w:rsidR="002509CF">
        <w:rPr>
          <w:rFonts w:ascii="Times New Roman" w:hAnsi="Times New Roman" w:cs="Times New Roman"/>
          <w:bCs/>
          <w:color w:val="000000" w:themeColor="text1"/>
          <w:sz w:val="20"/>
          <w:szCs w:val="20"/>
          <w:vertAlign w:val="superscript"/>
        </w:rPr>
        <w:t xml:space="preserve"> </w:t>
      </w:r>
      <w:r w:rsidRPr="009E1183">
        <w:rPr>
          <w:rFonts w:ascii="Times New Roman" w:hAnsi="Times New Roman" w:cs="Times New Roman"/>
          <w:bCs/>
          <w:color w:val="000000" w:themeColor="text1"/>
          <w:sz w:val="20"/>
          <w:szCs w:val="20"/>
        </w:rPr>
        <w:t>not 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2509CF">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2509CF">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highly significant</w:t>
      </w:r>
    </w:p>
    <w:p w14:paraId="5C9E627D" w14:textId="77777777" w:rsidR="00596DB7" w:rsidRDefault="00596DB7" w:rsidP="00596DB7">
      <w:pPr>
        <w:spacing w:after="0" w:line="240" w:lineRule="auto"/>
        <w:jc w:val="both"/>
        <w:rPr>
          <w:rFonts w:ascii="Times New Roman" w:hAnsi="Times New Roman" w:cs="Times New Roman"/>
          <w:bCs/>
          <w:color w:val="000000" w:themeColor="text1"/>
          <w:sz w:val="24"/>
          <w:szCs w:val="24"/>
        </w:rPr>
      </w:pPr>
    </w:p>
    <w:p w14:paraId="3FDEB410" w14:textId="54072674" w:rsidR="00596DB7" w:rsidRPr="00FB688B" w:rsidRDefault="00596DB7" w:rsidP="00596DB7">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findings demonstrated that both the application of RRIF and the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caused a significant impact on the growth of waxy-sweet white corn than untreated. This is in line with the studies of </w:t>
      </w:r>
      <w:proofErr w:type="spellStart"/>
      <w:r>
        <w:rPr>
          <w:rFonts w:ascii="Times New Roman" w:hAnsi="Times New Roman" w:cs="Times New Roman"/>
          <w:bCs/>
          <w:color w:val="000000" w:themeColor="text1"/>
          <w:sz w:val="24"/>
          <w:szCs w:val="24"/>
        </w:rPr>
        <w:t>Jobouri</w:t>
      </w:r>
      <w:proofErr w:type="spellEnd"/>
      <w:r>
        <w:rPr>
          <w:rFonts w:ascii="Times New Roman" w:hAnsi="Times New Roman" w:cs="Times New Roman"/>
          <w:bCs/>
          <w:color w:val="000000" w:themeColor="text1"/>
          <w:sz w:val="24"/>
          <w:szCs w:val="24"/>
        </w:rPr>
        <w:t xml:space="preserve"> </w:t>
      </w:r>
      <w:r w:rsidR="002509CF">
        <w:rPr>
          <w:rFonts w:ascii="Times New Roman" w:hAnsi="Times New Roman" w:cs="Times New Roman"/>
          <w:bCs/>
          <w:color w:val="000000" w:themeColor="text1"/>
          <w:sz w:val="24"/>
          <w:szCs w:val="24"/>
        </w:rPr>
        <w:t>&amp;</w:t>
      </w:r>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Anwer</w:t>
      </w:r>
      <w:proofErr w:type="spellEnd"/>
      <w:r>
        <w:rPr>
          <w:rFonts w:ascii="Times New Roman" w:hAnsi="Times New Roman" w:cs="Times New Roman"/>
          <w:bCs/>
          <w:color w:val="000000" w:themeColor="text1"/>
          <w:sz w:val="24"/>
          <w:szCs w:val="24"/>
        </w:rPr>
        <w:t xml:space="preserve"> (2010) stating that increasing the nitrogen fertilizer levels can significantly affect the growth characteristics of corn plants, reducing the number of days to 75% tasseling while increasing all other growth characteristics. Meanwhile, Maurya et al. (2023) concluded that using 100% inorganic nitrogen sources improves the performance of sweet corn plants, resulting to shortest time to 50% tasseling. Application of i</w:t>
      </w:r>
      <w:r w:rsidRPr="00446301">
        <w:rPr>
          <w:rFonts w:ascii="Times New Roman" w:hAnsi="Times New Roman" w:cs="Times New Roman"/>
          <w:bCs/>
          <w:color w:val="000000" w:themeColor="text1"/>
          <w:sz w:val="24"/>
          <w:szCs w:val="24"/>
        </w:rPr>
        <w:t>norganic fertilizers at higher rates</w:t>
      </w:r>
      <w:r>
        <w:rPr>
          <w:rFonts w:ascii="Times New Roman" w:hAnsi="Times New Roman" w:cs="Times New Roman"/>
          <w:bCs/>
          <w:color w:val="000000" w:themeColor="text1"/>
          <w:sz w:val="24"/>
          <w:szCs w:val="24"/>
        </w:rPr>
        <w:t xml:space="preserve"> can result to faster tasseling and silking of sweet corn plants (Faisal et al., 2025).</w:t>
      </w:r>
    </w:p>
    <w:p w14:paraId="5DAE9544" w14:textId="6ADA0B37" w:rsidR="00596DB7" w:rsidRDefault="00596DB7" w:rsidP="0069425D">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Although inorganic fertilizer produced desirable results, the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resulted to comparable outcomes in terms of growth response of waxy-sweet white corn. Research from Ali et al. (2021) reported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can promote positive growth and development to major crops such as increased flowering in tomato plants, enhanced growth parameters of soybean and other growth development. </w:t>
      </w:r>
      <w:r w:rsidRPr="00F06BE0">
        <w:rPr>
          <w:rFonts w:ascii="Times New Roman" w:hAnsi="Times New Roman" w:cs="Times New Roman"/>
          <w:bCs/>
          <w:i/>
          <w:iCs/>
          <w:color w:val="000000" w:themeColor="text1"/>
          <w:sz w:val="24"/>
          <w:szCs w:val="24"/>
        </w:rPr>
        <w:t>Sargassum</w:t>
      </w:r>
      <w:r w:rsidRPr="00F06BE0">
        <w:rPr>
          <w:rFonts w:ascii="Times New Roman" w:hAnsi="Times New Roman" w:cs="Times New Roman"/>
          <w:bCs/>
          <w:color w:val="000000" w:themeColor="text1"/>
          <w:sz w:val="24"/>
          <w:szCs w:val="24"/>
        </w:rPr>
        <w:t xml:space="preserve"> extract at 1% concentration</w:t>
      </w:r>
      <w:r>
        <w:rPr>
          <w:rFonts w:ascii="Times New Roman" w:hAnsi="Times New Roman" w:cs="Times New Roman"/>
          <w:bCs/>
          <w:color w:val="000000" w:themeColor="text1"/>
          <w:sz w:val="24"/>
          <w:szCs w:val="24"/>
        </w:rPr>
        <w:t xml:space="preserve"> </w:t>
      </w:r>
      <w:r w:rsidRPr="00F06BE0">
        <w:rPr>
          <w:rFonts w:ascii="Times New Roman" w:hAnsi="Times New Roman" w:cs="Times New Roman"/>
          <w:bCs/>
          <w:color w:val="000000" w:themeColor="text1"/>
          <w:sz w:val="24"/>
          <w:szCs w:val="24"/>
        </w:rPr>
        <w:t xml:space="preserve">enhanced flowering </w:t>
      </w:r>
      <w:r>
        <w:rPr>
          <w:rFonts w:ascii="Times New Roman" w:hAnsi="Times New Roman" w:cs="Times New Roman"/>
          <w:bCs/>
          <w:color w:val="000000" w:themeColor="text1"/>
          <w:sz w:val="24"/>
          <w:szCs w:val="24"/>
        </w:rPr>
        <w:t xml:space="preserve">ability of the </w:t>
      </w:r>
      <w:r w:rsidRPr="00F06BE0">
        <w:rPr>
          <w:rFonts w:ascii="Times New Roman" w:hAnsi="Times New Roman" w:cs="Times New Roman"/>
          <w:bCs/>
          <w:color w:val="000000" w:themeColor="text1"/>
          <w:sz w:val="24"/>
          <w:szCs w:val="24"/>
        </w:rPr>
        <w:t xml:space="preserve">plant </w:t>
      </w:r>
      <w:proofErr w:type="spellStart"/>
      <w:r w:rsidRPr="00F06BE0">
        <w:rPr>
          <w:rFonts w:ascii="Times New Roman" w:hAnsi="Times New Roman" w:cs="Times New Roman"/>
          <w:bCs/>
          <w:i/>
          <w:iCs/>
          <w:color w:val="000000" w:themeColor="text1"/>
          <w:sz w:val="24"/>
          <w:szCs w:val="24"/>
        </w:rPr>
        <w:t>Tagetes</w:t>
      </w:r>
      <w:proofErr w:type="spellEnd"/>
      <w:r w:rsidRPr="00F06BE0">
        <w:rPr>
          <w:rFonts w:ascii="Times New Roman" w:hAnsi="Times New Roman" w:cs="Times New Roman"/>
          <w:bCs/>
          <w:i/>
          <w:iCs/>
          <w:color w:val="000000" w:themeColor="text1"/>
          <w:sz w:val="24"/>
          <w:szCs w:val="24"/>
        </w:rPr>
        <w:t xml:space="preserve"> </w:t>
      </w:r>
      <w:proofErr w:type="spellStart"/>
      <w:r w:rsidRPr="00F06BE0">
        <w:rPr>
          <w:rFonts w:ascii="Times New Roman" w:hAnsi="Times New Roman" w:cs="Times New Roman"/>
          <w:bCs/>
          <w:i/>
          <w:iCs/>
          <w:color w:val="000000" w:themeColor="text1"/>
          <w:sz w:val="24"/>
          <w:szCs w:val="24"/>
        </w:rPr>
        <w:t>erecta</w:t>
      </w:r>
      <w:proofErr w:type="spellEnd"/>
      <w:r>
        <w:rPr>
          <w:rFonts w:ascii="Times New Roman" w:hAnsi="Times New Roman" w:cs="Times New Roman"/>
          <w:bCs/>
          <w:color w:val="000000" w:themeColor="text1"/>
          <w:sz w:val="24"/>
          <w:szCs w:val="24"/>
        </w:rPr>
        <w:t xml:space="preserve"> (Sridhar &amp; </w:t>
      </w:r>
      <w:proofErr w:type="spellStart"/>
      <w:r>
        <w:rPr>
          <w:rFonts w:ascii="Times New Roman" w:hAnsi="Times New Roman" w:cs="Times New Roman"/>
          <w:bCs/>
          <w:color w:val="000000" w:themeColor="text1"/>
          <w:sz w:val="24"/>
          <w:szCs w:val="24"/>
        </w:rPr>
        <w:t>Rengasamy</w:t>
      </w:r>
      <w:proofErr w:type="spellEnd"/>
      <w:r>
        <w:rPr>
          <w:rFonts w:ascii="Times New Roman" w:hAnsi="Times New Roman" w:cs="Times New Roman"/>
          <w:bCs/>
          <w:color w:val="000000" w:themeColor="text1"/>
          <w:sz w:val="24"/>
          <w:szCs w:val="24"/>
        </w:rPr>
        <w:t xml:space="preserve">, 2010). Jaikumar et al. (2024) also stated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extract </w:t>
      </w:r>
      <w:r w:rsidRPr="004F19A9">
        <w:rPr>
          <w:rFonts w:ascii="Times New Roman" w:hAnsi="Times New Roman" w:cs="Times New Roman"/>
          <w:bCs/>
          <w:color w:val="000000" w:themeColor="text1"/>
          <w:sz w:val="24"/>
          <w:szCs w:val="24"/>
        </w:rPr>
        <w:t xml:space="preserve">act as a </w:t>
      </w:r>
      <w:proofErr w:type="spellStart"/>
      <w:r>
        <w:rPr>
          <w:rFonts w:ascii="Times New Roman" w:hAnsi="Times New Roman" w:cs="Times New Roman"/>
          <w:bCs/>
          <w:color w:val="000000" w:themeColor="text1"/>
          <w:sz w:val="24"/>
          <w:szCs w:val="24"/>
        </w:rPr>
        <w:t>biostimulant</w:t>
      </w:r>
      <w:proofErr w:type="spellEnd"/>
      <w:r>
        <w:rPr>
          <w:rFonts w:ascii="Times New Roman" w:hAnsi="Times New Roman" w:cs="Times New Roman"/>
          <w:bCs/>
          <w:color w:val="000000" w:themeColor="text1"/>
          <w:sz w:val="24"/>
          <w:szCs w:val="24"/>
        </w:rPr>
        <w:t xml:space="preserve"> </w:t>
      </w:r>
      <w:r w:rsidRPr="004F19A9">
        <w:rPr>
          <w:rFonts w:ascii="Times New Roman" w:hAnsi="Times New Roman" w:cs="Times New Roman"/>
          <w:bCs/>
          <w:color w:val="000000" w:themeColor="text1"/>
          <w:sz w:val="24"/>
          <w:szCs w:val="24"/>
        </w:rPr>
        <w:t>promoter for </w:t>
      </w:r>
      <w:r>
        <w:rPr>
          <w:rFonts w:ascii="Times New Roman" w:hAnsi="Times New Roman" w:cs="Times New Roman"/>
          <w:color w:val="000000" w:themeColor="text1"/>
          <w:sz w:val="24"/>
          <w:szCs w:val="24"/>
        </w:rPr>
        <w:t xml:space="preserve">crop health and flowering capacity. </w:t>
      </w:r>
      <w:r w:rsidRPr="004F19A9">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T</w:t>
      </w:r>
      <w:r w:rsidRPr="0043649A">
        <w:rPr>
          <w:rFonts w:ascii="Times New Roman" w:hAnsi="Times New Roman" w:cs="Times New Roman"/>
          <w:bCs/>
          <w:color w:val="000000" w:themeColor="text1"/>
          <w:sz w:val="24"/>
          <w:szCs w:val="24"/>
        </w:rPr>
        <w:t xml:space="preserve">hese studies suggest that </w:t>
      </w:r>
      <w:r w:rsidRPr="0043649A">
        <w:rPr>
          <w:rFonts w:ascii="Times New Roman" w:hAnsi="Times New Roman" w:cs="Times New Roman"/>
          <w:bCs/>
          <w:i/>
          <w:iCs/>
          <w:color w:val="000000" w:themeColor="text1"/>
          <w:sz w:val="24"/>
          <w:szCs w:val="24"/>
        </w:rPr>
        <w:t>Sargassum</w:t>
      </w:r>
      <w:r w:rsidRPr="0043649A">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spp.-based concoction</w:t>
      </w:r>
      <w:r w:rsidRPr="0043649A">
        <w:rPr>
          <w:rFonts w:ascii="Times New Roman" w:hAnsi="Times New Roman" w:cs="Times New Roman"/>
          <w:bCs/>
          <w:color w:val="000000" w:themeColor="text1"/>
          <w:sz w:val="24"/>
          <w:szCs w:val="24"/>
        </w:rPr>
        <w:t xml:space="preserve"> have potential as </w:t>
      </w:r>
      <w:proofErr w:type="spellStart"/>
      <w:r w:rsidRPr="0043649A">
        <w:rPr>
          <w:rFonts w:ascii="Times New Roman" w:hAnsi="Times New Roman" w:cs="Times New Roman"/>
          <w:bCs/>
          <w:color w:val="000000" w:themeColor="text1"/>
          <w:sz w:val="24"/>
          <w:szCs w:val="24"/>
        </w:rPr>
        <w:t>biostimulants</w:t>
      </w:r>
      <w:proofErr w:type="spellEnd"/>
      <w:r w:rsidRPr="0043649A">
        <w:rPr>
          <w:rFonts w:ascii="Times New Roman" w:hAnsi="Times New Roman" w:cs="Times New Roman"/>
          <w:bCs/>
          <w:color w:val="000000" w:themeColor="text1"/>
          <w:sz w:val="24"/>
          <w:szCs w:val="24"/>
        </w:rPr>
        <w:t xml:space="preserve"> for </w:t>
      </w:r>
      <w:r>
        <w:rPr>
          <w:rFonts w:ascii="Times New Roman" w:hAnsi="Times New Roman" w:cs="Times New Roman"/>
          <w:bCs/>
          <w:color w:val="000000" w:themeColor="text1"/>
          <w:sz w:val="24"/>
          <w:szCs w:val="24"/>
        </w:rPr>
        <w:t xml:space="preserve">improving plant </w:t>
      </w:r>
      <w:r w:rsidRPr="0043649A">
        <w:rPr>
          <w:rFonts w:ascii="Times New Roman" w:hAnsi="Times New Roman" w:cs="Times New Roman"/>
          <w:bCs/>
          <w:color w:val="000000" w:themeColor="text1"/>
          <w:sz w:val="24"/>
          <w:szCs w:val="24"/>
        </w:rPr>
        <w:t>growth and development</w:t>
      </w:r>
      <w:r>
        <w:rPr>
          <w:rFonts w:ascii="Times New Roman" w:hAnsi="Times New Roman" w:cs="Times New Roman"/>
          <w:bCs/>
          <w:color w:val="000000" w:themeColor="text1"/>
          <w:sz w:val="24"/>
          <w:szCs w:val="24"/>
        </w:rPr>
        <w:t>.</w:t>
      </w:r>
    </w:p>
    <w:p w14:paraId="0DA1282C" w14:textId="0E6F0A14" w:rsidR="00596DB7" w:rsidRDefault="00596DB7" w:rsidP="00596DB7">
      <w:pPr>
        <w:spacing w:before="24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3.4 Stem diameter (mm)</w:t>
      </w:r>
    </w:p>
    <w:p w14:paraId="7A8EEAFC" w14:textId="1FEC9257" w:rsidR="00596DB7" w:rsidRDefault="00596DB7" w:rsidP="00596DB7">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stem diameter of waxy-sweet white corn plants is </w:t>
      </w:r>
      <w:r w:rsidR="0029321B">
        <w:rPr>
          <w:rFonts w:ascii="Times New Roman" w:hAnsi="Times New Roman" w:cs="Times New Roman"/>
          <w:bCs/>
          <w:color w:val="000000" w:themeColor="text1"/>
          <w:sz w:val="24"/>
          <w:szCs w:val="24"/>
        </w:rPr>
        <w:t>presented</w:t>
      </w:r>
      <w:r>
        <w:rPr>
          <w:rFonts w:ascii="Times New Roman" w:hAnsi="Times New Roman" w:cs="Times New Roman"/>
          <w:bCs/>
          <w:color w:val="000000" w:themeColor="text1"/>
          <w:sz w:val="24"/>
          <w:szCs w:val="24"/>
        </w:rPr>
        <w:t xml:space="preserve"> in Table </w:t>
      </w:r>
      <w:r w:rsidR="0029321B">
        <w:rPr>
          <w:rFonts w:ascii="Times New Roman" w:hAnsi="Times New Roman" w:cs="Times New Roman"/>
          <w:bCs/>
          <w:color w:val="000000" w:themeColor="text1"/>
          <w:sz w:val="24"/>
          <w:szCs w:val="24"/>
        </w:rPr>
        <w:t>5</w:t>
      </w:r>
      <w:r>
        <w:rPr>
          <w:rFonts w:ascii="Times New Roman" w:hAnsi="Times New Roman" w:cs="Times New Roman"/>
          <w:bCs/>
          <w:color w:val="000000" w:themeColor="text1"/>
          <w:sz w:val="24"/>
          <w:szCs w:val="24"/>
        </w:rPr>
        <w:t xml:space="preserve">. Statistical analysis revealed a highly significant difference </w:t>
      </w:r>
      <w:r w:rsidRPr="00184790">
        <w:rPr>
          <w:rFonts w:ascii="Times New Roman" w:hAnsi="Times New Roman" w:cs="Times New Roman"/>
          <w:bCs/>
          <w:color w:val="000000" w:themeColor="text1"/>
          <w:sz w:val="24"/>
          <w:szCs w:val="24"/>
        </w:rPr>
        <w:t xml:space="preserve">among all treatments. The highest stem diameter was </w:t>
      </w:r>
      <w:r w:rsidRPr="00832DA2">
        <w:rPr>
          <w:rFonts w:ascii="Times New Roman" w:hAnsi="Times New Roman" w:cs="Times New Roman"/>
          <w:bCs/>
          <w:color w:val="000000" w:themeColor="text1"/>
          <w:sz w:val="24"/>
          <w:szCs w:val="24"/>
        </w:rPr>
        <w:t>observed</w:t>
      </w:r>
      <w:r w:rsidRPr="00184790">
        <w:rPr>
          <w:rFonts w:ascii="Times New Roman" w:hAnsi="Times New Roman" w:cs="Times New Roman"/>
          <w:bCs/>
          <w:color w:val="000000" w:themeColor="text1"/>
          <w:sz w:val="24"/>
          <w:szCs w:val="24"/>
        </w:rPr>
        <w:t xml:space="preserve"> in T5 (</w:t>
      </w:r>
      <w:r>
        <w:rPr>
          <w:rFonts w:ascii="Times New Roman" w:hAnsi="Times New Roman" w:cs="Times New Roman"/>
          <w:bCs/>
          <w:color w:val="000000" w:themeColor="text1"/>
          <w:sz w:val="24"/>
          <w:szCs w:val="24"/>
        </w:rPr>
        <w:t>RRIF</w:t>
      </w:r>
      <w:r w:rsidRPr="00184790">
        <w:rPr>
          <w:rFonts w:ascii="Times New Roman" w:hAnsi="Times New Roman" w:cs="Times New Roman"/>
          <w:bCs/>
          <w:color w:val="000000" w:themeColor="text1"/>
          <w:sz w:val="24"/>
          <w:szCs w:val="24"/>
        </w:rPr>
        <w:t xml:space="preserve">), with a mean of 10.51 </w:t>
      </w:r>
      <w:r>
        <w:rPr>
          <w:rFonts w:ascii="Times New Roman" w:hAnsi="Times New Roman" w:cs="Times New Roman"/>
          <w:bCs/>
          <w:color w:val="000000" w:themeColor="text1"/>
          <w:sz w:val="24"/>
          <w:szCs w:val="24"/>
        </w:rPr>
        <w:t>m</w:t>
      </w:r>
      <w:r w:rsidRPr="00184790">
        <w:rPr>
          <w:rFonts w:ascii="Times New Roman" w:hAnsi="Times New Roman" w:cs="Times New Roman"/>
          <w:bCs/>
          <w:color w:val="000000" w:themeColor="text1"/>
          <w:sz w:val="24"/>
          <w:szCs w:val="24"/>
        </w:rPr>
        <w:t>m. It was then followed by T4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w:t>
      </w:r>
      <w:r w:rsidRPr="00184790">
        <w:rPr>
          <w:rFonts w:ascii="Times New Roman" w:hAnsi="Times New Roman" w:cs="Times New Roman"/>
          <w:bCs/>
          <w:color w:val="000000" w:themeColor="text1"/>
          <w:sz w:val="24"/>
          <w:szCs w:val="24"/>
        </w:rPr>
        <w:t>), with a mean of 10.00</w:t>
      </w:r>
      <w:r>
        <w:rPr>
          <w:rFonts w:ascii="Times New Roman" w:hAnsi="Times New Roman" w:cs="Times New Roman"/>
          <w:bCs/>
          <w:color w:val="000000" w:themeColor="text1"/>
          <w:sz w:val="24"/>
          <w:szCs w:val="24"/>
        </w:rPr>
        <w:t xml:space="preserve"> m</w:t>
      </w:r>
      <w:r w:rsidRPr="00184790">
        <w:rPr>
          <w:rFonts w:ascii="Times New Roman" w:hAnsi="Times New Roman" w:cs="Times New Roman"/>
          <w:bCs/>
          <w:color w:val="000000" w:themeColor="text1"/>
          <w:sz w:val="24"/>
          <w:szCs w:val="24"/>
        </w:rPr>
        <w:t>m</w:t>
      </w:r>
      <w:r>
        <w:rPr>
          <w:rFonts w:ascii="Times New Roman" w:hAnsi="Times New Roman" w:cs="Times New Roman"/>
          <w:bCs/>
          <w:color w:val="000000" w:themeColor="text1"/>
          <w:sz w:val="24"/>
          <w:szCs w:val="24"/>
        </w:rPr>
        <w:t xml:space="preserve">, </w:t>
      </w:r>
      <w:r w:rsidRPr="00184790">
        <w:rPr>
          <w:rFonts w:ascii="Times New Roman" w:hAnsi="Times New Roman" w:cs="Times New Roman"/>
          <w:bCs/>
          <w:color w:val="000000" w:themeColor="text1"/>
          <w:sz w:val="24"/>
          <w:szCs w:val="24"/>
        </w:rPr>
        <w:t>T3 (</w:t>
      </w:r>
      <w:r>
        <w:rPr>
          <w:rFonts w:ascii="Times New Roman" w:hAnsi="Times New Roman" w:cs="Times New Roman"/>
          <w:bCs/>
          <w:color w:val="000000" w:themeColor="text1"/>
          <w:sz w:val="24"/>
          <w:szCs w:val="24"/>
        </w:rPr>
        <w:t>500 L/ha SBC</w:t>
      </w:r>
      <w:r w:rsidRPr="00184790">
        <w:rPr>
          <w:rFonts w:ascii="Times New Roman" w:hAnsi="Times New Roman" w:cs="Times New Roman"/>
          <w:bCs/>
          <w:color w:val="000000" w:themeColor="text1"/>
          <w:sz w:val="24"/>
          <w:szCs w:val="24"/>
        </w:rPr>
        <w:t xml:space="preserve">) with a mean of 8.53 </w:t>
      </w:r>
      <w:r>
        <w:rPr>
          <w:rFonts w:ascii="Times New Roman" w:hAnsi="Times New Roman" w:cs="Times New Roman"/>
          <w:bCs/>
          <w:color w:val="000000" w:themeColor="text1"/>
          <w:sz w:val="24"/>
          <w:szCs w:val="24"/>
        </w:rPr>
        <w:t>m</w:t>
      </w:r>
      <w:r w:rsidRPr="00184790">
        <w:rPr>
          <w:rFonts w:ascii="Times New Roman" w:hAnsi="Times New Roman" w:cs="Times New Roman"/>
          <w:bCs/>
          <w:color w:val="000000" w:themeColor="text1"/>
          <w:sz w:val="24"/>
          <w:szCs w:val="24"/>
        </w:rPr>
        <w:t>m and T2 (</w:t>
      </w:r>
      <w:r>
        <w:rPr>
          <w:rFonts w:ascii="Times New Roman" w:hAnsi="Times New Roman" w:cs="Times New Roman"/>
          <w:bCs/>
          <w:color w:val="000000" w:themeColor="text1"/>
          <w:sz w:val="24"/>
          <w:szCs w:val="24"/>
        </w:rPr>
        <w:t>250 L/ha SBC</w:t>
      </w:r>
      <w:r w:rsidRPr="00184790">
        <w:rPr>
          <w:rFonts w:ascii="Times New Roman" w:hAnsi="Times New Roman" w:cs="Times New Roman"/>
          <w:bCs/>
          <w:color w:val="000000" w:themeColor="text1"/>
          <w:sz w:val="24"/>
          <w:szCs w:val="24"/>
        </w:rPr>
        <w:t>) with a means of 6.94 m. Meanwhile, T1</w:t>
      </w:r>
      <w:r>
        <w:rPr>
          <w:rFonts w:ascii="Times New Roman" w:hAnsi="Times New Roman" w:cs="Times New Roman"/>
          <w:bCs/>
          <w:color w:val="000000" w:themeColor="text1"/>
          <w:sz w:val="24"/>
          <w:szCs w:val="24"/>
        </w:rPr>
        <w:t xml:space="preserve"> (Untreated) </w:t>
      </w:r>
      <w:r w:rsidRPr="00184790">
        <w:rPr>
          <w:rFonts w:ascii="Times New Roman" w:hAnsi="Times New Roman" w:cs="Times New Roman"/>
          <w:bCs/>
          <w:color w:val="000000" w:themeColor="text1"/>
          <w:sz w:val="24"/>
          <w:szCs w:val="24"/>
        </w:rPr>
        <w:t xml:space="preserve">was observed as the lowest stem diameter with a mean of 4.40 </w:t>
      </w:r>
      <w:r>
        <w:rPr>
          <w:rFonts w:ascii="Times New Roman" w:hAnsi="Times New Roman" w:cs="Times New Roman"/>
          <w:bCs/>
          <w:color w:val="000000" w:themeColor="text1"/>
          <w:sz w:val="24"/>
          <w:szCs w:val="24"/>
        </w:rPr>
        <w:t>m</w:t>
      </w:r>
      <w:r w:rsidRPr="00184790">
        <w:rPr>
          <w:rFonts w:ascii="Times New Roman" w:hAnsi="Times New Roman" w:cs="Times New Roman"/>
          <w:bCs/>
          <w:color w:val="000000" w:themeColor="text1"/>
          <w:sz w:val="24"/>
          <w:szCs w:val="24"/>
        </w:rPr>
        <w:t>m</w:t>
      </w:r>
      <w:r>
        <w:rPr>
          <w:rFonts w:ascii="Times New Roman" w:hAnsi="Times New Roman" w:cs="Times New Roman"/>
          <w:bCs/>
          <w:color w:val="000000" w:themeColor="text1"/>
          <w:sz w:val="24"/>
          <w:szCs w:val="24"/>
        </w:rPr>
        <w:t xml:space="preserve"> among all treatments.</w:t>
      </w:r>
    </w:p>
    <w:p w14:paraId="76DE91EE" w14:textId="53913F9C" w:rsidR="004B18A0" w:rsidRDefault="004B18A0" w:rsidP="00596DB7">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findings demonstrated that either of the application of the RRIF and the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resulted to significant difference in the growth of waxy-sweet white corn plants in contrast to untreated.  This result aligns to several studies conducted by </w:t>
      </w:r>
      <w:proofErr w:type="spellStart"/>
      <w:r>
        <w:rPr>
          <w:rFonts w:ascii="Times New Roman" w:hAnsi="Times New Roman" w:cs="Times New Roman"/>
          <w:bCs/>
          <w:color w:val="000000" w:themeColor="text1"/>
          <w:sz w:val="24"/>
          <w:szCs w:val="24"/>
        </w:rPr>
        <w:t>Diananda</w:t>
      </w:r>
      <w:proofErr w:type="spellEnd"/>
      <w:r>
        <w:rPr>
          <w:rFonts w:ascii="Times New Roman" w:hAnsi="Times New Roman" w:cs="Times New Roman"/>
          <w:bCs/>
          <w:color w:val="000000" w:themeColor="text1"/>
          <w:sz w:val="24"/>
          <w:szCs w:val="24"/>
        </w:rPr>
        <w:t xml:space="preserve"> et al. (2020), </w:t>
      </w:r>
      <w:proofErr w:type="spellStart"/>
      <w:r>
        <w:rPr>
          <w:rFonts w:ascii="Times New Roman" w:hAnsi="Times New Roman" w:cs="Times New Roman"/>
          <w:bCs/>
          <w:color w:val="000000" w:themeColor="text1"/>
          <w:sz w:val="24"/>
          <w:szCs w:val="24"/>
        </w:rPr>
        <w:t>Raksun</w:t>
      </w:r>
      <w:proofErr w:type="spellEnd"/>
      <w:r>
        <w:rPr>
          <w:rFonts w:ascii="Times New Roman" w:hAnsi="Times New Roman" w:cs="Times New Roman"/>
          <w:bCs/>
          <w:color w:val="000000" w:themeColor="text1"/>
          <w:sz w:val="24"/>
          <w:szCs w:val="24"/>
        </w:rPr>
        <w:t xml:space="preserve"> et al. (2021), Fauziah et al. (2022) and Mutmainnah et al. (2024) where inorganic fertilizers can positively affect the growth of sweet corn plants, including the stem diameter. In addition, </w:t>
      </w:r>
      <w:proofErr w:type="spellStart"/>
      <w:r>
        <w:rPr>
          <w:rFonts w:ascii="Times New Roman" w:hAnsi="Times New Roman" w:cs="Times New Roman"/>
          <w:bCs/>
          <w:color w:val="000000" w:themeColor="text1"/>
          <w:sz w:val="24"/>
          <w:szCs w:val="24"/>
        </w:rPr>
        <w:t>Yukui</w:t>
      </w:r>
      <w:proofErr w:type="spellEnd"/>
      <w:r>
        <w:rPr>
          <w:rFonts w:ascii="Times New Roman" w:hAnsi="Times New Roman" w:cs="Times New Roman"/>
          <w:bCs/>
          <w:color w:val="000000" w:themeColor="text1"/>
          <w:sz w:val="24"/>
          <w:szCs w:val="24"/>
        </w:rPr>
        <w:t xml:space="preserve"> et al. (2012) also concluded that r</w:t>
      </w:r>
      <w:r w:rsidRPr="00947E5E">
        <w:rPr>
          <w:rFonts w:ascii="Times New Roman" w:hAnsi="Times New Roman" w:cs="Times New Roman"/>
          <w:bCs/>
          <w:color w:val="000000" w:themeColor="text1"/>
          <w:sz w:val="24"/>
          <w:szCs w:val="24"/>
        </w:rPr>
        <w:t xml:space="preserve">ecommended levels of nitrogen fertilizer result in greater increases in stem perimeter and plant height of </w:t>
      </w:r>
      <w:r>
        <w:rPr>
          <w:rFonts w:ascii="Times New Roman" w:hAnsi="Times New Roman" w:cs="Times New Roman"/>
          <w:bCs/>
          <w:color w:val="000000" w:themeColor="text1"/>
          <w:sz w:val="24"/>
          <w:szCs w:val="24"/>
        </w:rPr>
        <w:t xml:space="preserve">sweet corn </w:t>
      </w:r>
      <w:r w:rsidRPr="00947E5E">
        <w:rPr>
          <w:rFonts w:ascii="Times New Roman" w:hAnsi="Times New Roman" w:cs="Times New Roman"/>
          <w:bCs/>
          <w:color w:val="000000" w:themeColor="text1"/>
          <w:sz w:val="24"/>
          <w:szCs w:val="24"/>
        </w:rPr>
        <w:t>compared to excessive fertilizer application.</w:t>
      </w:r>
    </w:p>
    <w:p w14:paraId="57D9BEEE" w14:textId="104A25B3" w:rsidR="00596DB7" w:rsidRPr="00C87CFE"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w:t>
      </w:r>
      <w:r w:rsidR="0029321B">
        <w:rPr>
          <w:rFonts w:ascii="Times New Roman" w:hAnsi="Times New Roman" w:cs="Times New Roman"/>
          <w:bCs/>
          <w:color w:val="000000" w:themeColor="text1"/>
          <w:sz w:val="24"/>
          <w:szCs w:val="24"/>
        </w:rPr>
        <w:t>5</w:t>
      </w:r>
      <w:r>
        <w:rPr>
          <w:rFonts w:ascii="Times New Roman" w:hAnsi="Times New Roman" w:cs="Times New Roman"/>
          <w:bCs/>
          <w:color w:val="000000" w:themeColor="text1"/>
          <w:sz w:val="24"/>
          <w:szCs w:val="24"/>
        </w:rPr>
        <w:t xml:space="preserve">. Mean stem diameter of waxy-sweet white corn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TableGrid"/>
        <w:tblW w:w="0" w:type="auto"/>
        <w:tblLook w:val="04A0" w:firstRow="1" w:lastRow="0" w:firstColumn="1" w:lastColumn="0" w:noHBand="0" w:noVBand="1"/>
      </w:tblPr>
      <w:tblGrid>
        <w:gridCol w:w="1853"/>
        <w:gridCol w:w="3805"/>
        <w:gridCol w:w="3702"/>
      </w:tblGrid>
      <w:tr w:rsidR="00596DB7" w14:paraId="010B95E7" w14:textId="77777777" w:rsidTr="00596DB7">
        <w:trPr>
          <w:trHeight w:val="297"/>
        </w:trPr>
        <w:tc>
          <w:tcPr>
            <w:tcW w:w="5713" w:type="dxa"/>
            <w:gridSpan w:val="2"/>
            <w:tcBorders>
              <w:top w:val="single" w:sz="18" w:space="0" w:color="auto"/>
              <w:left w:val="nil"/>
              <w:bottom w:val="single" w:sz="4" w:space="0" w:color="auto"/>
              <w:right w:val="nil"/>
            </w:tcBorders>
          </w:tcPr>
          <w:p w14:paraId="577E9430"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3743" w:type="dxa"/>
            <w:vMerge w:val="restart"/>
            <w:tcBorders>
              <w:top w:val="single" w:sz="18" w:space="0" w:color="auto"/>
              <w:left w:val="nil"/>
              <w:right w:val="nil"/>
            </w:tcBorders>
          </w:tcPr>
          <w:p w14:paraId="2E07EC93" w14:textId="77777777" w:rsidR="00596DB7"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STEM DIAMETER (mm)</w:t>
            </w:r>
          </w:p>
        </w:tc>
      </w:tr>
      <w:tr w:rsidR="00596DB7" w14:paraId="35FA6A4E" w14:textId="77777777" w:rsidTr="00596DB7">
        <w:trPr>
          <w:trHeight w:val="297"/>
        </w:trPr>
        <w:tc>
          <w:tcPr>
            <w:tcW w:w="1871" w:type="dxa"/>
            <w:tcBorders>
              <w:left w:val="nil"/>
              <w:bottom w:val="single" w:sz="4" w:space="0" w:color="auto"/>
              <w:right w:val="nil"/>
            </w:tcBorders>
          </w:tcPr>
          <w:p w14:paraId="348271DF" w14:textId="77777777"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CODE</w:t>
            </w:r>
          </w:p>
        </w:tc>
        <w:tc>
          <w:tcPr>
            <w:tcW w:w="3841" w:type="dxa"/>
            <w:tcBorders>
              <w:left w:val="nil"/>
              <w:bottom w:val="single" w:sz="4" w:space="0" w:color="auto"/>
              <w:right w:val="nil"/>
            </w:tcBorders>
          </w:tcPr>
          <w:p w14:paraId="0B573F46" w14:textId="77777777" w:rsidR="00596DB7" w:rsidRDefault="00596DB7" w:rsidP="004B18A0">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DESCRIPTION</w:t>
            </w:r>
          </w:p>
        </w:tc>
        <w:tc>
          <w:tcPr>
            <w:tcW w:w="3743" w:type="dxa"/>
            <w:vMerge/>
            <w:tcBorders>
              <w:left w:val="nil"/>
              <w:bottom w:val="single" w:sz="4" w:space="0" w:color="auto"/>
              <w:right w:val="nil"/>
            </w:tcBorders>
          </w:tcPr>
          <w:p w14:paraId="2D231571" w14:textId="77777777" w:rsidR="00596DB7" w:rsidRDefault="00596DB7" w:rsidP="00596DB7">
            <w:pPr>
              <w:jc w:val="center"/>
              <w:rPr>
                <w:rFonts w:ascii="Times New Roman" w:hAnsi="Times New Roman" w:cs="Times New Roman"/>
                <w:bCs/>
                <w:color w:val="000000" w:themeColor="text1"/>
                <w:sz w:val="24"/>
                <w:szCs w:val="24"/>
              </w:rPr>
            </w:pPr>
          </w:p>
        </w:tc>
      </w:tr>
      <w:tr w:rsidR="00596DB7" w14:paraId="6E30E97F" w14:textId="77777777" w:rsidTr="00596DB7">
        <w:trPr>
          <w:trHeight w:val="284"/>
        </w:trPr>
        <w:tc>
          <w:tcPr>
            <w:tcW w:w="1871" w:type="dxa"/>
            <w:tcBorders>
              <w:top w:val="single" w:sz="4" w:space="0" w:color="auto"/>
              <w:left w:val="nil"/>
              <w:bottom w:val="nil"/>
              <w:right w:val="nil"/>
            </w:tcBorders>
          </w:tcPr>
          <w:p w14:paraId="62CCF0C9"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T₁</w:t>
            </w:r>
          </w:p>
        </w:tc>
        <w:tc>
          <w:tcPr>
            <w:tcW w:w="3841" w:type="dxa"/>
            <w:tcBorders>
              <w:top w:val="single" w:sz="4" w:space="0" w:color="auto"/>
              <w:left w:val="nil"/>
              <w:bottom w:val="nil"/>
              <w:right w:val="nil"/>
            </w:tcBorders>
          </w:tcPr>
          <w:p w14:paraId="6B3E4B40"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Untreated</w:t>
            </w:r>
          </w:p>
        </w:tc>
        <w:tc>
          <w:tcPr>
            <w:tcW w:w="3743" w:type="dxa"/>
            <w:tcBorders>
              <w:top w:val="single" w:sz="4" w:space="0" w:color="auto"/>
              <w:left w:val="nil"/>
              <w:bottom w:val="nil"/>
              <w:right w:val="nil"/>
            </w:tcBorders>
          </w:tcPr>
          <w:p w14:paraId="4FD9B63C"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4.40</w:t>
            </w:r>
            <w:r w:rsidRPr="00A554E6">
              <w:rPr>
                <w:rFonts w:ascii="Times New Roman" w:hAnsi="Times New Roman" w:cs="Times New Roman"/>
                <w:bCs/>
                <w:color w:val="000000" w:themeColor="text1"/>
                <w:sz w:val="24"/>
                <w:szCs w:val="24"/>
                <w:vertAlign w:val="superscript"/>
              </w:rPr>
              <w:t>c</w:t>
            </w:r>
          </w:p>
        </w:tc>
      </w:tr>
      <w:tr w:rsidR="00596DB7" w14:paraId="653923FE" w14:textId="77777777" w:rsidTr="00596DB7">
        <w:trPr>
          <w:trHeight w:val="297"/>
        </w:trPr>
        <w:tc>
          <w:tcPr>
            <w:tcW w:w="1871" w:type="dxa"/>
            <w:tcBorders>
              <w:top w:val="nil"/>
              <w:left w:val="nil"/>
              <w:bottom w:val="nil"/>
              <w:right w:val="nil"/>
            </w:tcBorders>
          </w:tcPr>
          <w:p w14:paraId="657A94D6"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T₂ </w:t>
            </w:r>
          </w:p>
        </w:tc>
        <w:tc>
          <w:tcPr>
            <w:tcW w:w="3841" w:type="dxa"/>
            <w:tcBorders>
              <w:top w:val="nil"/>
              <w:left w:val="nil"/>
              <w:bottom w:val="nil"/>
              <w:right w:val="nil"/>
            </w:tcBorders>
          </w:tcPr>
          <w:p w14:paraId="2AACBE92"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 L/ha SBC</w:t>
            </w:r>
          </w:p>
        </w:tc>
        <w:tc>
          <w:tcPr>
            <w:tcW w:w="3743" w:type="dxa"/>
            <w:tcBorders>
              <w:top w:val="nil"/>
              <w:left w:val="nil"/>
              <w:bottom w:val="nil"/>
              <w:right w:val="nil"/>
            </w:tcBorders>
          </w:tcPr>
          <w:p w14:paraId="40179EF0"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6.94</w:t>
            </w:r>
            <w:r w:rsidRPr="00A554E6">
              <w:rPr>
                <w:rFonts w:ascii="Times New Roman" w:hAnsi="Times New Roman" w:cs="Times New Roman"/>
                <w:bCs/>
                <w:color w:val="000000" w:themeColor="text1"/>
                <w:sz w:val="24"/>
                <w:szCs w:val="24"/>
                <w:vertAlign w:val="superscript"/>
              </w:rPr>
              <w:t>b</w:t>
            </w:r>
          </w:p>
        </w:tc>
      </w:tr>
      <w:tr w:rsidR="00596DB7" w14:paraId="41F85CB0" w14:textId="77777777" w:rsidTr="00596DB7">
        <w:trPr>
          <w:trHeight w:val="297"/>
        </w:trPr>
        <w:tc>
          <w:tcPr>
            <w:tcW w:w="1871" w:type="dxa"/>
            <w:tcBorders>
              <w:top w:val="nil"/>
              <w:left w:val="nil"/>
              <w:bottom w:val="nil"/>
              <w:right w:val="nil"/>
            </w:tcBorders>
          </w:tcPr>
          <w:p w14:paraId="5C26BA10"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T₃</w:t>
            </w:r>
          </w:p>
        </w:tc>
        <w:tc>
          <w:tcPr>
            <w:tcW w:w="3841" w:type="dxa"/>
            <w:tcBorders>
              <w:top w:val="nil"/>
              <w:left w:val="nil"/>
              <w:bottom w:val="nil"/>
              <w:right w:val="nil"/>
            </w:tcBorders>
          </w:tcPr>
          <w:p w14:paraId="54BCDC24" w14:textId="77777777" w:rsidR="00596DB7" w:rsidRPr="00A73459"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500 L/ha SBC</w:t>
            </w:r>
          </w:p>
        </w:tc>
        <w:tc>
          <w:tcPr>
            <w:tcW w:w="3743" w:type="dxa"/>
            <w:tcBorders>
              <w:top w:val="nil"/>
              <w:left w:val="nil"/>
              <w:bottom w:val="nil"/>
              <w:right w:val="nil"/>
            </w:tcBorders>
          </w:tcPr>
          <w:p w14:paraId="6C56333B"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8.53</w:t>
            </w:r>
            <w:r w:rsidRPr="00A554E6">
              <w:rPr>
                <w:rFonts w:ascii="Times New Roman" w:hAnsi="Times New Roman" w:cs="Times New Roman"/>
                <w:bCs/>
                <w:color w:val="000000" w:themeColor="text1"/>
                <w:sz w:val="24"/>
                <w:szCs w:val="24"/>
                <w:vertAlign w:val="superscript"/>
              </w:rPr>
              <w:t>ab</w:t>
            </w:r>
          </w:p>
        </w:tc>
      </w:tr>
      <w:tr w:rsidR="00596DB7" w14:paraId="2F039762" w14:textId="77777777" w:rsidTr="00596DB7">
        <w:trPr>
          <w:trHeight w:val="297"/>
        </w:trPr>
        <w:tc>
          <w:tcPr>
            <w:tcW w:w="1871" w:type="dxa"/>
            <w:tcBorders>
              <w:top w:val="nil"/>
              <w:left w:val="nil"/>
              <w:bottom w:val="nil"/>
              <w:right w:val="nil"/>
            </w:tcBorders>
          </w:tcPr>
          <w:p w14:paraId="7008A852"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T₄</w:t>
            </w:r>
          </w:p>
        </w:tc>
        <w:tc>
          <w:tcPr>
            <w:tcW w:w="3841" w:type="dxa"/>
            <w:tcBorders>
              <w:top w:val="nil"/>
              <w:left w:val="nil"/>
              <w:bottom w:val="nil"/>
              <w:right w:val="nil"/>
            </w:tcBorders>
          </w:tcPr>
          <w:p w14:paraId="172E5092" w14:textId="6E1F89DB" w:rsidR="00596DB7" w:rsidRDefault="000A3825"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7</w:t>
            </w:r>
            <w:r w:rsidR="00596DB7">
              <w:rPr>
                <w:rFonts w:ascii="Times New Roman" w:hAnsi="Times New Roman" w:cs="Times New Roman"/>
                <w:bCs/>
                <w:color w:val="000000" w:themeColor="text1"/>
                <w:sz w:val="24"/>
                <w:szCs w:val="24"/>
              </w:rPr>
              <w:t>50 L/ha SBC</w:t>
            </w:r>
          </w:p>
        </w:tc>
        <w:tc>
          <w:tcPr>
            <w:tcW w:w="3743" w:type="dxa"/>
            <w:tcBorders>
              <w:top w:val="nil"/>
              <w:left w:val="nil"/>
              <w:bottom w:val="nil"/>
              <w:right w:val="nil"/>
            </w:tcBorders>
          </w:tcPr>
          <w:p w14:paraId="66D5B16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10.00</w:t>
            </w:r>
            <w:r w:rsidRPr="00A554E6">
              <w:rPr>
                <w:rFonts w:ascii="Times New Roman" w:hAnsi="Times New Roman" w:cs="Times New Roman"/>
                <w:bCs/>
                <w:color w:val="000000" w:themeColor="text1"/>
                <w:sz w:val="24"/>
                <w:szCs w:val="24"/>
                <w:vertAlign w:val="superscript"/>
              </w:rPr>
              <w:t>a</w:t>
            </w:r>
          </w:p>
        </w:tc>
      </w:tr>
      <w:tr w:rsidR="00596DB7" w14:paraId="7063271D" w14:textId="77777777" w:rsidTr="00596DB7">
        <w:trPr>
          <w:trHeight w:val="297"/>
        </w:trPr>
        <w:tc>
          <w:tcPr>
            <w:tcW w:w="1871" w:type="dxa"/>
            <w:tcBorders>
              <w:top w:val="nil"/>
              <w:left w:val="nil"/>
              <w:right w:val="nil"/>
            </w:tcBorders>
          </w:tcPr>
          <w:p w14:paraId="37D351B6"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T₅</w:t>
            </w:r>
          </w:p>
        </w:tc>
        <w:tc>
          <w:tcPr>
            <w:tcW w:w="3841" w:type="dxa"/>
            <w:tcBorders>
              <w:top w:val="nil"/>
              <w:left w:val="nil"/>
              <w:right w:val="nil"/>
            </w:tcBorders>
          </w:tcPr>
          <w:p w14:paraId="40F2750E"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RRIF</w:t>
            </w:r>
          </w:p>
        </w:tc>
        <w:tc>
          <w:tcPr>
            <w:tcW w:w="3743" w:type="dxa"/>
            <w:tcBorders>
              <w:top w:val="nil"/>
              <w:left w:val="nil"/>
              <w:right w:val="nil"/>
            </w:tcBorders>
          </w:tcPr>
          <w:p w14:paraId="30816DEF"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10.51</w:t>
            </w:r>
            <w:r w:rsidRPr="00A554E6">
              <w:rPr>
                <w:rFonts w:ascii="Times New Roman" w:hAnsi="Times New Roman" w:cs="Times New Roman"/>
                <w:bCs/>
                <w:color w:val="000000" w:themeColor="text1"/>
                <w:sz w:val="24"/>
                <w:szCs w:val="24"/>
                <w:vertAlign w:val="superscript"/>
              </w:rPr>
              <w:t>a</w:t>
            </w:r>
          </w:p>
        </w:tc>
      </w:tr>
      <w:tr w:rsidR="00596DB7" w14:paraId="1CBDD4CB" w14:textId="77777777" w:rsidTr="00596DB7">
        <w:trPr>
          <w:trHeight w:val="297"/>
        </w:trPr>
        <w:tc>
          <w:tcPr>
            <w:tcW w:w="1871" w:type="dxa"/>
            <w:vMerge w:val="restart"/>
            <w:tcBorders>
              <w:left w:val="nil"/>
              <w:right w:val="nil"/>
            </w:tcBorders>
          </w:tcPr>
          <w:p w14:paraId="26E073B4" w14:textId="77777777" w:rsidR="00596DB7" w:rsidRPr="00194DAD"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F-test</w:t>
            </w:r>
          </w:p>
        </w:tc>
        <w:tc>
          <w:tcPr>
            <w:tcW w:w="3841" w:type="dxa"/>
            <w:tcBorders>
              <w:left w:val="nil"/>
              <w:right w:val="nil"/>
            </w:tcBorders>
          </w:tcPr>
          <w:p w14:paraId="0BC39716"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Replication</w:t>
            </w:r>
          </w:p>
        </w:tc>
        <w:tc>
          <w:tcPr>
            <w:tcW w:w="3743" w:type="dxa"/>
            <w:tcBorders>
              <w:left w:val="nil"/>
              <w:right w:val="nil"/>
            </w:tcBorders>
          </w:tcPr>
          <w:p w14:paraId="6987E089"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r>
      <w:tr w:rsidR="00596DB7" w14:paraId="327C8185" w14:textId="77777777" w:rsidTr="00596DB7">
        <w:trPr>
          <w:trHeight w:val="155"/>
        </w:trPr>
        <w:tc>
          <w:tcPr>
            <w:tcW w:w="1871" w:type="dxa"/>
            <w:vMerge/>
            <w:tcBorders>
              <w:left w:val="nil"/>
              <w:bottom w:val="nil"/>
              <w:right w:val="nil"/>
            </w:tcBorders>
          </w:tcPr>
          <w:p w14:paraId="39992E3D" w14:textId="77777777" w:rsidR="00596DB7" w:rsidRDefault="00596DB7" w:rsidP="00596DB7">
            <w:pPr>
              <w:jc w:val="center"/>
              <w:rPr>
                <w:rFonts w:ascii="Times New Roman" w:hAnsi="Times New Roman" w:cs="Times New Roman"/>
                <w:b/>
                <w:color w:val="000000" w:themeColor="text1"/>
                <w:sz w:val="24"/>
                <w:szCs w:val="24"/>
              </w:rPr>
            </w:pPr>
          </w:p>
        </w:tc>
        <w:tc>
          <w:tcPr>
            <w:tcW w:w="3841" w:type="dxa"/>
            <w:tcBorders>
              <w:left w:val="nil"/>
              <w:right w:val="nil"/>
            </w:tcBorders>
          </w:tcPr>
          <w:p w14:paraId="448FA05E"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Treatments</w:t>
            </w:r>
          </w:p>
        </w:tc>
        <w:tc>
          <w:tcPr>
            <w:tcW w:w="3743" w:type="dxa"/>
            <w:tcBorders>
              <w:left w:val="nil"/>
              <w:right w:val="nil"/>
            </w:tcBorders>
          </w:tcPr>
          <w:p w14:paraId="5508178E" w14:textId="77777777" w:rsidR="00596DB7" w:rsidRDefault="00596DB7" w:rsidP="00596DB7">
            <w:pPr>
              <w:jc w:val="center"/>
              <w:rPr>
                <w:rFonts w:ascii="Times New Roman" w:hAnsi="Times New Roman" w:cs="Times New Roman"/>
                <w:bCs/>
                <w:color w:val="000000" w:themeColor="text1"/>
                <w:sz w:val="24"/>
                <w:szCs w:val="24"/>
              </w:rPr>
            </w:pPr>
            <w:r w:rsidRPr="00F47D2F">
              <w:rPr>
                <w:rFonts w:ascii="Tw Cen MT" w:hAnsi="Tw Cen MT" w:cs="Times New Roman"/>
                <w:b/>
                <w:color w:val="000000" w:themeColor="text1"/>
                <w:sz w:val="24"/>
                <w:szCs w:val="24"/>
              </w:rPr>
              <w:t>**</w:t>
            </w:r>
          </w:p>
        </w:tc>
      </w:tr>
      <w:tr w:rsidR="00596DB7" w14:paraId="2CE1D3A6" w14:textId="77777777" w:rsidTr="00596DB7">
        <w:trPr>
          <w:trHeight w:val="297"/>
        </w:trPr>
        <w:tc>
          <w:tcPr>
            <w:tcW w:w="1871" w:type="dxa"/>
            <w:tcBorders>
              <w:top w:val="nil"/>
              <w:left w:val="nil"/>
              <w:bottom w:val="single" w:sz="18" w:space="0" w:color="auto"/>
              <w:right w:val="nil"/>
            </w:tcBorders>
          </w:tcPr>
          <w:p w14:paraId="6D81AA79"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CV (%)</w:t>
            </w:r>
          </w:p>
        </w:tc>
        <w:tc>
          <w:tcPr>
            <w:tcW w:w="3841" w:type="dxa"/>
            <w:tcBorders>
              <w:left w:val="nil"/>
              <w:bottom w:val="single" w:sz="18" w:space="0" w:color="auto"/>
              <w:right w:val="nil"/>
            </w:tcBorders>
          </w:tcPr>
          <w:p w14:paraId="2275D806" w14:textId="77777777" w:rsidR="00596DB7" w:rsidRDefault="00596DB7" w:rsidP="00596DB7">
            <w:pPr>
              <w:jc w:val="center"/>
              <w:rPr>
                <w:rFonts w:ascii="Times New Roman" w:hAnsi="Times New Roman" w:cs="Times New Roman"/>
                <w:b/>
                <w:color w:val="000000" w:themeColor="text1"/>
                <w:sz w:val="24"/>
                <w:szCs w:val="24"/>
              </w:rPr>
            </w:pPr>
          </w:p>
        </w:tc>
        <w:tc>
          <w:tcPr>
            <w:tcW w:w="3743" w:type="dxa"/>
            <w:tcBorders>
              <w:left w:val="nil"/>
              <w:bottom w:val="single" w:sz="18" w:space="0" w:color="auto"/>
              <w:right w:val="nil"/>
            </w:tcBorders>
          </w:tcPr>
          <w:p w14:paraId="1DED1F98" w14:textId="77777777" w:rsidR="00596DB7" w:rsidRPr="00051FA2"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10.75</w:t>
            </w:r>
          </w:p>
        </w:tc>
      </w:tr>
    </w:tbl>
    <w:p w14:paraId="6E816171" w14:textId="38B4B9B4" w:rsidR="00596DB7" w:rsidRPr="00253624" w:rsidRDefault="00596DB7" w:rsidP="00596DB7">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1_/15 plants. </w:t>
      </w:r>
      <w:r w:rsidRPr="009E1183">
        <w:rPr>
          <w:rFonts w:ascii="Times New Roman" w:hAnsi="Times New Roman" w:cs="Times New Roman"/>
          <w:bCs/>
          <w:color w:val="000000" w:themeColor="text1"/>
          <w:sz w:val="20"/>
          <w:szCs w:val="20"/>
        </w:rPr>
        <w:t>Means with the same letter in a column are not significantly different at 5% level based on Tukey’s Honest Significant Difference (HSD) Test.</w:t>
      </w:r>
      <w:r>
        <w:rPr>
          <w:rFonts w:ascii="Times New Roman" w:hAnsi="Times New Roman" w:cs="Times New Roman"/>
          <w:bCs/>
          <w:color w:val="000000" w:themeColor="text1"/>
          <w:sz w:val="20"/>
          <w:szCs w:val="20"/>
        </w:rPr>
        <w:t xml:space="preserve"> SBC (</w:t>
      </w:r>
      <w:r>
        <w:rPr>
          <w:rFonts w:ascii="Times New Roman" w:hAnsi="Times New Roman" w:cs="Times New Roman"/>
          <w:bCs/>
          <w:i/>
          <w:iCs/>
          <w:color w:val="000000" w:themeColor="text1"/>
          <w:sz w:val="20"/>
          <w:szCs w:val="20"/>
        </w:rPr>
        <w:t xml:space="preserve">Sargassum </w:t>
      </w:r>
      <w:r>
        <w:rPr>
          <w:rFonts w:ascii="Times New Roman" w:hAnsi="Times New Roman" w:cs="Times New Roman"/>
          <w:bCs/>
          <w:color w:val="000000" w:themeColor="text1"/>
          <w:sz w:val="20"/>
          <w:szCs w:val="20"/>
        </w:rPr>
        <w:t xml:space="preserve">spp.-based concoction); RRIF (Recommended Rate of Inorganic Fertilizer); </w:t>
      </w:r>
      <w:r w:rsidRPr="009E1183">
        <w:rPr>
          <w:rFonts w:ascii="Times New Roman" w:hAnsi="Times New Roman" w:cs="Times New Roman"/>
          <w:bCs/>
          <w:color w:val="000000" w:themeColor="text1"/>
          <w:sz w:val="20"/>
          <w:szCs w:val="20"/>
          <w:vertAlign w:val="superscript"/>
        </w:rPr>
        <w:t>ns</w:t>
      </w:r>
      <w:r>
        <w:rPr>
          <w:rFonts w:ascii="Times New Roman" w:hAnsi="Times New Roman" w:cs="Times New Roman"/>
          <w:bCs/>
          <w:color w:val="000000" w:themeColor="text1"/>
          <w:sz w:val="20"/>
          <w:szCs w:val="20"/>
          <w:vertAlign w:val="superscript"/>
        </w:rPr>
        <w:t xml:space="preserve"> </w:t>
      </w:r>
      <w:r w:rsidRPr="009E1183">
        <w:rPr>
          <w:rFonts w:ascii="Times New Roman" w:hAnsi="Times New Roman" w:cs="Times New Roman"/>
          <w:bCs/>
          <w:color w:val="000000" w:themeColor="text1"/>
          <w:sz w:val="20"/>
          <w:szCs w:val="20"/>
        </w:rPr>
        <w:t>not 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highly significant</w:t>
      </w:r>
    </w:p>
    <w:p w14:paraId="74841998" w14:textId="77777777" w:rsidR="00596DB7" w:rsidRDefault="00596DB7" w:rsidP="00596DB7">
      <w:pPr>
        <w:spacing w:after="0" w:line="240" w:lineRule="auto"/>
        <w:jc w:val="both"/>
        <w:rPr>
          <w:rFonts w:ascii="Times New Roman" w:hAnsi="Times New Roman" w:cs="Times New Roman"/>
          <w:bCs/>
          <w:color w:val="000000" w:themeColor="text1"/>
          <w:sz w:val="24"/>
          <w:szCs w:val="24"/>
        </w:rPr>
      </w:pPr>
    </w:p>
    <w:p w14:paraId="6D4F09F3" w14:textId="65B389D0" w:rsidR="00596DB7" w:rsidRPr="00EA6835" w:rsidRDefault="00596DB7" w:rsidP="004B18A0">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On the other hand, the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showed significant growth to waxy-sweet white corn plants similar to that of the RRIF. For example, a study conducted by </w:t>
      </w:r>
      <w:proofErr w:type="spellStart"/>
      <w:r>
        <w:rPr>
          <w:rFonts w:ascii="Times New Roman" w:hAnsi="Times New Roman" w:cs="Times New Roman"/>
          <w:bCs/>
          <w:color w:val="000000" w:themeColor="text1"/>
          <w:sz w:val="24"/>
          <w:szCs w:val="24"/>
        </w:rPr>
        <w:t>Nurjannah</w:t>
      </w:r>
      <w:proofErr w:type="spellEnd"/>
      <w:r>
        <w:rPr>
          <w:rFonts w:ascii="Times New Roman" w:hAnsi="Times New Roman" w:cs="Times New Roman"/>
          <w:bCs/>
          <w:color w:val="000000" w:themeColor="text1"/>
          <w:sz w:val="24"/>
          <w:szCs w:val="24"/>
        </w:rPr>
        <w:t xml:space="preserve"> et al. (2021) concluded that the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724114">
        <w:rPr>
          <w:rFonts w:ascii="Times New Roman" w:hAnsi="Times New Roman" w:cs="Times New Roman"/>
          <w:bCs/>
          <w:color w:val="000000" w:themeColor="text1"/>
          <w:sz w:val="24"/>
          <w:szCs w:val="24"/>
        </w:rPr>
        <w:t xml:space="preserve"> improves </w:t>
      </w:r>
      <w:r>
        <w:rPr>
          <w:rFonts w:ascii="Times New Roman" w:hAnsi="Times New Roman" w:cs="Times New Roman"/>
          <w:bCs/>
          <w:color w:val="000000" w:themeColor="text1"/>
          <w:sz w:val="24"/>
          <w:szCs w:val="24"/>
        </w:rPr>
        <w:t xml:space="preserve">the quantity of stem </w:t>
      </w:r>
      <w:r w:rsidRPr="00724114">
        <w:rPr>
          <w:rFonts w:ascii="Times New Roman" w:hAnsi="Times New Roman" w:cs="Times New Roman"/>
          <w:bCs/>
          <w:color w:val="000000" w:themeColor="text1"/>
          <w:sz w:val="24"/>
          <w:szCs w:val="24"/>
        </w:rPr>
        <w:t>growth</w:t>
      </w:r>
      <w:r>
        <w:rPr>
          <w:rFonts w:ascii="Times New Roman" w:hAnsi="Times New Roman" w:cs="Times New Roman"/>
          <w:bCs/>
          <w:color w:val="000000" w:themeColor="text1"/>
          <w:sz w:val="24"/>
          <w:szCs w:val="24"/>
        </w:rPr>
        <w:t xml:space="preserve"> in sweet corn</w:t>
      </w:r>
      <w:r w:rsidRPr="00724114">
        <w:rPr>
          <w:rFonts w:ascii="Times New Roman" w:hAnsi="Times New Roman" w:cs="Times New Roman"/>
          <w:bCs/>
          <w:color w:val="000000" w:themeColor="text1"/>
          <w:sz w:val="24"/>
          <w:szCs w:val="24"/>
        </w:rPr>
        <w:t xml:space="preserve"> compared to chemical fertilizer control.</w:t>
      </w:r>
      <w:r>
        <w:rPr>
          <w:rFonts w:ascii="Times New Roman" w:hAnsi="Times New Roman" w:cs="Times New Roman"/>
          <w:bCs/>
          <w:color w:val="000000" w:themeColor="text1"/>
          <w:sz w:val="24"/>
          <w:szCs w:val="24"/>
        </w:rPr>
        <w:t xml:space="preserve"> Kumari et al. (2024) also stated that there is a highly significant difference in the growth perimeters, including stem diameter of sweet corn plants when applied with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 at 10%</w:t>
      </w:r>
      <w:r>
        <w:rPr>
          <w:rFonts w:ascii="Times New Roman" w:hAnsi="Times New Roman" w:cs="Times New Roman"/>
          <w:bCs/>
          <w:i/>
          <w:iCs/>
          <w:color w:val="000000" w:themeColor="text1"/>
          <w:sz w:val="24"/>
          <w:szCs w:val="24"/>
        </w:rPr>
        <w:t xml:space="preserve"> </w:t>
      </w:r>
      <w:r>
        <w:rPr>
          <w:rFonts w:ascii="Times New Roman" w:hAnsi="Times New Roman" w:cs="Times New Roman"/>
          <w:bCs/>
          <w:color w:val="000000" w:themeColor="text1"/>
          <w:sz w:val="24"/>
          <w:szCs w:val="24"/>
        </w:rPr>
        <w:t xml:space="preserve">concentration. Similarly, </w:t>
      </w:r>
      <w:proofErr w:type="spellStart"/>
      <w:r w:rsidRPr="00571C51">
        <w:rPr>
          <w:rFonts w:ascii="Times New Roman" w:hAnsi="Times New Roman" w:cs="Times New Roman"/>
          <w:bCs/>
          <w:color w:val="000000" w:themeColor="text1"/>
          <w:sz w:val="24"/>
          <w:szCs w:val="24"/>
        </w:rPr>
        <w:t>Sariñana-Aldaco</w:t>
      </w:r>
      <w:proofErr w:type="spellEnd"/>
      <w:r>
        <w:rPr>
          <w:rFonts w:ascii="Times New Roman" w:hAnsi="Times New Roman" w:cs="Times New Roman"/>
          <w:bCs/>
          <w:color w:val="000000" w:themeColor="text1"/>
          <w:sz w:val="24"/>
          <w:szCs w:val="24"/>
        </w:rPr>
        <w:t xml:space="preserve"> et al. (2022) concluded that applying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571C51">
        <w:rPr>
          <w:rFonts w:ascii="Times New Roman" w:hAnsi="Times New Roman" w:cs="Times New Roman"/>
          <w:bCs/>
          <w:color w:val="000000" w:themeColor="text1"/>
          <w:sz w:val="24"/>
          <w:szCs w:val="24"/>
        </w:rPr>
        <w:t xml:space="preserve"> increased the stem diameter of tomato seedlings, especially under saline conditions. </w:t>
      </w:r>
      <w:r>
        <w:rPr>
          <w:rFonts w:ascii="Times New Roman" w:hAnsi="Times New Roman" w:cs="Times New Roman"/>
          <w:bCs/>
          <w:color w:val="000000" w:themeColor="text1"/>
          <w:sz w:val="24"/>
          <w:szCs w:val="24"/>
        </w:rPr>
        <w:t xml:space="preserve">Aside from that, the usage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765EDC">
        <w:rPr>
          <w:rFonts w:ascii="Times New Roman" w:hAnsi="Times New Roman" w:cs="Times New Roman"/>
          <w:bCs/>
          <w:color w:val="000000" w:themeColor="text1"/>
          <w:sz w:val="24"/>
          <w:szCs w:val="24"/>
        </w:rPr>
        <w:t xml:space="preserve"> can enhance eggplant growth including stem diameter</w:t>
      </w:r>
      <w:r>
        <w:rPr>
          <w:rFonts w:ascii="Times New Roman" w:hAnsi="Times New Roman" w:cs="Times New Roman"/>
          <w:bCs/>
          <w:color w:val="000000" w:themeColor="text1"/>
          <w:sz w:val="24"/>
          <w:szCs w:val="24"/>
        </w:rPr>
        <w:t xml:space="preserve"> (</w:t>
      </w:r>
      <w:r w:rsidRPr="00765EDC">
        <w:rPr>
          <w:rFonts w:ascii="Times New Roman" w:hAnsi="Times New Roman" w:cs="Times New Roman"/>
          <w:bCs/>
          <w:color w:val="000000" w:themeColor="text1"/>
          <w:sz w:val="24"/>
          <w:szCs w:val="24"/>
        </w:rPr>
        <w:t>Aydi</w:t>
      </w:r>
      <w:r w:rsidR="00D92087">
        <w:rPr>
          <w:rFonts w:ascii="Times New Roman" w:hAnsi="Times New Roman" w:cs="Times New Roman"/>
          <w:bCs/>
          <w:color w:val="000000" w:themeColor="text1"/>
          <w:sz w:val="24"/>
          <w:szCs w:val="24"/>
        </w:rPr>
        <w:t>-</w:t>
      </w:r>
      <w:r w:rsidRPr="00765EDC">
        <w:rPr>
          <w:rFonts w:ascii="Times New Roman" w:hAnsi="Times New Roman" w:cs="Times New Roman"/>
          <w:bCs/>
          <w:color w:val="000000" w:themeColor="text1"/>
          <w:sz w:val="24"/>
          <w:szCs w:val="24"/>
        </w:rPr>
        <w:t>Ben</w:t>
      </w:r>
      <w:r w:rsidR="00D92087">
        <w:rPr>
          <w:rFonts w:ascii="Times New Roman" w:hAnsi="Times New Roman" w:cs="Times New Roman"/>
          <w:bCs/>
          <w:color w:val="000000" w:themeColor="text1"/>
          <w:sz w:val="24"/>
          <w:szCs w:val="24"/>
        </w:rPr>
        <w:t>-</w:t>
      </w:r>
      <w:r w:rsidRPr="00765EDC">
        <w:rPr>
          <w:rFonts w:ascii="Times New Roman" w:hAnsi="Times New Roman" w:cs="Times New Roman"/>
          <w:bCs/>
          <w:color w:val="000000" w:themeColor="text1"/>
          <w:sz w:val="24"/>
          <w:szCs w:val="24"/>
        </w:rPr>
        <w:t>Abdallah</w:t>
      </w:r>
      <w:r>
        <w:rPr>
          <w:rFonts w:ascii="Times New Roman" w:hAnsi="Times New Roman" w:cs="Times New Roman"/>
          <w:bCs/>
          <w:color w:val="000000" w:themeColor="text1"/>
          <w:sz w:val="24"/>
          <w:szCs w:val="24"/>
        </w:rPr>
        <w:t xml:space="preserve"> et al., 2021). </w:t>
      </w:r>
      <w:r w:rsidRPr="00B35890">
        <w:rPr>
          <w:rFonts w:ascii="Times New Roman" w:hAnsi="Times New Roman" w:cs="Times New Roman"/>
          <w:bCs/>
          <w:color w:val="000000" w:themeColor="text1"/>
          <w:sz w:val="24"/>
          <w:szCs w:val="24"/>
        </w:rPr>
        <w:t xml:space="preserve">These findings suggest that </w:t>
      </w:r>
      <w:r>
        <w:rPr>
          <w:rFonts w:ascii="Times New Roman" w:hAnsi="Times New Roman" w:cs="Times New Roman"/>
          <w:bCs/>
          <w:color w:val="000000" w:themeColor="text1"/>
          <w:sz w:val="24"/>
          <w:szCs w:val="24"/>
        </w:rPr>
        <w:t xml:space="preserve">the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B35890">
        <w:rPr>
          <w:rFonts w:ascii="Times New Roman" w:hAnsi="Times New Roman" w:cs="Times New Roman"/>
          <w:bCs/>
          <w:color w:val="000000" w:themeColor="text1"/>
          <w:sz w:val="24"/>
          <w:szCs w:val="24"/>
        </w:rPr>
        <w:t xml:space="preserve"> can be</w:t>
      </w:r>
      <w:r>
        <w:rPr>
          <w:rFonts w:ascii="Times New Roman" w:hAnsi="Times New Roman" w:cs="Times New Roman"/>
          <w:bCs/>
          <w:color w:val="000000" w:themeColor="text1"/>
          <w:sz w:val="24"/>
          <w:szCs w:val="24"/>
        </w:rPr>
        <w:t xml:space="preserve"> an</w:t>
      </w:r>
      <w:r w:rsidRPr="00B35890">
        <w:rPr>
          <w:rFonts w:ascii="Times New Roman" w:hAnsi="Times New Roman" w:cs="Times New Roman"/>
          <w:bCs/>
          <w:color w:val="000000" w:themeColor="text1"/>
          <w:sz w:val="24"/>
          <w:szCs w:val="24"/>
        </w:rPr>
        <w:t xml:space="preserve"> effective fertilizer</w:t>
      </w:r>
      <w:r>
        <w:rPr>
          <w:rFonts w:ascii="Times New Roman" w:hAnsi="Times New Roman" w:cs="Times New Roman"/>
          <w:bCs/>
          <w:color w:val="000000" w:themeColor="text1"/>
          <w:sz w:val="24"/>
          <w:szCs w:val="24"/>
        </w:rPr>
        <w:t xml:space="preserve"> in increasing stem of sweet corn</w:t>
      </w:r>
      <w:r w:rsidRPr="00B35890">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and other crop </w:t>
      </w:r>
      <w:r w:rsidRPr="00B35890">
        <w:rPr>
          <w:rFonts w:ascii="Times New Roman" w:hAnsi="Times New Roman" w:cs="Times New Roman"/>
          <w:bCs/>
          <w:color w:val="000000" w:themeColor="text1"/>
          <w:sz w:val="24"/>
          <w:szCs w:val="24"/>
        </w:rPr>
        <w:t>cultivatio</w:t>
      </w:r>
      <w:r>
        <w:rPr>
          <w:rFonts w:ascii="Times New Roman" w:hAnsi="Times New Roman" w:cs="Times New Roman"/>
          <w:bCs/>
          <w:color w:val="000000" w:themeColor="text1"/>
          <w:sz w:val="24"/>
          <w:szCs w:val="24"/>
        </w:rPr>
        <w:t>n.</w:t>
      </w:r>
    </w:p>
    <w:p w14:paraId="6834B661" w14:textId="23D9F714" w:rsidR="00596DB7" w:rsidRDefault="002509CF" w:rsidP="00596DB7">
      <w:pPr>
        <w:spacing w:before="24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3.5 </w:t>
      </w:r>
      <w:r w:rsidR="00596DB7">
        <w:rPr>
          <w:rFonts w:ascii="Times New Roman" w:hAnsi="Times New Roman" w:cs="Times New Roman"/>
          <w:b/>
          <w:color w:val="000000" w:themeColor="text1"/>
          <w:sz w:val="24"/>
          <w:szCs w:val="24"/>
        </w:rPr>
        <w:t>Ear length with and without husk (mm)</w:t>
      </w:r>
    </w:p>
    <w:p w14:paraId="4945A471" w14:textId="3317E88C" w:rsidR="00596DB7" w:rsidRPr="00870A97" w:rsidRDefault="00596DB7" w:rsidP="002509CF">
      <w:pPr>
        <w:spacing w:after="24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w:t>
      </w:r>
      <w:r w:rsidR="008B784F">
        <w:rPr>
          <w:rFonts w:ascii="Times New Roman" w:hAnsi="Times New Roman" w:cs="Times New Roman"/>
          <w:bCs/>
          <w:color w:val="000000" w:themeColor="text1"/>
          <w:sz w:val="24"/>
          <w:szCs w:val="24"/>
        </w:rPr>
        <w:t>6</w:t>
      </w:r>
      <w:r>
        <w:rPr>
          <w:rFonts w:ascii="Times New Roman" w:hAnsi="Times New Roman" w:cs="Times New Roman"/>
          <w:bCs/>
          <w:color w:val="000000" w:themeColor="text1"/>
          <w:sz w:val="24"/>
          <w:szCs w:val="24"/>
        </w:rPr>
        <w:t xml:space="preserve"> shows the yield response of waxy-sweet white corn in terms of ear length with and without husk as affected by the application of different concentrations of</w:t>
      </w:r>
      <w:r w:rsidRPr="00AB3B5E">
        <w:rPr>
          <w:rFonts w:ascii="Times New Roman" w:hAnsi="Times New Roman" w:cs="Times New Roman"/>
          <w:bCs/>
          <w:color w:val="000000" w:themeColor="text1"/>
          <w:sz w:val="24"/>
          <w:szCs w:val="24"/>
        </w:rPr>
        <w:t xml:space="preserve">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 Results revealed a highly significant difference among all treatments. In the ear length with husk, T4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was recorded as the longest ear length with a mean of 248.80 mm, while the shortest ear length with husk was observed in T1 (Untreated) with a mean of 183.80 mm. On the other hand, in the ear length without husk, T5 (RRIF) was </w:t>
      </w:r>
      <w:r w:rsidRPr="00832DA2">
        <w:rPr>
          <w:rFonts w:ascii="Times New Roman" w:hAnsi="Times New Roman" w:cs="Times New Roman"/>
          <w:bCs/>
          <w:color w:val="000000" w:themeColor="text1"/>
          <w:sz w:val="24"/>
          <w:szCs w:val="24"/>
        </w:rPr>
        <w:t>observed</w:t>
      </w:r>
      <w:r>
        <w:rPr>
          <w:rFonts w:ascii="Times New Roman" w:hAnsi="Times New Roman" w:cs="Times New Roman"/>
          <w:bCs/>
          <w:color w:val="000000" w:themeColor="text1"/>
          <w:sz w:val="24"/>
          <w:szCs w:val="24"/>
        </w:rPr>
        <w:t xml:space="preserve"> as the longest length with a mean of 147.52 mm, followed by T4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140.59 mm, T3 (500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135.61 mm, and T2 (250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119.75 mm. The shortest ear length without husk was recorded in T1 (Untreated) with a mean of 84.34 mm.</w:t>
      </w:r>
    </w:p>
    <w:p w14:paraId="0FC270E6" w14:textId="7A09148C" w:rsidR="00596DB7" w:rsidRPr="004D12EE"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w:t>
      </w:r>
      <w:r w:rsidR="008B784F">
        <w:rPr>
          <w:rFonts w:ascii="Times New Roman" w:hAnsi="Times New Roman" w:cs="Times New Roman"/>
          <w:bCs/>
          <w:color w:val="000000" w:themeColor="text1"/>
          <w:sz w:val="24"/>
          <w:szCs w:val="24"/>
        </w:rPr>
        <w:t>6</w:t>
      </w:r>
      <w:r>
        <w:rPr>
          <w:rFonts w:ascii="Times New Roman" w:hAnsi="Times New Roman" w:cs="Times New Roman"/>
          <w:bCs/>
          <w:color w:val="000000" w:themeColor="text1"/>
          <w:sz w:val="24"/>
          <w:szCs w:val="24"/>
        </w:rPr>
        <w:t xml:space="preserve">. Mean ear length of waxy-sweet white corn with husk and without husk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TableGrid"/>
        <w:tblW w:w="0" w:type="auto"/>
        <w:tblLook w:val="04A0" w:firstRow="1" w:lastRow="0" w:firstColumn="1" w:lastColumn="0" w:noHBand="0" w:noVBand="1"/>
      </w:tblPr>
      <w:tblGrid>
        <w:gridCol w:w="1073"/>
        <w:gridCol w:w="3611"/>
        <w:gridCol w:w="2057"/>
        <w:gridCol w:w="2619"/>
      </w:tblGrid>
      <w:tr w:rsidR="00596DB7" w14:paraId="2E0ED231" w14:textId="77777777" w:rsidTr="002509CF">
        <w:trPr>
          <w:trHeight w:val="303"/>
        </w:trPr>
        <w:tc>
          <w:tcPr>
            <w:tcW w:w="4729" w:type="dxa"/>
            <w:gridSpan w:val="2"/>
            <w:tcBorders>
              <w:top w:val="single" w:sz="18" w:space="0" w:color="auto"/>
              <w:left w:val="nil"/>
              <w:bottom w:val="single" w:sz="4" w:space="0" w:color="auto"/>
              <w:right w:val="nil"/>
            </w:tcBorders>
          </w:tcPr>
          <w:p w14:paraId="3171E5F9"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4718" w:type="dxa"/>
            <w:gridSpan w:val="2"/>
            <w:tcBorders>
              <w:top w:val="single" w:sz="18" w:space="0" w:color="auto"/>
              <w:left w:val="nil"/>
              <w:bottom w:val="single" w:sz="4" w:space="0" w:color="auto"/>
              <w:right w:val="nil"/>
            </w:tcBorders>
          </w:tcPr>
          <w:p w14:paraId="799040B1"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EAR LENGTH (mm)</w:t>
            </w:r>
          </w:p>
        </w:tc>
      </w:tr>
      <w:tr w:rsidR="00596DB7" w14:paraId="2C701335" w14:textId="77777777" w:rsidTr="002509CF">
        <w:trPr>
          <w:trHeight w:val="303"/>
        </w:trPr>
        <w:tc>
          <w:tcPr>
            <w:tcW w:w="1078" w:type="dxa"/>
            <w:tcBorders>
              <w:left w:val="nil"/>
              <w:bottom w:val="single" w:sz="4" w:space="0" w:color="auto"/>
              <w:right w:val="nil"/>
            </w:tcBorders>
          </w:tcPr>
          <w:p w14:paraId="09A28070" w14:textId="77777777"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CODE</w:t>
            </w:r>
          </w:p>
        </w:tc>
        <w:tc>
          <w:tcPr>
            <w:tcW w:w="3650" w:type="dxa"/>
            <w:tcBorders>
              <w:left w:val="nil"/>
              <w:bottom w:val="single" w:sz="4" w:space="0" w:color="auto"/>
              <w:right w:val="nil"/>
            </w:tcBorders>
          </w:tcPr>
          <w:p w14:paraId="3A260BF9"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DESCRIPTION</w:t>
            </w:r>
          </w:p>
        </w:tc>
        <w:tc>
          <w:tcPr>
            <w:tcW w:w="2068" w:type="dxa"/>
            <w:tcBorders>
              <w:left w:val="nil"/>
              <w:bottom w:val="single" w:sz="4" w:space="0" w:color="auto"/>
              <w:right w:val="nil"/>
            </w:tcBorders>
          </w:tcPr>
          <w:p w14:paraId="60A62DA4"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UNHUSKED</w:t>
            </w:r>
          </w:p>
        </w:tc>
        <w:tc>
          <w:tcPr>
            <w:tcW w:w="2649" w:type="dxa"/>
            <w:tcBorders>
              <w:left w:val="nil"/>
              <w:bottom w:val="single" w:sz="4" w:space="0" w:color="auto"/>
              <w:right w:val="nil"/>
            </w:tcBorders>
          </w:tcPr>
          <w:p w14:paraId="6231D2C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HUSKED</w:t>
            </w:r>
          </w:p>
        </w:tc>
      </w:tr>
      <w:tr w:rsidR="00596DB7" w14:paraId="61DD322E" w14:textId="77777777" w:rsidTr="002509CF">
        <w:trPr>
          <w:trHeight w:val="290"/>
        </w:trPr>
        <w:tc>
          <w:tcPr>
            <w:tcW w:w="1078" w:type="dxa"/>
            <w:tcBorders>
              <w:top w:val="single" w:sz="4" w:space="0" w:color="auto"/>
              <w:left w:val="nil"/>
              <w:bottom w:val="nil"/>
              <w:right w:val="nil"/>
            </w:tcBorders>
          </w:tcPr>
          <w:p w14:paraId="629D95D8"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T₁</w:t>
            </w:r>
          </w:p>
        </w:tc>
        <w:tc>
          <w:tcPr>
            <w:tcW w:w="3650" w:type="dxa"/>
            <w:tcBorders>
              <w:top w:val="single" w:sz="4" w:space="0" w:color="auto"/>
              <w:left w:val="nil"/>
              <w:bottom w:val="nil"/>
              <w:right w:val="nil"/>
            </w:tcBorders>
          </w:tcPr>
          <w:p w14:paraId="528A6525"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Untreated</w:t>
            </w:r>
          </w:p>
        </w:tc>
        <w:tc>
          <w:tcPr>
            <w:tcW w:w="2068" w:type="dxa"/>
            <w:tcBorders>
              <w:top w:val="single" w:sz="4" w:space="0" w:color="auto"/>
              <w:left w:val="nil"/>
              <w:bottom w:val="nil"/>
              <w:right w:val="nil"/>
            </w:tcBorders>
          </w:tcPr>
          <w:p w14:paraId="225728F1"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183.80</w:t>
            </w:r>
            <w:r w:rsidRPr="00E94C8A">
              <w:rPr>
                <w:rFonts w:ascii="Times New Roman" w:hAnsi="Times New Roman" w:cs="Times New Roman"/>
                <w:bCs/>
                <w:color w:val="000000" w:themeColor="text1"/>
                <w:sz w:val="24"/>
                <w:szCs w:val="24"/>
                <w:vertAlign w:val="superscript"/>
              </w:rPr>
              <w:t>b</w:t>
            </w:r>
          </w:p>
        </w:tc>
        <w:tc>
          <w:tcPr>
            <w:tcW w:w="2649" w:type="dxa"/>
            <w:tcBorders>
              <w:top w:val="single" w:sz="4" w:space="0" w:color="auto"/>
              <w:left w:val="nil"/>
              <w:bottom w:val="nil"/>
              <w:right w:val="nil"/>
            </w:tcBorders>
          </w:tcPr>
          <w:p w14:paraId="04CA59A1"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84.34</w:t>
            </w:r>
            <w:r w:rsidRPr="00E94C8A">
              <w:rPr>
                <w:rFonts w:ascii="Times New Roman" w:hAnsi="Times New Roman" w:cs="Times New Roman"/>
                <w:bCs/>
                <w:color w:val="000000" w:themeColor="text1"/>
                <w:sz w:val="24"/>
                <w:szCs w:val="24"/>
                <w:vertAlign w:val="superscript"/>
              </w:rPr>
              <w:t>b</w:t>
            </w:r>
          </w:p>
        </w:tc>
      </w:tr>
      <w:tr w:rsidR="00596DB7" w14:paraId="39346B51" w14:textId="77777777" w:rsidTr="002509CF">
        <w:trPr>
          <w:trHeight w:val="303"/>
        </w:trPr>
        <w:tc>
          <w:tcPr>
            <w:tcW w:w="1078" w:type="dxa"/>
            <w:tcBorders>
              <w:top w:val="nil"/>
              <w:left w:val="nil"/>
              <w:bottom w:val="nil"/>
              <w:right w:val="nil"/>
            </w:tcBorders>
          </w:tcPr>
          <w:p w14:paraId="7DDAED7E"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T₂ </w:t>
            </w:r>
          </w:p>
        </w:tc>
        <w:tc>
          <w:tcPr>
            <w:tcW w:w="3650" w:type="dxa"/>
            <w:tcBorders>
              <w:top w:val="nil"/>
              <w:left w:val="nil"/>
              <w:bottom w:val="nil"/>
              <w:right w:val="nil"/>
            </w:tcBorders>
          </w:tcPr>
          <w:p w14:paraId="52D5F25C"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 L/ha SBC</w:t>
            </w:r>
          </w:p>
        </w:tc>
        <w:tc>
          <w:tcPr>
            <w:tcW w:w="2068" w:type="dxa"/>
            <w:tcBorders>
              <w:top w:val="nil"/>
              <w:left w:val="nil"/>
              <w:bottom w:val="nil"/>
              <w:right w:val="nil"/>
            </w:tcBorders>
          </w:tcPr>
          <w:p w14:paraId="74BF895D"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218.47</w:t>
            </w:r>
            <w:r w:rsidRPr="00E94C8A">
              <w:rPr>
                <w:rFonts w:ascii="Times New Roman" w:hAnsi="Times New Roman" w:cs="Times New Roman"/>
                <w:bCs/>
                <w:color w:val="000000" w:themeColor="text1"/>
                <w:sz w:val="24"/>
                <w:szCs w:val="24"/>
                <w:vertAlign w:val="superscript"/>
              </w:rPr>
              <w:t>ab</w:t>
            </w:r>
          </w:p>
        </w:tc>
        <w:tc>
          <w:tcPr>
            <w:tcW w:w="2649" w:type="dxa"/>
            <w:tcBorders>
              <w:top w:val="nil"/>
              <w:left w:val="nil"/>
              <w:bottom w:val="nil"/>
              <w:right w:val="nil"/>
            </w:tcBorders>
          </w:tcPr>
          <w:p w14:paraId="73059BBC"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119.75</w:t>
            </w:r>
            <w:r w:rsidRPr="00E94C8A">
              <w:rPr>
                <w:rFonts w:ascii="Times New Roman" w:hAnsi="Times New Roman" w:cs="Times New Roman"/>
                <w:bCs/>
                <w:color w:val="000000" w:themeColor="text1"/>
                <w:sz w:val="24"/>
                <w:szCs w:val="24"/>
                <w:vertAlign w:val="superscript"/>
              </w:rPr>
              <w:t>ab</w:t>
            </w:r>
          </w:p>
        </w:tc>
      </w:tr>
      <w:tr w:rsidR="00596DB7" w14:paraId="3EFCAE15" w14:textId="77777777" w:rsidTr="002509CF">
        <w:trPr>
          <w:trHeight w:val="303"/>
        </w:trPr>
        <w:tc>
          <w:tcPr>
            <w:tcW w:w="1078" w:type="dxa"/>
            <w:tcBorders>
              <w:top w:val="nil"/>
              <w:left w:val="nil"/>
              <w:bottom w:val="nil"/>
              <w:right w:val="nil"/>
            </w:tcBorders>
          </w:tcPr>
          <w:p w14:paraId="2B05CB2F"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T₃</w:t>
            </w:r>
          </w:p>
        </w:tc>
        <w:tc>
          <w:tcPr>
            <w:tcW w:w="3650" w:type="dxa"/>
            <w:tcBorders>
              <w:top w:val="nil"/>
              <w:left w:val="nil"/>
              <w:bottom w:val="nil"/>
              <w:right w:val="nil"/>
            </w:tcBorders>
          </w:tcPr>
          <w:p w14:paraId="18508BDD"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500 L/ha SBC</w:t>
            </w:r>
          </w:p>
        </w:tc>
        <w:tc>
          <w:tcPr>
            <w:tcW w:w="2068" w:type="dxa"/>
            <w:tcBorders>
              <w:top w:val="nil"/>
              <w:left w:val="nil"/>
              <w:bottom w:val="nil"/>
              <w:right w:val="nil"/>
            </w:tcBorders>
          </w:tcPr>
          <w:p w14:paraId="65126331"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238.13</w:t>
            </w:r>
            <w:r w:rsidRPr="00E94C8A">
              <w:rPr>
                <w:rFonts w:ascii="Times New Roman" w:hAnsi="Times New Roman" w:cs="Times New Roman"/>
                <w:bCs/>
                <w:color w:val="000000" w:themeColor="text1"/>
                <w:sz w:val="24"/>
                <w:szCs w:val="24"/>
                <w:vertAlign w:val="superscript"/>
              </w:rPr>
              <w:t>a</w:t>
            </w:r>
          </w:p>
        </w:tc>
        <w:tc>
          <w:tcPr>
            <w:tcW w:w="2649" w:type="dxa"/>
            <w:tcBorders>
              <w:top w:val="nil"/>
              <w:left w:val="nil"/>
              <w:bottom w:val="nil"/>
              <w:right w:val="nil"/>
            </w:tcBorders>
          </w:tcPr>
          <w:p w14:paraId="0D743AB3"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135.61</w:t>
            </w:r>
            <w:r w:rsidRPr="00E94C8A">
              <w:rPr>
                <w:rFonts w:ascii="Times New Roman" w:hAnsi="Times New Roman" w:cs="Times New Roman"/>
                <w:bCs/>
                <w:color w:val="000000" w:themeColor="text1"/>
                <w:sz w:val="24"/>
                <w:szCs w:val="24"/>
                <w:vertAlign w:val="superscript"/>
              </w:rPr>
              <w:t>a</w:t>
            </w:r>
          </w:p>
        </w:tc>
      </w:tr>
      <w:tr w:rsidR="00596DB7" w14:paraId="77338F5F" w14:textId="77777777" w:rsidTr="002509CF">
        <w:trPr>
          <w:trHeight w:val="303"/>
        </w:trPr>
        <w:tc>
          <w:tcPr>
            <w:tcW w:w="1078" w:type="dxa"/>
            <w:tcBorders>
              <w:top w:val="nil"/>
              <w:left w:val="nil"/>
              <w:bottom w:val="nil"/>
              <w:right w:val="nil"/>
            </w:tcBorders>
          </w:tcPr>
          <w:p w14:paraId="7EAF3949"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T₄</w:t>
            </w:r>
          </w:p>
        </w:tc>
        <w:tc>
          <w:tcPr>
            <w:tcW w:w="3650" w:type="dxa"/>
            <w:tcBorders>
              <w:top w:val="nil"/>
              <w:left w:val="nil"/>
              <w:bottom w:val="nil"/>
              <w:right w:val="nil"/>
            </w:tcBorders>
          </w:tcPr>
          <w:p w14:paraId="2335A7AC" w14:textId="54B25655" w:rsidR="00596DB7" w:rsidRDefault="000A3825"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7</w:t>
            </w:r>
            <w:r w:rsidR="00596DB7">
              <w:rPr>
                <w:rFonts w:ascii="Times New Roman" w:hAnsi="Times New Roman" w:cs="Times New Roman"/>
                <w:bCs/>
                <w:color w:val="000000" w:themeColor="text1"/>
                <w:sz w:val="24"/>
                <w:szCs w:val="24"/>
              </w:rPr>
              <w:t>50 L/ha SBC</w:t>
            </w:r>
          </w:p>
        </w:tc>
        <w:tc>
          <w:tcPr>
            <w:tcW w:w="2068" w:type="dxa"/>
            <w:tcBorders>
              <w:top w:val="nil"/>
              <w:left w:val="nil"/>
              <w:bottom w:val="nil"/>
              <w:right w:val="nil"/>
            </w:tcBorders>
          </w:tcPr>
          <w:p w14:paraId="5C6E389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248.80</w:t>
            </w:r>
            <w:r w:rsidRPr="00E94C8A">
              <w:rPr>
                <w:rFonts w:ascii="Times New Roman" w:hAnsi="Times New Roman" w:cs="Times New Roman"/>
                <w:bCs/>
                <w:color w:val="000000" w:themeColor="text1"/>
                <w:sz w:val="24"/>
                <w:szCs w:val="24"/>
                <w:vertAlign w:val="superscript"/>
              </w:rPr>
              <w:t>a</w:t>
            </w:r>
          </w:p>
        </w:tc>
        <w:tc>
          <w:tcPr>
            <w:tcW w:w="2649" w:type="dxa"/>
            <w:tcBorders>
              <w:top w:val="nil"/>
              <w:left w:val="nil"/>
              <w:bottom w:val="nil"/>
              <w:right w:val="nil"/>
            </w:tcBorders>
          </w:tcPr>
          <w:p w14:paraId="0B7DE129"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140.59</w:t>
            </w:r>
            <w:r w:rsidRPr="00E94C8A">
              <w:rPr>
                <w:rFonts w:ascii="Times New Roman" w:hAnsi="Times New Roman" w:cs="Times New Roman"/>
                <w:bCs/>
                <w:color w:val="000000" w:themeColor="text1"/>
                <w:sz w:val="24"/>
                <w:szCs w:val="24"/>
                <w:vertAlign w:val="superscript"/>
              </w:rPr>
              <w:t>a</w:t>
            </w:r>
          </w:p>
        </w:tc>
      </w:tr>
      <w:tr w:rsidR="00596DB7" w14:paraId="2604B9D9" w14:textId="77777777" w:rsidTr="002509CF">
        <w:trPr>
          <w:trHeight w:val="303"/>
        </w:trPr>
        <w:tc>
          <w:tcPr>
            <w:tcW w:w="1078" w:type="dxa"/>
            <w:tcBorders>
              <w:top w:val="nil"/>
              <w:left w:val="nil"/>
              <w:bottom w:val="single" w:sz="4" w:space="0" w:color="auto"/>
              <w:right w:val="nil"/>
            </w:tcBorders>
          </w:tcPr>
          <w:p w14:paraId="10103988"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T₅</w:t>
            </w:r>
          </w:p>
        </w:tc>
        <w:tc>
          <w:tcPr>
            <w:tcW w:w="3650" w:type="dxa"/>
            <w:tcBorders>
              <w:top w:val="nil"/>
              <w:left w:val="nil"/>
              <w:bottom w:val="single" w:sz="4" w:space="0" w:color="auto"/>
              <w:right w:val="nil"/>
            </w:tcBorders>
          </w:tcPr>
          <w:p w14:paraId="597BE05C"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RRIF</w:t>
            </w:r>
          </w:p>
        </w:tc>
        <w:tc>
          <w:tcPr>
            <w:tcW w:w="2068" w:type="dxa"/>
            <w:tcBorders>
              <w:top w:val="nil"/>
              <w:left w:val="nil"/>
              <w:bottom w:val="single" w:sz="4" w:space="0" w:color="auto"/>
              <w:right w:val="nil"/>
            </w:tcBorders>
          </w:tcPr>
          <w:p w14:paraId="005B0DFB"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238.20</w:t>
            </w:r>
            <w:r w:rsidRPr="00E94C8A">
              <w:rPr>
                <w:rFonts w:ascii="Times New Roman" w:hAnsi="Times New Roman" w:cs="Times New Roman"/>
                <w:bCs/>
                <w:color w:val="000000" w:themeColor="text1"/>
                <w:sz w:val="24"/>
                <w:szCs w:val="24"/>
                <w:vertAlign w:val="superscript"/>
              </w:rPr>
              <w:t>a</w:t>
            </w:r>
          </w:p>
        </w:tc>
        <w:tc>
          <w:tcPr>
            <w:tcW w:w="2649" w:type="dxa"/>
            <w:tcBorders>
              <w:top w:val="nil"/>
              <w:left w:val="nil"/>
              <w:bottom w:val="single" w:sz="4" w:space="0" w:color="auto"/>
              <w:right w:val="nil"/>
            </w:tcBorders>
          </w:tcPr>
          <w:p w14:paraId="40340085"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147.52</w:t>
            </w:r>
            <w:r w:rsidRPr="00E94C8A">
              <w:rPr>
                <w:rFonts w:ascii="Times New Roman" w:hAnsi="Times New Roman" w:cs="Times New Roman"/>
                <w:bCs/>
                <w:color w:val="000000" w:themeColor="text1"/>
                <w:sz w:val="24"/>
                <w:szCs w:val="24"/>
                <w:vertAlign w:val="superscript"/>
              </w:rPr>
              <w:t>a</w:t>
            </w:r>
          </w:p>
        </w:tc>
      </w:tr>
      <w:tr w:rsidR="00596DB7" w14:paraId="3A4C3DC1" w14:textId="77777777" w:rsidTr="002509CF">
        <w:trPr>
          <w:trHeight w:val="303"/>
        </w:trPr>
        <w:tc>
          <w:tcPr>
            <w:tcW w:w="1078" w:type="dxa"/>
            <w:vMerge w:val="restart"/>
            <w:tcBorders>
              <w:top w:val="single" w:sz="4" w:space="0" w:color="auto"/>
              <w:left w:val="nil"/>
              <w:right w:val="nil"/>
            </w:tcBorders>
          </w:tcPr>
          <w:p w14:paraId="1E5A7F4B" w14:textId="77777777" w:rsidR="00596DB7" w:rsidRPr="00194DAD"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F-test</w:t>
            </w:r>
          </w:p>
        </w:tc>
        <w:tc>
          <w:tcPr>
            <w:tcW w:w="3650" w:type="dxa"/>
            <w:tcBorders>
              <w:top w:val="single" w:sz="4" w:space="0" w:color="auto"/>
              <w:left w:val="nil"/>
              <w:bottom w:val="single" w:sz="4" w:space="0" w:color="auto"/>
              <w:right w:val="nil"/>
            </w:tcBorders>
          </w:tcPr>
          <w:p w14:paraId="10D22256"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Replication</w:t>
            </w:r>
          </w:p>
        </w:tc>
        <w:tc>
          <w:tcPr>
            <w:tcW w:w="2068" w:type="dxa"/>
            <w:tcBorders>
              <w:top w:val="single" w:sz="4" w:space="0" w:color="auto"/>
              <w:left w:val="nil"/>
              <w:right w:val="nil"/>
            </w:tcBorders>
          </w:tcPr>
          <w:p w14:paraId="687BF8A8"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2649" w:type="dxa"/>
            <w:tcBorders>
              <w:top w:val="single" w:sz="4" w:space="0" w:color="auto"/>
              <w:left w:val="nil"/>
              <w:right w:val="nil"/>
            </w:tcBorders>
          </w:tcPr>
          <w:p w14:paraId="76FF46CE"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r>
      <w:tr w:rsidR="00596DB7" w14:paraId="1A8225B8" w14:textId="77777777" w:rsidTr="002509CF">
        <w:trPr>
          <w:trHeight w:val="158"/>
        </w:trPr>
        <w:tc>
          <w:tcPr>
            <w:tcW w:w="1078" w:type="dxa"/>
            <w:vMerge/>
            <w:tcBorders>
              <w:left w:val="nil"/>
              <w:bottom w:val="nil"/>
              <w:right w:val="nil"/>
            </w:tcBorders>
          </w:tcPr>
          <w:p w14:paraId="19E9E4C4" w14:textId="77777777" w:rsidR="00596DB7" w:rsidRDefault="00596DB7" w:rsidP="00596DB7">
            <w:pPr>
              <w:jc w:val="center"/>
              <w:rPr>
                <w:rFonts w:ascii="Times New Roman" w:hAnsi="Times New Roman" w:cs="Times New Roman"/>
                <w:b/>
                <w:color w:val="000000" w:themeColor="text1"/>
                <w:sz w:val="24"/>
                <w:szCs w:val="24"/>
              </w:rPr>
            </w:pPr>
          </w:p>
        </w:tc>
        <w:tc>
          <w:tcPr>
            <w:tcW w:w="3650" w:type="dxa"/>
            <w:tcBorders>
              <w:left w:val="nil"/>
              <w:bottom w:val="single" w:sz="4" w:space="0" w:color="auto"/>
              <w:right w:val="nil"/>
            </w:tcBorders>
          </w:tcPr>
          <w:p w14:paraId="3CF9E9E7"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Treatments</w:t>
            </w:r>
          </w:p>
        </w:tc>
        <w:tc>
          <w:tcPr>
            <w:tcW w:w="2068" w:type="dxa"/>
            <w:tcBorders>
              <w:left w:val="nil"/>
              <w:right w:val="nil"/>
            </w:tcBorders>
          </w:tcPr>
          <w:p w14:paraId="5A8F0D52" w14:textId="77777777" w:rsidR="00596DB7" w:rsidRDefault="00596DB7" w:rsidP="00596DB7">
            <w:pPr>
              <w:jc w:val="center"/>
              <w:rPr>
                <w:rFonts w:ascii="Times New Roman" w:hAnsi="Times New Roman" w:cs="Times New Roman"/>
                <w:bCs/>
                <w:color w:val="000000" w:themeColor="text1"/>
                <w:sz w:val="24"/>
                <w:szCs w:val="24"/>
              </w:rPr>
            </w:pPr>
            <w:r w:rsidRPr="00F47D2F">
              <w:rPr>
                <w:rFonts w:ascii="Tw Cen MT" w:hAnsi="Tw Cen MT" w:cs="Times New Roman"/>
                <w:b/>
                <w:color w:val="000000" w:themeColor="text1"/>
                <w:sz w:val="24"/>
                <w:szCs w:val="24"/>
              </w:rPr>
              <w:t>**</w:t>
            </w:r>
          </w:p>
        </w:tc>
        <w:tc>
          <w:tcPr>
            <w:tcW w:w="2649" w:type="dxa"/>
            <w:tcBorders>
              <w:left w:val="nil"/>
              <w:right w:val="nil"/>
            </w:tcBorders>
          </w:tcPr>
          <w:p w14:paraId="3CFEEACA" w14:textId="77777777" w:rsidR="00596DB7" w:rsidRPr="00F47D2F" w:rsidRDefault="00596DB7" w:rsidP="00596DB7">
            <w:pPr>
              <w:jc w:val="center"/>
              <w:rPr>
                <w:rFonts w:ascii="Tw Cen MT" w:hAnsi="Tw Cen MT" w:cs="Times New Roman"/>
                <w:b/>
                <w:color w:val="000000" w:themeColor="text1"/>
                <w:sz w:val="24"/>
                <w:szCs w:val="24"/>
              </w:rPr>
            </w:pPr>
            <w:r w:rsidRPr="00F47D2F">
              <w:rPr>
                <w:rFonts w:ascii="Tw Cen MT" w:hAnsi="Tw Cen MT" w:cs="Times New Roman"/>
                <w:b/>
                <w:color w:val="000000" w:themeColor="text1"/>
                <w:sz w:val="24"/>
                <w:szCs w:val="24"/>
              </w:rPr>
              <w:t>**</w:t>
            </w:r>
          </w:p>
        </w:tc>
      </w:tr>
      <w:tr w:rsidR="00596DB7" w14:paraId="7DF04128" w14:textId="77777777" w:rsidTr="002509CF">
        <w:trPr>
          <w:trHeight w:val="303"/>
        </w:trPr>
        <w:tc>
          <w:tcPr>
            <w:tcW w:w="1078" w:type="dxa"/>
            <w:tcBorders>
              <w:top w:val="nil"/>
              <w:left w:val="nil"/>
              <w:bottom w:val="single" w:sz="18" w:space="0" w:color="auto"/>
              <w:right w:val="nil"/>
            </w:tcBorders>
          </w:tcPr>
          <w:p w14:paraId="0DEDD19F"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CV (%)</w:t>
            </w:r>
          </w:p>
        </w:tc>
        <w:tc>
          <w:tcPr>
            <w:tcW w:w="3650" w:type="dxa"/>
            <w:tcBorders>
              <w:left w:val="nil"/>
              <w:bottom w:val="single" w:sz="18" w:space="0" w:color="auto"/>
              <w:right w:val="nil"/>
            </w:tcBorders>
          </w:tcPr>
          <w:p w14:paraId="778F8911" w14:textId="77777777" w:rsidR="00596DB7" w:rsidRDefault="00596DB7" w:rsidP="00596DB7">
            <w:pPr>
              <w:jc w:val="center"/>
              <w:rPr>
                <w:rFonts w:ascii="Times New Roman" w:hAnsi="Times New Roman" w:cs="Times New Roman"/>
                <w:b/>
                <w:color w:val="000000" w:themeColor="text1"/>
                <w:sz w:val="24"/>
                <w:szCs w:val="24"/>
              </w:rPr>
            </w:pPr>
          </w:p>
        </w:tc>
        <w:tc>
          <w:tcPr>
            <w:tcW w:w="2068" w:type="dxa"/>
            <w:tcBorders>
              <w:left w:val="nil"/>
              <w:bottom w:val="single" w:sz="18" w:space="0" w:color="auto"/>
              <w:right w:val="nil"/>
            </w:tcBorders>
          </w:tcPr>
          <w:p w14:paraId="588A35E1" w14:textId="77777777" w:rsidR="00596DB7" w:rsidRPr="00051FA2"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7.44</w:t>
            </w:r>
          </w:p>
        </w:tc>
        <w:tc>
          <w:tcPr>
            <w:tcW w:w="2649" w:type="dxa"/>
            <w:tcBorders>
              <w:left w:val="nil"/>
              <w:bottom w:val="single" w:sz="18" w:space="0" w:color="auto"/>
              <w:right w:val="nil"/>
            </w:tcBorders>
          </w:tcPr>
          <w:p w14:paraId="4941D75F"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10.06</w:t>
            </w:r>
          </w:p>
        </w:tc>
      </w:tr>
    </w:tbl>
    <w:p w14:paraId="0500A015" w14:textId="77777777" w:rsidR="00596DB7" w:rsidRDefault="00596DB7" w:rsidP="00596DB7">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1_/15 plants. </w:t>
      </w:r>
      <w:r w:rsidRPr="009E1183">
        <w:rPr>
          <w:rFonts w:ascii="Times New Roman" w:hAnsi="Times New Roman" w:cs="Times New Roman"/>
          <w:bCs/>
          <w:color w:val="000000" w:themeColor="text1"/>
          <w:sz w:val="20"/>
          <w:szCs w:val="20"/>
        </w:rPr>
        <w:t>Means with the same letter in a column are not significantly different at 5% level based on Tukey’s Honest Significant Difference (HSD) Test.</w:t>
      </w:r>
      <w:r>
        <w:rPr>
          <w:rFonts w:ascii="Times New Roman" w:hAnsi="Times New Roman" w:cs="Times New Roman"/>
          <w:bCs/>
          <w:color w:val="000000" w:themeColor="text1"/>
          <w:sz w:val="20"/>
          <w:szCs w:val="20"/>
        </w:rPr>
        <w:t xml:space="preserve"> SBC (</w:t>
      </w:r>
      <w:r>
        <w:rPr>
          <w:rFonts w:ascii="Times New Roman" w:hAnsi="Times New Roman" w:cs="Times New Roman"/>
          <w:bCs/>
          <w:i/>
          <w:iCs/>
          <w:color w:val="000000" w:themeColor="text1"/>
          <w:sz w:val="20"/>
          <w:szCs w:val="20"/>
        </w:rPr>
        <w:t xml:space="preserve">Sargassum </w:t>
      </w:r>
      <w:r>
        <w:rPr>
          <w:rFonts w:ascii="Times New Roman" w:hAnsi="Times New Roman" w:cs="Times New Roman"/>
          <w:bCs/>
          <w:color w:val="000000" w:themeColor="text1"/>
          <w:sz w:val="20"/>
          <w:szCs w:val="20"/>
        </w:rPr>
        <w:t xml:space="preserve">spp.-based concoction); RRIF (Recommended Rate of Inorganic Fertilizer); </w:t>
      </w:r>
      <w:proofErr w:type="spellStart"/>
      <w:r w:rsidRPr="009E1183">
        <w:rPr>
          <w:rFonts w:ascii="Times New Roman" w:hAnsi="Times New Roman" w:cs="Times New Roman"/>
          <w:bCs/>
          <w:color w:val="000000" w:themeColor="text1"/>
          <w:sz w:val="20"/>
          <w:szCs w:val="20"/>
          <w:vertAlign w:val="superscript"/>
        </w:rPr>
        <w:t>ns</w:t>
      </w:r>
      <w:r w:rsidRPr="009E1183">
        <w:rPr>
          <w:rFonts w:ascii="Times New Roman" w:hAnsi="Times New Roman" w:cs="Times New Roman"/>
          <w:bCs/>
          <w:color w:val="000000" w:themeColor="text1"/>
          <w:sz w:val="20"/>
          <w:szCs w:val="20"/>
        </w:rPr>
        <w:t>not</w:t>
      </w:r>
      <w:proofErr w:type="spellEnd"/>
      <w:r w:rsidRPr="009E1183">
        <w:rPr>
          <w:rFonts w:ascii="Times New Roman" w:hAnsi="Times New Roman" w:cs="Times New Roman"/>
          <w:bCs/>
          <w:color w:val="000000" w:themeColor="text1"/>
          <w:sz w:val="20"/>
          <w:szCs w:val="20"/>
        </w:rPr>
        <w:t xml:space="preserve"> 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Pr="009E1183">
        <w:rPr>
          <w:rFonts w:ascii="Times New Roman" w:hAnsi="Times New Roman" w:cs="Times New Roman"/>
          <w:bCs/>
          <w:color w:val="000000" w:themeColor="text1"/>
          <w:sz w:val="20"/>
          <w:szCs w:val="20"/>
        </w:rPr>
        <w:t>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Pr="009E1183">
        <w:rPr>
          <w:rFonts w:ascii="Times New Roman" w:hAnsi="Times New Roman" w:cs="Times New Roman"/>
          <w:bCs/>
          <w:color w:val="000000" w:themeColor="text1"/>
          <w:sz w:val="20"/>
          <w:szCs w:val="20"/>
        </w:rPr>
        <w:t>highly significant</w:t>
      </w:r>
    </w:p>
    <w:p w14:paraId="7A420D24" w14:textId="77777777" w:rsidR="008B784F" w:rsidRPr="00870A97" w:rsidRDefault="008B784F" w:rsidP="00596DB7">
      <w:pPr>
        <w:spacing w:after="0" w:line="240" w:lineRule="auto"/>
        <w:jc w:val="both"/>
        <w:rPr>
          <w:rFonts w:ascii="Times New Roman" w:hAnsi="Times New Roman" w:cs="Times New Roman"/>
          <w:bCs/>
          <w:color w:val="000000" w:themeColor="text1"/>
          <w:sz w:val="20"/>
          <w:szCs w:val="20"/>
        </w:rPr>
      </w:pPr>
    </w:p>
    <w:p w14:paraId="040A058C" w14:textId="0F19BD9A" w:rsidR="00596DB7" w:rsidRDefault="002509CF" w:rsidP="00596DB7">
      <w:pPr>
        <w:spacing w:after="0" w:line="240" w:lineRule="auto"/>
      </w:pPr>
      <w:r w:rsidRPr="002509CF">
        <w:rPr>
          <w:noProof/>
          <w:lang w:val="en-IN" w:eastAsia="en-IN"/>
        </w:rPr>
        <w:drawing>
          <wp:inline distT="0" distB="0" distL="0" distR="0" wp14:anchorId="698B8446" wp14:editId="41459B32">
            <wp:extent cx="5943600" cy="1912620"/>
            <wp:effectExtent l="0" t="0" r="0" b="0"/>
            <wp:docPr id="889463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463884" name=""/>
                    <pic:cNvPicPr/>
                  </pic:nvPicPr>
                  <pic:blipFill>
                    <a:blip r:embed="rId11"/>
                    <a:stretch>
                      <a:fillRect/>
                    </a:stretch>
                  </pic:blipFill>
                  <pic:spPr>
                    <a:xfrm>
                      <a:off x="0" y="0"/>
                      <a:ext cx="5943600" cy="1912620"/>
                    </a:xfrm>
                    <a:prstGeom prst="rect">
                      <a:avLst/>
                    </a:prstGeom>
                  </pic:spPr>
                </pic:pic>
              </a:graphicData>
            </a:graphic>
          </wp:inline>
        </w:drawing>
      </w:r>
    </w:p>
    <w:p w14:paraId="0F837D04" w14:textId="62133CAB" w:rsidR="00596DB7" w:rsidRDefault="00596DB7" w:rsidP="00596DB7">
      <w:pPr>
        <w:tabs>
          <w:tab w:val="left" w:pos="5130"/>
        </w:tabs>
        <w:spacing w:after="0" w:line="240" w:lineRule="auto"/>
        <w:jc w:val="center"/>
        <w:rPr>
          <w:rFonts w:ascii="Times New Roman" w:hAnsi="Times New Roman" w:cs="Times New Roman"/>
          <w:sz w:val="24"/>
          <w:szCs w:val="24"/>
        </w:rPr>
      </w:pPr>
      <w:r w:rsidRPr="00DC5198">
        <w:rPr>
          <w:rFonts w:ascii="Times New Roman" w:hAnsi="Times New Roman" w:cs="Times New Roman"/>
          <w:sz w:val="24"/>
          <w:szCs w:val="24"/>
        </w:rPr>
        <w:t xml:space="preserve">Figure </w:t>
      </w:r>
      <w:r w:rsidR="00ED3D00">
        <w:rPr>
          <w:rFonts w:ascii="Times New Roman" w:hAnsi="Times New Roman" w:cs="Times New Roman"/>
          <w:sz w:val="24"/>
          <w:szCs w:val="24"/>
        </w:rPr>
        <w:t>1</w:t>
      </w:r>
      <w:r>
        <w:rPr>
          <w:rFonts w:ascii="Times New Roman" w:hAnsi="Times New Roman" w:cs="Times New Roman"/>
          <w:sz w:val="24"/>
          <w:szCs w:val="24"/>
        </w:rPr>
        <w:t xml:space="preserve">. Ears of sample plants with husk </w:t>
      </w:r>
    </w:p>
    <w:p w14:paraId="425FBBEC" w14:textId="7D0500C9" w:rsidR="00596DB7" w:rsidRPr="00247ACE" w:rsidRDefault="002509CF" w:rsidP="00596DB7">
      <w:pPr>
        <w:tabs>
          <w:tab w:val="left" w:pos="5130"/>
        </w:tabs>
        <w:spacing w:after="0" w:line="240" w:lineRule="auto"/>
        <w:jc w:val="center"/>
        <w:rPr>
          <w:rFonts w:ascii="Times New Roman" w:hAnsi="Times New Roman" w:cs="Times New Roman"/>
          <w:sz w:val="24"/>
          <w:szCs w:val="24"/>
        </w:rPr>
      </w:pPr>
      <w:r w:rsidRPr="002509CF">
        <w:rPr>
          <w:rFonts w:ascii="Times New Roman" w:hAnsi="Times New Roman" w:cs="Times New Roman"/>
          <w:noProof/>
          <w:sz w:val="24"/>
          <w:szCs w:val="24"/>
          <w:lang w:val="en-IN" w:eastAsia="en-IN"/>
        </w:rPr>
        <w:drawing>
          <wp:inline distT="0" distB="0" distL="0" distR="0" wp14:anchorId="43FC0F0A" wp14:editId="16C91C5B">
            <wp:extent cx="5943600" cy="1475740"/>
            <wp:effectExtent l="0" t="0" r="0" b="0"/>
            <wp:docPr id="2774869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486940" name=""/>
                    <pic:cNvPicPr/>
                  </pic:nvPicPr>
                  <pic:blipFill>
                    <a:blip r:embed="rId12"/>
                    <a:stretch>
                      <a:fillRect/>
                    </a:stretch>
                  </pic:blipFill>
                  <pic:spPr>
                    <a:xfrm>
                      <a:off x="0" y="0"/>
                      <a:ext cx="5943600" cy="1475740"/>
                    </a:xfrm>
                    <a:prstGeom prst="rect">
                      <a:avLst/>
                    </a:prstGeom>
                  </pic:spPr>
                </pic:pic>
              </a:graphicData>
            </a:graphic>
          </wp:inline>
        </w:drawing>
      </w:r>
    </w:p>
    <w:p w14:paraId="6DB932C9" w14:textId="2645A304" w:rsidR="00596DB7" w:rsidRDefault="00596DB7" w:rsidP="00596DB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Figure </w:t>
      </w:r>
      <w:r w:rsidR="00ED3D00">
        <w:rPr>
          <w:rFonts w:ascii="Times New Roman" w:hAnsi="Times New Roman" w:cs="Times New Roman"/>
          <w:sz w:val="24"/>
          <w:szCs w:val="24"/>
        </w:rPr>
        <w:t>2</w:t>
      </w:r>
      <w:r>
        <w:rPr>
          <w:rFonts w:ascii="Times New Roman" w:hAnsi="Times New Roman" w:cs="Times New Roman"/>
          <w:sz w:val="24"/>
          <w:szCs w:val="24"/>
        </w:rPr>
        <w:t>. Ears of sample plants without husk</w:t>
      </w:r>
    </w:p>
    <w:p w14:paraId="74DE31FE" w14:textId="77777777" w:rsidR="00596DB7" w:rsidRPr="00DD656D" w:rsidRDefault="00596DB7" w:rsidP="00596DB7">
      <w:pPr>
        <w:spacing w:after="0" w:line="240" w:lineRule="auto"/>
        <w:jc w:val="center"/>
      </w:pPr>
    </w:p>
    <w:p w14:paraId="0B30C98C" w14:textId="148962F0" w:rsidR="00596DB7" w:rsidRDefault="00596DB7" w:rsidP="008E6DA5">
      <w:pPr>
        <w:spacing w:before="240"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study’s findings indicated that the usage of RRIF and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 as organic fertilizer showed a significant benefit in the yield of waxy-sweet white corn plants compared to plants with untreated.  This aligns to the studies of Sugiono et al. (2023) which stated that the a</w:t>
      </w:r>
      <w:r w:rsidRPr="00805B9B">
        <w:rPr>
          <w:rFonts w:ascii="Times New Roman" w:hAnsi="Times New Roman" w:cs="Times New Roman"/>
          <w:bCs/>
          <w:color w:val="000000" w:themeColor="text1"/>
          <w:sz w:val="24"/>
          <w:szCs w:val="24"/>
        </w:rPr>
        <w:t>pplication of inorganic fertilizer</w:t>
      </w:r>
      <w:r>
        <w:rPr>
          <w:rFonts w:ascii="Times New Roman" w:hAnsi="Times New Roman" w:cs="Times New Roman"/>
          <w:bCs/>
          <w:color w:val="000000" w:themeColor="text1"/>
          <w:sz w:val="24"/>
          <w:szCs w:val="24"/>
        </w:rPr>
        <w:t xml:space="preserve"> significantly</w:t>
      </w:r>
      <w:r w:rsidRPr="00805B9B">
        <w:rPr>
          <w:rFonts w:ascii="Times New Roman" w:hAnsi="Times New Roman" w:cs="Times New Roman"/>
          <w:bCs/>
          <w:color w:val="000000" w:themeColor="text1"/>
          <w:sz w:val="24"/>
          <w:szCs w:val="24"/>
        </w:rPr>
        <w:t xml:space="preserve"> increases the </w:t>
      </w:r>
      <w:r>
        <w:rPr>
          <w:rFonts w:ascii="Times New Roman" w:hAnsi="Times New Roman" w:cs="Times New Roman"/>
          <w:bCs/>
          <w:color w:val="000000" w:themeColor="text1"/>
          <w:sz w:val="24"/>
          <w:szCs w:val="24"/>
        </w:rPr>
        <w:t>yield</w:t>
      </w:r>
      <w:r w:rsidRPr="00805B9B">
        <w:rPr>
          <w:rFonts w:ascii="Times New Roman" w:hAnsi="Times New Roman" w:cs="Times New Roman"/>
          <w:bCs/>
          <w:color w:val="000000" w:themeColor="text1"/>
          <w:sz w:val="24"/>
          <w:szCs w:val="24"/>
        </w:rPr>
        <w:t xml:space="preserve"> of sweet corn</w:t>
      </w:r>
      <w:r>
        <w:rPr>
          <w:rFonts w:ascii="Times New Roman" w:hAnsi="Times New Roman" w:cs="Times New Roman"/>
          <w:bCs/>
          <w:color w:val="000000" w:themeColor="text1"/>
          <w:sz w:val="24"/>
          <w:szCs w:val="24"/>
        </w:rPr>
        <w:t xml:space="preserve"> </w:t>
      </w:r>
      <w:r w:rsidRPr="00805B9B">
        <w:rPr>
          <w:rFonts w:ascii="Times New Roman" w:hAnsi="Times New Roman" w:cs="Times New Roman"/>
          <w:bCs/>
          <w:color w:val="000000" w:themeColor="text1"/>
          <w:sz w:val="24"/>
          <w:szCs w:val="24"/>
        </w:rPr>
        <w:t>on clay soil</w:t>
      </w:r>
      <w:r>
        <w:rPr>
          <w:rFonts w:ascii="Times New Roman" w:hAnsi="Times New Roman" w:cs="Times New Roman"/>
          <w:bCs/>
          <w:color w:val="000000" w:themeColor="text1"/>
          <w:sz w:val="24"/>
          <w:szCs w:val="24"/>
        </w:rPr>
        <w:t>, particularly cob length</w:t>
      </w:r>
      <w:r w:rsidRPr="00805B9B">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Speede</w:t>
      </w:r>
      <w:r w:rsidR="00D92087">
        <w:rPr>
          <w:rFonts w:ascii="Times New Roman" w:hAnsi="Times New Roman" w:cs="Times New Roman"/>
          <w:bCs/>
          <w:color w:val="000000" w:themeColor="text1"/>
          <w:sz w:val="24"/>
          <w:szCs w:val="24"/>
        </w:rPr>
        <w:t xml:space="preserve"> et al.</w:t>
      </w:r>
      <w:r>
        <w:rPr>
          <w:rFonts w:ascii="Times New Roman" w:hAnsi="Times New Roman" w:cs="Times New Roman"/>
          <w:bCs/>
          <w:color w:val="000000" w:themeColor="text1"/>
          <w:sz w:val="24"/>
          <w:szCs w:val="24"/>
        </w:rPr>
        <w:t xml:space="preserve"> (2024) also conducted a study revealing a 23% increase in fruit length of tomatoes and cucumbers </w:t>
      </w:r>
      <w:r w:rsidRPr="00E1723D">
        <w:rPr>
          <w:rFonts w:ascii="Times New Roman" w:hAnsi="Times New Roman" w:cs="Times New Roman"/>
          <w:bCs/>
          <w:color w:val="000000" w:themeColor="text1"/>
          <w:sz w:val="24"/>
          <w:szCs w:val="24"/>
        </w:rPr>
        <w:t>when compared to commercial standard goods.</w:t>
      </w:r>
      <w:r>
        <w:rPr>
          <w:rFonts w:ascii="Times New Roman" w:hAnsi="Times New Roman" w:cs="Times New Roman"/>
          <w:bCs/>
          <w:color w:val="000000" w:themeColor="text1"/>
          <w:sz w:val="24"/>
          <w:szCs w:val="24"/>
        </w:rPr>
        <w:t xml:space="preserve"> Similarly, a study by </w:t>
      </w:r>
      <w:proofErr w:type="spellStart"/>
      <w:r>
        <w:rPr>
          <w:rFonts w:ascii="Times New Roman" w:hAnsi="Times New Roman" w:cs="Times New Roman"/>
          <w:bCs/>
          <w:color w:val="000000" w:themeColor="text1"/>
          <w:sz w:val="24"/>
          <w:szCs w:val="24"/>
        </w:rPr>
        <w:t>Rumhungwe</w:t>
      </w:r>
      <w:proofErr w:type="spellEnd"/>
      <w:r>
        <w:rPr>
          <w:rFonts w:ascii="Times New Roman" w:hAnsi="Times New Roman" w:cs="Times New Roman"/>
          <w:bCs/>
          <w:color w:val="000000" w:themeColor="text1"/>
          <w:sz w:val="24"/>
          <w:szCs w:val="24"/>
        </w:rPr>
        <w:t xml:space="preserve"> et al. (2016) concluded that a</w:t>
      </w:r>
      <w:r w:rsidRPr="003010F9">
        <w:rPr>
          <w:rFonts w:ascii="Times New Roman" w:hAnsi="Times New Roman" w:cs="Times New Roman"/>
          <w:bCs/>
          <w:color w:val="000000" w:themeColor="text1"/>
          <w:sz w:val="24"/>
          <w:szCs w:val="24"/>
        </w:rPr>
        <w:t xml:space="preserve">pplying inorganic fertilizer as a basal </w:t>
      </w:r>
      <w:r>
        <w:rPr>
          <w:rFonts w:ascii="Times New Roman" w:hAnsi="Times New Roman" w:cs="Times New Roman"/>
          <w:bCs/>
          <w:color w:val="000000" w:themeColor="text1"/>
          <w:sz w:val="24"/>
          <w:szCs w:val="24"/>
        </w:rPr>
        <w:t xml:space="preserve">and </w:t>
      </w:r>
      <w:r w:rsidRPr="003010F9">
        <w:rPr>
          <w:rFonts w:ascii="Times New Roman" w:hAnsi="Times New Roman" w:cs="Times New Roman"/>
          <w:bCs/>
          <w:color w:val="000000" w:themeColor="text1"/>
          <w:sz w:val="24"/>
          <w:szCs w:val="24"/>
        </w:rPr>
        <w:t xml:space="preserve">top dressing increases the </w:t>
      </w:r>
      <w:r>
        <w:rPr>
          <w:rFonts w:ascii="Times New Roman" w:hAnsi="Times New Roman" w:cs="Times New Roman"/>
          <w:bCs/>
          <w:color w:val="000000" w:themeColor="text1"/>
          <w:sz w:val="24"/>
          <w:szCs w:val="24"/>
        </w:rPr>
        <w:t xml:space="preserve">fruit </w:t>
      </w:r>
      <w:r w:rsidRPr="003010F9">
        <w:rPr>
          <w:rFonts w:ascii="Times New Roman" w:hAnsi="Times New Roman" w:cs="Times New Roman"/>
          <w:bCs/>
          <w:color w:val="000000" w:themeColor="text1"/>
          <w:sz w:val="24"/>
          <w:szCs w:val="24"/>
        </w:rPr>
        <w:t>yield and quality of Irish potatoes grown in bags.</w:t>
      </w:r>
    </w:p>
    <w:p w14:paraId="69B0C577" w14:textId="36936490" w:rsidR="00596DB7" w:rsidRPr="00431402" w:rsidRDefault="00596DB7" w:rsidP="008E6DA5">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Meanwhile, several studies also supported the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 that resulted to an essential yield development on the waxy-sweet white corn plants in comparison to the RRIF. For instance, t</w:t>
      </w:r>
      <w:r w:rsidRPr="00431402">
        <w:rPr>
          <w:rFonts w:ascii="Times New Roman" w:hAnsi="Times New Roman" w:cs="Times New Roman"/>
          <w:bCs/>
          <w:color w:val="000000" w:themeColor="text1"/>
          <w:sz w:val="24"/>
          <w:szCs w:val="24"/>
        </w:rPr>
        <w:t xml:space="preserve">he use of </w:t>
      </w:r>
      <w:r w:rsidRPr="00431402">
        <w:rPr>
          <w:rFonts w:ascii="Times New Roman" w:hAnsi="Times New Roman" w:cs="Times New Roman"/>
          <w:bCs/>
          <w:i/>
          <w:iCs/>
          <w:color w:val="000000" w:themeColor="text1"/>
          <w:sz w:val="24"/>
          <w:szCs w:val="24"/>
        </w:rPr>
        <w:t>Sargassum</w:t>
      </w:r>
      <w:r>
        <w:rPr>
          <w:rFonts w:ascii="Times New Roman" w:hAnsi="Times New Roman" w:cs="Times New Roman"/>
          <w:bCs/>
          <w:i/>
          <w:iCs/>
          <w:color w:val="000000" w:themeColor="text1"/>
          <w:sz w:val="24"/>
          <w:szCs w:val="24"/>
        </w:rPr>
        <w:t xml:space="preserve"> </w:t>
      </w:r>
      <w:r>
        <w:rPr>
          <w:rFonts w:ascii="Times New Roman" w:hAnsi="Times New Roman" w:cs="Times New Roman"/>
          <w:bCs/>
          <w:color w:val="000000" w:themeColor="text1"/>
          <w:sz w:val="24"/>
          <w:szCs w:val="24"/>
        </w:rPr>
        <w:t>concoction</w:t>
      </w:r>
      <w:r w:rsidRPr="00431402">
        <w:rPr>
          <w:rFonts w:ascii="Times New Roman" w:hAnsi="Times New Roman" w:cs="Times New Roman"/>
          <w:bCs/>
          <w:color w:val="000000" w:themeColor="text1"/>
          <w:sz w:val="24"/>
          <w:szCs w:val="24"/>
        </w:rPr>
        <w:t xml:space="preserve"> greatly enhances growth attributes like cob length, and total yield in sweet corn</w:t>
      </w:r>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Fatriana</w:t>
      </w:r>
      <w:proofErr w:type="spellEnd"/>
      <w:r>
        <w:rPr>
          <w:rFonts w:ascii="Times New Roman" w:hAnsi="Times New Roman" w:cs="Times New Roman"/>
          <w:bCs/>
          <w:color w:val="000000" w:themeColor="text1"/>
          <w:sz w:val="24"/>
          <w:szCs w:val="24"/>
        </w:rPr>
        <w:t xml:space="preserve"> et al., 2020; Kumari, 2024). Similarly, Indika et al. (2021) concluded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applied </w:t>
      </w:r>
      <w:r w:rsidRPr="0072256E">
        <w:rPr>
          <w:rFonts w:ascii="Times New Roman" w:hAnsi="Times New Roman" w:cs="Times New Roman"/>
          <w:bCs/>
          <w:color w:val="000000" w:themeColor="text1"/>
          <w:sz w:val="24"/>
          <w:szCs w:val="24"/>
        </w:rPr>
        <w:t xml:space="preserve">as a foliar </w:t>
      </w:r>
      <w:r>
        <w:rPr>
          <w:rFonts w:ascii="Times New Roman" w:hAnsi="Times New Roman" w:cs="Times New Roman"/>
          <w:bCs/>
          <w:color w:val="000000" w:themeColor="text1"/>
          <w:sz w:val="24"/>
          <w:szCs w:val="24"/>
        </w:rPr>
        <w:t xml:space="preserve">fertilizer </w:t>
      </w:r>
      <w:r w:rsidRPr="0072256E">
        <w:rPr>
          <w:rFonts w:ascii="Times New Roman" w:hAnsi="Times New Roman" w:cs="Times New Roman"/>
          <w:bCs/>
          <w:color w:val="000000" w:themeColor="text1"/>
          <w:sz w:val="24"/>
          <w:szCs w:val="24"/>
        </w:rPr>
        <w:t>increase</w:t>
      </w:r>
      <w:r>
        <w:rPr>
          <w:rFonts w:ascii="Times New Roman" w:hAnsi="Times New Roman" w:cs="Times New Roman"/>
          <w:bCs/>
          <w:color w:val="000000" w:themeColor="text1"/>
          <w:sz w:val="24"/>
          <w:szCs w:val="24"/>
        </w:rPr>
        <w:t>d</w:t>
      </w:r>
      <w:r w:rsidRPr="0072256E">
        <w:rPr>
          <w:rFonts w:ascii="Times New Roman" w:hAnsi="Times New Roman" w:cs="Times New Roman"/>
          <w:bCs/>
          <w:color w:val="000000" w:themeColor="text1"/>
          <w:sz w:val="24"/>
          <w:szCs w:val="24"/>
        </w:rPr>
        <w:t xml:space="preserve"> the </w:t>
      </w:r>
      <w:r>
        <w:rPr>
          <w:rFonts w:ascii="Times New Roman" w:hAnsi="Times New Roman" w:cs="Times New Roman"/>
          <w:bCs/>
          <w:color w:val="000000" w:themeColor="text1"/>
          <w:sz w:val="24"/>
          <w:szCs w:val="24"/>
        </w:rPr>
        <w:t xml:space="preserve">pod length </w:t>
      </w:r>
      <w:r w:rsidRPr="0072256E">
        <w:rPr>
          <w:rFonts w:ascii="Times New Roman" w:hAnsi="Times New Roman" w:cs="Times New Roman"/>
          <w:bCs/>
          <w:color w:val="000000" w:themeColor="text1"/>
          <w:sz w:val="24"/>
          <w:szCs w:val="24"/>
        </w:rPr>
        <w:t xml:space="preserve">of the </w:t>
      </w:r>
      <w:r w:rsidRPr="0072256E">
        <w:rPr>
          <w:rFonts w:ascii="Times New Roman" w:hAnsi="Times New Roman" w:cs="Times New Roman"/>
          <w:bCs/>
          <w:i/>
          <w:iCs/>
          <w:color w:val="000000" w:themeColor="text1"/>
          <w:sz w:val="24"/>
          <w:szCs w:val="24"/>
        </w:rPr>
        <w:t>Vigna</w:t>
      </w:r>
      <w:r w:rsidRPr="0072256E">
        <w:rPr>
          <w:rFonts w:ascii="Times New Roman" w:hAnsi="Times New Roman" w:cs="Times New Roman"/>
          <w:bCs/>
          <w:color w:val="000000" w:themeColor="text1"/>
          <w:sz w:val="24"/>
          <w:szCs w:val="24"/>
        </w:rPr>
        <w:t xml:space="preserve"> </w:t>
      </w:r>
      <w:r w:rsidRPr="0072256E">
        <w:rPr>
          <w:rFonts w:ascii="Times New Roman" w:hAnsi="Times New Roman" w:cs="Times New Roman"/>
          <w:bCs/>
          <w:i/>
          <w:iCs/>
          <w:color w:val="000000" w:themeColor="text1"/>
          <w:sz w:val="24"/>
          <w:szCs w:val="24"/>
        </w:rPr>
        <w:t xml:space="preserve">radiata </w:t>
      </w:r>
      <w:r w:rsidRPr="0072256E">
        <w:rPr>
          <w:rFonts w:ascii="Times New Roman" w:hAnsi="Times New Roman" w:cs="Times New Roman"/>
          <w:bCs/>
          <w:color w:val="000000" w:themeColor="text1"/>
          <w:sz w:val="24"/>
          <w:szCs w:val="24"/>
        </w:rPr>
        <w:t>plant.</w:t>
      </w:r>
      <w:r>
        <w:rPr>
          <w:rFonts w:ascii="Times New Roman" w:hAnsi="Times New Roman" w:cs="Times New Roman"/>
          <w:bCs/>
          <w:color w:val="000000" w:themeColor="text1"/>
          <w:sz w:val="24"/>
          <w:szCs w:val="24"/>
        </w:rPr>
        <w:t xml:space="preserve"> Yao et al. (2020) also reported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can </w:t>
      </w:r>
      <w:r w:rsidRPr="007F1937">
        <w:rPr>
          <w:rFonts w:ascii="Times New Roman" w:hAnsi="Times New Roman" w:cs="Times New Roman"/>
          <w:bCs/>
          <w:color w:val="000000" w:themeColor="text1"/>
          <w:sz w:val="24"/>
          <w:szCs w:val="24"/>
        </w:rPr>
        <w:t>improve the photosynthetic ability of tomato leaves</w:t>
      </w:r>
      <w:r>
        <w:rPr>
          <w:rFonts w:ascii="Times New Roman" w:hAnsi="Times New Roman" w:cs="Times New Roman"/>
          <w:bCs/>
          <w:color w:val="000000" w:themeColor="text1"/>
          <w:sz w:val="24"/>
          <w:szCs w:val="24"/>
        </w:rPr>
        <w:t>, r</w:t>
      </w:r>
      <w:r w:rsidRPr="007F1937">
        <w:rPr>
          <w:rFonts w:ascii="Times New Roman" w:hAnsi="Times New Roman" w:cs="Times New Roman"/>
          <w:bCs/>
          <w:color w:val="000000" w:themeColor="text1"/>
          <w:sz w:val="24"/>
          <w:szCs w:val="24"/>
        </w:rPr>
        <w:t>esult</w:t>
      </w:r>
      <w:r>
        <w:rPr>
          <w:rFonts w:ascii="Times New Roman" w:hAnsi="Times New Roman" w:cs="Times New Roman"/>
          <w:bCs/>
          <w:color w:val="000000" w:themeColor="text1"/>
          <w:sz w:val="24"/>
          <w:szCs w:val="24"/>
        </w:rPr>
        <w:t>ing to</w:t>
      </w:r>
      <w:r w:rsidRPr="007F1937">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an increase</w:t>
      </w:r>
      <w:r w:rsidRPr="007F1937">
        <w:rPr>
          <w:rFonts w:ascii="Times New Roman" w:hAnsi="Times New Roman" w:cs="Times New Roman"/>
          <w:bCs/>
          <w:color w:val="000000" w:themeColor="text1"/>
          <w:sz w:val="24"/>
          <w:szCs w:val="24"/>
        </w:rPr>
        <w:t xml:space="preserve"> in tomato</w:t>
      </w:r>
      <w:r>
        <w:rPr>
          <w:rFonts w:ascii="Times New Roman" w:hAnsi="Times New Roman" w:cs="Times New Roman"/>
          <w:bCs/>
          <w:color w:val="000000" w:themeColor="text1"/>
          <w:sz w:val="24"/>
          <w:szCs w:val="24"/>
        </w:rPr>
        <w:t xml:space="preserve"> fruit</w:t>
      </w:r>
      <w:r w:rsidRPr="007F1937">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length and </w:t>
      </w:r>
      <w:r w:rsidRPr="007F1937">
        <w:rPr>
          <w:rFonts w:ascii="Times New Roman" w:hAnsi="Times New Roman" w:cs="Times New Roman"/>
          <w:bCs/>
          <w:color w:val="000000" w:themeColor="text1"/>
          <w:sz w:val="24"/>
          <w:szCs w:val="24"/>
        </w:rPr>
        <w:t>qualit</w:t>
      </w:r>
      <w:r>
        <w:rPr>
          <w:rFonts w:ascii="Times New Roman" w:hAnsi="Times New Roman" w:cs="Times New Roman"/>
          <w:bCs/>
          <w:color w:val="000000" w:themeColor="text1"/>
          <w:sz w:val="24"/>
          <w:szCs w:val="24"/>
        </w:rPr>
        <w:t xml:space="preserve">y. </w:t>
      </w:r>
      <w:r w:rsidRPr="009430CE">
        <w:rPr>
          <w:rFonts w:ascii="Times New Roman" w:hAnsi="Times New Roman" w:cs="Times New Roman"/>
          <w:color w:val="000000" w:themeColor="text1"/>
          <w:sz w:val="24"/>
          <w:szCs w:val="24"/>
        </w:rPr>
        <w:t>These studies suggest tha</w:t>
      </w:r>
      <w:r>
        <w:rPr>
          <w:rFonts w:ascii="Times New Roman" w:hAnsi="Times New Roman" w:cs="Times New Roman"/>
          <w:color w:val="000000" w:themeColor="text1"/>
          <w:sz w:val="24"/>
          <w:szCs w:val="24"/>
        </w:rPr>
        <w:t>t</w:t>
      </w:r>
      <w:r>
        <w:rPr>
          <w:rFonts w:ascii="Times New Roman" w:hAnsi="Times New Roman" w:cs="Times New Roman"/>
          <w:bCs/>
          <w:color w:val="000000" w:themeColor="text1"/>
          <w:sz w:val="24"/>
          <w:szCs w:val="24"/>
        </w:rPr>
        <w:t xml:space="preserve">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9430CE">
        <w:rPr>
          <w:rFonts w:ascii="Times New Roman" w:hAnsi="Times New Roman" w:cs="Times New Roman"/>
          <w:color w:val="000000" w:themeColor="text1"/>
          <w:sz w:val="24"/>
          <w:szCs w:val="24"/>
        </w:rPr>
        <w:t xml:space="preserve"> </w:t>
      </w:r>
      <w:r w:rsidRPr="009430CE">
        <w:rPr>
          <w:rFonts w:ascii="Times New Roman" w:hAnsi="Times New Roman" w:cs="Times New Roman"/>
          <w:color w:val="000000" w:themeColor="text1"/>
          <w:sz w:val="24"/>
          <w:szCs w:val="24"/>
        </w:rPr>
        <w:lastRenderedPageBreak/>
        <w:t xml:space="preserve">can be effective </w:t>
      </w:r>
      <w:r>
        <w:rPr>
          <w:rFonts w:ascii="Times New Roman" w:hAnsi="Times New Roman" w:cs="Times New Roman"/>
          <w:color w:val="000000" w:themeColor="text1"/>
          <w:sz w:val="24"/>
          <w:szCs w:val="24"/>
        </w:rPr>
        <w:t xml:space="preserve">metabolic enhancers </w:t>
      </w:r>
      <w:r w:rsidRPr="009430CE">
        <w:rPr>
          <w:rFonts w:ascii="Times New Roman" w:hAnsi="Times New Roman" w:cs="Times New Roman"/>
          <w:color w:val="000000" w:themeColor="text1"/>
          <w:sz w:val="24"/>
          <w:szCs w:val="24"/>
        </w:rPr>
        <w:t>for various crops, potentially improving plant growth and productivity.</w:t>
      </w:r>
    </w:p>
    <w:p w14:paraId="3D945C9E" w14:textId="2A77175E" w:rsidR="00596DB7" w:rsidRDefault="008E6DA5" w:rsidP="00596DB7">
      <w:pPr>
        <w:spacing w:before="24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3.6 </w:t>
      </w:r>
      <w:r w:rsidR="00596DB7">
        <w:rPr>
          <w:rFonts w:ascii="Times New Roman" w:hAnsi="Times New Roman" w:cs="Times New Roman"/>
          <w:b/>
          <w:color w:val="000000" w:themeColor="text1"/>
          <w:sz w:val="24"/>
          <w:szCs w:val="24"/>
        </w:rPr>
        <w:t>Ear diameter with and without husk (mm)</w:t>
      </w:r>
    </w:p>
    <w:p w14:paraId="7FB1F2EF" w14:textId="14A87818" w:rsidR="00596DB7" w:rsidRPr="005D4873" w:rsidRDefault="00596DB7" w:rsidP="008E6DA5">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w:t>
      </w:r>
      <w:r w:rsidR="008B784F">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 xml:space="preserve"> indicates the ear diameter of waxy-sweet white corn with and without husk as affected by the applying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 Results proved a highly significant difference between all treatments. In the ear diameter with husk, the highest number of ear diameter is noted in T5 (RRIF) with a mean of 48.58 mm, followed by T4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T3 (500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and T2 (250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46.90, 45.71, and 40.43 mm, respectively. T1 (Untreated) was </w:t>
      </w:r>
      <w:r w:rsidRPr="00832DA2">
        <w:rPr>
          <w:rFonts w:ascii="Times New Roman" w:hAnsi="Times New Roman" w:cs="Times New Roman"/>
          <w:bCs/>
          <w:color w:val="000000" w:themeColor="text1"/>
          <w:sz w:val="24"/>
          <w:szCs w:val="24"/>
        </w:rPr>
        <w:t>observed</w:t>
      </w:r>
      <w:r>
        <w:rPr>
          <w:rFonts w:ascii="Times New Roman" w:hAnsi="Times New Roman" w:cs="Times New Roman"/>
          <w:bCs/>
          <w:color w:val="000000" w:themeColor="text1"/>
          <w:sz w:val="24"/>
          <w:szCs w:val="24"/>
        </w:rPr>
        <w:t xml:space="preserve"> as the lowest ear diameter with husk with a mean of 29.86 mm. Meanwhile, in the ear diameter without husk, T5 (RRIF) was recorded as the highest ear diameter with a mean of 41.61 mm, while the lowest ear diameter without husk was </w:t>
      </w:r>
      <w:r w:rsidRPr="00832DA2">
        <w:rPr>
          <w:rFonts w:ascii="Times New Roman" w:hAnsi="Times New Roman" w:cs="Times New Roman"/>
          <w:bCs/>
          <w:color w:val="000000" w:themeColor="text1"/>
          <w:sz w:val="24"/>
          <w:szCs w:val="24"/>
        </w:rPr>
        <w:t>observed</w:t>
      </w:r>
      <w:r>
        <w:rPr>
          <w:rFonts w:ascii="Times New Roman" w:hAnsi="Times New Roman" w:cs="Times New Roman"/>
          <w:bCs/>
          <w:color w:val="000000" w:themeColor="text1"/>
          <w:sz w:val="24"/>
          <w:szCs w:val="24"/>
        </w:rPr>
        <w:t xml:space="preserve"> in T1 (Untreated) with a mean of 25.69 mm.</w:t>
      </w:r>
    </w:p>
    <w:p w14:paraId="24CA22B9" w14:textId="77777777" w:rsidR="00596DB7" w:rsidRDefault="00596DB7" w:rsidP="008E6DA5">
      <w:pPr>
        <w:spacing w:after="0" w:line="240" w:lineRule="auto"/>
        <w:jc w:val="both"/>
        <w:rPr>
          <w:rFonts w:ascii="Times New Roman" w:hAnsi="Times New Roman" w:cs="Times New Roman"/>
          <w:bCs/>
          <w:color w:val="000000" w:themeColor="text1"/>
          <w:sz w:val="24"/>
          <w:szCs w:val="24"/>
        </w:rPr>
      </w:pPr>
    </w:p>
    <w:p w14:paraId="79A2E4F3" w14:textId="198D45D2" w:rsidR="00596DB7" w:rsidRPr="00C761FD"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w:t>
      </w:r>
      <w:r w:rsidR="008B784F">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 xml:space="preserve">. Mean ear diameter of waxy-sweet white corn with husk and without husk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TableGrid"/>
        <w:tblW w:w="0" w:type="auto"/>
        <w:tblLook w:val="04A0" w:firstRow="1" w:lastRow="0" w:firstColumn="1" w:lastColumn="0" w:noHBand="0" w:noVBand="1"/>
      </w:tblPr>
      <w:tblGrid>
        <w:gridCol w:w="1076"/>
        <w:gridCol w:w="3607"/>
        <w:gridCol w:w="2063"/>
        <w:gridCol w:w="2614"/>
      </w:tblGrid>
      <w:tr w:rsidR="00596DB7" w14:paraId="0C4526C1" w14:textId="77777777" w:rsidTr="008E6DA5">
        <w:trPr>
          <w:trHeight w:val="306"/>
        </w:trPr>
        <w:tc>
          <w:tcPr>
            <w:tcW w:w="4759" w:type="dxa"/>
            <w:gridSpan w:val="2"/>
            <w:tcBorders>
              <w:top w:val="single" w:sz="18" w:space="0" w:color="auto"/>
              <w:left w:val="nil"/>
              <w:bottom w:val="single" w:sz="4" w:space="0" w:color="auto"/>
              <w:right w:val="nil"/>
            </w:tcBorders>
          </w:tcPr>
          <w:p w14:paraId="793644FF"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4748" w:type="dxa"/>
            <w:gridSpan w:val="2"/>
            <w:tcBorders>
              <w:top w:val="single" w:sz="18" w:space="0" w:color="auto"/>
              <w:left w:val="nil"/>
              <w:bottom w:val="single" w:sz="4" w:space="0" w:color="auto"/>
              <w:right w:val="nil"/>
            </w:tcBorders>
          </w:tcPr>
          <w:p w14:paraId="3201DB41"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EAR DIAMETER (mm)</w:t>
            </w:r>
          </w:p>
        </w:tc>
      </w:tr>
      <w:tr w:rsidR="00596DB7" w14:paraId="3A0ECA06" w14:textId="77777777" w:rsidTr="008E6DA5">
        <w:trPr>
          <w:trHeight w:val="306"/>
        </w:trPr>
        <w:tc>
          <w:tcPr>
            <w:tcW w:w="1085" w:type="dxa"/>
            <w:tcBorders>
              <w:left w:val="nil"/>
              <w:bottom w:val="single" w:sz="4" w:space="0" w:color="auto"/>
              <w:right w:val="nil"/>
            </w:tcBorders>
          </w:tcPr>
          <w:p w14:paraId="53EC814B" w14:textId="77777777"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CODE</w:t>
            </w:r>
          </w:p>
        </w:tc>
        <w:tc>
          <w:tcPr>
            <w:tcW w:w="3674" w:type="dxa"/>
            <w:tcBorders>
              <w:left w:val="nil"/>
              <w:bottom w:val="single" w:sz="4" w:space="0" w:color="auto"/>
              <w:right w:val="nil"/>
            </w:tcBorders>
          </w:tcPr>
          <w:p w14:paraId="33290984"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DESCRIPTION</w:t>
            </w:r>
          </w:p>
        </w:tc>
        <w:tc>
          <w:tcPr>
            <w:tcW w:w="2082" w:type="dxa"/>
            <w:tcBorders>
              <w:left w:val="nil"/>
              <w:bottom w:val="single" w:sz="4" w:space="0" w:color="auto"/>
              <w:right w:val="nil"/>
            </w:tcBorders>
          </w:tcPr>
          <w:p w14:paraId="485EDCAD"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UNHUSKED</w:t>
            </w:r>
          </w:p>
        </w:tc>
        <w:tc>
          <w:tcPr>
            <w:tcW w:w="2666" w:type="dxa"/>
            <w:tcBorders>
              <w:left w:val="nil"/>
              <w:bottom w:val="single" w:sz="4" w:space="0" w:color="auto"/>
              <w:right w:val="nil"/>
            </w:tcBorders>
          </w:tcPr>
          <w:p w14:paraId="7A44BCE0"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HUSKED</w:t>
            </w:r>
          </w:p>
        </w:tc>
      </w:tr>
      <w:tr w:rsidR="00596DB7" w14:paraId="736F3F2D" w14:textId="77777777" w:rsidTr="008E6DA5">
        <w:trPr>
          <w:trHeight w:val="293"/>
        </w:trPr>
        <w:tc>
          <w:tcPr>
            <w:tcW w:w="1085" w:type="dxa"/>
            <w:tcBorders>
              <w:top w:val="single" w:sz="4" w:space="0" w:color="auto"/>
              <w:left w:val="nil"/>
              <w:bottom w:val="nil"/>
              <w:right w:val="nil"/>
            </w:tcBorders>
          </w:tcPr>
          <w:p w14:paraId="64690A57"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T₁</w:t>
            </w:r>
          </w:p>
        </w:tc>
        <w:tc>
          <w:tcPr>
            <w:tcW w:w="3674" w:type="dxa"/>
            <w:tcBorders>
              <w:top w:val="single" w:sz="4" w:space="0" w:color="auto"/>
              <w:left w:val="nil"/>
              <w:bottom w:val="nil"/>
              <w:right w:val="nil"/>
            </w:tcBorders>
          </w:tcPr>
          <w:p w14:paraId="2CBE945B"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Untreated</w:t>
            </w:r>
          </w:p>
        </w:tc>
        <w:tc>
          <w:tcPr>
            <w:tcW w:w="2082" w:type="dxa"/>
            <w:tcBorders>
              <w:top w:val="single" w:sz="4" w:space="0" w:color="auto"/>
              <w:left w:val="nil"/>
              <w:bottom w:val="nil"/>
              <w:right w:val="nil"/>
            </w:tcBorders>
          </w:tcPr>
          <w:p w14:paraId="264E3E5A"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29.86</w:t>
            </w:r>
            <w:r w:rsidRPr="00EE5414">
              <w:rPr>
                <w:rFonts w:ascii="Times New Roman" w:hAnsi="Times New Roman" w:cs="Times New Roman"/>
                <w:bCs/>
                <w:color w:val="000000" w:themeColor="text1"/>
                <w:sz w:val="24"/>
                <w:szCs w:val="24"/>
                <w:vertAlign w:val="superscript"/>
              </w:rPr>
              <w:t>b</w:t>
            </w:r>
          </w:p>
        </w:tc>
        <w:tc>
          <w:tcPr>
            <w:tcW w:w="2666" w:type="dxa"/>
            <w:tcBorders>
              <w:top w:val="single" w:sz="4" w:space="0" w:color="auto"/>
              <w:left w:val="nil"/>
              <w:bottom w:val="nil"/>
              <w:right w:val="nil"/>
            </w:tcBorders>
          </w:tcPr>
          <w:p w14:paraId="22BACDA0"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25.69</w:t>
            </w:r>
            <w:r w:rsidRPr="00EE5414">
              <w:rPr>
                <w:rFonts w:ascii="Times New Roman" w:hAnsi="Times New Roman" w:cs="Times New Roman"/>
                <w:bCs/>
                <w:color w:val="000000" w:themeColor="text1"/>
                <w:sz w:val="24"/>
                <w:szCs w:val="24"/>
                <w:vertAlign w:val="superscript"/>
              </w:rPr>
              <w:t>b</w:t>
            </w:r>
          </w:p>
        </w:tc>
      </w:tr>
      <w:tr w:rsidR="00596DB7" w14:paraId="7BE6234A" w14:textId="77777777" w:rsidTr="008E6DA5">
        <w:trPr>
          <w:trHeight w:val="306"/>
        </w:trPr>
        <w:tc>
          <w:tcPr>
            <w:tcW w:w="1085" w:type="dxa"/>
            <w:tcBorders>
              <w:top w:val="nil"/>
              <w:left w:val="nil"/>
              <w:bottom w:val="nil"/>
              <w:right w:val="nil"/>
            </w:tcBorders>
          </w:tcPr>
          <w:p w14:paraId="0DD78934"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T₂ </w:t>
            </w:r>
          </w:p>
        </w:tc>
        <w:tc>
          <w:tcPr>
            <w:tcW w:w="3674" w:type="dxa"/>
            <w:tcBorders>
              <w:top w:val="nil"/>
              <w:left w:val="nil"/>
              <w:bottom w:val="nil"/>
              <w:right w:val="nil"/>
            </w:tcBorders>
          </w:tcPr>
          <w:p w14:paraId="20B73A14"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 L/ha SBC</w:t>
            </w:r>
          </w:p>
        </w:tc>
        <w:tc>
          <w:tcPr>
            <w:tcW w:w="2082" w:type="dxa"/>
            <w:tcBorders>
              <w:top w:val="nil"/>
              <w:left w:val="nil"/>
              <w:bottom w:val="nil"/>
              <w:right w:val="nil"/>
            </w:tcBorders>
          </w:tcPr>
          <w:p w14:paraId="303BCEDC"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40.43</w:t>
            </w:r>
            <w:r w:rsidRPr="00EE5414">
              <w:rPr>
                <w:rFonts w:ascii="Times New Roman" w:hAnsi="Times New Roman" w:cs="Times New Roman"/>
                <w:bCs/>
                <w:color w:val="000000" w:themeColor="text1"/>
                <w:sz w:val="24"/>
                <w:szCs w:val="24"/>
                <w:vertAlign w:val="superscript"/>
              </w:rPr>
              <w:t>a</w:t>
            </w:r>
          </w:p>
        </w:tc>
        <w:tc>
          <w:tcPr>
            <w:tcW w:w="2666" w:type="dxa"/>
            <w:tcBorders>
              <w:top w:val="nil"/>
              <w:left w:val="nil"/>
              <w:bottom w:val="nil"/>
              <w:right w:val="nil"/>
            </w:tcBorders>
          </w:tcPr>
          <w:p w14:paraId="017B8D3E"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35.64</w:t>
            </w:r>
            <w:r w:rsidRPr="00EE5414">
              <w:rPr>
                <w:rFonts w:ascii="Times New Roman" w:hAnsi="Times New Roman" w:cs="Times New Roman"/>
                <w:bCs/>
                <w:color w:val="000000" w:themeColor="text1"/>
                <w:sz w:val="24"/>
                <w:szCs w:val="24"/>
                <w:vertAlign w:val="superscript"/>
              </w:rPr>
              <w:t>a</w:t>
            </w:r>
          </w:p>
        </w:tc>
      </w:tr>
      <w:tr w:rsidR="00596DB7" w14:paraId="2206B30B" w14:textId="77777777" w:rsidTr="008E6DA5">
        <w:trPr>
          <w:trHeight w:val="306"/>
        </w:trPr>
        <w:tc>
          <w:tcPr>
            <w:tcW w:w="1085" w:type="dxa"/>
            <w:tcBorders>
              <w:top w:val="nil"/>
              <w:left w:val="nil"/>
              <w:bottom w:val="nil"/>
              <w:right w:val="nil"/>
            </w:tcBorders>
          </w:tcPr>
          <w:p w14:paraId="46E4CEB0"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T₃</w:t>
            </w:r>
          </w:p>
        </w:tc>
        <w:tc>
          <w:tcPr>
            <w:tcW w:w="3674" w:type="dxa"/>
            <w:tcBorders>
              <w:top w:val="nil"/>
              <w:left w:val="nil"/>
              <w:bottom w:val="nil"/>
              <w:right w:val="nil"/>
            </w:tcBorders>
          </w:tcPr>
          <w:p w14:paraId="52D9FE3E"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500 L/ha SBC</w:t>
            </w:r>
          </w:p>
        </w:tc>
        <w:tc>
          <w:tcPr>
            <w:tcW w:w="2082" w:type="dxa"/>
            <w:tcBorders>
              <w:top w:val="nil"/>
              <w:left w:val="nil"/>
              <w:bottom w:val="nil"/>
              <w:right w:val="nil"/>
            </w:tcBorders>
          </w:tcPr>
          <w:p w14:paraId="0FFB753B"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45.71</w:t>
            </w:r>
            <w:r w:rsidRPr="00EE5414">
              <w:rPr>
                <w:rFonts w:ascii="Times New Roman" w:hAnsi="Times New Roman" w:cs="Times New Roman"/>
                <w:bCs/>
                <w:color w:val="000000" w:themeColor="text1"/>
                <w:sz w:val="24"/>
                <w:szCs w:val="24"/>
                <w:vertAlign w:val="superscript"/>
              </w:rPr>
              <w:t>a</w:t>
            </w:r>
          </w:p>
        </w:tc>
        <w:tc>
          <w:tcPr>
            <w:tcW w:w="2666" w:type="dxa"/>
            <w:tcBorders>
              <w:top w:val="nil"/>
              <w:left w:val="nil"/>
              <w:bottom w:val="nil"/>
              <w:right w:val="nil"/>
            </w:tcBorders>
          </w:tcPr>
          <w:p w14:paraId="3CCD10B5"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39.15</w:t>
            </w:r>
            <w:r w:rsidRPr="00EE5414">
              <w:rPr>
                <w:rFonts w:ascii="Times New Roman" w:hAnsi="Times New Roman" w:cs="Times New Roman"/>
                <w:bCs/>
                <w:color w:val="000000" w:themeColor="text1"/>
                <w:sz w:val="24"/>
                <w:szCs w:val="24"/>
                <w:vertAlign w:val="superscript"/>
              </w:rPr>
              <w:t>a</w:t>
            </w:r>
          </w:p>
        </w:tc>
      </w:tr>
      <w:tr w:rsidR="00596DB7" w14:paraId="56C38BE2" w14:textId="77777777" w:rsidTr="008E6DA5">
        <w:trPr>
          <w:trHeight w:val="306"/>
        </w:trPr>
        <w:tc>
          <w:tcPr>
            <w:tcW w:w="1085" w:type="dxa"/>
            <w:tcBorders>
              <w:top w:val="nil"/>
              <w:left w:val="nil"/>
              <w:bottom w:val="nil"/>
              <w:right w:val="nil"/>
            </w:tcBorders>
          </w:tcPr>
          <w:p w14:paraId="760F64D1"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T₄</w:t>
            </w:r>
          </w:p>
        </w:tc>
        <w:tc>
          <w:tcPr>
            <w:tcW w:w="3674" w:type="dxa"/>
            <w:tcBorders>
              <w:top w:val="nil"/>
              <w:left w:val="nil"/>
              <w:bottom w:val="nil"/>
              <w:right w:val="nil"/>
            </w:tcBorders>
          </w:tcPr>
          <w:p w14:paraId="479B8C21" w14:textId="7E22ECF1" w:rsidR="00596DB7" w:rsidRDefault="000A3825"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7</w:t>
            </w:r>
            <w:r w:rsidR="00596DB7">
              <w:rPr>
                <w:rFonts w:ascii="Times New Roman" w:hAnsi="Times New Roman" w:cs="Times New Roman"/>
                <w:bCs/>
                <w:color w:val="000000" w:themeColor="text1"/>
                <w:sz w:val="24"/>
                <w:szCs w:val="24"/>
              </w:rPr>
              <w:t>50 L/ha SBC</w:t>
            </w:r>
          </w:p>
        </w:tc>
        <w:tc>
          <w:tcPr>
            <w:tcW w:w="2082" w:type="dxa"/>
            <w:tcBorders>
              <w:top w:val="nil"/>
              <w:left w:val="nil"/>
              <w:bottom w:val="nil"/>
              <w:right w:val="nil"/>
            </w:tcBorders>
          </w:tcPr>
          <w:p w14:paraId="355B9E8A"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46.90</w:t>
            </w:r>
            <w:r w:rsidRPr="00EE5414">
              <w:rPr>
                <w:rFonts w:ascii="Times New Roman" w:hAnsi="Times New Roman" w:cs="Times New Roman"/>
                <w:bCs/>
                <w:color w:val="000000" w:themeColor="text1"/>
                <w:sz w:val="24"/>
                <w:szCs w:val="24"/>
                <w:vertAlign w:val="superscript"/>
              </w:rPr>
              <w:t>a</w:t>
            </w:r>
          </w:p>
        </w:tc>
        <w:tc>
          <w:tcPr>
            <w:tcW w:w="2666" w:type="dxa"/>
            <w:tcBorders>
              <w:top w:val="nil"/>
              <w:left w:val="nil"/>
              <w:bottom w:val="nil"/>
              <w:right w:val="nil"/>
            </w:tcBorders>
          </w:tcPr>
          <w:p w14:paraId="16DDD1BA"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40.76</w:t>
            </w:r>
            <w:r w:rsidRPr="00EE5414">
              <w:rPr>
                <w:rFonts w:ascii="Times New Roman" w:hAnsi="Times New Roman" w:cs="Times New Roman"/>
                <w:bCs/>
                <w:color w:val="000000" w:themeColor="text1"/>
                <w:sz w:val="24"/>
                <w:szCs w:val="24"/>
                <w:vertAlign w:val="superscript"/>
              </w:rPr>
              <w:t>a</w:t>
            </w:r>
          </w:p>
        </w:tc>
      </w:tr>
      <w:tr w:rsidR="00596DB7" w14:paraId="05A79B56" w14:textId="77777777" w:rsidTr="008E6DA5">
        <w:trPr>
          <w:trHeight w:val="306"/>
        </w:trPr>
        <w:tc>
          <w:tcPr>
            <w:tcW w:w="1085" w:type="dxa"/>
            <w:tcBorders>
              <w:top w:val="nil"/>
              <w:left w:val="nil"/>
              <w:bottom w:val="single" w:sz="4" w:space="0" w:color="auto"/>
              <w:right w:val="nil"/>
            </w:tcBorders>
          </w:tcPr>
          <w:p w14:paraId="26DA4999"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T₅</w:t>
            </w:r>
          </w:p>
        </w:tc>
        <w:tc>
          <w:tcPr>
            <w:tcW w:w="3674" w:type="dxa"/>
            <w:tcBorders>
              <w:top w:val="nil"/>
              <w:left w:val="nil"/>
              <w:bottom w:val="single" w:sz="4" w:space="0" w:color="auto"/>
              <w:right w:val="nil"/>
            </w:tcBorders>
          </w:tcPr>
          <w:p w14:paraId="1F464D06"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RRIF</w:t>
            </w:r>
          </w:p>
        </w:tc>
        <w:tc>
          <w:tcPr>
            <w:tcW w:w="2082" w:type="dxa"/>
            <w:tcBorders>
              <w:top w:val="nil"/>
              <w:left w:val="nil"/>
              <w:bottom w:val="single" w:sz="4" w:space="0" w:color="auto"/>
              <w:right w:val="nil"/>
            </w:tcBorders>
          </w:tcPr>
          <w:p w14:paraId="67059BDF"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48.58</w:t>
            </w:r>
            <w:r w:rsidRPr="00EE5414">
              <w:rPr>
                <w:rFonts w:ascii="Times New Roman" w:hAnsi="Times New Roman" w:cs="Times New Roman"/>
                <w:bCs/>
                <w:color w:val="000000" w:themeColor="text1"/>
                <w:sz w:val="24"/>
                <w:szCs w:val="24"/>
                <w:vertAlign w:val="superscript"/>
              </w:rPr>
              <w:t>a</w:t>
            </w:r>
          </w:p>
        </w:tc>
        <w:tc>
          <w:tcPr>
            <w:tcW w:w="2666" w:type="dxa"/>
            <w:tcBorders>
              <w:top w:val="nil"/>
              <w:left w:val="nil"/>
              <w:bottom w:val="single" w:sz="4" w:space="0" w:color="auto"/>
              <w:right w:val="nil"/>
            </w:tcBorders>
          </w:tcPr>
          <w:p w14:paraId="5D3998CB"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41.61</w:t>
            </w:r>
            <w:r w:rsidRPr="00EE5414">
              <w:rPr>
                <w:rFonts w:ascii="Times New Roman" w:hAnsi="Times New Roman" w:cs="Times New Roman"/>
                <w:bCs/>
                <w:color w:val="000000" w:themeColor="text1"/>
                <w:sz w:val="24"/>
                <w:szCs w:val="24"/>
                <w:vertAlign w:val="superscript"/>
              </w:rPr>
              <w:t>a</w:t>
            </w:r>
          </w:p>
        </w:tc>
      </w:tr>
      <w:tr w:rsidR="00596DB7" w14:paraId="522F22BA" w14:textId="77777777" w:rsidTr="008E6DA5">
        <w:trPr>
          <w:trHeight w:val="306"/>
        </w:trPr>
        <w:tc>
          <w:tcPr>
            <w:tcW w:w="1085" w:type="dxa"/>
            <w:vMerge w:val="restart"/>
            <w:tcBorders>
              <w:top w:val="single" w:sz="4" w:space="0" w:color="auto"/>
              <w:left w:val="nil"/>
              <w:right w:val="nil"/>
            </w:tcBorders>
          </w:tcPr>
          <w:p w14:paraId="09FEE1D3" w14:textId="77777777" w:rsidR="00596DB7" w:rsidRPr="00194DAD"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F-test</w:t>
            </w:r>
          </w:p>
        </w:tc>
        <w:tc>
          <w:tcPr>
            <w:tcW w:w="3674" w:type="dxa"/>
            <w:tcBorders>
              <w:top w:val="single" w:sz="4" w:space="0" w:color="auto"/>
              <w:left w:val="nil"/>
              <w:bottom w:val="single" w:sz="4" w:space="0" w:color="auto"/>
              <w:right w:val="nil"/>
            </w:tcBorders>
          </w:tcPr>
          <w:p w14:paraId="122A1C3E"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Replication</w:t>
            </w:r>
          </w:p>
        </w:tc>
        <w:tc>
          <w:tcPr>
            <w:tcW w:w="2082" w:type="dxa"/>
            <w:tcBorders>
              <w:top w:val="single" w:sz="4" w:space="0" w:color="auto"/>
              <w:left w:val="nil"/>
              <w:right w:val="nil"/>
            </w:tcBorders>
          </w:tcPr>
          <w:p w14:paraId="748A4006"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2666" w:type="dxa"/>
            <w:tcBorders>
              <w:top w:val="single" w:sz="4" w:space="0" w:color="auto"/>
              <w:left w:val="nil"/>
              <w:right w:val="nil"/>
            </w:tcBorders>
          </w:tcPr>
          <w:p w14:paraId="76C72DA6"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r>
      <w:tr w:rsidR="00596DB7" w14:paraId="2369E1F3" w14:textId="77777777" w:rsidTr="008E6DA5">
        <w:trPr>
          <w:trHeight w:val="160"/>
        </w:trPr>
        <w:tc>
          <w:tcPr>
            <w:tcW w:w="1085" w:type="dxa"/>
            <w:vMerge/>
            <w:tcBorders>
              <w:left w:val="nil"/>
              <w:bottom w:val="nil"/>
              <w:right w:val="nil"/>
            </w:tcBorders>
          </w:tcPr>
          <w:p w14:paraId="75542949" w14:textId="77777777" w:rsidR="00596DB7" w:rsidRDefault="00596DB7" w:rsidP="00596DB7">
            <w:pPr>
              <w:jc w:val="center"/>
              <w:rPr>
                <w:rFonts w:ascii="Times New Roman" w:hAnsi="Times New Roman" w:cs="Times New Roman"/>
                <w:b/>
                <w:color w:val="000000" w:themeColor="text1"/>
                <w:sz w:val="24"/>
                <w:szCs w:val="24"/>
              </w:rPr>
            </w:pPr>
          </w:p>
        </w:tc>
        <w:tc>
          <w:tcPr>
            <w:tcW w:w="3674" w:type="dxa"/>
            <w:tcBorders>
              <w:left w:val="nil"/>
              <w:bottom w:val="single" w:sz="4" w:space="0" w:color="auto"/>
              <w:right w:val="nil"/>
            </w:tcBorders>
          </w:tcPr>
          <w:p w14:paraId="38C0CF0E"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Treatments</w:t>
            </w:r>
          </w:p>
        </w:tc>
        <w:tc>
          <w:tcPr>
            <w:tcW w:w="2082" w:type="dxa"/>
            <w:tcBorders>
              <w:left w:val="nil"/>
              <w:right w:val="nil"/>
            </w:tcBorders>
          </w:tcPr>
          <w:p w14:paraId="57D4178A" w14:textId="77777777" w:rsidR="00596DB7" w:rsidRDefault="00596DB7" w:rsidP="00596DB7">
            <w:pPr>
              <w:jc w:val="center"/>
              <w:rPr>
                <w:rFonts w:ascii="Times New Roman" w:hAnsi="Times New Roman" w:cs="Times New Roman"/>
                <w:bCs/>
                <w:color w:val="000000" w:themeColor="text1"/>
                <w:sz w:val="24"/>
                <w:szCs w:val="24"/>
              </w:rPr>
            </w:pPr>
            <w:r w:rsidRPr="00F47D2F">
              <w:rPr>
                <w:rFonts w:ascii="Tw Cen MT" w:hAnsi="Tw Cen MT" w:cs="Times New Roman"/>
                <w:b/>
                <w:color w:val="000000" w:themeColor="text1"/>
                <w:sz w:val="24"/>
                <w:szCs w:val="24"/>
              </w:rPr>
              <w:t>**</w:t>
            </w:r>
          </w:p>
        </w:tc>
        <w:tc>
          <w:tcPr>
            <w:tcW w:w="2666" w:type="dxa"/>
            <w:tcBorders>
              <w:left w:val="nil"/>
              <w:right w:val="nil"/>
            </w:tcBorders>
          </w:tcPr>
          <w:p w14:paraId="7E97DF99" w14:textId="77777777" w:rsidR="00596DB7" w:rsidRPr="00F47D2F" w:rsidRDefault="00596DB7" w:rsidP="00596DB7">
            <w:pPr>
              <w:jc w:val="center"/>
              <w:rPr>
                <w:rFonts w:ascii="Tw Cen MT" w:hAnsi="Tw Cen MT" w:cs="Times New Roman"/>
                <w:b/>
                <w:color w:val="000000" w:themeColor="text1"/>
                <w:sz w:val="24"/>
                <w:szCs w:val="24"/>
              </w:rPr>
            </w:pPr>
            <w:r w:rsidRPr="00F47D2F">
              <w:rPr>
                <w:rFonts w:ascii="Tw Cen MT" w:hAnsi="Tw Cen MT" w:cs="Times New Roman"/>
                <w:b/>
                <w:color w:val="000000" w:themeColor="text1"/>
                <w:sz w:val="24"/>
                <w:szCs w:val="24"/>
              </w:rPr>
              <w:t>**</w:t>
            </w:r>
          </w:p>
        </w:tc>
      </w:tr>
      <w:tr w:rsidR="00596DB7" w14:paraId="2C6A92FB" w14:textId="77777777" w:rsidTr="008E6DA5">
        <w:trPr>
          <w:trHeight w:val="306"/>
        </w:trPr>
        <w:tc>
          <w:tcPr>
            <w:tcW w:w="1085" w:type="dxa"/>
            <w:tcBorders>
              <w:top w:val="nil"/>
              <w:left w:val="nil"/>
              <w:bottom w:val="single" w:sz="18" w:space="0" w:color="auto"/>
              <w:right w:val="nil"/>
            </w:tcBorders>
          </w:tcPr>
          <w:p w14:paraId="300DFA60"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CV (%)</w:t>
            </w:r>
          </w:p>
        </w:tc>
        <w:tc>
          <w:tcPr>
            <w:tcW w:w="3674" w:type="dxa"/>
            <w:tcBorders>
              <w:left w:val="nil"/>
              <w:bottom w:val="single" w:sz="18" w:space="0" w:color="auto"/>
              <w:right w:val="nil"/>
            </w:tcBorders>
          </w:tcPr>
          <w:p w14:paraId="234AF936" w14:textId="77777777" w:rsidR="00596DB7" w:rsidRDefault="00596DB7" w:rsidP="00596DB7">
            <w:pPr>
              <w:jc w:val="center"/>
              <w:rPr>
                <w:rFonts w:ascii="Times New Roman" w:hAnsi="Times New Roman" w:cs="Times New Roman"/>
                <w:b/>
                <w:color w:val="000000" w:themeColor="text1"/>
                <w:sz w:val="24"/>
                <w:szCs w:val="24"/>
              </w:rPr>
            </w:pPr>
          </w:p>
        </w:tc>
        <w:tc>
          <w:tcPr>
            <w:tcW w:w="2082" w:type="dxa"/>
            <w:tcBorders>
              <w:left w:val="nil"/>
              <w:bottom w:val="single" w:sz="18" w:space="0" w:color="auto"/>
              <w:right w:val="nil"/>
            </w:tcBorders>
          </w:tcPr>
          <w:p w14:paraId="0E475946" w14:textId="77777777" w:rsidR="00596DB7" w:rsidRPr="00051FA2"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8.41</w:t>
            </w:r>
          </w:p>
        </w:tc>
        <w:tc>
          <w:tcPr>
            <w:tcW w:w="2666" w:type="dxa"/>
            <w:tcBorders>
              <w:left w:val="nil"/>
              <w:bottom w:val="single" w:sz="18" w:space="0" w:color="auto"/>
              <w:right w:val="nil"/>
            </w:tcBorders>
          </w:tcPr>
          <w:p w14:paraId="62387EEF"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9.56</w:t>
            </w:r>
          </w:p>
        </w:tc>
      </w:tr>
    </w:tbl>
    <w:p w14:paraId="0F958034" w14:textId="48FAA06A" w:rsidR="00596DB7" w:rsidRPr="00870A97" w:rsidRDefault="00596DB7" w:rsidP="00596DB7">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1_/15 plants. </w:t>
      </w:r>
      <w:r w:rsidRPr="009E1183">
        <w:rPr>
          <w:rFonts w:ascii="Times New Roman" w:hAnsi="Times New Roman" w:cs="Times New Roman"/>
          <w:bCs/>
          <w:color w:val="000000" w:themeColor="text1"/>
          <w:sz w:val="20"/>
          <w:szCs w:val="20"/>
        </w:rPr>
        <w:t>Means with the same letter in a column are not significantly different at 5% level based on Tukey’s Honest Significant Difference (HSD) Test.</w:t>
      </w:r>
      <w:r>
        <w:rPr>
          <w:rFonts w:ascii="Times New Roman" w:hAnsi="Times New Roman" w:cs="Times New Roman"/>
          <w:bCs/>
          <w:color w:val="000000" w:themeColor="text1"/>
          <w:sz w:val="20"/>
          <w:szCs w:val="20"/>
        </w:rPr>
        <w:t xml:space="preserve"> SBC (</w:t>
      </w:r>
      <w:r>
        <w:rPr>
          <w:rFonts w:ascii="Times New Roman" w:hAnsi="Times New Roman" w:cs="Times New Roman"/>
          <w:bCs/>
          <w:i/>
          <w:iCs/>
          <w:color w:val="000000" w:themeColor="text1"/>
          <w:sz w:val="20"/>
          <w:szCs w:val="20"/>
        </w:rPr>
        <w:t xml:space="preserve">Sargassum </w:t>
      </w:r>
      <w:r>
        <w:rPr>
          <w:rFonts w:ascii="Times New Roman" w:hAnsi="Times New Roman" w:cs="Times New Roman"/>
          <w:bCs/>
          <w:color w:val="000000" w:themeColor="text1"/>
          <w:sz w:val="20"/>
          <w:szCs w:val="20"/>
        </w:rPr>
        <w:t xml:space="preserve">spp.-based concoction); RRIF (Recommended Rate of Inorganic Fertilizer); </w:t>
      </w:r>
      <w:r w:rsidRPr="009E1183">
        <w:rPr>
          <w:rFonts w:ascii="Times New Roman" w:hAnsi="Times New Roman" w:cs="Times New Roman"/>
          <w:bCs/>
          <w:color w:val="000000" w:themeColor="text1"/>
          <w:sz w:val="20"/>
          <w:szCs w:val="20"/>
          <w:vertAlign w:val="superscript"/>
        </w:rPr>
        <w:t>ns</w:t>
      </w:r>
      <w:r w:rsidR="008E6DA5">
        <w:rPr>
          <w:rFonts w:ascii="Times New Roman" w:hAnsi="Times New Roman" w:cs="Times New Roman"/>
          <w:bCs/>
          <w:color w:val="000000" w:themeColor="text1"/>
          <w:sz w:val="20"/>
          <w:szCs w:val="20"/>
          <w:vertAlign w:val="superscript"/>
        </w:rPr>
        <w:t xml:space="preserve"> </w:t>
      </w:r>
      <w:r w:rsidRPr="009E1183">
        <w:rPr>
          <w:rFonts w:ascii="Times New Roman" w:hAnsi="Times New Roman" w:cs="Times New Roman"/>
          <w:bCs/>
          <w:color w:val="000000" w:themeColor="text1"/>
          <w:sz w:val="20"/>
          <w:szCs w:val="20"/>
        </w:rPr>
        <w:t>not 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8E6DA5">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8E6DA5">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highly significant</w:t>
      </w:r>
    </w:p>
    <w:p w14:paraId="7563F645" w14:textId="77777777" w:rsidR="00596DB7" w:rsidRDefault="00596DB7" w:rsidP="00596DB7">
      <w:pPr>
        <w:spacing w:after="0" w:line="240" w:lineRule="auto"/>
      </w:pPr>
    </w:p>
    <w:p w14:paraId="16EBBBCA" w14:textId="1C0F5FFC" w:rsidR="00596DB7" w:rsidRDefault="008E6DA5" w:rsidP="00596DB7">
      <w:pPr>
        <w:spacing w:after="0" w:line="240" w:lineRule="auto"/>
        <w:jc w:val="center"/>
      </w:pPr>
      <w:r w:rsidRPr="008E6DA5">
        <w:rPr>
          <w:noProof/>
          <w:lang w:val="en-IN" w:eastAsia="en-IN"/>
        </w:rPr>
        <w:lastRenderedPageBreak/>
        <w:drawing>
          <wp:inline distT="0" distB="0" distL="0" distR="0" wp14:anchorId="2BD8D6CE" wp14:editId="38B55F99">
            <wp:extent cx="5820587" cy="2819794"/>
            <wp:effectExtent l="0" t="0" r="0" b="0"/>
            <wp:docPr id="8283768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376854" name=""/>
                    <pic:cNvPicPr/>
                  </pic:nvPicPr>
                  <pic:blipFill>
                    <a:blip r:embed="rId13"/>
                    <a:stretch>
                      <a:fillRect/>
                    </a:stretch>
                  </pic:blipFill>
                  <pic:spPr>
                    <a:xfrm>
                      <a:off x="0" y="0"/>
                      <a:ext cx="5820587" cy="2819794"/>
                    </a:xfrm>
                    <a:prstGeom prst="rect">
                      <a:avLst/>
                    </a:prstGeom>
                  </pic:spPr>
                </pic:pic>
              </a:graphicData>
            </a:graphic>
          </wp:inline>
        </w:drawing>
      </w:r>
    </w:p>
    <w:p w14:paraId="6C8FFEA2" w14:textId="7DF494BD" w:rsidR="00596DB7" w:rsidRDefault="00596DB7" w:rsidP="00596DB7">
      <w:pPr>
        <w:spacing w:after="0" w:line="240" w:lineRule="auto"/>
        <w:jc w:val="center"/>
        <w:rPr>
          <w:rFonts w:ascii="Times New Roman" w:hAnsi="Times New Roman" w:cs="Times New Roman"/>
          <w:sz w:val="24"/>
          <w:szCs w:val="24"/>
        </w:rPr>
      </w:pPr>
      <w:r w:rsidRPr="00DC5198">
        <w:rPr>
          <w:rFonts w:ascii="Times New Roman" w:hAnsi="Times New Roman" w:cs="Times New Roman"/>
          <w:sz w:val="24"/>
          <w:szCs w:val="24"/>
        </w:rPr>
        <w:t xml:space="preserve">Figure </w:t>
      </w:r>
      <w:r w:rsidR="00ED3D00">
        <w:rPr>
          <w:rFonts w:ascii="Times New Roman" w:hAnsi="Times New Roman" w:cs="Times New Roman"/>
          <w:sz w:val="24"/>
          <w:szCs w:val="24"/>
        </w:rPr>
        <w:t>3</w:t>
      </w:r>
      <w:r>
        <w:rPr>
          <w:rFonts w:ascii="Times New Roman" w:hAnsi="Times New Roman" w:cs="Times New Roman"/>
          <w:sz w:val="24"/>
          <w:szCs w:val="24"/>
        </w:rPr>
        <w:t xml:space="preserve">. Ears of selected sample plants with husk </w:t>
      </w:r>
    </w:p>
    <w:p w14:paraId="6B288D47" w14:textId="77777777" w:rsidR="00596DB7" w:rsidRPr="00871A09" w:rsidRDefault="00596DB7" w:rsidP="00596DB7">
      <w:pPr>
        <w:spacing w:after="0" w:line="240" w:lineRule="auto"/>
        <w:jc w:val="center"/>
        <w:rPr>
          <w:rFonts w:ascii="Times New Roman" w:hAnsi="Times New Roman" w:cs="Times New Roman"/>
          <w:sz w:val="24"/>
          <w:szCs w:val="24"/>
        </w:rPr>
      </w:pPr>
    </w:p>
    <w:p w14:paraId="0DC0C386" w14:textId="3762A120" w:rsidR="00596DB7" w:rsidRDefault="008E6DA5" w:rsidP="00596DB7">
      <w:pPr>
        <w:spacing w:after="0" w:line="240" w:lineRule="auto"/>
        <w:jc w:val="center"/>
      </w:pPr>
      <w:r w:rsidRPr="008E6DA5">
        <w:rPr>
          <w:noProof/>
          <w:lang w:val="en-IN" w:eastAsia="en-IN"/>
        </w:rPr>
        <w:drawing>
          <wp:inline distT="0" distB="0" distL="0" distR="0" wp14:anchorId="6C0E7F3C" wp14:editId="033414DD">
            <wp:extent cx="5772956" cy="2848373"/>
            <wp:effectExtent l="0" t="0" r="0" b="9525"/>
            <wp:docPr id="14845293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529333" name=""/>
                    <pic:cNvPicPr/>
                  </pic:nvPicPr>
                  <pic:blipFill>
                    <a:blip r:embed="rId14"/>
                    <a:stretch>
                      <a:fillRect/>
                    </a:stretch>
                  </pic:blipFill>
                  <pic:spPr>
                    <a:xfrm>
                      <a:off x="0" y="0"/>
                      <a:ext cx="5772956" cy="2848373"/>
                    </a:xfrm>
                    <a:prstGeom prst="rect">
                      <a:avLst/>
                    </a:prstGeom>
                  </pic:spPr>
                </pic:pic>
              </a:graphicData>
            </a:graphic>
          </wp:inline>
        </w:drawing>
      </w:r>
    </w:p>
    <w:p w14:paraId="3719A05B" w14:textId="66B579B7" w:rsidR="00596DB7" w:rsidRPr="00871A09" w:rsidRDefault="00596DB7" w:rsidP="00596DB7">
      <w:pPr>
        <w:spacing w:after="0" w:line="240" w:lineRule="auto"/>
        <w:jc w:val="center"/>
      </w:pPr>
      <w:r>
        <w:rPr>
          <w:rFonts w:ascii="Times New Roman" w:hAnsi="Times New Roman" w:cs="Times New Roman"/>
          <w:sz w:val="24"/>
          <w:szCs w:val="24"/>
        </w:rPr>
        <w:t xml:space="preserve">Figure </w:t>
      </w:r>
      <w:r w:rsidR="00ED3D00">
        <w:rPr>
          <w:rFonts w:ascii="Times New Roman" w:hAnsi="Times New Roman" w:cs="Times New Roman"/>
          <w:sz w:val="24"/>
          <w:szCs w:val="24"/>
        </w:rPr>
        <w:t>4</w:t>
      </w:r>
      <w:r>
        <w:rPr>
          <w:rFonts w:ascii="Times New Roman" w:hAnsi="Times New Roman" w:cs="Times New Roman"/>
          <w:sz w:val="24"/>
          <w:szCs w:val="24"/>
        </w:rPr>
        <w:t>. Ears of selected sample plants without husk</w:t>
      </w:r>
    </w:p>
    <w:p w14:paraId="7A9B092D" w14:textId="77777777" w:rsidR="008E6DA5" w:rsidRDefault="008E6DA5" w:rsidP="008E6DA5">
      <w:pPr>
        <w:spacing w:after="0" w:line="240" w:lineRule="auto"/>
        <w:jc w:val="both"/>
        <w:rPr>
          <w:rFonts w:ascii="Times New Roman" w:hAnsi="Times New Roman" w:cs="Times New Roman"/>
          <w:bCs/>
          <w:color w:val="000000" w:themeColor="text1"/>
          <w:sz w:val="24"/>
          <w:szCs w:val="24"/>
        </w:rPr>
      </w:pPr>
    </w:p>
    <w:p w14:paraId="6D299122" w14:textId="7A2B9FDB" w:rsidR="00596DB7" w:rsidRDefault="00596DB7" w:rsidP="008E6DA5">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results of the study indicated that the application of RRIF and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showed a significant effect in the yield of waxy-sweet white corn in terms of ear diameter compared to untreated. This corresponds to a study of </w:t>
      </w:r>
      <w:proofErr w:type="spellStart"/>
      <w:r>
        <w:rPr>
          <w:rFonts w:ascii="Times New Roman" w:hAnsi="Times New Roman" w:cs="Times New Roman"/>
          <w:bCs/>
          <w:color w:val="000000" w:themeColor="text1"/>
          <w:sz w:val="24"/>
          <w:szCs w:val="24"/>
        </w:rPr>
        <w:t>Canatoy</w:t>
      </w:r>
      <w:proofErr w:type="spellEnd"/>
      <w:r>
        <w:rPr>
          <w:rFonts w:ascii="Times New Roman" w:hAnsi="Times New Roman" w:cs="Times New Roman"/>
          <w:bCs/>
          <w:color w:val="000000" w:themeColor="text1"/>
          <w:sz w:val="24"/>
          <w:szCs w:val="24"/>
        </w:rPr>
        <w:t xml:space="preserve"> (2018) which stated that t</w:t>
      </w:r>
      <w:r w:rsidRPr="009F1F4B">
        <w:rPr>
          <w:rFonts w:ascii="Times New Roman" w:hAnsi="Times New Roman" w:cs="Times New Roman"/>
          <w:bCs/>
          <w:color w:val="000000" w:themeColor="text1"/>
          <w:sz w:val="24"/>
          <w:szCs w:val="24"/>
        </w:rPr>
        <w:t xml:space="preserve">he full </w:t>
      </w:r>
      <w:r>
        <w:rPr>
          <w:rFonts w:ascii="Times New Roman" w:hAnsi="Times New Roman" w:cs="Times New Roman"/>
          <w:bCs/>
          <w:color w:val="000000" w:themeColor="text1"/>
          <w:sz w:val="24"/>
          <w:szCs w:val="24"/>
        </w:rPr>
        <w:t xml:space="preserve">RRIF significantly affected the </w:t>
      </w:r>
      <w:r w:rsidRPr="009F1F4B">
        <w:rPr>
          <w:rFonts w:ascii="Times New Roman" w:hAnsi="Times New Roman" w:cs="Times New Roman"/>
          <w:bCs/>
          <w:color w:val="000000" w:themeColor="text1"/>
          <w:sz w:val="24"/>
          <w:szCs w:val="24"/>
        </w:rPr>
        <w:t xml:space="preserve">soil pH </w:t>
      </w:r>
      <w:r>
        <w:rPr>
          <w:rFonts w:ascii="Times New Roman" w:hAnsi="Times New Roman" w:cs="Times New Roman"/>
          <w:bCs/>
          <w:color w:val="000000" w:themeColor="text1"/>
          <w:sz w:val="24"/>
          <w:szCs w:val="24"/>
        </w:rPr>
        <w:t xml:space="preserve">and </w:t>
      </w:r>
      <w:r w:rsidRPr="009F1F4B">
        <w:rPr>
          <w:rFonts w:ascii="Times New Roman" w:hAnsi="Times New Roman" w:cs="Times New Roman"/>
          <w:bCs/>
          <w:color w:val="000000" w:themeColor="text1"/>
          <w:sz w:val="24"/>
          <w:szCs w:val="24"/>
        </w:rPr>
        <w:t>gave significantly higher ear diameter in</w:t>
      </w:r>
      <w:r>
        <w:rPr>
          <w:rFonts w:ascii="Times New Roman" w:hAnsi="Times New Roman" w:cs="Times New Roman"/>
          <w:bCs/>
          <w:color w:val="000000" w:themeColor="text1"/>
          <w:sz w:val="24"/>
          <w:szCs w:val="24"/>
        </w:rPr>
        <w:t xml:space="preserve"> </w:t>
      </w:r>
      <w:r w:rsidRPr="009F1F4B">
        <w:rPr>
          <w:rFonts w:ascii="Times New Roman" w:hAnsi="Times New Roman" w:cs="Times New Roman"/>
          <w:bCs/>
          <w:color w:val="000000" w:themeColor="text1"/>
          <w:sz w:val="24"/>
          <w:szCs w:val="24"/>
        </w:rPr>
        <w:t>sweet corn</w:t>
      </w:r>
      <w:r>
        <w:rPr>
          <w:rFonts w:ascii="Times New Roman" w:hAnsi="Times New Roman" w:cs="Times New Roman"/>
          <w:bCs/>
          <w:color w:val="000000" w:themeColor="text1"/>
          <w:sz w:val="24"/>
          <w:szCs w:val="24"/>
        </w:rPr>
        <w:t xml:space="preserve">. Similarly, research of Purnomo </w:t>
      </w:r>
      <w:r w:rsidR="008E6DA5">
        <w:rPr>
          <w:rFonts w:ascii="Times New Roman" w:hAnsi="Times New Roman" w:cs="Times New Roman"/>
          <w:bCs/>
          <w:color w:val="000000" w:themeColor="text1"/>
          <w:sz w:val="24"/>
          <w:szCs w:val="24"/>
        </w:rPr>
        <w:t>&amp;</w:t>
      </w:r>
      <w:r>
        <w:rPr>
          <w:rFonts w:ascii="Times New Roman" w:hAnsi="Times New Roman" w:cs="Times New Roman"/>
          <w:bCs/>
          <w:color w:val="000000" w:themeColor="text1"/>
          <w:sz w:val="24"/>
          <w:szCs w:val="24"/>
        </w:rPr>
        <w:t xml:space="preserve"> Subiksa (2021) and </w:t>
      </w:r>
      <w:r w:rsidR="00BD25A2" w:rsidRPr="00B36CF4">
        <w:rPr>
          <w:rFonts w:ascii="Times New Roman" w:hAnsi="Times New Roman" w:cs="Times New Roman"/>
          <w:bCs/>
          <w:color w:val="000000" w:themeColor="text1"/>
          <w:sz w:val="24"/>
          <w:szCs w:val="24"/>
        </w:rPr>
        <w:t>Türk</w:t>
      </w:r>
      <w:r w:rsidR="00BD25A2">
        <w:rPr>
          <w:rFonts w:ascii="Times New Roman" w:hAnsi="Times New Roman" w:cs="Times New Roman"/>
          <w:bCs/>
          <w:color w:val="000000" w:themeColor="text1"/>
          <w:sz w:val="24"/>
          <w:szCs w:val="24"/>
        </w:rPr>
        <w:t xml:space="preserve"> </w:t>
      </w:r>
      <w:r w:rsidR="00BD25A2" w:rsidRPr="00B36CF4">
        <w:rPr>
          <w:rFonts w:ascii="Times New Roman" w:hAnsi="Times New Roman" w:cs="Times New Roman"/>
          <w:bCs/>
          <w:color w:val="000000" w:themeColor="text1"/>
          <w:sz w:val="24"/>
          <w:szCs w:val="24"/>
        </w:rPr>
        <w:t>&amp; Alagöz</w:t>
      </w:r>
      <w:r w:rsidR="00BD25A2">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(201</w:t>
      </w:r>
      <w:r w:rsidR="00BD25A2">
        <w:rPr>
          <w:rFonts w:ascii="Times New Roman" w:hAnsi="Times New Roman" w:cs="Times New Roman"/>
          <w:bCs/>
          <w:color w:val="000000" w:themeColor="text1"/>
          <w:sz w:val="24"/>
          <w:szCs w:val="24"/>
        </w:rPr>
        <w:t>8</w:t>
      </w:r>
      <w:r>
        <w:rPr>
          <w:rFonts w:ascii="Times New Roman" w:hAnsi="Times New Roman" w:cs="Times New Roman"/>
          <w:bCs/>
          <w:color w:val="000000" w:themeColor="text1"/>
          <w:sz w:val="24"/>
          <w:szCs w:val="24"/>
        </w:rPr>
        <w:t xml:space="preserve">) concluded that </w:t>
      </w:r>
      <w:r w:rsidRPr="009F1F4B">
        <w:rPr>
          <w:rFonts w:ascii="Times New Roman" w:hAnsi="Times New Roman" w:cs="Times New Roman"/>
          <w:bCs/>
          <w:color w:val="000000" w:themeColor="text1"/>
          <w:sz w:val="24"/>
          <w:szCs w:val="24"/>
        </w:rPr>
        <w:t>the application of</w:t>
      </w:r>
      <w:r>
        <w:rPr>
          <w:rFonts w:ascii="Times New Roman" w:hAnsi="Times New Roman" w:cs="Times New Roman"/>
          <w:bCs/>
          <w:color w:val="000000" w:themeColor="text1"/>
          <w:sz w:val="24"/>
          <w:szCs w:val="24"/>
        </w:rPr>
        <w:t xml:space="preserve"> inorganic </w:t>
      </w:r>
      <w:r w:rsidRPr="009F1F4B">
        <w:rPr>
          <w:rFonts w:ascii="Times New Roman" w:hAnsi="Times New Roman" w:cs="Times New Roman"/>
          <w:bCs/>
          <w:color w:val="000000" w:themeColor="text1"/>
          <w:sz w:val="24"/>
          <w:szCs w:val="24"/>
        </w:rPr>
        <w:t>fertilizer had a substantial impact on plant growth, fresh ear yield, biomass, ear length, and ear diameter</w:t>
      </w:r>
      <w:r>
        <w:rPr>
          <w:rFonts w:ascii="Times New Roman" w:hAnsi="Times New Roman" w:cs="Times New Roman"/>
          <w:bCs/>
          <w:color w:val="000000" w:themeColor="text1"/>
          <w:sz w:val="24"/>
          <w:szCs w:val="24"/>
        </w:rPr>
        <w:t xml:space="preserve"> of sweet corn plants grown in peatland. In addition, i</w:t>
      </w:r>
      <w:r w:rsidRPr="00C86FC7">
        <w:rPr>
          <w:rFonts w:ascii="Times New Roman" w:hAnsi="Times New Roman" w:cs="Times New Roman"/>
          <w:bCs/>
          <w:color w:val="000000" w:themeColor="text1"/>
          <w:sz w:val="24"/>
          <w:szCs w:val="24"/>
        </w:rPr>
        <w:t xml:space="preserve">ncreasing </w:t>
      </w:r>
      <w:r>
        <w:rPr>
          <w:rFonts w:ascii="Times New Roman" w:hAnsi="Times New Roman" w:cs="Times New Roman"/>
          <w:bCs/>
          <w:color w:val="000000" w:themeColor="text1"/>
          <w:sz w:val="24"/>
          <w:szCs w:val="24"/>
        </w:rPr>
        <w:t>inorganic</w:t>
      </w:r>
      <w:r w:rsidRPr="00C86FC7">
        <w:rPr>
          <w:rFonts w:ascii="Times New Roman" w:hAnsi="Times New Roman" w:cs="Times New Roman"/>
          <w:bCs/>
          <w:color w:val="000000" w:themeColor="text1"/>
          <w:sz w:val="24"/>
          <w:szCs w:val="24"/>
        </w:rPr>
        <w:t xml:space="preserve"> fertilizer dosages to 100% may increase ear </w:t>
      </w:r>
      <w:r>
        <w:rPr>
          <w:rFonts w:ascii="Times New Roman" w:hAnsi="Times New Roman" w:cs="Times New Roman"/>
          <w:bCs/>
          <w:color w:val="000000" w:themeColor="text1"/>
          <w:sz w:val="24"/>
          <w:szCs w:val="24"/>
        </w:rPr>
        <w:t>diameter</w:t>
      </w:r>
      <w:r w:rsidRPr="00C86FC7">
        <w:rPr>
          <w:rFonts w:ascii="Times New Roman" w:hAnsi="Times New Roman" w:cs="Times New Roman"/>
          <w:bCs/>
          <w:color w:val="000000" w:themeColor="text1"/>
          <w:sz w:val="24"/>
          <w:szCs w:val="24"/>
        </w:rPr>
        <w:t>, and speed up the growth of pistillate and staminate</w:t>
      </w:r>
      <w:r>
        <w:rPr>
          <w:rFonts w:ascii="Times New Roman" w:hAnsi="Times New Roman" w:cs="Times New Roman"/>
          <w:bCs/>
          <w:color w:val="000000" w:themeColor="text1"/>
          <w:sz w:val="24"/>
          <w:szCs w:val="24"/>
        </w:rPr>
        <w:t xml:space="preserve"> of sweet corn plants (Rahayu et al., 201</w:t>
      </w:r>
      <w:r w:rsidR="00BD25A2">
        <w:rPr>
          <w:rFonts w:ascii="Times New Roman" w:hAnsi="Times New Roman" w:cs="Times New Roman"/>
          <w:bCs/>
          <w:color w:val="000000" w:themeColor="text1"/>
          <w:sz w:val="24"/>
          <w:szCs w:val="24"/>
        </w:rPr>
        <w:t>8</w:t>
      </w:r>
      <w:r>
        <w:rPr>
          <w:rFonts w:ascii="Times New Roman" w:hAnsi="Times New Roman" w:cs="Times New Roman"/>
          <w:bCs/>
          <w:color w:val="000000" w:themeColor="text1"/>
          <w:sz w:val="24"/>
          <w:szCs w:val="24"/>
        </w:rPr>
        <w:t>).</w:t>
      </w:r>
    </w:p>
    <w:p w14:paraId="6EB1A987" w14:textId="550DF052" w:rsidR="00596DB7" w:rsidRPr="00EE2A8A" w:rsidRDefault="00596DB7" w:rsidP="008E6DA5">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However, the significant yield of waxy-sweet white corn plants can be attributed to the elements found in the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similar to that of the RRIF. For instance, </w:t>
      </w:r>
      <w:proofErr w:type="spellStart"/>
      <w:r>
        <w:rPr>
          <w:rFonts w:ascii="Times New Roman" w:hAnsi="Times New Roman" w:cs="Times New Roman"/>
          <w:bCs/>
          <w:color w:val="000000" w:themeColor="text1"/>
          <w:sz w:val="24"/>
          <w:szCs w:val="24"/>
        </w:rPr>
        <w:t>Fatriana</w:t>
      </w:r>
      <w:proofErr w:type="spellEnd"/>
      <w:r>
        <w:rPr>
          <w:rFonts w:ascii="Times New Roman" w:hAnsi="Times New Roman" w:cs="Times New Roman"/>
          <w:bCs/>
          <w:color w:val="000000" w:themeColor="text1"/>
          <w:sz w:val="24"/>
          <w:szCs w:val="24"/>
        </w:rPr>
        <w:t xml:space="preserve"> (2020) reported that the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significantly improved the cob diameter of corn plants. </w:t>
      </w:r>
      <w:proofErr w:type="spellStart"/>
      <w:r w:rsidR="00BD25A2" w:rsidRPr="00BD25A2">
        <w:rPr>
          <w:rFonts w:ascii="Times New Roman" w:hAnsi="Times New Roman" w:cs="Times New Roman"/>
          <w:bCs/>
          <w:color w:val="000000" w:themeColor="text1"/>
          <w:sz w:val="24"/>
          <w:szCs w:val="24"/>
        </w:rPr>
        <w:t>Sariñana-Aldaco</w:t>
      </w:r>
      <w:proofErr w:type="spellEnd"/>
      <w:r w:rsidR="00BD25A2" w:rsidRPr="00BD25A2">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et al. (2022) also concluded the use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is a good alternative as a biofertilizer that helps improve the quality yield of tomato plants, including fruit diameter. In addition, several studies stated that the usage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220E69">
        <w:rPr>
          <w:rFonts w:ascii="Times New Roman" w:hAnsi="Times New Roman" w:cs="Times New Roman"/>
          <w:bCs/>
          <w:color w:val="000000" w:themeColor="text1"/>
          <w:sz w:val="24"/>
          <w:szCs w:val="24"/>
        </w:rPr>
        <w:t xml:space="preserve"> increased cucumber fruit diameter and quality</w:t>
      </w:r>
      <w:r>
        <w:rPr>
          <w:rFonts w:ascii="Times New Roman" w:hAnsi="Times New Roman" w:cs="Times New Roman"/>
          <w:bCs/>
          <w:color w:val="000000" w:themeColor="text1"/>
          <w:sz w:val="24"/>
          <w:szCs w:val="24"/>
        </w:rPr>
        <w:t xml:space="preserve"> (Shabani et al., 2023)</w:t>
      </w:r>
      <w:r w:rsidR="00081DB0">
        <w:rPr>
          <w:rFonts w:ascii="Times New Roman" w:hAnsi="Times New Roman" w:cs="Times New Roman"/>
          <w:bCs/>
          <w:color w:val="000000" w:themeColor="text1"/>
          <w:sz w:val="24"/>
          <w:szCs w:val="24"/>
        </w:rPr>
        <w:t xml:space="preserve"> and </w:t>
      </w:r>
      <w:r>
        <w:rPr>
          <w:rFonts w:ascii="Times New Roman" w:hAnsi="Times New Roman" w:cs="Times New Roman"/>
          <w:bCs/>
          <w:color w:val="000000" w:themeColor="text1"/>
          <w:sz w:val="24"/>
          <w:szCs w:val="24"/>
        </w:rPr>
        <w:t>stimulate higher fruit diameter of cucumber plants (</w:t>
      </w:r>
      <w:proofErr w:type="spellStart"/>
      <w:r>
        <w:rPr>
          <w:rFonts w:ascii="Times New Roman" w:hAnsi="Times New Roman" w:cs="Times New Roman"/>
          <w:bCs/>
          <w:color w:val="000000" w:themeColor="text1"/>
          <w:sz w:val="24"/>
          <w:szCs w:val="24"/>
        </w:rPr>
        <w:t>Prasedya</w:t>
      </w:r>
      <w:proofErr w:type="spellEnd"/>
      <w:r>
        <w:rPr>
          <w:rFonts w:ascii="Times New Roman" w:hAnsi="Times New Roman" w:cs="Times New Roman"/>
          <w:bCs/>
          <w:color w:val="000000" w:themeColor="text1"/>
          <w:sz w:val="24"/>
          <w:szCs w:val="24"/>
        </w:rPr>
        <w:t xml:space="preserve"> et al., 2019)</w:t>
      </w:r>
      <w:r w:rsidR="00081DB0">
        <w:rPr>
          <w:rFonts w:ascii="Times New Roman" w:hAnsi="Times New Roman" w:cs="Times New Roman"/>
          <w:bCs/>
          <w:color w:val="000000" w:themeColor="text1"/>
          <w:sz w:val="24"/>
          <w:szCs w:val="24"/>
        </w:rPr>
        <w:t xml:space="preserve">. </w:t>
      </w:r>
      <w:r w:rsidRPr="006D44BD">
        <w:rPr>
          <w:rFonts w:ascii="Times New Roman" w:hAnsi="Times New Roman" w:cs="Times New Roman"/>
          <w:bCs/>
          <w:color w:val="000000" w:themeColor="text1"/>
          <w:sz w:val="24"/>
          <w:szCs w:val="24"/>
        </w:rPr>
        <w:t xml:space="preserve">These studies demonstrate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6D44BD">
        <w:rPr>
          <w:rFonts w:ascii="Times New Roman" w:hAnsi="Times New Roman" w:cs="Times New Roman"/>
          <w:bCs/>
          <w:color w:val="000000" w:themeColor="text1"/>
          <w:sz w:val="24"/>
          <w:szCs w:val="24"/>
        </w:rPr>
        <w:t xml:space="preserve"> can enhance </w:t>
      </w:r>
      <w:r>
        <w:rPr>
          <w:rFonts w:ascii="Times New Roman" w:hAnsi="Times New Roman" w:cs="Times New Roman"/>
          <w:bCs/>
          <w:color w:val="000000" w:themeColor="text1"/>
          <w:sz w:val="24"/>
          <w:szCs w:val="24"/>
        </w:rPr>
        <w:t xml:space="preserve">various </w:t>
      </w:r>
      <w:r w:rsidRPr="006D44BD">
        <w:rPr>
          <w:rFonts w:ascii="Times New Roman" w:hAnsi="Times New Roman" w:cs="Times New Roman"/>
          <w:bCs/>
          <w:color w:val="000000" w:themeColor="text1"/>
          <w:sz w:val="24"/>
          <w:szCs w:val="24"/>
        </w:rPr>
        <w:t xml:space="preserve">crop </w:t>
      </w:r>
      <w:r>
        <w:rPr>
          <w:rFonts w:ascii="Times New Roman" w:hAnsi="Times New Roman" w:cs="Times New Roman"/>
          <w:bCs/>
          <w:color w:val="000000" w:themeColor="text1"/>
          <w:sz w:val="24"/>
          <w:szCs w:val="24"/>
        </w:rPr>
        <w:t>yield parameters.</w:t>
      </w:r>
    </w:p>
    <w:p w14:paraId="0E58AC35" w14:textId="5D43C489" w:rsidR="00596DB7" w:rsidRPr="00F846A9" w:rsidRDefault="008E6DA5" w:rsidP="00596DB7">
      <w:pPr>
        <w:spacing w:before="24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3.7 </w:t>
      </w:r>
      <w:r w:rsidR="00596DB7" w:rsidRPr="00F846A9">
        <w:rPr>
          <w:rFonts w:ascii="Times New Roman" w:hAnsi="Times New Roman" w:cs="Times New Roman"/>
          <w:b/>
          <w:color w:val="000000" w:themeColor="text1"/>
          <w:sz w:val="24"/>
          <w:szCs w:val="24"/>
        </w:rPr>
        <w:t>Ear size with and without husk (mm)</w:t>
      </w:r>
    </w:p>
    <w:p w14:paraId="7AD3254C" w14:textId="031591A4" w:rsidR="00596DB7" w:rsidRPr="00153B5D" w:rsidRDefault="00596DB7" w:rsidP="008E6DA5">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ear size of waxy-sweet white corn with and without husk is </w:t>
      </w:r>
      <w:r w:rsidR="008B784F">
        <w:rPr>
          <w:rFonts w:ascii="Times New Roman" w:hAnsi="Times New Roman" w:cs="Times New Roman"/>
          <w:bCs/>
          <w:color w:val="000000" w:themeColor="text1"/>
          <w:sz w:val="24"/>
          <w:szCs w:val="24"/>
        </w:rPr>
        <w:t>presented</w:t>
      </w:r>
      <w:r>
        <w:rPr>
          <w:rFonts w:ascii="Times New Roman" w:hAnsi="Times New Roman" w:cs="Times New Roman"/>
          <w:bCs/>
          <w:color w:val="000000" w:themeColor="text1"/>
          <w:sz w:val="24"/>
          <w:szCs w:val="24"/>
        </w:rPr>
        <w:t xml:space="preserve"> in Table </w:t>
      </w:r>
      <w:r w:rsidR="008B784F">
        <w:rPr>
          <w:rFonts w:ascii="Times New Roman" w:hAnsi="Times New Roman" w:cs="Times New Roman"/>
          <w:bCs/>
          <w:color w:val="000000" w:themeColor="text1"/>
          <w:sz w:val="24"/>
          <w:szCs w:val="24"/>
        </w:rPr>
        <w:t>8</w:t>
      </w:r>
      <w:r>
        <w:rPr>
          <w:rFonts w:ascii="Times New Roman" w:hAnsi="Times New Roman" w:cs="Times New Roman"/>
          <w:bCs/>
          <w:color w:val="000000" w:themeColor="text1"/>
          <w:sz w:val="24"/>
          <w:szCs w:val="24"/>
        </w:rPr>
        <w:t xml:space="preserve">. Results proved that there is a highly significant difference between all treatments. In the ear size with husk, the largest size was </w:t>
      </w:r>
      <w:r w:rsidRPr="00832DA2">
        <w:rPr>
          <w:rFonts w:ascii="Times New Roman" w:hAnsi="Times New Roman" w:cs="Times New Roman"/>
          <w:bCs/>
          <w:color w:val="000000" w:themeColor="text1"/>
          <w:sz w:val="24"/>
          <w:szCs w:val="24"/>
        </w:rPr>
        <w:t>observed</w:t>
      </w:r>
      <w:r>
        <w:rPr>
          <w:rFonts w:ascii="Times New Roman" w:hAnsi="Times New Roman" w:cs="Times New Roman"/>
          <w:bCs/>
          <w:color w:val="000000" w:themeColor="text1"/>
          <w:sz w:val="24"/>
          <w:szCs w:val="24"/>
        </w:rPr>
        <w:t xml:space="preserve"> in T5 (RRIF) with a mean of 163.53 mm, followed by T4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T3 (500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and T2 (250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161.67, 153.53, and 136.53 mm, respectively. The smallest ear size with husk was observed in T1 (Untreated) with a mean of 102.53 mm. On the other hand, in the ear size without husk, T5 (RRIF) was listed as the largest ear size with a mean of 145.33 mm. It was then followed by T4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T3 (500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and T2 (250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141.60, 135.67, and 125.47 mm, respectively. The smallest ear size without husk was observed in T1 (Untreated) with a mean of 89.13 mm.</w:t>
      </w:r>
    </w:p>
    <w:p w14:paraId="114ACFB8" w14:textId="3B5D5262" w:rsidR="00596DB7" w:rsidRPr="002F22E0"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w:t>
      </w:r>
      <w:r w:rsidR="008B784F">
        <w:rPr>
          <w:rFonts w:ascii="Times New Roman" w:hAnsi="Times New Roman" w:cs="Times New Roman"/>
          <w:bCs/>
          <w:color w:val="000000" w:themeColor="text1"/>
          <w:sz w:val="24"/>
          <w:szCs w:val="24"/>
        </w:rPr>
        <w:t>8</w:t>
      </w:r>
      <w:r>
        <w:rPr>
          <w:rFonts w:ascii="Times New Roman" w:hAnsi="Times New Roman" w:cs="Times New Roman"/>
          <w:bCs/>
          <w:color w:val="000000" w:themeColor="text1"/>
          <w:sz w:val="24"/>
          <w:szCs w:val="24"/>
        </w:rPr>
        <w:t xml:space="preserve">. Mean ear size of waxy-sweet white corn with husk and without husk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TableGrid"/>
        <w:tblW w:w="0" w:type="auto"/>
        <w:tblLook w:val="04A0" w:firstRow="1" w:lastRow="0" w:firstColumn="1" w:lastColumn="0" w:noHBand="0" w:noVBand="1"/>
      </w:tblPr>
      <w:tblGrid>
        <w:gridCol w:w="1076"/>
        <w:gridCol w:w="3609"/>
        <w:gridCol w:w="2059"/>
        <w:gridCol w:w="2616"/>
      </w:tblGrid>
      <w:tr w:rsidR="00596DB7" w14:paraId="5856FFEA" w14:textId="77777777" w:rsidTr="008E6DA5">
        <w:trPr>
          <w:trHeight w:val="341"/>
        </w:trPr>
        <w:tc>
          <w:tcPr>
            <w:tcW w:w="4741" w:type="dxa"/>
            <w:gridSpan w:val="2"/>
            <w:tcBorders>
              <w:top w:val="single" w:sz="18" w:space="0" w:color="auto"/>
              <w:left w:val="nil"/>
              <w:bottom w:val="single" w:sz="4" w:space="0" w:color="auto"/>
              <w:right w:val="nil"/>
            </w:tcBorders>
          </w:tcPr>
          <w:p w14:paraId="7E0F8A1A"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4730" w:type="dxa"/>
            <w:gridSpan w:val="2"/>
            <w:tcBorders>
              <w:top w:val="single" w:sz="18" w:space="0" w:color="auto"/>
              <w:left w:val="nil"/>
              <w:bottom w:val="single" w:sz="4" w:space="0" w:color="auto"/>
              <w:right w:val="nil"/>
            </w:tcBorders>
          </w:tcPr>
          <w:p w14:paraId="3531F37E"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EAR SIZE (mm)</w:t>
            </w:r>
          </w:p>
        </w:tc>
      </w:tr>
      <w:tr w:rsidR="00596DB7" w14:paraId="012943B9" w14:textId="77777777" w:rsidTr="008E6DA5">
        <w:trPr>
          <w:trHeight w:val="341"/>
        </w:trPr>
        <w:tc>
          <w:tcPr>
            <w:tcW w:w="1081" w:type="dxa"/>
            <w:tcBorders>
              <w:left w:val="nil"/>
              <w:bottom w:val="single" w:sz="4" w:space="0" w:color="auto"/>
              <w:right w:val="nil"/>
            </w:tcBorders>
          </w:tcPr>
          <w:p w14:paraId="1CA4975D" w14:textId="77777777"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CODE</w:t>
            </w:r>
          </w:p>
        </w:tc>
        <w:tc>
          <w:tcPr>
            <w:tcW w:w="3660" w:type="dxa"/>
            <w:tcBorders>
              <w:left w:val="nil"/>
              <w:bottom w:val="single" w:sz="4" w:space="0" w:color="auto"/>
              <w:right w:val="nil"/>
            </w:tcBorders>
          </w:tcPr>
          <w:p w14:paraId="714F9F14"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DESCRIPTION</w:t>
            </w:r>
          </w:p>
        </w:tc>
        <w:tc>
          <w:tcPr>
            <w:tcW w:w="2074" w:type="dxa"/>
            <w:tcBorders>
              <w:left w:val="nil"/>
              <w:bottom w:val="single" w:sz="4" w:space="0" w:color="auto"/>
              <w:right w:val="nil"/>
            </w:tcBorders>
          </w:tcPr>
          <w:p w14:paraId="1696A95F"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UNHUSKED</w:t>
            </w:r>
          </w:p>
        </w:tc>
        <w:tc>
          <w:tcPr>
            <w:tcW w:w="2655" w:type="dxa"/>
            <w:tcBorders>
              <w:left w:val="nil"/>
              <w:bottom w:val="single" w:sz="4" w:space="0" w:color="auto"/>
              <w:right w:val="nil"/>
            </w:tcBorders>
          </w:tcPr>
          <w:p w14:paraId="2CEC529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HUSKED</w:t>
            </w:r>
          </w:p>
        </w:tc>
      </w:tr>
      <w:tr w:rsidR="00596DB7" w14:paraId="1407CE2A" w14:textId="77777777" w:rsidTr="008E6DA5">
        <w:trPr>
          <w:trHeight w:val="326"/>
        </w:trPr>
        <w:tc>
          <w:tcPr>
            <w:tcW w:w="1081" w:type="dxa"/>
            <w:tcBorders>
              <w:top w:val="single" w:sz="4" w:space="0" w:color="auto"/>
              <w:left w:val="nil"/>
              <w:bottom w:val="nil"/>
              <w:right w:val="nil"/>
            </w:tcBorders>
          </w:tcPr>
          <w:p w14:paraId="2717D405"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T₁</w:t>
            </w:r>
          </w:p>
        </w:tc>
        <w:tc>
          <w:tcPr>
            <w:tcW w:w="3660" w:type="dxa"/>
            <w:tcBorders>
              <w:top w:val="single" w:sz="4" w:space="0" w:color="auto"/>
              <w:left w:val="nil"/>
              <w:bottom w:val="nil"/>
              <w:right w:val="nil"/>
            </w:tcBorders>
          </w:tcPr>
          <w:p w14:paraId="582D860E"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Untreated</w:t>
            </w:r>
          </w:p>
        </w:tc>
        <w:tc>
          <w:tcPr>
            <w:tcW w:w="2074" w:type="dxa"/>
            <w:tcBorders>
              <w:top w:val="single" w:sz="4" w:space="0" w:color="auto"/>
              <w:left w:val="nil"/>
              <w:bottom w:val="nil"/>
              <w:right w:val="nil"/>
            </w:tcBorders>
          </w:tcPr>
          <w:p w14:paraId="657C9BF1"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102.53</w:t>
            </w:r>
            <w:r w:rsidRPr="00F144F6">
              <w:rPr>
                <w:rFonts w:ascii="Times New Roman" w:hAnsi="Times New Roman" w:cs="Times New Roman"/>
                <w:bCs/>
                <w:color w:val="000000" w:themeColor="text1"/>
                <w:sz w:val="24"/>
                <w:szCs w:val="24"/>
                <w:vertAlign w:val="superscript"/>
              </w:rPr>
              <w:t>b</w:t>
            </w:r>
          </w:p>
        </w:tc>
        <w:tc>
          <w:tcPr>
            <w:tcW w:w="2655" w:type="dxa"/>
            <w:tcBorders>
              <w:top w:val="single" w:sz="4" w:space="0" w:color="auto"/>
              <w:left w:val="nil"/>
              <w:bottom w:val="nil"/>
              <w:right w:val="nil"/>
            </w:tcBorders>
          </w:tcPr>
          <w:p w14:paraId="78774E6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89.13</w:t>
            </w:r>
            <w:r w:rsidRPr="00F144F6">
              <w:rPr>
                <w:rFonts w:ascii="Times New Roman" w:hAnsi="Times New Roman" w:cs="Times New Roman"/>
                <w:bCs/>
                <w:color w:val="000000" w:themeColor="text1"/>
                <w:sz w:val="24"/>
                <w:szCs w:val="24"/>
                <w:vertAlign w:val="superscript"/>
              </w:rPr>
              <w:t>b</w:t>
            </w:r>
          </w:p>
        </w:tc>
      </w:tr>
      <w:tr w:rsidR="00596DB7" w14:paraId="12EE2FC8" w14:textId="77777777" w:rsidTr="008E6DA5">
        <w:trPr>
          <w:trHeight w:val="341"/>
        </w:trPr>
        <w:tc>
          <w:tcPr>
            <w:tcW w:w="1081" w:type="dxa"/>
            <w:tcBorders>
              <w:top w:val="nil"/>
              <w:left w:val="nil"/>
              <w:bottom w:val="nil"/>
              <w:right w:val="nil"/>
            </w:tcBorders>
          </w:tcPr>
          <w:p w14:paraId="0A7CE7C5"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T₂ </w:t>
            </w:r>
          </w:p>
        </w:tc>
        <w:tc>
          <w:tcPr>
            <w:tcW w:w="3660" w:type="dxa"/>
            <w:tcBorders>
              <w:top w:val="nil"/>
              <w:left w:val="nil"/>
              <w:bottom w:val="nil"/>
              <w:right w:val="nil"/>
            </w:tcBorders>
          </w:tcPr>
          <w:p w14:paraId="74D4211E"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 L/ha SBC</w:t>
            </w:r>
          </w:p>
        </w:tc>
        <w:tc>
          <w:tcPr>
            <w:tcW w:w="2074" w:type="dxa"/>
            <w:tcBorders>
              <w:top w:val="nil"/>
              <w:left w:val="nil"/>
              <w:bottom w:val="nil"/>
              <w:right w:val="nil"/>
            </w:tcBorders>
          </w:tcPr>
          <w:p w14:paraId="090770B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136.13</w:t>
            </w:r>
            <w:r w:rsidRPr="00F144F6">
              <w:rPr>
                <w:rFonts w:ascii="Times New Roman" w:hAnsi="Times New Roman" w:cs="Times New Roman"/>
                <w:bCs/>
                <w:color w:val="000000" w:themeColor="text1"/>
                <w:sz w:val="24"/>
                <w:szCs w:val="24"/>
                <w:vertAlign w:val="superscript"/>
              </w:rPr>
              <w:t>a</w:t>
            </w:r>
          </w:p>
        </w:tc>
        <w:tc>
          <w:tcPr>
            <w:tcW w:w="2655" w:type="dxa"/>
            <w:tcBorders>
              <w:top w:val="nil"/>
              <w:left w:val="nil"/>
              <w:bottom w:val="nil"/>
              <w:right w:val="nil"/>
            </w:tcBorders>
          </w:tcPr>
          <w:p w14:paraId="7D7BD6D9"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125.47</w:t>
            </w:r>
            <w:r w:rsidRPr="00F144F6">
              <w:rPr>
                <w:rFonts w:ascii="Times New Roman" w:hAnsi="Times New Roman" w:cs="Times New Roman"/>
                <w:bCs/>
                <w:color w:val="000000" w:themeColor="text1"/>
                <w:sz w:val="24"/>
                <w:szCs w:val="24"/>
                <w:vertAlign w:val="superscript"/>
              </w:rPr>
              <w:t>ab</w:t>
            </w:r>
          </w:p>
        </w:tc>
      </w:tr>
      <w:tr w:rsidR="00596DB7" w14:paraId="14E1241F" w14:textId="77777777" w:rsidTr="008E6DA5">
        <w:trPr>
          <w:trHeight w:val="341"/>
        </w:trPr>
        <w:tc>
          <w:tcPr>
            <w:tcW w:w="1081" w:type="dxa"/>
            <w:tcBorders>
              <w:top w:val="nil"/>
              <w:left w:val="nil"/>
              <w:bottom w:val="nil"/>
              <w:right w:val="nil"/>
            </w:tcBorders>
          </w:tcPr>
          <w:p w14:paraId="56ABC354"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T₃</w:t>
            </w:r>
          </w:p>
        </w:tc>
        <w:tc>
          <w:tcPr>
            <w:tcW w:w="3660" w:type="dxa"/>
            <w:tcBorders>
              <w:top w:val="nil"/>
              <w:left w:val="nil"/>
              <w:bottom w:val="nil"/>
              <w:right w:val="nil"/>
            </w:tcBorders>
          </w:tcPr>
          <w:p w14:paraId="167145C9"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500 L/ha SBC</w:t>
            </w:r>
          </w:p>
        </w:tc>
        <w:tc>
          <w:tcPr>
            <w:tcW w:w="2074" w:type="dxa"/>
            <w:tcBorders>
              <w:top w:val="nil"/>
              <w:left w:val="nil"/>
              <w:bottom w:val="nil"/>
              <w:right w:val="nil"/>
            </w:tcBorders>
          </w:tcPr>
          <w:p w14:paraId="128EE273"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153.53</w:t>
            </w:r>
            <w:r w:rsidRPr="00F144F6">
              <w:rPr>
                <w:rFonts w:ascii="Times New Roman" w:hAnsi="Times New Roman" w:cs="Times New Roman"/>
                <w:bCs/>
                <w:color w:val="000000" w:themeColor="text1"/>
                <w:sz w:val="24"/>
                <w:szCs w:val="24"/>
                <w:vertAlign w:val="superscript"/>
              </w:rPr>
              <w:t>a</w:t>
            </w:r>
          </w:p>
        </w:tc>
        <w:tc>
          <w:tcPr>
            <w:tcW w:w="2655" w:type="dxa"/>
            <w:tcBorders>
              <w:top w:val="nil"/>
              <w:left w:val="nil"/>
              <w:bottom w:val="nil"/>
              <w:right w:val="nil"/>
            </w:tcBorders>
          </w:tcPr>
          <w:p w14:paraId="0E92129F"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135.67</w:t>
            </w:r>
            <w:r w:rsidRPr="00F144F6">
              <w:rPr>
                <w:rFonts w:ascii="Times New Roman" w:hAnsi="Times New Roman" w:cs="Times New Roman"/>
                <w:bCs/>
                <w:color w:val="000000" w:themeColor="text1"/>
                <w:sz w:val="24"/>
                <w:szCs w:val="24"/>
                <w:vertAlign w:val="superscript"/>
              </w:rPr>
              <w:t>a</w:t>
            </w:r>
          </w:p>
        </w:tc>
      </w:tr>
      <w:tr w:rsidR="00596DB7" w14:paraId="738192E6" w14:textId="77777777" w:rsidTr="008E6DA5">
        <w:trPr>
          <w:trHeight w:val="341"/>
        </w:trPr>
        <w:tc>
          <w:tcPr>
            <w:tcW w:w="1081" w:type="dxa"/>
            <w:tcBorders>
              <w:top w:val="nil"/>
              <w:left w:val="nil"/>
              <w:bottom w:val="nil"/>
              <w:right w:val="nil"/>
            </w:tcBorders>
          </w:tcPr>
          <w:p w14:paraId="1C33823F"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T₄</w:t>
            </w:r>
          </w:p>
        </w:tc>
        <w:tc>
          <w:tcPr>
            <w:tcW w:w="3660" w:type="dxa"/>
            <w:tcBorders>
              <w:top w:val="nil"/>
              <w:left w:val="nil"/>
              <w:bottom w:val="nil"/>
              <w:right w:val="nil"/>
            </w:tcBorders>
          </w:tcPr>
          <w:p w14:paraId="7F185B36" w14:textId="041A518E" w:rsidR="00596DB7" w:rsidRDefault="000A3825"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7</w:t>
            </w:r>
            <w:r w:rsidR="00596DB7">
              <w:rPr>
                <w:rFonts w:ascii="Times New Roman" w:hAnsi="Times New Roman" w:cs="Times New Roman"/>
                <w:bCs/>
                <w:color w:val="000000" w:themeColor="text1"/>
                <w:sz w:val="24"/>
                <w:szCs w:val="24"/>
              </w:rPr>
              <w:t>50 L/ha SBC</w:t>
            </w:r>
          </w:p>
        </w:tc>
        <w:tc>
          <w:tcPr>
            <w:tcW w:w="2074" w:type="dxa"/>
            <w:tcBorders>
              <w:top w:val="nil"/>
              <w:left w:val="nil"/>
              <w:bottom w:val="nil"/>
              <w:right w:val="nil"/>
            </w:tcBorders>
          </w:tcPr>
          <w:p w14:paraId="64702CE3"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161.67</w:t>
            </w:r>
            <w:r w:rsidRPr="00F144F6">
              <w:rPr>
                <w:rFonts w:ascii="Times New Roman" w:hAnsi="Times New Roman" w:cs="Times New Roman"/>
                <w:bCs/>
                <w:color w:val="000000" w:themeColor="text1"/>
                <w:sz w:val="24"/>
                <w:szCs w:val="24"/>
                <w:vertAlign w:val="superscript"/>
              </w:rPr>
              <w:t>a</w:t>
            </w:r>
          </w:p>
        </w:tc>
        <w:tc>
          <w:tcPr>
            <w:tcW w:w="2655" w:type="dxa"/>
            <w:tcBorders>
              <w:top w:val="nil"/>
              <w:left w:val="nil"/>
              <w:bottom w:val="nil"/>
              <w:right w:val="nil"/>
            </w:tcBorders>
          </w:tcPr>
          <w:p w14:paraId="3E76ED7C"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141.60</w:t>
            </w:r>
            <w:r w:rsidRPr="00F144F6">
              <w:rPr>
                <w:rFonts w:ascii="Times New Roman" w:hAnsi="Times New Roman" w:cs="Times New Roman"/>
                <w:bCs/>
                <w:color w:val="000000" w:themeColor="text1"/>
                <w:sz w:val="24"/>
                <w:szCs w:val="24"/>
                <w:vertAlign w:val="superscript"/>
              </w:rPr>
              <w:t>a</w:t>
            </w:r>
          </w:p>
        </w:tc>
      </w:tr>
      <w:tr w:rsidR="00596DB7" w14:paraId="0160319C" w14:textId="77777777" w:rsidTr="008E6DA5">
        <w:trPr>
          <w:trHeight w:val="341"/>
        </w:trPr>
        <w:tc>
          <w:tcPr>
            <w:tcW w:w="1081" w:type="dxa"/>
            <w:tcBorders>
              <w:top w:val="nil"/>
              <w:left w:val="nil"/>
              <w:bottom w:val="single" w:sz="4" w:space="0" w:color="auto"/>
              <w:right w:val="nil"/>
            </w:tcBorders>
          </w:tcPr>
          <w:p w14:paraId="4CED6E20"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T₅</w:t>
            </w:r>
          </w:p>
        </w:tc>
        <w:tc>
          <w:tcPr>
            <w:tcW w:w="3660" w:type="dxa"/>
            <w:tcBorders>
              <w:top w:val="nil"/>
              <w:left w:val="nil"/>
              <w:bottom w:val="single" w:sz="4" w:space="0" w:color="auto"/>
              <w:right w:val="nil"/>
            </w:tcBorders>
          </w:tcPr>
          <w:p w14:paraId="4BA6A31B"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RRIF</w:t>
            </w:r>
          </w:p>
        </w:tc>
        <w:tc>
          <w:tcPr>
            <w:tcW w:w="2074" w:type="dxa"/>
            <w:tcBorders>
              <w:top w:val="nil"/>
              <w:left w:val="nil"/>
              <w:bottom w:val="single" w:sz="4" w:space="0" w:color="auto"/>
              <w:right w:val="nil"/>
            </w:tcBorders>
          </w:tcPr>
          <w:p w14:paraId="52CC28B6"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163.53</w:t>
            </w:r>
            <w:r w:rsidRPr="00F144F6">
              <w:rPr>
                <w:rFonts w:ascii="Times New Roman" w:hAnsi="Times New Roman" w:cs="Times New Roman"/>
                <w:bCs/>
                <w:color w:val="000000" w:themeColor="text1"/>
                <w:sz w:val="24"/>
                <w:szCs w:val="24"/>
                <w:vertAlign w:val="superscript"/>
              </w:rPr>
              <w:t>a</w:t>
            </w:r>
          </w:p>
        </w:tc>
        <w:tc>
          <w:tcPr>
            <w:tcW w:w="2655" w:type="dxa"/>
            <w:tcBorders>
              <w:top w:val="nil"/>
              <w:left w:val="nil"/>
              <w:bottom w:val="single" w:sz="4" w:space="0" w:color="auto"/>
              <w:right w:val="nil"/>
            </w:tcBorders>
          </w:tcPr>
          <w:p w14:paraId="7D42A92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145.33</w:t>
            </w:r>
            <w:r w:rsidRPr="00F144F6">
              <w:rPr>
                <w:rFonts w:ascii="Times New Roman" w:hAnsi="Times New Roman" w:cs="Times New Roman"/>
                <w:bCs/>
                <w:color w:val="000000" w:themeColor="text1"/>
                <w:sz w:val="24"/>
                <w:szCs w:val="24"/>
                <w:vertAlign w:val="superscript"/>
              </w:rPr>
              <w:t>a</w:t>
            </w:r>
          </w:p>
        </w:tc>
      </w:tr>
      <w:tr w:rsidR="00596DB7" w14:paraId="34BE3978" w14:textId="77777777" w:rsidTr="008E6DA5">
        <w:trPr>
          <w:trHeight w:val="341"/>
        </w:trPr>
        <w:tc>
          <w:tcPr>
            <w:tcW w:w="1081" w:type="dxa"/>
            <w:vMerge w:val="restart"/>
            <w:tcBorders>
              <w:top w:val="single" w:sz="4" w:space="0" w:color="auto"/>
              <w:left w:val="nil"/>
              <w:right w:val="nil"/>
            </w:tcBorders>
          </w:tcPr>
          <w:p w14:paraId="625BEBA3" w14:textId="77777777" w:rsidR="00596DB7" w:rsidRPr="00194DAD"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F-test</w:t>
            </w:r>
          </w:p>
        </w:tc>
        <w:tc>
          <w:tcPr>
            <w:tcW w:w="3660" w:type="dxa"/>
            <w:tcBorders>
              <w:top w:val="single" w:sz="4" w:space="0" w:color="auto"/>
              <w:left w:val="nil"/>
              <w:bottom w:val="single" w:sz="4" w:space="0" w:color="auto"/>
              <w:right w:val="nil"/>
            </w:tcBorders>
          </w:tcPr>
          <w:p w14:paraId="7B6BAE5E"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Replication</w:t>
            </w:r>
          </w:p>
        </w:tc>
        <w:tc>
          <w:tcPr>
            <w:tcW w:w="2074" w:type="dxa"/>
            <w:tcBorders>
              <w:top w:val="single" w:sz="4" w:space="0" w:color="auto"/>
              <w:left w:val="nil"/>
              <w:right w:val="nil"/>
            </w:tcBorders>
          </w:tcPr>
          <w:p w14:paraId="6D0D55DD"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2655" w:type="dxa"/>
            <w:tcBorders>
              <w:top w:val="single" w:sz="4" w:space="0" w:color="auto"/>
              <w:left w:val="nil"/>
              <w:right w:val="nil"/>
            </w:tcBorders>
          </w:tcPr>
          <w:p w14:paraId="33A3FA18"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r>
      <w:tr w:rsidR="00596DB7" w14:paraId="7AA58F73" w14:textId="77777777" w:rsidTr="008E6DA5">
        <w:trPr>
          <w:trHeight w:val="178"/>
        </w:trPr>
        <w:tc>
          <w:tcPr>
            <w:tcW w:w="1081" w:type="dxa"/>
            <w:vMerge/>
            <w:tcBorders>
              <w:left w:val="nil"/>
              <w:bottom w:val="nil"/>
              <w:right w:val="nil"/>
            </w:tcBorders>
          </w:tcPr>
          <w:p w14:paraId="00AF86C4" w14:textId="77777777" w:rsidR="00596DB7" w:rsidRDefault="00596DB7" w:rsidP="00596DB7">
            <w:pPr>
              <w:jc w:val="center"/>
              <w:rPr>
                <w:rFonts w:ascii="Times New Roman" w:hAnsi="Times New Roman" w:cs="Times New Roman"/>
                <w:b/>
                <w:color w:val="000000" w:themeColor="text1"/>
                <w:sz w:val="24"/>
                <w:szCs w:val="24"/>
              </w:rPr>
            </w:pPr>
          </w:p>
        </w:tc>
        <w:tc>
          <w:tcPr>
            <w:tcW w:w="3660" w:type="dxa"/>
            <w:tcBorders>
              <w:left w:val="nil"/>
              <w:bottom w:val="single" w:sz="4" w:space="0" w:color="auto"/>
              <w:right w:val="nil"/>
            </w:tcBorders>
          </w:tcPr>
          <w:p w14:paraId="68D1BC55"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Treatments</w:t>
            </w:r>
          </w:p>
        </w:tc>
        <w:tc>
          <w:tcPr>
            <w:tcW w:w="2074" w:type="dxa"/>
            <w:tcBorders>
              <w:left w:val="nil"/>
              <w:right w:val="nil"/>
            </w:tcBorders>
          </w:tcPr>
          <w:p w14:paraId="5132EC62" w14:textId="77777777" w:rsidR="00596DB7" w:rsidRDefault="00596DB7" w:rsidP="00596DB7">
            <w:pPr>
              <w:jc w:val="center"/>
              <w:rPr>
                <w:rFonts w:ascii="Times New Roman" w:hAnsi="Times New Roman" w:cs="Times New Roman"/>
                <w:bCs/>
                <w:color w:val="000000" w:themeColor="text1"/>
                <w:sz w:val="24"/>
                <w:szCs w:val="24"/>
              </w:rPr>
            </w:pPr>
            <w:r w:rsidRPr="00F47D2F">
              <w:rPr>
                <w:rFonts w:ascii="Tw Cen MT" w:hAnsi="Tw Cen MT" w:cs="Times New Roman"/>
                <w:b/>
                <w:color w:val="000000" w:themeColor="text1"/>
                <w:sz w:val="24"/>
                <w:szCs w:val="24"/>
              </w:rPr>
              <w:t>**</w:t>
            </w:r>
          </w:p>
        </w:tc>
        <w:tc>
          <w:tcPr>
            <w:tcW w:w="2655" w:type="dxa"/>
            <w:tcBorders>
              <w:left w:val="nil"/>
              <w:right w:val="nil"/>
            </w:tcBorders>
          </w:tcPr>
          <w:p w14:paraId="29A3594C" w14:textId="77777777" w:rsidR="00596DB7" w:rsidRPr="00F47D2F" w:rsidRDefault="00596DB7" w:rsidP="00596DB7">
            <w:pPr>
              <w:jc w:val="center"/>
              <w:rPr>
                <w:rFonts w:ascii="Tw Cen MT" w:hAnsi="Tw Cen MT" w:cs="Times New Roman"/>
                <w:b/>
                <w:color w:val="000000" w:themeColor="text1"/>
                <w:sz w:val="24"/>
                <w:szCs w:val="24"/>
              </w:rPr>
            </w:pPr>
            <w:r w:rsidRPr="00F47D2F">
              <w:rPr>
                <w:rFonts w:ascii="Tw Cen MT" w:hAnsi="Tw Cen MT" w:cs="Times New Roman"/>
                <w:b/>
                <w:color w:val="000000" w:themeColor="text1"/>
                <w:sz w:val="24"/>
                <w:szCs w:val="24"/>
              </w:rPr>
              <w:t>**</w:t>
            </w:r>
          </w:p>
        </w:tc>
      </w:tr>
      <w:tr w:rsidR="00596DB7" w14:paraId="73F9299D" w14:textId="77777777" w:rsidTr="008E6DA5">
        <w:trPr>
          <w:trHeight w:val="341"/>
        </w:trPr>
        <w:tc>
          <w:tcPr>
            <w:tcW w:w="1081" w:type="dxa"/>
            <w:tcBorders>
              <w:top w:val="nil"/>
              <w:left w:val="nil"/>
              <w:bottom w:val="single" w:sz="18" w:space="0" w:color="auto"/>
              <w:right w:val="nil"/>
            </w:tcBorders>
          </w:tcPr>
          <w:p w14:paraId="3C7D1C9F"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CV (%)</w:t>
            </w:r>
          </w:p>
        </w:tc>
        <w:tc>
          <w:tcPr>
            <w:tcW w:w="3660" w:type="dxa"/>
            <w:tcBorders>
              <w:left w:val="nil"/>
              <w:bottom w:val="single" w:sz="18" w:space="0" w:color="auto"/>
              <w:right w:val="nil"/>
            </w:tcBorders>
          </w:tcPr>
          <w:p w14:paraId="26BFE4B1" w14:textId="77777777" w:rsidR="00596DB7" w:rsidRDefault="00596DB7" w:rsidP="00596DB7">
            <w:pPr>
              <w:jc w:val="center"/>
              <w:rPr>
                <w:rFonts w:ascii="Times New Roman" w:hAnsi="Times New Roman" w:cs="Times New Roman"/>
                <w:b/>
                <w:color w:val="000000" w:themeColor="text1"/>
                <w:sz w:val="24"/>
                <w:szCs w:val="24"/>
              </w:rPr>
            </w:pPr>
          </w:p>
        </w:tc>
        <w:tc>
          <w:tcPr>
            <w:tcW w:w="2074" w:type="dxa"/>
            <w:tcBorders>
              <w:left w:val="nil"/>
              <w:bottom w:val="single" w:sz="18" w:space="0" w:color="auto"/>
              <w:right w:val="nil"/>
            </w:tcBorders>
          </w:tcPr>
          <w:p w14:paraId="2AB5277B" w14:textId="77777777" w:rsidR="00596DB7" w:rsidRPr="00051FA2"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8.16</w:t>
            </w:r>
          </w:p>
        </w:tc>
        <w:tc>
          <w:tcPr>
            <w:tcW w:w="2655" w:type="dxa"/>
            <w:tcBorders>
              <w:left w:val="nil"/>
              <w:bottom w:val="single" w:sz="18" w:space="0" w:color="auto"/>
              <w:right w:val="nil"/>
            </w:tcBorders>
          </w:tcPr>
          <w:p w14:paraId="02B8509C"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10.70</w:t>
            </w:r>
          </w:p>
        </w:tc>
      </w:tr>
    </w:tbl>
    <w:p w14:paraId="38BE6E0A" w14:textId="3F495A19" w:rsidR="00596DB7" w:rsidRPr="00870A97" w:rsidRDefault="00596DB7" w:rsidP="00596DB7">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1_/15 plants. </w:t>
      </w:r>
      <w:r w:rsidRPr="009E1183">
        <w:rPr>
          <w:rFonts w:ascii="Times New Roman" w:hAnsi="Times New Roman" w:cs="Times New Roman"/>
          <w:bCs/>
          <w:color w:val="000000" w:themeColor="text1"/>
          <w:sz w:val="20"/>
          <w:szCs w:val="20"/>
        </w:rPr>
        <w:t>Means with the same letter in a column are not significantly different at 5% level based on Tukey’s Honest Significant Difference (HSD) Test.</w:t>
      </w:r>
      <w:r>
        <w:rPr>
          <w:rFonts w:ascii="Times New Roman" w:hAnsi="Times New Roman" w:cs="Times New Roman"/>
          <w:bCs/>
          <w:color w:val="000000" w:themeColor="text1"/>
          <w:sz w:val="20"/>
          <w:szCs w:val="20"/>
        </w:rPr>
        <w:t xml:space="preserve"> SBC (</w:t>
      </w:r>
      <w:r>
        <w:rPr>
          <w:rFonts w:ascii="Times New Roman" w:hAnsi="Times New Roman" w:cs="Times New Roman"/>
          <w:bCs/>
          <w:i/>
          <w:iCs/>
          <w:color w:val="000000" w:themeColor="text1"/>
          <w:sz w:val="20"/>
          <w:szCs w:val="20"/>
        </w:rPr>
        <w:t xml:space="preserve">Sargassum </w:t>
      </w:r>
      <w:r>
        <w:rPr>
          <w:rFonts w:ascii="Times New Roman" w:hAnsi="Times New Roman" w:cs="Times New Roman"/>
          <w:bCs/>
          <w:color w:val="000000" w:themeColor="text1"/>
          <w:sz w:val="20"/>
          <w:szCs w:val="20"/>
        </w:rPr>
        <w:t xml:space="preserve">spp.-based concoction); RRIF (Recommended Rate of Inorganic Fertilizer); </w:t>
      </w:r>
      <w:r w:rsidRPr="009E1183">
        <w:rPr>
          <w:rFonts w:ascii="Times New Roman" w:hAnsi="Times New Roman" w:cs="Times New Roman"/>
          <w:bCs/>
          <w:color w:val="000000" w:themeColor="text1"/>
          <w:sz w:val="20"/>
          <w:szCs w:val="20"/>
          <w:vertAlign w:val="superscript"/>
        </w:rPr>
        <w:t>ns</w:t>
      </w:r>
      <w:r w:rsidR="008E6DA5">
        <w:rPr>
          <w:rFonts w:ascii="Times New Roman" w:hAnsi="Times New Roman" w:cs="Times New Roman"/>
          <w:bCs/>
          <w:color w:val="000000" w:themeColor="text1"/>
          <w:sz w:val="20"/>
          <w:szCs w:val="20"/>
          <w:vertAlign w:val="superscript"/>
        </w:rPr>
        <w:t xml:space="preserve"> </w:t>
      </w:r>
      <w:r w:rsidRPr="009E1183">
        <w:rPr>
          <w:rFonts w:ascii="Times New Roman" w:hAnsi="Times New Roman" w:cs="Times New Roman"/>
          <w:bCs/>
          <w:color w:val="000000" w:themeColor="text1"/>
          <w:sz w:val="20"/>
          <w:szCs w:val="20"/>
        </w:rPr>
        <w:t>not 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8E6DA5">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8E6DA5">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highly significant</w:t>
      </w:r>
    </w:p>
    <w:p w14:paraId="7C9045BA" w14:textId="77777777" w:rsidR="00596DB7" w:rsidRPr="00F47D2F" w:rsidRDefault="00596DB7" w:rsidP="00596DB7">
      <w:pPr>
        <w:spacing w:after="0" w:line="240" w:lineRule="auto"/>
        <w:ind w:firstLine="720"/>
        <w:rPr>
          <w:rFonts w:ascii="Times New Roman" w:hAnsi="Times New Roman" w:cs="Times New Roman"/>
          <w:bCs/>
          <w:color w:val="000000" w:themeColor="text1"/>
          <w:sz w:val="24"/>
          <w:szCs w:val="24"/>
        </w:rPr>
      </w:pPr>
    </w:p>
    <w:p w14:paraId="4BD09DFA" w14:textId="142921A1" w:rsidR="00596DB7" w:rsidRPr="00F846A9" w:rsidRDefault="00596DB7" w:rsidP="008E6DA5">
      <w:pPr>
        <w:spacing w:before="240"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findings resulting to the significant impact on the yield of waxy-sweet white corn can be due to the nutrients found in the RRIF and the different concentration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than that of </w:t>
      </w:r>
      <w:r w:rsidR="000A3825">
        <w:rPr>
          <w:rFonts w:ascii="Times New Roman" w:hAnsi="Times New Roman" w:cs="Times New Roman"/>
          <w:bCs/>
          <w:color w:val="000000" w:themeColor="text1"/>
          <w:sz w:val="24"/>
          <w:szCs w:val="24"/>
        </w:rPr>
        <w:t>u</w:t>
      </w:r>
      <w:r>
        <w:rPr>
          <w:rFonts w:ascii="Times New Roman" w:hAnsi="Times New Roman" w:cs="Times New Roman"/>
          <w:bCs/>
          <w:color w:val="000000" w:themeColor="text1"/>
          <w:sz w:val="24"/>
          <w:szCs w:val="24"/>
        </w:rPr>
        <w:t>ntreated. This aligns with the research of Rahayu et al. (201</w:t>
      </w:r>
      <w:r w:rsidR="00081DB0">
        <w:rPr>
          <w:rFonts w:ascii="Times New Roman" w:hAnsi="Times New Roman" w:cs="Times New Roman"/>
          <w:bCs/>
          <w:color w:val="000000" w:themeColor="text1"/>
          <w:sz w:val="24"/>
          <w:szCs w:val="24"/>
        </w:rPr>
        <w:t>8</w:t>
      </w:r>
      <w:r>
        <w:rPr>
          <w:rFonts w:ascii="Times New Roman" w:hAnsi="Times New Roman" w:cs="Times New Roman"/>
          <w:bCs/>
          <w:color w:val="000000" w:themeColor="text1"/>
          <w:sz w:val="24"/>
          <w:szCs w:val="24"/>
        </w:rPr>
        <w:t>) stating that inorganic</w:t>
      </w:r>
      <w:r w:rsidRPr="0064601A">
        <w:rPr>
          <w:rFonts w:ascii="Times New Roman" w:hAnsi="Times New Roman" w:cs="Times New Roman"/>
          <w:bCs/>
          <w:color w:val="000000" w:themeColor="text1"/>
          <w:sz w:val="24"/>
          <w:szCs w:val="24"/>
        </w:rPr>
        <w:t xml:space="preserve"> fertilizer tends to increas</w:t>
      </w:r>
      <w:r>
        <w:rPr>
          <w:rFonts w:ascii="Times New Roman" w:hAnsi="Times New Roman" w:cs="Times New Roman"/>
          <w:bCs/>
          <w:color w:val="000000" w:themeColor="text1"/>
          <w:sz w:val="24"/>
          <w:szCs w:val="24"/>
        </w:rPr>
        <w:t>e soil</w:t>
      </w:r>
      <w:r w:rsidRPr="0064601A">
        <w:rPr>
          <w:rFonts w:ascii="Times New Roman" w:hAnsi="Times New Roman" w:cs="Times New Roman"/>
          <w:bCs/>
          <w:color w:val="000000" w:themeColor="text1"/>
          <w:sz w:val="24"/>
          <w:szCs w:val="24"/>
        </w:rPr>
        <w:t xml:space="preserve"> pH and cation exchange</w:t>
      </w:r>
      <w:r>
        <w:rPr>
          <w:rFonts w:ascii="Times New Roman" w:hAnsi="Times New Roman" w:cs="Times New Roman"/>
          <w:bCs/>
          <w:color w:val="000000" w:themeColor="text1"/>
          <w:sz w:val="24"/>
          <w:szCs w:val="24"/>
        </w:rPr>
        <w:t xml:space="preserve"> </w:t>
      </w:r>
      <w:r w:rsidRPr="0064601A">
        <w:rPr>
          <w:rFonts w:ascii="Times New Roman" w:hAnsi="Times New Roman" w:cs="Times New Roman"/>
          <w:bCs/>
          <w:color w:val="000000" w:themeColor="text1"/>
          <w:sz w:val="24"/>
          <w:szCs w:val="24"/>
        </w:rPr>
        <w:t>capacity of growth medium</w:t>
      </w:r>
      <w:r>
        <w:rPr>
          <w:rFonts w:ascii="Times New Roman" w:hAnsi="Times New Roman" w:cs="Times New Roman"/>
          <w:bCs/>
          <w:color w:val="000000" w:themeColor="text1"/>
          <w:sz w:val="24"/>
          <w:szCs w:val="24"/>
        </w:rPr>
        <w:t xml:space="preserve">, increasing sweet corn ear size and quality. </w:t>
      </w:r>
      <w:proofErr w:type="spellStart"/>
      <w:r>
        <w:rPr>
          <w:rFonts w:ascii="Times New Roman" w:hAnsi="Times New Roman" w:cs="Times New Roman"/>
          <w:bCs/>
          <w:color w:val="000000" w:themeColor="text1"/>
          <w:sz w:val="24"/>
          <w:szCs w:val="24"/>
        </w:rPr>
        <w:t>Omidire</w:t>
      </w:r>
      <w:proofErr w:type="spellEnd"/>
      <w:r>
        <w:rPr>
          <w:rFonts w:ascii="Times New Roman" w:hAnsi="Times New Roman" w:cs="Times New Roman"/>
          <w:bCs/>
          <w:color w:val="000000" w:themeColor="text1"/>
          <w:sz w:val="24"/>
          <w:szCs w:val="24"/>
        </w:rPr>
        <w:t xml:space="preserve"> et al. (2015) also concluded that </w:t>
      </w:r>
      <w:r w:rsidRPr="00A642F8">
        <w:rPr>
          <w:rFonts w:ascii="Times New Roman" w:hAnsi="Times New Roman" w:cs="Times New Roman"/>
          <w:bCs/>
          <w:color w:val="000000" w:themeColor="text1"/>
          <w:sz w:val="24"/>
          <w:szCs w:val="24"/>
        </w:rPr>
        <w:t xml:space="preserve">inorganic fertilizer </w:t>
      </w:r>
      <w:r>
        <w:rPr>
          <w:rFonts w:ascii="Times New Roman" w:hAnsi="Times New Roman" w:cs="Times New Roman"/>
          <w:bCs/>
          <w:color w:val="000000" w:themeColor="text1"/>
          <w:sz w:val="24"/>
          <w:szCs w:val="24"/>
        </w:rPr>
        <w:t>showed</w:t>
      </w:r>
      <w:r w:rsidRPr="00A642F8">
        <w:rPr>
          <w:rFonts w:ascii="Times New Roman" w:hAnsi="Times New Roman" w:cs="Times New Roman"/>
          <w:bCs/>
          <w:color w:val="000000" w:themeColor="text1"/>
          <w:sz w:val="24"/>
          <w:szCs w:val="24"/>
        </w:rPr>
        <w:t xml:space="preserve"> higher </w:t>
      </w:r>
      <w:r>
        <w:rPr>
          <w:rFonts w:ascii="Times New Roman" w:hAnsi="Times New Roman" w:cs="Times New Roman"/>
          <w:bCs/>
          <w:color w:val="000000" w:themeColor="text1"/>
          <w:sz w:val="24"/>
          <w:szCs w:val="24"/>
        </w:rPr>
        <w:t>fruit sizes</w:t>
      </w:r>
      <w:r w:rsidRPr="00A642F8">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of squash, cucumber, and okra plants. In addition, Gill et al. </w:t>
      </w:r>
      <w:r>
        <w:rPr>
          <w:rFonts w:ascii="Times New Roman" w:hAnsi="Times New Roman" w:cs="Times New Roman"/>
          <w:bCs/>
          <w:color w:val="000000" w:themeColor="text1"/>
          <w:sz w:val="24"/>
          <w:szCs w:val="24"/>
        </w:rPr>
        <w:lastRenderedPageBreak/>
        <w:t xml:space="preserve">(2015) reported the usage of inorganic fertilizer was </w:t>
      </w:r>
      <w:r w:rsidRPr="00A642F8">
        <w:rPr>
          <w:rFonts w:ascii="Times New Roman" w:hAnsi="Times New Roman" w:cs="Times New Roman"/>
          <w:bCs/>
          <w:color w:val="000000" w:themeColor="text1"/>
          <w:sz w:val="24"/>
          <w:szCs w:val="24"/>
        </w:rPr>
        <w:t xml:space="preserve">shown to be the most effective treatment, producing the largest </w:t>
      </w:r>
      <w:r>
        <w:rPr>
          <w:rFonts w:ascii="Times New Roman" w:hAnsi="Times New Roman" w:cs="Times New Roman"/>
          <w:bCs/>
          <w:color w:val="000000" w:themeColor="text1"/>
          <w:sz w:val="24"/>
          <w:szCs w:val="24"/>
        </w:rPr>
        <w:t xml:space="preserve">fruit size and weight of plants. Similarly, the findings from the study of Hassan (2015) </w:t>
      </w:r>
      <w:r w:rsidRPr="005B235E">
        <w:rPr>
          <w:rFonts w:ascii="Times New Roman" w:hAnsi="Times New Roman" w:cs="Times New Roman"/>
          <w:bCs/>
          <w:color w:val="000000" w:themeColor="text1"/>
          <w:sz w:val="24"/>
          <w:szCs w:val="24"/>
        </w:rPr>
        <w:t>indicate that the majority of</w:t>
      </w:r>
      <w:r>
        <w:rPr>
          <w:rFonts w:ascii="Times New Roman" w:hAnsi="Times New Roman" w:cs="Times New Roman"/>
          <w:bCs/>
          <w:color w:val="000000" w:themeColor="text1"/>
          <w:sz w:val="24"/>
          <w:szCs w:val="24"/>
        </w:rPr>
        <w:t xml:space="preserve"> strawberry</w:t>
      </w:r>
      <w:r w:rsidRPr="005B235E">
        <w:rPr>
          <w:rFonts w:ascii="Times New Roman" w:hAnsi="Times New Roman" w:cs="Times New Roman"/>
          <w:bCs/>
          <w:color w:val="000000" w:themeColor="text1"/>
          <w:sz w:val="24"/>
          <w:szCs w:val="24"/>
        </w:rPr>
        <w:t xml:space="preserve"> plant </w:t>
      </w:r>
      <w:r>
        <w:rPr>
          <w:rFonts w:ascii="Times New Roman" w:hAnsi="Times New Roman" w:cs="Times New Roman"/>
          <w:bCs/>
          <w:color w:val="000000" w:themeColor="text1"/>
          <w:sz w:val="24"/>
          <w:szCs w:val="24"/>
        </w:rPr>
        <w:t xml:space="preserve">yield </w:t>
      </w:r>
      <w:r w:rsidRPr="005B235E">
        <w:rPr>
          <w:rFonts w:ascii="Times New Roman" w:hAnsi="Times New Roman" w:cs="Times New Roman"/>
          <w:bCs/>
          <w:color w:val="000000" w:themeColor="text1"/>
          <w:sz w:val="24"/>
          <w:szCs w:val="24"/>
        </w:rPr>
        <w:t xml:space="preserve">characteristics, including </w:t>
      </w:r>
      <w:r>
        <w:rPr>
          <w:rFonts w:ascii="Times New Roman" w:hAnsi="Times New Roman" w:cs="Times New Roman"/>
          <w:bCs/>
          <w:color w:val="000000" w:themeColor="text1"/>
          <w:sz w:val="24"/>
          <w:szCs w:val="24"/>
        </w:rPr>
        <w:t xml:space="preserve">fruit size </w:t>
      </w:r>
      <w:r w:rsidRPr="005B235E">
        <w:rPr>
          <w:rFonts w:ascii="Times New Roman" w:hAnsi="Times New Roman" w:cs="Times New Roman"/>
          <w:bCs/>
          <w:color w:val="000000" w:themeColor="text1"/>
          <w:sz w:val="24"/>
          <w:szCs w:val="24"/>
        </w:rPr>
        <w:t>were significantly impacted by applying 100% of the recommended dose of N, P, and K</w:t>
      </w:r>
      <w:r>
        <w:rPr>
          <w:rFonts w:ascii="Times New Roman" w:hAnsi="Times New Roman" w:cs="Times New Roman"/>
          <w:bCs/>
          <w:color w:val="000000" w:themeColor="text1"/>
          <w:sz w:val="24"/>
          <w:szCs w:val="24"/>
        </w:rPr>
        <w:t xml:space="preserve">. </w:t>
      </w:r>
    </w:p>
    <w:p w14:paraId="1D4955A7" w14:textId="54485DB9" w:rsidR="00596DB7" w:rsidRPr="008E2547" w:rsidRDefault="00596DB7" w:rsidP="008E6DA5">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On the other hand, applying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contributed to significant yield benefits of waxy-sweet white corn plants similar to that of the RRIF. For instance, a study of Villaver (2022) concluded that </w:t>
      </w:r>
      <w:r w:rsidRPr="00DA1D7D">
        <w:rPr>
          <w:rFonts w:ascii="Times New Roman" w:hAnsi="Times New Roman" w:cs="Times New Roman"/>
          <w:bCs/>
          <w:color w:val="000000" w:themeColor="text1"/>
          <w:sz w:val="24"/>
          <w:szCs w:val="24"/>
        </w:rPr>
        <w:t>sweet corn treated with</w:t>
      </w:r>
      <w:r>
        <w:rPr>
          <w:rFonts w:ascii="Times New Roman" w:hAnsi="Times New Roman" w:cs="Times New Roman"/>
          <w:bCs/>
          <w:color w:val="000000" w:themeColor="text1"/>
          <w:sz w:val="24"/>
          <w:szCs w:val="24"/>
        </w:rPr>
        <w:t xml:space="preserve">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DA1D7D">
        <w:rPr>
          <w:rFonts w:ascii="Times New Roman" w:hAnsi="Times New Roman" w:cs="Times New Roman"/>
          <w:bCs/>
          <w:color w:val="000000" w:themeColor="text1"/>
          <w:sz w:val="24"/>
          <w:szCs w:val="24"/>
        </w:rPr>
        <w:t xml:space="preserve"> produced higher </w:t>
      </w:r>
      <w:r>
        <w:rPr>
          <w:rFonts w:ascii="Times New Roman" w:hAnsi="Times New Roman" w:cs="Times New Roman"/>
          <w:bCs/>
          <w:color w:val="000000" w:themeColor="text1"/>
          <w:sz w:val="24"/>
          <w:szCs w:val="24"/>
        </w:rPr>
        <w:t xml:space="preserve">corn cob sizes </w:t>
      </w:r>
      <w:r w:rsidRPr="00DA1D7D">
        <w:rPr>
          <w:rFonts w:ascii="Times New Roman" w:hAnsi="Times New Roman" w:cs="Times New Roman"/>
          <w:bCs/>
          <w:color w:val="000000" w:themeColor="text1"/>
          <w:sz w:val="24"/>
          <w:szCs w:val="24"/>
        </w:rPr>
        <w:t>than those treated with conventional organic fertilizers.</w:t>
      </w:r>
      <w:r>
        <w:rPr>
          <w:rFonts w:ascii="Times New Roman" w:hAnsi="Times New Roman" w:cs="Times New Roman"/>
          <w:bCs/>
          <w:color w:val="000000" w:themeColor="text1"/>
          <w:sz w:val="24"/>
          <w:szCs w:val="24"/>
        </w:rPr>
        <w:t xml:space="preserve"> Moreover,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F01730">
        <w:rPr>
          <w:rFonts w:ascii="Times New Roman" w:hAnsi="Times New Roman" w:cs="Times New Roman"/>
          <w:bCs/>
          <w:color w:val="000000" w:themeColor="text1"/>
          <w:sz w:val="24"/>
          <w:szCs w:val="24"/>
        </w:rPr>
        <w:t xml:space="preserve"> increases the amount of nutrients in the soil, especially phosphorus and nitrogen, which are essential for fruit development and</w:t>
      </w:r>
      <w:r>
        <w:rPr>
          <w:rFonts w:ascii="Times New Roman" w:hAnsi="Times New Roman" w:cs="Times New Roman"/>
          <w:bCs/>
          <w:color w:val="000000" w:themeColor="text1"/>
          <w:sz w:val="24"/>
          <w:szCs w:val="24"/>
        </w:rPr>
        <w:t xml:space="preserve"> </w:t>
      </w:r>
      <w:r w:rsidRPr="00F01730">
        <w:rPr>
          <w:rFonts w:ascii="Times New Roman" w:hAnsi="Times New Roman" w:cs="Times New Roman"/>
          <w:bCs/>
          <w:color w:val="000000" w:themeColor="text1"/>
          <w:sz w:val="24"/>
          <w:szCs w:val="24"/>
        </w:rPr>
        <w:t>plant growth</w:t>
      </w:r>
      <w:r>
        <w:rPr>
          <w:rFonts w:ascii="Times New Roman" w:hAnsi="Times New Roman" w:cs="Times New Roman"/>
          <w:bCs/>
          <w:color w:val="000000" w:themeColor="text1"/>
          <w:sz w:val="24"/>
          <w:szCs w:val="24"/>
        </w:rPr>
        <w:t>, resulting to greater fruit sizes due to nutrient boost (Adderley et al., 2023). Additionally, Sridhar (2020) reported the usage of</w:t>
      </w:r>
      <w:r>
        <w:rPr>
          <w:rFonts w:ascii="Times New Roman" w:hAnsi="Times New Roman" w:cs="Times New Roman"/>
          <w:bCs/>
          <w:i/>
          <w:iCs/>
          <w:color w:val="000000" w:themeColor="text1"/>
          <w:sz w:val="24"/>
          <w:szCs w:val="24"/>
        </w:rPr>
        <w:t xml:space="preserve"> Sargassum </w:t>
      </w:r>
      <w:r>
        <w:rPr>
          <w:rFonts w:ascii="Times New Roman" w:hAnsi="Times New Roman" w:cs="Times New Roman"/>
          <w:bCs/>
          <w:color w:val="000000" w:themeColor="text1"/>
          <w:sz w:val="24"/>
          <w:szCs w:val="24"/>
        </w:rPr>
        <w:t xml:space="preserve">spp.-based concoction resulting to highly significant impact on the yield parameters of peanuts, including sizes of pods. Results from the study of </w:t>
      </w:r>
      <w:proofErr w:type="spellStart"/>
      <w:r>
        <w:rPr>
          <w:rFonts w:ascii="Times New Roman" w:hAnsi="Times New Roman" w:cs="Times New Roman"/>
          <w:bCs/>
          <w:color w:val="000000" w:themeColor="text1"/>
          <w:sz w:val="24"/>
          <w:szCs w:val="24"/>
        </w:rPr>
        <w:t>Baliah</w:t>
      </w:r>
      <w:proofErr w:type="spellEnd"/>
      <w:r>
        <w:rPr>
          <w:rFonts w:ascii="Times New Roman" w:hAnsi="Times New Roman" w:cs="Times New Roman"/>
          <w:bCs/>
          <w:color w:val="000000" w:themeColor="text1"/>
          <w:sz w:val="24"/>
          <w:szCs w:val="24"/>
        </w:rPr>
        <w:t xml:space="preserve"> et al. (2017) revealed that f</w:t>
      </w:r>
      <w:r w:rsidRPr="007E76FD">
        <w:rPr>
          <w:rFonts w:ascii="Times New Roman" w:hAnsi="Times New Roman" w:cs="Times New Roman"/>
          <w:bCs/>
          <w:color w:val="000000" w:themeColor="text1"/>
          <w:sz w:val="24"/>
          <w:szCs w:val="24"/>
        </w:rPr>
        <w:t xml:space="preserve">ruit </w:t>
      </w:r>
      <w:r>
        <w:rPr>
          <w:rFonts w:ascii="Times New Roman" w:hAnsi="Times New Roman" w:cs="Times New Roman"/>
          <w:bCs/>
          <w:color w:val="000000" w:themeColor="text1"/>
          <w:sz w:val="24"/>
          <w:szCs w:val="24"/>
        </w:rPr>
        <w:t xml:space="preserve">size </w:t>
      </w:r>
      <w:r w:rsidRPr="007E76FD">
        <w:rPr>
          <w:rFonts w:ascii="Times New Roman" w:hAnsi="Times New Roman" w:cs="Times New Roman"/>
          <w:bCs/>
          <w:color w:val="000000" w:themeColor="text1"/>
          <w:sz w:val="24"/>
          <w:szCs w:val="24"/>
        </w:rPr>
        <w:t xml:space="preserve">and length were among the </w:t>
      </w:r>
      <w:r>
        <w:rPr>
          <w:rFonts w:ascii="Times New Roman" w:hAnsi="Times New Roman" w:cs="Times New Roman"/>
          <w:bCs/>
          <w:color w:val="000000" w:themeColor="text1"/>
          <w:sz w:val="24"/>
          <w:szCs w:val="24"/>
        </w:rPr>
        <w:t xml:space="preserve">yield </w:t>
      </w:r>
      <w:r w:rsidRPr="007E76FD">
        <w:rPr>
          <w:rFonts w:ascii="Times New Roman" w:hAnsi="Times New Roman" w:cs="Times New Roman"/>
          <w:bCs/>
          <w:color w:val="000000" w:themeColor="text1"/>
          <w:sz w:val="24"/>
          <w:szCs w:val="24"/>
        </w:rPr>
        <w:t xml:space="preserve">characteristics of okra plants that </w:t>
      </w:r>
      <w:r>
        <w:rPr>
          <w:rFonts w:ascii="Times New Roman" w:hAnsi="Times New Roman" w:cs="Times New Roman"/>
          <w:bCs/>
          <w:color w:val="000000" w:themeColor="text1"/>
          <w:sz w:val="24"/>
          <w:szCs w:val="24"/>
        </w:rPr>
        <w:t>improved</w:t>
      </w:r>
      <w:r w:rsidRPr="007E76FD">
        <w:rPr>
          <w:rFonts w:ascii="Times New Roman" w:hAnsi="Times New Roman" w:cs="Times New Roman"/>
          <w:bCs/>
          <w:color w:val="000000" w:themeColor="text1"/>
          <w:sz w:val="24"/>
          <w:szCs w:val="24"/>
        </w:rPr>
        <w:t xml:space="preserve"> dramatically with </w:t>
      </w:r>
      <w:r>
        <w:rPr>
          <w:rFonts w:ascii="Times New Roman" w:hAnsi="Times New Roman" w:cs="Times New Roman"/>
          <w:bCs/>
          <w:color w:val="000000" w:themeColor="text1"/>
          <w:sz w:val="24"/>
          <w:szCs w:val="24"/>
        </w:rPr>
        <w:t xml:space="preserve">increasing </w:t>
      </w:r>
      <w:r w:rsidRPr="007E76FD">
        <w:rPr>
          <w:rFonts w:ascii="Times New Roman" w:hAnsi="Times New Roman" w:cs="Times New Roman"/>
          <w:bCs/>
          <w:color w:val="000000" w:themeColor="text1"/>
          <w:sz w:val="24"/>
          <w:szCs w:val="24"/>
        </w:rPr>
        <w:t xml:space="preserve">the </w:t>
      </w:r>
      <w:r>
        <w:rPr>
          <w:rFonts w:ascii="Times New Roman" w:hAnsi="Times New Roman" w:cs="Times New Roman"/>
          <w:bCs/>
          <w:color w:val="000000" w:themeColor="text1"/>
          <w:sz w:val="24"/>
          <w:szCs w:val="24"/>
        </w:rPr>
        <w:t xml:space="preserve">concentration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w:t>
      </w:r>
      <w:r w:rsidRPr="00000798">
        <w:rPr>
          <w:rFonts w:ascii="Times New Roman" w:hAnsi="Times New Roman" w:cs="Times New Roman"/>
          <w:bCs/>
          <w:color w:val="000000" w:themeColor="text1"/>
          <w:sz w:val="24"/>
          <w:szCs w:val="24"/>
        </w:rPr>
        <w:t xml:space="preserve">These findings suggest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000798">
        <w:rPr>
          <w:rFonts w:ascii="Times New Roman" w:hAnsi="Times New Roman" w:cs="Times New Roman"/>
          <w:bCs/>
          <w:color w:val="000000" w:themeColor="text1"/>
          <w:sz w:val="24"/>
          <w:szCs w:val="24"/>
        </w:rPr>
        <w:t xml:space="preserve"> can potentially enhance crop growth and yield when applied </w:t>
      </w:r>
      <w:r>
        <w:rPr>
          <w:rFonts w:ascii="Times New Roman" w:hAnsi="Times New Roman" w:cs="Times New Roman"/>
          <w:bCs/>
          <w:color w:val="000000" w:themeColor="text1"/>
          <w:sz w:val="24"/>
          <w:szCs w:val="24"/>
        </w:rPr>
        <w:t xml:space="preserve">to crops </w:t>
      </w:r>
      <w:r w:rsidRPr="00000798">
        <w:rPr>
          <w:rFonts w:ascii="Times New Roman" w:hAnsi="Times New Roman" w:cs="Times New Roman"/>
          <w:bCs/>
          <w:color w:val="000000" w:themeColor="text1"/>
          <w:sz w:val="24"/>
          <w:szCs w:val="24"/>
        </w:rPr>
        <w:t>at appropriate concentrations.</w:t>
      </w:r>
    </w:p>
    <w:p w14:paraId="2167B0F3" w14:textId="7894FDCD" w:rsidR="00596DB7" w:rsidRDefault="0004490E" w:rsidP="00596DB7">
      <w:pPr>
        <w:spacing w:before="24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3.8 </w:t>
      </w:r>
      <w:r w:rsidR="00596DB7">
        <w:rPr>
          <w:rFonts w:ascii="Times New Roman" w:hAnsi="Times New Roman" w:cs="Times New Roman"/>
          <w:b/>
          <w:color w:val="000000" w:themeColor="text1"/>
          <w:sz w:val="24"/>
          <w:szCs w:val="24"/>
        </w:rPr>
        <w:t>Ear weight with and without husk (g)</w:t>
      </w:r>
    </w:p>
    <w:p w14:paraId="21FC267B" w14:textId="418C19E2" w:rsidR="00596DB7" w:rsidRPr="00C3222E" w:rsidRDefault="00596DB7" w:rsidP="0004490E">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ear weight of waxy-sweet white corn with and without husk is presented in Table </w:t>
      </w:r>
      <w:r w:rsidR="008B784F">
        <w:rPr>
          <w:rFonts w:ascii="Times New Roman" w:hAnsi="Times New Roman" w:cs="Times New Roman"/>
          <w:bCs/>
          <w:color w:val="000000" w:themeColor="text1"/>
          <w:sz w:val="24"/>
          <w:szCs w:val="24"/>
        </w:rPr>
        <w:t>9</w:t>
      </w:r>
      <w:r>
        <w:rPr>
          <w:rFonts w:ascii="Times New Roman" w:hAnsi="Times New Roman" w:cs="Times New Roman"/>
          <w:bCs/>
          <w:color w:val="000000" w:themeColor="text1"/>
          <w:sz w:val="24"/>
          <w:szCs w:val="24"/>
        </w:rPr>
        <w:t>.</w:t>
      </w:r>
      <w:r w:rsidRPr="00676067">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Statistical analysis showed a highly significant difference between all treatments. In the ear weight with husk, T5 (RRIF) was recorded as the heaviest ear weight with a mean of 171.73 grams, followed by T4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T3 (500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and T2 (250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154.53, 137.73, and 95.47 grams, respectively. T1 (Untreated) remained as the lowest ear weight with husk with a mean of 44.13 grams. Meanwhile, in the ear weight without husk, T5 (RRIF) was </w:t>
      </w:r>
      <w:r w:rsidRPr="00832DA2">
        <w:rPr>
          <w:rFonts w:ascii="Times New Roman" w:hAnsi="Times New Roman" w:cs="Times New Roman"/>
          <w:bCs/>
          <w:color w:val="000000" w:themeColor="text1"/>
          <w:sz w:val="24"/>
          <w:szCs w:val="24"/>
        </w:rPr>
        <w:t>observed</w:t>
      </w:r>
      <w:r>
        <w:rPr>
          <w:rFonts w:ascii="Times New Roman" w:hAnsi="Times New Roman" w:cs="Times New Roman"/>
          <w:bCs/>
          <w:color w:val="000000" w:themeColor="text1"/>
          <w:sz w:val="24"/>
          <w:szCs w:val="24"/>
        </w:rPr>
        <w:t xml:space="preserve"> as the heaviest ear weight with a mean of 119.07 grams, while the lowest ear weight was recorded in T1 (Untreated) with a mean of 24.13 grams.</w:t>
      </w:r>
    </w:p>
    <w:p w14:paraId="632B1D7A" w14:textId="77777777" w:rsidR="0004490E" w:rsidRDefault="0004490E" w:rsidP="00596DB7">
      <w:pPr>
        <w:spacing w:after="0" w:line="240" w:lineRule="auto"/>
        <w:ind w:left="720" w:hanging="720"/>
        <w:jc w:val="both"/>
        <w:rPr>
          <w:rFonts w:ascii="Times New Roman" w:hAnsi="Times New Roman" w:cs="Times New Roman"/>
          <w:bCs/>
          <w:color w:val="000000" w:themeColor="text1"/>
          <w:sz w:val="24"/>
          <w:szCs w:val="24"/>
        </w:rPr>
      </w:pPr>
    </w:p>
    <w:p w14:paraId="615D0C1B" w14:textId="208682D2" w:rsidR="00596DB7" w:rsidRPr="00AE3581"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w:t>
      </w:r>
      <w:r w:rsidR="008B784F">
        <w:rPr>
          <w:rFonts w:ascii="Times New Roman" w:hAnsi="Times New Roman" w:cs="Times New Roman"/>
          <w:bCs/>
          <w:color w:val="000000" w:themeColor="text1"/>
          <w:sz w:val="24"/>
          <w:szCs w:val="24"/>
        </w:rPr>
        <w:t>9</w:t>
      </w:r>
      <w:r>
        <w:rPr>
          <w:rFonts w:ascii="Times New Roman" w:hAnsi="Times New Roman" w:cs="Times New Roman"/>
          <w:bCs/>
          <w:color w:val="000000" w:themeColor="text1"/>
          <w:sz w:val="24"/>
          <w:szCs w:val="24"/>
        </w:rPr>
        <w:t xml:space="preserve">. Mean ear weight of waxy-sweet white corn with husk and without husk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TableGrid"/>
        <w:tblW w:w="0" w:type="auto"/>
        <w:tblLook w:val="04A0" w:firstRow="1" w:lastRow="0" w:firstColumn="1" w:lastColumn="0" w:noHBand="0" w:noVBand="1"/>
      </w:tblPr>
      <w:tblGrid>
        <w:gridCol w:w="1658"/>
        <w:gridCol w:w="2547"/>
        <w:gridCol w:w="2444"/>
        <w:gridCol w:w="2711"/>
      </w:tblGrid>
      <w:tr w:rsidR="00596DB7" w14:paraId="0499D009" w14:textId="77777777" w:rsidTr="0004490E">
        <w:trPr>
          <w:trHeight w:val="313"/>
        </w:trPr>
        <w:tc>
          <w:tcPr>
            <w:tcW w:w="4252" w:type="dxa"/>
            <w:gridSpan w:val="2"/>
            <w:tcBorders>
              <w:top w:val="single" w:sz="18" w:space="0" w:color="auto"/>
              <w:left w:val="nil"/>
              <w:bottom w:val="single" w:sz="4" w:space="0" w:color="auto"/>
              <w:right w:val="nil"/>
            </w:tcBorders>
          </w:tcPr>
          <w:p w14:paraId="49A65654"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5230" w:type="dxa"/>
            <w:gridSpan w:val="2"/>
            <w:tcBorders>
              <w:top w:val="single" w:sz="18" w:space="0" w:color="auto"/>
              <w:left w:val="nil"/>
              <w:bottom w:val="single" w:sz="4" w:space="0" w:color="auto"/>
              <w:right w:val="nil"/>
            </w:tcBorders>
          </w:tcPr>
          <w:p w14:paraId="0D4AAB49"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EAR WEIGHT (g)</w:t>
            </w:r>
          </w:p>
        </w:tc>
      </w:tr>
      <w:tr w:rsidR="00596DB7" w14:paraId="08BC38E1" w14:textId="77777777" w:rsidTr="0004490E">
        <w:trPr>
          <w:trHeight w:val="313"/>
        </w:trPr>
        <w:tc>
          <w:tcPr>
            <w:tcW w:w="1681" w:type="dxa"/>
            <w:tcBorders>
              <w:left w:val="nil"/>
              <w:bottom w:val="single" w:sz="4" w:space="0" w:color="auto"/>
              <w:right w:val="nil"/>
            </w:tcBorders>
          </w:tcPr>
          <w:p w14:paraId="1BCEABCF" w14:textId="77777777"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CODE</w:t>
            </w:r>
          </w:p>
        </w:tc>
        <w:tc>
          <w:tcPr>
            <w:tcW w:w="2571" w:type="dxa"/>
            <w:tcBorders>
              <w:left w:val="nil"/>
              <w:bottom w:val="single" w:sz="4" w:space="0" w:color="auto"/>
              <w:right w:val="nil"/>
            </w:tcBorders>
          </w:tcPr>
          <w:p w14:paraId="62A1E310"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DESCRIPTION</w:t>
            </w:r>
          </w:p>
        </w:tc>
        <w:tc>
          <w:tcPr>
            <w:tcW w:w="2472" w:type="dxa"/>
            <w:tcBorders>
              <w:left w:val="nil"/>
              <w:bottom w:val="single" w:sz="4" w:space="0" w:color="auto"/>
              <w:right w:val="nil"/>
            </w:tcBorders>
          </w:tcPr>
          <w:p w14:paraId="7790C5DC"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UNHUSKED</w:t>
            </w:r>
          </w:p>
        </w:tc>
        <w:tc>
          <w:tcPr>
            <w:tcW w:w="2758" w:type="dxa"/>
            <w:tcBorders>
              <w:left w:val="nil"/>
              <w:bottom w:val="single" w:sz="4" w:space="0" w:color="auto"/>
              <w:right w:val="nil"/>
            </w:tcBorders>
          </w:tcPr>
          <w:p w14:paraId="08037C1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HUSKED</w:t>
            </w:r>
          </w:p>
        </w:tc>
      </w:tr>
      <w:tr w:rsidR="00596DB7" w14:paraId="3186D425" w14:textId="77777777" w:rsidTr="0004490E">
        <w:trPr>
          <w:trHeight w:val="300"/>
        </w:trPr>
        <w:tc>
          <w:tcPr>
            <w:tcW w:w="1681" w:type="dxa"/>
            <w:tcBorders>
              <w:top w:val="single" w:sz="4" w:space="0" w:color="auto"/>
              <w:left w:val="nil"/>
              <w:bottom w:val="nil"/>
              <w:right w:val="nil"/>
            </w:tcBorders>
          </w:tcPr>
          <w:p w14:paraId="37DEBDE5"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T₁</w:t>
            </w:r>
          </w:p>
        </w:tc>
        <w:tc>
          <w:tcPr>
            <w:tcW w:w="2571" w:type="dxa"/>
            <w:tcBorders>
              <w:top w:val="single" w:sz="4" w:space="0" w:color="auto"/>
              <w:left w:val="nil"/>
              <w:bottom w:val="nil"/>
              <w:right w:val="nil"/>
            </w:tcBorders>
          </w:tcPr>
          <w:p w14:paraId="7727CFD5"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Untreated</w:t>
            </w:r>
          </w:p>
        </w:tc>
        <w:tc>
          <w:tcPr>
            <w:tcW w:w="2472" w:type="dxa"/>
            <w:tcBorders>
              <w:top w:val="single" w:sz="4" w:space="0" w:color="auto"/>
              <w:left w:val="nil"/>
              <w:bottom w:val="nil"/>
              <w:right w:val="nil"/>
            </w:tcBorders>
          </w:tcPr>
          <w:p w14:paraId="4D5D0FD2"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44.13</w:t>
            </w:r>
            <w:r w:rsidRPr="00230F90">
              <w:rPr>
                <w:rFonts w:ascii="Times New Roman" w:hAnsi="Times New Roman" w:cs="Times New Roman"/>
                <w:bCs/>
                <w:color w:val="000000" w:themeColor="text1"/>
                <w:sz w:val="24"/>
                <w:szCs w:val="24"/>
                <w:vertAlign w:val="superscript"/>
              </w:rPr>
              <w:t>c</w:t>
            </w:r>
          </w:p>
        </w:tc>
        <w:tc>
          <w:tcPr>
            <w:tcW w:w="2758" w:type="dxa"/>
            <w:tcBorders>
              <w:top w:val="single" w:sz="4" w:space="0" w:color="auto"/>
              <w:left w:val="nil"/>
              <w:bottom w:val="nil"/>
              <w:right w:val="nil"/>
            </w:tcBorders>
          </w:tcPr>
          <w:p w14:paraId="0634C56F"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24.13</w:t>
            </w:r>
            <w:r w:rsidRPr="00230F90">
              <w:rPr>
                <w:rFonts w:ascii="Times New Roman" w:hAnsi="Times New Roman" w:cs="Times New Roman"/>
                <w:bCs/>
                <w:color w:val="000000" w:themeColor="text1"/>
                <w:sz w:val="24"/>
                <w:szCs w:val="24"/>
                <w:vertAlign w:val="superscript"/>
              </w:rPr>
              <w:t>c</w:t>
            </w:r>
          </w:p>
        </w:tc>
      </w:tr>
      <w:tr w:rsidR="00596DB7" w14:paraId="499D1916" w14:textId="77777777" w:rsidTr="0004490E">
        <w:trPr>
          <w:trHeight w:val="313"/>
        </w:trPr>
        <w:tc>
          <w:tcPr>
            <w:tcW w:w="1681" w:type="dxa"/>
            <w:tcBorders>
              <w:top w:val="nil"/>
              <w:left w:val="nil"/>
              <w:bottom w:val="nil"/>
              <w:right w:val="nil"/>
            </w:tcBorders>
          </w:tcPr>
          <w:p w14:paraId="1C855859"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T₂ </w:t>
            </w:r>
          </w:p>
        </w:tc>
        <w:tc>
          <w:tcPr>
            <w:tcW w:w="2571" w:type="dxa"/>
            <w:tcBorders>
              <w:top w:val="nil"/>
              <w:left w:val="nil"/>
              <w:bottom w:val="nil"/>
              <w:right w:val="nil"/>
            </w:tcBorders>
          </w:tcPr>
          <w:p w14:paraId="429B1E0E"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 L/ha SBC</w:t>
            </w:r>
          </w:p>
        </w:tc>
        <w:tc>
          <w:tcPr>
            <w:tcW w:w="2472" w:type="dxa"/>
            <w:tcBorders>
              <w:top w:val="nil"/>
              <w:left w:val="nil"/>
              <w:bottom w:val="nil"/>
              <w:right w:val="nil"/>
            </w:tcBorders>
          </w:tcPr>
          <w:p w14:paraId="53DCE31D"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95.47</w:t>
            </w:r>
            <w:r w:rsidRPr="00230F90">
              <w:rPr>
                <w:rFonts w:ascii="Times New Roman" w:hAnsi="Times New Roman" w:cs="Times New Roman"/>
                <w:bCs/>
                <w:color w:val="000000" w:themeColor="text1"/>
                <w:sz w:val="24"/>
                <w:szCs w:val="24"/>
                <w:vertAlign w:val="superscript"/>
              </w:rPr>
              <w:t>b</w:t>
            </w:r>
          </w:p>
        </w:tc>
        <w:tc>
          <w:tcPr>
            <w:tcW w:w="2758" w:type="dxa"/>
            <w:tcBorders>
              <w:top w:val="nil"/>
              <w:left w:val="nil"/>
              <w:bottom w:val="nil"/>
              <w:right w:val="nil"/>
            </w:tcBorders>
          </w:tcPr>
          <w:p w14:paraId="5C01BC2E"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68.93</w:t>
            </w:r>
            <w:r w:rsidRPr="00230F90">
              <w:rPr>
                <w:rFonts w:ascii="Times New Roman" w:hAnsi="Times New Roman" w:cs="Times New Roman"/>
                <w:bCs/>
                <w:color w:val="000000" w:themeColor="text1"/>
                <w:sz w:val="24"/>
                <w:szCs w:val="24"/>
                <w:vertAlign w:val="superscript"/>
              </w:rPr>
              <w:t>b</w:t>
            </w:r>
          </w:p>
        </w:tc>
      </w:tr>
      <w:tr w:rsidR="00596DB7" w14:paraId="2DD2F964" w14:textId="77777777" w:rsidTr="0004490E">
        <w:trPr>
          <w:trHeight w:val="313"/>
        </w:trPr>
        <w:tc>
          <w:tcPr>
            <w:tcW w:w="1681" w:type="dxa"/>
            <w:tcBorders>
              <w:top w:val="nil"/>
              <w:left w:val="nil"/>
              <w:bottom w:val="nil"/>
              <w:right w:val="nil"/>
            </w:tcBorders>
          </w:tcPr>
          <w:p w14:paraId="2AD83BCF"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T₃</w:t>
            </w:r>
          </w:p>
        </w:tc>
        <w:tc>
          <w:tcPr>
            <w:tcW w:w="2571" w:type="dxa"/>
            <w:tcBorders>
              <w:top w:val="nil"/>
              <w:left w:val="nil"/>
              <w:bottom w:val="nil"/>
              <w:right w:val="nil"/>
            </w:tcBorders>
          </w:tcPr>
          <w:p w14:paraId="447B2D5F"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500 L/ha SBC</w:t>
            </w:r>
          </w:p>
        </w:tc>
        <w:tc>
          <w:tcPr>
            <w:tcW w:w="2472" w:type="dxa"/>
            <w:tcBorders>
              <w:top w:val="nil"/>
              <w:left w:val="nil"/>
              <w:bottom w:val="nil"/>
              <w:right w:val="nil"/>
            </w:tcBorders>
          </w:tcPr>
          <w:p w14:paraId="44885FB1"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137.73</w:t>
            </w:r>
            <w:r w:rsidRPr="00230F90">
              <w:rPr>
                <w:rFonts w:ascii="Times New Roman" w:hAnsi="Times New Roman" w:cs="Times New Roman"/>
                <w:bCs/>
                <w:color w:val="000000" w:themeColor="text1"/>
                <w:sz w:val="24"/>
                <w:szCs w:val="24"/>
                <w:vertAlign w:val="superscript"/>
              </w:rPr>
              <w:t>ab</w:t>
            </w:r>
          </w:p>
        </w:tc>
        <w:tc>
          <w:tcPr>
            <w:tcW w:w="2758" w:type="dxa"/>
            <w:tcBorders>
              <w:top w:val="nil"/>
              <w:left w:val="nil"/>
              <w:bottom w:val="nil"/>
              <w:right w:val="nil"/>
            </w:tcBorders>
          </w:tcPr>
          <w:p w14:paraId="3ECBDC66"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101.20</w:t>
            </w:r>
            <w:r w:rsidRPr="00230F90">
              <w:rPr>
                <w:rFonts w:ascii="Times New Roman" w:hAnsi="Times New Roman" w:cs="Times New Roman"/>
                <w:bCs/>
                <w:color w:val="000000" w:themeColor="text1"/>
                <w:sz w:val="24"/>
                <w:szCs w:val="24"/>
                <w:vertAlign w:val="superscript"/>
              </w:rPr>
              <w:t>ab</w:t>
            </w:r>
          </w:p>
        </w:tc>
      </w:tr>
      <w:tr w:rsidR="00596DB7" w14:paraId="62B1E8DC" w14:textId="77777777" w:rsidTr="0004490E">
        <w:trPr>
          <w:trHeight w:val="313"/>
        </w:trPr>
        <w:tc>
          <w:tcPr>
            <w:tcW w:w="1681" w:type="dxa"/>
            <w:tcBorders>
              <w:top w:val="nil"/>
              <w:left w:val="nil"/>
              <w:bottom w:val="nil"/>
              <w:right w:val="nil"/>
            </w:tcBorders>
          </w:tcPr>
          <w:p w14:paraId="11B63DFC"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T₄</w:t>
            </w:r>
          </w:p>
        </w:tc>
        <w:tc>
          <w:tcPr>
            <w:tcW w:w="2571" w:type="dxa"/>
            <w:tcBorders>
              <w:top w:val="nil"/>
              <w:left w:val="nil"/>
              <w:bottom w:val="nil"/>
              <w:right w:val="nil"/>
            </w:tcBorders>
          </w:tcPr>
          <w:p w14:paraId="1774990F" w14:textId="78368AC5" w:rsidR="00596DB7" w:rsidRDefault="000A3825"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7</w:t>
            </w:r>
            <w:r w:rsidR="00596DB7">
              <w:rPr>
                <w:rFonts w:ascii="Times New Roman" w:hAnsi="Times New Roman" w:cs="Times New Roman"/>
                <w:bCs/>
                <w:color w:val="000000" w:themeColor="text1"/>
                <w:sz w:val="24"/>
                <w:szCs w:val="24"/>
              </w:rPr>
              <w:t>50 L/ha SBC</w:t>
            </w:r>
          </w:p>
        </w:tc>
        <w:tc>
          <w:tcPr>
            <w:tcW w:w="2472" w:type="dxa"/>
            <w:tcBorders>
              <w:top w:val="nil"/>
              <w:left w:val="nil"/>
              <w:bottom w:val="nil"/>
              <w:right w:val="nil"/>
            </w:tcBorders>
          </w:tcPr>
          <w:p w14:paraId="6F2083E0"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154.53</w:t>
            </w:r>
            <w:r w:rsidRPr="00230F90">
              <w:rPr>
                <w:rFonts w:ascii="Times New Roman" w:hAnsi="Times New Roman" w:cs="Times New Roman"/>
                <w:bCs/>
                <w:color w:val="000000" w:themeColor="text1"/>
                <w:sz w:val="24"/>
                <w:szCs w:val="24"/>
                <w:vertAlign w:val="superscript"/>
              </w:rPr>
              <w:t>a</w:t>
            </w:r>
          </w:p>
        </w:tc>
        <w:tc>
          <w:tcPr>
            <w:tcW w:w="2758" w:type="dxa"/>
            <w:tcBorders>
              <w:top w:val="nil"/>
              <w:left w:val="nil"/>
              <w:bottom w:val="nil"/>
              <w:right w:val="nil"/>
            </w:tcBorders>
          </w:tcPr>
          <w:p w14:paraId="4D7027C1"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111.20</w:t>
            </w:r>
            <w:r w:rsidRPr="00230F90">
              <w:rPr>
                <w:rFonts w:ascii="Times New Roman" w:hAnsi="Times New Roman" w:cs="Times New Roman"/>
                <w:bCs/>
                <w:color w:val="000000" w:themeColor="text1"/>
                <w:sz w:val="24"/>
                <w:szCs w:val="24"/>
                <w:vertAlign w:val="superscript"/>
              </w:rPr>
              <w:t>ab</w:t>
            </w:r>
          </w:p>
        </w:tc>
      </w:tr>
      <w:tr w:rsidR="00596DB7" w14:paraId="17BEFD14" w14:textId="77777777" w:rsidTr="0004490E">
        <w:trPr>
          <w:trHeight w:val="313"/>
        </w:trPr>
        <w:tc>
          <w:tcPr>
            <w:tcW w:w="1681" w:type="dxa"/>
            <w:tcBorders>
              <w:top w:val="nil"/>
              <w:left w:val="nil"/>
              <w:bottom w:val="single" w:sz="4" w:space="0" w:color="auto"/>
              <w:right w:val="nil"/>
            </w:tcBorders>
          </w:tcPr>
          <w:p w14:paraId="5E3F2047"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T₅</w:t>
            </w:r>
          </w:p>
        </w:tc>
        <w:tc>
          <w:tcPr>
            <w:tcW w:w="2571" w:type="dxa"/>
            <w:tcBorders>
              <w:top w:val="nil"/>
              <w:left w:val="nil"/>
              <w:bottom w:val="single" w:sz="4" w:space="0" w:color="auto"/>
              <w:right w:val="nil"/>
            </w:tcBorders>
          </w:tcPr>
          <w:p w14:paraId="36C63443"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RRIF</w:t>
            </w:r>
          </w:p>
        </w:tc>
        <w:tc>
          <w:tcPr>
            <w:tcW w:w="2472" w:type="dxa"/>
            <w:tcBorders>
              <w:top w:val="nil"/>
              <w:left w:val="nil"/>
              <w:bottom w:val="single" w:sz="4" w:space="0" w:color="auto"/>
              <w:right w:val="nil"/>
            </w:tcBorders>
          </w:tcPr>
          <w:p w14:paraId="6CCFBA7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171.73</w:t>
            </w:r>
            <w:r w:rsidRPr="00230F90">
              <w:rPr>
                <w:rFonts w:ascii="Times New Roman" w:hAnsi="Times New Roman" w:cs="Times New Roman"/>
                <w:bCs/>
                <w:color w:val="000000" w:themeColor="text1"/>
                <w:sz w:val="24"/>
                <w:szCs w:val="24"/>
                <w:vertAlign w:val="superscript"/>
              </w:rPr>
              <w:t>a</w:t>
            </w:r>
          </w:p>
        </w:tc>
        <w:tc>
          <w:tcPr>
            <w:tcW w:w="2758" w:type="dxa"/>
            <w:tcBorders>
              <w:top w:val="nil"/>
              <w:left w:val="nil"/>
              <w:bottom w:val="single" w:sz="4" w:space="0" w:color="auto"/>
              <w:right w:val="nil"/>
            </w:tcBorders>
          </w:tcPr>
          <w:p w14:paraId="7831560C"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119.07</w:t>
            </w:r>
            <w:r w:rsidRPr="00230F90">
              <w:rPr>
                <w:rFonts w:ascii="Times New Roman" w:hAnsi="Times New Roman" w:cs="Times New Roman"/>
                <w:bCs/>
                <w:color w:val="000000" w:themeColor="text1"/>
                <w:sz w:val="24"/>
                <w:szCs w:val="24"/>
                <w:vertAlign w:val="superscript"/>
              </w:rPr>
              <w:t>a</w:t>
            </w:r>
          </w:p>
        </w:tc>
      </w:tr>
      <w:tr w:rsidR="00596DB7" w14:paraId="01944888" w14:textId="77777777" w:rsidTr="0004490E">
        <w:trPr>
          <w:trHeight w:val="313"/>
        </w:trPr>
        <w:tc>
          <w:tcPr>
            <w:tcW w:w="1681" w:type="dxa"/>
            <w:vMerge w:val="restart"/>
            <w:tcBorders>
              <w:top w:val="single" w:sz="4" w:space="0" w:color="auto"/>
              <w:left w:val="nil"/>
              <w:right w:val="nil"/>
            </w:tcBorders>
          </w:tcPr>
          <w:p w14:paraId="14FF9F57" w14:textId="77777777" w:rsidR="00596DB7" w:rsidRPr="00194DAD"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F-test</w:t>
            </w:r>
          </w:p>
        </w:tc>
        <w:tc>
          <w:tcPr>
            <w:tcW w:w="2571" w:type="dxa"/>
            <w:tcBorders>
              <w:top w:val="single" w:sz="4" w:space="0" w:color="auto"/>
              <w:left w:val="nil"/>
              <w:bottom w:val="single" w:sz="4" w:space="0" w:color="auto"/>
              <w:right w:val="nil"/>
            </w:tcBorders>
          </w:tcPr>
          <w:p w14:paraId="2D90937D"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Replication</w:t>
            </w:r>
          </w:p>
        </w:tc>
        <w:tc>
          <w:tcPr>
            <w:tcW w:w="2472" w:type="dxa"/>
            <w:tcBorders>
              <w:top w:val="single" w:sz="4" w:space="0" w:color="auto"/>
              <w:left w:val="nil"/>
              <w:right w:val="nil"/>
            </w:tcBorders>
          </w:tcPr>
          <w:p w14:paraId="1E76F5CF"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2758" w:type="dxa"/>
            <w:tcBorders>
              <w:top w:val="single" w:sz="4" w:space="0" w:color="auto"/>
              <w:left w:val="nil"/>
              <w:right w:val="nil"/>
            </w:tcBorders>
          </w:tcPr>
          <w:p w14:paraId="54C0C00B"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r>
      <w:tr w:rsidR="00596DB7" w14:paraId="597D958D" w14:textId="77777777" w:rsidTr="0004490E">
        <w:trPr>
          <w:trHeight w:val="163"/>
        </w:trPr>
        <w:tc>
          <w:tcPr>
            <w:tcW w:w="1681" w:type="dxa"/>
            <w:vMerge/>
            <w:tcBorders>
              <w:left w:val="nil"/>
              <w:bottom w:val="nil"/>
              <w:right w:val="nil"/>
            </w:tcBorders>
          </w:tcPr>
          <w:p w14:paraId="30AF376A" w14:textId="77777777" w:rsidR="00596DB7" w:rsidRDefault="00596DB7" w:rsidP="00596DB7">
            <w:pPr>
              <w:jc w:val="center"/>
              <w:rPr>
                <w:rFonts w:ascii="Times New Roman" w:hAnsi="Times New Roman" w:cs="Times New Roman"/>
                <w:b/>
                <w:color w:val="000000" w:themeColor="text1"/>
                <w:sz w:val="24"/>
                <w:szCs w:val="24"/>
              </w:rPr>
            </w:pPr>
          </w:p>
        </w:tc>
        <w:tc>
          <w:tcPr>
            <w:tcW w:w="2571" w:type="dxa"/>
            <w:tcBorders>
              <w:left w:val="nil"/>
              <w:bottom w:val="single" w:sz="4" w:space="0" w:color="auto"/>
              <w:right w:val="nil"/>
            </w:tcBorders>
          </w:tcPr>
          <w:p w14:paraId="4CEDA537"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Treatments</w:t>
            </w:r>
          </w:p>
        </w:tc>
        <w:tc>
          <w:tcPr>
            <w:tcW w:w="2472" w:type="dxa"/>
            <w:tcBorders>
              <w:left w:val="nil"/>
              <w:right w:val="nil"/>
            </w:tcBorders>
          </w:tcPr>
          <w:p w14:paraId="53E80DCD" w14:textId="77777777" w:rsidR="00596DB7" w:rsidRDefault="00596DB7" w:rsidP="00596DB7">
            <w:pPr>
              <w:jc w:val="center"/>
              <w:rPr>
                <w:rFonts w:ascii="Times New Roman" w:hAnsi="Times New Roman" w:cs="Times New Roman"/>
                <w:bCs/>
                <w:color w:val="000000" w:themeColor="text1"/>
                <w:sz w:val="24"/>
                <w:szCs w:val="24"/>
              </w:rPr>
            </w:pPr>
            <w:r w:rsidRPr="00F47D2F">
              <w:rPr>
                <w:rFonts w:ascii="Tw Cen MT" w:hAnsi="Tw Cen MT" w:cs="Times New Roman"/>
                <w:b/>
                <w:color w:val="000000" w:themeColor="text1"/>
                <w:sz w:val="24"/>
                <w:szCs w:val="24"/>
              </w:rPr>
              <w:t>**</w:t>
            </w:r>
          </w:p>
        </w:tc>
        <w:tc>
          <w:tcPr>
            <w:tcW w:w="2758" w:type="dxa"/>
            <w:tcBorders>
              <w:left w:val="nil"/>
              <w:right w:val="nil"/>
            </w:tcBorders>
          </w:tcPr>
          <w:p w14:paraId="08665954" w14:textId="77777777" w:rsidR="00596DB7" w:rsidRPr="00F47D2F" w:rsidRDefault="00596DB7" w:rsidP="00596DB7">
            <w:pPr>
              <w:jc w:val="center"/>
              <w:rPr>
                <w:rFonts w:ascii="Tw Cen MT" w:hAnsi="Tw Cen MT" w:cs="Times New Roman"/>
                <w:b/>
                <w:color w:val="000000" w:themeColor="text1"/>
                <w:sz w:val="24"/>
                <w:szCs w:val="24"/>
              </w:rPr>
            </w:pPr>
            <w:r w:rsidRPr="00F47D2F">
              <w:rPr>
                <w:rFonts w:ascii="Tw Cen MT" w:hAnsi="Tw Cen MT" w:cs="Times New Roman"/>
                <w:b/>
                <w:color w:val="000000" w:themeColor="text1"/>
                <w:sz w:val="24"/>
                <w:szCs w:val="24"/>
              </w:rPr>
              <w:t>**</w:t>
            </w:r>
          </w:p>
        </w:tc>
      </w:tr>
      <w:tr w:rsidR="00596DB7" w14:paraId="63B9BFF1" w14:textId="77777777" w:rsidTr="0004490E">
        <w:trPr>
          <w:trHeight w:val="313"/>
        </w:trPr>
        <w:tc>
          <w:tcPr>
            <w:tcW w:w="1681" w:type="dxa"/>
            <w:tcBorders>
              <w:top w:val="nil"/>
              <w:left w:val="nil"/>
              <w:bottom w:val="single" w:sz="18" w:space="0" w:color="auto"/>
              <w:right w:val="nil"/>
            </w:tcBorders>
          </w:tcPr>
          <w:p w14:paraId="41DF183E"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CV (%)</w:t>
            </w:r>
          </w:p>
        </w:tc>
        <w:tc>
          <w:tcPr>
            <w:tcW w:w="2571" w:type="dxa"/>
            <w:tcBorders>
              <w:left w:val="nil"/>
              <w:bottom w:val="single" w:sz="18" w:space="0" w:color="auto"/>
              <w:right w:val="nil"/>
            </w:tcBorders>
          </w:tcPr>
          <w:p w14:paraId="26B1CA15" w14:textId="77777777" w:rsidR="00596DB7" w:rsidRDefault="00596DB7" w:rsidP="00596DB7">
            <w:pPr>
              <w:jc w:val="center"/>
              <w:rPr>
                <w:rFonts w:ascii="Times New Roman" w:hAnsi="Times New Roman" w:cs="Times New Roman"/>
                <w:b/>
                <w:color w:val="000000" w:themeColor="text1"/>
                <w:sz w:val="24"/>
                <w:szCs w:val="24"/>
              </w:rPr>
            </w:pPr>
          </w:p>
        </w:tc>
        <w:tc>
          <w:tcPr>
            <w:tcW w:w="2472" w:type="dxa"/>
            <w:tcBorders>
              <w:left w:val="nil"/>
              <w:bottom w:val="single" w:sz="18" w:space="0" w:color="auto"/>
              <w:right w:val="nil"/>
            </w:tcBorders>
          </w:tcPr>
          <w:p w14:paraId="0DA24D04" w14:textId="77777777" w:rsidR="00596DB7" w:rsidRPr="00051FA2"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14.38</w:t>
            </w:r>
          </w:p>
        </w:tc>
        <w:tc>
          <w:tcPr>
            <w:tcW w:w="2758" w:type="dxa"/>
            <w:tcBorders>
              <w:left w:val="nil"/>
              <w:bottom w:val="single" w:sz="18" w:space="0" w:color="auto"/>
              <w:right w:val="nil"/>
            </w:tcBorders>
          </w:tcPr>
          <w:p w14:paraId="26714D93"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17.77</w:t>
            </w:r>
          </w:p>
        </w:tc>
      </w:tr>
    </w:tbl>
    <w:p w14:paraId="68055B96" w14:textId="46DDCD76" w:rsidR="00596DB7" w:rsidRPr="00870A97" w:rsidRDefault="00596DB7" w:rsidP="00596DB7">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1_/15 plants. </w:t>
      </w:r>
      <w:r w:rsidRPr="009E1183">
        <w:rPr>
          <w:rFonts w:ascii="Times New Roman" w:hAnsi="Times New Roman" w:cs="Times New Roman"/>
          <w:bCs/>
          <w:color w:val="000000" w:themeColor="text1"/>
          <w:sz w:val="20"/>
          <w:szCs w:val="20"/>
        </w:rPr>
        <w:t>Means with the same letter in a column are not significantly different at 5% level based on Tukey’s Honest Significant Difference (HSD) Test.</w:t>
      </w:r>
      <w:r>
        <w:rPr>
          <w:rFonts w:ascii="Times New Roman" w:hAnsi="Times New Roman" w:cs="Times New Roman"/>
          <w:bCs/>
          <w:color w:val="000000" w:themeColor="text1"/>
          <w:sz w:val="20"/>
          <w:szCs w:val="20"/>
        </w:rPr>
        <w:t xml:space="preserve"> SBC (</w:t>
      </w:r>
      <w:r>
        <w:rPr>
          <w:rFonts w:ascii="Times New Roman" w:hAnsi="Times New Roman" w:cs="Times New Roman"/>
          <w:bCs/>
          <w:i/>
          <w:iCs/>
          <w:color w:val="000000" w:themeColor="text1"/>
          <w:sz w:val="20"/>
          <w:szCs w:val="20"/>
        </w:rPr>
        <w:t xml:space="preserve">Sargassum </w:t>
      </w:r>
      <w:r>
        <w:rPr>
          <w:rFonts w:ascii="Times New Roman" w:hAnsi="Times New Roman" w:cs="Times New Roman"/>
          <w:bCs/>
          <w:color w:val="000000" w:themeColor="text1"/>
          <w:sz w:val="20"/>
          <w:szCs w:val="20"/>
        </w:rPr>
        <w:t xml:space="preserve">spp.-based concoction); RRIF (Recommended Rate of Inorganic Fertilizer); </w:t>
      </w:r>
      <w:r w:rsidRPr="009E1183">
        <w:rPr>
          <w:rFonts w:ascii="Times New Roman" w:hAnsi="Times New Roman" w:cs="Times New Roman"/>
          <w:bCs/>
          <w:color w:val="000000" w:themeColor="text1"/>
          <w:sz w:val="20"/>
          <w:szCs w:val="20"/>
          <w:vertAlign w:val="superscript"/>
        </w:rPr>
        <w:t>ns</w:t>
      </w:r>
      <w:r w:rsidR="0004490E">
        <w:rPr>
          <w:rFonts w:ascii="Times New Roman" w:hAnsi="Times New Roman" w:cs="Times New Roman"/>
          <w:bCs/>
          <w:color w:val="000000" w:themeColor="text1"/>
          <w:sz w:val="20"/>
          <w:szCs w:val="20"/>
          <w:vertAlign w:val="superscript"/>
        </w:rPr>
        <w:t xml:space="preserve"> </w:t>
      </w:r>
      <w:r w:rsidRPr="009E1183">
        <w:rPr>
          <w:rFonts w:ascii="Times New Roman" w:hAnsi="Times New Roman" w:cs="Times New Roman"/>
          <w:bCs/>
          <w:color w:val="000000" w:themeColor="text1"/>
          <w:sz w:val="20"/>
          <w:szCs w:val="20"/>
        </w:rPr>
        <w:t>not 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04490E">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04490E">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highly significant</w:t>
      </w:r>
    </w:p>
    <w:p w14:paraId="30977DEF" w14:textId="77777777" w:rsidR="00596DB7" w:rsidRDefault="00596DB7" w:rsidP="00596DB7">
      <w:pPr>
        <w:spacing w:after="0" w:line="240" w:lineRule="auto"/>
        <w:rPr>
          <w:rFonts w:ascii="Times New Roman" w:hAnsi="Times New Roman" w:cs="Times New Roman"/>
          <w:b/>
          <w:color w:val="000000" w:themeColor="text1"/>
          <w:sz w:val="24"/>
          <w:szCs w:val="24"/>
        </w:rPr>
      </w:pPr>
    </w:p>
    <w:p w14:paraId="3EC6F7A4" w14:textId="1BC4D22B" w:rsidR="00596DB7" w:rsidRDefault="00596DB7" w:rsidP="0004490E">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The result’s findings stated that the application of the RRIF and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 produced highly significant benefit on the yield of waxy-sweet white corn, particularly the ear weight, compared to that of control. El-</w:t>
      </w:r>
      <w:proofErr w:type="spellStart"/>
      <w:r>
        <w:rPr>
          <w:rFonts w:ascii="Times New Roman" w:hAnsi="Times New Roman" w:cs="Times New Roman"/>
          <w:bCs/>
          <w:color w:val="000000" w:themeColor="text1"/>
          <w:sz w:val="24"/>
          <w:szCs w:val="24"/>
        </w:rPr>
        <w:t>Gizawy</w:t>
      </w:r>
      <w:proofErr w:type="spellEnd"/>
      <w:r>
        <w:rPr>
          <w:rFonts w:ascii="Times New Roman" w:hAnsi="Times New Roman" w:cs="Times New Roman"/>
          <w:bCs/>
          <w:color w:val="000000" w:themeColor="text1"/>
          <w:sz w:val="24"/>
          <w:szCs w:val="24"/>
        </w:rPr>
        <w:t xml:space="preserve"> (2019)</w:t>
      </w:r>
      <w:r w:rsidR="00ED313E">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concluded that sweet corn treated with inorganic fertilizer significantly exhibit larger yield components, including ear weight. Similarly, research of El-Gawad and Morsy (2017) reported that sweet corn </w:t>
      </w:r>
      <w:r w:rsidRPr="00747451">
        <w:rPr>
          <w:rFonts w:ascii="Times New Roman" w:hAnsi="Times New Roman" w:cs="Times New Roman"/>
          <w:bCs/>
          <w:color w:val="000000" w:themeColor="text1"/>
          <w:sz w:val="24"/>
          <w:szCs w:val="24"/>
        </w:rPr>
        <w:t>receiving inorganic fertilizers consistently showed higher ear weights than untreated controls</w:t>
      </w:r>
      <w:r>
        <w:rPr>
          <w:rFonts w:ascii="Times New Roman" w:hAnsi="Times New Roman" w:cs="Times New Roman"/>
          <w:bCs/>
          <w:color w:val="000000" w:themeColor="text1"/>
          <w:sz w:val="24"/>
          <w:szCs w:val="24"/>
        </w:rPr>
        <w:t xml:space="preserve">. Moreover, studies reported a </w:t>
      </w:r>
      <w:r w:rsidRPr="00352B5C">
        <w:rPr>
          <w:rFonts w:ascii="Times New Roman" w:hAnsi="Times New Roman" w:cs="Times New Roman"/>
          <w:bCs/>
          <w:color w:val="000000" w:themeColor="text1"/>
          <w:sz w:val="24"/>
          <w:szCs w:val="24"/>
        </w:rPr>
        <w:t>significant increase</w:t>
      </w:r>
      <w:r>
        <w:rPr>
          <w:rFonts w:ascii="Times New Roman" w:hAnsi="Times New Roman" w:cs="Times New Roman"/>
          <w:bCs/>
          <w:color w:val="000000" w:themeColor="text1"/>
          <w:sz w:val="24"/>
          <w:szCs w:val="24"/>
        </w:rPr>
        <w:t xml:space="preserve"> in</w:t>
      </w:r>
      <w:r w:rsidRPr="00352B5C">
        <w:rPr>
          <w:rFonts w:ascii="Times New Roman" w:hAnsi="Times New Roman" w:cs="Times New Roman"/>
          <w:bCs/>
          <w:color w:val="000000" w:themeColor="text1"/>
          <w:sz w:val="24"/>
          <w:szCs w:val="24"/>
        </w:rPr>
        <w:t xml:space="preserve"> the fruit weight of tomato by 19%, while cucumber fruit weight saw an increase of 24% when treated with inorganic fertilizer</w:t>
      </w:r>
      <w:r>
        <w:rPr>
          <w:rFonts w:ascii="Times New Roman" w:hAnsi="Times New Roman" w:cs="Times New Roman"/>
          <w:bCs/>
          <w:color w:val="000000" w:themeColor="text1"/>
          <w:sz w:val="24"/>
          <w:szCs w:val="24"/>
        </w:rPr>
        <w:t>s due</w:t>
      </w:r>
      <w:r w:rsidRPr="00352B5C">
        <w:rPr>
          <w:rFonts w:ascii="Times New Roman" w:hAnsi="Times New Roman" w:cs="Times New Roman"/>
          <w:bCs/>
          <w:color w:val="000000" w:themeColor="text1"/>
          <w:sz w:val="24"/>
          <w:szCs w:val="24"/>
        </w:rPr>
        <w:t xml:space="preserve"> to improved nutrient availability and uptake, particularly nitrogen, which is crucial for fruit development</w:t>
      </w:r>
      <w:r>
        <w:rPr>
          <w:rFonts w:ascii="Times New Roman" w:hAnsi="Times New Roman" w:cs="Times New Roman"/>
          <w:bCs/>
          <w:color w:val="000000" w:themeColor="text1"/>
          <w:sz w:val="24"/>
          <w:szCs w:val="24"/>
        </w:rPr>
        <w:t>.</w:t>
      </w:r>
    </w:p>
    <w:p w14:paraId="721722CB" w14:textId="0F777002" w:rsidR="00596DB7" w:rsidRPr="008E2547" w:rsidRDefault="00596DB7" w:rsidP="00596DB7">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 xml:space="preserve">Meanwhile,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produced significant effects to the yield of waxy-sweet white corn comparable to that of RRIF. This aligns with the research of Possinger (2013) revealing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is recommended </w:t>
      </w:r>
      <w:r w:rsidRPr="003A5BAD">
        <w:rPr>
          <w:rFonts w:ascii="Times New Roman" w:hAnsi="Times New Roman" w:cs="Times New Roman"/>
          <w:bCs/>
          <w:color w:val="000000" w:themeColor="text1"/>
          <w:sz w:val="24"/>
          <w:szCs w:val="24"/>
        </w:rPr>
        <w:t xml:space="preserve">as a partial replacement for nitrogen fertilizer </w:t>
      </w:r>
      <w:r>
        <w:rPr>
          <w:rFonts w:ascii="Times New Roman" w:hAnsi="Times New Roman" w:cs="Times New Roman"/>
          <w:bCs/>
          <w:color w:val="000000" w:themeColor="text1"/>
          <w:sz w:val="24"/>
          <w:szCs w:val="24"/>
        </w:rPr>
        <w:t xml:space="preserve">that </w:t>
      </w:r>
      <w:r w:rsidRPr="003A5BAD">
        <w:rPr>
          <w:rFonts w:ascii="Times New Roman" w:hAnsi="Times New Roman" w:cs="Times New Roman"/>
          <w:bCs/>
          <w:color w:val="000000" w:themeColor="text1"/>
          <w:sz w:val="24"/>
          <w:szCs w:val="24"/>
        </w:rPr>
        <w:t>can improve soil quality and</w:t>
      </w:r>
      <w:r>
        <w:rPr>
          <w:rFonts w:ascii="Times New Roman" w:hAnsi="Times New Roman" w:cs="Times New Roman"/>
          <w:bCs/>
          <w:color w:val="000000" w:themeColor="text1"/>
          <w:sz w:val="24"/>
          <w:szCs w:val="24"/>
        </w:rPr>
        <w:t xml:space="preserve"> </w:t>
      </w:r>
      <w:r w:rsidRPr="003A5BAD">
        <w:rPr>
          <w:rFonts w:ascii="Times New Roman" w:hAnsi="Times New Roman" w:cs="Times New Roman"/>
          <w:bCs/>
          <w:color w:val="000000" w:themeColor="text1"/>
          <w:sz w:val="24"/>
          <w:szCs w:val="24"/>
        </w:rPr>
        <w:t>sweet corn ear weight</w:t>
      </w:r>
      <w:r>
        <w:rPr>
          <w:rFonts w:ascii="Times New Roman" w:hAnsi="Times New Roman" w:cs="Times New Roman"/>
          <w:bCs/>
          <w:color w:val="000000" w:themeColor="text1"/>
          <w:sz w:val="24"/>
          <w:szCs w:val="24"/>
        </w:rPr>
        <w:t xml:space="preserve">. Another study of Fatimah </w:t>
      </w:r>
      <w:r w:rsidR="00ED313E">
        <w:rPr>
          <w:rFonts w:ascii="Times New Roman" w:hAnsi="Times New Roman" w:cs="Times New Roman"/>
          <w:bCs/>
          <w:color w:val="000000" w:themeColor="text1"/>
          <w:sz w:val="24"/>
          <w:szCs w:val="24"/>
        </w:rPr>
        <w:t xml:space="preserve">&amp; Daud </w:t>
      </w:r>
      <w:r>
        <w:rPr>
          <w:rFonts w:ascii="Times New Roman" w:hAnsi="Times New Roman" w:cs="Times New Roman"/>
          <w:bCs/>
          <w:color w:val="000000" w:themeColor="text1"/>
          <w:sz w:val="24"/>
          <w:szCs w:val="24"/>
        </w:rPr>
        <w:t>(2018) revealed t</w:t>
      </w:r>
      <w:r w:rsidRPr="00E476CB">
        <w:rPr>
          <w:rFonts w:ascii="Times New Roman" w:hAnsi="Times New Roman" w:cs="Times New Roman"/>
          <w:bCs/>
          <w:color w:val="000000" w:themeColor="text1"/>
          <w:sz w:val="24"/>
          <w:szCs w:val="24"/>
        </w:rPr>
        <w:t>hat</w:t>
      </w:r>
      <w:r>
        <w:rPr>
          <w:rFonts w:ascii="Times New Roman" w:hAnsi="Times New Roman" w:cs="Times New Roman"/>
          <w:bCs/>
          <w:color w:val="000000" w:themeColor="text1"/>
          <w:sz w:val="24"/>
          <w:szCs w:val="24"/>
        </w:rPr>
        <w:t xml:space="preserve">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positively influence the growth of tomato and chili peppers, leading to </w:t>
      </w:r>
      <w:r w:rsidRPr="00E476CB">
        <w:rPr>
          <w:rFonts w:ascii="Times New Roman" w:hAnsi="Times New Roman" w:cs="Times New Roman"/>
          <w:bCs/>
          <w:color w:val="000000" w:themeColor="text1"/>
          <w:sz w:val="24"/>
          <w:szCs w:val="24"/>
        </w:rPr>
        <w:t>increased</w:t>
      </w:r>
      <w:r>
        <w:rPr>
          <w:rFonts w:ascii="Times New Roman" w:hAnsi="Times New Roman" w:cs="Times New Roman"/>
          <w:bCs/>
          <w:color w:val="000000" w:themeColor="text1"/>
          <w:sz w:val="24"/>
          <w:szCs w:val="24"/>
        </w:rPr>
        <w:t xml:space="preserve"> </w:t>
      </w:r>
      <w:r w:rsidRPr="00E476CB">
        <w:rPr>
          <w:rFonts w:ascii="Times New Roman" w:hAnsi="Times New Roman" w:cs="Times New Roman"/>
          <w:bCs/>
          <w:color w:val="000000" w:themeColor="text1"/>
          <w:sz w:val="24"/>
          <w:szCs w:val="24"/>
        </w:rPr>
        <w:t>fruit weight compared to control groups</w:t>
      </w:r>
      <w:r>
        <w:rPr>
          <w:rFonts w:ascii="Times New Roman" w:hAnsi="Times New Roman" w:cs="Times New Roman"/>
          <w:bCs/>
          <w:color w:val="000000" w:themeColor="text1"/>
          <w:sz w:val="24"/>
          <w:szCs w:val="24"/>
        </w:rPr>
        <w:t xml:space="preserve">. In addition, Junaidi </w:t>
      </w:r>
      <w:r w:rsidR="0004490E">
        <w:rPr>
          <w:rFonts w:ascii="Times New Roman" w:hAnsi="Times New Roman" w:cs="Times New Roman"/>
          <w:bCs/>
          <w:color w:val="000000" w:themeColor="text1"/>
          <w:sz w:val="24"/>
          <w:szCs w:val="24"/>
        </w:rPr>
        <w:t>&amp;</w:t>
      </w:r>
      <w:r>
        <w:rPr>
          <w:rFonts w:ascii="Times New Roman" w:hAnsi="Times New Roman" w:cs="Times New Roman"/>
          <w:bCs/>
          <w:color w:val="000000" w:themeColor="text1"/>
          <w:sz w:val="24"/>
          <w:szCs w:val="24"/>
        </w:rPr>
        <w:t xml:space="preserve"> </w:t>
      </w:r>
      <w:r w:rsidRPr="00424360">
        <w:rPr>
          <w:rFonts w:ascii="Times New Roman" w:hAnsi="Times New Roman" w:cs="Times New Roman"/>
          <w:bCs/>
          <w:color w:val="000000" w:themeColor="text1"/>
          <w:sz w:val="24"/>
          <w:szCs w:val="24"/>
        </w:rPr>
        <w:t>Wulandari</w:t>
      </w:r>
      <w:r>
        <w:rPr>
          <w:rFonts w:ascii="Times New Roman" w:hAnsi="Times New Roman" w:cs="Times New Roman"/>
          <w:bCs/>
          <w:color w:val="000000" w:themeColor="text1"/>
          <w:sz w:val="24"/>
          <w:szCs w:val="24"/>
        </w:rPr>
        <w:t xml:space="preserve"> (2017) i</w:t>
      </w:r>
      <w:r w:rsidRPr="00424360">
        <w:rPr>
          <w:rFonts w:ascii="Times New Roman" w:hAnsi="Times New Roman" w:cs="Times New Roman"/>
          <w:bCs/>
          <w:color w:val="000000" w:themeColor="text1"/>
          <w:sz w:val="24"/>
          <w:szCs w:val="24"/>
        </w:rPr>
        <w:t xml:space="preserve">ndicated that </w:t>
      </w:r>
      <w:r>
        <w:rPr>
          <w:rFonts w:ascii="Times New Roman" w:hAnsi="Times New Roman" w:cs="Times New Roman"/>
          <w:bCs/>
          <w:color w:val="000000" w:themeColor="text1"/>
          <w:sz w:val="24"/>
          <w:szCs w:val="24"/>
        </w:rPr>
        <w:t xml:space="preserve">using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424360">
        <w:rPr>
          <w:rFonts w:ascii="Times New Roman" w:hAnsi="Times New Roman" w:cs="Times New Roman"/>
          <w:bCs/>
          <w:color w:val="000000" w:themeColor="text1"/>
          <w:sz w:val="24"/>
          <w:szCs w:val="24"/>
        </w:rPr>
        <w:t xml:space="preserve"> could lead to improved fruit </w:t>
      </w:r>
      <w:r>
        <w:rPr>
          <w:rFonts w:ascii="Times New Roman" w:hAnsi="Times New Roman" w:cs="Times New Roman"/>
          <w:bCs/>
          <w:color w:val="000000" w:themeColor="text1"/>
          <w:sz w:val="24"/>
          <w:szCs w:val="24"/>
        </w:rPr>
        <w:t xml:space="preserve">weight of melons. </w:t>
      </w:r>
      <w:r w:rsidRPr="00666758">
        <w:rPr>
          <w:rFonts w:ascii="Times New Roman" w:hAnsi="Times New Roman" w:cs="Times New Roman"/>
          <w:bCs/>
          <w:color w:val="000000" w:themeColor="text1"/>
          <w:sz w:val="24"/>
          <w:szCs w:val="24"/>
        </w:rPr>
        <w:t xml:space="preserve">These </w:t>
      </w:r>
      <w:r>
        <w:rPr>
          <w:rFonts w:ascii="Times New Roman" w:hAnsi="Times New Roman" w:cs="Times New Roman"/>
          <w:bCs/>
          <w:color w:val="000000" w:themeColor="text1"/>
          <w:sz w:val="24"/>
          <w:szCs w:val="24"/>
        </w:rPr>
        <w:t xml:space="preserve">studies </w:t>
      </w:r>
      <w:r w:rsidRPr="00666758">
        <w:rPr>
          <w:rFonts w:ascii="Times New Roman" w:hAnsi="Times New Roman" w:cs="Times New Roman"/>
          <w:bCs/>
          <w:color w:val="000000" w:themeColor="text1"/>
          <w:sz w:val="24"/>
          <w:szCs w:val="24"/>
        </w:rPr>
        <w:t xml:space="preserve">suggest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666758">
        <w:rPr>
          <w:rFonts w:ascii="Times New Roman" w:hAnsi="Times New Roman" w:cs="Times New Roman"/>
          <w:bCs/>
          <w:color w:val="000000" w:themeColor="text1"/>
          <w:sz w:val="24"/>
          <w:szCs w:val="24"/>
        </w:rPr>
        <w:t xml:space="preserve"> can serve as </w:t>
      </w:r>
      <w:r>
        <w:rPr>
          <w:rFonts w:ascii="Times New Roman" w:hAnsi="Times New Roman" w:cs="Times New Roman"/>
          <w:bCs/>
          <w:color w:val="000000" w:themeColor="text1"/>
          <w:sz w:val="24"/>
          <w:szCs w:val="24"/>
        </w:rPr>
        <w:t xml:space="preserve">an </w:t>
      </w:r>
      <w:r w:rsidRPr="00666758">
        <w:rPr>
          <w:rFonts w:ascii="Times New Roman" w:hAnsi="Times New Roman" w:cs="Times New Roman"/>
          <w:bCs/>
          <w:color w:val="000000" w:themeColor="text1"/>
          <w:sz w:val="24"/>
          <w:szCs w:val="24"/>
        </w:rPr>
        <w:t>effective bio</w:t>
      </w:r>
      <w:r>
        <w:rPr>
          <w:rFonts w:ascii="Times New Roman" w:hAnsi="Times New Roman" w:cs="Times New Roman"/>
          <w:bCs/>
          <w:color w:val="000000" w:themeColor="text1"/>
          <w:sz w:val="24"/>
          <w:szCs w:val="24"/>
        </w:rPr>
        <w:t>-</w:t>
      </w:r>
      <w:r w:rsidRPr="00666758">
        <w:rPr>
          <w:rFonts w:ascii="Times New Roman" w:hAnsi="Times New Roman" w:cs="Times New Roman"/>
          <w:bCs/>
          <w:color w:val="000000" w:themeColor="text1"/>
          <w:sz w:val="24"/>
          <w:szCs w:val="24"/>
        </w:rPr>
        <w:t>stimulant</w:t>
      </w:r>
      <w:r>
        <w:rPr>
          <w:rFonts w:ascii="Times New Roman" w:hAnsi="Times New Roman" w:cs="Times New Roman"/>
          <w:bCs/>
          <w:color w:val="000000" w:themeColor="text1"/>
          <w:sz w:val="24"/>
          <w:szCs w:val="24"/>
        </w:rPr>
        <w:t xml:space="preserve"> </w:t>
      </w:r>
      <w:r w:rsidRPr="00666758">
        <w:rPr>
          <w:rFonts w:ascii="Times New Roman" w:hAnsi="Times New Roman" w:cs="Times New Roman"/>
          <w:bCs/>
          <w:color w:val="000000" w:themeColor="text1"/>
          <w:sz w:val="24"/>
          <w:szCs w:val="24"/>
        </w:rPr>
        <w:t>for various crops</w:t>
      </w:r>
      <w:r>
        <w:rPr>
          <w:rFonts w:ascii="Times New Roman" w:hAnsi="Times New Roman" w:cs="Times New Roman"/>
          <w:bCs/>
          <w:color w:val="000000" w:themeColor="text1"/>
          <w:sz w:val="24"/>
          <w:szCs w:val="24"/>
        </w:rPr>
        <w:t>, increasing growth and yield performance.</w:t>
      </w:r>
    </w:p>
    <w:p w14:paraId="7C9ECC3D" w14:textId="3A440D6C" w:rsidR="00596DB7" w:rsidRDefault="0004490E" w:rsidP="00596DB7">
      <w:pPr>
        <w:spacing w:before="24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3.9 </w:t>
      </w:r>
      <w:r w:rsidR="00596DB7">
        <w:rPr>
          <w:rFonts w:ascii="Times New Roman" w:hAnsi="Times New Roman" w:cs="Times New Roman"/>
          <w:b/>
          <w:color w:val="000000" w:themeColor="text1"/>
          <w:sz w:val="24"/>
          <w:szCs w:val="24"/>
        </w:rPr>
        <w:t>Number of kernels per ear</w:t>
      </w:r>
    </w:p>
    <w:p w14:paraId="730E4228" w14:textId="6282AB2E" w:rsidR="00596DB7" w:rsidRPr="00906BC0" w:rsidRDefault="00596DB7" w:rsidP="0004490E">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number of kernels of waxy-sweet white corn ears as applied with the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is shown in Table </w:t>
      </w:r>
      <w:r w:rsidR="008B784F">
        <w:rPr>
          <w:rFonts w:ascii="Times New Roman" w:hAnsi="Times New Roman" w:cs="Times New Roman"/>
          <w:bCs/>
          <w:color w:val="000000" w:themeColor="text1"/>
          <w:sz w:val="24"/>
          <w:szCs w:val="24"/>
        </w:rPr>
        <w:t>10</w:t>
      </w:r>
      <w:r>
        <w:rPr>
          <w:rFonts w:ascii="Times New Roman" w:hAnsi="Times New Roman" w:cs="Times New Roman"/>
          <w:bCs/>
          <w:color w:val="000000" w:themeColor="text1"/>
          <w:sz w:val="24"/>
          <w:szCs w:val="24"/>
        </w:rPr>
        <w:t>. Statistical analysis indicated that there is a highly significant difference among all treatments. The highest number of kernels per ear was recorded in T5 (RRIF) with a mean of 290.20, followed by T4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278.40, T3 (500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247.73, and T2 (250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206.60. The lowest number of kernels was listed in T1 (Untreated) with a mean of 73.53, among all treatments.</w:t>
      </w:r>
    </w:p>
    <w:p w14:paraId="050CFE6F" w14:textId="42F56136" w:rsidR="00596DB7" w:rsidRPr="00DA6562"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w:t>
      </w:r>
      <w:r w:rsidR="008B784F">
        <w:rPr>
          <w:rFonts w:ascii="Times New Roman" w:hAnsi="Times New Roman" w:cs="Times New Roman"/>
          <w:bCs/>
          <w:color w:val="000000" w:themeColor="text1"/>
          <w:sz w:val="24"/>
          <w:szCs w:val="24"/>
        </w:rPr>
        <w:t>10</w:t>
      </w:r>
      <w:r>
        <w:rPr>
          <w:rFonts w:ascii="Times New Roman" w:hAnsi="Times New Roman" w:cs="Times New Roman"/>
          <w:bCs/>
          <w:color w:val="000000" w:themeColor="text1"/>
          <w:sz w:val="24"/>
          <w:szCs w:val="24"/>
        </w:rPr>
        <w:t xml:space="preserve">. Mean number of kernels of waxy-sweet white corn ears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TableGrid"/>
        <w:tblW w:w="0" w:type="auto"/>
        <w:tblLook w:val="04A0" w:firstRow="1" w:lastRow="0" w:firstColumn="1" w:lastColumn="0" w:noHBand="0" w:noVBand="1"/>
      </w:tblPr>
      <w:tblGrid>
        <w:gridCol w:w="2047"/>
        <w:gridCol w:w="3033"/>
        <w:gridCol w:w="4280"/>
      </w:tblGrid>
      <w:tr w:rsidR="00596DB7" w14:paraId="4DA33093" w14:textId="77777777" w:rsidTr="0004490E">
        <w:trPr>
          <w:trHeight w:val="294"/>
        </w:trPr>
        <w:tc>
          <w:tcPr>
            <w:tcW w:w="5129" w:type="dxa"/>
            <w:gridSpan w:val="2"/>
            <w:tcBorders>
              <w:top w:val="single" w:sz="18" w:space="0" w:color="auto"/>
              <w:left w:val="nil"/>
              <w:bottom w:val="single" w:sz="4" w:space="0" w:color="auto"/>
              <w:right w:val="nil"/>
            </w:tcBorders>
          </w:tcPr>
          <w:p w14:paraId="5E898C37"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4339" w:type="dxa"/>
            <w:vMerge w:val="restart"/>
            <w:tcBorders>
              <w:top w:val="single" w:sz="18" w:space="0" w:color="auto"/>
              <w:left w:val="nil"/>
              <w:right w:val="nil"/>
            </w:tcBorders>
          </w:tcPr>
          <w:p w14:paraId="5DD4F40B" w14:textId="77777777" w:rsidR="00596DB7"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NUMBER OF KERNELS</w:t>
            </w:r>
          </w:p>
        </w:tc>
      </w:tr>
      <w:tr w:rsidR="00596DB7" w14:paraId="027EAF24" w14:textId="77777777" w:rsidTr="0004490E">
        <w:trPr>
          <w:trHeight w:val="294"/>
        </w:trPr>
        <w:tc>
          <w:tcPr>
            <w:tcW w:w="2071" w:type="dxa"/>
            <w:tcBorders>
              <w:left w:val="nil"/>
              <w:bottom w:val="single" w:sz="4" w:space="0" w:color="auto"/>
              <w:right w:val="nil"/>
            </w:tcBorders>
          </w:tcPr>
          <w:p w14:paraId="088B446F" w14:textId="77777777"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CODE</w:t>
            </w:r>
          </w:p>
        </w:tc>
        <w:tc>
          <w:tcPr>
            <w:tcW w:w="3057" w:type="dxa"/>
            <w:tcBorders>
              <w:left w:val="nil"/>
              <w:bottom w:val="single" w:sz="4" w:space="0" w:color="auto"/>
              <w:right w:val="nil"/>
            </w:tcBorders>
          </w:tcPr>
          <w:p w14:paraId="61CCFF4F"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DESCRIPTION</w:t>
            </w:r>
          </w:p>
        </w:tc>
        <w:tc>
          <w:tcPr>
            <w:tcW w:w="4339" w:type="dxa"/>
            <w:vMerge/>
            <w:tcBorders>
              <w:left w:val="nil"/>
              <w:bottom w:val="single" w:sz="4" w:space="0" w:color="auto"/>
              <w:right w:val="nil"/>
            </w:tcBorders>
          </w:tcPr>
          <w:p w14:paraId="106B6141" w14:textId="77777777" w:rsidR="00596DB7" w:rsidRDefault="00596DB7" w:rsidP="00596DB7">
            <w:pPr>
              <w:jc w:val="center"/>
              <w:rPr>
                <w:rFonts w:ascii="Times New Roman" w:hAnsi="Times New Roman" w:cs="Times New Roman"/>
                <w:bCs/>
                <w:color w:val="000000" w:themeColor="text1"/>
                <w:sz w:val="24"/>
                <w:szCs w:val="24"/>
              </w:rPr>
            </w:pPr>
          </w:p>
        </w:tc>
      </w:tr>
      <w:tr w:rsidR="00596DB7" w14:paraId="7869EFEF" w14:textId="77777777" w:rsidTr="0004490E">
        <w:trPr>
          <w:trHeight w:val="281"/>
        </w:trPr>
        <w:tc>
          <w:tcPr>
            <w:tcW w:w="2071" w:type="dxa"/>
            <w:tcBorders>
              <w:top w:val="single" w:sz="4" w:space="0" w:color="auto"/>
              <w:left w:val="nil"/>
              <w:bottom w:val="nil"/>
              <w:right w:val="nil"/>
            </w:tcBorders>
          </w:tcPr>
          <w:p w14:paraId="5111B837"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T₁</w:t>
            </w:r>
          </w:p>
        </w:tc>
        <w:tc>
          <w:tcPr>
            <w:tcW w:w="3057" w:type="dxa"/>
            <w:tcBorders>
              <w:top w:val="single" w:sz="4" w:space="0" w:color="auto"/>
              <w:left w:val="nil"/>
              <w:bottom w:val="nil"/>
              <w:right w:val="nil"/>
            </w:tcBorders>
          </w:tcPr>
          <w:p w14:paraId="2FD50268"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Untreated</w:t>
            </w:r>
          </w:p>
        </w:tc>
        <w:tc>
          <w:tcPr>
            <w:tcW w:w="4339" w:type="dxa"/>
            <w:tcBorders>
              <w:top w:val="single" w:sz="4" w:space="0" w:color="auto"/>
              <w:left w:val="nil"/>
              <w:bottom w:val="nil"/>
              <w:right w:val="nil"/>
            </w:tcBorders>
          </w:tcPr>
          <w:p w14:paraId="19CA13E5"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73.53</w:t>
            </w:r>
            <w:r w:rsidRPr="004A0B82">
              <w:rPr>
                <w:rFonts w:ascii="Times New Roman" w:hAnsi="Times New Roman" w:cs="Times New Roman"/>
                <w:bCs/>
                <w:color w:val="000000" w:themeColor="text1"/>
                <w:sz w:val="24"/>
                <w:szCs w:val="24"/>
                <w:vertAlign w:val="superscript"/>
              </w:rPr>
              <w:t>b</w:t>
            </w:r>
          </w:p>
        </w:tc>
      </w:tr>
      <w:tr w:rsidR="00596DB7" w14:paraId="4795E03A" w14:textId="77777777" w:rsidTr="0004490E">
        <w:trPr>
          <w:trHeight w:val="294"/>
        </w:trPr>
        <w:tc>
          <w:tcPr>
            <w:tcW w:w="2071" w:type="dxa"/>
            <w:tcBorders>
              <w:top w:val="nil"/>
              <w:left w:val="nil"/>
              <w:bottom w:val="nil"/>
              <w:right w:val="nil"/>
            </w:tcBorders>
          </w:tcPr>
          <w:p w14:paraId="1326A96D"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T₂ </w:t>
            </w:r>
          </w:p>
        </w:tc>
        <w:tc>
          <w:tcPr>
            <w:tcW w:w="3057" w:type="dxa"/>
            <w:tcBorders>
              <w:top w:val="nil"/>
              <w:left w:val="nil"/>
              <w:bottom w:val="nil"/>
              <w:right w:val="nil"/>
            </w:tcBorders>
          </w:tcPr>
          <w:p w14:paraId="4D3E68FA"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 L/ha SBC</w:t>
            </w:r>
          </w:p>
        </w:tc>
        <w:tc>
          <w:tcPr>
            <w:tcW w:w="4339" w:type="dxa"/>
            <w:tcBorders>
              <w:top w:val="nil"/>
              <w:left w:val="nil"/>
              <w:bottom w:val="nil"/>
              <w:right w:val="nil"/>
            </w:tcBorders>
          </w:tcPr>
          <w:p w14:paraId="6E4E295E"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206.60</w:t>
            </w:r>
            <w:r w:rsidRPr="004A0B82">
              <w:rPr>
                <w:rFonts w:ascii="Times New Roman" w:hAnsi="Times New Roman" w:cs="Times New Roman"/>
                <w:bCs/>
                <w:color w:val="000000" w:themeColor="text1"/>
                <w:sz w:val="24"/>
                <w:szCs w:val="24"/>
                <w:vertAlign w:val="superscript"/>
              </w:rPr>
              <w:t>a</w:t>
            </w:r>
          </w:p>
        </w:tc>
      </w:tr>
      <w:tr w:rsidR="00596DB7" w14:paraId="16037DCE" w14:textId="77777777" w:rsidTr="0004490E">
        <w:trPr>
          <w:trHeight w:val="294"/>
        </w:trPr>
        <w:tc>
          <w:tcPr>
            <w:tcW w:w="2071" w:type="dxa"/>
            <w:tcBorders>
              <w:top w:val="nil"/>
              <w:left w:val="nil"/>
              <w:bottom w:val="nil"/>
              <w:right w:val="nil"/>
            </w:tcBorders>
          </w:tcPr>
          <w:p w14:paraId="5BC7EC42"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T₃</w:t>
            </w:r>
          </w:p>
        </w:tc>
        <w:tc>
          <w:tcPr>
            <w:tcW w:w="3057" w:type="dxa"/>
            <w:tcBorders>
              <w:top w:val="nil"/>
              <w:left w:val="nil"/>
              <w:bottom w:val="nil"/>
              <w:right w:val="nil"/>
            </w:tcBorders>
          </w:tcPr>
          <w:p w14:paraId="1FBF7BFE"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500 L/ha SBC</w:t>
            </w:r>
          </w:p>
        </w:tc>
        <w:tc>
          <w:tcPr>
            <w:tcW w:w="4339" w:type="dxa"/>
            <w:tcBorders>
              <w:top w:val="nil"/>
              <w:left w:val="nil"/>
              <w:bottom w:val="nil"/>
              <w:right w:val="nil"/>
            </w:tcBorders>
          </w:tcPr>
          <w:p w14:paraId="100474DA"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247.73</w:t>
            </w:r>
            <w:r w:rsidRPr="004A0B82">
              <w:rPr>
                <w:rFonts w:ascii="Times New Roman" w:hAnsi="Times New Roman" w:cs="Times New Roman"/>
                <w:bCs/>
                <w:color w:val="000000" w:themeColor="text1"/>
                <w:sz w:val="24"/>
                <w:szCs w:val="24"/>
                <w:vertAlign w:val="superscript"/>
              </w:rPr>
              <w:t>a</w:t>
            </w:r>
          </w:p>
        </w:tc>
      </w:tr>
      <w:tr w:rsidR="00596DB7" w14:paraId="1F6E8223" w14:textId="77777777" w:rsidTr="0004490E">
        <w:trPr>
          <w:trHeight w:val="294"/>
        </w:trPr>
        <w:tc>
          <w:tcPr>
            <w:tcW w:w="2071" w:type="dxa"/>
            <w:tcBorders>
              <w:top w:val="nil"/>
              <w:left w:val="nil"/>
              <w:bottom w:val="nil"/>
              <w:right w:val="nil"/>
            </w:tcBorders>
          </w:tcPr>
          <w:p w14:paraId="1EFDFA91"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T₄</w:t>
            </w:r>
          </w:p>
        </w:tc>
        <w:tc>
          <w:tcPr>
            <w:tcW w:w="3057" w:type="dxa"/>
            <w:tcBorders>
              <w:top w:val="nil"/>
              <w:left w:val="nil"/>
              <w:bottom w:val="nil"/>
              <w:right w:val="nil"/>
            </w:tcBorders>
          </w:tcPr>
          <w:p w14:paraId="10823F08" w14:textId="4602D444" w:rsidR="00596DB7" w:rsidRDefault="000A3825"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7</w:t>
            </w:r>
            <w:r w:rsidR="00596DB7">
              <w:rPr>
                <w:rFonts w:ascii="Times New Roman" w:hAnsi="Times New Roman" w:cs="Times New Roman"/>
                <w:bCs/>
                <w:color w:val="000000" w:themeColor="text1"/>
                <w:sz w:val="24"/>
                <w:szCs w:val="24"/>
              </w:rPr>
              <w:t>50 L/ha SBC</w:t>
            </w:r>
          </w:p>
        </w:tc>
        <w:tc>
          <w:tcPr>
            <w:tcW w:w="4339" w:type="dxa"/>
            <w:tcBorders>
              <w:top w:val="nil"/>
              <w:left w:val="nil"/>
              <w:bottom w:val="nil"/>
              <w:right w:val="nil"/>
            </w:tcBorders>
          </w:tcPr>
          <w:p w14:paraId="6FB8CBC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278.40</w:t>
            </w:r>
            <w:r w:rsidRPr="004A0B82">
              <w:rPr>
                <w:rFonts w:ascii="Times New Roman" w:hAnsi="Times New Roman" w:cs="Times New Roman"/>
                <w:bCs/>
                <w:color w:val="000000" w:themeColor="text1"/>
                <w:sz w:val="24"/>
                <w:szCs w:val="24"/>
                <w:vertAlign w:val="superscript"/>
              </w:rPr>
              <w:t>a</w:t>
            </w:r>
          </w:p>
        </w:tc>
      </w:tr>
      <w:tr w:rsidR="00596DB7" w14:paraId="555519E2" w14:textId="77777777" w:rsidTr="0004490E">
        <w:trPr>
          <w:trHeight w:val="294"/>
        </w:trPr>
        <w:tc>
          <w:tcPr>
            <w:tcW w:w="2071" w:type="dxa"/>
            <w:tcBorders>
              <w:top w:val="nil"/>
              <w:left w:val="nil"/>
              <w:right w:val="nil"/>
            </w:tcBorders>
          </w:tcPr>
          <w:p w14:paraId="6D834178"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T₅</w:t>
            </w:r>
          </w:p>
        </w:tc>
        <w:tc>
          <w:tcPr>
            <w:tcW w:w="3057" w:type="dxa"/>
            <w:tcBorders>
              <w:top w:val="nil"/>
              <w:left w:val="nil"/>
              <w:right w:val="nil"/>
            </w:tcBorders>
          </w:tcPr>
          <w:p w14:paraId="5F7380BE"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RRIF</w:t>
            </w:r>
          </w:p>
        </w:tc>
        <w:tc>
          <w:tcPr>
            <w:tcW w:w="4339" w:type="dxa"/>
            <w:tcBorders>
              <w:top w:val="nil"/>
              <w:left w:val="nil"/>
              <w:right w:val="nil"/>
            </w:tcBorders>
          </w:tcPr>
          <w:p w14:paraId="6D1EE571"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290.20</w:t>
            </w:r>
            <w:r w:rsidRPr="004A0B82">
              <w:rPr>
                <w:rFonts w:ascii="Times New Roman" w:hAnsi="Times New Roman" w:cs="Times New Roman"/>
                <w:bCs/>
                <w:color w:val="000000" w:themeColor="text1"/>
                <w:sz w:val="24"/>
                <w:szCs w:val="24"/>
                <w:vertAlign w:val="superscript"/>
              </w:rPr>
              <w:t>a</w:t>
            </w:r>
          </w:p>
        </w:tc>
      </w:tr>
      <w:tr w:rsidR="00596DB7" w14:paraId="1E9EE8CF" w14:textId="77777777" w:rsidTr="0004490E">
        <w:trPr>
          <w:trHeight w:val="294"/>
        </w:trPr>
        <w:tc>
          <w:tcPr>
            <w:tcW w:w="2071" w:type="dxa"/>
            <w:vMerge w:val="restart"/>
            <w:tcBorders>
              <w:left w:val="nil"/>
              <w:right w:val="nil"/>
            </w:tcBorders>
          </w:tcPr>
          <w:p w14:paraId="3CCEDA6E" w14:textId="77777777" w:rsidR="00596DB7" w:rsidRPr="00194DAD"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F-test</w:t>
            </w:r>
          </w:p>
        </w:tc>
        <w:tc>
          <w:tcPr>
            <w:tcW w:w="3057" w:type="dxa"/>
            <w:tcBorders>
              <w:left w:val="nil"/>
              <w:right w:val="nil"/>
            </w:tcBorders>
          </w:tcPr>
          <w:p w14:paraId="669E73F1"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Replication</w:t>
            </w:r>
          </w:p>
        </w:tc>
        <w:tc>
          <w:tcPr>
            <w:tcW w:w="4339" w:type="dxa"/>
            <w:tcBorders>
              <w:left w:val="nil"/>
              <w:right w:val="nil"/>
            </w:tcBorders>
          </w:tcPr>
          <w:p w14:paraId="67D2D76A"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r>
      <w:tr w:rsidR="00596DB7" w14:paraId="00AAF26A" w14:textId="77777777" w:rsidTr="0004490E">
        <w:trPr>
          <w:trHeight w:val="153"/>
        </w:trPr>
        <w:tc>
          <w:tcPr>
            <w:tcW w:w="2071" w:type="dxa"/>
            <w:vMerge/>
            <w:tcBorders>
              <w:left w:val="nil"/>
              <w:bottom w:val="nil"/>
              <w:right w:val="nil"/>
            </w:tcBorders>
          </w:tcPr>
          <w:p w14:paraId="515604DF" w14:textId="77777777" w:rsidR="00596DB7" w:rsidRDefault="00596DB7" w:rsidP="00596DB7">
            <w:pPr>
              <w:jc w:val="center"/>
              <w:rPr>
                <w:rFonts w:ascii="Times New Roman" w:hAnsi="Times New Roman" w:cs="Times New Roman"/>
                <w:b/>
                <w:color w:val="000000" w:themeColor="text1"/>
                <w:sz w:val="24"/>
                <w:szCs w:val="24"/>
              </w:rPr>
            </w:pPr>
          </w:p>
        </w:tc>
        <w:tc>
          <w:tcPr>
            <w:tcW w:w="3057" w:type="dxa"/>
            <w:tcBorders>
              <w:left w:val="nil"/>
              <w:right w:val="nil"/>
            </w:tcBorders>
          </w:tcPr>
          <w:p w14:paraId="6C05B746"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Treatments</w:t>
            </w:r>
          </w:p>
        </w:tc>
        <w:tc>
          <w:tcPr>
            <w:tcW w:w="4339" w:type="dxa"/>
            <w:tcBorders>
              <w:left w:val="nil"/>
              <w:right w:val="nil"/>
            </w:tcBorders>
          </w:tcPr>
          <w:p w14:paraId="3254F796" w14:textId="77777777" w:rsidR="00596DB7" w:rsidRDefault="00596DB7" w:rsidP="00596DB7">
            <w:pPr>
              <w:jc w:val="center"/>
              <w:rPr>
                <w:rFonts w:ascii="Times New Roman" w:hAnsi="Times New Roman" w:cs="Times New Roman"/>
                <w:bCs/>
                <w:color w:val="000000" w:themeColor="text1"/>
                <w:sz w:val="24"/>
                <w:szCs w:val="24"/>
              </w:rPr>
            </w:pPr>
            <w:r w:rsidRPr="00F47D2F">
              <w:rPr>
                <w:rFonts w:ascii="Tw Cen MT" w:hAnsi="Tw Cen MT" w:cs="Times New Roman"/>
                <w:b/>
                <w:color w:val="000000" w:themeColor="text1"/>
                <w:sz w:val="24"/>
                <w:szCs w:val="24"/>
              </w:rPr>
              <w:t>**</w:t>
            </w:r>
          </w:p>
        </w:tc>
      </w:tr>
      <w:tr w:rsidR="00596DB7" w14:paraId="0F7A15F4" w14:textId="77777777" w:rsidTr="0004490E">
        <w:trPr>
          <w:trHeight w:val="294"/>
        </w:trPr>
        <w:tc>
          <w:tcPr>
            <w:tcW w:w="2071" w:type="dxa"/>
            <w:tcBorders>
              <w:top w:val="nil"/>
              <w:left w:val="nil"/>
              <w:bottom w:val="single" w:sz="18" w:space="0" w:color="auto"/>
              <w:right w:val="nil"/>
            </w:tcBorders>
          </w:tcPr>
          <w:p w14:paraId="39227379"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CV (%)</w:t>
            </w:r>
          </w:p>
        </w:tc>
        <w:tc>
          <w:tcPr>
            <w:tcW w:w="3057" w:type="dxa"/>
            <w:tcBorders>
              <w:left w:val="nil"/>
              <w:bottom w:val="single" w:sz="18" w:space="0" w:color="auto"/>
              <w:right w:val="nil"/>
            </w:tcBorders>
          </w:tcPr>
          <w:p w14:paraId="79B4ADD0" w14:textId="77777777" w:rsidR="00596DB7" w:rsidRDefault="00596DB7" w:rsidP="00596DB7">
            <w:pPr>
              <w:jc w:val="center"/>
              <w:rPr>
                <w:rFonts w:ascii="Times New Roman" w:hAnsi="Times New Roman" w:cs="Times New Roman"/>
                <w:b/>
                <w:color w:val="000000" w:themeColor="text1"/>
                <w:sz w:val="24"/>
                <w:szCs w:val="24"/>
              </w:rPr>
            </w:pPr>
          </w:p>
        </w:tc>
        <w:tc>
          <w:tcPr>
            <w:tcW w:w="4339" w:type="dxa"/>
            <w:tcBorders>
              <w:left w:val="nil"/>
              <w:bottom w:val="single" w:sz="18" w:space="0" w:color="auto"/>
              <w:right w:val="nil"/>
            </w:tcBorders>
          </w:tcPr>
          <w:p w14:paraId="237D0D75" w14:textId="77777777" w:rsidR="00596DB7" w:rsidRPr="00051FA2"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16.76</w:t>
            </w:r>
          </w:p>
        </w:tc>
      </w:tr>
    </w:tbl>
    <w:p w14:paraId="59A8D9F3" w14:textId="7E8ED83C" w:rsidR="00596DB7" w:rsidRPr="00870A97" w:rsidRDefault="00596DB7" w:rsidP="00596DB7">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1_/15 plants. </w:t>
      </w:r>
      <w:r w:rsidRPr="009E1183">
        <w:rPr>
          <w:rFonts w:ascii="Times New Roman" w:hAnsi="Times New Roman" w:cs="Times New Roman"/>
          <w:bCs/>
          <w:color w:val="000000" w:themeColor="text1"/>
          <w:sz w:val="20"/>
          <w:szCs w:val="20"/>
        </w:rPr>
        <w:t>Means with the same letter in a column are not significantly different at 5% level based on Tukey’s Honest Significant Difference (HSD) Test.</w:t>
      </w:r>
      <w:r>
        <w:rPr>
          <w:rFonts w:ascii="Times New Roman" w:hAnsi="Times New Roman" w:cs="Times New Roman"/>
          <w:bCs/>
          <w:color w:val="000000" w:themeColor="text1"/>
          <w:sz w:val="20"/>
          <w:szCs w:val="20"/>
        </w:rPr>
        <w:t xml:space="preserve"> SBC (</w:t>
      </w:r>
      <w:r>
        <w:rPr>
          <w:rFonts w:ascii="Times New Roman" w:hAnsi="Times New Roman" w:cs="Times New Roman"/>
          <w:bCs/>
          <w:i/>
          <w:iCs/>
          <w:color w:val="000000" w:themeColor="text1"/>
          <w:sz w:val="20"/>
          <w:szCs w:val="20"/>
        </w:rPr>
        <w:t xml:space="preserve">Sargassum </w:t>
      </w:r>
      <w:r>
        <w:rPr>
          <w:rFonts w:ascii="Times New Roman" w:hAnsi="Times New Roman" w:cs="Times New Roman"/>
          <w:bCs/>
          <w:color w:val="000000" w:themeColor="text1"/>
          <w:sz w:val="20"/>
          <w:szCs w:val="20"/>
        </w:rPr>
        <w:t xml:space="preserve">spp.-based concoction); RRIF (Recommended Rate of Inorganic Fertilizer); </w:t>
      </w:r>
      <w:r w:rsidRPr="009E1183">
        <w:rPr>
          <w:rFonts w:ascii="Times New Roman" w:hAnsi="Times New Roman" w:cs="Times New Roman"/>
          <w:bCs/>
          <w:color w:val="000000" w:themeColor="text1"/>
          <w:sz w:val="20"/>
          <w:szCs w:val="20"/>
          <w:vertAlign w:val="superscript"/>
        </w:rPr>
        <w:t>ns</w:t>
      </w:r>
      <w:r w:rsidR="0004490E">
        <w:rPr>
          <w:rFonts w:ascii="Times New Roman" w:hAnsi="Times New Roman" w:cs="Times New Roman"/>
          <w:bCs/>
          <w:color w:val="000000" w:themeColor="text1"/>
          <w:sz w:val="20"/>
          <w:szCs w:val="20"/>
          <w:vertAlign w:val="superscript"/>
        </w:rPr>
        <w:t xml:space="preserve"> </w:t>
      </w:r>
      <w:r w:rsidRPr="009E1183">
        <w:rPr>
          <w:rFonts w:ascii="Times New Roman" w:hAnsi="Times New Roman" w:cs="Times New Roman"/>
          <w:bCs/>
          <w:color w:val="000000" w:themeColor="text1"/>
          <w:sz w:val="20"/>
          <w:szCs w:val="20"/>
        </w:rPr>
        <w:t>not 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04490E">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04490E">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highly significant</w:t>
      </w:r>
    </w:p>
    <w:p w14:paraId="3DBE34D7" w14:textId="77777777" w:rsidR="00596DB7" w:rsidRDefault="00596DB7" w:rsidP="00596DB7">
      <w:pPr>
        <w:spacing w:after="0" w:line="240" w:lineRule="auto"/>
        <w:rPr>
          <w:rFonts w:ascii="Times New Roman" w:hAnsi="Times New Roman" w:cs="Times New Roman"/>
          <w:b/>
          <w:color w:val="000000" w:themeColor="text1"/>
          <w:sz w:val="24"/>
          <w:szCs w:val="24"/>
        </w:rPr>
      </w:pPr>
    </w:p>
    <w:p w14:paraId="44FDF5B8" w14:textId="54DA8A2A" w:rsidR="00596DB7" w:rsidRDefault="00596DB7" w:rsidP="0004490E">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The findings of the study revealed that the application of the RRIF and the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resulted to a highly significant impact on the yield of waxy-sweet white corn. This is in line with the findings of Shahin et al. (2022) revealing that the application of inorganic fertilizers </w:t>
      </w:r>
      <w:r w:rsidRPr="00751053">
        <w:rPr>
          <w:rFonts w:ascii="Times New Roman" w:hAnsi="Times New Roman" w:cs="Times New Roman"/>
          <w:bCs/>
          <w:color w:val="000000" w:themeColor="text1"/>
          <w:sz w:val="24"/>
          <w:szCs w:val="24"/>
        </w:rPr>
        <w:t>resulted in significantly higher number of cobs plant</w:t>
      </w:r>
      <w:r>
        <w:rPr>
          <w:rFonts w:ascii="Times New Roman" w:hAnsi="Times New Roman" w:cs="Times New Roman"/>
          <w:bCs/>
          <w:color w:val="000000" w:themeColor="text1"/>
          <w:sz w:val="24"/>
          <w:szCs w:val="24"/>
        </w:rPr>
        <w:t xml:space="preserve">, </w:t>
      </w:r>
      <w:r w:rsidRPr="00751053">
        <w:rPr>
          <w:rFonts w:ascii="Times New Roman" w:hAnsi="Times New Roman" w:cs="Times New Roman"/>
          <w:bCs/>
          <w:color w:val="000000" w:themeColor="text1"/>
          <w:sz w:val="24"/>
          <w:szCs w:val="24"/>
        </w:rPr>
        <w:t>number of rows cob</w:t>
      </w:r>
      <w:r>
        <w:rPr>
          <w:rFonts w:ascii="Times New Roman" w:hAnsi="Times New Roman" w:cs="Times New Roman"/>
          <w:bCs/>
          <w:color w:val="000000" w:themeColor="text1"/>
          <w:sz w:val="24"/>
          <w:szCs w:val="24"/>
        </w:rPr>
        <w:t xml:space="preserve">, and </w:t>
      </w:r>
      <w:r w:rsidRPr="00751053">
        <w:rPr>
          <w:rFonts w:ascii="Times New Roman" w:hAnsi="Times New Roman" w:cs="Times New Roman"/>
          <w:bCs/>
          <w:color w:val="000000" w:themeColor="text1"/>
          <w:sz w:val="24"/>
          <w:szCs w:val="24"/>
        </w:rPr>
        <w:t>number of kernels ro</w:t>
      </w:r>
      <w:r>
        <w:rPr>
          <w:rFonts w:ascii="Times New Roman" w:hAnsi="Times New Roman" w:cs="Times New Roman"/>
          <w:bCs/>
          <w:color w:val="000000" w:themeColor="text1"/>
          <w:sz w:val="24"/>
          <w:szCs w:val="24"/>
        </w:rPr>
        <w:t xml:space="preserve">w. Similarly, studies of </w:t>
      </w:r>
      <w:proofErr w:type="spellStart"/>
      <w:r w:rsidRPr="0007416F">
        <w:rPr>
          <w:rFonts w:ascii="Times New Roman" w:hAnsi="Times New Roman" w:cs="Times New Roman"/>
          <w:bCs/>
          <w:color w:val="000000" w:themeColor="text1"/>
          <w:sz w:val="24"/>
          <w:szCs w:val="24"/>
        </w:rPr>
        <w:t>Eshghizadehb</w:t>
      </w:r>
      <w:proofErr w:type="spellEnd"/>
      <w:r>
        <w:rPr>
          <w:rFonts w:ascii="Times New Roman" w:hAnsi="Times New Roman" w:cs="Times New Roman"/>
          <w:bCs/>
          <w:color w:val="000000" w:themeColor="text1"/>
          <w:sz w:val="24"/>
          <w:szCs w:val="24"/>
        </w:rPr>
        <w:t xml:space="preserve"> (2011) stated that further increase in inorganic fertilizer doubled the number of kernel ear and grain yield of sweet corn. </w:t>
      </w:r>
      <w:proofErr w:type="spellStart"/>
      <w:r>
        <w:rPr>
          <w:rFonts w:ascii="Times New Roman" w:hAnsi="Times New Roman" w:cs="Times New Roman"/>
          <w:bCs/>
          <w:color w:val="000000" w:themeColor="text1"/>
          <w:sz w:val="24"/>
          <w:szCs w:val="24"/>
        </w:rPr>
        <w:t>Kurane</w:t>
      </w:r>
      <w:proofErr w:type="spellEnd"/>
      <w:r>
        <w:rPr>
          <w:rFonts w:ascii="Times New Roman" w:hAnsi="Times New Roman" w:cs="Times New Roman"/>
          <w:bCs/>
          <w:color w:val="000000" w:themeColor="text1"/>
          <w:sz w:val="24"/>
          <w:szCs w:val="24"/>
        </w:rPr>
        <w:t xml:space="preserve"> (2014) also concluded that inorganic fertilizer application significantly resulted to </w:t>
      </w:r>
      <w:r w:rsidRPr="00751053">
        <w:rPr>
          <w:rFonts w:ascii="Times New Roman" w:hAnsi="Times New Roman" w:cs="Times New Roman"/>
          <w:bCs/>
          <w:color w:val="000000" w:themeColor="text1"/>
          <w:sz w:val="24"/>
          <w:szCs w:val="24"/>
        </w:rPr>
        <w:t>number of cobs per hectare, number of grains and grain yield</w:t>
      </w:r>
      <w:r>
        <w:rPr>
          <w:rFonts w:ascii="Times New Roman" w:hAnsi="Times New Roman" w:cs="Times New Roman"/>
          <w:bCs/>
          <w:color w:val="000000" w:themeColor="text1"/>
          <w:sz w:val="24"/>
          <w:szCs w:val="24"/>
        </w:rPr>
        <w:t xml:space="preserve"> </w:t>
      </w:r>
      <w:r w:rsidRPr="00751053">
        <w:rPr>
          <w:rFonts w:ascii="Times New Roman" w:hAnsi="Times New Roman" w:cs="Times New Roman"/>
          <w:bCs/>
          <w:color w:val="000000" w:themeColor="text1"/>
          <w:sz w:val="24"/>
          <w:szCs w:val="24"/>
        </w:rPr>
        <w:t>per cob</w:t>
      </w:r>
      <w:r>
        <w:rPr>
          <w:rFonts w:ascii="Times New Roman" w:hAnsi="Times New Roman" w:cs="Times New Roman"/>
          <w:bCs/>
          <w:color w:val="000000" w:themeColor="text1"/>
          <w:sz w:val="24"/>
          <w:szCs w:val="24"/>
        </w:rPr>
        <w:t>. In addition, the findings of Almaz et al. (2017) revealed that 100% application of inorganic fertilizer resulted to highest yield parameters, including</w:t>
      </w:r>
      <w:r w:rsidRPr="00751053">
        <w:rPr>
          <w:rFonts w:ascii="Times New Roman" w:hAnsi="Times New Roman" w:cs="Times New Roman"/>
          <w:bCs/>
          <w:color w:val="000000" w:themeColor="text1"/>
          <w:sz w:val="24"/>
          <w:szCs w:val="24"/>
        </w:rPr>
        <w:t xml:space="preserve"> number of</w:t>
      </w:r>
      <w:r>
        <w:rPr>
          <w:rFonts w:ascii="Times New Roman" w:hAnsi="Times New Roman" w:cs="Times New Roman"/>
          <w:bCs/>
          <w:color w:val="000000" w:themeColor="text1"/>
          <w:sz w:val="24"/>
          <w:szCs w:val="24"/>
        </w:rPr>
        <w:t xml:space="preserve"> </w:t>
      </w:r>
      <w:r w:rsidRPr="00751053">
        <w:rPr>
          <w:rFonts w:ascii="Times New Roman" w:hAnsi="Times New Roman" w:cs="Times New Roman"/>
          <w:bCs/>
          <w:color w:val="000000" w:themeColor="text1"/>
          <w:sz w:val="24"/>
          <w:szCs w:val="24"/>
        </w:rPr>
        <w:t xml:space="preserve">kernels per cob, </w:t>
      </w:r>
      <w:r>
        <w:rPr>
          <w:rFonts w:ascii="Times New Roman" w:hAnsi="Times New Roman" w:cs="Times New Roman"/>
          <w:bCs/>
          <w:color w:val="000000" w:themeColor="text1"/>
          <w:sz w:val="24"/>
          <w:szCs w:val="24"/>
        </w:rPr>
        <w:t xml:space="preserve">and </w:t>
      </w:r>
      <w:r w:rsidRPr="00751053">
        <w:rPr>
          <w:rFonts w:ascii="Times New Roman" w:hAnsi="Times New Roman" w:cs="Times New Roman"/>
          <w:bCs/>
          <w:color w:val="000000" w:themeColor="text1"/>
          <w:sz w:val="24"/>
          <w:szCs w:val="24"/>
        </w:rPr>
        <w:t>1000-kernel weight</w:t>
      </w:r>
      <w:r>
        <w:rPr>
          <w:rFonts w:ascii="Times New Roman" w:hAnsi="Times New Roman" w:cs="Times New Roman"/>
          <w:bCs/>
          <w:color w:val="000000" w:themeColor="text1"/>
          <w:sz w:val="24"/>
          <w:szCs w:val="24"/>
        </w:rPr>
        <w:t>.</w:t>
      </w:r>
    </w:p>
    <w:p w14:paraId="5DC876F9" w14:textId="3D75D02B" w:rsidR="00596DB7" w:rsidRPr="00153B5D" w:rsidRDefault="00596DB7" w:rsidP="0004490E">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On the other hand, the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revealed comparable results similar to that of inorganic fertilizer. This is supported in one of the studies of Villaver (2019) concluding that applying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54064A">
        <w:rPr>
          <w:rFonts w:ascii="Times New Roman" w:hAnsi="Times New Roman" w:cs="Times New Roman"/>
          <w:bCs/>
          <w:color w:val="000000" w:themeColor="text1"/>
          <w:sz w:val="24"/>
          <w:szCs w:val="24"/>
        </w:rPr>
        <w:t xml:space="preserve"> gave the highest number of kernels per ear</w:t>
      </w:r>
      <w:r>
        <w:rPr>
          <w:rFonts w:ascii="Times New Roman" w:hAnsi="Times New Roman" w:cs="Times New Roman"/>
          <w:bCs/>
          <w:color w:val="000000" w:themeColor="text1"/>
          <w:sz w:val="24"/>
          <w:szCs w:val="24"/>
        </w:rPr>
        <w:t xml:space="preserve">. Meanwhile, Gopi </w:t>
      </w:r>
      <w:r w:rsidR="0004490E">
        <w:rPr>
          <w:rFonts w:ascii="Times New Roman" w:hAnsi="Times New Roman" w:cs="Times New Roman"/>
          <w:bCs/>
          <w:color w:val="000000" w:themeColor="text1"/>
          <w:sz w:val="24"/>
          <w:szCs w:val="24"/>
        </w:rPr>
        <w:t>&amp;</w:t>
      </w:r>
      <w:r>
        <w:rPr>
          <w:rFonts w:ascii="Times New Roman" w:hAnsi="Times New Roman" w:cs="Times New Roman"/>
          <w:bCs/>
          <w:color w:val="000000" w:themeColor="text1"/>
          <w:sz w:val="24"/>
          <w:szCs w:val="24"/>
        </w:rPr>
        <w:t xml:space="preserve"> Munisamy (2024) presented the effects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in sweet corn crop, improving the </w:t>
      </w:r>
      <w:r w:rsidRPr="00C577C0">
        <w:rPr>
          <w:rFonts w:ascii="Times New Roman" w:hAnsi="Times New Roman" w:cs="Times New Roman"/>
          <w:bCs/>
          <w:color w:val="000000" w:themeColor="text1"/>
          <w:sz w:val="24"/>
          <w:szCs w:val="24"/>
        </w:rPr>
        <w:t xml:space="preserve">grain yield, grain rows, </w:t>
      </w:r>
      <w:r>
        <w:rPr>
          <w:rFonts w:ascii="Times New Roman" w:hAnsi="Times New Roman" w:cs="Times New Roman"/>
          <w:bCs/>
          <w:color w:val="000000" w:themeColor="text1"/>
          <w:sz w:val="24"/>
          <w:szCs w:val="24"/>
        </w:rPr>
        <w:t xml:space="preserve">and </w:t>
      </w:r>
      <w:r w:rsidRPr="00C577C0">
        <w:rPr>
          <w:rFonts w:ascii="Times New Roman" w:hAnsi="Times New Roman" w:cs="Times New Roman"/>
          <w:bCs/>
          <w:color w:val="000000" w:themeColor="text1"/>
          <w:sz w:val="24"/>
          <w:szCs w:val="24"/>
        </w:rPr>
        <w:t>number of grains per cob</w:t>
      </w:r>
      <w:r>
        <w:rPr>
          <w:rFonts w:ascii="Times New Roman" w:hAnsi="Times New Roman" w:cs="Times New Roman"/>
          <w:bCs/>
          <w:color w:val="000000" w:themeColor="text1"/>
          <w:sz w:val="24"/>
          <w:szCs w:val="24"/>
        </w:rPr>
        <w:t>. Y</w:t>
      </w:r>
      <w:r w:rsidRPr="00894903">
        <w:rPr>
          <w:rFonts w:ascii="Times New Roman" w:hAnsi="Times New Roman" w:cs="Times New Roman"/>
          <w:bCs/>
          <w:color w:val="000000" w:themeColor="text1"/>
          <w:sz w:val="24"/>
          <w:szCs w:val="24"/>
        </w:rPr>
        <w:t xml:space="preserve">ield attributes like pod yield and seed yield were all observed </w:t>
      </w:r>
      <w:r>
        <w:rPr>
          <w:rFonts w:ascii="Times New Roman" w:hAnsi="Times New Roman" w:cs="Times New Roman"/>
          <w:bCs/>
          <w:color w:val="000000" w:themeColor="text1"/>
          <w:sz w:val="24"/>
          <w:szCs w:val="24"/>
        </w:rPr>
        <w:t xml:space="preserve">through foliar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in pigeon peas (Sujatha, 2016). </w:t>
      </w:r>
      <w:r w:rsidRPr="00523848">
        <w:rPr>
          <w:rFonts w:ascii="Times New Roman" w:hAnsi="Times New Roman" w:cs="Times New Roman"/>
          <w:bCs/>
          <w:color w:val="000000" w:themeColor="text1"/>
          <w:sz w:val="24"/>
          <w:szCs w:val="24"/>
        </w:rPr>
        <w:t xml:space="preserve">These studies suggest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523848">
        <w:rPr>
          <w:rFonts w:ascii="Times New Roman" w:hAnsi="Times New Roman" w:cs="Times New Roman"/>
          <w:bCs/>
          <w:color w:val="000000" w:themeColor="text1"/>
          <w:sz w:val="24"/>
          <w:szCs w:val="24"/>
        </w:rPr>
        <w:t xml:space="preserve"> can positively influence </w:t>
      </w:r>
      <w:r>
        <w:rPr>
          <w:rFonts w:ascii="Times New Roman" w:hAnsi="Times New Roman" w:cs="Times New Roman"/>
          <w:bCs/>
          <w:color w:val="000000" w:themeColor="text1"/>
          <w:sz w:val="24"/>
          <w:szCs w:val="24"/>
        </w:rPr>
        <w:t xml:space="preserve">sweet </w:t>
      </w:r>
      <w:r w:rsidRPr="00523848">
        <w:rPr>
          <w:rFonts w:ascii="Times New Roman" w:hAnsi="Times New Roman" w:cs="Times New Roman"/>
          <w:bCs/>
          <w:color w:val="000000" w:themeColor="text1"/>
          <w:sz w:val="24"/>
          <w:szCs w:val="24"/>
        </w:rPr>
        <w:t>c</w:t>
      </w:r>
      <w:r>
        <w:rPr>
          <w:rFonts w:ascii="Times New Roman" w:hAnsi="Times New Roman" w:cs="Times New Roman"/>
          <w:bCs/>
          <w:color w:val="000000" w:themeColor="text1"/>
          <w:sz w:val="24"/>
          <w:szCs w:val="24"/>
        </w:rPr>
        <w:t xml:space="preserve">orn and other crops’ </w:t>
      </w:r>
      <w:r w:rsidRPr="00523848">
        <w:rPr>
          <w:rFonts w:ascii="Times New Roman" w:hAnsi="Times New Roman" w:cs="Times New Roman"/>
          <w:bCs/>
          <w:color w:val="000000" w:themeColor="text1"/>
          <w:sz w:val="24"/>
          <w:szCs w:val="24"/>
        </w:rPr>
        <w:t>growth and yield</w:t>
      </w:r>
      <w:r>
        <w:rPr>
          <w:rFonts w:ascii="Times New Roman" w:hAnsi="Times New Roman" w:cs="Times New Roman"/>
          <w:bCs/>
          <w:color w:val="000000" w:themeColor="text1"/>
          <w:sz w:val="24"/>
          <w:szCs w:val="24"/>
        </w:rPr>
        <w:t>.</w:t>
      </w:r>
    </w:p>
    <w:p w14:paraId="6E891435" w14:textId="28EBEADB" w:rsidR="00596DB7" w:rsidRDefault="0004490E" w:rsidP="00596DB7">
      <w:pPr>
        <w:spacing w:before="24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3.10 </w:t>
      </w:r>
      <w:r w:rsidR="00596DB7">
        <w:rPr>
          <w:rFonts w:ascii="Times New Roman" w:hAnsi="Times New Roman" w:cs="Times New Roman"/>
          <w:b/>
          <w:color w:val="000000" w:themeColor="text1"/>
          <w:sz w:val="24"/>
          <w:szCs w:val="24"/>
        </w:rPr>
        <w:t xml:space="preserve">Sugar </w:t>
      </w:r>
      <w:r w:rsidR="00596DB7" w:rsidRPr="0026063E">
        <w:rPr>
          <w:rFonts w:ascii="Times New Roman" w:hAnsi="Times New Roman" w:cs="Times New Roman"/>
          <w:b/>
          <w:color w:val="000000" w:themeColor="text1"/>
          <w:sz w:val="24"/>
          <w:szCs w:val="24"/>
        </w:rPr>
        <w:t>content (brix</w:t>
      </w:r>
      <w:r w:rsidR="00596DB7" w:rsidRPr="0026063E">
        <w:rPr>
          <w:rFonts w:ascii="Calibri" w:hAnsi="Calibri" w:cs="Calibri"/>
          <w:b/>
          <w:color w:val="000000" w:themeColor="text1"/>
          <w:sz w:val="24"/>
          <w:szCs w:val="24"/>
        </w:rPr>
        <w:t>°</w:t>
      </w:r>
      <w:r w:rsidR="00596DB7" w:rsidRPr="0026063E">
        <w:rPr>
          <w:rFonts w:ascii="Times New Roman" w:hAnsi="Times New Roman" w:cs="Times New Roman"/>
          <w:b/>
          <w:color w:val="000000" w:themeColor="text1"/>
          <w:sz w:val="24"/>
          <w:szCs w:val="24"/>
        </w:rPr>
        <w:t>)</w:t>
      </w:r>
    </w:p>
    <w:p w14:paraId="1BD928B9" w14:textId="16B63352" w:rsidR="00596DB7" w:rsidRPr="002B367C" w:rsidRDefault="00596DB7" w:rsidP="0069425D">
      <w:pPr>
        <w:spacing w:before="240" w:line="240" w:lineRule="auto"/>
        <w:ind w:firstLine="284"/>
        <w:jc w:val="both"/>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Table 1</w:t>
      </w:r>
      <w:r w:rsidR="008B784F">
        <w:rPr>
          <w:rFonts w:ascii="Times New Roman" w:hAnsi="Times New Roman" w:cs="Times New Roman"/>
          <w:bCs/>
          <w:color w:val="000000" w:themeColor="text1"/>
          <w:sz w:val="24"/>
          <w:szCs w:val="24"/>
        </w:rPr>
        <w:t>1</w:t>
      </w:r>
      <w:r>
        <w:rPr>
          <w:rFonts w:ascii="Times New Roman" w:hAnsi="Times New Roman" w:cs="Times New Roman"/>
          <w:bCs/>
          <w:color w:val="000000" w:themeColor="text1"/>
          <w:sz w:val="24"/>
          <w:szCs w:val="24"/>
        </w:rPr>
        <w:t xml:space="preserve"> shows the number of sugar content of waxy-sweet white corn ears as applied with different levels of</w:t>
      </w:r>
      <w:r w:rsidRPr="00CB4B61">
        <w:rPr>
          <w:rFonts w:ascii="Times New Roman" w:hAnsi="Times New Roman" w:cs="Times New Roman"/>
          <w:bCs/>
          <w:color w:val="000000" w:themeColor="text1"/>
          <w:sz w:val="24"/>
          <w:szCs w:val="24"/>
        </w:rPr>
        <w:t xml:space="preserve">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 Results stated that there is a highly significant difference among the treatments. T3 (500 L/ha SBC) was listed as the highest number of sugar content with a mean of 11.07 brix</w:t>
      </w:r>
      <w:r>
        <w:rPr>
          <w:rFonts w:ascii="Calibri" w:hAnsi="Calibri" w:cs="Calibri"/>
          <w:bCs/>
          <w:color w:val="000000" w:themeColor="text1"/>
          <w:sz w:val="24"/>
          <w:szCs w:val="24"/>
        </w:rPr>
        <w:t>°</w:t>
      </w:r>
      <w:r>
        <w:rPr>
          <w:rFonts w:ascii="Times New Roman" w:hAnsi="Times New Roman" w:cs="Times New Roman"/>
          <w:bCs/>
          <w:color w:val="000000" w:themeColor="text1"/>
          <w:sz w:val="24"/>
          <w:szCs w:val="24"/>
        </w:rPr>
        <w:t>. It was then followed by T4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 xml:space="preserve">50 L/ha SBC), followed by </w:t>
      </w:r>
      <w:r w:rsidRPr="0026063E">
        <w:rPr>
          <w:rFonts w:ascii="Times New Roman" w:hAnsi="Times New Roman" w:cs="Times New Roman"/>
          <w:bCs/>
          <w:color w:val="000000" w:themeColor="text1"/>
          <w:sz w:val="24"/>
          <w:szCs w:val="24"/>
        </w:rPr>
        <w:t>T5 (RRIF) and T2 (250 L/ha SBC) with a mean of 10.13, 9.63, and 8.53 brix°, respectively</w:t>
      </w:r>
      <w:r>
        <w:rPr>
          <w:rFonts w:ascii="Times New Roman" w:hAnsi="Times New Roman" w:cs="Times New Roman"/>
          <w:bCs/>
          <w:color w:val="000000" w:themeColor="text1"/>
          <w:sz w:val="24"/>
          <w:szCs w:val="24"/>
        </w:rPr>
        <w:t>. The lowest sugar content was recorded in T1 (Untreated) with a mean of 7.40 brix</w:t>
      </w:r>
      <w:r>
        <w:rPr>
          <w:rFonts w:ascii="Calibri" w:hAnsi="Calibri" w:cs="Calibri"/>
          <w:bCs/>
          <w:color w:val="000000" w:themeColor="text1"/>
          <w:sz w:val="24"/>
          <w:szCs w:val="24"/>
        </w:rPr>
        <w:t>°.</w:t>
      </w:r>
    </w:p>
    <w:p w14:paraId="74FBF13C" w14:textId="164490CB" w:rsidR="00596DB7" w:rsidRPr="00AA2591"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Table 1</w:t>
      </w:r>
      <w:r w:rsidR="008B784F">
        <w:rPr>
          <w:rFonts w:ascii="Times New Roman" w:hAnsi="Times New Roman" w:cs="Times New Roman"/>
          <w:bCs/>
          <w:color w:val="000000" w:themeColor="text1"/>
          <w:sz w:val="24"/>
          <w:szCs w:val="24"/>
        </w:rPr>
        <w:t>1</w:t>
      </w:r>
      <w:r>
        <w:rPr>
          <w:rFonts w:ascii="Times New Roman" w:hAnsi="Times New Roman" w:cs="Times New Roman"/>
          <w:bCs/>
          <w:color w:val="000000" w:themeColor="text1"/>
          <w:sz w:val="24"/>
          <w:szCs w:val="24"/>
        </w:rPr>
        <w:t>. Mean sugar content (brix</w:t>
      </w:r>
      <w:r>
        <w:rPr>
          <w:rFonts w:ascii="Calibri" w:hAnsi="Calibri" w:cs="Calibri"/>
          <w:bCs/>
          <w:color w:val="000000" w:themeColor="text1"/>
          <w:sz w:val="24"/>
          <w:szCs w:val="24"/>
        </w:rPr>
        <w:t xml:space="preserve">°) </w:t>
      </w:r>
      <w:r>
        <w:rPr>
          <w:rFonts w:ascii="Times New Roman" w:hAnsi="Times New Roman" w:cs="Times New Roman"/>
          <w:bCs/>
          <w:color w:val="000000" w:themeColor="text1"/>
          <w:sz w:val="24"/>
          <w:szCs w:val="24"/>
        </w:rPr>
        <w:t xml:space="preserve">of waxy-sweet white corn ears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TableGrid"/>
        <w:tblW w:w="0" w:type="auto"/>
        <w:tblLook w:val="04A0" w:firstRow="1" w:lastRow="0" w:firstColumn="1" w:lastColumn="0" w:noHBand="0" w:noVBand="1"/>
      </w:tblPr>
      <w:tblGrid>
        <w:gridCol w:w="1756"/>
        <w:gridCol w:w="4097"/>
        <w:gridCol w:w="3507"/>
      </w:tblGrid>
      <w:tr w:rsidR="00596DB7" w14:paraId="3EC851B1" w14:textId="77777777" w:rsidTr="0004490E">
        <w:trPr>
          <w:trHeight w:val="311"/>
        </w:trPr>
        <w:tc>
          <w:tcPr>
            <w:tcW w:w="5903" w:type="dxa"/>
            <w:gridSpan w:val="2"/>
            <w:tcBorders>
              <w:top w:val="single" w:sz="18" w:space="0" w:color="auto"/>
              <w:left w:val="nil"/>
              <w:bottom w:val="single" w:sz="4" w:space="0" w:color="auto"/>
              <w:right w:val="nil"/>
            </w:tcBorders>
          </w:tcPr>
          <w:p w14:paraId="00627533"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3541" w:type="dxa"/>
            <w:vMerge w:val="restart"/>
            <w:tcBorders>
              <w:top w:val="single" w:sz="18" w:space="0" w:color="auto"/>
              <w:left w:val="nil"/>
              <w:right w:val="nil"/>
            </w:tcBorders>
          </w:tcPr>
          <w:p w14:paraId="5C36D64E" w14:textId="77777777" w:rsidR="00596DB7"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SUGAR CONTENT (brix</w:t>
            </w:r>
            <w:r>
              <w:rPr>
                <w:rFonts w:ascii="Calibri" w:hAnsi="Calibri" w:cs="Calibri"/>
                <w:bCs/>
                <w:color w:val="000000" w:themeColor="text1"/>
                <w:sz w:val="24"/>
                <w:szCs w:val="24"/>
              </w:rPr>
              <w:t>°</w:t>
            </w:r>
            <w:r>
              <w:rPr>
                <w:rFonts w:ascii="Times New Roman" w:hAnsi="Times New Roman" w:cs="Times New Roman"/>
                <w:bCs/>
                <w:color w:val="000000" w:themeColor="text1"/>
                <w:sz w:val="24"/>
                <w:szCs w:val="24"/>
              </w:rPr>
              <w:t>)</w:t>
            </w:r>
          </w:p>
        </w:tc>
      </w:tr>
      <w:tr w:rsidR="00596DB7" w14:paraId="0E08554F" w14:textId="77777777" w:rsidTr="0004490E">
        <w:trPr>
          <w:trHeight w:val="311"/>
        </w:trPr>
        <w:tc>
          <w:tcPr>
            <w:tcW w:w="1770" w:type="dxa"/>
            <w:tcBorders>
              <w:left w:val="nil"/>
              <w:bottom w:val="single" w:sz="4" w:space="0" w:color="auto"/>
              <w:right w:val="nil"/>
            </w:tcBorders>
          </w:tcPr>
          <w:p w14:paraId="25F2D5FC" w14:textId="77777777"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CODE</w:t>
            </w:r>
          </w:p>
        </w:tc>
        <w:tc>
          <w:tcPr>
            <w:tcW w:w="4132" w:type="dxa"/>
            <w:tcBorders>
              <w:left w:val="nil"/>
              <w:bottom w:val="single" w:sz="4" w:space="0" w:color="auto"/>
              <w:right w:val="nil"/>
            </w:tcBorders>
          </w:tcPr>
          <w:p w14:paraId="7007E07D"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DESCRIPTION</w:t>
            </w:r>
          </w:p>
        </w:tc>
        <w:tc>
          <w:tcPr>
            <w:tcW w:w="3541" w:type="dxa"/>
            <w:vMerge/>
            <w:tcBorders>
              <w:left w:val="nil"/>
              <w:bottom w:val="single" w:sz="4" w:space="0" w:color="auto"/>
              <w:right w:val="nil"/>
            </w:tcBorders>
          </w:tcPr>
          <w:p w14:paraId="793C013C" w14:textId="77777777" w:rsidR="00596DB7" w:rsidRDefault="00596DB7" w:rsidP="00596DB7">
            <w:pPr>
              <w:jc w:val="center"/>
              <w:rPr>
                <w:rFonts w:ascii="Times New Roman" w:hAnsi="Times New Roman" w:cs="Times New Roman"/>
                <w:bCs/>
                <w:color w:val="000000" w:themeColor="text1"/>
                <w:sz w:val="24"/>
                <w:szCs w:val="24"/>
              </w:rPr>
            </w:pPr>
          </w:p>
        </w:tc>
      </w:tr>
      <w:tr w:rsidR="00596DB7" w14:paraId="5D55B999" w14:textId="77777777" w:rsidTr="0004490E">
        <w:trPr>
          <w:trHeight w:val="297"/>
        </w:trPr>
        <w:tc>
          <w:tcPr>
            <w:tcW w:w="1770" w:type="dxa"/>
            <w:tcBorders>
              <w:top w:val="single" w:sz="4" w:space="0" w:color="auto"/>
              <w:left w:val="nil"/>
              <w:bottom w:val="nil"/>
              <w:right w:val="nil"/>
            </w:tcBorders>
          </w:tcPr>
          <w:p w14:paraId="70BD6A93"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T₁</w:t>
            </w:r>
          </w:p>
        </w:tc>
        <w:tc>
          <w:tcPr>
            <w:tcW w:w="4132" w:type="dxa"/>
            <w:tcBorders>
              <w:top w:val="single" w:sz="4" w:space="0" w:color="auto"/>
              <w:left w:val="nil"/>
              <w:bottom w:val="nil"/>
              <w:right w:val="nil"/>
            </w:tcBorders>
          </w:tcPr>
          <w:p w14:paraId="2DAE700E"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Untreated</w:t>
            </w:r>
          </w:p>
        </w:tc>
        <w:tc>
          <w:tcPr>
            <w:tcW w:w="3541" w:type="dxa"/>
            <w:tcBorders>
              <w:top w:val="single" w:sz="4" w:space="0" w:color="auto"/>
              <w:left w:val="nil"/>
              <w:bottom w:val="nil"/>
              <w:right w:val="nil"/>
            </w:tcBorders>
          </w:tcPr>
          <w:p w14:paraId="180D9D3C"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7.40</w:t>
            </w:r>
            <w:r w:rsidRPr="00C055B6">
              <w:rPr>
                <w:rFonts w:ascii="Times New Roman" w:hAnsi="Times New Roman" w:cs="Times New Roman"/>
                <w:bCs/>
                <w:color w:val="000000" w:themeColor="text1"/>
                <w:sz w:val="24"/>
                <w:szCs w:val="24"/>
                <w:vertAlign w:val="superscript"/>
              </w:rPr>
              <w:t>b</w:t>
            </w:r>
          </w:p>
        </w:tc>
      </w:tr>
      <w:tr w:rsidR="00596DB7" w14:paraId="115BF987" w14:textId="77777777" w:rsidTr="0004490E">
        <w:trPr>
          <w:trHeight w:val="311"/>
        </w:trPr>
        <w:tc>
          <w:tcPr>
            <w:tcW w:w="1770" w:type="dxa"/>
            <w:tcBorders>
              <w:top w:val="nil"/>
              <w:left w:val="nil"/>
              <w:bottom w:val="nil"/>
              <w:right w:val="nil"/>
            </w:tcBorders>
          </w:tcPr>
          <w:p w14:paraId="3CBE0244"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T₂ </w:t>
            </w:r>
          </w:p>
        </w:tc>
        <w:tc>
          <w:tcPr>
            <w:tcW w:w="4132" w:type="dxa"/>
            <w:tcBorders>
              <w:top w:val="nil"/>
              <w:left w:val="nil"/>
              <w:bottom w:val="nil"/>
              <w:right w:val="nil"/>
            </w:tcBorders>
          </w:tcPr>
          <w:p w14:paraId="6069C2D1"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 L/ha SBC</w:t>
            </w:r>
          </w:p>
        </w:tc>
        <w:tc>
          <w:tcPr>
            <w:tcW w:w="3541" w:type="dxa"/>
            <w:tcBorders>
              <w:top w:val="nil"/>
              <w:left w:val="nil"/>
              <w:bottom w:val="nil"/>
              <w:right w:val="nil"/>
            </w:tcBorders>
          </w:tcPr>
          <w:p w14:paraId="5463BD24"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8.53</w:t>
            </w:r>
            <w:r w:rsidRPr="00C055B6">
              <w:rPr>
                <w:rFonts w:ascii="Times New Roman" w:hAnsi="Times New Roman" w:cs="Times New Roman"/>
                <w:bCs/>
                <w:color w:val="000000" w:themeColor="text1"/>
                <w:sz w:val="24"/>
                <w:szCs w:val="24"/>
                <w:vertAlign w:val="superscript"/>
              </w:rPr>
              <w:t>ab</w:t>
            </w:r>
          </w:p>
        </w:tc>
      </w:tr>
      <w:tr w:rsidR="00596DB7" w14:paraId="5731E644" w14:textId="77777777" w:rsidTr="0004490E">
        <w:trPr>
          <w:trHeight w:val="311"/>
        </w:trPr>
        <w:tc>
          <w:tcPr>
            <w:tcW w:w="1770" w:type="dxa"/>
            <w:tcBorders>
              <w:top w:val="nil"/>
              <w:left w:val="nil"/>
              <w:bottom w:val="nil"/>
              <w:right w:val="nil"/>
            </w:tcBorders>
          </w:tcPr>
          <w:p w14:paraId="108075A8"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T₃</w:t>
            </w:r>
          </w:p>
        </w:tc>
        <w:tc>
          <w:tcPr>
            <w:tcW w:w="4132" w:type="dxa"/>
            <w:tcBorders>
              <w:top w:val="nil"/>
              <w:left w:val="nil"/>
              <w:bottom w:val="nil"/>
              <w:right w:val="nil"/>
            </w:tcBorders>
          </w:tcPr>
          <w:p w14:paraId="2B2E57B1"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500 L/ha SBC</w:t>
            </w:r>
          </w:p>
        </w:tc>
        <w:tc>
          <w:tcPr>
            <w:tcW w:w="3541" w:type="dxa"/>
            <w:tcBorders>
              <w:top w:val="nil"/>
              <w:left w:val="nil"/>
              <w:bottom w:val="nil"/>
              <w:right w:val="nil"/>
            </w:tcBorders>
          </w:tcPr>
          <w:p w14:paraId="2BE6FAD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11.07</w:t>
            </w:r>
            <w:r w:rsidRPr="00C055B6">
              <w:rPr>
                <w:rFonts w:ascii="Times New Roman" w:hAnsi="Times New Roman" w:cs="Times New Roman"/>
                <w:bCs/>
                <w:color w:val="000000" w:themeColor="text1"/>
                <w:sz w:val="24"/>
                <w:szCs w:val="24"/>
                <w:vertAlign w:val="superscript"/>
              </w:rPr>
              <w:t>a</w:t>
            </w:r>
          </w:p>
        </w:tc>
      </w:tr>
      <w:tr w:rsidR="00596DB7" w14:paraId="577FD9B5" w14:textId="77777777" w:rsidTr="0004490E">
        <w:trPr>
          <w:trHeight w:val="311"/>
        </w:trPr>
        <w:tc>
          <w:tcPr>
            <w:tcW w:w="1770" w:type="dxa"/>
            <w:tcBorders>
              <w:top w:val="nil"/>
              <w:left w:val="nil"/>
              <w:bottom w:val="nil"/>
              <w:right w:val="nil"/>
            </w:tcBorders>
          </w:tcPr>
          <w:p w14:paraId="305BA894"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T₄</w:t>
            </w:r>
          </w:p>
        </w:tc>
        <w:tc>
          <w:tcPr>
            <w:tcW w:w="4132" w:type="dxa"/>
            <w:tcBorders>
              <w:top w:val="nil"/>
              <w:left w:val="nil"/>
              <w:bottom w:val="nil"/>
              <w:right w:val="nil"/>
            </w:tcBorders>
          </w:tcPr>
          <w:p w14:paraId="475F027E" w14:textId="0FAFE7E5" w:rsidR="00596DB7" w:rsidRDefault="000A3825"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7</w:t>
            </w:r>
            <w:r w:rsidR="00596DB7">
              <w:rPr>
                <w:rFonts w:ascii="Times New Roman" w:hAnsi="Times New Roman" w:cs="Times New Roman"/>
                <w:bCs/>
                <w:color w:val="000000" w:themeColor="text1"/>
                <w:sz w:val="24"/>
                <w:szCs w:val="24"/>
              </w:rPr>
              <w:t>50 L/ha SBC</w:t>
            </w:r>
          </w:p>
        </w:tc>
        <w:tc>
          <w:tcPr>
            <w:tcW w:w="3541" w:type="dxa"/>
            <w:tcBorders>
              <w:top w:val="nil"/>
              <w:left w:val="nil"/>
              <w:bottom w:val="nil"/>
              <w:right w:val="nil"/>
            </w:tcBorders>
          </w:tcPr>
          <w:p w14:paraId="22EF759D"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10.13</w:t>
            </w:r>
            <w:r w:rsidRPr="00C055B6">
              <w:rPr>
                <w:rFonts w:ascii="Times New Roman" w:hAnsi="Times New Roman" w:cs="Times New Roman"/>
                <w:bCs/>
                <w:color w:val="000000" w:themeColor="text1"/>
                <w:sz w:val="24"/>
                <w:szCs w:val="24"/>
                <w:vertAlign w:val="superscript"/>
              </w:rPr>
              <w:t>a</w:t>
            </w:r>
          </w:p>
        </w:tc>
      </w:tr>
      <w:tr w:rsidR="00596DB7" w14:paraId="5D21235A" w14:textId="77777777" w:rsidTr="0004490E">
        <w:trPr>
          <w:trHeight w:val="311"/>
        </w:trPr>
        <w:tc>
          <w:tcPr>
            <w:tcW w:w="1770" w:type="dxa"/>
            <w:tcBorders>
              <w:top w:val="nil"/>
              <w:left w:val="nil"/>
              <w:right w:val="nil"/>
            </w:tcBorders>
          </w:tcPr>
          <w:p w14:paraId="5ECFCE24"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T₅</w:t>
            </w:r>
          </w:p>
        </w:tc>
        <w:tc>
          <w:tcPr>
            <w:tcW w:w="4132" w:type="dxa"/>
            <w:tcBorders>
              <w:top w:val="nil"/>
              <w:left w:val="nil"/>
              <w:right w:val="nil"/>
            </w:tcBorders>
          </w:tcPr>
          <w:p w14:paraId="65242FAA"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RRIF</w:t>
            </w:r>
          </w:p>
        </w:tc>
        <w:tc>
          <w:tcPr>
            <w:tcW w:w="3541" w:type="dxa"/>
            <w:tcBorders>
              <w:top w:val="nil"/>
              <w:left w:val="nil"/>
              <w:right w:val="nil"/>
            </w:tcBorders>
          </w:tcPr>
          <w:p w14:paraId="38457EE0"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9.63</w:t>
            </w:r>
            <w:r w:rsidRPr="00C055B6">
              <w:rPr>
                <w:rFonts w:ascii="Times New Roman" w:hAnsi="Times New Roman" w:cs="Times New Roman"/>
                <w:bCs/>
                <w:color w:val="000000" w:themeColor="text1"/>
                <w:sz w:val="24"/>
                <w:szCs w:val="24"/>
                <w:vertAlign w:val="superscript"/>
              </w:rPr>
              <w:t>ab</w:t>
            </w:r>
          </w:p>
        </w:tc>
      </w:tr>
      <w:tr w:rsidR="00596DB7" w14:paraId="235EFA57" w14:textId="77777777" w:rsidTr="0004490E">
        <w:trPr>
          <w:trHeight w:val="311"/>
        </w:trPr>
        <w:tc>
          <w:tcPr>
            <w:tcW w:w="1770" w:type="dxa"/>
            <w:vMerge w:val="restart"/>
            <w:tcBorders>
              <w:left w:val="nil"/>
              <w:right w:val="nil"/>
            </w:tcBorders>
          </w:tcPr>
          <w:p w14:paraId="5B561494" w14:textId="77777777" w:rsidR="00596DB7" w:rsidRPr="00194DAD"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F-test</w:t>
            </w:r>
          </w:p>
        </w:tc>
        <w:tc>
          <w:tcPr>
            <w:tcW w:w="4132" w:type="dxa"/>
            <w:tcBorders>
              <w:left w:val="nil"/>
              <w:right w:val="nil"/>
            </w:tcBorders>
          </w:tcPr>
          <w:p w14:paraId="1060464A"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Replication</w:t>
            </w:r>
          </w:p>
        </w:tc>
        <w:tc>
          <w:tcPr>
            <w:tcW w:w="3541" w:type="dxa"/>
            <w:tcBorders>
              <w:left w:val="nil"/>
              <w:right w:val="nil"/>
            </w:tcBorders>
          </w:tcPr>
          <w:p w14:paraId="58753429"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r>
      <w:tr w:rsidR="00596DB7" w14:paraId="2B6E0F6B" w14:textId="77777777" w:rsidTr="0004490E">
        <w:trPr>
          <w:trHeight w:val="162"/>
        </w:trPr>
        <w:tc>
          <w:tcPr>
            <w:tcW w:w="1770" w:type="dxa"/>
            <w:vMerge/>
            <w:tcBorders>
              <w:left w:val="nil"/>
              <w:bottom w:val="nil"/>
              <w:right w:val="nil"/>
            </w:tcBorders>
          </w:tcPr>
          <w:p w14:paraId="0DB68F3C" w14:textId="77777777" w:rsidR="00596DB7" w:rsidRDefault="00596DB7" w:rsidP="00596DB7">
            <w:pPr>
              <w:jc w:val="center"/>
              <w:rPr>
                <w:rFonts w:ascii="Times New Roman" w:hAnsi="Times New Roman" w:cs="Times New Roman"/>
                <w:b/>
                <w:color w:val="000000" w:themeColor="text1"/>
                <w:sz w:val="24"/>
                <w:szCs w:val="24"/>
              </w:rPr>
            </w:pPr>
          </w:p>
        </w:tc>
        <w:tc>
          <w:tcPr>
            <w:tcW w:w="4132" w:type="dxa"/>
            <w:tcBorders>
              <w:left w:val="nil"/>
              <w:right w:val="nil"/>
            </w:tcBorders>
          </w:tcPr>
          <w:p w14:paraId="2FA1AA0B"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Treatments</w:t>
            </w:r>
          </w:p>
        </w:tc>
        <w:tc>
          <w:tcPr>
            <w:tcW w:w="3541" w:type="dxa"/>
            <w:tcBorders>
              <w:left w:val="nil"/>
              <w:right w:val="nil"/>
            </w:tcBorders>
          </w:tcPr>
          <w:p w14:paraId="68053924" w14:textId="77777777" w:rsidR="00596DB7" w:rsidRDefault="00596DB7" w:rsidP="00596DB7">
            <w:pPr>
              <w:jc w:val="center"/>
              <w:rPr>
                <w:rFonts w:ascii="Times New Roman" w:hAnsi="Times New Roman" w:cs="Times New Roman"/>
                <w:bCs/>
                <w:color w:val="000000" w:themeColor="text1"/>
                <w:sz w:val="24"/>
                <w:szCs w:val="24"/>
              </w:rPr>
            </w:pPr>
            <w:r w:rsidRPr="00F47D2F">
              <w:rPr>
                <w:rFonts w:ascii="Tw Cen MT" w:hAnsi="Tw Cen MT" w:cs="Times New Roman"/>
                <w:b/>
                <w:color w:val="000000" w:themeColor="text1"/>
                <w:sz w:val="24"/>
                <w:szCs w:val="24"/>
              </w:rPr>
              <w:t>**</w:t>
            </w:r>
          </w:p>
        </w:tc>
      </w:tr>
      <w:tr w:rsidR="00596DB7" w14:paraId="4DB0BEF9" w14:textId="77777777" w:rsidTr="0004490E">
        <w:trPr>
          <w:trHeight w:val="311"/>
        </w:trPr>
        <w:tc>
          <w:tcPr>
            <w:tcW w:w="1770" w:type="dxa"/>
            <w:tcBorders>
              <w:top w:val="nil"/>
              <w:left w:val="nil"/>
              <w:bottom w:val="single" w:sz="18" w:space="0" w:color="auto"/>
              <w:right w:val="nil"/>
            </w:tcBorders>
          </w:tcPr>
          <w:p w14:paraId="38524095"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CV (%)</w:t>
            </w:r>
          </w:p>
        </w:tc>
        <w:tc>
          <w:tcPr>
            <w:tcW w:w="4132" w:type="dxa"/>
            <w:tcBorders>
              <w:left w:val="nil"/>
              <w:bottom w:val="single" w:sz="18" w:space="0" w:color="auto"/>
              <w:right w:val="nil"/>
            </w:tcBorders>
          </w:tcPr>
          <w:p w14:paraId="46845D42" w14:textId="77777777" w:rsidR="00596DB7" w:rsidRDefault="00596DB7" w:rsidP="00596DB7">
            <w:pPr>
              <w:jc w:val="center"/>
              <w:rPr>
                <w:rFonts w:ascii="Times New Roman" w:hAnsi="Times New Roman" w:cs="Times New Roman"/>
                <w:b/>
                <w:color w:val="000000" w:themeColor="text1"/>
                <w:sz w:val="24"/>
                <w:szCs w:val="24"/>
              </w:rPr>
            </w:pPr>
          </w:p>
        </w:tc>
        <w:tc>
          <w:tcPr>
            <w:tcW w:w="3541" w:type="dxa"/>
            <w:tcBorders>
              <w:left w:val="nil"/>
              <w:bottom w:val="single" w:sz="18" w:space="0" w:color="auto"/>
              <w:right w:val="nil"/>
            </w:tcBorders>
          </w:tcPr>
          <w:p w14:paraId="5EFA919B" w14:textId="77777777" w:rsidR="00596DB7" w:rsidRPr="00051FA2"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9.65</w:t>
            </w:r>
          </w:p>
        </w:tc>
      </w:tr>
    </w:tbl>
    <w:p w14:paraId="109B443B" w14:textId="1D1C0F7F" w:rsidR="00596DB7" w:rsidRPr="00566ADF" w:rsidRDefault="00596DB7" w:rsidP="00596DB7">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1_/15 plants. </w:t>
      </w:r>
      <w:r w:rsidRPr="009E1183">
        <w:rPr>
          <w:rFonts w:ascii="Times New Roman" w:hAnsi="Times New Roman" w:cs="Times New Roman"/>
          <w:bCs/>
          <w:color w:val="000000" w:themeColor="text1"/>
          <w:sz w:val="20"/>
          <w:szCs w:val="20"/>
        </w:rPr>
        <w:t>Means with the same letter in a column are not significantly different at 5% level based on Tukey’s Honest Significant Difference (HSD) Test.</w:t>
      </w:r>
      <w:r>
        <w:rPr>
          <w:rFonts w:ascii="Times New Roman" w:hAnsi="Times New Roman" w:cs="Times New Roman"/>
          <w:bCs/>
          <w:color w:val="000000" w:themeColor="text1"/>
          <w:sz w:val="20"/>
          <w:szCs w:val="20"/>
        </w:rPr>
        <w:t xml:space="preserve"> SBC (</w:t>
      </w:r>
      <w:r>
        <w:rPr>
          <w:rFonts w:ascii="Times New Roman" w:hAnsi="Times New Roman" w:cs="Times New Roman"/>
          <w:bCs/>
          <w:i/>
          <w:iCs/>
          <w:color w:val="000000" w:themeColor="text1"/>
          <w:sz w:val="20"/>
          <w:szCs w:val="20"/>
        </w:rPr>
        <w:t xml:space="preserve">Sargassum </w:t>
      </w:r>
      <w:r>
        <w:rPr>
          <w:rFonts w:ascii="Times New Roman" w:hAnsi="Times New Roman" w:cs="Times New Roman"/>
          <w:bCs/>
          <w:color w:val="000000" w:themeColor="text1"/>
          <w:sz w:val="20"/>
          <w:szCs w:val="20"/>
        </w:rPr>
        <w:t xml:space="preserve">spp.-based concoction); RRIF (Recommended Rate of Inorganic Fertilizer); </w:t>
      </w:r>
      <w:r w:rsidRPr="009E1183">
        <w:rPr>
          <w:rFonts w:ascii="Times New Roman" w:hAnsi="Times New Roman" w:cs="Times New Roman"/>
          <w:bCs/>
          <w:color w:val="000000" w:themeColor="text1"/>
          <w:sz w:val="20"/>
          <w:szCs w:val="20"/>
          <w:vertAlign w:val="superscript"/>
        </w:rPr>
        <w:t>ns</w:t>
      </w:r>
      <w:r w:rsidR="0069425D">
        <w:rPr>
          <w:rFonts w:ascii="Times New Roman" w:hAnsi="Times New Roman" w:cs="Times New Roman"/>
          <w:bCs/>
          <w:color w:val="000000" w:themeColor="text1"/>
          <w:sz w:val="20"/>
          <w:szCs w:val="20"/>
          <w:vertAlign w:val="superscript"/>
        </w:rPr>
        <w:t xml:space="preserve"> </w:t>
      </w:r>
      <w:r w:rsidRPr="009E1183">
        <w:rPr>
          <w:rFonts w:ascii="Times New Roman" w:hAnsi="Times New Roman" w:cs="Times New Roman"/>
          <w:bCs/>
          <w:color w:val="000000" w:themeColor="text1"/>
          <w:sz w:val="20"/>
          <w:szCs w:val="20"/>
        </w:rPr>
        <w:t>not 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69425D">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69425D">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highly significant</w:t>
      </w:r>
    </w:p>
    <w:p w14:paraId="35008FE2" w14:textId="77777777" w:rsidR="0004490E" w:rsidRDefault="0004490E" w:rsidP="0004490E">
      <w:pPr>
        <w:spacing w:after="0" w:line="240" w:lineRule="auto"/>
        <w:jc w:val="both"/>
        <w:rPr>
          <w:rFonts w:ascii="Times New Roman" w:hAnsi="Times New Roman" w:cs="Times New Roman"/>
          <w:bCs/>
          <w:color w:val="000000" w:themeColor="text1"/>
          <w:sz w:val="24"/>
          <w:szCs w:val="24"/>
        </w:rPr>
      </w:pPr>
    </w:p>
    <w:p w14:paraId="2F9542E2" w14:textId="100899CA" w:rsidR="00596DB7" w:rsidRPr="008E1360" w:rsidRDefault="00596DB7" w:rsidP="0069425D">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The study’s findings demonstrated that both of the application of the RRIF and the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brought a significant difference in the yield of waxy-sweet white corn plants compared to untreated. This aligns with the research of Baroud et al. (2019) stating </w:t>
      </w:r>
      <w:r w:rsidRPr="008A47DB">
        <w:rPr>
          <w:rFonts w:ascii="Times New Roman" w:hAnsi="Times New Roman" w:cs="Times New Roman"/>
          <w:bCs/>
          <w:color w:val="000000" w:themeColor="text1"/>
          <w:sz w:val="24"/>
          <w:szCs w:val="24"/>
        </w:rPr>
        <w:t xml:space="preserve">that applying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Pr>
          <w:rFonts w:ascii="Times New Roman" w:hAnsi="Times New Roman" w:cs="Times New Roman"/>
          <w:bCs/>
          <w:i/>
          <w:iCs/>
          <w:color w:val="000000" w:themeColor="text1"/>
          <w:sz w:val="24"/>
          <w:szCs w:val="24"/>
        </w:rPr>
        <w:t xml:space="preserve"> </w:t>
      </w:r>
      <w:r w:rsidRPr="008A47DB">
        <w:rPr>
          <w:rFonts w:ascii="Times New Roman" w:hAnsi="Times New Roman" w:cs="Times New Roman"/>
          <w:bCs/>
          <w:color w:val="000000" w:themeColor="text1"/>
          <w:sz w:val="24"/>
          <w:szCs w:val="24"/>
        </w:rPr>
        <w:t xml:space="preserve">to </w:t>
      </w:r>
      <w:r>
        <w:rPr>
          <w:rFonts w:ascii="Times New Roman" w:hAnsi="Times New Roman" w:cs="Times New Roman"/>
          <w:bCs/>
          <w:color w:val="000000" w:themeColor="text1"/>
          <w:sz w:val="24"/>
          <w:szCs w:val="24"/>
        </w:rPr>
        <w:t>pepper plant</w:t>
      </w:r>
      <w:r w:rsidRPr="008A47DB">
        <w:rPr>
          <w:rFonts w:ascii="Times New Roman" w:hAnsi="Times New Roman" w:cs="Times New Roman"/>
          <w:bCs/>
          <w:color w:val="000000" w:themeColor="text1"/>
          <w:sz w:val="24"/>
          <w:szCs w:val="24"/>
        </w:rPr>
        <w:t>s resulted in a significant increase in the overall sugar content of pepper plants.</w:t>
      </w:r>
      <w:r>
        <w:rPr>
          <w:rFonts w:ascii="Times New Roman" w:hAnsi="Times New Roman" w:cs="Times New Roman"/>
          <w:bCs/>
          <w:color w:val="000000" w:themeColor="text1"/>
          <w:sz w:val="24"/>
          <w:szCs w:val="24"/>
        </w:rPr>
        <w:t xml:space="preserve"> Moreover, t</w:t>
      </w:r>
      <w:r w:rsidRPr="008A47DB">
        <w:rPr>
          <w:rFonts w:ascii="Times New Roman" w:hAnsi="Times New Roman" w:cs="Times New Roman"/>
          <w:bCs/>
          <w:color w:val="000000" w:themeColor="text1"/>
          <w:sz w:val="24"/>
          <w:szCs w:val="24"/>
        </w:rPr>
        <w:t xml:space="preserve">he increase in sugar content brought on by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8A47DB">
        <w:rPr>
          <w:rFonts w:ascii="Times New Roman" w:hAnsi="Times New Roman" w:cs="Times New Roman"/>
          <w:bCs/>
          <w:color w:val="000000" w:themeColor="text1"/>
          <w:sz w:val="24"/>
          <w:szCs w:val="24"/>
        </w:rPr>
        <w:t xml:space="preserve"> caus</w:t>
      </w:r>
      <w:r>
        <w:rPr>
          <w:rFonts w:ascii="Times New Roman" w:hAnsi="Times New Roman" w:cs="Times New Roman"/>
          <w:bCs/>
          <w:color w:val="000000" w:themeColor="text1"/>
          <w:sz w:val="24"/>
          <w:szCs w:val="24"/>
        </w:rPr>
        <w:t>ed</w:t>
      </w:r>
      <w:r w:rsidRPr="008A47DB">
        <w:rPr>
          <w:rFonts w:ascii="Times New Roman" w:hAnsi="Times New Roman" w:cs="Times New Roman"/>
          <w:bCs/>
          <w:color w:val="000000" w:themeColor="text1"/>
          <w:sz w:val="24"/>
          <w:szCs w:val="24"/>
        </w:rPr>
        <w:t xml:space="preserve"> the right cellular responses and influences certain gene expressions and metabolic functions</w:t>
      </w:r>
      <w:r>
        <w:rPr>
          <w:rFonts w:ascii="Times New Roman" w:hAnsi="Times New Roman" w:cs="Times New Roman"/>
          <w:bCs/>
          <w:color w:val="000000" w:themeColor="text1"/>
          <w:sz w:val="24"/>
          <w:szCs w:val="24"/>
        </w:rPr>
        <w:t xml:space="preserve"> in broad beans and sunflower plants (Mohammed et al., 2023). Similarly, Chen et al. (2021) reported that applying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could </w:t>
      </w:r>
      <w:r w:rsidRPr="0033250E">
        <w:rPr>
          <w:rFonts w:ascii="Times New Roman" w:hAnsi="Times New Roman" w:cs="Times New Roman"/>
          <w:bCs/>
          <w:color w:val="000000" w:themeColor="text1"/>
          <w:sz w:val="24"/>
          <w:szCs w:val="24"/>
        </w:rPr>
        <w:t>increase cane yield and promote sucrose accumulation in sugarcane. </w:t>
      </w:r>
      <w:proofErr w:type="spellStart"/>
      <w:r w:rsidRPr="008E1360">
        <w:rPr>
          <w:rFonts w:ascii="Times New Roman" w:hAnsi="Times New Roman" w:cs="Times New Roman"/>
          <w:bCs/>
          <w:color w:val="000000" w:themeColor="text1"/>
          <w:sz w:val="24"/>
          <w:szCs w:val="24"/>
        </w:rPr>
        <w:t>Alas</w:t>
      </w:r>
      <w:r>
        <w:rPr>
          <w:rFonts w:ascii="Times New Roman" w:hAnsi="Times New Roman" w:cs="Times New Roman"/>
          <w:bCs/>
          <w:color w:val="000000" w:themeColor="text1"/>
          <w:sz w:val="24"/>
          <w:szCs w:val="24"/>
        </w:rPr>
        <w:t>v</w:t>
      </w:r>
      <w:r w:rsidRPr="008E1360">
        <w:rPr>
          <w:rFonts w:ascii="Times New Roman" w:hAnsi="Times New Roman" w:cs="Times New Roman"/>
          <w:bCs/>
          <w:color w:val="000000" w:themeColor="text1"/>
          <w:sz w:val="24"/>
          <w:szCs w:val="24"/>
        </w:rPr>
        <w:t>andyari</w:t>
      </w:r>
      <w:proofErr w:type="spellEnd"/>
      <w:r>
        <w:rPr>
          <w:rFonts w:ascii="Times New Roman" w:hAnsi="Times New Roman" w:cs="Times New Roman"/>
          <w:bCs/>
          <w:color w:val="000000" w:themeColor="text1"/>
          <w:sz w:val="24"/>
          <w:szCs w:val="24"/>
        </w:rPr>
        <w:t xml:space="preserve"> et al. (2024) also concluded that the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 at 1.5%</w:t>
      </w:r>
      <w:r w:rsidRPr="008E1360">
        <w:rPr>
          <w:rFonts w:ascii="Times New Roman" w:hAnsi="Times New Roman" w:cs="Times New Roman"/>
          <w:bCs/>
          <w:color w:val="000000" w:themeColor="text1"/>
          <w:sz w:val="24"/>
          <w:szCs w:val="24"/>
        </w:rPr>
        <w:t xml:space="preserve"> </w:t>
      </w:r>
      <w:proofErr w:type="spellStart"/>
      <w:r w:rsidRPr="008E1360">
        <w:rPr>
          <w:rFonts w:ascii="Times New Roman" w:hAnsi="Times New Roman" w:cs="Times New Roman"/>
          <w:bCs/>
          <w:color w:val="000000" w:themeColor="text1"/>
          <w:sz w:val="24"/>
          <w:szCs w:val="24"/>
        </w:rPr>
        <w:t>LE</w:t>
      </w:r>
      <w:r w:rsidRPr="008E1360">
        <w:rPr>
          <w:rFonts w:ascii="Times New Roman" w:hAnsi="Times New Roman" w:cs="Times New Roman"/>
          <w:bCs/>
          <w:color w:val="000000" w:themeColor="text1"/>
          <w:sz w:val="24"/>
          <w:szCs w:val="24"/>
          <w:vertAlign w:val="subscript"/>
        </w:rPr>
        <w:t>Sb</w:t>
      </w:r>
      <w:proofErr w:type="spellEnd"/>
      <w:r>
        <w:rPr>
          <w:rFonts w:ascii="Times New Roman" w:hAnsi="Times New Roman" w:cs="Times New Roman"/>
          <w:bCs/>
          <w:color w:val="000000" w:themeColor="text1"/>
          <w:sz w:val="24"/>
          <w:szCs w:val="24"/>
        </w:rPr>
        <w:t xml:space="preserve"> increased the </w:t>
      </w:r>
      <w:proofErr w:type="spellStart"/>
      <w:r>
        <w:rPr>
          <w:rFonts w:ascii="Times New Roman" w:hAnsi="Times New Roman" w:cs="Times New Roman"/>
          <w:bCs/>
          <w:color w:val="000000" w:themeColor="text1"/>
          <w:sz w:val="24"/>
          <w:szCs w:val="24"/>
        </w:rPr>
        <w:t>proline</w:t>
      </w:r>
      <w:proofErr w:type="spellEnd"/>
      <w:r>
        <w:rPr>
          <w:rFonts w:ascii="Times New Roman" w:hAnsi="Times New Roman" w:cs="Times New Roman"/>
          <w:bCs/>
          <w:color w:val="000000" w:themeColor="text1"/>
          <w:sz w:val="24"/>
          <w:szCs w:val="24"/>
        </w:rPr>
        <w:t xml:space="preserve"> and soluble sugar content of sweet corn plants.</w:t>
      </w:r>
    </w:p>
    <w:p w14:paraId="521518E6" w14:textId="65B9C652" w:rsidR="00596DB7" w:rsidRPr="0069425D" w:rsidRDefault="00596DB7" w:rsidP="0069425D">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Meanwhile, the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 was proportional to the RRIF, resulting to a significant impact in the sugar content of waxy-sweet white corn. This is supported by several studies of Ajibola et al. (2020)</w:t>
      </w:r>
      <w:r w:rsidR="006E5BB3">
        <w:rPr>
          <w:rFonts w:ascii="Times New Roman" w:hAnsi="Times New Roman" w:cs="Times New Roman"/>
          <w:bCs/>
          <w:color w:val="000000" w:themeColor="text1"/>
          <w:sz w:val="24"/>
          <w:szCs w:val="24"/>
        </w:rPr>
        <w:t xml:space="preserve"> and </w:t>
      </w:r>
      <w:r>
        <w:rPr>
          <w:rFonts w:ascii="Times New Roman" w:hAnsi="Times New Roman" w:cs="Times New Roman"/>
          <w:bCs/>
          <w:color w:val="000000" w:themeColor="text1"/>
          <w:sz w:val="24"/>
          <w:szCs w:val="24"/>
        </w:rPr>
        <w:t>Mohammadi (2024</w:t>
      </w:r>
      <w:r w:rsidR="006E5BB3">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revealing that the application of inorganic fertilizer significantly increased the yield parameters, including sugar content of agricultural crops such as sweet corn and banana. </w:t>
      </w:r>
      <w:r w:rsidRPr="009E2BA6">
        <w:rPr>
          <w:rFonts w:ascii="Times New Roman" w:hAnsi="Times New Roman" w:cs="Times New Roman"/>
          <w:bCs/>
          <w:color w:val="000000" w:themeColor="text1"/>
          <w:sz w:val="24"/>
          <w:szCs w:val="24"/>
        </w:rPr>
        <w:t xml:space="preserve"> Overall, these studies suggest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9E2BA6">
        <w:rPr>
          <w:rFonts w:ascii="Times New Roman" w:hAnsi="Times New Roman" w:cs="Times New Roman"/>
          <w:bCs/>
          <w:color w:val="000000" w:themeColor="text1"/>
          <w:sz w:val="24"/>
          <w:szCs w:val="24"/>
        </w:rPr>
        <w:t xml:space="preserve"> can improve sweet corn yield and quality</w:t>
      </w:r>
      <w:r>
        <w:rPr>
          <w:rFonts w:ascii="Times New Roman" w:hAnsi="Times New Roman" w:cs="Times New Roman"/>
          <w:bCs/>
          <w:color w:val="000000" w:themeColor="text1"/>
          <w:sz w:val="24"/>
          <w:szCs w:val="24"/>
        </w:rPr>
        <w:t xml:space="preserve">, </w:t>
      </w:r>
      <w:r w:rsidRPr="009E2BA6">
        <w:rPr>
          <w:rFonts w:ascii="Times New Roman" w:hAnsi="Times New Roman" w:cs="Times New Roman"/>
          <w:bCs/>
          <w:color w:val="000000" w:themeColor="text1"/>
          <w:sz w:val="24"/>
          <w:szCs w:val="24"/>
        </w:rPr>
        <w:t xml:space="preserve">making </w:t>
      </w:r>
      <w:r>
        <w:rPr>
          <w:rFonts w:ascii="Times New Roman" w:hAnsi="Times New Roman" w:cs="Times New Roman"/>
          <w:bCs/>
          <w:color w:val="000000" w:themeColor="text1"/>
          <w:sz w:val="24"/>
          <w:szCs w:val="24"/>
        </w:rPr>
        <w:t xml:space="preserve">it </w:t>
      </w:r>
      <w:r w:rsidRPr="009E2BA6">
        <w:rPr>
          <w:rFonts w:ascii="Times New Roman" w:hAnsi="Times New Roman" w:cs="Times New Roman"/>
          <w:bCs/>
          <w:color w:val="000000" w:themeColor="text1"/>
          <w:sz w:val="24"/>
          <w:szCs w:val="24"/>
        </w:rPr>
        <w:t>a valuable addition to sustainable agricultural practices</w:t>
      </w:r>
      <w:r>
        <w:rPr>
          <w:rFonts w:ascii="Times New Roman" w:hAnsi="Times New Roman" w:cs="Times New Roman"/>
          <w:bCs/>
          <w:color w:val="000000" w:themeColor="text1"/>
          <w:sz w:val="24"/>
          <w:szCs w:val="24"/>
        </w:rPr>
        <w:t>.</w:t>
      </w:r>
    </w:p>
    <w:p w14:paraId="0E69007B" w14:textId="157B1B55" w:rsidR="00596DB7" w:rsidRDefault="0069425D" w:rsidP="00596DB7">
      <w:pPr>
        <w:spacing w:before="24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3.11 </w:t>
      </w:r>
      <w:r w:rsidR="00596DB7">
        <w:rPr>
          <w:rFonts w:ascii="Times New Roman" w:hAnsi="Times New Roman" w:cs="Times New Roman"/>
          <w:b/>
          <w:color w:val="000000" w:themeColor="text1"/>
          <w:sz w:val="24"/>
          <w:szCs w:val="24"/>
        </w:rPr>
        <w:t>Yield per plot (kg/plot)</w:t>
      </w:r>
    </w:p>
    <w:p w14:paraId="6D4428C0" w14:textId="22AC9D8E" w:rsidR="00596DB7" w:rsidRDefault="00596DB7" w:rsidP="0069425D">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yield per plot and adjusted yield of waxy-sweet white corn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 is presented in Table 1</w:t>
      </w:r>
      <w:r w:rsidR="008B784F">
        <w:rPr>
          <w:rFonts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 Statistical analysis demonstrated that there is a highly significant difference between all treatments. T5 (RRIF) was listed as the highest yield per plot having a mean of 6.77 kg/plot. It was followed by T4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 xml:space="preserve">50 L/ha SBC), T3 (500 L/ha SBC), and T2 (250 L/ha SBC) with a mean of 6.33, 5.62, and 3.13 </w:t>
      </w:r>
      <w:r w:rsidR="008B784F">
        <w:rPr>
          <w:rFonts w:ascii="Times New Roman" w:hAnsi="Times New Roman" w:cs="Times New Roman"/>
          <w:bCs/>
          <w:color w:val="000000" w:themeColor="text1"/>
          <w:sz w:val="24"/>
          <w:szCs w:val="24"/>
        </w:rPr>
        <w:t>K</w:t>
      </w:r>
      <w:r>
        <w:rPr>
          <w:rFonts w:ascii="Times New Roman" w:hAnsi="Times New Roman" w:cs="Times New Roman"/>
          <w:bCs/>
          <w:color w:val="000000" w:themeColor="text1"/>
          <w:sz w:val="24"/>
          <w:szCs w:val="24"/>
        </w:rPr>
        <w:t xml:space="preserve">g/plot, respectively. T1 (Untreated) was recorded as the lowest yield per plot with a mean of 1.43 </w:t>
      </w:r>
      <w:r w:rsidR="008B784F">
        <w:rPr>
          <w:rFonts w:ascii="Times New Roman" w:hAnsi="Times New Roman" w:cs="Times New Roman"/>
          <w:bCs/>
          <w:color w:val="000000" w:themeColor="text1"/>
          <w:sz w:val="24"/>
          <w:szCs w:val="24"/>
        </w:rPr>
        <w:t>K</w:t>
      </w:r>
      <w:r>
        <w:rPr>
          <w:rFonts w:ascii="Times New Roman" w:hAnsi="Times New Roman" w:cs="Times New Roman"/>
          <w:bCs/>
          <w:color w:val="000000" w:themeColor="text1"/>
          <w:sz w:val="24"/>
          <w:szCs w:val="24"/>
        </w:rPr>
        <w:t>g/plot.</w:t>
      </w:r>
    </w:p>
    <w:p w14:paraId="6ADC452F" w14:textId="52E51443" w:rsidR="00596DB7" w:rsidRDefault="00596DB7" w:rsidP="0069425D">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Meanwhile, results from adjusted yield stated a highly significant difference between the treatments. The highest adjusted yield was </w:t>
      </w:r>
      <w:r w:rsidRPr="00832DA2">
        <w:rPr>
          <w:rFonts w:ascii="Times New Roman" w:hAnsi="Times New Roman" w:cs="Times New Roman"/>
          <w:bCs/>
          <w:color w:val="000000" w:themeColor="text1"/>
          <w:sz w:val="24"/>
          <w:szCs w:val="24"/>
        </w:rPr>
        <w:t>observed</w:t>
      </w:r>
      <w:r>
        <w:rPr>
          <w:rFonts w:ascii="Times New Roman" w:hAnsi="Times New Roman" w:cs="Times New Roman"/>
          <w:bCs/>
          <w:color w:val="000000" w:themeColor="text1"/>
          <w:sz w:val="24"/>
          <w:szCs w:val="24"/>
        </w:rPr>
        <w:t xml:space="preserve"> in T5 (RRIF) with a mean of 6.42 ton/ha, followed by T4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 T3 (500 L/ha SBC), and T2 (250 L/ha SBC) with a mean of 5.99, 5.33, and 2.96 ton/ha. The lowest adjusted yield was recorded in T1 (Untreated) with a mean of 1.35 ton/ha among all treatments.</w:t>
      </w:r>
    </w:p>
    <w:p w14:paraId="14F291AD" w14:textId="77777777" w:rsidR="0069425D" w:rsidRPr="00153B5D" w:rsidRDefault="0069425D" w:rsidP="0069425D">
      <w:pPr>
        <w:spacing w:after="0" w:line="240" w:lineRule="auto"/>
        <w:ind w:firstLine="284"/>
        <w:jc w:val="both"/>
        <w:rPr>
          <w:rFonts w:ascii="Times New Roman" w:hAnsi="Times New Roman" w:cs="Times New Roman"/>
          <w:bCs/>
          <w:color w:val="000000" w:themeColor="text1"/>
          <w:sz w:val="24"/>
          <w:szCs w:val="24"/>
        </w:rPr>
      </w:pPr>
    </w:p>
    <w:p w14:paraId="1F570A99" w14:textId="3CFA0802" w:rsidR="00596DB7" w:rsidRPr="000F2A2A"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Table 1</w:t>
      </w:r>
      <w:r w:rsidR="008B784F">
        <w:rPr>
          <w:rFonts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 xml:space="preserve">. Mean yield per plot and adjusted yield of waxy-sweet white corn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TableGrid"/>
        <w:tblW w:w="0" w:type="auto"/>
        <w:tblLook w:val="04A0" w:firstRow="1" w:lastRow="0" w:firstColumn="1" w:lastColumn="0" w:noHBand="0" w:noVBand="1"/>
      </w:tblPr>
      <w:tblGrid>
        <w:gridCol w:w="1753"/>
        <w:gridCol w:w="2544"/>
        <w:gridCol w:w="2431"/>
        <w:gridCol w:w="2632"/>
      </w:tblGrid>
      <w:tr w:rsidR="00596DB7" w14:paraId="187699B6" w14:textId="77777777" w:rsidTr="0069425D">
        <w:trPr>
          <w:trHeight w:val="304"/>
        </w:trPr>
        <w:tc>
          <w:tcPr>
            <w:tcW w:w="4339" w:type="dxa"/>
            <w:gridSpan w:val="2"/>
            <w:tcBorders>
              <w:top w:val="single" w:sz="18" w:space="0" w:color="auto"/>
              <w:left w:val="nil"/>
              <w:bottom w:val="single" w:sz="4" w:space="0" w:color="auto"/>
              <w:right w:val="nil"/>
            </w:tcBorders>
          </w:tcPr>
          <w:p w14:paraId="693E400F"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2465" w:type="dxa"/>
            <w:vMerge w:val="restart"/>
            <w:tcBorders>
              <w:top w:val="single" w:sz="18" w:space="0" w:color="auto"/>
              <w:left w:val="nil"/>
              <w:right w:val="nil"/>
            </w:tcBorders>
          </w:tcPr>
          <w:p w14:paraId="142C6D4C"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YIELD PER PLOT </w:t>
            </w:r>
          </w:p>
          <w:p w14:paraId="0769BB07" w14:textId="6835FF88"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r w:rsidR="008B784F">
              <w:rPr>
                <w:rFonts w:ascii="Times New Roman" w:hAnsi="Times New Roman" w:cs="Times New Roman"/>
                <w:bCs/>
                <w:color w:val="000000" w:themeColor="text1"/>
                <w:sz w:val="24"/>
                <w:szCs w:val="24"/>
              </w:rPr>
              <w:t>K</w:t>
            </w:r>
            <w:r>
              <w:rPr>
                <w:rFonts w:ascii="Times New Roman" w:hAnsi="Times New Roman" w:cs="Times New Roman"/>
                <w:bCs/>
                <w:color w:val="000000" w:themeColor="text1"/>
                <w:sz w:val="24"/>
                <w:szCs w:val="24"/>
              </w:rPr>
              <w:t>g/plot)</w:t>
            </w:r>
          </w:p>
        </w:tc>
        <w:tc>
          <w:tcPr>
            <w:tcW w:w="2663" w:type="dxa"/>
            <w:vMerge w:val="restart"/>
            <w:tcBorders>
              <w:top w:val="single" w:sz="18" w:space="0" w:color="auto"/>
              <w:left w:val="nil"/>
              <w:right w:val="nil"/>
            </w:tcBorders>
          </w:tcPr>
          <w:p w14:paraId="7E38BAC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ADJUSTED YIELD</w:t>
            </w:r>
          </w:p>
          <w:p w14:paraId="6162702F"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(ton/ha)</w:t>
            </w:r>
          </w:p>
        </w:tc>
      </w:tr>
      <w:tr w:rsidR="00596DB7" w14:paraId="531C63B9" w14:textId="77777777" w:rsidTr="0069425D">
        <w:trPr>
          <w:trHeight w:val="304"/>
        </w:trPr>
        <w:tc>
          <w:tcPr>
            <w:tcW w:w="1775" w:type="dxa"/>
            <w:tcBorders>
              <w:left w:val="nil"/>
              <w:bottom w:val="single" w:sz="4" w:space="0" w:color="auto"/>
              <w:right w:val="nil"/>
            </w:tcBorders>
          </w:tcPr>
          <w:p w14:paraId="18F39E68" w14:textId="77777777"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CODE</w:t>
            </w:r>
          </w:p>
        </w:tc>
        <w:tc>
          <w:tcPr>
            <w:tcW w:w="2564" w:type="dxa"/>
            <w:tcBorders>
              <w:left w:val="nil"/>
              <w:bottom w:val="single" w:sz="4" w:space="0" w:color="auto"/>
              <w:right w:val="nil"/>
            </w:tcBorders>
          </w:tcPr>
          <w:p w14:paraId="5510B39A"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DESCRIPTION</w:t>
            </w:r>
          </w:p>
        </w:tc>
        <w:tc>
          <w:tcPr>
            <w:tcW w:w="2465" w:type="dxa"/>
            <w:vMerge/>
            <w:tcBorders>
              <w:left w:val="nil"/>
              <w:bottom w:val="single" w:sz="4" w:space="0" w:color="auto"/>
              <w:right w:val="nil"/>
            </w:tcBorders>
          </w:tcPr>
          <w:p w14:paraId="7CC70125" w14:textId="77777777" w:rsidR="00596DB7" w:rsidRDefault="00596DB7" w:rsidP="00596DB7">
            <w:pPr>
              <w:jc w:val="center"/>
              <w:rPr>
                <w:rFonts w:ascii="Times New Roman" w:hAnsi="Times New Roman" w:cs="Times New Roman"/>
                <w:bCs/>
                <w:color w:val="000000" w:themeColor="text1"/>
                <w:sz w:val="24"/>
                <w:szCs w:val="24"/>
              </w:rPr>
            </w:pPr>
          </w:p>
        </w:tc>
        <w:tc>
          <w:tcPr>
            <w:tcW w:w="2663" w:type="dxa"/>
            <w:vMerge/>
            <w:tcBorders>
              <w:left w:val="nil"/>
              <w:bottom w:val="single" w:sz="4" w:space="0" w:color="auto"/>
              <w:right w:val="nil"/>
            </w:tcBorders>
          </w:tcPr>
          <w:p w14:paraId="7983DF59" w14:textId="77777777" w:rsidR="00596DB7" w:rsidRDefault="00596DB7" w:rsidP="00596DB7">
            <w:pPr>
              <w:jc w:val="center"/>
              <w:rPr>
                <w:rFonts w:ascii="Times New Roman" w:hAnsi="Times New Roman" w:cs="Times New Roman"/>
                <w:bCs/>
                <w:color w:val="000000" w:themeColor="text1"/>
                <w:sz w:val="24"/>
                <w:szCs w:val="24"/>
              </w:rPr>
            </w:pPr>
          </w:p>
        </w:tc>
      </w:tr>
      <w:tr w:rsidR="00596DB7" w14:paraId="44E04FC8" w14:textId="77777777" w:rsidTr="0069425D">
        <w:trPr>
          <w:trHeight w:val="291"/>
        </w:trPr>
        <w:tc>
          <w:tcPr>
            <w:tcW w:w="1775" w:type="dxa"/>
            <w:tcBorders>
              <w:top w:val="single" w:sz="4" w:space="0" w:color="auto"/>
              <w:left w:val="nil"/>
              <w:bottom w:val="nil"/>
              <w:right w:val="nil"/>
            </w:tcBorders>
          </w:tcPr>
          <w:p w14:paraId="032A9CEF"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T₁</w:t>
            </w:r>
          </w:p>
        </w:tc>
        <w:tc>
          <w:tcPr>
            <w:tcW w:w="2564" w:type="dxa"/>
            <w:tcBorders>
              <w:top w:val="single" w:sz="4" w:space="0" w:color="auto"/>
              <w:left w:val="nil"/>
              <w:bottom w:val="nil"/>
              <w:right w:val="nil"/>
            </w:tcBorders>
          </w:tcPr>
          <w:p w14:paraId="14D31F72"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Untreated</w:t>
            </w:r>
          </w:p>
        </w:tc>
        <w:tc>
          <w:tcPr>
            <w:tcW w:w="2465" w:type="dxa"/>
            <w:tcBorders>
              <w:top w:val="single" w:sz="4" w:space="0" w:color="auto"/>
              <w:left w:val="nil"/>
              <w:bottom w:val="nil"/>
              <w:right w:val="nil"/>
            </w:tcBorders>
          </w:tcPr>
          <w:p w14:paraId="026A08C0"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1.43</w:t>
            </w:r>
            <w:r w:rsidRPr="006134B6">
              <w:rPr>
                <w:rFonts w:ascii="Times New Roman" w:hAnsi="Times New Roman" w:cs="Times New Roman"/>
                <w:bCs/>
                <w:color w:val="000000" w:themeColor="text1"/>
                <w:sz w:val="24"/>
                <w:szCs w:val="24"/>
                <w:vertAlign w:val="superscript"/>
              </w:rPr>
              <w:t>c</w:t>
            </w:r>
          </w:p>
        </w:tc>
        <w:tc>
          <w:tcPr>
            <w:tcW w:w="2663" w:type="dxa"/>
            <w:tcBorders>
              <w:top w:val="single" w:sz="4" w:space="0" w:color="auto"/>
              <w:left w:val="nil"/>
              <w:bottom w:val="nil"/>
              <w:right w:val="nil"/>
            </w:tcBorders>
          </w:tcPr>
          <w:p w14:paraId="38DE57EF"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1.35</w:t>
            </w:r>
            <w:r w:rsidRPr="006B5909">
              <w:rPr>
                <w:rFonts w:ascii="Times New Roman" w:hAnsi="Times New Roman" w:cs="Times New Roman"/>
                <w:bCs/>
                <w:color w:val="000000" w:themeColor="text1"/>
                <w:sz w:val="24"/>
                <w:szCs w:val="24"/>
                <w:vertAlign w:val="superscript"/>
              </w:rPr>
              <w:t>c</w:t>
            </w:r>
          </w:p>
        </w:tc>
      </w:tr>
      <w:tr w:rsidR="00596DB7" w14:paraId="66CA23CC" w14:textId="77777777" w:rsidTr="0069425D">
        <w:trPr>
          <w:trHeight w:val="304"/>
        </w:trPr>
        <w:tc>
          <w:tcPr>
            <w:tcW w:w="1775" w:type="dxa"/>
            <w:tcBorders>
              <w:top w:val="nil"/>
              <w:left w:val="nil"/>
              <w:bottom w:val="nil"/>
              <w:right w:val="nil"/>
            </w:tcBorders>
          </w:tcPr>
          <w:p w14:paraId="6C6181F9"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T₂ </w:t>
            </w:r>
          </w:p>
        </w:tc>
        <w:tc>
          <w:tcPr>
            <w:tcW w:w="2564" w:type="dxa"/>
            <w:tcBorders>
              <w:top w:val="nil"/>
              <w:left w:val="nil"/>
              <w:bottom w:val="nil"/>
              <w:right w:val="nil"/>
            </w:tcBorders>
          </w:tcPr>
          <w:p w14:paraId="73C410E2"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 L/ha SBC</w:t>
            </w:r>
          </w:p>
        </w:tc>
        <w:tc>
          <w:tcPr>
            <w:tcW w:w="2465" w:type="dxa"/>
            <w:tcBorders>
              <w:top w:val="nil"/>
              <w:left w:val="nil"/>
              <w:bottom w:val="nil"/>
              <w:right w:val="nil"/>
            </w:tcBorders>
          </w:tcPr>
          <w:p w14:paraId="43C8AFCD"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3.13</w:t>
            </w:r>
            <w:r w:rsidRPr="006134B6">
              <w:rPr>
                <w:rFonts w:ascii="Times New Roman" w:hAnsi="Times New Roman" w:cs="Times New Roman"/>
                <w:bCs/>
                <w:color w:val="000000" w:themeColor="text1"/>
                <w:sz w:val="24"/>
                <w:szCs w:val="24"/>
                <w:vertAlign w:val="superscript"/>
              </w:rPr>
              <w:t>bc</w:t>
            </w:r>
          </w:p>
        </w:tc>
        <w:tc>
          <w:tcPr>
            <w:tcW w:w="2663" w:type="dxa"/>
            <w:tcBorders>
              <w:top w:val="nil"/>
              <w:left w:val="nil"/>
              <w:bottom w:val="nil"/>
              <w:right w:val="nil"/>
            </w:tcBorders>
          </w:tcPr>
          <w:p w14:paraId="050D3580"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2.96</w:t>
            </w:r>
            <w:r w:rsidRPr="006B5909">
              <w:rPr>
                <w:rFonts w:ascii="Times New Roman" w:hAnsi="Times New Roman" w:cs="Times New Roman"/>
                <w:bCs/>
                <w:color w:val="000000" w:themeColor="text1"/>
                <w:sz w:val="24"/>
                <w:szCs w:val="24"/>
                <w:vertAlign w:val="superscript"/>
              </w:rPr>
              <w:t>bc</w:t>
            </w:r>
          </w:p>
        </w:tc>
      </w:tr>
      <w:tr w:rsidR="00596DB7" w14:paraId="5481AE5E" w14:textId="77777777" w:rsidTr="0069425D">
        <w:trPr>
          <w:trHeight w:val="304"/>
        </w:trPr>
        <w:tc>
          <w:tcPr>
            <w:tcW w:w="1775" w:type="dxa"/>
            <w:tcBorders>
              <w:top w:val="nil"/>
              <w:left w:val="nil"/>
              <w:bottom w:val="nil"/>
              <w:right w:val="nil"/>
            </w:tcBorders>
          </w:tcPr>
          <w:p w14:paraId="73CC4111"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T₃</w:t>
            </w:r>
          </w:p>
        </w:tc>
        <w:tc>
          <w:tcPr>
            <w:tcW w:w="2564" w:type="dxa"/>
            <w:tcBorders>
              <w:top w:val="nil"/>
              <w:left w:val="nil"/>
              <w:bottom w:val="nil"/>
              <w:right w:val="nil"/>
            </w:tcBorders>
          </w:tcPr>
          <w:p w14:paraId="7DE921F5"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500 L/ha SBC</w:t>
            </w:r>
          </w:p>
        </w:tc>
        <w:tc>
          <w:tcPr>
            <w:tcW w:w="2465" w:type="dxa"/>
            <w:tcBorders>
              <w:top w:val="nil"/>
              <w:left w:val="nil"/>
              <w:bottom w:val="nil"/>
              <w:right w:val="nil"/>
            </w:tcBorders>
          </w:tcPr>
          <w:p w14:paraId="73C8ACB6"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5.62</w:t>
            </w:r>
            <w:r w:rsidRPr="006134B6">
              <w:rPr>
                <w:rFonts w:ascii="Times New Roman" w:hAnsi="Times New Roman" w:cs="Times New Roman"/>
                <w:bCs/>
                <w:color w:val="000000" w:themeColor="text1"/>
                <w:sz w:val="24"/>
                <w:szCs w:val="24"/>
                <w:vertAlign w:val="superscript"/>
              </w:rPr>
              <w:t>ab</w:t>
            </w:r>
          </w:p>
        </w:tc>
        <w:tc>
          <w:tcPr>
            <w:tcW w:w="2663" w:type="dxa"/>
            <w:tcBorders>
              <w:top w:val="nil"/>
              <w:left w:val="nil"/>
              <w:bottom w:val="nil"/>
              <w:right w:val="nil"/>
            </w:tcBorders>
          </w:tcPr>
          <w:p w14:paraId="7496B3EE"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5.33</w:t>
            </w:r>
            <w:r w:rsidRPr="006B5909">
              <w:rPr>
                <w:rFonts w:ascii="Times New Roman" w:hAnsi="Times New Roman" w:cs="Times New Roman"/>
                <w:bCs/>
                <w:color w:val="000000" w:themeColor="text1"/>
                <w:sz w:val="24"/>
                <w:szCs w:val="24"/>
                <w:vertAlign w:val="superscript"/>
              </w:rPr>
              <w:t>ab</w:t>
            </w:r>
          </w:p>
        </w:tc>
      </w:tr>
      <w:tr w:rsidR="00596DB7" w14:paraId="587F9EDF" w14:textId="77777777" w:rsidTr="0069425D">
        <w:trPr>
          <w:trHeight w:val="304"/>
        </w:trPr>
        <w:tc>
          <w:tcPr>
            <w:tcW w:w="1775" w:type="dxa"/>
            <w:tcBorders>
              <w:top w:val="nil"/>
              <w:left w:val="nil"/>
              <w:bottom w:val="nil"/>
              <w:right w:val="nil"/>
            </w:tcBorders>
          </w:tcPr>
          <w:p w14:paraId="0E0B1E33"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T₄</w:t>
            </w:r>
          </w:p>
        </w:tc>
        <w:tc>
          <w:tcPr>
            <w:tcW w:w="2564" w:type="dxa"/>
            <w:tcBorders>
              <w:top w:val="nil"/>
              <w:left w:val="nil"/>
              <w:bottom w:val="nil"/>
              <w:right w:val="nil"/>
            </w:tcBorders>
          </w:tcPr>
          <w:p w14:paraId="5B923A08" w14:textId="7A8C967E" w:rsidR="00596DB7" w:rsidRDefault="000A3825"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7</w:t>
            </w:r>
            <w:r w:rsidR="00596DB7">
              <w:rPr>
                <w:rFonts w:ascii="Times New Roman" w:hAnsi="Times New Roman" w:cs="Times New Roman"/>
                <w:bCs/>
                <w:color w:val="000000" w:themeColor="text1"/>
                <w:sz w:val="24"/>
                <w:szCs w:val="24"/>
              </w:rPr>
              <w:t>50 L/ha SBC</w:t>
            </w:r>
          </w:p>
        </w:tc>
        <w:tc>
          <w:tcPr>
            <w:tcW w:w="2465" w:type="dxa"/>
            <w:tcBorders>
              <w:top w:val="nil"/>
              <w:left w:val="nil"/>
              <w:bottom w:val="nil"/>
              <w:right w:val="nil"/>
            </w:tcBorders>
          </w:tcPr>
          <w:p w14:paraId="13C924E4"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6.33</w:t>
            </w:r>
            <w:r w:rsidRPr="006134B6">
              <w:rPr>
                <w:rFonts w:ascii="Times New Roman" w:hAnsi="Times New Roman" w:cs="Times New Roman"/>
                <w:bCs/>
                <w:color w:val="000000" w:themeColor="text1"/>
                <w:sz w:val="24"/>
                <w:szCs w:val="24"/>
                <w:vertAlign w:val="superscript"/>
              </w:rPr>
              <w:t>a</w:t>
            </w:r>
          </w:p>
        </w:tc>
        <w:tc>
          <w:tcPr>
            <w:tcW w:w="2663" w:type="dxa"/>
            <w:tcBorders>
              <w:top w:val="nil"/>
              <w:left w:val="nil"/>
              <w:bottom w:val="nil"/>
              <w:right w:val="nil"/>
            </w:tcBorders>
          </w:tcPr>
          <w:p w14:paraId="26990C75"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5.99</w:t>
            </w:r>
            <w:r w:rsidRPr="006B5909">
              <w:rPr>
                <w:rFonts w:ascii="Times New Roman" w:hAnsi="Times New Roman" w:cs="Times New Roman"/>
                <w:bCs/>
                <w:color w:val="000000" w:themeColor="text1"/>
                <w:sz w:val="24"/>
                <w:szCs w:val="24"/>
                <w:vertAlign w:val="superscript"/>
              </w:rPr>
              <w:t>a</w:t>
            </w:r>
          </w:p>
        </w:tc>
      </w:tr>
      <w:tr w:rsidR="00596DB7" w14:paraId="0B7207D9" w14:textId="77777777" w:rsidTr="0069425D">
        <w:trPr>
          <w:trHeight w:val="304"/>
        </w:trPr>
        <w:tc>
          <w:tcPr>
            <w:tcW w:w="1775" w:type="dxa"/>
            <w:tcBorders>
              <w:top w:val="nil"/>
              <w:left w:val="nil"/>
              <w:right w:val="nil"/>
            </w:tcBorders>
          </w:tcPr>
          <w:p w14:paraId="32FEBDF5"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T₅</w:t>
            </w:r>
          </w:p>
        </w:tc>
        <w:tc>
          <w:tcPr>
            <w:tcW w:w="2564" w:type="dxa"/>
            <w:tcBorders>
              <w:top w:val="nil"/>
              <w:left w:val="nil"/>
              <w:right w:val="nil"/>
            </w:tcBorders>
          </w:tcPr>
          <w:p w14:paraId="71CA3DE3"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RRIF</w:t>
            </w:r>
          </w:p>
        </w:tc>
        <w:tc>
          <w:tcPr>
            <w:tcW w:w="2465" w:type="dxa"/>
            <w:tcBorders>
              <w:top w:val="nil"/>
              <w:left w:val="nil"/>
              <w:right w:val="nil"/>
            </w:tcBorders>
          </w:tcPr>
          <w:p w14:paraId="76B51E2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6.77</w:t>
            </w:r>
            <w:r w:rsidRPr="006134B6">
              <w:rPr>
                <w:rFonts w:ascii="Times New Roman" w:hAnsi="Times New Roman" w:cs="Times New Roman"/>
                <w:bCs/>
                <w:color w:val="000000" w:themeColor="text1"/>
                <w:sz w:val="24"/>
                <w:szCs w:val="24"/>
                <w:vertAlign w:val="superscript"/>
              </w:rPr>
              <w:t>a</w:t>
            </w:r>
          </w:p>
        </w:tc>
        <w:tc>
          <w:tcPr>
            <w:tcW w:w="2663" w:type="dxa"/>
            <w:tcBorders>
              <w:top w:val="nil"/>
              <w:left w:val="nil"/>
              <w:right w:val="nil"/>
            </w:tcBorders>
          </w:tcPr>
          <w:p w14:paraId="1D52C591"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6.42</w:t>
            </w:r>
            <w:r w:rsidRPr="006B5909">
              <w:rPr>
                <w:rFonts w:ascii="Times New Roman" w:hAnsi="Times New Roman" w:cs="Times New Roman"/>
                <w:bCs/>
                <w:color w:val="000000" w:themeColor="text1"/>
                <w:sz w:val="24"/>
                <w:szCs w:val="24"/>
                <w:vertAlign w:val="superscript"/>
              </w:rPr>
              <w:t>a</w:t>
            </w:r>
          </w:p>
        </w:tc>
      </w:tr>
      <w:tr w:rsidR="00596DB7" w14:paraId="4F1E2142" w14:textId="77777777" w:rsidTr="0069425D">
        <w:trPr>
          <w:trHeight w:val="304"/>
        </w:trPr>
        <w:tc>
          <w:tcPr>
            <w:tcW w:w="1775" w:type="dxa"/>
            <w:vMerge w:val="restart"/>
            <w:tcBorders>
              <w:left w:val="nil"/>
              <w:right w:val="nil"/>
            </w:tcBorders>
          </w:tcPr>
          <w:p w14:paraId="30A3BDD7" w14:textId="77777777" w:rsidR="00596DB7" w:rsidRPr="00194DAD"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F-test</w:t>
            </w:r>
          </w:p>
        </w:tc>
        <w:tc>
          <w:tcPr>
            <w:tcW w:w="2564" w:type="dxa"/>
            <w:tcBorders>
              <w:left w:val="nil"/>
              <w:right w:val="nil"/>
            </w:tcBorders>
          </w:tcPr>
          <w:p w14:paraId="14B6A8D1"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Replication</w:t>
            </w:r>
          </w:p>
        </w:tc>
        <w:tc>
          <w:tcPr>
            <w:tcW w:w="2465" w:type="dxa"/>
            <w:tcBorders>
              <w:left w:val="nil"/>
              <w:right w:val="nil"/>
            </w:tcBorders>
          </w:tcPr>
          <w:p w14:paraId="3E7706E2"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2663" w:type="dxa"/>
            <w:tcBorders>
              <w:left w:val="nil"/>
              <w:right w:val="nil"/>
            </w:tcBorders>
          </w:tcPr>
          <w:p w14:paraId="774FE55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r>
      <w:tr w:rsidR="00596DB7" w14:paraId="7444FA48" w14:textId="77777777" w:rsidTr="0069425D">
        <w:trPr>
          <w:trHeight w:val="158"/>
        </w:trPr>
        <w:tc>
          <w:tcPr>
            <w:tcW w:w="1775" w:type="dxa"/>
            <w:vMerge/>
            <w:tcBorders>
              <w:left w:val="nil"/>
              <w:bottom w:val="nil"/>
              <w:right w:val="nil"/>
            </w:tcBorders>
          </w:tcPr>
          <w:p w14:paraId="51EEB51F" w14:textId="77777777" w:rsidR="00596DB7" w:rsidRDefault="00596DB7" w:rsidP="00596DB7">
            <w:pPr>
              <w:jc w:val="center"/>
              <w:rPr>
                <w:rFonts w:ascii="Times New Roman" w:hAnsi="Times New Roman" w:cs="Times New Roman"/>
                <w:b/>
                <w:color w:val="000000" w:themeColor="text1"/>
                <w:sz w:val="24"/>
                <w:szCs w:val="24"/>
              </w:rPr>
            </w:pPr>
          </w:p>
        </w:tc>
        <w:tc>
          <w:tcPr>
            <w:tcW w:w="2564" w:type="dxa"/>
            <w:tcBorders>
              <w:left w:val="nil"/>
              <w:right w:val="nil"/>
            </w:tcBorders>
          </w:tcPr>
          <w:p w14:paraId="4DA73F6D"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Treatments</w:t>
            </w:r>
          </w:p>
        </w:tc>
        <w:tc>
          <w:tcPr>
            <w:tcW w:w="2465" w:type="dxa"/>
            <w:tcBorders>
              <w:left w:val="nil"/>
              <w:right w:val="nil"/>
            </w:tcBorders>
          </w:tcPr>
          <w:p w14:paraId="24391848" w14:textId="77777777" w:rsidR="00596DB7" w:rsidRDefault="00596DB7" w:rsidP="00596DB7">
            <w:pPr>
              <w:jc w:val="center"/>
              <w:rPr>
                <w:rFonts w:ascii="Times New Roman" w:hAnsi="Times New Roman" w:cs="Times New Roman"/>
                <w:bCs/>
                <w:color w:val="000000" w:themeColor="text1"/>
                <w:sz w:val="24"/>
                <w:szCs w:val="24"/>
              </w:rPr>
            </w:pPr>
            <w:r w:rsidRPr="00F47D2F">
              <w:rPr>
                <w:rFonts w:ascii="Tw Cen MT" w:hAnsi="Tw Cen MT" w:cs="Times New Roman"/>
                <w:b/>
                <w:color w:val="000000" w:themeColor="text1"/>
                <w:sz w:val="24"/>
                <w:szCs w:val="24"/>
              </w:rPr>
              <w:t>**</w:t>
            </w:r>
          </w:p>
        </w:tc>
        <w:tc>
          <w:tcPr>
            <w:tcW w:w="2663" w:type="dxa"/>
            <w:tcBorders>
              <w:left w:val="nil"/>
              <w:right w:val="nil"/>
            </w:tcBorders>
          </w:tcPr>
          <w:p w14:paraId="3D655A46" w14:textId="77777777" w:rsidR="00596DB7" w:rsidRPr="00F47D2F" w:rsidRDefault="00596DB7" w:rsidP="00596DB7">
            <w:pPr>
              <w:jc w:val="center"/>
              <w:rPr>
                <w:rFonts w:ascii="Tw Cen MT" w:hAnsi="Tw Cen MT" w:cs="Times New Roman"/>
                <w:b/>
                <w:color w:val="000000" w:themeColor="text1"/>
                <w:sz w:val="24"/>
                <w:szCs w:val="24"/>
              </w:rPr>
            </w:pPr>
            <w:r w:rsidRPr="00F47D2F">
              <w:rPr>
                <w:rFonts w:ascii="Tw Cen MT" w:hAnsi="Tw Cen MT" w:cs="Times New Roman"/>
                <w:b/>
                <w:color w:val="000000" w:themeColor="text1"/>
                <w:sz w:val="24"/>
                <w:szCs w:val="24"/>
              </w:rPr>
              <w:t>**</w:t>
            </w:r>
          </w:p>
        </w:tc>
      </w:tr>
      <w:tr w:rsidR="00596DB7" w14:paraId="7CAE90FF" w14:textId="77777777" w:rsidTr="0069425D">
        <w:trPr>
          <w:trHeight w:val="304"/>
        </w:trPr>
        <w:tc>
          <w:tcPr>
            <w:tcW w:w="1775" w:type="dxa"/>
            <w:tcBorders>
              <w:top w:val="nil"/>
              <w:left w:val="nil"/>
              <w:bottom w:val="single" w:sz="18" w:space="0" w:color="auto"/>
              <w:right w:val="nil"/>
            </w:tcBorders>
          </w:tcPr>
          <w:p w14:paraId="1542879B"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CV (%)</w:t>
            </w:r>
          </w:p>
        </w:tc>
        <w:tc>
          <w:tcPr>
            <w:tcW w:w="2564" w:type="dxa"/>
            <w:tcBorders>
              <w:left w:val="nil"/>
              <w:bottom w:val="single" w:sz="18" w:space="0" w:color="auto"/>
              <w:right w:val="nil"/>
            </w:tcBorders>
          </w:tcPr>
          <w:p w14:paraId="34590B11" w14:textId="77777777" w:rsidR="00596DB7" w:rsidRDefault="00596DB7" w:rsidP="00596DB7">
            <w:pPr>
              <w:jc w:val="center"/>
              <w:rPr>
                <w:rFonts w:ascii="Times New Roman" w:hAnsi="Times New Roman" w:cs="Times New Roman"/>
                <w:b/>
                <w:color w:val="000000" w:themeColor="text1"/>
                <w:sz w:val="24"/>
                <w:szCs w:val="24"/>
              </w:rPr>
            </w:pPr>
          </w:p>
        </w:tc>
        <w:tc>
          <w:tcPr>
            <w:tcW w:w="2465" w:type="dxa"/>
            <w:tcBorders>
              <w:left w:val="nil"/>
              <w:bottom w:val="single" w:sz="18" w:space="0" w:color="auto"/>
              <w:right w:val="nil"/>
            </w:tcBorders>
          </w:tcPr>
          <w:p w14:paraId="570A6923" w14:textId="77777777" w:rsidR="00596DB7" w:rsidRPr="00051FA2"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19.23</w:t>
            </w:r>
          </w:p>
        </w:tc>
        <w:tc>
          <w:tcPr>
            <w:tcW w:w="2663" w:type="dxa"/>
            <w:tcBorders>
              <w:left w:val="nil"/>
              <w:bottom w:val="single" w:sz="18" w:space="0" w:color="auto"/>
              <w:right w:val="nil"/>
            </w:tcBorders>
          </w:tcPr>
          <w:p w14:paraId="45703503"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19.23</w:t>
            </w:r>
          </w:p>
        </w:tc>
      </w:tr>
    </w:tbl>
    <w:p w14:paraId="4FFD8FD4" w14:textId="00C480BC" w:rsidR="00596DB7" w:rsidRPr="00566ADF" w:rsidRDefault="00596DB7" w:rsidP="00596DB7">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lastRenderedPageBreak/>
        <w:t xml:space="preserve">1_/15 plants. </w:t>
      </w:r>
      <w:r w:rsidRPr="009E1183">
        <w:rPr>
          <w:rFonts w:ascii="Times New Roman" w:hAnsi="Times New Roman" w:cs="Times New Roman"/>
          <w:bCs/>
          <w:color w:val="000000" w:themeColor="text1"/>
          <w:sz w:val="20"/>
          <w:szCs w:val="20"/>
        </w:rPr>
        <w:t>Means with the same letter in a column are not significantly different at 5% level based on Tukey’s Honest Significant Difference (HSD) Test.</w:t>
      </w:r>
      <w:r>
        <w:rPr>
          <w:rFonts w:ascii="Times New Roman" w:hAnsi="Times New Roman" w:cs="Times New Roman"/>
          <w:bCs/>
          <w:color w:val="000000" w:themeColor="text1"/>
          <w:sz w:val="20"/>
          <w:szCs w:val="20"/>
        </w:rPr>
        <w:t xml:space="preserve"> SBC (</w:t>
      </w:r>
      <w:r>
        <w:rPr>
          <w:rFonts w:ascii="Times New Roman" w:hAnsi="Times New Roman" w:cs="Times New Roman"/>
          <w:bCs/>
          <w:i/>
          <w:iCs/>
          <w:color w:val="000000" w:themeColor="text1"/>
          <w:sz w:val="20"/>
          <w:szCs w:val="20"/>
        </w:rPr>
        <w:t xml:space="preserve">Sargassum </w:t>
      </w:r>
      <w:r>
        <w:rPr>
          <w:rFonts w:ascii="Times New Roman" w:hAnsi="Times New Roman" w:cs="Times New Roman"/>
          <w:bCs/>
          <w:color w:val="000000" w:themeColor="text1"/>
          <w:sz w:val="20"/>
          <w:szCs w:val="20"/>
        </w:rPr>
        <w:t xml:space="preserve">spp.-based concoction); RRIF (Recommended Rate of Inorganic Fertilizer); </w:t>
      </w:r>
      <w:r w:rsidRPr="009E1183">
        <w:rPr>
          <w:rFonts w:ascii="Times New Roman" w:hAnsi="Times New Roman" w:cs="Times New Roman"/>
          <w:bCs/>
          <w:color w:val="000000" w:themeColor="text1"/>
          <w:sz w:val="20"/>
          <w:szCs w:val="20"/>
          <w:vertAlign w:val="superscript"/>
        </w:rPr>
        <w:t>ns</w:t>
      </w:r>
      <w:r w:rsidR="0069425D">
        <w:rPr>
          <w:rFonts w:ascii="Times New Roman" w:hAnsi="Times New Roman" w:cs="Times New Roman"/>
          <w:bCs/>
          <w:color w:val="000000" w:themeColor="text1"/>
          <w:sz w:val="20"/>
          <w:szCs w:val="20"/>
          <w:vertAlign w:val="superscript"/>
        </w:rPr>
        <w:t xml:space="preserve"> </w:t>
      </w:r>
      <w:r w:rsidRPr="009E1183">
        <w:rPr>
          <w:rFonts w:ascii="Times New Roman" w:hAnsi="Times New Roman" w:cs="Times New Roman"/>
          <w:bCs/>
          <w:color w:val="000000" w:themeColor="text1"/>
          <w:sz w:val="20"/>
          <w:szCs w:val="20"/>
        </w:rPr>
        <w:t>not 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69425D">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69425D">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highly significant</w:t>
      </w:r>
    </w:p>
    <w:p w14:paraId="4D83A855" w14:textId="77777777" w:rsidR="00596DB7" w:rsidRPr="00E4150E" w:rsidRDefault="00596DB7" w:rsidP="00596DB7">
      <w:pPr>
        <w:spacing w:after="0" w:line="240" w:lineRule="auto"/>
        <w:ind w:firstLine="720"/>
        <w:rPr>
          <w:rFonts w:ascii="Times New Roman" w:hAnsi="Times New Roman" w:cs="Times New Roman"/>
          <w:bCs/>
          <w:color w:val="000000" w:themeColor="text1"/>
          <w:sz w:val="24"/>
          <w:szCs w:val="24"/>
        </w:rPr>
      </w:pPr>
    </w:p>
    <w:p w14:paraId="4EDDA96F" w14:textId="33FC1049" w:rsidR="00596DB7" w:rsidRDefault="00596DB7" w:rsidP="0069425D">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results revealed that both the application of RRIF and the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produced significant effect on the yield of waxy-sweet white corn compared to untreated. For instance, Akintoye </w:t>
      </w:r>
      <w:r w:rsidR="0069425D">
        <w:rPr>
          <w:rFonts w:ascii="Times New Roman" w:hAnsi="Times New Roman" w:cs="Times New Roman"/>
          <w:bCs/>
          <w:color w:val="000000" w:themeColor="text1"/>
          <w:sz w:val="24"/>
          <w:szCs w:val="24"/>
        </w:rPr>
        <w:t>&amp;</w:t>
      </w:r>
      <w:r>
        <w:rPr>
          <w:rFonts w:ascii="Times New Roman" w:hAnsi="Times New Roman" w:cs="Times New Roman"/>
          <w:bCs/>
          <w:color w:val="000000" w:themeColor="text1"/>
          <w:sz w:val="24"/>
          <w:szCs w:val="24"/>
        </w:rPr>
        <w:t xml:space="preserve"> Olaniyan (2012) presented sweet corn applied inorganic fertilizer showed an increase in yield and its components. Meanwhile, research of Kara </w:t>
      </w:r>
      <w:r w:rsidR="0069425D">
        <w:rPr>
          <w:rFonts w:ascii="Times New Roman" w:hAnsi="Times New Roman" w:cs="Times New Roman"/>
          <w:bCs/>
          <w:color w:val="000000" w:themeColor="text1"/>
          <w:sz w:val="24"/>
          <w:szCs w:val="24"/>
        </w:rPr>
        <w:t>&amp;</w:t>
      </w:r>
      <w:r>
        <w:rPr>
          <w:rFonts w:ascii="Times New Roman" w:hAnsi="Times New Roman" w:cs="Times New Roman"/>
          <w:bCs/>
          <w:color w:val="000000" w:themeColor="text1"/>
          <w:sz w:val="24"/>
          <w:szCs w:val="24"/>
        </w:rPr>
        <w:t xml:space="preserve"> Uygur (2020)</w:t>
      </w:r>
      <w:r w:rsidR="0069425D">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and Akpan </w:t>
      </w:r>
      <w:r w:rsidR="0069425D">
        <w:rPr>
          <w:rFonts w:ascii="Times New Roman" w:hAnsi="Times New Roman" w:cs="Times New Roman"/>
          <w:bCs/>
          <w:color w:val="000000" w:themeColor="text1"/>
          <w:sz w:val="24"/>
          <w:szCs w:val="24"/>
        </w:rPr>
        <w:t>&amp;</w:t>
      </w:r>
      <w:r>
        <w:rPr>
          <w:rFonts w:ascii="Times New Roman" w:hAnsi="Times New Roman" w:cs="Times New Roman"/>
          <w:bCs/>
          <w:color w:val="000000" w:themeColor="text1"/>
          <w:sz w:val="24"/>
          <w:szCs w:val="24"/>
        </w:rPr>
        <w:t xml:space="preserve"> Udoh (2017) positively concluded that t</w:t>
      </w:r>
      <w:r w:rsidRPr="006610D3">
        <w:rPr>
          <w:rFonts w:ascii="Times New Roman" w:hAnsi="Times New Roman" w:cs="Times New Roman"/>
          <w:bCs/>
          <w:color w:val="000000" w:themeColor="text1"/>
          <w:sz w:val="24"/>
          <w:szCs w:val="24"/>
        </w:rPr>
        <w:t>he highest growth and yield</w:t>
      </w:r>
      <w:r>
        <w:rPr>
          <w:rFonts w:ascii="Times New Roman" w:hAnsi="Times New Roman" w:cs="Times New Roman"/>
          <w:bCs/>
          <w:color w:val="000000" w:themeColor="text1"/>
          <w:sz w:val="24"/>
          <w:szCs w:val="24"/>
        </w:rPr>
        <w:t xml:space="preserve"> characteristics</w:t>
      </w:r>
      <w:r w:rsidRPr="006610D3">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of </w:t>
      </w:r>
      <w:r w:rsidRPr="006610D3">
        <w:rPr>
          <w:rFonts w:ascii="Times New Roman" w:hAnsi="Times New Roman" w:cs="Times New Roman"/>
          <w:bCs/>
          <w:color w:val="000000" w:themeColor="text1"/>
          <w:sz w:val="24"/>
          <w:szCs w:val="24"/>
        </w:rPr>
        <w:t xml:space="preserve">sweet corn was found in </w:t>
      </w:r>
      <w:r>
        <w:rPr>
          <w:rFonts w:ascii="Times New Roman" w:hAnsi="Times New Roman" w:cs="Times New Roman"/>
          <w:bCs/>
          <w:color w:val="000000" w:themeColor="text1"/>
          <w:sz w:val="24"/>
          <w:szCs w:val="24"/>
        </w:rPr>
        <w:t xml:space="preserve">inorganic </w:t>
      </w:r>
      <w:r w:rsidRPr="006610D3">
        <w:rPr>
          <w:rFonts w:ascii="Times New Roman" w:hAnsi="Times New Roman" w:cs="Times New Roman"/>
          <w:bCs/>
          <w:color w:val="000000" w:themeColor="text1"/>
          <w:sz w:val="24"/>
          <w:szCs w:val="24"/>
        </w:rPr>
        <w:t>fertilizer treatment</w:t>
      </w:r>
      <w:r>
        <w:rPr>
          <w:rFonts w:ascii="Times New Roman" w:hAnsi="Times New Roman" w:cs="Times New Roman"/>
          <w:bCs/>
          <w:color w:val="000000" w:themeColor="text1"/>
          <w:sz w:val="24"/>
          <w:szCs w:val="24"/>
        </w:rPr>
        <w:t>. These studies suggest the benefits of inorganic fertilizer in increasing the yield of sweet corn plant.</w:t>
      </w:r>
    </w:p>
    <w:p w14:paraId="28B9D806" w14:textId="77777777" w:rsidR="00596DB7" w:rsidRPr="00153B5D" w:rsidRDefault="00596DB7" w:rsidP="0069425D">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Although inorganic fertilizer yielded beneficial results, the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resulted to comparable outcomes in the yield response of waxy-sweet white corn. This is supported by the study of Pal et al. (2015) concluding that foliar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resulted to an increase growth and yield of sweet corn. Additionally, </w:t>
      </w:r>
      <w:proofErr w:type="spellStart"/>
      <w:r>
        <w:rPr>
          <w:rFonts w:ascii="Times New Roman" w:hAnsi="Times New Roman" w:cs="Times New Roman"/>
          <w:bCs/>
          <w:color w:val="000000" w:themeColor="text1"/>
          <w:sz w:val="24"/>
          <w:szCs w:val="24"/>
        </w:rPr>
        <w:t>Jupri</w:t>
      </w:r>
      <w:proofErr w:type="spellEnd"/>
      <w:r>
        <w:rPr>
          <w:rFonts w:ascii="Times New Roman" w:hAnsi="Times New Roman" w:cs="Times New Roman"/>
          <w:bCs/>
          <w:color w:val="000000" w:themeColor="text1"/>
          <w:sz w:val="24"/>
          <w:szCs w:val="24"/>
        </w:rPr>
        <w:t xml:space="preserve"> et al. (2019) stating the r</w:t>
      </w:r>
      <w:r w:rsidRPr="00BE68E1">
        <w:rPr>
          <w:rFonts w:ascii="Times New Roman" w:hAnsi="Times New Roman" w:cs="Times New Roman"/>
          <w:bCs/>
          <w:color w:val="000000" w:themeColor="text1"/>
          <w:sz w:val="24"/>
          <w:szCs w:val="24"/>
        </w:rPr>
        <w:t>esults</w:t>
      </w:r>
      <w:r>
        <w:rPr>
          <w:rFonts w:ascii="Times New Roman" w:hAnsi="Times New Roman" w:cs="Times New Roman"/>
          <w:bCs/>
          <w:color w:val="000000" w:themeColor="text1"/>
          <w:sz w:val="24"/>
          <w:szCs w:val="24"/>
        </w:rPr>
        <w:t xml:space="preserve"> </w:t>
      </w:r>
      <w:r w:rsidRPr="00BE68E1">
        <w:rPr>
          <w:rFonts w:ascii="Times New Roman" w:hAnsi="Times New Roman" w:cs="Times New Roman"/>
          <w:bCs/>
          <w:color w:val="000000" w:themeColor="text1"/>
          <w:sz w:val="24"/>
          <w:szCs w:val="24"/>
        </w:rPr>
        <w:t xml:space="preserve">that </w:t>
      </w:r>
      <w:r>
        <w:rPr>
          <w:rFonts w:ascii="Times New Roman" w:hAnsi="Times New Roman" w:cs="Times New Roman"/>
          <w:bCs/>
          <w:color w:val="000000" w:themeColor="text1"/>
          <w:sz w:val="24"/>
          <w:szCs w:val="24"/>
        </w:rPr>
        <w:t xml:space="preserve">10% </w:t>
      </w:r>
      <w:r w:rsidRPr="00BE68E1">
        <w:rPr>
          <w:rFonts w:ascii="Times New Roman" w:hAnsi="Times New Roman" w:cs="Times New Roman"/>
          <w:bCs/>
          <w:color w:val="000000" w:themeColor="text1"/>
          <w:sz w:val="24"/>
          <w:szCs w:val="24"/>
        </w:rPr>
        <w:t xml:space="preserve">concentration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BE68E1">
        <w:rPr>
          <w:rFonts w:ascii="Times New Roman" w:hAnsi="Times New Roman" w:cs="Times New Roman"/>
          <w:bCs/>
          <w:color w:val="000000" w:themeColor="text1"/>
          <w:sz w:val="24"/>
          <w:szCs w:val="24"/>
        </w:rPr>
        <w:t xml:space="preserve"> increased the </w:t>
      </w:r>
      <w:r>
        <w:rPr>
          <w:rFonts w:ascii="Times New Roman" w:hAnsi="Times New Roman" w:cs="Times New Roman"/>
          <w:bCs/>
          <w:color w:val="000000" w:themeColor="text1"/>
          <w:sz w:val="24"/>
          <w:szCs w:val="24"/>
        </w:rPr>
        <w:t>yield of rice plants. Similarly, the</w:t>
      </w:r>
      <w:r w:rsidRPr="00634655">
        <w:rPr>
          <w:rFonts w:ascii="Times New Roman" w:hAnsi="Times New Roman" w:cs="Times New Roman"/>
          <w:bCs/>
          <w:color w:val="000000" w:themeColor="text1"/>
          <w:sz w:val="24"/>
          <w:szCs w:val="24"/>
        </w:rPr>
        <w:t xml:space="preserve"> findings</w:t>
      </w:r>
      <w:r>
        <w:rPr>
          <w:rFonts w:ascii="Times New Roman" w:hAnsi="Times New Roman" w:cs="Times New Roman"/>
          <w:bCs/>
          <w:color w:val="000000" w:themeColor="text1"/>
          <w:sz w:val="24"/>
          <w:szCs w:val="24"/>
        </w:rPr>
        <w:t xml:space="preserve"> of Pei et al. (2024)</w:t>
      </w:r>
      <w:r w:rsidRPr="00634655">
        <w:rPr>
          <w:rFonts w:ascii="Times New Roman" w:hAnsi="Times New Roman" w:cs="Times New Roman"/>
          <w:bCs/>
          <w:color w:val="000000" w:themeColor="text1"/>
          <w:sz w:val="24"/>
          <w:szCs w:val="24"/>
        </w:rPr>
        <w:t xml:space="preserve"> demonstrated that, in comparison to control treatments, the application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634655">
        <w:rPr>
          <w:rFonts w:ascii="Times New Roman" w:hAnsi="Times New Roman" w:cs="Times New Roman"/>
          <w:bCs/>
          <w:color w:val="000000" w:themeColor="text1"/>
          <w:sz w:val="24"/>
          <w:szCs w:val="24"/>
        </w:rPr>
        <w:t xml:space="preserve"> resulted in a </w:t>
      </w:r>
      <w:r>
        <w:rPr>
          <w:rFonts w:ascii="Times New Roman" w:hAnsi="Times New Roman" w:cs="Times New Roman"/>
          <w:bCs/>
          <w:color w:val="000000" w:themeColor="text1"/>
          <w:sz w:val="24"/>
          <w:szCs w:val="24"/>
        </w:rPr>
        <w:t>significantl</w:t>
      </w:r>
      <w:r w:rsidRPr="00634655">
        <w:rPr>
          <w:rFonts w:ascii="Times New Roman" w:hAnsi="Times New Roman" w:cs="Times New Roman"/>
          <w:bCs/>
          <w:color w:val="000000" w:themeColor="text1"/>
          <w:sz w:val="24"/>
          <w:szCs w:val="24"/>
        </w:rPr>
        <w:t>y average increase in crop output of 15.17%.</w:t>
      </w:r>
      <w:r>
        <w:rPr>
          <w:rFonts w:ascii="Times New Roman" w:hAnsi="Times New Roman" w:cs="Times New Roman"/>
          <w:bCs/>
          <w:color w:val="000000" w:themeColor="text1"/>
          <w:sz w:val="24"/>
          <w:szCs w:val="24"/>
        </w:rPr>
        <w:t xml:space="preserve"> </w:t>
      </w:r>
      <w:r w:rsidRPr="00634655">
        <w:rPr>
          <w:rFonts w:ascii="Times New Roman" w:hAnsi="Times New Roman" w:cs="Times New Roman"/>
          <w:bCs/>
          <w:color w:val="000000" w:themeColor="text1"/>
          <w:sz w:val="24"/>
          <w:szCs w:val="24"/>
        </w:rPr>
        <w:t xml:space="preserve">These results indicate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634655">
        <w:rPr>
          <w:rFonts w:ascii="Times New Roman" w:hAnsi="Times New Roman" w:cs="Times New Roman"/>
          <w:bCs/>
          <w:color w:val="000000" w:themeColor="text1"/>
          <w:sz w:val="24"/>
          <w:szCs w:val="24"/>
        </w:rPr>
        <w:t xml:space="preserve"> may be </w:t>
      </w:r>
      <w:r>
        <w:rPr>
          <w:rFonts w:ascii="Times New Roman" w:hAnsi="Times New Roman" w:cs="Times New Roman"/>
          <w:bCs/>
          <w:color w:val="000000" w:themeColor="text1"/>
          <w:sz w:val="24"/>
          <w:szCs w:val="24"/>
        </w:rPr>
        <w:t>beneficial</w:t>
      </w:r>
      <w:r w:rsidRPr="00634655">
        <w:rPr>
          <w:rFonts w:ascii="Times New Roman" w:hAnsi="Times New Roman" w:cs="Times New Roman"/>
          <w:bCs/>
          <w:color w:val="000000" w:themeColor="text1"/>
          <w:sz w:val="24"/>
          <w:szCs w:val="24"/>
        </w:rPr>
        <w:t xml:space="preserve"> in raising the yield of</w:t>
      </w:r>
      <w:r>
        <w:rPr>
          <w:rFonts w:ascii="Times New Roman" w:hAnsi="Times New Roman" w:cs="Times New Roman"/>
          <w:bCs/>
          <w:color w:val="000000" w:themeColor="text1"/>
          <w:sz w:val="24"/>
          <w:szCs w:val="24"/>
        </w:rPr>
        <w:t xml:space="preserve"> </w:t>
      </w:r>
      <w:r w:rsidRPr="00634655">
        <w:rPr>
          <w:rFonts w:ascii="Times New Roman" w:hAnsi="Times New Roman" w:cs="Times New Roman"/>
          <w:bCs/>
          <w:color w:val="000000" w:themeColor="text1"/>
          <w:sz w:val="24"/>
          <w:szCs w:val="24"/>
        </w:rPr>
        <w:t xml:space="preserve">sweet </w:t>
      </w:r>
      <w:r>
        <w:rPr>
          <w:rFonts w:ascii="Times New Roman" w:hAnsi="Times New Roman" w:cs="Times New Roman"/>
          <w:bCs/>
          <w:color w:val="000000" w:themeColor="text1"/>
          <w:sz w:val="24"/>
          <w:szCs w:val="24"/>
        </w:rPr>
        <w:t>corn and other crops.</w:t>
      </w:r>
    </w:p>
    <w:p w14:paraId="7CA129B4" w14:textId="2951A9F2" w:rsidR="00596DB7" w:rsidRDefault="0069425D" w:rsidP="00596DB7">
      <w:pPr>
        <w:spacing w:before="24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3.12 </w:t>
      </w:r>
      <w:r w:rsidR="00596DB7">
        <w:rPr>
          <w:rFonts w:ascii="Times New Roman" w:hAnsi="Times New Roman" w:cs="Times New Roman"/>
          <w:b/>
          <w:color w:val="000000" w:themeColor="text1"/>
          <w:sz w:val="24"/>
          <w:szCs w:val="24"/>
        </w:rPr>
        <w:t>Cost and Return Analysis</w:t>
      </w:r>
    </w:p>
    <w:p w14:paraId="4FB8DB3A" w14:textId="5DDC8463" w:rsidR="0069425D" w:rsidRDefault="00596DB7" w:rsidP="0069425D">
      <w:pPr>
        <w:spacing w:before="24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Table 1</w:t>
      </w:r>
      <w:r w:rsidR="008B784F">
        <w:rPr>
          <w:rFonts w:ascii="Times New Roman" w:hAnsi="Times New Roman" w:cs="Times New Roman"/>
          <w:bCs/>
          <w:color w:val="000000" w:themeColor="text1"/>
          <w:sz w:val="24"/>
          <w:szCs w:val="24"/>
        </w:rPr>
        <w:t>3</w:t>
      </w:r>
      <w:r>
        <w:rPr>
          <w:rFonts w:ascii="Times New Roman" w:hAnsi="Times New Roman" w:cs="Times New Roman"/>
          <w:bCs/>
          <w:color w:val="000000" w:themeColor="text1"/>
          <w:sz w:val="24"/>
          <w:szCs w:val="24"/>
        </w:rPr>
        <w:t xml:space="preserve"> </w:t>
      </w:r>
      <w:r w:rsidRPr="005738EC">
        <w:rPr>
          <w:rFonts w:ascii="Times New Roman" w:hAnsi="Times New Roman" w:cs="Times New Roman"/>
          <w:bCs/>
          <w:color w:val="000000" w:themeColor="text1"/>
          <w:sz w:val="24"/>
          <w:szCs w:val="24"/>
        </w:rPr>
        <w:t xml:space="preserve">presents </w:t>
      </w:r>
      <w:r>
        <w:rPr>
          <w:rFonts w:ascii="Times New Roman" w:hAnsi="Times New Roman" w:cs="Times New Roman"/>
          <w:bCs/>
          <w:color w:val="000000" w:themeColor="text1"/>
          <w:sz w:val="24"/>
          <w:szCs w:val="24"/>
        </w:rPr>
        <w:t>contradicting</w:t>
      </w:r>
      <w:r w:rsidRPr="005738EC">
        <w:rPr>
          <w:rFonts w:ascii="Times New Roman" w:hAnsi="Times New Roman" w:cs="Times New Roman"/>
          <w:bCs/>
          <w:color w:val="000000" w:themeColor="text1"/>
          <w:sz w:val="24"/>
          <w:szCs w:val="24"/>
        </w:rPr>
        <w:t xml:space="preserve"> outcomes between the untreated plots and thos</w:t>
      </w:r>
      <w:r>
        <w:rPr>
          <w:rFonts w:ascii="Times New Roman" w:hAnsi="Times New Roman" w:cs="Times New Roman"/>
          <w:bCs/>
          <w:color w:val="000000" w:themeColor="text1"/>
          <w:sz w:val="24"/>
          <w:szCs w:val="24"/>
        </w:rPr>
        <w:t>e with treatment application</w:t>
      </w:r>
      <w:r w:rsidRPr="005738EC">
        <w:rPr>
          <w:rFonts w:ascii="Times New Roman" w:hAnsi="Times New Roman" w:cs="Times New Roman"/>
          <w:bCs/>
          <w:color w:val="000000" w:themeColor="text1"/>
          <w:sz w:val="24"/>
          <w:szCs w:val="24"/>
        </w:rPr>
        <w:t xml:space="preserve">, with the treated plots demonstrating greater yields and gross </w:t>
      </w:r>
      <w:r>
        <w:rPr>
          <w:rFonts w:ascii="Times New Roman" w:hAnsi="Times New Roman" w:cs="Times New Roman"/>
          <w:bCs/>
          <w:color w:val="000000" w:themeColor="text1"/>
          <w:sz w:val="24"/>
          <w:szCs w:val="24"/>
        </w:rPr>
        <w:t>incomes</w:t>
      </w:r>
      <w:r w:rsidRPr="005738EC">
        <w:rPr>
          <w:rFonts w:ascii="Times New Roman" w:hAnsi="Times New Roman" w:cs="Times New Roman"/>
          <w:bCs/>
          <w:color w:val="000000" w:themeColor="text1"/>
          <w:sz w:val="24"/>
          <w:szCs w:val="24"/>
        </w:rPr>
        <w:t>. The control group</w:t>
      </w:r>
      <w:r>
        <w:rPr>
          <w:rFonts w:ascii="Times New Roman" w:hAnsi="Times New Roman" w:cs="Times New Roman"/>
          <w:bCs/>
          <w:color w:val="000000" w:themeColor="text1"/>
          <w:sz w:val="24"/>
          <w:szCs w:val="24"/>
        </w:rPr>
        <w:t xml:space="preserve"> (T1) </w:t>
      </w:r>
      <w:r w:rsidRPr="005738EC">
        <w:rPr>
          <w:rFonts w:ascii="Times New Roman" w:hAnsi="Times New Roman" w:cs="Times New Roman"/>
          <w:bCs/>
          <w:color w:val="000000" w:themeColor="text1"/>
          <w:sz w:val="24"/>
          <w:szCs w:val="24"/>
        </w:rPr>
        <w:t>yielded a low net income, suggesting that the absence of treatments leads to minimal income generation.</w:t>
      </w:r>
      <w:r>
        <w:rPr>
          <w:rFonts w:ascii="Times New Roman" w:hAnsi="Times New Roman" w:cs="Times New Roman"/>
          <w:bCs/>
          <w:color w:val="000000" w:themeColor="text1"/>
          <w:sz w:val="24"/>
          <w:szCs w:val="24"/>
        </w:rPr>
        <w:t xml:space="preserve"> This is supported by the study of </w:t>
      </w:r>
      <w:r w:rsidRPr="00430E28">
        <w:rPr>
          <w:rFonts w:ascii="Times New Roman" w:hAnsi="Times New Roman" w:cs="Times New Roman"/>
          <w:bCs/>
          <w:color w:val="000000" w:themeColor="text1"/>
          <w:sz w:val="24"/>
          <w:szCs w:val="24"/>
        </w:rPr>
        <w:t>Nsabimana</w:t>
      </w:r>
      <w:r>
        <w:rPr>
          <w:rFonts w:ascii="Times New Roman" w:hAnsi="Times New Roman" w:cs="Times New Roman"/>
          <w:bCs/>
          <w:color w:val="000000" w:themeColor="text1"/>
          <w:sz w:val="24"/>
          <w:szCs w:val="24"/>
        </w:rPr>
        <w:t xml:space="preserve"> (2021)</w:t>
      </w:r>
      <w:r w:rsidRPr="00430E28">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concluding that</w:t>
      </w:r>
      <w:r w:rsidRPr="00430E28">
        <w:rPr>
          <w:rFonts w:ascii="Times New Roman" w:hAnsi="Times New Roman" w:cs="Times New Roman"/>
          <w:bCs/>
          <w:color w:val="000000" w:themeColor="text1"/>
          <w:sz w:val="24"/>
          <w:szCs w:val="24"/>
        </w:rPr>
        <w:t xml:space="preserve"> agricultural inputs are essential for increasing productivity and earnings in agriculture.</w:t>
      </w:r>
      <w:r>
        <w:rPr>
          <w:rFonts w:ascii="Times New Roman" w:hAnsi="Times New Roman" w:cs="Times New Roman"/>
          <w:bCs/>
          <w:color w:val="000000" w:themeColor="text1"/>
          <w:sz w:val="24"/>
          <w:szCs w:val="24"/>
        </w:rPr>
        <w:t xml:space="preserve"> Meanwhile, 250 L/ha SBC (T2) resulted to a fair net income, indicating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can improve yield and return on investment. This aligns with the study of </w:t>
      </w:r>
      <w:proofErr w:type="spellStart"/>
      <w:r w:rsidRPr="0056295B">
        <w:rPr>
          <w:rFonts w:ascii="Times New Roman" w:hAnsi="Times New Roman" w:cs="Times New Roman"/>
          <w:bCs/>
          <w:color w:val="000000" w:themeColor="text1"/>
          <w:sz w:val="24"/>
          <w:szCs w:val="24"/>
        </w:rPr>
        <w:t>N'Yeurt</w:t>
      </w:r>
      <w:proofErr w:type="spellEnd"/>
      <w:r>
        <w:rPr>
          <w:rFonts w:ascii="Times New Roman" w:hAnsi="Times New Roman" w:cs="Times New Roman"/>
          <w:bCs/>
          <w:color w:val="000000" w:themeColor="text1"/>
          <w:sz w:val="24"/>
          <w:szCs w:val="24"/>
        </w:rPr>
        <w:t xml:space="preserve"> </w:t>
      </w:r>
      <w:r w:rsidR="004A3E63">
        <w:rPr>
          <w:rFonts w:ascii="Times New Roman" w:hAnsi="Times New Roman" w:cs="Times New Roman"/>
          <w:bCs/>
          <w:color w:val="000000" w:themeColor="text1"/>
          <w:sz w:val="24"/>
          <w:szCs w:val="24"/>
        </w:rPr>
        <w:t>&amp;</w:t>
      </w:r>
      <w:r>
        <w:rPr>
          <w:rFonts w:ascii="Times New Roman" w:hAnsi="Times New Roman" w:cs="Times New Roman"/>
          <w:bCs/>
          <w:color w:val="000000" w:themeColor="text1"/>
          <w:sz w:val="24"/>
          <w:szCs w:val="24"/>
        </w:rPr>
        <w:t xml:space="preserve"> </w:t>
      </w:r>
      <w:proofErr w:type="spellStart"/>
      <w:r w:rsidRPr="0056295B">
        <w:rPr>
          <w:rFonts w:ascii="Times New Roman" w:hAnsi="Times New Roman" w:cs="Times New Roman"/>
          <w:bCs/>
          <w:color w:val="000000" w:themeColor="text1"/>
          <w:sz w:val="24"/>
          <w:szCs w:val="24"/>
        </w:rPr>
        <w:t>Iese</w:t>
      </w:r>
      <w:proofErr w:type="spellEnd"/>
      <w:r>
        <w:rPr>
          <w:rFonts w:ascii="Times New Roman" w:hAnsi="Times New Roman" w:cs="Times New Roman"/>
          <w:bCs/>
          <w:color w:val="000000" w:themeColor="text1"/>
          <w:sz w:val="24"/>
          <w:szCs w:val="24"/>
        </w:rPr>
        <w:t xml:space="preserve"> (2014) revealing that</w:t>
      </w:r>
      <w:r w:rsidRPr="00430E28">
        <w:rPr>
          <w:rFonts w:ascii="Times New Roman" w:hAnsi="Times New Roman" w:cs="Times New Roman"/>
          <w:bCs/>
          <w:color w:val="000000" w:themeColor="text1"/>
          <w:sz w:val="24"/>
          <w:szCs w:val="24"/>
        </w:rPr>
        <w:t xml:space="preserve"> </w:t>
      </w:r>
      <w:r w:rsidRPr="0056295B">
        <w:rPr>
          <w:rFonts w:ascii="Times New Roman" w:hAnsi="Times New Roman" w:cs="Times New Roman"/>
          <w:bCs/>
          <w:i/>
          <w:iCs/>
          <w:color w:val="000000" w:themeColor="text1"/>
          <w:sz w:val="24"/>
          <w:szCs w:val="24"/>
        </w:rPr>
        <w:t>Sargassum</w:t>
      </w:r>
      <w:r w:rsidRPr="00430E28">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spp.-based concoction </w:t>
      </w:r>
      <w:r w:rsidRPr="00430E28">
        <w:rPr>
          <w:rFonts w:ascii="Times New Roman" w:hAnsi="Times New Roman" w:cs="Times New Roman"/>
          <w:bCs/>
          <w:color w:val="000000" w:themeColor="text1"/>
          <w:sz w:val="24"/>
          <w:szCs w:val="24"/>
        </w:rPr>
        <w:t>can increase farm income and</w:t>
      </w:r>
      <w:r>
        <w:rPr>
          <w:rFonts w:ascii="Times New Roman" w:hAnsi="Times New Roman" w:cs="Times New Roman"/>
          <w:bCs/>
          <w:color w:val="000000" w:themeColor="text1"/>
          <w:sz w:val="24"/>
          <w:szCs w:val="24"/>
        </w:rPr>
        <w:t xml:space="preserve"> at the same time, can</w:t>
      </w:r>
      <w:r w:rsidRPr="00430E28">
        <w:rPr>
          <w:rFonts w:ascii="Times New Roman" w:hAnsi="Times New Roman" w:cs="Times New Roman"/>
          <w:bCs/>
          <w:color w:val="000000" w:themeColor="text1"/>
          <w:sz w:val="24"/>
          <w:szCs w:val="24"/>
        </w:rPr>
        <w:t xml:space="preserve"> reduce environmental damage</w:t>
      </w:r>
      <w:r>
        <w:rPr>
          <w:rFonts w:ascii="Times New Roman" w:hAnsi="Times New Roman" w:cs="Times New Roman"/>
          <w:bCs/>
          <w:color w:val="000000" w:themeColor="text1"/>
          <w:sz w:val="24"/>
          <w:szCs w:val="24"/>
        </w:rPr>
        <w:t>.</w:t>
      </w:r>
    </w:p>
    <w:p w14:paraId="774DD02A" w14:textId="77777777" w:rsidR="0069425D" w:rsidRDefault="0069425D" w:rsidP="00596DB7">
      <w:pPr>
        <w:spacing w:after="0" w:line="240" w:lineRule="auto"/>
        <w:ind w:left="720" w:hanging="720"/>
        <w:jc w:val="both"/>
        <w:rPr>
          <w:rFonts w:ascii="Times New Roman" w:hAnsi="Times New Roman" w:cs="Times New Roman"/>
          <w:bCs/>
          <w:color w:val="000000" w:themeColor="text1"/>
          <w:sz w:val="24"/>
          <w:szCs w:val="24"/>
        </w:rPr>
      </w:pPr>
    </w:p>
    <w:p w14:paraId="54F738C2" w14:textId="66E73900" w:rsidR="00596DB7"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Table 1</w:t>
      </w:r>
      <w:r w:rsidR="008B784F">
        <w:rPr>
          <w:rFonts w:ascii="Times New Roman" w:hAnsi="Times New Roman" w:cs="Times New Roman"/>
          <w:bCs/>
          <w:color w:val="000000" w:themeColor="text1"/>
          <w:sz w:val="24"/>
          <w:szCs w:val="24"/>
        </w:rPr>
        <w:t>3</w:t>
      </w:r>
      <w:r>
        <w:rPr>
          <w:rFonts w:ascii="Times New Roman" w:hAnsi="Times New Roman" w:cs="Times New Roman"/>
          <w:bCs/>
          <w:color w:val="000000" w:themeColor="text1"/>
          <w:sz w:val="24"/>
          <w:szCs w:val="24"/>
        </w:rPr>
        <w:t xml:space="preserve">. Cost and return analysis of waxy-sweet white corn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TableGrid"/>
        <w:tblW w:w="9479"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24"/>
        <w:gridCol w:w="1230"/>
        <w:gridCol w:w="1481"/>
        <w:gridCol w:w="1580"/>
        <w:gridCol w:w="1481"/>
        <w:gridCol w:w="1283"/>
      </w:tblGrid>
      <w:tr w:rsidR="00596DB7" w14:paraId="4A18A276" w14:textId="77777777" w:rsidTr="0069425D">
        <w:trPr>
          <w:trHeight w:val="634"/>
        </w:trPr>
        <w:tc>
          <w:tcPr>
            <w:tcW w:w="2424" w:type="dxa"/>
            <w:tcBorders>
              <w:bottom w:val="single" w:sz="8" w:space="0" w:color="auto"/>
            </w:tcBorders>
          </w:tcPr>
          <w:p w14:paraId="2B4944D7" w14:textId="77777777" w:rsidR="00596DB7" w:rsidRDefault="00596DB7" w:rsidP="00596DB7">
            <w:pPr>
              <w:jc w:val="center"/>
              <w:rPr>
                <w:rFonts w:ascii="Times New Roman" w:hAnsi="Times New Roman" w:cs="Times New Roman"/>
                <w:bCs/>
                <w:color w:val="000000" w:themeColor="text1"/>
                <w:sz w:val="24"/>
                <w:szCs w:val="24"/>
              </w:rPr>
            </w:pPr>
          </w:p>
          <w:p w14:paraId="34E2C831"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1230" w:type="dxa"/>
            <w:tcBorders>
              <w:bottom w:val="single" w:sz="8" w:space="0" w:color="auto"/>
            </w:tcBorders>
          </w:tcPr>
          <w:p w14:paraId="7B26E2B4" w14:textId="64182171"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YIELD (K</w:t>
            </w:r>
            <w:r w:rsidR="008B784F">
              <w:rPr>
                <w:rFonts w:ascii="Times New Roman" w:hAnsi="Times New Roman" w:cs="Times New Roman"/>
                <w:bCs/>
                <w:color w:val="000000" w:themeColor="text1"/>
                <w:sz w:val="24"/>
                <w:szCs w:val="24"/>
              </w:rPr>
              <w:t>g</w:t>
            </w:r>
            <w:r>
              <w:rPr>
                <w:rFonts w:ascii="Times New Roman" w:hAnsi="Times New Roman" w:cs="Times New Roman"/>
                <w:bCs/>
                <w:color w:val="000000" w:themeColor="text1"/>
                <w:sz w:val="24"/>
                <w:szCs w:val="24"/>
              </w:rPr>
              <w:t>)</w:t>
            </w:r>
          </w:p>
        </w:tc>
        <w:tc>
          <w:tcPr>
            <w:tcW w:w="1481" w:type="dxa"/>
            <w:tcBorders>
              <w:bottom w:val="single" w:sz="8" w:space="0" w:color="auto"/>
            </w:tcBorders>
          </w:tcPr>
          <w:p w14:paraId="1DD40A9B"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GROSS</w:t>
            </w:r>
            <w:r w:rsidRPr="00CA3294">
              <w:rPr>
                <w:rFonts w:ascii="Times New Roman" w:hAnsi="Times New Roman" w:cs="Times New Roman"/>
                <w:bCs/>
                <w:color w:val="000000" w:themeColor="text1"/>
                <w:sz w:val="24"/>
                <w:szCs w:val="24"/>
                <w:vertAlign w:val="superscript"/>
              </w:rPr>
              <w:t>1</w:t>
            </w:r>
            <w:r>
              <w:rPr>
                <w:rFonts w:ascii="Times New Roman" w:hAnsi="Times New Roman" w:cs="Times New Roman"/>
                <w:bCs/>
                <w:color w:val="000000" w:themeColor="text1"/>
                <w:sz w:val="24"/>
                <w:szCs w:val="24"/>
              </w:rPr>
              <w:t xml:space="preserve"> INCOME</w:t>
            </w:r>
          </w:p>
        </w:tc>
        <w:tc>
          <w:tcPr>
            <w:tcW w:w="1580" w:type="dxa"/>
            <w:tcBorders>
              <w:bottom w:val="single" w:sz="8" w:space="0" w:color="auto"/>
            </w:tcBorders>
          </w:tcPr>
          <w:p w14:paraId="6AA78F7B"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TOTAL EXPENSES</w:t>
            </w:r>
          </w:p>
        </w:tc>
        <w:tc>
          <w:tcPr>
            <w:tcW w:w="1481" w:type="dxa"/>
            <w:tcBorders>
              <w:bottom w:val="single" w:sz="8" w:space="0" w:color="auto"/>
            </w:tcBorders>
          </w:tcPr>
          <w:p w14:paraId="39386436"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NET</w:t>
            </w:r>
            <w:r w:rsidRPr="00240AB7">
              <w:rPr>
                <w:rFonts w:ascii="Times New Roman" w:hAnsi="Times New Roman" w:cs="Times New Roman"/>
                <w:bCs/>
                <w:color w:val="000000" w:themeColor="text1"/>
                <w:sz w:val="24"/>
                <w:szCs w:val="24"/>
                <w:vertAlign w:val="superscript"/>
              </w:rPr>
              <w:t>2</w:t>
            </w:r>
          </w:p>
          <w:p w14:paraId="43692F21"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INCOME</w:t>
            </w:r>
          </w:p>
        </w:tc>
        <w:tc>
          <w:tcPr>
            <w:tcW w:w="1283" w:type="dxa"/>
            <w:tcBorders>
              <w:bottom w:val="single" w:sz="8" w:space="0" w:color="auto"/>
            </w:tcBorders>
          </w:tcPr>
          <w:p w14:paraId="3541D1B7" w14:textId="77777777" w:rsidR="00596DB7" w:rsidRDefault="00596DB7" w:rsidP="00596DB7">
            <w:pPr>
              <w:jc w:val="center"/>
              <w:rPr>
                <w:rFonts w:ascii="Times New Roman" w:hAnsi="Times New Roman" w:cs="Times New Roman"/>
                <w:bCs/>
                <w:color w:val="000000" w:themeColor="text1"/>
                <w:sz w:val="24"/>
                <w:szCs w:val="24"/>
                <w:vertAlign w:val="superscript"/>
              </w:rPr>
            </w:pPr>
            <w:r>
              <w:rPr>
                <w:rFonts w:ascii="Times New Roman" w:hAnsi="Times New Roman" w:cs="Times New Roman"/>
                <w:bCs/>
                <w:color w:val="000000" w:themeColor="text1"/>
                <w:sz w:val="24"/>
                <w:szCs w:val="24"/>
              </w:rPr>
              <w:t>RPC</w:t>
            </w:r>
            <w:r w:rsidRPr="00240AB7">
              <w:rPr>
                <w:rFonts w:ascii="Times New Roman" w:hAnsi="Times New Roman" w:cs="Times New Roman"/>
                <w:bCs/>
                <w:color w:val="000000" w:themeColor="text1"/>
                <w:sz w:val="24"/>
                <w:szCs w:val="24"/>
                <w:vertAlign w:val="superscript"/>
              </w:rPr>
              <w:t>3</w:t>
            </w:r>
          </w:p>
          <w:p w14:paraId="39173352" w14:textId="77777777" w:rsidR="00596DB7" w:rsidRPr="00200092"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p>
        </w:tc>
      </w:tr>
      <w:tr w:rsidR="00596DB7" w14:paraId="2E741ADE" w14:textId="77777777" w:rsidTr="0069425D">
        <w:trPr>
          <w:trHeight w:val="298"/>
        </w:trPr>
        <w:tc>
          <w:tcPr>
            <w:tcW w:w="2424" w:type="dxa"/>
            <w:tcBorders>
              <w:top w:val="single" w:sz="8" w:space="0" w:color="auto"/>
            </w:tcBorders>
          </w:tcPr>
          <w:p w14:paraId="2E1D6242"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w:t>
            </w:r>
            <w:r w:rsidRPr="00F605BA">
              <w:rPr>
                <w:rFonts w:ascii="Times New Roman" w:hAnsi="Times New Roman" w:cs="Times New Roman"/>
                <w:bCs/>
                <w:color w:val="000000" w:themeColor="text1"/>
                <w:sz w:val="24"/>
                <w:szCs w:val="24"/>
                <w:vertAlign w:val="superscript"/>
              </w:rPr>
              <w:t>1</w:t>
            </w:r>
            <w:r>
              <w:rPr>
                <w:rFonts w:ascii="Times New Roman" w:hAnsi="Times New Roman" w:cs="Times New Roman"/>
                <w:bCs/>
                <w:color w:val="000000" w:themeColor="text1"/>
                <w:sz w:val="24"/>
                <w:szCs w:val="24"/>
              </w:rPr>
              <w:t xml:space="preserve"> - Untreated</w:t>
            </w:r>
          </w:p>
        </w:tc>
        <w:tc>
          <w:tcPr>
            <w:tcW w:w="1230" w:type="dxa"/>
            <w:tcBorders>
              <w:top w:val="single" w:sz="8" w:space="0" w:color="auto"/>
            </w:tcBorders>
          </w:tcPr>
          <w:p w14:paraId="384F4C34"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1,224.69</w:t>
            </w:r>
          </w:p>
        </w:tc>
        <w:tc>
          <w:tcPr>
            <w:tcW w:w="1481" w:type="dxa"/>
            <w:tcBorders>
              <w:top w:val="single" w:sz="8" w:space="0" w:color="auto"/>
            </w:tcBorders>
          </w:tcPr>
          <w:p w14:paraId="552B32A4"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67,357.95</w:t>
            </w:r>
          </w:p>
        </w:tc>
        <w:tc>
          <w:tcPr>
            <w:tcW w:w="1580" w:type="dxa"/>
            <w:tcBorders>
              <w:top w:val="single" w:sz="8" w:space="0" w:color="auto"/>
            </w:tcBorders>
          </w:tcPr>
          <w:p w14:paraId="7542AFEA"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9,915</w:t>
            </w:r>
          </w:p>
        </w:tc>
        <w:tc>
          <w:tcPr>
            <w:tcW w:w="1481" w:type="dxa"/>
            <w:tcBorders>
              <w:top w:val="single" w:sz="8" w:space="0" w:color="auto"/>
            </w:tcBorders>
          </w:tcPr>
          <w:p w14:paraId="1A63AB42"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57,442.98</w:t>
            </w:r>
          </w:p>
        </w:tc>
        <w:tc>
          <w:tcPr>
            <w:tcW w:w="1283" w:type="dxa"/>
            <w:tcBorders>
              <w:top w:val="single" w:sz="8" w:space="0" w:color="auto"/>
            </w:tcBorders>
          </w:tcPr>
          <w:p w14:paraId="7CADB134"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579.36</w:t>
            </w:r>
          </w:p>
        </w:tc>
      </w:tr>
      <w:tr w:rsidR="00596DB7" w14:paraId="3A298D88" w14:textId="77777777" w:rsidTr="0069425D">
        <w:trPr>
          <w:trHeight w:val="311"/>
        </w:trPr>
        <w:tc>
          <w:tcPr>
            <w:tcW w:w="2424" w:type="dxa"/>
          </w:tcPr>
          <w:p w14:paraId="37377D9B"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w:t>
            </w:r>
            <w:r w:rsidRPr="00F605BA">
              <w:rPr>
                <w:rFonts w:ascii="Times New Roman" w:hAnsi="Times New Roman" w:cs="Times New Roman"/>
                <w:bCs/>
                <w:color w:val="000000" w:themeColor="text1"/>
                <w:sz w:val="24"/>
                <w:szCs w:val="24"/>
                <w:vertAlign w:val="superscript"/>
              </w:rPr>
              <w:t>2</w:t>
            </w:r>
            <w:r>
              <w:rPr>
                <w:rFonts w:ascii="Times New Roman" w:hAnsi="Times New Roman" w:cs="Times New Roman"/>
                <w:bCs/>
                <w:color w:val="000000" w:themeColor="text1"/>
                <w:sz w:val="24"/>
                <w:szCs w:val="24"/>
              </w:rPr>
              <w:t xml:space="preserve"> - 250 L/ha SBC</w:t>
            </w:r>
          </w:p>
        </w:tc>
        <w:tc>
          <w:tcPr>
            <w:tcW w:w="1230" w:type="dxa"/>
          </w:tcPr>
          <w:p w14:paraId="66DA7DAC"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2,685.28</w:t>
            </w:r>
          </w:p>
        </w:tc>
        <w:tc>
          <w:tcPr>
            <w:tcW w:w="1481" w:type="dxa"/>
          </w:tcPr>
          <w:p w14:paraId="67140B92"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147,690.4</w:t>
            </w:r>
          </w:p>
        </w:tc>
        <w:tc>
          <w:tcPr>
            <w:tcW w:w="1580" w:type="dxa"/>
          </w:tcPr>
          <w:p w14:paraId="070CC2F3"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10,572</w:t>
            </w:r>
          </w:p>
        </w:tc>
        <w:tc>
          <w:tcPr>
            <w:tcW w:w="1481" w:type="dxa"/>
          </w:tcPr>
          <w:p w14:paraId="0F9F8EC4"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137,118.4</w:t>
            </w:r>
          </w:p>
        </w:tc>
        <w:tc>
          <w:tcPr>
            <w:tcW w:w="1283" w:type="dxa"/>
          </w:tcPr>
          <w:p w14:paraId="7734A84D"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1,297.01</w:t>
            </w:r>
          </w:p>
        </w:tc>
      </w:tr>
      <w:tr w:rsidR="00596DB7" w14:paraId="0F8A3D3A" w14:textId="77777777" w:rsidTr="0069425D">
        <w:trPr>
          <w:trHeight w:val="311"/>
        </w:trPr>
        <w:tc>
          <w:tcPr>
            <w:tcW w:w="2424" w:type="dxa"/>
          </w:tcPr>
          <w:p w14:paraId="6727621C"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w:t>
            </w:r>
            <w:r w:rsidRPr="00F605BA">
              <w:rPr>
                <w:rFonts w:ascii="Times New Roman" w:hAnsi="Times New Roman" w:cs="Times New Roman"/>
                <w:bCs/>
                <w:color w:val="000000" w:themeColor="text1"/>
                <w:sz w:val="24"/>
                <w:szCs w:val="24"/>
                <w:vertAlign w:val="superscript"/>
              </w:rPr>
              <w:t>3</w:t>
            </w:r>
            <w:r>
              <w:rPr>
                <w:rFonts w:ascii="Times New Roman" w:hAnsi="Times New Roman" w:cs="Times New Roman"/>
                <w:bCs/>
                <w:color w:val="000000" w:themeColor="text1"/>
                <w:sz w:val="24"/>
                <w:szCs w:val="24"/>
              </w:rPr>
              <w:t xml:space="preserve"> - 500 L/ha SBC</w:t>
            </w:r>
          </w:p>
        </w:tc>
        <w:tc>
          <w:tcPr>
            <w:tcW w:w="1230" w:type="dxa"/>
          </w:tcPr>
          <w:p w14:paraId="6CEBC5DA"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4,835.30</w:t>
            </w:r>
          </w:p>
        </w:tc>
        <w:tc>
          <w:tcPr>
            <w:tcW w:w="1481" w:type="dxa"/>
          </w:tcPr>
          <w:p w14:paraId="2C123BCD"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265,951.5</w:t>
            </w:r>
          </w:p>
        </w:tc>
        <w:tc>
          <w:tcPr>
            <w:tcW w:w="1580" w:type="dxa"/>
          </w:tcPr>
          <w:p w14:paraId="528CE7D6"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10,589</w:t>
            </w:r>
          </w:p>
        </w:tc>
        <w:tc>
          <w:tcPr>
            <w:tcW w:w="1481" w:type="dxa"/>
          </w:tcPr>
          <w:p w14:paraId="02A6D7B6"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255,362.5</w:t>
            </w:r>
          </w:p>
        </w:tc>
        <w:tc>
          <w:tcPr>
            <w:tcW w:w="1283" w:type="dxa"/>
          </w:tcPr>
          <w:p w14:paraId="55AE01DC"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2,411.52</w:t>
            </w:r>
          </w:p>
        </w:tc>
      </w:tr>
      <w:tr w:rsidR="00596DB7" w14:paraId="155A7647" w14:textId="77777777" w:rsidTr="0069425D">
        <w:trPr>
          <w:trHeight w:val="311"/>
        </w:trPr>
        <w:tc>
          <w:tcPr>
            <w:tcW w:w="2424" w:type="dxa"/>
          </w:tcPr>
          <w:p w14:paraId="455B9E8E" w14:textId="1B0E1105" w:rsidR="00596DB7" w:rsidRPr="00067F4B"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w:t>
            </w:r>
            <w:r w:rsidRPr="00F605BA">
              <w:rPr>
                <w:rFonts w:ascii="Times New Roman" w:hAnsi="Times New Roman" w:cs="Times New Roman"/>
                <w:bCs/>
                <w:color w:val="000000" w:themeColor="text1"/>
                <w:sz w:val="24"/>
                <w:szCs w:val="24"/>
                <w:vertAlign w:val="superscript"/>
              </w:rPr>
              <w:t>4</w:t>
            </w:r>
            <w:r>
              <w:rPr>
                <w:rFonts w:ascii="Times New Roman" w:hAnsi="Times New Roman" w:cs="Times New Roman"/>
                <w:bCs/>
                <w:color w:val="000000" w:themeColor="text1"/>
                <w:sz w:val="24"/>
                <w:szCs w:val="24"/>
              </w:rPr>
              <w:t xml:space="preserve"> -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w:t>
            </w:r>
          </w:p>
        </w:tc>
        <w:tc>
          <w:tcPr>
            <w:tcW w:w="1230" w:type="dxa"/>
          </w:tcPr>
          <w:p w14:paraId="66DE882C"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5,434.08</w:t>
            </w:r>
          </w:p>
        </w:tc>
        <w:tc>
          <w:tcPr>
            <w:tcW w:w="1481" w:type="dxa"/>
          </w:tcPr>
          <w:p w14:paraId="021AF0FB"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298,874.4</w:t>
            </w:r>
          </w:p>
        </w:tc>
        <w:tc>
          <w:tcPr>
            <w:tcW w:w="1580" w:type="dxa"/>
          </w:tcPr>
          <w:p w14:paraId="5E9B7D5C"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10,606</w:t>
            </w:r>
          </w:p>
        </w:tc>
        <w:tc>
          <w:tcPr>
            <w:tcW w:w="1481" w:type="dxa"/>
          </w:tcPr>
          <w:p w14:paraId="0E252AC3"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288,268.4</w:t>
            </w:r>
          </w:p>
        </w:tc>
        <w:tc>
          <w:tcPr>
            <w:tcW w:w="1283" w:type="dxa"/>
          </w:tcPr>
          <w:p w14:paraId="42E63A61"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2,718.00</w:t>
            </w:r>
          </w:p>
        </w:tc>
      </w:tr>
      <w:tr w:rsidR="00596DB7" w14:paraId="737D828E" w14:textId="77777777" w:rsidTr="0069425D">
        <w:trPr>
          <w:trHeight w:val="311"/>
        </w:trPr>
        <w:tc>
          <w:tcPr>
            <w:tcW w:w="2424" w:type="dxa"/>
          </w:tcPr>
          <w:p w14:paraId="4A784FDE"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w:t>
            </w:r>
            <w:r w:rsidRPr="00F605BA">
              <w:rPr>
                <w:rFonts w:ascii="Times New Roman" w:hAnsi="Times New Roman" w:cs="Times New Roman"/>
                <w:bCs/>
                <w:color w:val="000000" w:themeColor="text1"/>
                <w:sz w:val="24"/>
                <w:szCs w:val="24"/>
                <w:vertAlign w:val="superscript"/>
              </w:rPr>
              <w:t>5</w:t>
            </w:r>
            <w:r>
              <w:rPr>
                <w:rFonts w:ascii="Times New Roman" w:hAnsi="Times New Roman" w:cs="Times New Roman"/>
                <w:bCs/>
                <w:color w:val="000000" w:themeColor="text1"/>
                <w:sz w:val="24"/>
                <w:szCs w:val="24"/>
              </w:rPr>
              <w:t xml:space="preserve"> - RRIF</w:t>
            </w:r>
          </w:p>
        </w:tc>
        <w:tc>
          <w:tcPr>
            <w:tcW w:w="1230" w:type="dxa"/>
          </w:tcPr>
          <w:p w14:paraId="049CDBD5"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5,824.13</w:t>
            </w:r>
          </w:p>
        </w:tc>
        <w:tc>
          <w:tcPr>
            <w:tcW w:w="1481" w:type="dxa"/>
          </w:tcPr>
          <w:p w14:paraId="10AA283D"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320,327.15</w:t>
            </w:r>
          </w:p>
        </w:tc>
        <w:tc>
          <w:tcPr>
            <w:tcW w:w="1580" w:type="dxa"/>
          </w:tcPr>
          <w:p w14:paraId="6AD665ED"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10,255</w:t>
            </w:r>
          </w:p>
        </w:tc>
        <w:tc>
          <w:tcPr>
            <w:tcW w:w="1481" w:type="dxa"/>
          </w:tcPr>
          <w:p w14:paraId="3E113706"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310,072.15</w:t>
            </w:r>
          </w:p>
        </w:tc>
        <w:tc>
          <w:tcPr>
            <w:tcW w:w="1283" w:type="dxa"/>
          </w:tcPr>
          <w:p w14:paraId="3578B9D2"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3,023.67</w:t>
            </w:r>
          </w:p>
        </w:tc>
      </w:tr>
    </w:tbl>
    <w:p w14:paraId="3106768D" w14:textId="77777777" w:rsidR="00596DB7" w:rsidRPr="00EE4332" w:rsidRDefault="00596DB7" w:rsidP="00596DB7">
      <w:pPr>
        <w:spacing w:after="0" w:line="240" w:lineRule="auto"/>
        <w:jc w:val="both"/>
        <w:rPr>
          <w:rFonts w:ascii="Times New Roman" w:hAnsi="Times New Roman" w:cs="Times New Roman"/>
          <w:bCs/>
          <w:color w:val="000000" w:themeColor="text1"/>
        </w:rPr>
      </w:pPr>
      <w:r w:rsidRPr="00EE4332">
        <w:rPr>
          <w:rFonts w:ascii="Times New Roman" w:hAnsi="Times New Roman" w:cs="Times New Roman"/>
          <w:bCs/>
          <w:color w:val="000000" w:themeColor="text1"/>
          <w:vertAlign w:val="superscript"/>
        </w:rPr>
        <w:t>1</w:t>
      </w:r>
      <w:r w:rsidRPr="00EE4332">
        <w:rPr>
          <w:rFonts w:ascii="Times New Roman" w:hAnsi="Times New Roman" w:cs="Times New Roman"/>
          <w:bCs/>
          <w:color w:val="000000" w:themeColor="text1"/>
        </w:rPr>
        <w:t>Gross Income (Php) = Yield (kg) x Price (Php)</w:t>
      </w:r>
    </w:p>
    <w:p w14:paraId="5FFEC787" w14:textId="77777777" w:rsidR="00596DB7" w:rsidRPr="00EE4332" w:rsidRDefault="00596DB7" w:rsidP="00596DB7">
      <w:pPr>
        <w:spacing w:after="60" w:line="240" w:lineRule="auto"/>
        <w:jc w:val="both"/>
        <w:rPr>
          <w:rFonts w:ascii="Times New Roman" w:hAnsi="Times New Roman" w:cs="Times New Roman"/>
          <w:bCs/>
          <w:color w:val="000000" w:themeColor="text1"/>
        </w:rPr>
      </w:pPr>
      <w:r w:rsidRPr="00EE4332">
        <w:rPr>
          <w:rFonts w:ascii="Times New Roman" w:hAnsi="Times New Roman" w:cs="Times New Roman"/>
          <w:bCs/>
          <w:color w:val="000000" w:themeColor="text1"/>
          <w:vertAlign w:val="superscript"/>
        </w:rPr>
        <w:t>2</w:t>
      </w:r>
      <w:r w:rsidRPr="00EE4332">
        <w:rPr>
          <w:rFonts w:ascii="Times New Roman" w:hAnsi="Times New Roman" w:cs="Times New Roman"/>
          <w:bCs/>
          <w:color w:val="000000" w:themeColor="text1"/>
        </w:rPr>
        <w:t>Net Income (Php)= Gross Income (Php) – Total Expenses (Php)</w:t>
      </w:r>
    </w:p>
    <w:p w14:paraId="4C396ABF" w14:textId="77777777" w:rsidR="00596DB7" w:rsidRPr="00EE4332" w:rsidRDefault="00596DB7" w:rsidP="00596DB7">
      <w:pPr>
        <w:spacing w:after="0" w:line="240" w:lineRule="auto"/>
        <w:jc w:val="both"/>
        <w:rPr>
          <w:rFonts w:ascii="Times New Roman" w:hAnsi="Times New Roman" w:cs="Times New Roman"/>
          <w:bCs/>
          <w:iCs/>
          <w:color w:val="000000" w:themeColor="text1"/>
        </w:rPr>
      </w:pPr>
      <w:r w:rsidRPr="00EE4332">
        <w:rPr>
          <w:rFonts w:ascii="Times New Roman" w:eastAsiaTheme="minorEastAsia" w:hAnsi="Times New Roman" w:cs="Times New Roman"/>
          <w:bCs/>
          <w:iCs/>
          <w:color w:val="000000" w:themeColor="text1"/>
          <w:vertAlign w:val="superscript"/>
        </w:rPr>
        <w:t>3</w:t>
      </w:r>
      <m:oMath>
        <m:r>
          <m:rPr>
            <m:sty m:val="p"/>
          </m:rPr>
          <w:rPr>
            <w:rFonts w:ascii="Cambria Math" w:hAnsi="Cambria Math" w:cs="Times New Roman"/>
            <w:color w:val="000000" w:themeColor="text1"/>
          </w:rPr>
          <m:t>RPC=</m:t>
        </m:r>
        <m:f>
          <m:fPr>
            <m:ctrlPr>
              <w:rPr>
                <w:rFonts w:ascii="Cambria Math" w:hAnsi="Cambria Math" w:cs="Times New Roman"/>
                <w:bCs/>
                <w:iCs/>
                <w:color w:val="000000" w:themeColor="text1"/>
              </w:rPr>
            </m:ctrlPr>
          </m:fPr>
          <m:num>
            <m:r>
              <m:rPr>
                <m:sty m:val="p"/>
              </m:rPr>
              <w:rPr>
                <w:rFonts w:ascii="Cambria Math" w:hAnsi="Cambria Math" w:cs="Times New Roman"/>
                <w:color w:val="000000" w:themeColor="text1"/>
              </w:rPr>
              <m:t>Net Income</m:t>
            </m:r>
          </m:num>
          <m:den>
            <m:r>
              <m:rPr>
                <m:sty m:val="p"/>
              </m:rPr>
              <w:rPr>
                <w:rFonts w:ascii="Cambria Math" w:hAnsi="Cambria Math" w:cs="Times New Roman"/>
                <w:color w:val="000000" w:themeColor="text1"/>
              </w:rPr>
              <m:t>Cost of Production</m:t>
            </m:r>
          </m:den>
        </m:f>
        <m:r>
          <m:rPr>
            <m:sty m:val="p"/>
          </m:rPr>
          <w:rPr>
            <w:rFonts w:ascii="Cambria Math" w:hAnsi="Cambria Math" w:cs="Times New Roman"/>
            <w:color w:val="000000" w:themeColor="text1"/>
          </w:rPr>
          <m:t xml:space="preserve"> ×100</m:t>
        </m:r>
      </m:oMath>
    </w:p>
    <w:p w14:paraId="51C10005" w14:textId="77777777" w:rsidR="00596DB7" w:rsidRPr="00D241D8" w:rsidRDefault="00596DB7" w:rsidP="00596DB7">
      <w:pPr>
        <w:spacing w:after="0" w:line="240" w:lineRule="auto"/>
        <w:jc w:val="both"/>
        <w:rPr>
          <w:rFonts w:ascii="Times New Roman" w:eastAsiaTheme="minorEastAsia" w:hAnsi="Times New Roman" w:cs="Times New Roman"/>
          <w:bCs/>
          <w:color w:val="000000" w:themeColor="text1"/>
          <w:sz w:val="24"/>
          <w:szCs w:val="24"/>
        </w:rPr>
      </w:pPr>
    </w:p>
    <w:p w14:paraId="742AA976" w14:textId="3FEF9489" w:rsidR="00596DB7" w:rsidRDefault="00596DB7" w:rsidP="0069425D">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Moreover,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 xml:space="preserve">50 L/ha SBC (T4) led to the highest net income out of all the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treatment concentrations, revealing the f</w:t>
      </w:r>
      <w:r w:rsidRPr="00A43040">
        <w:rPr>
          <w:rFonts w:ascii="Times New Roman" w:hAnsi="Times New Roman" w:cs="Times New Roman"/>
          <w:bCs/>
          <w:color w:val="000000" w:themeColor="text1"/>
          <w:sz w:val="24"/>
          <w:szCs w:val="24"/>
        </w:rPr>
        <w:t xml:space="preserve">ermentation of </w:t>
      </w:r>
      <w:r w:rsidRPr="00A43040">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 can</w:t>
      </w:r>
      <w:r w:rsidRPr="00A43040">
        <w:rPr>
          <w:rFonts w:ascii="Times New Roman" w:hAnsi="Times New Roman" w:cs="Times New Roman"/>
          <w:bCs/>
          <w:color w:val="000000" w:themeColor="text1"/>
          <w:sz w:val="24"/>
          <w:szCs w:val="24"/>
        </w:rPr>
        <w:t xml:space="preserve"> promotes plant growth</w:t>
      </w:r>
      <w:r>
        <w:rPr>
          <w:rFonts w:ascii="Times New Roman" w:hAnsi="Times New Roman" w:cs="Times New Roman"/>
          <w:bCs/>
          <w:color w:val="000000" w:themeColor="text1"/>
          <w:sz w:val="24"/>
          <w:szCs w:val="24"/>
        </w:rPr>
        <w:t xml:space="preserve">, therefore increasing farm yield and net returns (Wang et al., 2016). However, out of all the treatments, RRIF (T5) garnered the highest net income and return per cost (RPC), suggesting that it was the most efficient treatment in terms of investment returns. </w:t>
      </w:r>
    </w:p>
    <w:p w14:paraId="23B4186B" w14:textId="7141600B" w:rsidR="00596DB7" w:rsidRDefault="00596DB7" w:rsidP="0069425D">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The study’s findings are supported by several research, which stated that waxy-sweet white corn</w:t>
      </w:r>
      <w:r w:rsidRPr="006806AD">
        <w:rPr>
          <w:rFonts w:ascii="Times New Roman" w:hAnsi="Times New Roman" w:cs="Times New Roman"/>
          <w:bCs/>
          <w:color w:val="000000" w:themeColor="text1"/>
          <w:sz w:val="24"/>
          <w:szCs w:val="24"/>
        </w:rPr>
        <w:t xml:space="preserve"> farming has shown potential for increasing farm income across various regions</w:t>
      </w:r>
      <w:r>
        <w:rPr>
          <w:rFonts w:ascii="Times New Roman" w:hAnsi="Times New Roman" w:cs="Times New Roman"/>
          <w:bCs/>
          <w:color w:val="000000" w:themeColor="text1"/>
          <w:sz w:val="24"/>
          <w:szCs w:val="24"/>
        </w:rPr>
        <w:t xml:space="preserve">, </w:t>
      </w:r>
      <w:r w:rsidRPr="006806AD">
        <w:rPr>
          <w:rFonts w:ascii="Times New Roman" w:hAnsi="Times New Roman" w:cs="Times New Roman"/>
          <w:bCs/>
          <w:color w:val="000000" w:themeColor="text1"/>
          <w:sz w:val="24"/>
          <w:szCs w:val="24"/>
        </w:rPr>
        <w:t>indicating favorable returns on investment</w:t>
      </w:r>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Patmawati</w:t>
      </w:r>
      <w:proofErr w:type="spellEnd"/>
      <w:r>
        <w:rPr>
          <w:rFonts w:ascii="Times New Roman" w:hAnsi="Times New Roman" w:cs="Times New Roman"/>
          <w:bCs/>
          <w:color w:val="000000" w:themeColor="text1"/>
          <w:sz w:val="24"/>
          <w:szCs w:val="24"/>
        </w:rPr>
        <w:t xml:space="preserve"> et al., 2021; </w:t>
      </w:r>
      <w:proofErr w:type="spellStart"/>
      <w:r>
        <w:rPr>
          <w:rFonts w:ascii="Times New Roman" w:hAnsi="Times New Roman" w:cs="Times New Roman"/>
          <w:bCs/>
          <w:color w:val="000000" w:themeColor="text1"/>
          <w:sz w:val="24"/>
          <w:szCs w:val="24"/>
        </w:rPr>
        <w:t>Agustyari</w:t>
      </w:r>
      <w:proofErr w:type="spellEnd"/>
      <w:r>
        <w:rPr>
          <w:rFonts w:ascii="Times New Roman" w:hAnsi="Times New Roman" w:cs="Times New Roman"/>
          <w:bCs/>
          <w:color w:val="000000" w:themeColor="text1"/>
          <w:sz w:val="24"/>
          <w:szCs w:val="24"/>
        </w:rPr>
        <w:t xml:space="preserve"> et al., 2013). Additionally, </w:t>
      </w:r>
      <w:r w:rsidR="0069425D">
        <w:rPr>
          <w:rFonts w:ascii="Times New Roman" w:hAnsi="Times New Roman" w:cs="Times New Roman"/>
          <w:bCs/>
          <w:color w:val="000000" w:themeColor="text1"/>
          <w:sz w:val="24"/>
          <w:szCs w:val="24"/>
        </w:rPr>
        <w:t xml:space="preserve">a </w:t>
      </w:r>
      <w:r>
        <w:rPr>
          <w:rFonts w:ascii="Times New Roman" w:hAnsi="Times New Roman" w:cs="Times New Roman"/>
          <w:bCs/>
          <w:color w:val="000000" w:themeColor="text1"/>
          <w:sz w:val="24"/>
          <w:szCs w:val="24"/>
        </w:rPr>
        <w:t>stud</w:t>
      </w:r>
      <w:r w:rsidR="0069425D">
        <w:rPr>
          <w:rFonts w:ascii="Times New Roman" w:hAnsi="Times New Roman" w:cs="Times New Roman"/>
          <w:bCs/>
          <w:color w:val="000000" w:themeColor="text1"/>
          <w:sz w:val="24"/>
          <w:szCs w:val="24"/>
        </w:rPr>
        <w:t>y</w:t>
      </w:r>
      <w:r>
        <w:rPr>
          <w:rFonts w:ascii="Times New Roman" w:hAnsi="Times New Roman" w:cs="Times New Roman"/>
          <w:bCs/>
          <w:color w:val="000000" w:themeColor="text1"/>
          <w:sz w:val="24"/>
          <w:szCs w:val="24"/>
        </w:rPr>
        <w:t xml:space="preserve"> of </w:t>
      </w:r>
      <w:proofErr w:type="spellStart"/>
      <w:r>
        <w:rPr>
          <w:rFonts w:ascii="Times New Roman" w:hAnsi="Times New Roman" w:cs="Times New Roman"/>
          <w:bCs/>
          <w:color w:val="000000" w:themeColor="text1"/>
          <w:sz w:val="24"/>
          <w:szCs w:val="24"/>
        </w:rPr>
        <w:t>Sunarpi</w:t>
      </w:r>
      <w:proofErr w:type="spellEnd"/>
      <w:r>
        <w:rPr>
          <w:rFonts w:ascii="Times New Roman" w:hAnsi="Times New Roman" w:cs="Times New Roman"/>
          <w:bCs/>
          <w:color w:val="000000" w:themeColor="text1"/>
          <w:sz w:val="24"/>
          <w:szCs w:val="24"/>
        </w:rPr>
        <w:t xml:space="preserve"> et al. (2021) concluded that</w:t>
      </w:r>
      <w:r w:rsidRPr="006806AD">
        <w:rPr>
          <w:rFonts w:ascii="Times New Roman" w:hAnsi="Times New Roman" w:cs="Times New Roman"/>
          <w:bCs/>
          <w:i/>
          <w:iCs/>
          <w:color w:val="000000" w:themeColor="text1"/>
          <w:sz w:val="24"/>
          <w:szCs w:val="24"/>
        </w:rPr>
        <w:t xml:space="preserve"> Sargassum</w:t>
      </w:r>
      <w:r w:rsidRPr="006806AD">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spp.-based concoction </w:t>
      </w:r>
      <w:r w:rsidRPr="006806AD">
        <w:rPr>
          <w:rFonts w:ascii="Times New Roman" w:hAnsi="Times New Roman" w:cs="Times New Roman"/>
          <w:bCs/>
          <w:color w:val="000000" w:themeColor="text1"/>
          <w:sz w:val="24"/>
          <w:szCs w:val="24"/>
        </w:rPr>
        <w:t>can increase growth and yield of plants,</w:t>
      </w:r>
      <w:r w:rsidRPr="006806AD">
        <w:rPr>
          <w:rFonts w:ascii="Segoe UI" w:hAnsi="Segoe UI" w:cs="Segoe UI"/>
          <w:color w:val="2A4B4F"/>
          <w:sz w:val="21"/>
          <w:szCs w:val="21"/>
          <w:shd w:val="clear" w:color="auto" w:fill="F8F8F7"/>
        </w:rPr>
        <w:t xml:space="preserve"> </w:t>
      </w:r>
      <w:r w:rsidRPr="006806AD">
        <w:rPr>
          <w:rFonts w:ascii="Times New Roman" w:hAnsi="Times New Roman" w:cs="Times New Roman"/>
          <w:bCs/>
          <w:color w:val="000000" w:themeColor="text1"/>
          <w:sz w:val="24"/>
          <w:szCs w:val="24"/>
        </w:rPr>
        <w:t>suggest</w:t>
      </w:r>
      <w:r>
        <w:rPr>
          <w:rFonts w:ascii="Times New Roman" w:hAnsi="Times New Roman" w:cs="Times New Roman"/>
          <w:bCs/>
          <w:color w:val="000000" w:themeColor="text1"/>
          <w:sz w:val="24"/>
          <w:szCs w:val="24"/>
        </w:rPr>
        <w:t xml:space="preserve">ing its </w:t>
      </w:r>
      <w:r w:rsidRPr="006806AD">
        <w:rPr>
          <w:rFonts w:ascii="Times New Roman" w:hAnsi="Times New Roman" w:cs="Times New Roman"/>
          <w:bCs/>
          <w:color w:val="000000" w:themeColor="text1"/>
          <w:sz w:val="24"/>
          <w:szCs w:val="24"/>
        </w:rPr>
        <w:t xml:space="preserve">potential </w:t>
      </w:r>
      <w:r>
        <w:rPr>
          <w:rFonts w:ascii="Times New Roman" w:hAnsi="Times New Roman" w:cs="Times New Roman"/>
          <w:bCs/>
          <w:color w:val="000000" w:themeColor="text1"/>
          <w:sz w:val="24"/>
          <w:szCs w:val="24"/>
        </w:rPr>
        <w:t xml:space="preserve">as a </w:t>
      </w:r>
      <w:r w:rsidRPr="006806AD">
        <w:rPr>
          <w:rFonts w:ascii="Times New Roman" w:hAnsi="Times New Roman" w:cs="Times New Roman"/>
          <w:bCs/>
          <w:color w:val="000000" w:themeColor="text1"/>
          <w:sz w:val="24"/>
          <w:szCs w:val="24"/>
        </w:rPr>
        <w:t xml:space="preserve">raw material for </w:t>
      </w:r>
      <w:r>
        <w:rPr>
          <w:rFonts w:ascii="Times New Roman" w:hAnsi="Times New Roman" w:cs="Times New Roman"/>
          <w:bCs/>
          <w:color w:val="000000" w:themeColor="text1"/>
          <w:sz w:val="24"/>
          <w:szCs w:val="24"/>
        </w:rPr>
        <w:t xml:space="preserve">the </w:t>
      </w:r>
      <w:r w:rsidRPr="006806AD">
        <w:rPr>
          <w:rFonts w:ascii="Times New Roman" w:hAnsi="Times New Roman" w:cs="Times New Roman"/>
          <w:bCs/>
          <w:color w:val="000000" w:themeColor="text1"/>
          <w:sz w:val="24"/>
          <w:szCs w:val="24"/>
        </w:rPr>
        <w:t>development of organic fertilizers, which are a</w:t>
      </w:r>
      <w:r>
        <w:rPr>
          <w:rFonts w:ascii="Times New Roman" w:hAnsi="Times New Roman" w:cs="Times New Roman"/>
          <w:bCs/>
          <w:color w:val="000000" w:themeColor="text1"/>
          <w:sz w:val="24"/>
          <w:szCs w:val="24"/>
        </w:rPr>
        <w:t>dap</w:t>
      </w:r>
      <w:r w:rsidRPr="006806AD">
        <w:rPr>
          <w:rFonts w:ascii="Times New Roman" w:hAnsi="Times New Roman" w:cs="Times New Roman"/>
          <w:bCs/>
          <w:color w:val="000000" w:themeColor="text1"/>
          <w:sz w:val="24"/>
          <w:szCs w:val="24"/>
        </w:rPr>
        <w:t xml:space="preserve">tive to </w:t>
      </w:r>
      <w:r>
        <w:rPr>
          <w:rFonts w:ascii="Times New Roman" w:hAnsi="Times New Roman" w:cs="Times New Roman"/>
          <w:bCs/>
          <w:color w:val="000000" w:themeColor="text1"/>
          <w:sz w:val="24"/>
          <w:szCs w:val="24"/>
        </w:rPr>
        <w:t xml:space="preserve">the </w:t>
      </w:r>
      <w:r w:rsidRPr="006806AD">
        <w:rPr>
          <w:rFonts w:ascii="Times New Roman" w:hAnsi="Times New Roman" w:cs="Times New Roman"/>
          <w:bCs/>
          <w:color w:val="000000" w:themeColor="text1"/>
          <w:sz w:val="24"/>
          <w:szCs w:val="24"/>
        </w:rPr>
        <w:t xml:space="preserve">environment </w:t>
      </w:r>
      <w:r>
        <w:rPr>
          <w:rFonts w:ascii="Times New Roman" w:hAnsi="Times New Roman" w:cs="Times New Roman"/>
          <w:bCs/>
          <w:color w:val="000000" w:themeColor="text1"/>
          <w:sz w:val="24"/>
          <w:szCs w:val="24"/>
        </w:rPr>
        <w:t>for a</w:t>
      </w:r>
      <w:r w:rsidRPr="006806AD">
        <w:rPr>
          <w:rFonts w:ascii="Times New Roman" w:hAnsi="Times New Roman" w:cs="Times New Roman"/>
          <w:bCs/>
          <w:color w:val="000000" w:themeColor="text1"/>
          <w:sz w:val="24"/>
          <w:szCs w:val="24"/>
        </w:rPr>
        <w:t xml:space="preserve"> sustainable agriculture.</w:t>
      </w:r>
    </w:p>
    <w:p w14:paraId="4F1980C9" w14:textId="78CA1929" w:rsidR="00596DB7" w:rsidRDefault="00596DB7" w:rsidP="0069425D">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High returns in sweet corn production costs translate to increased profitability for farmers, allowing for reinvestment in farm improvements, technological upgrades and business expansion. This enhanced financial stability strengthens the overall industry, making it more attractive to investors and fostering economic growth in agricultural communities. Furthermore, higher returns can improve the competitiveness of domestic sweet corn producers in the marketplace, ensuring a reliable supply for consumers and potentially leading to greater market share.</w:t>
      </w:r>
    </w:p>
    <w:p w14:paraId="206E768A" w14:textId="77777777" w:rsidR="00596DB7" w:rsidRPr="0044553F" w:rsidRDefault="00596DB7" w:rsidP="00596DB7">
      <w:pPr>
        <w:spacing w:after="0" w:line="240" w:lineRule="auto"/>
        <w:rPr>
          <w:rFonts w:ascii="Times New Roman" w:hAnsi="Times New Roman" w:cs="Times New Roman"/>
          <w:bCs/>
          <w:color w:val="000000" w:themeColor="text1"/>
          <w:sz w:val="24"/>
          <w:szCs w:val="24"/>
        </w:rPr>
      </w:pPr>
    </w:p>
    <w:p w14:paraId="25CC9A0B" w14:textId="5E1709E3" w:rsidR="00595B81" w:rsidRPr="004A3E63" w:rsidRDefault="000B1F4C" w:rsidP="000B1F4C">
      <w:pPr>
        <w:pStyle w:val="ListParagraph"/>
        <w:numPr>
          <w:ilvl w:val="0"/>
          <w:numId w:val="1"/>
        </w:numPr>
        <w:spacing w:after="0" w:line="240" w:lineRule="auto"/>
        <w:jc w:val="both"/>
        <w:rPr>
          <w:rFonts w:ascii="Times New Roman" w:hAnsi="Times New Roman" w:cs="Times New Roman"/>
          <w:b/>
          <w:color w:val="000000" w:themeColor="text1"/>
          <w:sz w:val="24"/>
          <w:szCs w:val="24"/>
        </w:rPr>
      </w:pPr>
      <w:r w:rsidRPr="004A3E63">
        <w:rPr>
          <w:rFonts w:ascii="Times New Roman" w:hAnsi="Times New Roman" w:cs="Times New Roman"/>
          <w:b/>
          <w:color w:val="000000" w:themeColor="text1"/>
          <w:sz w:val="24"/>
          <w:szCs w:val="24"/>
        </w:rPr>
        <w:t>CONCLUSION</w:t>
      </w:r>
    </w:p>
    <w:p w14:paraId="0EAD45A4" w14:textId="0F2594BA" w:rsidR="006E5EAF" w:rsidRPr="006E5EAF" w:rsidRDefault="006E5EAF" w:rsidP="006E5EAF">
      <w:pPr>
        <w:spacing w:before="100" w:beforeAutospacing="1" w:after="100" w:afterAutospacing="1" w:line="240" w:lineRule="auto"/>
        <w:ind w:firstLine="360"/>
        <w:jc w:val="both"/>
        <w:rPr>
          <w:rFonts w:ascii="Times New Roman" w:eastAsia="Times New Roman" w:hAnsi="Times New Roman" w:cs="Times New Roman"/>
          <w:sz w:val="24"/>
          <w:szCs w:val="24"/>
          <w:lang w:val="en-PH" w:eastAsia="en-PH"/>
          <w14:ligatures w14:val="none"/>
        </w:rPr>
      </w:pPr>
      <w:r w:rsidRPr="006E5EAF">
        <w:rPr>
          <w:rFonts w:ascii="Times New Roman" w:eastAsia="Times New Roman" w:hAnsi="Times New Roman" w:cs="Times New Roman"/>
          <w:sz w:val="24"/>
          <w:szCs w:val="24"/>
          <w:lang w:val="en-PH" w:eastAsia="en-PH"/>
          <w14:ligatures w14:val="none"/>
        </w:rPr>
        <w:t xml:space="preserve">The application of </w:t>
      </w:r>
      <w:r w:rsidRPr="006E5EAF">
        <w:rPr>
          <w:rFonts w:ascii="Times New Roman" w:eastAsia="Times New Roman" w:hAnsi="Times New Roman" w:cs="Times New Roman"/>
          <w:i/>
          <w:iCs/>
          <w:sz w:val="24"/>
          <w:szCs w:val="24"/>
          <w:lang w:val="en-PH" w:eastAsia="en-PH"/>
          <w14:ligatures w14:val="none"/>
        </w:rPr>
        <w:t>Sargassum</w:t>
      </w:r>
      <w:r w:rsidRPr="006E5EAF">
        <w:rPr>
          <w:rFonts w:ascii="Times New Roman" w:eastAsia="Times New Roman" w:hAnsi="Times New Roman" w:cs="Times New Roman"/>
          <w:sz w:val="24"/>
          <w:szCs w:val="24"/>
          <w:lang w:val="en-PH" w:eastAsia="en-PH"/>
          <w14:ligatures w14:val="none"/>
        </w:rPr>
        <w:t xml:space="preserve"> spp.-based concoction </w:t>
      </w:r>
      <w:r>
        <w:rPr>
          <w:rFonts w:ascii="Times New Roman" w:eastAsia="Times New Roman" w:hAnsi="Times New Roman" w:cs="Times New Roman"/>
          <w:sz w:val="24"/>
          <w:szCs w:val="24"/>
          <w:lang w:val="en-PH" w:eastAsia="en-PH"/>
          <w14:ligatures w14:val="none"/>
        </w:rPr>
        <w:t xml:space="preserve">(SBC) </w:t>
      </w:r>
      <w:r w:rsidRPr="006E5EAF">
        <w:rPr>
          <w:rFonts w:ascii="Times New Roman" w:eastAsia="Times New Roman" w:hAnsi="Times New Roman" w:cs="Times New Roman"/>
          <w:sz w:val="24"/>
          <w:szCs w:val="24"/>
          <w:lang w:val="en-PH" w:eastAsia="en-PH"/>
          <w14:ligatures w14:val="none"/>
        </w:rPr>
        <w:t xml:space="preserve">demonstrated significant improvements in the growth and yield of waxy-sweet white corn. Higher concentrations (500 L/ha and 750 L/ha) yielded results comparable to inorganic fertilizers, supporting the use of </w:t>
      </w:r>
      <w:r>
        <w:rPr>
          <w:rFonts w:ascii="Times New Roman" w:eastAsia="Times New Roman" w:hAnsi="Times New Roman" w:cs="Times New Roman"/>
          <w:sz w:val="24"/>
          <w:szCs w:val="24"/>
          <w:lang w:val="en-PH" w:eastAsia="en-PH"/>
          <w14:ligatures w14:val="none"/>
        </w:rPr>
        <w:t>macroalgae</w:t>
      </w:r>
      <w:r w:rsidRPr="006E5EAF">
        <w:rPr>
          <w:rFonts w:ascii="Times New Roman" w:eastAsia="Times New Roman" w:hAnsi="Times New Roman" w:cs="Times New Roman"/>
          <w:sz w:val="24"/>
          <w:szCs w:val="24"/>
          <w:lang w:val="en-PH" w:eastAsia="en-PH"/>
          <w14:ligatures w14:val="none"/>
        </w:rPr>
        <w:t xml:space="preserve">-based biofertilizers as an effective alternative for sustainable </w:t>
      </w:r>
      <w:r>
        <w:rPr>
          <w:rFonts w:ascii="Times New Roman" w:eastAsia="Times New Roman" w:hAnsi="Times New Roman" w:cs="Times New Roman"/>
          <w:sz w:val="24"/>
          <w:szCs w:val="24"/>
          <w:lang w:val="en-PH" w:eastAsia="en-PH"/>
          <w14:ligatures w14:val="none"/>
        </w:rPr>
        <w:t xml:space="preserve">sweet </w:t>
      </w:r>
      <w:r w:rsidRPr="006E5EAF">
        <w:rPr>
          <w:rFonts w:ascii="Times New Roman" w:eastAsia="Times New Roman" w:hAnsi="Times New Roman" w:cs="Times New Roman"/>
          <w:sz w:val="24"/>
          <w:szCs w:val="24"/>
          <w:lang w:val="en-PH" w:eastAsia="en-PH"/>
          <w14:ligatures w14:val="none"/>
        </w:rPr>
        <w:t xml:space="preserve">corn production. Additionally, the study revealed the economic advantages of using </w:t>
      </w:r>
      <w:r w:rsidRPr="006E5EAF">
        <w:rPr>
          <w:rFonts w:ascii="Times New Roman" w:eastAsia="Times New Roman" w:hAnsi="Times New Roman" w:cs="Times New Roman"/>
          <w:i/>
          <w:iCs/>
          <w:sz w:val="24"/>
          <w:szCs w:val="24"/>
          <w:lang w:val="en-PH" w:eastAsia="en-PH"/>
          <w14:ligatures w14:val="none"/>
        </w:rPr>
        <w:t>Sargassum</w:t>
      </w:r>
      <w:r w:rsidRPr="006E5EAF">
        <w:rPr>
          <w:rFonts w:ascii="Times New Roman" w:eastAsia="Times New Roman" w:hAnsi="Times New Roman" w:cs="Times New Roman"/>
          <w:sz w:val="24"/>
          <w:szCs w:val="24"/>
          <w:lang w:val="en-PH" w:eastAsia="en-PH"/>
          <w14:ligatures w14:val="none"/>
        </w:rPr>
        <w:t xml:space="preserve"> spp., improving net income and return per cost, making it a viable option for farmers seeking cost-effective and eco-friendly fertilization strategies. Future research should explore the long-term effects of </w:t>
      </w:r>
      <w:r>
        <w:rPr>
          <w:rFonts w:ascii="Times New Roman" w:eastAsia="Times New Roman" w:hAnsi="Times New Roman" w:cs="Times New Roman"/>
          <w:sz w:val="24"/>
          <w:szCs w:val="24"/>
          <w:lang w:val="en-PH" w:eastAsia="en-PH"/>
          <w14:ligatures w14:val="none"/>
        </w:rPr>
        <w:t>macroalgae</w:t>
      </w:r>
      <w:r w:rsidRPr="006E5EAF">
        <w:rPr>
          <w:rFonts w:ascii="Times New Roman" w:eastAsia="Times New Roman" w:hAnsi="Times New Roman" w:cs="Times New Roman"/>
          <w:sz w:val="24"/>
          <w:szCs w:val="24"/>
          <w:lang w:val="en-PH" w:eastAsia="en-PH"/>
          <w14:ligatures w14:val="none"/>
        </w:rPr>
        <w:t xml:space="preserve">-based biofertilizers </w:t>
      </w:r>
      <w:r>
        <w:rPr>
          <w:rFonts w:ascii="Times New Roman" w:eastAsia="Times New Roman" w:hAnsi="Times New Roman" w:cs="Times New Roman"/>
          <w:sz w:val="24"/>
          <w:szCs w:val="24"/>
          <w:lang w:val="en-PH" w:eastAsia="en-PH"/>
          <w14:ligatures w14:val="none"/>
        </w:rPr>
        <w:t xml:space="preserve">such as the SBC </w:t>
      </w:r>
      <w:r w:rsidRPr="006E5EAF">
        <w:rPr>
          <w:rFonts w:ascii="Times New Roman" w:eastAsia="Times New Roman" w:hAnsi="Times New Roman" w:cs="Times New Roman"/>
          <w:sz w:val="24"/>
          <w:szCs w:val="24"/>
          <w:lang w:val="en-PH" w:eastAsia="en-PH"/>
          <w14:ligatures w14:val="none"/>
        </w:rPr>
        <w:t>on soil health and productivity across multiple cropping seasons to further validate their efficacy in sustainable agricultural systems.</w:t>
      </w:r>
    </w:p>
    <w:p w14:paraId="6A76DE6D" w14:textId="77777777" w:rsidR="000A3825" w:rsidRDefault="000A3825" w:rsidP="000B1F4C">
      <w:pPr>
        <w:spacing w:after="0" w:line="240" w:lineRule="auto"/>
        <w:jc w:val="both"/>
        <w:rPr>
          <w:rFonts w:ascii="Times New Roman" w:eastAsia="Times New Roman" w:hAnsi="Times New Roman" w:cs="Times New Roman"/>
          <w:sz w:val="24"/>
          <w:szCs w:val="24"/>
          <w:lang w:val="en-PH" w:eastAsia="en-PH"/>
          <w14:ligatures w14:val="none"/>
        </w:rPr>
      </w:pPr>
    </w:p>
    <w:p w14:paraId="100D1589" w14:textId="65222874" w:rsidR="004A3E63" w:rsidRPr="004A3E63" w:rsidRDefault="004A3E63" w:rsidP="000B1F4C">
      <w:pPr>
        <w:spacing w:after="0" w:line="240" w:lineRule="auto"/>
        <w:jc w:val="both"/>
        <w:rPr>
          <w:rFonts w:ascii="Times New Roman" w:hAnsi="Times New Roman" w:cs="Times New Roman"/>
          <w:b/>
          <w:color w:val="000000" w:themeColor="text1"/>
          <w:sz w:val="24"/>
          <w:szCs w:val="24"/>
        </w:rPr>
      </w:pPr>
      <w:r w:rsidRPr="004A3E63">
        <w:rPr>
          <w:rFonts w:ascii="Times New Roman" w:hAnsi="Times New Roman" w:cs="Times New Roman"/>
          <w:b/>
          <w:color w:val="000000" w:themeColor="text1"/>
          <w:sz w:val="24"/>
          <w:szCs w:val="24"/>
        </w:rPr>
        <w:t>DISCLAIMER (ARTIFICIAL INTELLIGENCE)</w:t>
      </w:r>
    </w:p>
    <w:p w14:paraId="1628C1FF" w14:textId="77777777" w:rsidR="004A3E63" w:rsidRDefault="004A3E63" w:rsidP="000B1F4C">
      <w:pPr>
        <w:spacing w:after="0" w:line="240" w:lineRule="auto"/>
        <w:jc w:val="both"/>
        <w:rPr>
          <w:rFonts w:ascii="Times New Roman" w:hAnsi="Times New Roman" w:cs="Times New Roman"/>
          <w:bCs/>
          <w:color w:val="000000" w:themeColor="text1"/>
          <w:sz w:val="24"/>
          <w:szCs w:val="24"/>
        </w:rPr>
      </w:pPr>
    </w:p>
    <w:p w14:paraId="1FAE8B93" w14:textId="60EEB94E" w:rsidR="004A3E63" w:rsidRDefault="004A3E63" w:rsidP="004A3E63">
      <w:pPr>
        <w:spacing w:after="0" w:line="240" w:lineRule="auto"/>
        <w:ind w:firstLine="284"/>
        <w:jc w:val="both"/>
        <w:rPr>
          <w:rFonts w:ascii="Times New Roman" w:hAnsi="Times New Roman" w:cs="Times New Roman"/>
          <w:bCs/>
          <w:color w:val="000000" w:themeColor="text1"/>
          <w:sz w:val="24"/>
          <w:szCs w:val="24"/>
        </w:rPr>
      </w:pPr>
      <w:r w:rsidRPr="004A3E63">
        <w:rPr>
          <w:rFonts w:ascii="Times New Roman" w:hAnsi="Times New Roman" w:cs="Times New Roman"/>
          <w:bCs/>
          <w:color w:val="000000" w:themeColor="text1"/>
          <w:sz w:val="24"/>
          <w:szCs w:val="24"/>
        </w:rPr>
        <w:t>Authors hereby declares that NO generative AI technologies such as Large Language Models (</w:t>
      </w:r>
      <w:proofErr w:type="spellStart"/>
      <w:r w:rsidRPr="004A3E63">
        <w:rPr>
          <w:rFonts w:ascii="Times New Roman" w:hAnsi="Times New Roman" w:cs="Times New Roman"/>
          <w:bCs/>
          <w:color w:val="000000" w:themeColor="text1"/>
          <w:sz w:val="24"/>
          <w:szCs w:val="24"/>
        </w:rPr>
        <w:t>ChatGPT</w:t>
      </w:r>
      <w:proofErr w:type="spellEnd"/>
      <w:r w:rsidRPr="004A3E63">
        <w:rPr>
          <w:rFonts w:ascii="Times New Roman" w:hAnsi="Times New Roman" w:cs="Times New Roman"/>
          <w:bCs/>
          <w:color w:val="000000" w:themeColor="text1"/>
          <w:sz w:val="24"/>
          <w:szCs w:val="24"/>
        </w:rPr>
        <w:t xml:space="preserve">, COPILOT, </w:t>
      </w:r>
      <w:proofErr w:type="spellStart"/>
      <w:r w:rsidRPr="004A3E63">
        <w:rPr>
          <w:rFonts w:ascii="Times New Roman" w:hAnsi="Times New Roman" w:cs="Times New Roman"/>
          <w:bCs/>
          <w:color w:val="000000" w:themeColor="text1"/>
          <w:sz w:val="24"/>
          <w:szCs w:val="24"/>
        </w:rPr>
        <w:t>etc</w:t>
      </w:r>
      <w:proofErr w:type="spellEnd"/>
      <w:r w:rsidRPr="004A3E63">
        <w:rPr>
          <w:rFonts w:ascii="Times New Roman" w:hAnsi="Times New Roman" w:cs="Times New Roman"/>
          <w:bCs/>
          <w:color w:val="000000" w:themeColor="text1"/>
          <w:sz w:val="24"/>
          <w:szCs w:val="24"/>
        </w:rPr>
        <w:t xml:space="preserve">) and text-to-image generators have been used during writing or editing of this manuscript. </w:t>
      </w:r>
    </w:p>
    <w:p w14:paraId="10010AB1" w14:textId="77777777" w:rsidR="004A3E63" w:rsidRDefault="004A3E63" w:rsidP="000B1F4C">
      <w:pPr>
        <w:spacing w:after="0" w:line="240" w:lineRule="auto"/>
        <w:jc w:val="both"/>
        <w:rPr>
          <w:rFonts w:ascii="Times New Roman" w:hAnsi="Times New Roman" w:cs="Times New Roman"/>
          <w:bCs/>
          <w:color w:val="000000" w:themeColor="text1"/>
          <w:sz w:val="24"/>
          <w:szCs w:val="24"/>
        </w:rPr>
      </w:pPr>
    </w:p>
    <w:p w14:paraId="7AF9366F" w14:textId="77777777" w:rsidR="004A3E63" w:rsidRPr="004A3E63" w:rsidRDefault="004A3E63" w:rsidP="000B1F4C">
      <w:pPr>
        <w:spacing w:after="0" w:line="240" w:lineRule="auto"/>
        <w:jc w:val="both"/>
        <w:rPr>
          <w:rFonts w:ascii="Times New Roman" w:hAnsi="Times New Roman" w:cs="Times New Roman"/>
          <w:b/>
          <w:color w:val="000000" w:themeColor="text1"/>
          <w:sz w:val="24"/>
          <w:szCs w:val="24"/>
        </w:rPr>
      </w:pPr>
      <w:r w:rsidRPr="004A3E63">
        <w:rPr>
          <w:rFonts w:ascii="Times New Roman" w:hAnsi="Times New Roman" w:cs="Times New Roman"/>
          <w:b/>
          <w:color w:val="000000" w:themeColor="text1"/>
          <w:sz w:val="24"/>
          <w:szCs w:val="24"/>
        </w:rPr>
        <w:t>COMPETING INTERESTS</w:t>
      </w:r>
    </w:p>
    <w:p w14:paraId="30E75C71" w14:textId="77777777" w:rsidR="004A3E63" w:rsidRDefault="004A3E63" w:rsidP="000B1F4C">
      <w:pPr>
        <w:spacing w:after="0" w:line="240" w:lineRule="auto"/>
        <w:jc w:val="both"/>
        <w:rPr>
          <w:rFonts w:ascii="Times New Roman" w:hAnsi="Times New Roman" w:cs="Times New Roman"/>
          <w:bCs/>
          <w:color w:val="000000" w:themeColor="text1"/>
          <w:sz w:val="24"/>
          <w:szCs w:val="24"/>
        </w:rPr>
      </w:pPr>
    </w:p>
    <w:p w14:paraId="0CCAAB1A" w14:textId="77946705" w:rsidR="000B1F4C" w:rsidRPr="000B1F4C" w:rsidRDefault="004A3E63" w:rsidP="000B1F4C">
      <w:pPr>
        <w:spacing w:after="0" w:line="240" w:lineRule="auto"/>
        <w:jc w:val="both"/>
        <w:rPr>
          <w:rFonts w:ascii="Times New Roman" w:hAnsi="Times New Roman" w:cs="Times New Roman"/>
          <w:bCs/>
          <w:color w:val="000000" w:themeColor="text1"/>
          <w:sz w:val="24"/>
          <w:szCs w:val="24"/>
        </w:rPr>
      </w:pPr>
      <w:r w:rsidRPr="004A3E63">
        <w:rPr>
          <w:rFonts w:ascii="Times New Roman" w:hAnsi="Times New Roman" w:cs="Times New Roman"/>
          <w:bCs/>
          <w:color w:val="000000" w:themeColor="text1"/>
          <w:sz w:val="24"/>
          <w:szCs w:val="24"/>
        </w:rPr>
        <w:t>Authors have declared that no competing interests exist</w:t>
      </w:r>
    </w:p>
    <w:p w14:paraId="32D0C7E5" w14:textId="77777777" w:rsidR="00595B81" w:rsidRDefault="00595B81" w:rsidP="00596DB7">
      <w:pPr>
        <w:spacing w:after="0" w:line="240" w:lineRule="auto"/>
        <w:ind w:firstLine="360"/>
        <w:jc w:val="both"/>
        <w:rPr>
          <w:rFonts w:ascii="Times New Roman" w:hAnsi="Times New Roman" w:cs="Times New Roman"/>
          <w:bCs/>
          <w:color w:val="000000" w:themeColor="text1"/>
          <w:sz w:val="24"/>
          <w:szCs w:val="24"/>
        </w:rPr>
      </w:pPr>
    </w:p>
    <w:p w14:paraId="43870E4F" w14:textId="3A12AA1F" w:rsidR="004A3E63" w:rsidRPr="004A3E63" w:rsidRDefault="004A3E63" w:rsidP="00596DB7">
      <w:pPr>
        <w:spacing w:after="0" w:line="240" w:lineRule="auto"/>
        <w:ind w:left="567" w:hanging="567"/>
        <w:jc w:val="both"/>
        <w:rPr>
          <w:rFonts w:ascii="Times New Roman" w:hAnsi="Times New Roman" w:cs="Times New Roman"/>
          <w:b/>
          <w:color w:val="000000" w:themeColor="text1"/>
          <w:sz w:val="24"/>
          <w:szCs w:val="24"/>
        </w:rPr>
      </w:pPr>
      <w:r w:rsidRPr="004A3E63">
        <w:rPr>
          <w:rFonts w:ascii="Times New Roman" w:hAnsi="Times New Roman" w:cs="Times New Roman"/>
          <w:b/>
          <w:color w:val="000000" w:themeColor="text1"/>
          <w:sz w:val="24"/>
          <w:szCs w:val="24"/>
        </w:rPr>
        <w:t>REFERENCES</w:t>
      </w:r>
    </w:p>
    <w:p w14:paraId="48E455F4" w14:textId="77777777" w:rsidR="004A3E63" w:rsidRDefault="004A3E63" w:rsidP="00596DB7">
      <w:pPr>
        <w:spacing w:after="0" w:line="240" w:lineRule="auto"/>
        <w:ind w:left="567" w:hanging="567"/>
        <w:jc w:val="both"/>
        <w:rPr>
          <w:rFonts w:ascii="Times New Roman" w:hAnsi="Times New Roman" w:cs="Times New Roman"/>
          <w:bCs/>
          <w:color w:val="000000" w:themeColor="text1"/>
          <w:sz w:val="24"/>
          <w:szCs w:val="24"/>
        </w:rPr>
      </w:pPr>
    </w:p>
    <w:p w14:paraId="00F951D9"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lastRenderedPageBreak/>
        <w:t>Abdullah, H. O., &amp; Al-</w:t>
      </w:r>
      <w:proofErr w:type="spellStart"/>
      <w:r w:rsidRPr="008E5AF2">
        <w:rPr>
          <w:rFonts w:ascii="Times New Roman" w:hAnsi="Times New Roman" w:cs="Times New Roman"/>
          <w:bCs/>
          <w:sz w:val="24"/>
          <w:szCs w:val="24"/>
        </w:rPr>
        <w:t>Obaidy</w:t>
      </w:r>
      <w:proofErr w:type="spellEnd"/>
      <w:r w:rsidRPr="008E5AF2">
        <w:rPr>
          <w:rFonts w:ascii="Times New Roman" w:hAnsi="Times New Roman" w:cs="Times New Roman"/>
          <w:bCs/>
          <w:sz w:val="24"/>
          <w:szCs w:val="24"/>
        </w:rPr>
        <w:t>, K. S. (2023, December). Response of Sweet Corn (</w:t>
      </w:r>
      <w:proofErr w:type="spellStart"/>
      <w:r w:rsidRPr="008E5AF2">
        <w:rPr>
          <w:rFonts w:ascii="Times New Roman" w:hAnsi="Times New Roman" w:cs="Times New Roman"/>
          <w:bCs/>
          <w:i/>
          <w:iCs/>
          <w:sz w:val="24"/>
          <w:szCs w:val="24"/>
        </w:rPr>
        <w:t>Zea</w:t>
      </w:r>
      <w:proofErr w:type="spellEnd"/>
      <w:r w:rsidRPr="008E5AF2">
        <w:rPr>
          <w:rFonts w:ascii="Times New Roman" w:hAnsi="Times New Roman" w:cs="Times New Roman"/>
          <w:bCs/>
          <w:i/>
          <w:iCs/>
          <w:sz w:val="24"/>
          <w:szCs w:val="24"/>
        </w:rPr>
        <w:t xml:space="preserve"> mays</w:t>
      </w:r>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Saccharata</w:t>
      </w:r>
      <w:proofErr w:type="spellEnd"/>
      <w:r w:rsidRPr="008E5AF2">
        <w:rPr>
          <w:rFonts w:ascii="Times New Roman" w:hAnsi="Times New Roman" w:cs="Times New Roman"/>
          <w:bCs/>
          <w:sz w:val="24"/>
          <w:szCs w:val="24"/>
        </w:rPr>
        <w:t xml:space="preserve"> L.) to Different Levels of Organic and Inorganic Fertilizer. In </w:t>
      </w:r>
      <w:r w:rsidRPr="008E5AF2">
        <w:rPr>
          <w:rFonts w:ascii="Times New Roman" w:hAnsi="Times New Roman" w:cs="Times New Roman"/>
          <w:bCs/>
          <w:i/>
          <w:iCs/>
          <w:sz w:val="24"/>
          <w:szCs w:val="24"/>
        </w:rPr>
        <w:t>IOP Conference Series: Earth and Environmental Science</w:t>
      </w:r>
      <w:r w:rsidRPr="008E5AF2">
        <w:rPr>
          <w:rFonts w:ascii="Times New Roman" w:hAnsi="Times New Roman" w:cs="Times New Roman"/>
          <w:bCs/>
          <w:sz w:val="24"/>
          <w:szCs w:val="24"/>
        </w:rPr>
        <w:t> (Vol. 1252, No. 1, p. 012065). IOP Publishing.</w:t>
      </w:r>
    </w:p>
    <w:p w14:paraId="77C5B411"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7699F6E3" w14:textId="77777777" w:rsidR="00FE60F0" w:rsidRPr="008E5AF2" w:rsidRDefault="00FE60F0" w:rsidP="00FE60F0">
      <w:pPr>
        <w:spacing w:after="0" w:line="240" w:lineRule="auto"/>
        <w:ind w:left="720" w:hanging="720"/>
        <w:jc w:val="both"/>
        <w:rPr>
          <w:rFonts w:ascii="Times New Roman" w:hAnsi="Times New Roman" w:cs="Times New Roman"/>
          <w:bCs/>
          <w:sz w:val="24"/>
          <w:szCs w:val="24"/>
          <w:shd w:val="clear" w:color="auto" w:fill="FFFFFF"/>
        </w:rPr>
      </w:pPr>
      <w:r w:rsidRPr="008E5AF2">
        <w:rPr>
          <w:rFonts w:ascii="Times New Roman" w:hAnsi="Times New Roman" w:cs="Times New Roman"/>
          <w:bCs/>
          <w:sz w:val="24"/>
          <w:szCs w:val="24"/>
          <w:shd w:val="clear" w:color="auto" w:fill="FFFFFF"/>
        </w:rPr>
        <w:t xml:space="preserve">Adderley, A., Wallace, S., Stubbs, D., Bowen-O’Connor, C., Ferguson, J., Watson, C., &amp; Gustave, W. (2023). </w:t>
      </w:r>
      <w:r w:rsidRPr="008E5AF2">
        <w:rPr>
          <w:rFonts w:ascii="Times New Roman" w:hAnsi="Times New Roman" w:cs="Times New Roman"/>
          <w:bCs/>
          <w:i/>
          <w:sz w:val="24"/>
          <w:szCs w:val="24"/>
          <w:shd w:val="clear" w:color="auto" w:fill="FFFFFF"/>
        </w:rPr>
        <w:t xml:space="preserve">Sargassum spp. </w:t>
      </w:r>
      <w:r w:rsidRPr="008E5AF2">
        <w:rPr>
          <w:rFonts w:ascii="Times New Roman" w:hAnsi="Times New Roman" w:cs="Times New Roman"/>
          <w:bCs/>
          <w:sz w:val="24"/>
          <w:szCs w:val="24"/>
          <w:shd w:val="clear" w:color="auto" w:fill="FFFFFF"/>
        </w:rPr>
        <w:t xml:space="preserve">as a biofertilizer: is it really a key towards sustainable agriculture for The </w:t>
      </w:r>
      <w:proofErr w:type="gramStart"/>
      <w:r w:rsidRPr="008E5AF2">
        <w:rPr>
          <w:rFonts w:ascii="Times New Roman" w:hAnsi="Times New Roman" w:cs="Times New Roman"/>
          <w:bCs/>
          <w:sz w:val="24"/>
          <w:szCs w:val="24"/>
          <w:shd w:val="clear" w:color="auto" w:fill="FFFFFF"/>
        </w:rPr>
        <w:t>Bahamas?.</w:t>
      </w:r>
      <w:proofErr w:type="gramEnd"/>
      <w:r w:rsidRPr="008E5AF2">
        <w:rPr>
          <w:rFonts w:ascii="Times New Roman" w:hAnsi="Times New Roman" w:cs="Times New Roman"/>
          <w:bCs/>
          <w:sz w:val="24"/>
          <w:szCs w:val="24"/>
          <w:shd w:val="clear" w:color="auto" w:fill="FFFFFF"/>
        </w:rPr>
        <w:t> </w:t>
      </w:r>
      <w:r w:rsidRPr="008E5AF2">
        <w:rPr>
          <w:rFonts w:ascii="Times New Roman" w:hAnsi="Times New Roman" w:cs="Times New Roman"/>
          <w:bCs/>
          <w:i/>
          <w:iCs/>
          <w:sz w:val="24"/>
          <w:szCs w:val="24"/>
          <w:shd w:val="clear" w:color="auto" w:fill="FFFFFF"/>
        </w:rPr>
        <w:t>Bulletin of the National Research Centre</w:t>
      </w:r>
      <w:r w:rsidRPr="008E5AF2">
        <w:rPr>
          <w:rFonts w:ascii="Times New Roman" w:hAnsi="Times New Roman" w:cs="Times New Roman"/>
          <w:bCs/>
          <w:sz w:val="24"/>
          <w:szCs w:val="24"/>
          <w:shd w:val="clear" w:color="auto" w:fill="FFFFFF"/>
        </w:rPr>
        <w:t>, </w:t>
      </w:r>
      <w:r w:rsidRPr="008E5AF2">
        <w:rPr>
          <w:rFonts w:ascii="Times New Roman" w:hAnsi="Times New Roman" w:cs="Times New Roman"/>
          <w:bCs/>
          <w:i/>
          <w:iCs/>
          <w:sz w:val="24"/>
          <w:szCs w:val="24"/>
          <w:shd w:val="clear" w:color="auto" w:fill="FFFFFF"/>
        </w:rPr>
        <w:t>47</w:t>
      </w:r>
      <w:r w:rsidRPr="008E5AF2">
        <w:rPr>
          <w:rFonts w:ascii="Times New Roman" w:hAnsi="Times New Roman" w:cs="Times New Roman"/>
          <w:bCs/>
          <w:sz w:val="24"/>
          <w:szCs w:val="24"/>
          <w:shd w:val="clear" w:color="auto" w:fill="FFFFFF"/>
        </w:rPr>
        <w:t>(1), 112.</w:t>
      </w:r>
    </w:p>
    <w:p w14:paraId="0BA16644" w14:textId="77777777" w:rsidR="00FE60F0" w:rsidRPr="008E5AF2" w:rsidRDefault="00FE60F0" w:rsidP="00FE60F0">
      <w:pPr>
        <w:spacing w:after="0" w:line="240" w:lineRule="auto"/>
        <w:ind w:left="540" w:hanging="540"/>
        <w:jc w:val="both"/>
        <w:rPr>
          <w:rFonts w:ascii="Times New Roman" w:hAnsi="Times New Roman" w:cs="Times New Roman"/>
          <w:bCs/>
          <w:sz w:val="24"/>
          <w:szCs w:val="24"/>
          <w:shd w:val="clear" w:color="auto" w:fill="FFFFFF"/>
        </w:rPr>
      </w:pPr>
    </w:p>
    <w:p w14:paraId="49DD05A9"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Agustyari</w:t>
      </w:r>
      <w:proofErr w:type="spellEnd"/>
      <w:r w:rsidRPr="008E5AF2">
        <w:rPr>
          <w:rFonts w:ascii="Times New Roman" w:hAnsi="Times New Roman" w:cs="Times New Roman"/>
          <w:bCs/>
          <w:sz w:val="24"/>
          <w:szCs w:val="24"/>
        </w:rPr>
        <w:t xml:space="preserve">, N.K., Antara, I.M., &amp; </w:t>
      </w:r>
      <w:proofErr w:type="spellStart"/>
      <w:r w:rsidRPr="008E5AF2">
        <w:rPr>
          <w:rFonts w:ascii="Times New Roman" w:hAnsi="Times New Roman" w:cs="Times New Roman"/>
          <w:bCs/>
          <w:sz w:val="24"/>
          <w:szCs w:val="24"/>
        </w:rPr>
        <w:t>Anggreni</w:t>
      </w:r>
      <w:proofErr w:type="spellEnd"/>
      <w:r w:rsidRPr="008E5AF2">
        <w:rPr>
          <w:rFonts w:ascii="Times New Roman" w:hAnsi="Times New Roman" w:cs="Times New Roman"/>
          <w:bCs/>
          <w:sz w:val="24"/>
          <w:szCs w:val="24"/>
        </w:rPr>
        <w:t xml:space="preserve">, I.L. (2013). </w:t>
      </w:r>
      <w:proofErr w:type="spellStart"/>
      <w:r w:rsidRPr="008E5AF2">
        <w:rPr>
          <w:rFonts w:ascii="Times New Roman" w:hAnsi="Times New Roman" w:cs="Times New Roman"/>
          <w:bCs/>
          <w:sz w:val="24"/>
          <w:szCs w:val="24"/>
        </w:rPr>
        <w:t>Perbandingan</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Pendapatan</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Usahatani</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Jagung</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Manis</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dan</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Padi</w:t>
      </w:r>
      <w:proofErr w:type="spellEnd"/>
      <w:r w:rsidRPr="008E5AF2">
        <w:rPr>
          <w:rFonts w:ascii="Times New Roman" w:hAnsi="Times New Roman" w:cs="Times New Roman"/>
          <w:bCs/>
          <w:sz w:val="24"/>
          <w:szCs w:val="24"/>
        </w:rPr>
        <w:t xml:space="preserve"> di </w:t>
      </w:r>
      <w:proofErr w:type="spellStart"/>
      <w:r w:rsidRPr="008E5AF2">
        <w:rPr>
          <w:rFonts w:ascii="Times New Roman" w:hAnsi="Times New Roman" w:cs="Times New Roman"/>
          <w:bCs/>
          <w:sz w:val="24"/>
          <w:szCs w:val="24"/>
        </w:rPr>
        <w:t>Subak</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Delod</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Sema</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Padanggalak</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Desa</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Kesiman</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Petilan</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Kecamatan</w:t>
      </w:r>
      <w:proofErr w:type="spellEnd"/>
      <w:r w:rsidRPr="008E5AF2">
        <w:rPr>
          <w:rFonts w:ascii="Times New Roman" w:hAnsi="Times New Roman" w:cs="Times New Roman"/>
          <w:bCs/>
          <w:sz w:val="24"/>
          <w:szCs w:val="24"/>
        </w:rPr>
        <w:t xml:space="preserve"> Denpasar </w:t>
      </w:r>
      <w:proofErr w:type="spellStart"/>
      <w:r w:rsidRPr="008E5AF2">
        <w:rPr>
          <w:rFonts w:ascii="Times New Roman" w:hAnsi="Times New Roman" w:cs="Times New Roman"/>
          <w:bCs/>
          <w:sz w:val="24"/>
          <w:szCs w:val="24"/>
        </w:rPr>
        <w:t>Timur</w:t>
      </w:r>
      <w:proofErr w:type="spellEnd"/>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Journal of Agribusiness and Agritourism, 2</w:t>
      </w:r>
      <w:r w:rsidRPr="008E5AF2">
        <w:rPr>
          <w:rFonts w:ascii="Times New Roman" w:hAnsi="Times New Roman" w:cs="Times New Roman"/>
          <w:bCs/>
          <w:sz w:val="24"/>
          <w:szCs w:val="24"/>
        </w:rPr>
        <w:t>, 44959.</w:t>
      </w:r>
    </w:p>
    <w:p w14:paraId="3F2EFEC2"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08F03491"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r w:rsidRPr="008E5AF2">
        <w:rPr>
          <w:rFonts w:ascii="Times New Roman" w:hAnsi="Times New Roman" w:cs="Times New Roman"/>
          <w:bCs/>
          <w:sz w:val="24"/>
          <w:szCs w:val="24"/>
        </w:rPr>
        <w:t xml:space="preserve">Ajibola, O. V., Ogunmola, O. N., &amp; </w:t>
      </w:r>
      <w:proofErr w:type="spellStart"/>
      <w:r w:rsidRPr="008E5AF2">
        <w:rPr>
          <w:rFonts w:ascii="Times New Roman" w:hAnsi="Times New Roman" w:cs="Times New Roman"/>
          <w:bCs/>
          <w:sz w:val="24"/>
          <w:szCs w:val="24"/>
        </w:rPr>
        <w:t>Amujoyegbe</w:t>
      </w:r>
      <w:proofErr w:type="spellEnd"/>
      <w:r w:rsidRPr="008E5AF2">
        <w:rPr>
          <w:rFonts w:ascii="Times New Roman" w:hAnsi="Times New Roman" w:cs="Times New Roman"/>
          <w:bCs/>
          <w:sz w:val="24"/>
          <w:szCs w:val="24"/>
        </w:rPr>
        <w:t xml:space="preserve">, J. B. (2020). Efficacy of soil amendments on </w:t>
      </w:r>
      <w:bookmarkStart w:id="4" w:name="_GoBack"/>
      <w:bookmarkEnd w:id="4"/>
      <w:r w:rsidRPr="008E5AF2">
        <w:rPr>
          <w:rFonts w:ascii="Times New Roman" w:hAnsi="Times New Roman" w:cs="Times New Roman"/>
          <w:bCs/>
          <w:sz w:val="24"/>
          <w:szCs w:val="24"/>
        </w:rPr>
        <w:t>agronomic traits, yield and nutritional quality of Sweet Corn (</w:t>
      </w:r>
      <w:proofErr w:type="spellStart"/>
      <w:r w:rsidRPr="008E5AF2">
        <w:rPr>
          <w:rFonts w:ascii="Times New Roman" w:hAnsi="Times New Roman" w:cs="Times New Roman"/>
          <w:bCs/>
          <w:i/>
          <w:iCs/>
          <w:sz w:val="24"/>
          <w:szCs w:val="24"/>
        </w:rPr>
        <w:t>Zea</w:t>
      </w:r>
      <w:proofErr w:type="spellEnd"/>
      <w:r w:rsidRPr="008E5AF2">
        <w:rPr>
          <w:rFonts w:ascii="Times New Roman" w:hAnsi="Times New Roman" w:cs="Times New Roman"/>
          <w:bCs/>
          <w:i/>
          <w:iCs/>
          <w:sz w:val="24"/>
          <w:szCs w:val="24"/>
        </w:rPr>
        <w:t xml:space="preserve"> mays</w:t>
      </w:r>
      <w:r w:rsidRPr="008E5AF2">
        <w:rPr>
          <w:rFonts w:ascii="Times New Roman" w:hAnsi="Times New Roman" w:cs="Times New Roman"/>
          <w:bCs/>
          <w:sz w:val="24"/>
          <w:szCs w:val="24"/>
        </w:rPr>
        <w:t xml:space="preserve"> L. var. </w:t>
      </w:r>
      <w:proofErr w:type="spellStart"/>
      <w:r w:rsidRPr="008E5AF2">
        <w:rPr>
          <w:rFonts w:ascii="Times New Roman" w:hAnsi="Times New Roman" w:cs="Times New Roman"/>
          <w:bCs/>
          <w:sz w:val="24"/>
          <w:szCs w:val="24"/>
        </w:rPr>
        <w:t>saccharata</w:t>
      </w:r>
      <w:proofErr w:type="spellEnd"/>
      <w:r w:rsidRPr="008E5AF2">
        <w:rPr>
          <w:rFonts w:ascii="Times New Roman" w:hAnsi="Times New Roman" w:cs="Times New Roman"/>
          <w:bCs/>
          <w:sz w:val="24"/>
          <w:szCs w:val="24"/>
        </w:rPr>
        <w:t>). </w:t>
      </w:r>
      <w:proofErr w:type="spellStart"/>
      <w:r w:rsidRPr="008E5AF2">
        <w:rPr>
          <w:rFonts w:ascii="Times New Roman" w:hAnsi="Times New Roman" w:cs="Times New Roman"/>
          <w:bCs/>
          <w:i/>
          <w:iCs/>
          <w:sz w:val="24"/>
          <w:szCs w:val="24"/>
        </w:rPr>
        <w:t>Horticult</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Int</w:t>
      </w:r>
      <w:proofErr w:type="spellEnd"/>
      <w:r w:rsidRPr="008E5AF2">
        <w:rPr>
          <w:rFonts w:ascii="Times New Roman" w:hAnsi="Times New Roman" w:cs="Times New Roman"/>
          <w:bCs/>
          <w:i/>
          <w:iCs/>
          <w:sz w:val="24"/>
          <w:szCs w:val="24"/>
        </w:rPr>
        <w:t xml:space="preserve"> </w:t>
      </w:r>
      <w:commentRangeStart w:id="5"/>
      <w:r w:rsidRPr="008E5AF2">
        <w:rPr>
          <w:rFonts w:ascii="Times New Roman" w:hAnsi="Times New Roman" w:cs="Times New Roman"/>
          <w:bCs/>
          <w:i/>
          <w:iCs/>
          <w:sz w:val="24"/>
          <w:szCs w:val="24"/>
        </w:rPr>
        <w:t>J</w:t>
      </w:r>
      <w:commentRangeEnd w:id="5"/>
      <w:r w:rsidR="00C50A24">
        <w:rPr>
          <w:rStyle w:val="CommentReference"/>
          <w:lang w:val="en-PH"/>
        </w:rPr>
        <w:commentReference w:id="5"/>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4</w:t>
      </w:r>
      <w:r w:rsidRPr="008E5AF2">
        <w:rPr>
          <w:rFonts w:ascii="Times New Roman" w:hAnsi="Times New Roman" w:cs="Times New Roman"/>
          <w:bCs/>
          <w:sz w:val="24"/>
          <w:szCs w:val="24"/>
        </w:rPr>
        <w:t>(4), 96-106.</w:t>
      </w:r>
    </w:p>
    <w:p w14:paraId="021D5B39"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3B414431" w14:textId="77777777" w:rsidR="00FE60F0" w:rsidRPr="008E5AF2" w:rsidRDefault="00FE60F0" w:rsidP="00FE60F0">
      <w:pPr>
        <w:spacing w:after="0" w:line="240" w:lineRule="auto"/>
        <w:jc w:val="both"/>
        <w:rPr>
          <w:rFonts w:ascii="Times New Roman" w:hAnsi="Times New Roman" w:cs="Times New Roman"/>
          <w:bCs/>
          <w:sz w:val="24"/>
          <w:szCs w:val="24"/>
        </w:rPr>
      </w:pPr>
      <w:r w:rsidRPr="008E5AF2">
        <w:rPr>
          <w:rFonts w:ascii="Times New Roman" w:hAnsi="Times New Roman" w:cs="Times New Roman"/>
          <w:bCs/>
          <w:sz w:val="24"/>
          <w:szCs w:val="24"/>
        </w:rPr>
        <w:t>Akintoye, H. A., &amp; Olaniyan, A. B. (2012). Yield of sweet corn in response to fertilizer sources. </w:t>
      </w:r>
      <w:r w:rsidRPr="008E5AF2">
        <w:rPr>
          <w:rFonts w:ascii="Times New Roman" w:hAnsi="Times New Roman" w:cs="Times New Roman"/>
          <w:bCs/>
          <w:i/>
          <w:iCs/>
          <w:sz w:val="24"/>
          <w:szCs w:val="24"/>
        </w:rPr>
        <w:t>Global Advanced Research Journal of Agricultural Science</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1</w:t>
      </w:r>
      <w:r w:rsidRPr="008E5AF2">
        <w:rPr>
          <w:rFonts w:ascii="Times New Roman" w:hAnsi="Times New Roman" w:cs="Times New Roman"/>
          <w:bCs/>
          <w:sz w:val="24"/>
          <w:szCs w:val="24"/>
        </w:rPr>
        <w:t>(5), 110-116.</w:t>
      </w:r>
    </w:p>
    <w:p w14:paraId="51E1E544" w14:textId="77777777" w:rsidR="00FE60F0" w:rsidRPr="008E5AF2" w:rsidRDefault="00FE60F0" w:rsidP="00FE60F0">
      <w:pPr>
        <w:spacing w:after="0" w:line="240" w:lineRule="auto"/>
        <w:jc w:val="both"/>
        <w:rPr>
          <w:rFonts w:ascii="Times New Roman" w:hAnsi="Times New Roman" w:cs="Times New Roman"/>
          <w:bCs/>
          <w:sz w:val="24"/>
          <w:szCs w:val="24"/>
        </w:rPr>
      </w:pPr>
    </w:p>
    <w:p w14:paraId="62254DE6"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r w:rsidRPr="008E5AF2">
        <w:rPr>
          <w:rFonts w:ascii="Times New Roman" w:hAnsi="Times New Roman" w:cs="Times New Roman"/>
          <w:bCs/>
          <w:sz w:val="24"/>
          <w:szCs w:val="24"/>
        </w:rPr>
        <w:t>Akpan, E. A., &amp; Udoh, V. S. (2017). Effects of fertilizer levels on growth and yield attributes of three dwarf sweet corn varieties (</w:t>
      </w:r>
      <w:proofErr w:type="spellStart"/>
      <w:r w:rsidRPr="008E5AF2">
        <w:rPr>
          <w:rFonts w:ascii="Times New Roman" w:hAnsi="Times New Roman" w:cs="Times New Roman"/>
          <w:bCs/>
          <w:i/>
          <w:iCs/>
          <w:sz w:val="24"/>
          <w:szCs w:val="24"/>
        </w:rPr>
        <w:t>Zea</w:t>
      </w:r>
      <w:proofErr w:type="spellEnd"/>
      <w:r w:rsidRPr="008E5AF2">
        <w:rPr>
          <w:rFonts w:ascii="Times New Roman" w:hAnsi="Times New Roman" w:cs="Times New Roman"/>
          <w:bCs/>
          <w:i/>
          <w:iCs/>
          <w:sz w:val="24"/>
          <w:szCs w:val="24"/>
        </w:rPr>
        <w:t xml:space="preserve"> mays</w:t>
      </w:r>
      <w:r w:rsidRPr="008E5AF2">
        <w:rPr>
          <w:rFonts w:ascii="Times New Roman" w:hAnsi="Times New Roman" w:cs="Times New Roman"/>
          <w:bCs/>
          <w:sz w:val="24"/>
          <w:szCs w:val="24"/>
        </w:rPr>
        <w:t xml:space="preserve"> L. </w:t>
      </w:r>
      <w:proofErr w:type="spellStart"/>
      <w:r w:rsidRPr="008E5AF2">
        <w:rPr>
          <w:rFonts w:ascii="Times New Roman" w:hAnsi="Times New Roman" w:cs="Times New Roman"/>
          <w:bCs/>
          <w:sz w:val="24"/>
          <w:szCs w:val="24"/>
        </w:rPr>
        <w:t>Saccharata</w:t>
      </w:r>
      <w:proofErr w:type="spellEnd"/>
      <w:r w:rsidRPr="008E5AF2">
        <w:rPr>
          <w:rFonts w:ascii="Times New Roman" w:hAnsi="Times New Roman" w:cs="Times New Roman"/>
          <w:bCs/>
          <w:sz w:val="24"/>
          <w:szCs w:val="24"/>
        </w:rPr>
        <w:t xml:space="preserve"> Strut) in </w:t>
      </w:r>
      <w:proofErr w:type="spellStart"/>
      <w:r w:rsidRPr="008E5AF2">
        <w:rPr>
          <w:rFonts w:ascii="Times New Roman" w:hAnsi="Times New Roman" w:cs="Times New Roman"/>
          <w:bCs/>
          <w:sz w:val="24"/>
          <w:szCs w:val="24"/>
        </w:rPr>
        <w:t>Itu</w:t>
      </w:r>
      <w:proofErr w:type="spellEnd"/>
      <w:r w:rsidRPr="008E5AF2">
        <w:rPr>
          <w:rFonts w:ascii="Times New Roman" w:hAnsi="Times New Roman" w:cs="Times New Roman"/>
          <w:bCs/>
          <w:sz w:val="24"/>
          <w:szCs w:val="24"/>
        </w:rPr>
        <w:t xml:space="preserve"> Flood Plain, Akwa Ibom State, Nigeria. </w:t>
      </w:r>
      <w:r w:rsidRPr="008E5AF2">
        <w:rPr>
          <w:rFonts w:ascii="Times New Roman" w:hAnsi="Times New Roman" w:cs="Times New Roman"/>
          <w:bCs/>
          <w:i/>
          <w:iCs/>
          <w:sz w:val="24"/>
          <w:szCs w:val="24"/>
        </w:rPr>
        <w:t>Canadian Journal of Agriculture and Crops</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2</w:t>
      </w:r>
      <w:r w:rsidRPr="008E5AF2">
        <w:rPr>
          <w:rFonts w:ascii="Times New Roman" w:hAnsi="Times New Roman" w:cs="Times New Roman"/>
          <w:bCs/>
          <w:sz w:val="24"/>
          <w:szCs w:val="24"/>
        </w:rPr>
        <w:t>(1), 60-67.</w:t>
      </w:r>
    </w:p>
    <w:p w14:paraId="4C2A557C"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0F1E433A"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Alasvandyari</w:t>
      </w:r>
      <w:proofErr w:type="spellEnd"/>
      <w:r w:rsidRPr="008E5AF2">
        <w:rPr>
          <w:rFonts w:ascii="Times New Roman" w:hAnsi="Times New Roman" w:cs="Times New Roman"/>
          <w:bCs/>
          <w:sz w:val="24"/>
          <w:szCs w:val="24"/>
        </w:rPr>
        <w:t xml:space="preserve">, F., Mahdavi, B., &amp; Rahimi, A. (2024). Alleviating the water deficit stress effect on </w:t>
      </w:r>
      <w:proofErr w:type="spellStart"/>
      <w:r w:rsidRPr="008E5AF2">
        <w:rPr>
          <w:rFonts w:ascii="Times New Roman" w:hAnsi="Times New Roman" w:cs="Times New Roman"/>
          <w:bCs/>
          <w:i/>
          <w:iCs/>
          <w:sz w:val="24"/>
          <w:szCs w:val="24"/>
        </w:rPr>
        <w:t>Zea</w:t>
      </w:r>
      <w:proofErr w:type="spellEnd"/>
      <w:r w:rsidRPr="008E5AF2">
        <w:rPr>
          <w:rFonts w:ascii="Times New Roman" w:hAnsi="Times New Roman" w:cs="Times New Roman"/>
          <w:bCs/>
          <w:i/>
          <w:iCs/>
          <w:sz w:val="24"/>
          <w:szCs w:val="24"/>
        </w:rPr>
        <w:t xml:space="preserve"> mays</w:t>
      </w:r>
      <w:r w:rsidRPr="008E5AF2">
        <w:rPr>
          <w:rFonts w:ascii="Times New Roman" w:hAnsi="Times New Roman" w:cs="Times New Roman"/>
          <w:bCs/>
          <w:sz w:val="24"/>
          <w:szCs w:val="24"/>
        </w:rPr>
        <w:t xml:space="preserve"> L. using an extract of the seaweed </w:t>
      </w:r>
      <w:proofErr w:type="spellStart"/>
      <w:r w:rsidRPr="008E5AF2">
        <w:rPr>
          <w:rFonts w:ascii="Times New Roman" w:hAnsi="Times New Roman" w:cs="Times New Roman"/>
          <w:bCs/>
          <w:i/>
          <w:iCs/>
          <w:sz w:val="24"/>
          <w:szCs w:val="24"/>
        </w:rPr>
        <w:t>Sargassum</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boveanum</w:t>
      </w:r>
      <w:proofErr w:type="spellEnd"/>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Journal of Applied Phycology</w:t>
      </w:r>
      <w:r w:rsidRPr="008E5AF2">
        <w:rPr>
          <w:rFonts w:ascii="Times New Roman" w:hAnsi="Times New Roman" w:cs="Times New Roman"/>
          <w:bCs/>
          <w:sz w:val="24"/>
          <w:szCs w:val="24"/>
        </w:rPr>
        <w:t>, 1-10.</w:t>
      </w:r>
    </w:p>
    <w:p w14:paraId="1705BEFF"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527CF595"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Alfiler</w:t>
      </w:r>
      <w:proofErr w:type="spellEnd"/>
      <w:r w:rsidRPr="008E5AF2">
        <w:rPr>
          <w:rFonts w:ascii="Times New Roman" w:hAnsi="Times New Roman" w:cs="Times New Roman"/>
          <w:bCs/>
          <w:sz w:val="24"/>
          <w:szCs w:val="24"/>
        </w:rPr>
        <w:t>, C. T., Natividad, C. B., &amp; Ferrer, C. F. R. (2022). Formulation of Ice Cream from Sweet Pearl F1 as Affected by Three Levels of Corn Starch and Its Corresponding Nutritional Analysis. </w:t>
      </w:r>
      <w:r w:rsidRPr="008E5AF2">
        <w:rPr>
          <w:rFonts w:ascii="Times New Roman" w:hAnsi="Times New Roman" w:cs="Times New Roman"/>
          <w:bCs/>
          <w:i/>
          <w:iCs/>
          <w:sz w:val="24"/>
          <w:szCs w:val="24"/>
        </w:rPr>
        <w:t xml:space="preserve">Int J Cur Res </w:t>
      </w:r>
      <w:proofErr w:type="spellStart"/>
      <w:proofErr w:type="gramStart"/>
      <w:r w:rsidRPr="008E5AF2">
        <w:rPr>
          <w:rFonts w:ascii="Times New Roman" w:hAnsi="Times New Roman" w:cs="Times New Roman"/>
          <w:bCs/>
          <w:i/>
          <w:iCs/>
          <w:sz w:val="24"/>
          <w:szCs w:val="24"/>
        </w:rPr>
        <w:t>Rev,</w:t>
      </w:r>
      <w:r w:rsidRPr="008E5AF2">
        <w:rPr>
          <w:rFonts w:ascii="Times New Roman" w:hAnsi="Times New Roman" w:cs="Times New Roman"/>
          <w:bCs/>
          <w:sz w:val="24"/>
          <w:szCs w:val="24"/>
        </w:rPr>
        <w:t>Vol</w:t>
      </w:r>
      <w:proofErr w:type="spellEnd"/>
      <w:proofErr w:type="gramEnd"/>
      <w:r w:rsidRPr="008E5AF2">
        <w:rPr>
          <w:rFonts w:ascii="Times New Roman" w:hAnsi="Times New Roman" w:cs="Times New Roman"/>
          <w:bCs/>
          <w:sz w:val="24"/>
          <w:szCs w:val="24"/>
        </w:rPr>
        <w:t>, 14(03), 24.</w:t>
      </w:r>
    </w:p>
    <w:p w14:paraId="1EE630C5" w14:textId="77777777" w:rsidR="00FE60F0" w:rsidRPr="008E5AF2" w:rsidRDefault="00FE60F0" w:rsidP="00FE60F0">
      <w:pPr>
        <w:spacing w:after="0" w:line="240" w:lineRule="auto"/>
        <w:ind w:left="720" w:hanging="720"/>
        <w:jc w:val="both"/>
        <w:rPr>
          <w:rStyle w:val="mixed-citation"/>
          <w:rFonts w:ascii="Times New Roman" w:hAnsi="Times New Roman" w:cs="Times New Roman"/>
          <w:bCs/>
          <w:sz w:val="24"/>
          <w:szCs w:val="24"/>
        </w:rPr>
      </w:pPr>
    </w:p>
    <w:p w14:paraId="7FE9AEA8"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Ali O, Ramsubhag A, &amp; Jayaraman J. (2021 March 12). </w:t>
      </w:r>
      <w:proofErr w:type="spellStart"/>
      <w:r w:rsidRPr="008E5AF2">
        <w:rPr>
          <w:rFonts w:ascii="Times New Roman" w:hAnsi="Times New Roman" w:cs="Times New Roman"/>
          <w:bCs/>
          <w:sz w:val="24"/>
          <w:szCs w:val="24"/>
        </w:rPr>
        <w:t>Biostimulant</w:t>
      </w:r>
      <w:proofErr w:type="spellEnd"/>
      <w:r w:rsidRPr="008E5AF2">
        <w:rPr>
          <w:rFonts w:ascii="Times New Roman" w:hAnsi="Times New Roman" w:cs="Times New Roman"/>
          <w:bCs/>
          <w:sz w:val="24"/>
          <w:szCs w:val="24"/>
        </w:rPr>
        <w:t xml:space="preserve"> Properties of Seaweed Extracts in Plants: Implications towards Sustainable Crop Production. </w:t>
      </w:r>
      <w:r w:rsidRPr="008E5AF2">
        <w:rPr>
          <w:rFonts w:ascii="Times New Roman" w:hAnsi="Times New Roman" w:cs="Times New Roman"/>
          <w:bCs/>
          <w:i/>
          <w:iCs/>
          <w:sz w:val="24"/>
          <w:szCs w:val="24"/>
        </w:rPr>
        <w:t>Plants (Basel)</w:t>
      </w:r>
      <w:r w:rsidRPr="008E5AF2">
        <w:rPr>
          <w:rFonts w:ascii="Times New Roman" w:hAnsi="Times New Roman" w:cs="Times New Roman"/>
          <w:bCs/>
          <w:sz w:val="24"/>
          <w:szCs w:val="24"/>
        </w:rPr>
        <w:t xml:space="preserve">. 10(3):531. </w:t>
      </w:r>
      <w:proofErr w:type="spellStart"/>
      <w:r w:rsidRPr="008E5AF2">
        <w:rPr>
          <w:rFonts w:ascii="Times New Roman" w:hAnsi="Times New Roman" w:cs="Times New Roman"/>
          <w:bCs/>
          <w:sz w:val="24"/>
          <w:szCs w:val="24"/>
        </w:rPr>
        <w:t>doi</w:t>
      </w:r>
      <w:proofErr w:type="spellEnd"/>
      <w:r w:rsidRPr="008E5AF2">
        <w:rPr>
          <w:rFonts w:ascii="Times New Roman" w:hAnsi="Times New Roman" w:cs="Times New Roman"/>
          <w:bCs/>
          <w:sz w:val="24"/>
          <w:szCs w:val="24"/>
        </w:rPr>
        <w:t>: 10.3390/plants10030531. PMID: 33808954; PMCID: PMC8000310.</w:t>
      </w:r>
    </w:p>
    <w:p w14:paraId="42DE72F8"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6AED6B62"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Almaz, M. G., Halim, R. A., Yusoff, M. M., &amp; Wahid, S. A. (2017). Effect of incorporation of crop residue and inorganic fertilizer on yield and grain quality of maize. </w:t>
      </w:r>
      <w:r w:rsidRPr="008E5AF2">
        <w:rPr>
          <w:rFonts w:ascii="Times New Roman" w:hAnsi="Times New Roman" w:cs="Times New Roman"/>
          <w:bCs/>
          <w:i/>
          <w:iCs/>
          <w:sz w:val="24"/>
          <w:szCs w:val="24"/>
        </w:rPr>
        <w:t>Indian Journal of Agricultural Research</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51</w:t>
      </w:r>
      <w:r w:rsidRPr="008E5AF2">
        <w:rPr>
          <w:rFonts w:ascii="Times New Roman" w:hAnsi="Times New Roman" w:cs="Times New Roman"/>
          <w:bCs/>
          <w:sz w:val="24"/>
          <w:szCs w:val="24"/>
        </w:rPr>
        <w:t>(6), 574-579.</w:t>
      </w:r>
    </w:p>
    <w:p w14:paraId="313D7FE5"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1F60403F"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Ansyarif</w:t>
      </w:r>
      <w:proofErr w:type="spellEnd"/>
      <w:r w:rsidRPr="008E5AF2">
        <w:rPr>
          <w:rFonts w:ascii="Times New Roman" w:hAnsi="Times New Roman" w:cs="Times New Roman"/>
          <w:bCs/>
          <w:sz w:val="24"/>
          <w:szCs w:val="24"/>
        </w:rPr>
        <w:t xml:space="preserve">, F., Ghazali, M., </w:t>
      </w:r>
      <w:proofErr w:type="spellStart"/>
      <w:r w:rsidRPr="008E5AF2">
        <w:rPr>
          <w:rFonts w:ascii="Times New Roman" w:hAnsi="Times New Roman" w:cs="Times New Roman"/>
          <w:bCs/>
          <w:sz w:val="24"/>
          <w:szCs w:val="24"/>
        </w:rPr>
        <w:t>Muspiah</w:t>
      </w:r>
      <w:proofErr w:type="spellEnd"/>
      <w:r w:rsidRPr="008E5AF2">
        <w:rPr>
          <w:rFonts w:ascii="Times New Roman" w:hAnsi="Times New Roman" w:cs="Times New Roman"/>
          <w:bCs/>
          <w:sz w:val="24"/>
          <w:szCs w:val="24"/>
        </w:rPr>
        <w:t xml:space="preserve">, A., &amp; </w:t>
      </w:r>
      <w:proofErr w:type="spellStart"/>
      <w:r w:rsidRPr="008E5AF2">
        <w:rPr>
          <w:rFonts w:ascii="Times New Roman" w:hAnsi="Times New Roman" w:cs="Times New Roman"/>
          <w:bCs/>
          <w:sz w:val="24"/>
          <w:szCs w:val="24"/>
        </w:rPr>
        <w:t>Kurnianingsih</w:t>
      </w:r>
      <w:proofErr w:type="spellEnd"/>
      <w:r w:rsidRPr="008E5AF2">
        <w:rPr>
          <w:rFonts w:ascii="Times New Roman" w:hAnsi="Times New Roman" w:cs="Times New Roman"/>
          <w:bCs/>
          <w:sz w:val="24"/>
          <w:szCs w:val="24"/>
        </w:rPr>
        <w:t xml:space="preserve">, R. (2020). </w:t>
      </w:r>
      <w:proofErr w:type="spellStart"/>
      <w:r w:rsidRPr="008E5AF2">
        <w:rPr>
          <w:rFonts w:ascii="Times New Roman" w:hAnsi="Times New Roman" w:cs="Times New Roman"/>
          <w:bCs/>
          <w:sz w:val="24"/>
          <w:szCs w:val="24"/>
        </w:rPr>
        <w:t>Pengaruh</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ekstrak</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i/>
          <w:iCs/>
          <w:sz w:val="24"/>
          <w:szCs w:val="24"/>
        </w:rPr>
        <w:t>Sargassum</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cristaefolium</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pada</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Multiplikasi</w:t>
      </w:r>
      <w:proofErr w:type="spellEnd"/>
      <w:r w:rsidRPr="008E5AF2">
        <w:rPr>
          <w:rFonts w:ascii="Times New Roman" w:hAnsi="Times New Roman" w:cs="Times New Roman"/>
          <w:bCs/>
          <w:sz w:val="24"/>
          <w:szCs w:val="24"/>
        </w:rPr>
        <w:t xml:space="preserve"> </w:t>
      </w:r>
      <w:r w:rsidRPr="008E5AF2">
        <w:rPr>
          <w:rFonts w:ascii="Times New Roman" w:hAnsi="Times New Roman" w:cs="Times New Roman"/>
          <w:bCs/>
          <w:i/>
          <w:iCs/>
          <w:sz w:val="24"/>
          <w:szCs w:val="24"/>
        </w:rPr>
        <w:t xml:space="preserve">Dendrobium </w:t>
      </w:r>
      <w:proofErr w:type="spellStart"/>
      <w:r w:rsidRPr="008E5AF2">
        <w:rPr>
          <w:rFonts w:ascii="Times New Roman" w:hAnsi="Times New Roman" w:cs="Times New Roman"/>
          <w:bCs/>
          <w:i/>
          <w:iCs/>
          <w:sz w:val="24"/>
          <w:szCs w:val="24"/>
        </w:rPr>
        <w:t>antennatum</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Rchb</w:t>
      </w:r>
      <w:proofErr w:type="spellEnd"/>
      <w:r w:rsidRPr="008E5AF2">
        <w:rPr>
          <w:rFonts w:ascii="Times New Roman" w:hAnsi="Times New Roman" w:cs="Times New Roman"/>
          <w:bCs/>
          <w:sz w:val="24"/>
          <w:szCs w:val="24"/>
        </w:rPr>
        <w:t xml:space="preserve">. f </w:t>
      </w:r>
      <w:proofErr w:type="spellStart"/>
      <w:r w:rsidRPr="008E5AF2">
        <w:rPr>
          <w:rFonts w:ascii="Times New Roman" w:hAnsi="Times New Roman" w:cs="Times New Roman"/>
          <w:bCs/>
          <w:sz w:val="24"/>
          <w:szCs w:val="24"/>
        </w:rPr>
        <w:t>secara</w:t>
      </w:r>
      <w:proofErr w:type="spellEnd"/>
      <w:r w:rsidRPr="008E5AF2">
        <w:rPr>
          <w:rFonts w:ascii="Times New Roman" w:hAnsi="Times New Roman" w:cs="Times New Roman"/>
          <w:bCs/>
          <w:sz w:val="24"/>
          <w:szCs w:val="24"/>
        </w:rPr>
        <w:t xml:space="preserve"> In Vitro. </w:t>
      </w:r>
      <w:proofErr w:type="spellStart"/>
      <w:r w:rsidRPr="008E5AF2">
        <w:rPr>
          <w:rFonts w:ascii="Times New Roman" w:hAnsi="Times New Roman" w:cs="Times New Roman"/>
          <w:bCs/>
          <w:i/>
          <w:iCs/>
          <w:sz w:val="24"/>
          <w:szCs w:val="24"/>
        </w:rPr>
        <w:t>Bioscientist</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Jurnal</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Ilmiah</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Biologi</w:t>
      </w:r>
      <w:proofErr w:type="spellEnd"/>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8</w:t>
      </w:r>
      <w:r w:rsidRPr="008E5AF2">
        <w:rPr>
          <w:rFonts w:ascii="Times New Roman" w:hAnsi="Times New Roman" w:cs="Times New Roman"/>
          <w:bCs/>
          <w:sz w:val="24"/>
          <w:szCs w:val="24"/>
        </w:rPr>
        <w:t>(1), 18-24.</w:t>
      </w:r>
    </w:p>
    <w:p w14:paraId="4A8D7260"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2F699D46"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Atmaja, I., </w:t>
      </w:r>
      <w:proofErr w:type="spellStart"/>
      <w:r w:rsidRPr="008E5AF2">
        <w:rPr>
          <w:rFonts w:ascii="Times New Roman" w:hAnsi="Times New Roman" w:cs="Times New Roman"/>
          <w:bCs/>
          <w:sz w:val="24"/>
          <w:szCs w:val="24"/>
        </w:rPr>
        <w:t>Nurmanah</w:t>
      </w:r>
      <w:proofErr w:type="spellEnd"/>
      <w:r w:rsidRPr="008E5AF2">
        <w:rPr>
          <w:rFonts w:ascii="Times New Roman" w:hAnsi="Times New Roman" w:cs="Times New Roman"/>
          <w:bCs/>
          <w:sz w:val="24"/>
          <w:szCs w:val="24"/>
        </w:rPr>
        <w:t xml:space="preserve">, D., Faqih, A., &amp; </w:t>
      </w:r>
      <w:proofErr w:type="spellStart"/>
      <w:r w:rsidRPr="008E5AF2">
        <w:rPr>
          <w:rFonts w:ascii="Times New Roman" w:hAnsi="Times New Roman" w:cs="Times New Roman"/>
          <w:bCs/>
          <w:sz w:val="24"/>
          <w:szCs w:val="24"/>
        </w:rPr>
        <w:t>Jaenudin</w:t>
      </w:r>
      <w:proofErr w:type="spellEnd"/>
      <w:r w:rsidRPr="008E5AF2">
        <w:rPr>
          <w:rFonts w:ascii="Times New Roman" w:hAnsi="Times New Roman" w:cs="Times New Roman"/>
          <w:bCs/>
          <w:sz w:val="24"/>
          <w:szCs w:val="24"/>
        </w:rPr>
        <w:t>, A. (2022). Improving Vegetative Growth of Sweet Corn Through Filter Cake and Potassium Application. </w:t>
      </w:r>
      <w:r w:rsidRPr="008E5AF2">
        <w:rPr>
          <w:rFonts w:ascii="Times New Roman" w:hAnsi="Times New Roman" w:cs="Times New Roman"/>
          <w:bCs/>
          <w:i/>
          <w:iCs/>
          <w:sz w:val="24"/>
          <w:szCs w:val="24"/>
        </w:rPr>
        <w:t>KnE Life Sciences</w:t>
      </w:r>
      <w:r w:rsidRPr="008E5AF2">
        <w:rPr>
          <w:rFonts w:ascii="Times New Roman" w:hAnsi="Times New Roman" w:cs="Times New Roman"/>
          <w:bCs/>
          <w:sz w:val="24"/>
          <w:szCs w:val="24"/>
        </w:rPr>
        <w:t xml:space="preserve">. </w:t>
      </w:r>
      <w:hyperlink r:id="rId15" w:history="1">
        <w:r w:rsidRPr="008E5AF2">
          <w:rPr>
            <w:rStyle w:val="Hyperlink"/>
            <w:rFonts w:ascii="Times New Roman" w:hAnsi="Times New Roman" w:cs="Times New Roman"/>
            <w:bCs/>
            <w:color w:val="auto"/>
            <w:sz w:val="24"/>
            <w:szCs w:val="24"/>
            <w:u w:val="none"/>
          </w:rPr>
          <w:t>https://doi.org/10.18502/kls.v7i5.12539</w:t>
        </w:r>
      </w:hyperlink>
      <w:r w:rsidRPr="008E5AF2">
        <w:rPr>
          <w:rFonts w:ascii="Times New Roman" w:hAnsi="Times New Roman" w:cs="Times New Roman"/>
          <w:bCs/>
          <w:sz w:val="24"/>
          <w:szCs w:val="24"/>
        </w:rPr>
        <w:t>.</w:t>
      </w:r>
    </w:p>
    <w:p w14:paraId="01C35C74"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3EBE6F56"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Aydi-Ben-Abdallah, R., Ammar, N. A. W. A. I. M., Ayed, F., </w:t>
      </w:r>
      <w:proofErr w:type="spellStart"/>
      <w:r w:rsidRPr="008E5AF2">
        <w:rPr>
          <w:rFonts w:ascii="Times New Roman" w:hAnsi="Times New Roman" w:cs="Times New Roman"/>
          <w:bCs/>
          <w:sz w:val="24"/>
          <w:szCs w:val="24"/>
        </w:rPr>
        <w:t>Jabnoun-Khiareddine</w:t>
      </w:r>
      <w:proofErr w:type="spellEnd"/>
      <w:r w:rsidRPr="008E5AF2">
        <w:rPr>
          <w:rFonts w:ascii="Times New Roman" w:hAnsi="Times New Roman" w:cs="Times New Roman"/>
          <w:bCs/>
          <w:sz w:val="24"/>
          <w:szCs w:val="24"/>
        </w:rPr>
        <w:t xml:space="preserve">, H., &amp; </w:t>
      </w:r>
      <w:proofErr w:type="spellStart"/>
      <w:r w:rsidRPr="008E5AF2">
        <w:rPr>
          <w:rFonts w:ascii="Times New Roman" w:hAnsi="Times New Roman" w:cs="Times New Roman"/>
          <w:bCs/>
          <w:sz w:val="24"/>
          <w:szCs w:val="24"/>
        </w:rPr>
        <w:t>Daami-Remadi</w:t>
      </w:r>
      <w:proofErr w:type="spellEnd"/>
      <w:r w:rsidRPr="008E5AF2">
        <w:rPr>
          <w:rFonts w:ascii="Times New Roman" w:hAnsi="Times New Roman" w:cs="Times New Roman"/>
          <w:bCs/>
          <w:sz w:val="24"/>
          <w:szCs w:val="24"/>
        </w:rPr>
        <w:t xml:space="preserve">, M. E. J. D. A. (2021). Single and combined effects of </w:t>
      </w:r>
      <w:r w:rsidRPr="008E5AF2">
        <w:rPr>
          <w:rFonts w:ascii="Times New Roman" w:hAnsi="Times New Roman" w:cs="Times New Roman"/>
          <w:bCs/>
          <w:i/>
          <w:iCs/>
          <w:sz w:val="24"/>
          <w:szCs w:val="24"/>
        </w:rPr>
        <w:t>Bacillus</w:t>
      </w:r>
      <w:r w:rsidRPr="008E5AF2">
        <w:rPr>
          <w:rFonts w:ascii="Times New Roman" w:hAnsi="Times New Roman" w:cs="Times New Roman"/>
          <w:bCs/>
          <w:sz w:val="24"/>
          <w:szCs w:val="24"/>
        </w:rPr>
        <w:t xml:space="preserve"> spp. and brown seaweed (</w:t>
      </w:r>
      <w:r w:rsidRPr="008E5AF2">
        <w:rPr>
          <w:rFonts w:ascii="Times New Roman" w:hAnsi="Times New Roman" w:cs="Times New Roman"/>
          <w:bCs/>
          <w:i/>
          <w:iCs/>
          <w:sz w:val="24"/>
          <w:szCs w:val="24"/>
        </w:rPr>
        <w:t>Sargassum vulgare</w:t>
      </w:r>
      <w:r w:rsidRPr="008E5AF2">
        <w:rPr>
          <w:rFonts w:ascii="Times New Roman" w:hAnsi="Times New Roman" w:cs="Times New Roman"/>
          <w:bCs/>
          <w:sz w:val="24"/>
          <w:szCs w:val="24"/>
        </w:rPr>
        <w:t>) extracts as bio-stimulants of eggplant (</w:t>
      </w:r>
      <w:r w:rsidRPr="008E5AF2">
        <w:rPr>
          <w:rFonts w:ascii="Times New Roman" w:hAnsi="Times New Roman" w:cs="Times New Roman"/>
          <w:bCs/>
          <w:i/>
          <w:iCs/>
          <w:sz w:val="24"/>
          <w:szCs w:val="24"/>
        </w:rPr>
        <w:t>Solanum melongena</w:t>
      </w:r>
      <w:r w:rsidRPr="008E5AF2">
        <w:rPr>
          <w:rFonts w:ascii="Times New Roman" w:hAnsi="Times New Roman" w:cs="Times New Roman"/>
          <w:bCs/>
          <w:sz w:val="24"/>
          <w:szCs w:val="24"/>
        </w:rPr>
        <w:t xml:space="preserve"> L.) growth. </w:t>
      </w:r>
      <w:r w:rsidRPr="008E5AF2">
        <w:rPr>
          <w:rFonts w:ascii="Times New Roman" w:hAnsi="Times New Roman" w:cs="Times New Roman"/>
          <w:bCs/>
          <w:i/>
          <w:iCs/>
          <w:sz w:val="24"/>
          <w:szCs w:val="24"/>
        </w:rPr>
        <w:t>Advances in Horticultural Science</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35</w:t>
      </w:r>
      <w:r w:rsidRPr="008E5AF2">
        <w:rPr>
          <w:rFonts w:ascii="Times New Roman" w:hAnsi="Times New Roman" w:cs="Times New Roman"/>
          <w:bCs/>
          <w:sz w:val="24"/>
          <w:szCs w:val="24"/>
        </w:rPr>
        <w:t>(2), 151-164.</w:t>
      </w:r>
    </w:p>
    <w:p w14:paraId="2AC1FBA1"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6EDF219B"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Baliah</w:t>
      </w:r>
      <w:proofErr w:type="spellEnd"/>
      <w:r w:rsidRPr="008E5AF2">
        <w:rPr>
          <w:rFonts w:ascii="Times New Roman" w:hAnsi="Times New Roman" w:cs="Times New Roman"/>
          <w:bCs/>
          <w:sz w:val="24"/>
          <w:szCs w:val="24"/>
        </w:rPr>
        <w:t xml:space="preserve">, N., Priyatharsini, S., Celestin Sheeba, P., &amp; Raja, V. (2017). Effect of Seaweed Liquid Fertilizer of </w:t>
      </w:r>
      <w:proofErr w:type="spellStart"/>
      <w:r w:rsidRPr="008E5AF2">
        <w:rPr>
          <w:rFonts w:ascii="Times New Roman" w:hAnsi="Times New Roman" w:cs="Times New Roman"/>
          <w:bCs/>
          <w:i/>
          <w:iCs/>
          <w:sz w:val="24"/>
          <w:szCs w:val="24"/>
        </w:rPr>
        <w:t>Sargassum</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wightii</w:t>
      </w:r>
      <w:proofErr w:type="spellEnd"/>
      <w:r w:rsidRPr="008E5AF2">
        <w:rPr>
          <w:rFonts w:ascii="Times New Roman" w:hAnsi="Times New Roman" w:cs="Times New Roman"/>
          <w:bCs/>
          <w:sz w:val="24"/>
          <w:szCs w:val="24"/>
        </w:rPr>
        <w:t xml:space="preserve"> on the Yield Characters of </w:t>
      </w:r>
      <w:r w:rsidRPr="008E5AF2">
        <w:rPr>
          <w:rFonts w:ascii="Times New Roman" w:hAnsi="Times New Roman" w:cs="Times New Roman"/>
          <w:bCs/>
          <w:i/>
          <w:iCs/>
          <w:sz w:val="24"/>
          <w:szCs w:val="24"/>
        </w:rPr>
        <w:t>Abelmoschus esculentus</w:t>
      </w:r>
      <w:r w:rsidRPr="008E5AF2">
        <w:rPr>
          <w:rFonts w:ascii="Times New Roman" w:hAnsi="Times New Roman" w:cs="Times New Roman"/>
          <w:bCs/>
          <w:sz w:val="24"/>
          <w:szCs w:val="24"/>
        </w:rPr>
        <w:t xml:space="preserve"> (L.) Moench). </w:t>
      </w:r>
      <w:r w:rsidRPr="008E5AF2">
        <w:rPr>
          <w:rFonts w:ascii="Times New Roman" w:hAnsi="Times New Roman" w:cs="Times New Roman"/>
          <w:bCs/>
          <w:i/>
          <w:iCs/>
          <w:sz w:val="24"/>
          <w:szCs w:val="24"/>
        </w:rPr>
        <w:t>International Journal of Advanced Research in Science, Engineering and Technology</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4</w:t>
      </w:r>
      <w:r w:rsidRPr="008E5AF2">
        <w:rPr>
          <w:rFonts w:ascii="Times New Roman" w:hAnsi="Times New Roman" w:cs="Times New Roman"/>
          <w:bCs/>
          <w:sz w:val="24"/>
          <w:szCs w:val="24"/>
        </w:rPr>
        <w:t xml:space="preserve">(9). </w:t>
      </w:r>
    </w:p>
    <w:p w14:paraId="01193A83" w14:textId="77777777" w:rsidR="00FE60F0" w:rsidRPr="008E5AF2" w:rsidRDefault="00FE60F0" w:rsidP="00FE60F0">
      <w:pPr>
        <w:spacing w:after="0" w:line="240" w:lineRule="auto"/>
        <w:jc w:val="both"/>
        <w:rPr>
          <w:rFonts w:ascii="Times New Roman" w:hAnsi="Times New Roman" w:cs="Times New Roman"/>
          <w:bCs/>
          <w:sz w:val="24"/>
          <w:szCs w:val="24"/>
        </w:rPr>
      </w:pPr>
    </w:p>
    <w:p w14:paraId="3FE6692A"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Baroud, S., </w:t>
      </w:r>
      <w:proofErr w:type="spellStart"/>
      <w:r w:rsidRPr="008E5AF2">
        <w:rPr>
          <w:rFonts w:ascii="Times New Roman" w:hAnsi="Times New Roman" w:cs="Times New Roman"/>
          <w:bCs/>
          <w:sz w:val="24"/>
          <w:szCs w:val="24"/>
        </w:rPr>
        <w:t>Tahrouch</w:t>
      </w:r>
      <w:proofErr w:type="spellEnd"/>
      <w:r w:rsidRPr="008E5AF2">
        <w:rPr>
          <w:rFonts w:ascii="Times New Roman" w:hAnsi="Times New Roman" w:cs="Times New Roman"/>
          <w:bCs/>
          <w:sz w:val="24"/>
          <w:szCs w:val="24"/>
        </w:rPr>
        <w:t xml:space="preserve">, S., </w:t>
      </w:r>
      <w:proofErr w:type="spellStart"/>
      <w:r w:rsidRPr="008E5AF2">
        <w:rPr>
          <w:rFonts w:ascii="Times New Roman" w:hAnsi="Times New Roman" w:cs="Times New Roman"/>
          <w:bCs/>
          <w:sz w:val="24"/>
          <w:szCs w:val="24"/>
        </w:rPr>
        <w:t>Hatimi</w:t>
      </w:r>
      <w:proofErr w:type="spellEnd"/>
      <w:r w:rsidRPr="008E5AF2">
        <w:rPr>
          <w:rFonts w:ascii="Times New Roman" w:hAnsi="Times New Roman" w:cs="Times New Roman"/>
          <w:bCs/>
          <w:sz w:val="24"/>
          <w:szCs w:val="24"/>
        </w:rPr>
        <w:t xml:space="preserve">, A., </w:t>
      </w:r>
      <w:proofErr w:type="spellStart"/>
      <w:r w:rsidRPr="008E5AF2">
        <w:rPr>
          <w:rFonts w:ascii="Times New Roman" w:hAnsi="Times New Roman" w:cs="Times New Roman"/>
          <w:bCs/>
          <w:sz w:val="24"/>
          <w:szCs w:val="24"/>
        </w:rPr>
        <w:t>Sadqi</w:t>
      </w:r>
      <w:proofErr w:type="spellEnd"/>
      <w:r w:rsidRPr="008E5AF2">
        <w:rPr>
          <w:rFonts w:ascii="Times New Roman" w:hAnsi="Times New Roman" w:cs="Times New Roman"/>
          <w:bCs/>
          <w:sz w:val="24"/>
          <w:szCs w:val="24"/>
        </w:rPr>
        <w:t>, I., &amp; Hammou, R. A. (2019). Effect of Brown Algae on Germination, Growth and Biochemical Composition of Pepper Leaves (</w:t>
      </w:r>
      <w:r w:rsidRPr="008E5AF2">
        <w:rPr>
          <w:rFonts w:ascii="Times New Roman" w:hAnsi="Times New Roman" w:cs="Times New Roman"/>
          <w:bCs/>
          <w:i/>
          <w:iCs/>
          <w:sz w:val="24"/>
          <w:szCs w:val="24"/>
        </w:rPr>
        <w:t>Capsicum. annuum</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Atlas Journal of Biology</w:t>
      </w:r>
      <w:r w:rsidRPr="008E5AF2">
        <w:rPr>
          <w:rFonts w:ascii="Times New Roman" w:hAnsi="Times New Roman" w:cs="Times New Roman"/>
          <w:bCs/>
          <w:sz w:val="24"/>
          <w:szCs w:val="24"/>
        </w:rPr>
        <w:t>, 611-618.</w:t>
      </w:r>
    </w:p>
    <w:p w14:paraId="055D453B"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6635A69F"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Basmal</w:t>
      </w:r>
      <w:proofErr w:type="spellEnd"/>
      <w:r w:rsidRPr="008E5AF2">
        <w:rPr>
          <w:rFonts w:ascii="Times New Roman" w:hAnsi="Times New Roman" w:cs="Times New Roman"/>
          <w:bCs/>
          <w:sz w:val="24"/>
          <w:szCs w:val="24"/>
        </w:rPr>
        <w:t>, J. (2010). Liquid organic fertilizer from seaweed (</w:t>
      </w:r>
      <w:r w:rsidRPr="008E5AF2">
        <w:rPr>
          <w:rFonts w:ascii="Times New Roman" w:hAnsi="Times New Roman" w:cs="Times New Roman"/>
          <w:bCs/>
          <w:i/>
          <w:iCs/>
          <w:sz w:val="24"/>
          <w:szCs w:val="24"/>
        </w:rPr>
        <w:t xml:space="preserve">Sargassum </w:t>
      </w:r>
      <w:r w:rsidRPr="008E5AF2">
        <w:rPr>
          <w:rFonts w:ascii="Times New Roman" w:hAnsi="Times New Roman" w:cs="Times New Roman"/>
          <w:bCs/>
          <w:sz w:val="24"/>
          <w:szCs w:val="24"/>
        </w:rPr>
        <w:t>spp.) and fish waste hydrolysate. </w:t>
      </w:r>
      <w:proofErr w:type="spellStart"/>
      <w:r w:rsidRPr="008E5AF2">
        <w:rPr>
          <w:rFonts w:ascii="Times New Roman" w:hAnsi="Times New Roman" w:cs="Times New Roman"/>
          <w:bCs/>
          <w:i/>
          <w:iCs/>
          <w:sz w:val="24"/>
          <w:szCs w:val="24"/>
        </w:rPr>
        <w:t>Squalen</w:t>
      </w:r>
      <w:proofErr w:type="spellEnd"/>
      <w:r w:rsidRPr="008E5AF2">
        <w:rPr>
          <w:rFonts w:ascii="Times New Roman" w:hAnsi="Times New Roman" w:cs="Times New Roman"/>
          <w:bCs/>
          <w:i/>
          <w:iCs/>
          <w:sz w:val="24"/>
          <w:szCs w:val="24"/>
        </w:rPr>
        <w:t xml:space="preserve"> Bulletin of Marine and Fisheries Postharvest and Biotechnology, 5</w:t>
      </w:r>
      <w:r w:rsidRPr="008E5AF2">
        <w:rPr>
          <w:rFonts w:ascii="Times New Roman" w:hAnsi="Times New Roman" w:cs="Times New Roman"/>
          <w:bCs/>
          <w:sz w:val="24"/>
          <w:szCs w:val="24"/>
        </w:rPr>
        <w:t>, 59-66.</w:t>
      </w:r>
    </w:p>
    <w:p w14:paraId="334618D3" w14:textId="77777777" w:rsidR="00FE60F0" w:rsidRPr="008E5AF2" w:rsidRDefault="00FE60F0" w:rsidP="00FE60F0">
      <w:pPr>
        <w:spacing w:after="0" w:line="240" w:lineRule="auto"/>
        <w:jc w:val="both"/>
        <w:rPr>
          <w:rFonts w:ascii="Times New Roman" w:hAnsi="Times New Roman" w:cs="Times New Roman"/>
          <w:bCs/>
          <w:sz w:val="24"/>
          <w:szCs w:val="24"/>
        </w:rPr>
      </w:pPr>
    </w:p>
    <w:p w14:paraId="2333222F"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Canatoy</w:t>
      </w:r>
      <w:proofErr w:type="spellEnd"/>
      <w:r w:rsidRPr="008E5AF2">
        <w:rPr>
          <w:rFonts w:ascii="Times New Roman" w:hAnsi="Times New Roman" w:cs="Times New Roman"/>
          <w:bCs/>
          <w:sz w:val="24"/>
          <w:szCs w:val="24"/>
        </w:rPr>
        <w:t>, R.C. (2018). Effects of Fertilization on the Growth and Yield of Sweet Corn under No Tillage in Bukidnon, Philippines. </w:t>
      </w:r>
      <w:r w:rsidRPr="008E5AF2">
        <w:rPr>
          <w:rFonts w:ascii="Times New Roman" w:hAnsi="Times New Roman" w:cs="Times New Roman"/>
          <w:bCs/>
          <w:i/>
          <w:iCs/>
          <w:sz w:val="24"/>
          <w:szCs w:val="24"/>
        </w:rPr>
        <w:t>International Journal of Scientific and Research Publications (IJSRP)</w:t>
      </w:r>
      <w:r w:rsidRPr="008E5AF2">
        <w:rPr>
          <w:rFonts w:ascii="Times New Roman" w:hAnsi="Times New Roman" w:cs="Times New Roman"/>
          <w:bCs/>
          <w:sz w:val="24"/>
          <w:szCs w:val="24"/>
        </w:rPr>
        <w:t>, 443-450.</w:t>
      </w:r>
    </w:p>
    <w:p w14:paraId="7BB31C25" w14:textId="77777777" w:rsidR="00FE60F0" w:rsidRPr="008E5AF2" w:rsidRDefault="00FE60F0" w:rsidP="00FE60F0">
      <w:pPr>
        <w:spacing w:after="0" w:line="240" w:lineRule="auto"/>
        <w:ind w:left="540" w:hanging="540"/>
        <w:jc w:val="both"/>
        <w:rPr>
          <w:rFonts w:ascii="Times New Roman" w:hAnsi="Times New Roman" w:cs="Times New Roman"/>
          <w:bCs/>
          <w:sz w:val="24"/>
          <w:szCs w:val="24"/>
          <w:shd w:val="clear" w:color="auto" w:fill="FFFFFF"/>
        </w:rPr>
      </w:pPr>
    </w:p>
    <w:p w14:paraId="214BA4B0" w14:textId="77777777" w:rsidR="00FE60F0" w:rsidRPr="008E5AF2" w:rsidRDefault="00FE60F0" w:rsidP="00FE60F0">
      <w:pPr>
        <w:spacing w:after="0" w:line="240" w:lineRule="auto"/>
        <w:ind w:left="720" w:hanging="720"/>
        <w:jc w:val="both"/>
        <w:rPr>
          <w:rFonts w:ascii="Times New Roman" w:hAnsi="Times New Roman" w:cs="Times New Roman"/>
          <w:bCs/>
          <w:sz w:val="24"/>
          <w:szCs w:val="24"/>
          <w:shd w:val="clear" w:color="auto" w:fill="FFFFFF"/>
        </w:rPr>
      </w:pPr>
      <w:proofErr w:type="spellStart"/>
      <w:r w:rsidRPr="008E5AF2">
        <w:rPr>
          <w:rFonts w:ascii="Times New Roman" w:hAnsi="Times New Roman" w:cs="Times New Roman"/>
          <w:bCs/>
          <w:sz w:val="24"/>
          <w:szCs w:val="24"/>
          <w:shd w:val="clear" w:color="auto" w:fill="FFFFFF"/>
        </w:rPr>
        <w:t>Chbani</w:t>
      </w:r>
      <w:proofErr w:type="spellEnd"/>
      <w:r w:rsidRPr="008E5AF2">
        <w:rPr>
          <w:rFonts w:ascii="Times New Roman" w:hAnsi="Times New Roman" w:cs="Times New Roman"/>
          <w:bCs/>
          <w:sz w:val="24"/>
          <w:szCs w:val="24"/>
          <w:shd w:val="clear" w:color="auto" w:fill="FFFFFF"/>
        </w:rPr>
        <w:t>, A</w:t>
      </w:r>
      <w:r w:rsidRPr="008E5AF2">
        <w:rPr>
          <w:rFonts w:ascii="Times New Roman" w:hAnsi="Times New Roman" w:cs="Times New Roman"/>
          <w:bCs/>
          <w:i/>
          <w:iCs/>
          <w:sz w:val="24"/>
          <w:szCs w:val="24"/>
          <w:shd w:val="clear" w:color="auto" w:fill="FFFFFF"/>
        </w:rPr>
        <w:t xml:space="preserve">., </w:t>
      </w:r>
      <w:r w:rsidRPr="008E5AF2">
        <w:rPr>
          <w:rStyle w:val="Emphasis"/>
          <w:rFonts w:ascii="Times New Roman" w:hAnsi="Times New Roman" w:cs="Times New Roman"/>
          <w:bCs/>
          <w:i w:val="0"/>
          <w:iCs w:val="0"/>
          <w:sz w:val="24"/>
          <w:szCs w:val="24"/>
          <w:shd w:val="clear" w:color="auto" w:fill="FFFFFF"/>
        </w:rPr>
        <w:t>Majed S., Mawlawi H., &amp; Kammoun M</w:t>
      </w:r>
      <w:r w:rsidRPr="008E5AF2">
        <w:rPr>
          <w:rStyle w:val="Emphasis"/>
          <w:rFonts w:ascii="Times New Roman" w:hAnsi="Times New Roman" w:cs="Times New Roman"/>
          <w:bCs/>
          <w:sz w:val="24"/>
          <w:szCs w:val="24"/>
          <w:shd w:val="clear" w:color="auto" w:fill="FFFFFF"/>
        </w:rPr>
        <w:t>.</w:t>
      </w:r>
      <w:r w:rsidRPr="008E5AF2">
        <w:rPr>
          <w:rFonts w:ascii="Times New Roman" w:hAnsi="Times New Roman" w:cs="Times New Roman"/>
          <w:bCs/>
          <w:sz w:val="24"/>
          <w:szCs w:val="24"/>
          <w:shd w:val="clear" w:color="auto" w:fill="FFFFFF"/>
        </w:rPr>
        <w:t xml:space="preserve"> (2015). The use of seaweed as a bio-fertilizer: Does it influence Proline and Chlorophyll concentration in plants treated? </w:t>
      </w:r>
      <w:r w:rsidRPr="008E5AF2">
        <w:rPr>
          <w:rStyle w:val="Strong"/>
          <w:rFonts w:ascii="Times New Roman" w:hAnsi="Times New Roman" w:cs="Times New Roman"/>
          <w:b w:val="0"/>
          <w:bCs w:val="0"/>
          <w:i/>
          <w:iCs/>
          <w:sz w:val="24"/>
          <w:szCs w:val="24"/>
          <w:shd w:val="clear" w:color="auto" w:fill="FFFFFF"/>
        </w:rPr>
        <w:t>Arabian Journal of Medicinal and Aromatic Plants</w:t>
      </w:r>
      <w:r w:rsidRPr="008E5AF2">
        <w:rPr>
          <w:rFonts w:ascii="Times New Roman" w:hAnsi="Times New Roman" w:cs="Times New Roman"/>
          <w:bCs/>
          <w:sz w:val="24"/>
          <w:szCs w:val="24"/>
          <w:shd w:val="clear" w:color="auto" w:fill="FFFFFF"/>
        </w:rPr>
        <w:t>, [</w:t>
      </w:r>
      <w:proofErr w:type="spellStart"/>
      <w:r w:rsidRPr="008E5AF2">
        <w:rPr>
          <w:rFonts w:ascii="Times New Roman" w:hAnsi="Times New Roman" w:cs="Times New Roman"/>
          <w:bCs/>
          <w:sz w:val="24"/>
          <w:szCs w:val="24"/>
          <w:shd w:val="clear" w:color="auto" w:fill="FFFFFF"/>
        </w:rPr>
        <w:t>S.l.</w:t>
      </w:r>
      <w:proofErr w:type="spellEnd"/>
      <w:r w:rsidRPr="008E5AF2">
        <w:rPr>
          <w:rFonts w:ascii="Times New Roman" w:hAnsi="Times New Roman" w:cs="Times New Roman"/>
          <w:bCs/>
          <w:sz w:val="24"/>
          <w:szCs w:val="24"/>
          <w:shd w:val="clear" w:color="auto" w:fill="FFFFFF"/>
        </w:rPr>
        <w:t xml:space="preserve">], v. 1, n. 1, p. 67-77. ISSN 2458-5920. </w:t>
      </w:r>
      <w:proofErr w:type="spellStart"/>
      <w:r w:rsidRPr="008E5AF2">
        <w:rPr>
          <w:rFonts w:ascii="Times New Roman" w:hAnsi="Times New Roman" w:cs="Times New Roman"/>
          <w:bCs/>
          <w:sz w:val="24"/>
          <w:szCs w:val="24"/>
          <w:shd w:val="clear" w:color="auto" w:fill="FFFFFF"/>
        </w:rPr>
        <w:t>doi:</w:t>
      </w:r>
      <w:hyperlink r:id="rId16" w:history="1">
        <w:r w:rsidRPr="008E5AF2">
          <w:rPr>
            <w:rStyle w:val="Hyperlink"/>
            <w:rFonts w:ascii="Times New Roman" w:hAnsi="Times New Roman" w:cs="Times New Roman"/>
            <w:bCs/>
            <w:color w:val="auto"/>
            <w:sz w:val="24"/>
            <w:szCs w:val="24"/>
            <w:u w:val="none"/>
            <w:shd w:val="clear" w:color="auto" w:fill="FFFFFF"/>
          </w:rPr>
          <w:t>https</w:t>
        </w:r>
        <w:proofErr w:type="spellEnd"/>
        <w:r w:rsidRPr="008E5AF2">
          <w:rPr>
            <w:rStyle w:val="Hyperlink"/>
            <w:rFonts w:ascii="Times New Roman" w:hAnsi="Times New Roman" w:cs="Times New Roman"/>
            <w:bCs/>
            <w:color w:val="auto"/>
            <w:sz w:val="24"/>
            <w:szCs w:val="24"/>
            <w:u w:val="none"/>
            <w:shd w:val="clear" w:color="auto" w:fill="FFFFFF"/>
          </w:rPr>
          <w:t>://doi.org/10.48347/IMIST.PRSM/ajmap-v1i1.3259</w:t>
        </w:r>
      </w:hyperlink>
      <w:r w:rsidRPr="008E5AF2">
        <w:rPr>
          <w:rFonts w:ascii="Times New Roman" w:hAnsi="Times New Roman" w:cs="Times New Roman"/>
          <w:bCs/>
          <w:sz w:val="24"/>
          <w:szCs w:val="24"/>
          <w:shd w:val="clear" w:color="auto" w:fill="FFFFFF"/>
        </w:rPr>
        <w:t>.</w:t>
      </w:r>
    </w:p>
    <w:p w14:paraId="6DF9C77B"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2266A7D5"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Chen, D., Zhou, W., Yang, J., Ao, J., Huang, Y., Shen, D., &amp; Shen, H. (2021). Effects of seaweed extracts on the growth, physiological activity, cane yield and sucrose content of sugarcane in China. </w:t>
      </w:r>
      <w:r w:rsidRPr="008E5AF2">
        <w:rPr>
          <w:rFonts w:ascii="Times New Roman" w:hAnsi="Times New Roman" w:cs="Times New Roman"/>
          <w:bCs/>
          <w:i/>
          <w:iCs/>
          <w:sz w:val="24"/>
          <w:szCs w:val="24"/>
        </w:rPr>
        <w:t>Frontiers in Plant Science</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12</w:t>
      </w:r>
      <w:r w:rsidRPr="008E5AF2">
        <w:rPr>
          <w:rFonts w:ascii="Times New Roman" w:hAnsi="Times New Roman" w:cs="Times New Roman"/>
          <w:bCs/>
          <w:sz w:val="24"/>
          <w:szCs w:val="24"/>
        </w:rPr>
        <w:t>, 659130.</w:t>
      </w:r>
    </w:p>
    <w:p w14:paraId="57414A74" w14:textId="77777777" w:rsidR="00FE60F0" w:rsidRPr="008E5AF2" w:rsidRDefault="00FE60F0" w:rsidP="00FE60F0">
      <w:pPr>
        <w:spacing w:after="0" w:line="240" w:lineRule="auto"/>
        <w:jc w:val="both"/>
        <w:rPr>
          <w:rFonts w:ascii="Times New Roman" w:hAnsi="Times New Roman" w:cs="Times New Roman"/>
          <w:bCs/>
          <w:sz w:val="24"/>
          <w:szCs w:val="24"/>
        </w:rPr>
      </w:pPr>
    </w:p>
    <w:p w14:paraId="7ED22731"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Diananda</w:t>
      </w:r>
      <w:proofErr w:type="spellEnd"/>
      <w:r w:rsidRPr="008E5AF2">
        <w:rPr>
          <w:rFonts w:ascii="Times New Roman" w:hAnsi="Times New Roman" w:cs="Times New Roman"/>
          <w:bCs/>
          <w:sz w:val="24"/>
          <w:szCs w:val="24"/>
        </w:rPr>
        <w:t xml:space="preserve">, Q. A., &amp; </w:t>
      </w:r>
      <w:proofErr w:type="spellStart"/>
      <w:r w:rsidRPr="008E5AF2">
        <w:rPr>
          <w:rFonts w:ascii="Times New Roman" w:hAnsi="Times New Roman" w:cs="Times New Roman"/>
          <w:bCs/>
          <w:sz w:val="24"/>
          <w:szCs w:val="24"/>
        </w:rPr>
        <w:t>Lukiwati</w:t>
      </w:r>
      <w:proofErr w:type="spellEnd"/>
      <w:r w:rsidRPr="008E5AF2">
        <w:rPr>
          <w:rFonts w:ascii="Times New Roman" w:hAnsi="Times New Roman" w:cs="Times New Roman"/>
          <w:bCs/>
          <w:sz w:val="24"/>
          <w:szCs w:val="24"/>
        </w:rPr>
        <w:t>, D. R. (2020). Growth and Production of Sweet Corn (</w:t>
      </w:r>
      <w:proofErr w:type="spellStart"/>
      <w:r w:rsidRPr="008E5AF2">
        <w:rPr>
          <w:rFonts w:ascii="Times New Roman" w:hAnsi="Times New Roman" w:cs="Times New Roman"/>
          <w:bCs/>
          <w:i/>
          <w:iCs/>
          <w:sz w:val="24"/>
          <w:szCs w:val="24"/>
        </w:rPr>
        <w:t>Zea</w:t>
      </w:r>
      <w:proofErr w:type="spellEnd"/>
      <w:r w:rsidRPr="008E5AF2">
        <w:rPr>
          <w:rFonts w:ascii="Times New Roman" w:hAnsi="Times New Roman" w:cs="Times New Roman"/>
          <w:bCs/>
          <w:i/>
          <w:iCs/>
          <w:sz w:val="24"/>
          <w:szCs w:val="24"/>
        </w:rPr>
        <w:t xml:space="preserve"> mays</w:t>
      </w:r>
      <w:r w:rsidRPr="008E5AF2">
        <w:rPr>
          <w:rFonts w:ascii="Times New Roman" w:hAnsi="Times New Roman" w:cs="Times New Roman"/>
          <w:bCs/>
          <w:sz w:val="24"/>
          <w:szCs w:val="24"/>
        </w:rPr>
        <w:t xml:space="preserve"> var. </w:t>
      </w:r>
      <w:proofErr w:type="spellStart"/>
      <w:r w:rsidRPr="008E5AF2">
        <w:rPr>
          <w:rFonts w:ascii="Times New Roman" w:hAnsi="Times New Roman" w:cs="Times New Roman"/>
          <w:bCs/>
          <w:sz w:val="24"/>
          <w:szCs w:val="24"/>
        </w:rPr>
        <w:t>Saccharata</w:t>
      </w:r>
      <w:proofErr w:type="spellEnd"/>
      <w:r w:rsidRPr="008E5AF2">
        <w:rPr>
          <w:rFonts w:ascii="Times New Roman" w:hAnsi="Times New Roman" w:cs="Times New Roman"/>
          <w:bCs/>
          <w:sz w:val="24"/>
          <w:szCs w:val="24"/>
        </w:rPr>
        <w:t xml:space="preserve">) with Organic and </w:t>
      </w:r>
      <w:proofErr w:type="spellStart"/>
      <w:r w:rsidRPr="008E5AF2">
        <w:rPr>
          <w:rFonts w:ascii="Times New Roman" w:hAnsi="Times New Roman" w:cs="Times New Roman"/>
          <w:bCs/>
          <w:sz w:val="24"/>
          <w:szCs w:val="24"/>
        </w:rPr>
        <w:t>Anorganic</w:t>
      </w:r>
      <w:proofErr w:type="spellEnd"/>
      <w:r w:rsidRPr="008E5AF2">
        <w:rPr>
          <w:rFonts w:ascii="Times New Roman" w:hAnsi="Times New Roman" w:cs="Times New Roman"/>
          <w:bCs/>
          <w:sz w:val="24"/>
          <w:szCs w:val="24"/>
        </w:rPr>
        <w:t xml:space="preserve"> Fertilizer in Kendal. </w:t>
      </w:r>
      <w:proofErr w:type="spellStart"/>
      <w:r w:rsidRPr="008E5AF2">
        <w:rPr>
          <w:rFonts w:ascii="Times New Roman" w:hAnsi="Times New Roman" w:cs="Times New Roman"/>
          <w:bCs/>
          <w:i/>
          <w:iCs/>
          <w:sz w:val="24"/>
          <w:szCs w:val="24"/>
        </w:rPr>
        <w:t>Jurnal</w:t>
      </w:r>
      <w:proofErr w:type="spellEnd"/>
      <w:r w:rsidRPr="008E5AF2">
        <w:rPr>
          <w:rFonts w:ascii="Times New Roman" w:hAnsi="Times New Roman" w:cs="Times New Roman"/>
          <w:bCs/>
          <w:i/>
          <w:iCs/>
          <w:sz w:val="24"/>
          <w:szCs w:val="24"/>
        </w:rPr>
        <w:t xml:space="preserve"> Online </w:t>
      </w:r>
      <w:proofErr w:type="spellStart"/>
      <w:r w:rsidRPr="008E5AF2">
        <w:rPr>
          <w:rFonts w:ascii="Times New Roman" w:hAnsi="Times New Roman" w:cs="Times New Roman"/>
          <w:bCs/>
          <w:i/>
          <w:iCs/>
          <w:sz w:val="24"/>
          <w:szCs w:val="24"/>
        </w:rPr>
        <w:t>Pertanian</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Tropik</w:t>
      </w:r>
      <w:proofErr w:type="spellEnd"/>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7</w:t>
      </w:r>
      <w:r w:rsidRPr="008E5AF2">
        <w:rPr>
          <w:rFonts w:ascii="Times New Roman" w:hAnsi="Times New Roman" w:cs="Times New Roman"/>
          <w:bCs/>
          <w:sz w:val="24"/>
          <w:szCs w:val="24"/>
        </w:rPr>
        <w:t>(2), 200-208.</w:t>
      </w:r>
    </w:p>
    <w:p w14:paraId="5F3687F2"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4A0A4693"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El-Gawad, A., &amp; Morsy, A. (2017). Integrated Impact of Organic and Inorganic Fertilizers on Growth, Yield of Maize (</w:t>
      </w:r>
      <w:proofErr w:type="spellStart"/>
      <w:r w:rsidRPr="008E5AF2">
        <w:rPr>
          <w:rFonts w:ascii="Times New Roman" w:hAnsi="Times New Roman" w:cs="Times New Roman"/>
          <w:bCs/>
          <w:i/>
          <w:iCs/>
          <w:sz w:val="24"/>
          <w:szCs w:val="24"/>
        </w:rPr>
        <w:t>Zea</w:t>
      </w:r>
      <w:proofErr w:type="spellEnd"/>
      <w:r w:rsidRPr="008E5AF2">
        <w:rPr>
          <w:rFonts w:ascii="Times New Roman" w:hAnsi="Times New Roman" w:cs="Times New Roman"/>
          <w:bCs/>
          <w:i/>
          <w:iCs/>
          <w:sz w:val="24"/>
          <w:szCs w:val="24"/>
        </w:rPr>
        <w:t xml:space="preserve"> mays</w:t>
      </w:r>
      <w:r w:rsidRPr="008E5AF2">
        <w:rPr>
          <w:rFonts w:ascii="Times New Roman" w:hAnsi="Times New Roman" w:cs="Times New Roman"/>
          <w:bCs/>
          <w:sz w:val="24"/>
          <w:szCs w:val="24"/>
        </w:rPr>
        <w:t xml:space="preserve"> l.) and Soil Properties under Upper Egypt Conditions. </w:t>
      </w:r>
      <w:r w:rsidRPr="008E5AF2">
        <w:rPr>
          <w:rFonts w:ascii="Times New Roman" w:hAnsi="Times New Roman" w:cs="Times New Roman"/>
          <w:bCs/>
          <w:i/>
          <w:iCs/>
          <w:sz w:val="24"/>
          <w:szCs w:val="24"/>
        </w:rPr>
        <w:t>J. Plant Production, Mansoura Univ</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8</w:t>
      </w:r>
      <w:r w:rsidRPr="008E5AF2">
        <w:rPr>
          <w:rFonts w:ascii="Times New Roman" w:hAnsi="Times New Roman" w:cs="Times New Roman"/>
          <w:bCs/>
          <w:sz w:val="24"/>
          <w:szCs w:val="24"/>
        </w:rPr>
        <w:t>(11), 1103–1112. https://jpp.journals.ekb.eg/article_41121_dee1ec79ceae7369774ca39f9401fdbe.pdf</w:t>
      </w:r>
    </w:p>
    <w:p w14:paraId="07425251" w14:textId="77777777" w:rsidR="00FE60F0" w:rsidRPr="008E5AF2" w:rsidRDefault="00FE60F0" w:rsidP="00FE60F0">
      <w:pPr>
        <w:spacing w:after="0" w:line="240" w:lineRule="auto"/>
        <w:jc w:val="both"/>
        <w:rPr>
          <w:rFonts w:ascii="Times New Roman" w:hAnsi="Times New Roman" w:cs="Times New Roman"/>
          <w:bCs/>
          <w:sz w:val="24"/>
          <w:szCs w:val="24"/>
        </w:rPr>
      </w:pPr>
    </w:p>
    <w:p w14:paraId="165CA9E5"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r w:rsidRPr="008E5AF2">
        <w:rPr>
          <w:rFonts w:ascii="Times New Roman" w:hAnsi="Times New Roman" w:cs="Times New Roman"/>
          <w:bCs/>
          <w:sz w:val="24"/>
          <w:szCs w:val="24"/>
        </w:rPr>
        <w:t>El-</w:t>
      </w:r>
      <w:proofErr w:type="spellStart"/>
      <w:r w:rsidRPr="008E5AF2">
        <w:rPr>
          <w:rFonts w:ascii="Times New Roman" w:hAnsi="Times New Roman" w:cs="Times New Roman"/>
          <w:bCs/>
          <w:sz w:val="24"/>
          <w:szCs w:val="24"/>
        </w:rPr>
        <w:t>Gizawy</w:t>
      </w:r>
      <w:proofErr w:type="spellEnd"/>
      <w:r w:rsidRPr="008E5AF2">
        <w:rPr>
          <w:rFonts w:ascii="Times New Roman" w:hAnsi="Times New Roman" w:cs="Times New Roman"/>
          <w:bCs/>
          <w:sz w:val="24"/>
          <w:szCs w:val="24"/>
        </w:rPr>
        <w:t>, N. (2019). Effect of organic, inorganic and nano fertilizers on agronomic traits of maize. </w:t>
      </w:r>
      <w:r w:rsidRPr="008E5AF2">
        <w:rPr>
          <w:rFonts w:ascii="Times New Roman" w:hAnsi="Times New Roman" w:cs="Times New Roman"/>
          <w:bCs/>
          <w:i/>
          <w:iCs/>
          <w:sz w:val="24"/>
          <w:szCs w:val="24"/>
        </w:rPr>
        <w:t xml:space="preserve">Annals of Agricultural Science, </w:t>
      </w:r>
      <w:proofErr w:type="spellStart"/>
      <w:r w:rsidRPr="008E5AF2">
        <w:rPr>
          <w:rFonts w:ascii="Times New Roman" w:hAnsi="Times New Roman" w:cs="Times New Roman"/>
          <w:bCs/>
          <w:i/>
          <w:iCs/>
          <w:sz w:val="24"/>
          <w:szCs w:val="24"/>
        </w:rPr>
        <w:t>Moshtohor</w:t>
      </w:r>
      <w:proofErr w:type="spellEnd"/>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57</w:t>
      </w:r>
      <w:r w:rsidRPr="008E5AF2">
        <w:rPr>
          <w:rFonts w:ascii="Times New Roman" w:hAnsi="Times New Roman" w:cs="Times New Roman"/>
          <w:bCs/>
          <w:sz w:val="24"/>
          <w:szCs w:val="24"/>
        </w:rPr>
        <w:t>(1), 11-20.</w:t>
      </w:r>
    </w:p>
    <w:p w14:paraId="7BEE8011"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07B41021"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Eshghizadehb</w:t>
      </w:r>
      <w:proofErr w:type="spellEnd"/>
      <w:r w:rsidRPr="008E5AF2">
        <w:rPr>
          <w:rFonts w:ascii="Times New Roman" w:hAnsi="Times New Roman" w:cs="Times New Roman"/>
          <w:bCs/>
          <w:sz w:val="24"/>
          <w:szCs w:val="24"/>
        </w:rPr>
        <w:t xml:space="preserve">, A. H. K. 2011. Yield response of corn to single and combined application of cattle manure and urea. Commun. </w:t>
      </w:r>
      <w:r w:rsidRPr="008E5AF2">
        <w:rPr>
          <w:rFonts w:ascii="Times New Roman" w:hAnsi="Times New Roman" w:cs="Times New Roman"/>
          <w:bCs/>
          <w:i/>
          <w:iCs/>
          <w:sz w:val="24"/>
          <w:szCs w:val="24"/>
        </w:rPr>
        <w:t>Soil Sci. Plant Anal</w:t>
      </w:r>
      <w:r w:rsidRPr="008E5AF2">
        <w:rPr>
          <w:rFonts w:ascii="Times New Roman" w:hAnsi="Times New Roman" w:cs="Times New Roman"/>
          <w:bCs/>
          <w:sz w:val="24"/>
          <w:szCs w:val="24"/>
        </w:rPr>
        <w:t>. 42(10):1200-1208.</w:t>
      </w:r>
    </w:p>
    <w:p w14:paraId="21DB7085"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7A78706F" w14:textId="77777777" w:rsidR="00FE60F0" w:rsidRPr="008E5AF2" w:rsidRDefault="00FE60F0" w:rsidP="00FE60F0">
      <w:pPr>
        <w:spacing w:after="0" w:line="240" w:lineRule="auto"/>
        <w:ind w:left="540" w:hanging="540"/>
        <w:jc w:val="both"/>
        <w:rPr>
          <w:rFonts w:ascii="Times New Roman" w:hAnsi="Times New Roman" w:cs="Times New Roman"/>
          <w:sz w:val="24"/>
          <w:szCs w:val="24"/>
          <w:shd w:val="clear" w:color="auto" w:fill="FFFFFF"/>
        </w:rPr>
      </w:pPr>
      <w:r w:rsidRPr="008E5AF2">
        <w:rPr>
          <w:rFonts w:ascii="Times New Roman" w:hAnsi="Times New Roman" w:cs="Times New Roman"/>
          <w:bCs/>
          <w:sz w:val="24"/>
          <w:szCs w:val="24"/>
        </w:rPr>
        <w:t xml:space="preserve">Faisal, S., Bashir Ahmad, B. A., </w:t>
      </w:r>
      <w:proofErr w:type="spellStart"/>
      <w:r w:rsidRPr="008E5AF2">
        <w:rPr>
          <w:rFonts w:ascii="Times New Roman" w:hAnsi="Times New Roman" w:cs="Times New Roman"/>
          <w:bCs/>
          <w:sz w:val="24"/>
          <w:szCs w:val="24"/>
        </w:rPr>
        <w:t>Inamullah</w:t>
      </w:r>
      <w:proofErr w:type="spellEnd"/>
      <w:r w:rsidRPr="008E5AF2">
        <w:rPr>
          <w:rFonts w:ascii="Times New Roman" w:hAnsi="Times New Roman" w:cs="Times New Roman"/>
          <w:bCs/>
          <w:sz w:val="24"/>
          <w:szCs w:val="24"/>
        </w:rPr>
        <w:t>, I., Kashif Akhtar, K. A., Shahzad Ali, S. A., &amp; Ihteram Ullah, I. U. (2015). Effect of organic and inorganic fertilizers on penology of maize varieties.</w:t>
      </w:r>
      <w:r w:rsidRPr="008E5AF2">
        <w:rPr>
          <w:rFonts w:ascii="Arial" w:hAnsi="Arial" w:cs="Arial"/>
          <w:sz w:val="20"/>
          <w:szCs w:val="20"/>
          <w:shd w:val="clear" w:color="auto" w:fill="FFFFFF"/>
        </w:rPr>
        <w:t xml:space="preserve"> </w:t>
      </w:r>
      <w:r w:rsidRPr="008E5AF2">
        <w:rPr>
          <w:rFonts w:ascii="Times New Roman" w:hAnsi="Times New Roman" w:cs="Times New Roman"/>
          <w:i/>
          <w:iCs/>
          <w:sz w:val="24"/>
          <w:szCs w:val="24"/>
          <w:shd w:val="clear" w:color="auto" w:fill="FFFFFF"/>
        </w:rPr>
        <w:t>Pure and Applied Biology</w:t>
      </w:r>
      <w:r w:rsidRPr="008E5AF2">
        <w:rPr>
          <w:rFonts w:ascii="Times New Roman" w:hAnsi="Times New Roman" w:cs="Times New Roman"/>
          <w:sz w:val="24"/>
          <w:szCs w:val="24"/>
          <w:shd w:val="clear" w:color="auto" w:fill="FFFFFF"/>
        </w:rPr>
        <w:t>, Vol. 4, No. 3, 434-440.</w:t>
      </w:r>
    </w:p>
    <w:p w14:paraId="797E5585"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7EA3D19D"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r w:rsidRPr="008E5AF2">
        <w:rPr>
          <w:rFonts w:ascii="Times New Roman" w:hAnsi="Times New Roman" w:cs="Times New Roman"/>
          <w:bCs/>
          <w:sz w:val="24"/>
          <w:szCs w:val="24"/>
        </w:rPr>
        <w:t>Fatimah, S., &amp; Daud, N. (2018). The effect of seaweed extract (</w:t>
      </w:r>
      <w:proofErr w:type="spellStart"/>
      <w:r w:rsidRPr="008E5AF2">
        <w:rPr>
          <w:rFonts w:ascii="Times New Roman" w:hAnsi="Times New Roman" w:cs="Times New Roman"/>
          <w:bCs/>
          <w:i/>
          <w:iCs/>
          <w:sz w:val="24"/>
          <w:szCs w:val="24"/>
        </w:rPr>
        <w:t>Sargassum</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sp</w:t>
      </w:r>
      <w:proofErr w:type="spellEnd"/>
      <w:r w:rsidRPr="008E5AF2">
        <w:rPr>
          <w:rFonts w:ascii="Times New Roman" w:hAnsi="Times New Roman" w:cs="Times New Roman"/>
          <w:bCs/>
          <w:sz w:val="24"/>
          <w:szCs w:val="24"/>
        </w:rPr>
        <w:t xml:space="preserve">) used as fertilizer on plant growth of </w:t>
      </w:r>
      <w:r w:rsidRPr="008E5AF2">
        <w:rPr>
          <w:rFonts w:ascii="Times New Roman" w:hAnsi="Times New Roman" w:cs="Times New Roman"/>
          <w:bCs/>
          <w:i/>
          <w:iCs/>
          <w:sz w:val="24"/>
          <w:szCs w:val="24"/>
        </w:rPr>
        <w:t>Capsicum annum</w:t>
      </w:r>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chilli</w:t>
      </w:r>
      <w:proofErr w:type="spellEnd"/>
      <w:r w:rsidRPr="008E5AF2">
        <w:rPr>
          <w:rFonts w:ascii="Times New Roman" w:hAnsi="Times New Roman" w:cs="Times New Roman"/>
          <w:bCs/>
          <w:sz w:val="24"/>
          <w:szCs w:val="24"/>
        </w:rPr>
        <w:t xml:space="preserve">) and </w:t>
      </w:r>
      <w:proofErr w:type="spellStart"/>
      <w:r w:rsidRPr="008E5AF2">
        <w:rPr>
          <w:rFonts w:ascii="Times New Roman" w:hAnsi="Times New Roman" w:cs="Times New Roman"/>
          <w:bCs/>
          <w:i/>
          <w:iCs/>
          <w:sz w:val="24"/>
          <w:szCs w:val="24"/>
        </w:rPr>
        <w:t>Lycopersicon</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esculentum</w:t>
      </w:r>
      <w:proofErr w:type="spellEnd"/>
      <w:r w:rsidRPr="008E5AF2">
        <w:rPr>
          <w:rFonts w:ascii="Times New Roman" w:hAnsi="Times New Roman" w:cs="Times New Roman"/>
          <w:bCs/>
          <w:sz w:val="24"/>
          <w:szCs w:val="24"/>
        </w:rPr>
        <w:t xml:space="preserve"> (tomato). </w:t>
      </w:r>
      <w:r w:rsidRPr="008E5AF2">
        <w:rPr>
          <w:rFonts w:ascii="Times New Roman" w:hAnsi="Times New Roman" w:cs="Times New Roman"/>
          <w:bCs/>
          <w:i/>
          <w:iCs/>
          <w:sz w:val="24"/>
          <w:szCs w:val="24"/>
        </w:rPr>
        <w:t>Indonesian Journal of Science and Technology</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3</w:t>
      </w:r>
      <w:r w:rsidRPr="008E5AF2">
        <w:rPr>
          <w:rFonts w:ascii="Times New Roman" w:hAnsi="Times New Roman" w:cs="Times New Roman"/>
          <w:bCs/>
          <w:sz w:val="24"/>
          <w:szCs w:val="24"/>
        </w:rPr>
        <w:t>(2), 115-123.</w:t>
      </w:r>
    </w:p>
    <w:p w14:paraId="6DAD6F71"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3199222F"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Fatriana</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Caronge</w:t>
      </w:r>
      <w:proofErr w:type="spellEnd"/>
      <w:r w:rsidRPr="008E5AF2">
        <w:rPr>
          <w:rFonts w:ascii="Times New Roman" w:hAnsi="Times New Roman" w:cs="Times New Roman"/>
          <w:bCs/>
          <w:sz w:val="24"/>
          <w:szCs w:val="24"/>
        </w:rPr>
        <w:t xml:space="preserve">, M.W., </w:t>
      </w:r>
      <w:proofErr w:type="spellStart"/>
      <w:r w:rsidRPr="008E5AF2">
        <w:rPr>
          <w:rFonts w:ascii="Times New Roman" w:hAnsi="Times New Roman" w:cs="Times New Roman"/>
          <w:bCs/>
          <w:sz w:val="24"/>
          <w:szCs w:val="24"/>
        </w:rPr>
        <w:t>Djawad</w:t>
      </w:r>
      <w:proofErr w:type="spellEnd"/>
      <w:r w:rsidRPr="008E5AF2">
        <w:rPr>
          <w:rFonts w:ascii="Times New Roman" w:hAnsi="Times New Roman" w:cs="Times New Roman"/>
          <w:bCs/>
          <w:sz w:val="24"/>
          <w:szCs w:val="24"/>
        </w:rPr>
        <w:t xml:space="preserve">, Y.A., </w:t>
      </w:r>
      <w:proofErr w:type="spellStart"/>
      <w:r w:rsidRPr="008E5AF2">
        <w:rPr>
          <w:rFonts w:ascii="Times New Roman" w:hAnsi="Times New Roman" w:cs="Times New Roman"/>
          <w:bCs/>
          <w:sz w:val="24"/>
          <w:szCs w:val="24"/>
        </w:rPr>
        <w:t>Bourgougnon</w:t>
      </w:r>
      <w:proofErr w:type="spellEnd"/>
      <w:r w:rsidRPr="008E5AF2">
        <w:rPr>
          <w:rFonts w:ascii="Times New Roman" w:hAnsi="Times New Roman" w:cs="Times New Roman"/>
          <w:bCs/>
          <w:sz w:val="24"/>
          <w:szCs w:val="24"/>
        </w:rPr>
        <w:t xml:space="preserve">, N., </w:t>
      </w:r>
      <w:proofErr w:type="spellStart"/>
      <w:r w:rsidRPr="008E5AF2">
        <w:rPr>
          <w:rFonts w:ascii="Times New Roman" w:hAnsi="Times New Roman" w:cs="Times New Roman"/>
          <w:bCs/>
          <w:sz w:val="24"/>
          <w:szCs w:val="24"/>
        </w:rPr>
        <w:t>Makkulawu</w:t>
      </w:r>
      <w:proofErr w:type="spellEnd"/>
      <w:r w:rsidRPr="008E5AF2">
        <w:rPr>
          <w:rFonts w:ascii="Times New Roman" w:hAnsi="Times New Roman" w:cs="Times New Roman"/>
          <w:bCs/>
          <w:sz w:val="24"/>
          <w:szCs w:val="24"/>
        </w:rPr>
        <w:t xml:space="preserve">, A.T., &amp; </w:t>
      </w:r>
      <w:proofErr w:type="spellStart"/>
      <w:r w:rsidRPr="008E5AF2">
        <w:rPr>
          <w:rFonts w:ascii="Times New Roman" w:hAnsi="Times New Roman" w:cs="Times New Roman"/>
          <w:bCs/>
          <w:sz w:val="24"/>
          <w:szCs w:val="24"/>
        </w:rPr>
        <w:t>Jumadi</w:t>
      </w:r>
      <w:proofErr w:type="spellEnd"/>
      <w:r w:rsidRPr="008E5AF2">
        <w:rPr>
          <w:rFonts w:ascii="Times New Roman" w:hAnsi="Times New Roman" w:cs="Times New Roman"/>
          <w:bCs/>
          <w:sz w:val="24"/>
          <w:szCs w:val="24"/>
        </w:rPr>
        <w:t>, O. (2020). Effect of application of algae sargassum spp. extract to corn plants (</w:t>
      </w:r>
      <w:proofErr w:type="spellStart"/>
      <w:r w:rsidRPr="008E5AF2">
        <w:rPr>
          <w:rFonts w:ascii="Times New Roman" w:hAnsi="Times New Roman" w:cs="Times New Roman"/>
          <w:bCs/>
          <w:i/>
          <w:iCs/>
          <w:sz w:val="24"/>
          <w:szCs w:val="24"/>
        </w:rPr>
        <w:t>Zea</w:t>
      </w:r>
      <w:proofErr w:type="spellEnd"/>
      <w:r w:rsidRPr="008E5AF2">
        <w:rPr>
          <w:rFonts w:ascii="Times New Roman" w:hAnsi="Times New Roman" w:cs="Times New Roman"/>
          <w:bCs/>
          <w:i/>
          <w:iCs/>
          <w:sz w:val="24"/>
          <w:szCs w:val="24"/>
        </w:rPr>
        <w:t xml:space="preserve"> mays</w:t>
      </w:r>
      <w:r w:rsidRPr="008E5AF2">
        <w:rPr>
          <w:rFonts w:ascii="Times New Roman" w:hAnsi="Times New Roman" w:cs="Times New Roman"/>
          <w:bCs/>
          <w:sz w:val="24"/>
          <w:szCs w:val="24"/>
        </w:rPr>
        <w:t xml:space="preserve"> L.) and microbial response. </w:t>
      </w:r>
      <w:r w:rsidRPr="008E5AF2">
        <w:rPr>
          <w:rFonts w:ascii="Times New Roman" w:hAnsi="Times New Roman" w:cs="Times New Roman"/>
          <w:bCs/>
          <w:i/>
          <w:iCs/>
          <w:sz w:val="24"/>
          <w:szCs w:val="24"/>
        </w:rPr>
        <w:t>IOP Conference Series: Earth and Environmental Science, 484</w:t>
      </w:r>
      <w:r w:rsidRPr="008E5AF2">
        <w:rPr>
          <w:rFonts w:ascii="Times New Roman" w:hAnsi="Times New Roman" w:cs="Times New Roman"/>
          <w:bCs/>
          <w:sz w:val="24"/>
          <w:szCs w:val="24"/>
        </w:rPr>
        <w:t>.</w:t>
      </w:r>
    </w:p>
    <w:p w14:paraId="5AC140B6"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42DC6593"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Fauziah, L., Rahmawati, D., Ratnawati, T., Hanifah, S., Sa’adah, S. Z., &amp; </w:t>
      </w:r>
      <w:proofErr w:type="spellStart"/>
      <w:r w:rsidRPr="008E5AF2">
        <w:rPr>
          <w:rFonts w:ascii="Times New Roman" w:hAnsi="Times New Roman" w:cs="Times New Roman"/>
          <w:bCs/>
          <w:sz w:val="24"/>
          <w:szCs w:val="24"/>
        </w:rPr>
        <w:t>Istiqomah</w:t>
      </w:r>
      <w:proofErr w:type="spellEnd"/>
      <w:r w:rsidRPr="008E5AF2">
        <w:rPr>
          <w:rFonts w:ascii="Times New Roman" w:hAnsi="Times New Roman" w:cs="Times New Roman"/>
          <w:bCs/>
          <w:sz w:val="24"/>
          <w:szCs w:val="24"/>
        </w:rPr>
        <w:t xml:space="preserve">, N. (2022, December). Study of the efficiency N, P, and K fertilizer application to increase yield of sweet corn on </w:t>
      </w:r>
      <w:proofErr w:type="spellStart"/>
      <w:r w:rsidRPr="008E5AF2">
        <w:rPr>
          <w:rFonts w:ascii="Times New Roman" w:hAnsi="Times New Roman" w:cs="Times New Roman"/>
          <w:bCs/>
          <w:sz w:val="24"/>
          <w:szCs w:val="24"/>
        </w:rPr>
        <w:t>inceptisol</w:t>
      </w:r>
      <w:proofErr w:type="spellEnd"/>
      <w:r w:rsidRPr="008E5AF2">
        <w:rPr>
          <w:rFonts w:ascii="Times New Roman" w:hAnsi="Times New Roman" w:cs="Times New Roman"/>
          <w:bCs/>
          <w:sz w:val="24"/>
          <w:szCs w:val="24"/>
        </w:rPr>
        <w:t>. In </w:t>
      </w:r>
      <w:r w:rsidRPr="008E5AF2">
        <w:rPr>
          <w:rFonts w:ascii="Times New Roman" w:hAnsi="Times New Roman" w:cs="Times New Roman"/>
          <w:bCs/>
          <w:i/>
          <w:iCs/>
          <w:sz w:val="24"/>
          <w:szCs w:val="24"/>
        </w:rPr>
        <w:t>IOP Conference Series: Earth and Environmental Science</w:t>
      </w:r>
      <w:r w:rsidRPr="008E5AF2">
        <w:rPr>
          <w:rFonts w:ascii="Times New Roman" w:hAnsi="Times New Roman" w:cs="Times New Roman"/>
          <w:bCs/>
          <w:sz w:val="24"/>
          <w:szCs w:val="24"/>
        </w:rPr>
        <w:t> (Vol. 1107, No. 1, p. 012033). IOP Publishing.</w:t>
      </w:r>
    </w:p>
    <w:p w14:paraId="1C31A1FB"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371FCB0A" w14:textId="77777777" w:rsidR="00FE60F0" w:rsidRPr="008E5AF2" w:rsidRDefault="00FE60F0" w:rsidP="00FE60F0">
      <w:pPr>
        <w:spacing w:after="0" w:line="240" w:lineRule="auto"/>
        <w:ind w:left="567" w:hanging="567"/>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Fitriyah</w:t>
      </w:r>
      <w:proofErr w:type="spellEnd"/>
      <w:r w:rsidRPr="008E5AF2">
        <w:rPr>
          <w:rFonts w:ascii="Times New Roman" w:hAnsi="Times New Roman" w:cs="Times New Roman"/>
          <w:bCs/>
          <w:sz w:val="24"/>
          <w:szCs w:val="24"/>
        </w:rPr>
        <w:t xml:space="preserve">, F., Aziz, M. A., Wahyuni, S., Fadila, H., </w:t>
      </w:r>
      <w:proofErr w:type="spellStart"/>
      <w:r w:rsidRPr="008E5AF2">
        <w:rPr>
          <w:rFonts w:ascii="Times New Roman" w:hAnsi="Times New Roman" w:cs="Times New Roman"/>
          <w:bCs/>
          <w:sz w:val="24"/>
          <w:szCs w:val="24"/>
        </w:rPr>
        <w:t>Luktyansyah</w:t>
      </w:r>
      <w:proofErr w:type="spellEnd"/>
      <w:r w:rsidRPr="008E5AF2">
        <w:rPr>
          <w:rFonts w:ascii="Times New Roman" w:hAnsi="Times New Roman" w:cs="Times New Roman"/>
          <w:bCs/>
          <w:sz w:val="24"/>
          <w:szCs w:val="24"/>
        </w:rPr>
        <w:t xml:space="preserve">, I. M., Sulastri, S., &amp; Siswanto, S. (2022). </w:t>
      </w:r>
      <w:proofErr w:type="spellStart"/>
      <w:r w:rsidRPr="008E5AF2">
        <w:rPr>
          <w:rFonts w:ascii="Times New Roman" w:hAnsi="Times New Roman" w:cs="Times New Roman"/>
          <w:bCs/>
          <w:sz w:val="24"/>
          <w:szCs w:val="24"/>
        </w:rPr>
        <w:t>Biostimulant</w:t>
      </w:r>
      <w:proofErr w:type="spellEnd"/>
      <w:r w:rsidRPr="008E5AF2">
        <w:rPr>
          <w:rFonts w:ascii="Times New Roman" w:hAnsi="Times New Roman" w:cs="Times New Roman"/>
          <w:bCs/>
          <w:sz w:val="24"/>
          <w:szCs w:val="24"/>
        </w:rPr>
        <w:t xml:space="preserve"> activity of </w:t>
      </w:r>
      <w:proofErr w:type="spellStart"/>
      <w:r w:rsidRPr="008E5AF2">
        <w:rPr>
          <w:rFonts w:ascii="Times New Roman" w:hAnsi="Times New Roman" w:cs="Times New Roman"/>
          <w:bCs/>
          <w:sz w:val="24"/>
          <w:szCs w:val="24"/>
        </w:rPr>
        <w:t>Sargassum</w:t>
      </w:r>
      <w:proofErr w:type="spellEnd"/>
      <w:r w:rsidRPr="008E5AF2">
        <w:rPr>
          <w:rFonts w:ascii="Times New Roman" w:hAnsi="Times New Roman" w:cs="Times New Roman"/>
          <w:bCs/>
          <w:sz w:val="24"/>
          <w:szCs w:val="24"/>
        </w:rPr>
        <w:t xml:space="preserve"> sp. extracts on early growth of </w:t>
      </w:r>
      <w:proofErr w:type="spellStart"/>
      <w:r w:rsidRPr="008E5AF2">
        <w:rPr>
          <w:rFonts w:ascii="Times New Roman" w:hAnsi="Times New Roman" w:cs="Times New Roman"/>
          <w:bCs/>
          <w:sz w:val="24"/>
          <w:szCs w:val="24"/>
        </w:rPr>
        <w:t>Zea</w:t>
      </w:r>
      <w:proofErr w:type="spellEnd"/>
      <w:r w:rsidRPr="008E5AF2">
        <w:rPr>
          <w:rFonts w:ascii="Times New Roman" w:hAnsi="Times New Roman" w:cs="Times New Roman"/>
          <w:bCs/>
          <w:sz w:val="24"/>
          <w:szCs w:val="24"/>
        </w:rPr>
        <w:t xml:space="preserve"> mays L. and the phytohormones content analysis. </w:t>
      </w:r>
      <w:r w:rsidRPr="008E5AF2">
        <w:rPr>
          <w:rFonts w:ascii="Times New Roman" w:hAnsi="Times New Roman" w:cs="Times New Roman"/>
          <w:bCs/>
          <w:i/>
          <w:iCs/>
          <w:sz w:val="24"/>
          <w:szCs w:val="24"/>
        </w:rPr>
        <w:t>Journal of Tropical Biodiversity and Biotechnology</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7</w:t>
      </w:r>
      <w:r w:rsidRPr="008E5AF2">
        <w:rPr>
          <w:rFonts w:ascii="Times New Roman" w:hAnsi="Times New Roman" w:cs="Times New Roman"/>
          <w:bCs/>
          <w:sz w:val="24"/>
          <w:szCs w:val="24"/>
        </w:rPr>
        <w:t>(2), 69178.</w:t>
      </w:r>
    </w:p>
    <w:p w14:paraId="59BD0297"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43195164"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Gill, B.S., Khehra, S., Kaur, G., &amp; Singh, S. (2015). Effect of inorganic fertilizers on the plant growth and fruit quality in phalsa (</w:t>
      </w:r>
      <w:r w:rsidRPr="008E5AF2">
        <w:rPr>
          <w:rFonts w:ascii="Times New Roman" w:hAnsi="Times New Roman" w:cs="Times New Roman"/>
          <w:bCs/>
          <w:i/>
          <w:iCs/>
          <w:sz w:val="24"/>
          <w:szCs w:val="24"/>
        </w:rPr>
        <w:t>Grewia asiatica</w:t>
      </w:r>
      <w:r w:rsidRPr="008E5AF2">
        <w:rPr>
          <w:rFonts w:ascii="Times New Roman" w:hAnsi="Times New Roman" w:cs="Times New Roman"/>
          <w:bCs/>
          <w:sz w:val="24"/>
          <w:szCs w:val="24"/>
        </w:rPr>
        <w:t xml:space="preserve"> D.C.). </w:t>
      </w:r>
      <w:r w:rsidRPr="008E5AF2">
        <w:rPr>
          <w:rFonts w:ascii="Times New Roman" w:hAnsi="Times New Roman" w:cs="Times New Roman"/>
          <w:bCs/>
          <w:i/>
          <w:iCs/>
          <w:sz w:val="24"/>
          <w:szCs w:val="24"/>
        </w:rPr>
        <w:t>Advance Research Journal of Crop improvement, 6</w:t>
      </w:r>
      <w:r w:rsidRPr="008E5AF2">
        <w:rPr>
          <w:rFonts w:ascii="Times New Roman" w:hAnsi="Times New Roman" w:cs="Times New Roman"/>
          <w:bCs/>
          <w:sz w:val="24"/>
          <w:szCs w:val="24"/>
        </w:rPr>
        <w:t>, 100-104.</w:t>
      </w:r>
    </w:p>
    <w:p w14:paraId="3D5450CE"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66ACC2C1"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Gopi, K., R., &amp; Munisamy, S. (2024). Synergistic Effect </w:t>
      </w:r>
      <w:proofErr w:type="gramStart"/>
      <w:r w:rsidRPr="008E5AF2">
        <w:rPr>
          <w:rFonts w:ascii="Times New Roman" w:hAnsi="Times New Roman" w:cs="Times New Roman"/>
          <w:bCs/>
          <w:sz w:val="24"/>
          <w:szCs w:val="24"/>
        </w:rPr>
        <w:t>Of</w:t>
      </w:r>
      <w:proofErr w:type="gramEnd"/>
      <w:r w:rsidRPr="008E5AF2">
        <w:rPr>
          <w:rFonts w:ascii="Times New Roman" w:hAnsi="Times New Roman" w:cs="Times New Roman"/>
          <w:bCs/>
          <w:sz w:val="24"/>
          <w:szCs w:val="24"/>
        </w:rPr>
        <w:t xml:space="preserve"> Tropical Seaweed Based </w:t>
      </w:r>
      <w:proofErr w:type="spellStart"/>
      <w:r w:rsidRPr="008E5AF2">
        <w:rPr>
          <w:rFonts w:ascii="Times New Roman" w:hAnsi="Times New Roman" w:cs="Times New Roman"/>
          <w:bCs/>
          <w:sz w:val="24"/>
          <w:szCs w:val="24"/>
        </w:rPr>
        <w:t>Biostimulant</w:t>
      </w:r>
      <w:proofErr w:type="spellEnd"/>
      <w:r w:rsidRPr="008E5AF2">
        <w:rPr>
          <w:rFonts w:ascii="Times New Roman" w:hAnsi="Times New Roman" w:cs="Times New Roman"/>
          <w:bCs/>
          <w:sz w:val="24"/>
          <w:szCs w:val="24"/>
        </w:rPr>
        <w:t xml:space="preserve"> With </w:t>
      </w:r>
      <w:proofErr w:type="spellStart"/>
      <w:r w:rsidRPr="008E5AF2">
        <w:rPr>
          <w:rFonts w:ascii="Times New Roman" w:hAnsi="Times New Roman" w:cs="Times New Roman"/>
          <w:bCs/>
          <w:sz w:val="24"/>
          <w:szCs w:val="24"/>
        </w:rPr>
        <w:t>Humic</w:t>
      </w:r>
      <w:proofErr w:type="spellEnd"/>
      <w:r w:rsidRPr="008E5AF2">
        <w:rPr>
          <w:rFonts w:ascii="Times New Roman" w:hAnsi="Times New Roman" w:cs="Times New Roman"/>
          <w:bCs/>
          <w:sz w:val="24"/>
          <w:szCs w:val="24"/>
        </w:rPr>
        <w:t xml:space="preserve"> Products On Grain Yield Of Maize (Var. Syngenta Nk-6240) Farmed Under Semi-Arid Region.</w:t>
      </w:r>
      <w:r w:rsidRPr="008E5AF2">
        <w:t xml:space="preserve"> </w:t>
      </w:r>
      <w:r w:rsidRPr="008E5AF2">
        <w:rPr>
          <w:rFonts w:ascii="Times New Roman" w:hAnsi="Times New Roman" w:cs="Times New Roman"/>
          <w:bCs/>
          <w:i/>
          <w:iCs/>
          <w:sz w:val="24"/>
          <w:szCs w:val="24"/>
        </w:rPr>
        <w:t>Malaysian Journal of Sustainable Agriculture</w:t>
      </w:r>
      <w:r w:rsidRPr="008E5AF2">
        <w:rPr>
          <w:rFonts w:ascii="Times New Roman" w:hAnsi="Times New Roman" w:cs="Times New Roman"/>
          <w:bCs/>
          <w:sz w:val="24"/>
          <w:szCs w:val="24"/>
        </w:rPr>
        <w:t xml:space="preserve"> (MJSA), 8(2), 126-132.</w:t>
      </w:r>
    </w:p>
    <w:p w14:paraId="0CB850BD"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15FE2859"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Hassan, H. (2015). Effect of Nitrogen Fertilizer Levels in the Form of Organic, Inorganic and Biofertilizer Applications on Growth, Yield and Quality of Strawberry. </w:t>
      </w:r>
      <w:r w:rsidRPr="008E5AF2">
        <w:rPr>
          <w:rFonts w:ascii="Times New Roman" w:hAnsi="Times New Roman" w:cs="Times New Roman"/>
          <w:bCs/>
          <w:i/>
          <w:iCs/>
          <w:sz w:val="24"/>
          <w:szCs w:val="24"/>
        </w:rPr>
        <w:t>Middle East Journal of Applied Sciences</w:t>
      </w:r>
      <w:r w:rsidRPr="008E5AF2">
        <w:rPr>
          <w:rFonts w:ascii="Times New Roman" w:hAnsi="Times New Roman" w:cs="Times New Roman"/>
          <w:bCs/>
          <w:sz w:val="24"/>
          <w:szCs w:val="24"/>
        </w:rPr>
        <w:t>. ISSN 2077-4613. Vol. 05, 604-617.</w:t>
      </w:r>
    </w:p>
    <w:p w14:paraId="525E8EF6" w14:textId="77777777" w:rsidR="00FE60F0" w:rsidRPr="008E5AF2" w:rsidRDefault="00FE60F0" w:rsidP="00FE60F0">
      <w:pPr>
        <w:spacing w:after="0" w:line="240" w:lineRule="auto"/>
        <w:ind w:left="540" w:hanging="540"/>
        <w:jc w:val="both"/>
        <w:rPr>
          <w:rFonts w:ascii="Times New Roman" w:hAnsi="Times New Roman" w:cs="Times New Roman"/>
          <w:bCs/>
          <w:sz w:val="24"/>
          <w:szCs w:val="24"/>
          <w:shd w:val="clear" w:color="auto" w:fill="FFFFFF"/>
        </w:rPr>
      </w:pPr>
    </w:p>
    <w:p w14:paraId="109F48CA"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Indika, G., Silva, P.N., </w:t>
      </w:r>
      <w:proofErr w:type="spellStart"/>
      <w:r w:rsidRPr="008E5AF2">
        <w:rPr>
          <w:rFonts w:ascii="Times New Roman" w:hAnsi="Times New Roman" w:cs="Times New Roman"/>
          <w:bCs/>
          <w:sz w:val="24"/>
          <w:szCs w:val="24"/>
        </w:rPr>
        <w:t>Makawita</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Wickramasinghe</w:t>
      </w:r>
      <w:proofErr w:type="spellEnd"/>
      <w:r w:rsidRPr="008E5AF2">
        <w:rPr>
          <w:rFonts w:ascii="Times New Roman" w:hAnsi="Times New Roman" w:cs="Times New Roman"/>
          <w:bCs/>
          <w:sz w:val="24"/>
          <w:szCs w:val="24"/>
        </w:rPr>
        <w:t>, I., &amp; Wijesekara, I. (2021). Using brown seaweed as a biofertilizer in the crop management industry and assessing the nutrient upliftment of crops. </w:t>
      </w:r>
      <w:r w:rsidRPr="008E5AF2">
        <w:rPr>
          <w:rFonts w:ascii="Times New Roman" w:hAnsi="Times New Roman" w:cs="Times New Roman"/>
          <w:bCs/>
          <w:i/>
          <w:iCs/>
          <w:sz w:val="24"/>
          <w:szCs w:val="24"/>
        </w:rPr>
        <w:t>Asian Journal of Agriculture and Biology</w:t>
      </w:r>
      <w:r w:rsidRPr="008E5AF2">
        <w:rPr>
          <w:rFonts w:ascii="Times New Roman" w:hAnsi="Times New Roman" w:cs="Times New Roman"/>
          <w:bCs/>
          <w:sz w:val="24"/>
          <w:szCs w:val="24"/>
        </w:rPr>
        <w:t>, 1-10 https://doi.org/10.35495/ajab.2020.04.257</w:t>
      </w:r>
    </w:p>
    <w:p w14:paraId="49B8238E" w14:textId="77777777" w:rsidR="00FE60F0" w:rsidRPr="008E5AF2" w:rsidRDefault="00FE60F0" w:rsidP="00FE60F0">
      <w:pPr>
        <w:spacing w:after="0" w:line="240" w:lineRule="auto"/>
        <w:jc w:val="both"/>
        <w:rPr>
          <w:rFonts w:ascii="Times New Roman" w:hAnsi="Times New Roman" w:cs="Times New Roman"/>
          <w:bCs/>
          <w:sz w:val="24"/>
          <w:szCs w:val="24"/>
        </w:rPr>
      </w:pPr>
    </w:p>
    <w:p w14:paraId="3838E4F0"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Jaikumar, M., Ramadoss, D., Surendran, S., &amp; Behera, A. K. (2024). Current Prospects of Indian Seaweed and Its Value-added Products. Retrieved from </w:t>
      </w:r>
      <w:hyperlink r:id="rId17" w:tgtFrame="_blank" w:history="1">
        <w:r w:rsidRPr="008E5AF2">
          <w:rPr>
            <w:rStyle w:val="Hyperlink"/>
            <w:rFonts w:ascii="Times New Roman" w:hAnsi="Times New Roman" w:cs="Times New Roman"/>
            <w:bCs/>
            <w:color w:val="auto"/>
            <w:sz w:val="24"/>
            <w:szCs w:val="24"/>
            <w:u w:val="none"/>
          </w:rPr>
          <w:t>https://doi.org/10.1039/9781837675654-00136</w:t>
        </w:r>
      </w:hyperlink>
    </w:p>
    <w:p w14:paraId="79B3A9AB"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7C810731"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lastRenderedPageBreak/>
        <w:t>Jobouri</w:t>
      </w:r>
      <w:proofErr w:type="spellEnd"/>
      <w:r w:rsidRPr="008E5AF2">
        <w:rPr>
          <w:rFonts w:ascii="Times New Roman" w:hAnsi="Times New Roman" w:cs="Times New Roman"/>
          <w:bCs/>
          <w:sz w:val="24"/>
          <w:szCs w:val="24"/>
        </w:rPr>
        <w:t xml:space="preserve">, S.M., &amp; </w:t>
      </w:r>
      <w:proofErr w:type="spellStart"/>
      <w:r w:rsidRPr="008E5AF2">
        <w:rPr>
          <w:rFonts w:ascii="Times New Roman" w:hAnsi="Times New Roman" w:cs="Times New Roman"/>
          <w:bCs/>
          <w:sz w:val="24"/>
          <w:szCs w:val="24"/>
        </w:rPr>
        <w:t>Anwer</w:t>
      </w:r>
      <w:proofErr w:type="spellEnd"/>
      <w:r w:rsidRPr="008E5AF2">
        <w:rPr>
          <w:rFonts w:ascii="Times New Roman" w:hAnsi="Times New Roman" w:cs="Times New Roman"/>
          <w:bCs/>
          <w:sz w:val="24"/>
          <w:szCs w:val="24"/>
        </w:rPr>
        <w:t>, A.M. (2010). Influence of Different Levels and Application Dates of Nitrogen Fertilizer on Growth of Two Corn Varieties (</w:t>
      </w:r>
      <w:proofErr w:type="spellStart"/>
      <w:r w:rsidRPr="008E5AF2">
        <w:rPr>
          <w:rFonts w:ascii="Times New Roman" w:hAnsi="Times New Roman" w:cs="Times New Roman"/>
          <w:bCs/>
          <w:i/>
          <w:iCs/>
          <w:sz w:val="24"/>
          <w:szCs w:val="24"/>
        </w:rPr>
        <w:t>Zea</w:t>
      </w:r>
      <w:proofErr w:type="spellEnd"/>
      <w:r w:rsidRPr="008E5AF2">
        <w:rPr>
          <w:rFonts w:ascii="Times New Roman" w:hAnsi="Times New Roman" w:cs="Times New Roman"/>
          <w:bCs/>
          <w:i/>
          <w:iCs/>
          <w:sz w:val="24"/>
          <w:szCs w:val="24"/>
        </w:rPr>
        <w:t xml:space="preserve"> mays</w:t>
      </w:r>
      <w:r w:rsidRPr="008E5AF2">
        <w:rPr>
          <w:rFonts w:ascii="Times New Roman" w:hAnsi="Times New Roman" w:cs="Times New Roman"/>
          <w:bCs/>
          <w:sz w:val="24"/>
          <w:szCs w:val="24"/>
        </w:rPr>
        <w:t xml:space="preserve"> L.). </w:t>
      </w:r>
      <w:r w:rsidRPr="008E5AF2">
        <w:rPr>
          <w:rFonts w:ascii="Times New Roman" w:hAnsi="Times New Roman" w:cs="Times New Roman"/>
          <w:bCs/>
          <w:i/>
          <w:iCs/>
          <w:sz w:val="24"/>
          <w:szCs w:val="24"/>
        </w:rPr>
        <w:t xml:space="preserve">Jordan Journal of Agricultural Sciences, </w:t>
      </w:r>
      <w:r w:rsidRPr="008E5AF2">
        <w:rPr>
          <w:rFonts w:ascii="Times New Roman" w:hAnsi="Times New Roman" w:cs="Times New Roman"/>
          <w:bCs/>
          <w:sz w:val="24"/>
          <w:szCs w:val="24"/>
        </w:rPr>
        <w:t>5.</w:t>
      </w:r>
    </w:p>
    <w:p w14:paraId="7CFDEF96" w14:textId="77777777" w:rsidR="00FE60F0" w:rsidRPr="008E5AF2" w:rsidRDefault="00FE60F0" w:rsidP="00FE60F0">
      <w:pPr>
        <w:spacing w:after="0" w:line="240" w:lineRule="auto"/>
        <w:ind w:left="540" w:hanging="540"/>
        <w:jc w:val="both"/>
        <w:rPr>
          <w:rFonts w:ascii="Times New Roman" w:eastAsia="Times New Roman" w:hAnsi="Times New Roman" w:cs="Times New Roman"/>
          <w:bCs/>
          <w:sz w:val="24"/>
          <w:szCs w:val="24"/>
        </w:rPr>
      </w:pPr>
    </w:p>
    <w:p w14:paraId="34DD5962" w14:textId="77777777" w:rsidR="00FE60F0" w:rsidRPr="008E5AF2" w:rsidRDefault="00FE60F0" w:rsidP="00FE60F0">
      <w:pPr>
        <w:spacing w:after="0" w:line="240" w:lineRule="auto"/>
        <w:ind w:left="720" w:hanging="720"/>
        <w:jc w:val="both"/>
        <w:rPr>
          <w:rStyle w:val="Hyperlink"/>
          <w:rFonts w:ascii="Times New Roman" w:eastAsia="Times New Roman" w:hAnsi="Times New Roman" w:cs="Times New Roman"/>
          <w:bCs/>
          <w:color w:val="auto"/>
          <w:sz w:val="24"/>
          <w:szCs w:val="24"/>
          <w:u w:val="none"/>
        </w:rPr>
      </w:pPr>
      <w:r w:rsidRPr="008E5AF2">
        <w:rPr>
          <w:rFonts w:ascii="Times New Roman" w:eastAsia="Times New Roman" w:hAnsi="Times New Roman" w:cs="Times New Roman"/>
          <w:bCs/>
          <w:sz w:val="24"/>
          <w:szCs w:val="24"/>
        </w:rPr>
        <w:t xml:space="preserve">Jumadi, O., </w:t>
      </w:r>
      <w:proofErr w:type="spellStart"/>
      <w:r w:rsidRPr="008E5AF2">
        <w:rPr>
          <w:rFonts w:ascii="Times New Roman" w:eastAsia="Times New Roman" w:hAnsi="Times New Roman" w:cs="Times New Roman"/>
          <w:bCs/>
          <w:sz w:val="24"/>
          <w:szCs w:val="24"/>
        </w:rPr>
        <w:t>Annisi</w:t>
      </w:r>
      <w:proofErr w:type="spellEnd"/>
      <w:r w:rsidRPr="008E5AF2">
        <w:rPr>
          <w:rFonts w:ascii="Times New Roman" w:eastAsia="Times New Roman" w:hAnsi="Times New Roman" w:cs="Times New Roman"/>
          <w:bCs/>
          <w:sz w:val="24"/>
          <w:szCs w:val="24"/>
        </w:rPr>
        <w:t xml:space="preserve">, A. D., </w:t>
      </w:r>
      <w:proofErr w:type="spellStart"/>
      <w:r w:rsidRPr="008E5AF2">
        <w:rPr>
          <w:rFonts w:ascii="Times New Roman" w:eastAsia="Times New Roman" w:hAnsi="Times New Roman" w:cs="Times New Roman"/>
          <w:bCs/>
          <w:sz w:val="24"/>
          <w:szCs w:val="24"/>
        </w:rPr>
        <w:t>Djawad</w:t>
      </w:r>
      <w:proofErr w:type="spellEnd"/>
      <w:r w:rsidRPr="008E5AF2">
        <w:rPr>
          <w:rFonts w:ascii="Times New Roman" w:eastAsia="Times New Roman" w:hAnsi="Times New Roman" w:cs="Times New Roman"/>
          <w:bCs/>
          <w:sz w:val="24"/>
          <w:szCs w:val="24"/>
        </w:rPr>
        <w:t xml:space="preserve">, Y. A., </w:t>
      </w:r>
      <w:proofErr w:type="spellStart"/>
      <w:r w:rsidRPr="008E5AF2">
        <w:rPr>
          <w:rFonts w:ascii="Times New Roman" w:eastAsia="Times New Roman" w:hAnsi="Times New Roman" w:cs="Times New Roman"/>
          <w:bCs/>
          <w:sz w:val="24"/>
          <w:szCs w:val="24"/>
        </w:rPr>
        <w:t>Bourgougnon</w:t>
      </w:r>
      <w:proofErr w:type="spellEnd"/>
      <w:r w:rsidRPr="008E5AF2">
        <w:rPr>
          <w:rFonts w:ascii="Times New Roman" w:eastAsia="Times New Roman" w:hAnsi="Times New Roman" w:cs="Times New Roman"/>
          <w:bCs/>
          <w:sz w:val="24"/>
          <w:szCs w:val="24"/>
        </w:rPr>
        <w:t xml:space="preserve">, N., Amaliah, N. A., </w:t>
      </w:r>
      <w:proofErr w:type="spellStart"/>
      <w:r w:rsidRPr="008E5AF2">
        <w:rPr>
          <w:rFonts w:ascii="Times New Roman" w:eastAsia="Times New Roman" w:hAnsi="Times New Roman" w:cs="Times New Roman"/>
          <w:bCs/>
          <w:sz w:val="24"/>
          <w:szCs w:val="24"/>
        </w:rPr>
        <w:t>Asmawati</w:t>
      </w:r>
      <w:proofErr w:type="spellEnd"/>
      <w:r w:rsidRPr="008E5AF2">
        <w:rPr>
          <w:rFonts w:ascii="Times New Roman" w:eastAsia="Times New Roman" w:hAnsi="Times New Roman" w:cs="Times New Roman"/>
          <w:bCs/>
          <w:sz w:val="24"/>
          <w:szCs w:val="24"/>
        </w:rPr>
        <w:t xml:space="preserve">, A., </w:t>
      </w:r>
      <w:proofErr w:type="spellStart"/>
      <w:r w:rsidRPr="008E5AF2">
        <w:rPr>
          <w:rFonts w:ascii="Times New Roman" w:eastAsia="Times New Roman" w:hAnsi="Times New Roman" w:cs="Times New Roman"/>
          <w:bCs/>
          <w:sz w:val="24"/>
          <w:szCs w:val="24"/>
        </w:rPr>
        <w:t>Manguntungi</w:t>
      </w:r>
      <w:proofErr w:type="spellEnd"/>
      <w:r w:rsidRPr="008E5AF2">
        <w:rPr>
          <w:rFonts w:ascii="Times New Roman" w:eastAsia="Times New Roman" w:hAnsi="Times New Roman" w:cs="Times New Roman"/>
          <w:bCs/>
          <w:sz w:val="24"/>
          <w:szCs w:val="24"/>
        </w:rPr>
        <w:t xml:space="preserve">, A. B., &amp; </w:t>
      </w:r>
      <w:proofErr w:type="spellStart"/>
      <w:r w:rsidRPr="008E5AF2">
        <w:rPr>
          <w:rFonts w:ascii="Times New Roman" w:eastAsia="Times New Roman" w:hAnsi="Times New Roman" w:cs="Times New Roman"/>
          <w:bCs/>
          <w:sz w:val="24"/>
          <w:szCs w:val="24"/>
        </w:rPr>
        <w:t>Inubushi</w:t>
      </w:r>
      <w:proofErr w:type="spellEnd"/>
      <w:r w:rsidRPr="008E5AF2">
        <w:rPr>
          <w:rFonts w:ascii="Times New Roman" w:eastAsia="Times New Roman" w:hAnsi="Times New Roman" w:cs="Times New Roman"/>
          <w:bCs/>
          <w:sz w:val="24"/>
          <w:szCs w:val="24"/>
        </w:rPr>
        <w:t>, K. (2023). Brown algae (</w:t>
      </w:r>
      <w:r w:rsidRPr="008E5AF2">
        <w:rPr>
          <w:rFonts w:ascii="Times New Roman" w:eastAsia="Times New Roman" w:hAnsi="Times New Roman" w:cs="Times New Roman"/>
          <w:bCs/>
          <w:i/>
          <w:sz w:val="24"/>
          <w:szCs w:val="24"/>
        </w:rPr>
        <w:t>Sargassum spp.</w:t>
      </w:r>
      <w:r w:rsidRPr="008E5AF2">
        <w:rPr>
          <w:rFonts w:ascii="Times New Roman" w:eastAsia="Times New Roman" w:hAnsi="Times New Roman" w:cs="Times New Roman"/>
          <w:bCs/>
          <w:sz w:val="24"/>
          <w:szCs w:val="24"/>
        </w:rPr>
        <w:t>) extract prepared by indigenous microbe fermentation enhanced tomato germination parameters. </w:t>
      </w:r>
      <w:r w:rsidRPr="008E5AF2">
        <w:rPr>
          <w:rFonts w:ascii="Times New Roman" w:eastAsia="Times New Roman" w:hAnsi="Times New Roman" w:cs="Times New Roman"/>
          <w:bCs/>
          <w:i/>
          <w:iCs/>
          <w:sz w:val="24"/>
          <w:szCs w:val="24"/>
        </w:rPr>
        <w:t>Biocatalysis and Agricultural Biotechnology</w:t>
      </w:r>
      <w:r w:rsidRPr="008E5AF2">
        <w:rPr>
          <w:rFonts w:ascii="Times New Roman" w:eastAsia="Times New Roman" w:hAnsi="Times New Roman" w:cs="Times New Roman"/>
          <w:bCs/>
          <w:sz w:val="24"/>
          <w:szCs w:val="24"/>
        </w:rPr>
        <w:t>, </w:t>
      </w:r>
      <w:r w:rsidRPr="008E5AF2">
        <w:rPr>
          <w:rFonts w:ascii="Times New Roman" w:eastAsia="Times New Roman" w:hAnsi="Times New Roman" w:cs="Times New Roman"/>
          <w:bCs/>
          <w:i/>
          <w:iCs/>
          <w:sz w:val="24"/>
          <w:szCs w:val="24"/>
        </w:rPr>
        <w:t>47</w:t>
      </w:r>
      <w:r w:rsidRPr="008E5AF2">
        <w:rPr>
          <w:rFonts w:ascii="Times New Roman" w:eastAsia="Times New Roman" w:hAnsi="Times New Roman" w:cs="Times New Roman"/>
          <w:bCs/>
          <w:sz w:val="24"/>
          <w:szCs w:val="24"/>
        </w:rPr>
        <w:t xml:space="preserve">, 102601. </w:t>
      </w:r>
      <w:hyperlink r:id="rId18" w:history="1">
        <w:r w:rsidRPr="008E5AF2">
          <w:rPr>
            <w:rStyle w:val="Hyperlink"/>
            <w:rFonts w:ascii="Times New Roman" w:eastAsia="Times New Roman" w:hAnsi="Times New Roman" w:cs="Times New Roman"/>
            <w:bCs/>
            <w:color w:val="auto"/>
            <w:sz w:val="24"/>
            <w:szCs w:val="24"/>
            <w:u w:val="none"/>
          </w:rPr>
          <w:t>https://doi.org/10.1016/j.bcab.2023.102601</w:t>
        </w:r>
      </w:hyperlink>
    </w:p>
    <w:p w14:paraId="2ABAE33D"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5EAC5E72"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Junaidi, M., &amp; Wulandari, Y. A. (2017, August). Effect of The Combination of Organic and Inorganic Fertilizers on The Growth and Production of Melons (</w:t>
      </w:r>
      <w:r w:rsidRPr="008E5AF2">
        <w:rPr>
          <w:rFonts w:ascii="Times New Roman" w:hAnsi="Times New Roman" w:cs="Times New Roman"/>
          <w:bCs/>
          <w:i/>
          <w:iCs/>
          <w:sz w:val="24"/>
          <w:szCs w:val="24"/>
        </w:rPr>
        <w:t>Cucumis melo</w:t>
      </w:r>
      <w:r w:rsidRPr="008E5AF2">
        <w:rPr>
          <w:rFonts w:ascii="Times New Roman" w:hAnsi="Times New Roman" w:cs="Times New Roman"/>
          <w:bCs/>
          <w:sz w:val="24"/>
          <w:szCs w:val="24"/>
        </w:rPr>
        <w:t xml:space="preserve"> L). In </w:t>
      </w:r>
      <w:r w:rsidRPr="008E5AF2">
        <w:rPr>
          <w:rFonts w:ascii="Times New Roman" w:hAnsi="Times New Roman" w:cs="Times New Roman"/>
          <w:bCs/>
          <w:i/>
          <w:iCs/>
          <w:sz w:val="24"/>
          <w:szCs w:val="24"/>
        </w:rPr>
        <w:t>International Conference on Science and Technology (ICOSAT 2017)-Promoting Sustainable Agriculture, Food Security, Energy, and Environment Through Science and Technology for Development</w:t>
      </w:r>
      <w:r w:rsidRPr="008E5AF2">
        <w:rPr>
          <w:rFonts w:ascii="Times New Roman" w:hAnsi="Times New Roman" w:cs="Times New Roman"/>
          <w:bCs/>
          <w:sz w:val="24"/>
          <w:szCs w:val="24"/>
        </w:rPr>
        <w:t> (pp. 84-87). Atlantis Press.</w:t>
      </w:r>
    </w:p>
    <w:p w14:paraId="15B0199A" w14:textId="77777777" w:rsidR="00FE60F0" w:rsidRPr="008E5AF2" w:rsidRDefault="00FE60F0" w:rsidP="00FE60F0">
      <w:pPr>
        <w:spacing w:after="0" w:line="240" w:lineRule="auto"/>
        <w:jc w:val="both"/>
        <w:rPr>
          <w:rFonts w:ascii="Times New Roman" w:hAnsi="Times New Roman" w:cs="Times New Roman"/>
          <w:bCs/>
          <w:sz w:val="24"/>
          <w:szCs w:val="24"/>
        </w:rPr>
      </w:pPr>
    </w:p>
    <w:p w14:paraId="1FD2E8C9"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Jupri</w:t>
      </w:r>
      <w:proofErr w:type="spellEnd"/>
      <w:r w:rsidRPr="008E5AF2">
        <w:rPr>
          <w:rFonts w:ascii="Times New Roman" w:hAnsi="Times New Roman" w:cs="Times New Roman"/>
          <w:bCs/>
          <w:sz w:val="24"/>
          <w:szCs w:val="24"/>
        </w:rPr>
        <w:t xml:space="preserve">, A., </w:t>
      </w:r>
      <w:proofErr w:type="spellStart"/>
      <w:r w:rsidRPr="008E5AF2">
        <w:rPr>
          <w:rFonts w:ascii="Times New Roman" w:hAnsi="Times New Roman" w:cs="Times New Roman"/>
          <w:bCs/>
          <w:sz w:val="24"/>
          <w:szCs w:val="24"/>
        </w:rPr>
        <w:t>Fanani</w:t>
      </w:r>
      <w:proofErr w:type="spellEnd"/>
      <w:r w:rsidRPr="008E5AF2">
        <w:rPr>
          <w:rFonts w:ascii="Times New Roman" w:hAnsi="Times New Roman" w:cs="Times New Roman"/>
          <w:bCs/>
          <w:sz w:val="24"/>
          <w:szCs w:val="24"/>
        </w:rPr>
        <w:t xml:space="preserve">, R. A., </w:t>
      </w:r>
      <w:proofErr w:type="spellStart"/>
      <w:r w:rsidRPr="008E5AF2">
        <w:rPr>
          <w:rFonts w:ascii="Times New Roman" w:hAnsi="Times New Roman" w:cs="Times New Roman"/>
          <w:bCs/>
          <w:sz w:val="24"/>
          <w:szCs w:val="24"/>
        </w:rPr>
        <w:t>Syafitri</w:t>
      </w:r>
      <w:proofErr w:type="spellEnd"/>
      <w:r w:rsidRPr="008E5AF2">
        <w:rPr>
          <w:rFonts w:ascii="Times New Roman" w:hAnsi="Times New Roman" w:cs="Times New Roman"/>
          <w:bCs/>
          <w:sz w:val="24"/>
          <w:szCs w:val="24"/>
        </w:rPr>
        <w:t xml:space="preserve">, S. M., </w:t>
      </w:r>
      <w:proofErr w:type="spellStart"/>
      <w:r w:rsidRPr="008E5AF2">
        <w:rPr>
          <w:rFonts w:ascii="Times New Roman" w:hAnsi="Times New Roman" w:cs="Times New Roman"/>
          <w:bCs/>
          <w:sz w:val="24"/>
          <w:szCs w:val="24"/>
        </w:rPr>
        <w:t>Mayshara</w:t>
      </w:r>
      <w:proofErr w:type="spellEnd"/>
      <w:r w:rsidRPr="008E5AF2">
        <w:rPr>
          <w:rFonts w:ascii="Times New Roman" w:hAnsi="Times New Roman" w:cs="Times New Roman"/>
          <w:bCs/>
          <w:sz w:val="24"/>
          <w:szCs w:val="24"/>
        </w:rPr>
        <w:t xml:space="preserve">, S., N., </w:t>
      </w:r>
      <w:proofErr w:type="spellStart"/>
      <w:r w:rsidRPr="008E5AF2">
        <w:rPr>
          <w:rFonts w:ascii="Times New Roman" w:hAnsi="Times New Roman" w:cs="Times New Roman"/>
          <w:bCs/>
          <w:sz w:val="24"/>
          <w:szCs w:val="24"/>
        </w:rPr>
        <w:t>Pebriani</w:t>
      </w:r>
      <w:proofErr w:type="spellEnd"/>
      <w:r w:rsidRPr="008E5AF2">
        <w:rPr>
          <w:rFonts w:ascii="Times New Roman" w:hAnsi="Times New Roman" w:cs="Times New Roman"/>
          <w:bCs/>
          <w:sz w:val="24"/>
          <w:szCs w:val="24"/>
        </w:rPr>
        <w:t xml:space="preserve">, S. A., &amp; </w:t>
      </w:r>
      <w:proofErr w:type="spellStart"/>
      <w:r w:rsidRPr="008E5AF2">
        <w:rPr>
          <w:rFonts w:ascii="Times New Roman" w:hAnsi="Times New Roman" w:cs="Times New Roman"/>
          <w:bCs/>
          <w:sz w:val="24"/>
          <w:szCs w:val="24"/>
        </w:rPr>
        <w:t>Sunarpi</w:t>
      </w:r>
      <w:proofErr w:type="spellEnd"/>
      <w:r w:rsidRPr="008E5AF2">
        <w:rPr>
          <w:rFonts w:ascii="Times New Roman" w:hAnsi="Times New Roman" w:cs="Times New Roman"/>
          <w:bCs/>
          <w:sz w:val="24"/>
          <w:szCs w:val="24"/>
        </w:rPr>
        <w:t xml:space="preserve">, H. (2019). Growth and yield of rice plants sprayed with </w:t>
      </w:r>
      <w:proofErr w:type="spellStart"/>
      <w:r w:rsidRPr="008E5AF2">
        <w:rPr>
          <w:rFonts w:ascii="Times New Roman" w:hAnsi="Times New Roman" w:cs="Times New Roman"/>
          <w:bCs/>
          <w:i/>
          <w:iCs/>
          <w:sz w:val="24"/>
          <w:szCs w:val="24"/>
        </w:rPr>
        <w:t>Sargassum</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polycystum</w:t>
      </w:r>
      <w:proofErr w:type="spellEnd"/>
      <w:r w:rsidRPr="008E5AF2">
        <w:rPr>
          <w:rFonts w:ascii="Times New Roman" w:hAnsi="Times New Roman" w:cs="Times New Roman"/>
          <w:bCs/>
          <w:sz w:val="24"/>
          <w:szCs w:val="24"/>
        </w:rPr>
        <w:t xml:space="preserve"> extracted with different of concentration. </w:t>
      </w:r>
      <w:r w:rsidRPr="008E5AF2">
        <w:rPr>
          <w:rFonts w:ascii="Times New Roman" w:hAnsi="Times New Roman" w:cs="Times New Roman"/>
          <w:bCs/>
          <w:i/>
          <w:iCs/>
          <w:sz w:val="24"/>
          <w:szCs w:val="24"/>
        </w:rPr>
        <w:t>AIP Conference Proceedings</w:t>
      </w:r>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Retrived</w:t>
      </w:r>
      <w:proofErr w:type="spellEnd"/>
      <w:r w:rsidRPr="008E5AF2">
        <w:rPr>
          <w:rFonts w:ascii="Times New Roman" w:hAnsi="Times New Roman" w:cs="Times New Roman"/>
          <w:bCs/>
          <w:sz w:val="24"/>
          <w:szCs w:val="24"/>
        </w:rPr>
        <w:t xml:space="preserve"> from https://doi.org/10.1063/1.5141323</w:t>
      </w:r>
    </w:p>
    <w:p w14:paraId="79393790"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231599A2"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Kara, B., &amp; Uygur, V. (2020). Organic or conventional agriculture? A Study on yield and nutritional status of sweet corn. </w:t>
      </w:r>
      <w:proofErr w:type="spellStart"/>
      <w:r w:rsidRPr="008E5AF2">
        <w:rPr>
          <w:rFonts w:ascii="Times New Roman" w:hAnsi="Times New Roman" w:cs="Times New Roman"/>
          <w:bCs/>
          <w:i/>
          <w:iCs/>
          <w:sz w:val="24"/>
          <w:szCs w:val="24"/>
        </w:rPr>
        <w:t>Maydica</w:t>
      </w:r>
      <w:proofErr w:type="spellEnd"/>
      <w:r w:rsidRPr="008E5AF2">
        <w:rPr>
          <w:rFonts w:ascii="Times New Roman" w:hAnsi="Times New Roman" w:cs="Times New Roman"/>
          <w:bCs/>
          <w:i/>
          <w:iCs/>
          <w:sz w:val="24"/>
          <w:szCs w:val="24"/>
        </w:rPr>
        <w:t>, 65</w:t>
      </w:r>
      <w:r w:rsidRPr="008E5AF2">
        <w:rPr>
          <w:rFonts w:ascii="Times New Roman" w:hAnsi="Times New Roman" w:cs="Times New Roman"/>
          <w:bCs/>
          <w:sz w:val="24"/>
          <w:szCs w:val="24"/>
        </w:rPr>
        <w:t>, 7.</w:t>
      </w:r>
    </w:p>
    <w:p w14:paraId="0EB39B52"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1B5A467F"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r w:rsidRPr="008E5AF2">
        <w:rPr>
          <w:rFonts w:ascii="Times New Roman" w:hAnsi="Times New Roman" w:cs="Times New Roman"/>
          <w:bCs/>
          <w:sz w:val="24"/>
          <w:szCs w:val="24"/>
        </w:rPr>
        <w:t xml:space="preserve">Kumari, S., </w:t>
      </w:r>
      <w:proofErr w:type="spellStart"/>
      <w:r w:rsidRPr="008E5AF2">
        <w:rPr>
          <w:rFonts w:ascii="Times New Roman" w:hAnsi="Times New Roman" w:cs="Times New Roman"/>
          <w:bCs/>
          <w:sz w:val="24"/>
          <w:szCs w:val="24"/>
        </w:rPr>
        <w:t>Tzudir</w:t>
      </w:r>
      <w:proofErr w:type="spellEnd"/>
      <w:r w:rsidRPr="008E5AF2">
        <w:rPr>
          <w:rFonts w:ascii="Times New Roman" w:hAnsi="Times New Roman" w:cs="Times New Roman"/>
          <w:bCs/>
          <w:sz w:val="24"/>
          <w:szCs w:val="24"/>
        </w:rPr>
        <w:t xml:space="preserve">, L., </w:t>
      </w:r>
      <w:proofErr w:type="spellStart"/>
      <w:r w:rsidRPr="008E5AF2">
        <w:rPr>
          <w:rFonts w:ascii="Times New Roman" w:hAnsi="Times New Roman" w:cs="Times New Roman"/>
          <w:bCs/>
          <w:sz w:val="24"/>
          <w:szCs w:val="24"/>
        </w:rPr>
        <w:t>Chishi</w:t>
      </w:r>
      <w:proofErr w:type="spellEnd"/>
      <w:r w:rsidRPr="008E5AF2">
        <w:rPr>
          <w:rFonts w:ascii="Times New Roman" w:hAnsi="Times New Roman" w:cs="Times New Roman"/>
          <w:bCs/>
          <w:sz w:val="24"/>
          <w:szCs w:val="24"/>
        </w:rPr>
        <w:t xml:space="preserve">, H. M., </w:t>
      </w:r>
      <w:proofErr w:type="spellStart"/>
      <w:r w:rsidRPr="008E5AF2">
        <w:rPr>
          <w:rFonts w:ascii="Times New Roman" w:hAnsi="Times New Roman" w:cs="Times New Roman"/>
          <w:bCs/>
          <w:sz w:val="24"/>
          <w:szCs w:val="24"/>
        </w:rPr>
        <w:t>Yosung</w:t>
      </w:r>
      <w:proofErr w:type="spellEnd"/>
      <w:r w:rsidRPr="008E5AF2">
        <w:rPr>
          <w:rFonts w:ascii="Times New Roman" w:hAnsi="Times New Roman" w:cs="Times New Roman"/>
          <w:bCs/>
          <w:sz w:val="24"/>
          <w:szCs w:val="24"/>
        </w:rPr>
        <w:t xml:space="preserve">, L., </w:t>
      </w:r>
      <w:proofErr w:type="spellStart"/>
      <w:r w:rsidRPr="008E5AF2">
        <w:rPr>
          <w:rFonts w:ascii="Times New Roman" w:hAnsi="Times New Roman" w:cs="Times New Roman"/>
          <w:bCs/>
          <w:sz w:val="24"/>
          <w:szCs w:val="24"/>
        </w:rPr>
        <w:t>Malemnganbi</w:t>
      </w:r>
      <w:proofErr w:type="spellEnd"/>
      <w:r w:rsidRPr="008E5AF2">
        <w:rPr>
          <w:rFonts w:ascii="Times New Roman" w:hAnsi="Times New Roman" w:cs="Times New Roman"/>
          <w:bCs/>
          <w:sz w:val="24"/>
          <w:szCs w:val="24"/>
        </w:rPr>
        <w:t>, T., Zion, G., &amp; Roy, S. (2024). Growth allometry of sweet corn as influenced by tillage and seaweed under Tarai region of Nagaland. </w:t>
      </w:r>
      <w:r w:rsidRPr="008E5AF2">
        <w:rPr>
          <w:rFonts w:ascii="Times New Roman" w:hAnsi="Times New Roman" w:cs="Times New Roman"/>
          <w:bCs/>
          <w:i/>
          <w:iCs/>
          <w:sz w:val="24"/>
          <w:szCs w:val="24"/>
        </w:rPr>
        <w:t>International Journal of Economic Plants</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11</w:t>
      </w:r>
      <w:r w:rsidRPr="008E5AF2">
        <w:rPr>
          <w:rFonts w:ascii="Times New Roman" w:hAnsi="Times New Roman" w:cs="Times New Roman"/>
          <w:bCs/>
          <w:sz w:val="24"/>
          <w:szCs w:val="24"/>
        </w:rPr>
        <w:t>(2), 104-110.</w:t>
      </w:r>
    </w:p>
    <w:p w14:paraId="714F4855"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0996C8B0"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Kurane</w:t>
      </w:r>
      <w:proofErr w:type="spellEnd"/>
      <w:r w:rsidRPr="008E5AF2">
        <w:rPr>
          <w:rFonts w:ascii="Times New Roman" w:hAnsi="Times New Roman" w:cs="Times New Roman"/>
          <w:bCs/>
          <w:sz w:val="24"/>
          <w:szCs w:val="24"/>
        </w:rPr>
        <w:t>, R. A. (2014). Response of sweet corn to different fertilizer levels and plant densities in summer season (Doctoral Dissertation, Department 0f Agronomy, Mahatma Phule Krishi Vidyapeeth). Retrieved from https://krishikosh.egranth.ac.in/server/api/core/bitstreams/6fa67f26-a38b-4d0d-abf2-272c2d570257</w:t>
      </w:r>
    </w:p>
    <w:p w14:paraId="789DB950" w14:textId="77777777" w:rsidR="00FE60F0" w:rsidRPr="008E5AF2" w:rsidRDefault="00FE60F0" w:rsidP="00FE60F0">
      <w:pPr>
        <w:spacing w:after="0" w:line="240" w:lineRule="auto"/>
        <w:ind w:left="540" w:hanging="540"/>
        <w:jc w:val="both"/>
        <w:rPr>
          <w:rFonts w:ascii="Times New Roman" w:eastAsia="Times New Roman" w:hAnsi="Times New Roman" w:cs="Times New Roman"/>
          <w:bCs/>
          <w:sz w:val="24"/>
          <w:szCs w:val="24"/>
        </w:rPr>
      </w:pPr>
    </w:p>
    <w:p w14:paraId="55DB26CD"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Lin, H. T. V., Huang, M. Y., Kao, T. Y., Lu, W. J., Lin, H. J., &amp; Pan, C. L. (2020). Production of lactic acid from seaweed hydrolysates via lactic acid bacteria fermentation. </w:t>
      </w:r>
      <w:r w:rsidRPr="008E5AF2">
        <w:rPr>
          <w:rFonts w:ascii="Times New Roman" w:hAnsi="Times New Roman" w:cs="Times New Roman"/>
          <w:bCs/>
          <w:i/>
          <w:iCs/>
          <w:sz w:val="24"/>
          <w:szCs w:val="24"/>
        </w:rPr>
        <w:t>Fermentation</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6</w:t>
      </w:r>
      <w:r w:rsidRPr="008E5AF2">
        <w:rPr>
          <w:rFonts w:ascii="Times New Roman" w:hAnsi="Times New Roman" w:cs="Times New Roman"/>
          <w:bCs/>
          <w:sz w:val="24"/>
          <w:szCs w:val="24"/>
        </w:rPr>
        <w:t>(1), 37.</w:t>
      </w:r>
    </w:p>
    <w:p w14:paraId="536C6050"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7FB7AEBB"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r w:rsidRPr="008E5AF2">
        <w:rPr>
          <w:rFonts w:ascii="Times New Roman" w:hAnsi="Times New Roman" w:cs="Times New Roman"/>
          <w:bCs/>
          <w:sz w:val="24"/>
          <w:szCs w:val="24"/>
        </w:rPr>
        <w:t>Maurya, D. K., Pal, R. K., Singh, R., Kumar, S., Yadav, M., Kumar, M., &amp; Maurya, S. K. (2023). Effects of Planting Method and a Combination of Organic and Inorganic Nitrogen on Maize (</w:t>
      </w:r>
      <w:proofErr w:type="spellStart"/>
      <w:r w:rsidRPr="008E5AF2">
        <w:rPr>
          <w:rFonts w:ascii="Times New Roman" w:hAnsi="Times New Roman" w:cs="Times New Roman"/>
          <w:bCs/>
          <w:i/>
          <w:iCs/>
          <w:sz w:val="24"/>
          <w:szCs w:val="24"/>
        </w:rPr>
        <w:t>Zea</w:t>
      </w:r>
      <w:proofErr w:type="spellEnd"/>
      <w:r w:rsidRPr="008E5AF2">
        <w:rPr>
          <w:rFonts w:ascii="Times New Roman" w:hAnsi="Times New Roman" w:cs="Times New Roman"/>
          <w:bCs/>
          <w:i/>
          <w:iCs/>
          <w:sz w:val="24"/>
          <w:szCs w:val="24"/>
        </w:rPr>
        <w:t xml:space="preserve"> mays</w:t>
      </w:r>
      <w:r w:rsidRPr="008E5AF2">
        <w:rPr>
          <w:rFonts w:ascii="Times New Roman" w:hAnsi="Times New Roman" w:cs="Times New Roman"/>
          <w:bCs/>
          <w:sz w:val="24"/>
          <w:szCs w:val="24"/>
        </w:rPr>
        <w:t>) Growth. </w:t>
      </w:r>
      <w:r w:rsidRPr="008E5AF2">
        <w:rPr>
          <w:rFonts w:ascii="Times New Roman" w:hAnsi="Times New Roman" w:cs="Times New Roman"/>
          <w:bCs/>
          <w:i/>
          <w:iCs/>
          <w:sz w:val="24"/>
          <w:szCs w:val="24"/>
        </w:rPr>
        <w:t>Int. J. Environ. Clim. Change</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13</w:t>
      </w:r>
      <w:r w:rsidRPr="008E5AF2">
        <w:rPr>
          <w:rFonts w:ascii="Times New Roman" w:hAnsi="Times New Roman" w:cs="Times New Roman"/>
          <w:bCs/>
          <w:sz w:val="24"/>
          <w:szCs w:val="24"/>
        </w:rPr>
        <w:t>(12), 730-734.</w:t>
      </w:r>
    </w:p>
    <w:p w14:paraId="44B73BB0"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44799D3D"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Mohammed, S., El-</w:t>
      </w:r>
      <w:proofErr w:type="spellStart"/>
      <w:r w:rsidRPr="008E5AF2">
        <w:rPr>
          <w:rFonts w:ascii="Times New Roman" w:hAnsi="Times New Roman" w:cs="Times New Roman"/>
          <w:bCs/>
          <w:sz w:val="24"/>
          <w:szCs w:val="24"/>
        </w:rPr>
        <w:t>Sheekh</w:t>
      </w:r>
      <w:proofErr w:type="spellEnd"/>
      <w:r w:rsidRPr="008E5AF2">
        <w:rPr>
          <w:rFonts w:ascii="Times New Roman" w:hAnsi="Times New Roman" w:cs="Times New Roman"/>
          <w:bCs/>
          <w:sz w:val="24"/>
          <w:szCs w:val="24"/>
        </w:rPr>
        <w:t xml:space="preserve">, M. M., </w:t>
      </w:r>
      <w:proofErr w:type="spellStart"/>
      <w:r w:rsidRPr="008E5AF2">
        <w:rPr>
          <w:rFonts w:ascii="Times New Roman" w:hAnsi="Times New Roman" w:cs="Times New Roman"/>
          <w:bCs/>
          <w:sz w:val="24"/>
          <w:szCs w:val="24"/>
        </w:rPr>
        <w:t>Saadia</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Hamed</w:t>
      </w:r>
      <w:proofErr w:type="spellEnd"/>
      <w:r w:rsidRPr="008E5AF2">
        <w:rPr>
          <w:rFonts w:ascii="Times New Roman" w:hAnsi="Times New Roman" w:cs="Times New Roman"/>
          <w:bCs/>
          <w:sz w:val="24"/>
          <w:szCs w:val="24"/>
        </w:rPr>
        <w:t xml:space="preserve"> Aly, </w:t>
      </w:r>
      <w:proofErr w:type="spellStart"/>
      <w:r w:rsidRPr="008E5AF2">
        <w:rPr>
          <w:rFonts w:ascii="Times New Roman" w:hAnsi="Times New Roman" w:cs="Times New Roman"/>
          <w:bCs/>
          <w:sz w:val="24"/>
          <w:szCs w:val="24"/>
        </w:rPr>
        <w:t>Maha</w:t>
      </w:r>
      <w:proofErr w:type="spellEnd"/>
      <w:r w:rsidRPr="008E5AF2">
        <w:rPr>
          <w:rFonts w:ascii="Times New Roman" w:hAnsi="Times New Roman" w:cs="Times New Roman"/>
          <w:bCs/>
          <w:sz w:val="24"/>
          <w:szCs w:val="24"/>
        </w:rPr>
        <w:t xml:space="preserve"> Al-</w:t>
      </w:r>
      <w:proofErr w:type="spellStart"/>
      <w:r w:rsidRPr="008E5AF2">
        <w:rPr>
          <w:rFonts w:ascii="Times New Roman" w:hAnsi="Times New Roman" w:cs="Times New Roman"/>
          <w:bCs/>
          <w:sz w:val="24"/>
          <w:szCs w:val="24"/>
        </w:rPr>
        <w:t>Harbi</w:t>
      </w:r>
      <w:proofErr w:type="spellEnd"/>
      <w:r w:rsidRPr="008E5AF2">
        <w:rPr>
          <w:rFonts w:ascii="Times New Roman" w:hAnsi="Times New Roman" w:cs="Times New Roman"/>
          <w:bCs/>
          <w:sz w:val="24"/>
          <w:szCs w:val="24"/>
        </w:rPr>
        <w:t xml:space="preserve">, Amr </w:t>
      </w:r>
      <w:proofErr w:type="spellStart"/>
      <w:r w:rsidRPr="008E5AF2">
        <w:rPr>
          <w:rFonts w:ascii="Times New Roman" w:hAnsi="Times New Roman" w:cs="Times New Roman"/>
          <w:bCs/>
          <w:sz w:val="24"/>
          <w:szCs w:val="24"/>
        </w:rPr>
        <w:t>Elkelish</w:t>
      </w:r>
      <w:proofErr w:type="spellEnd"/>
      <w:r w:rsidRPr="008E5AF2">
        <w:rPr>
          <w:rFonts w:ascii="Times New Roman" w:hAnsi="Times New Roman" w:cs="Times New Roman"/>
          <w:bCs/>
          <w:sz w:val="24"/>
          <w:szCs w:val="24"/>
        </w:rPr>
        <w:t xml:space="preserve">, &amp; Aziza </w:t>
      </w:r>
      <w:proofErr w:type="spellStart"/>
      <w:r w:rsidRPr="008E5AF2">
        <w:rPr>
          <w:rFonts w:ascii="Times New Roman" w:hAnsi="Times New Roman" w:cs="Times New Roman"/>
          <w:bCs/>
          <w:sz w:val="24"/>
          <w:szCs w:val="24"/>
        </w:rPr>
        <w:t>Nagah</w:t>
      </w:r>
      <w:proofErr w:type="spellEnd"/>
      <w:r w:rsidRPr="008E5AF2">
        <w:rPr>
          <w:rFonts w:ascii="Times New Roman" w:hAnsi="Times New Roman" w:cs="Times New Roman"/>
          <w:bCs/>
          <w:sz w:val="24"/>
          <w:szCs w:val="24"/>
        </w:rPr>
        <w:t xml:space="preserve">. (2023). Inductive role of the brown alga </w:t>
      </w:r>
      <w:proofErr w:type="spellStart"/>
      <w:r w:rsidRPr="008E5AF2">
        <w:rPr>
          <w:rFonts w:ascii="Times New Roman" w:hAnsi="Times New Roman" w:cs="Times New Roman"/>
          <w:bCs/>
          <w:i/>
          <w:iCs/>
          <w:sz w:val="24"/>
          <w:szCs w:val="24"/>
        </w:rPr>
        <w:t>Sargassum</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polycystum</w:t>
      </w:r>
      <w:proofErr w:type="spellEnd"/>
      <w:r w:rsidRPr="008E5AF2">
        <w:rPr>
          <w:rFonts w:ascii="Times New Roman" w:hAnsi="Times New Roman" w:cs="Times New Roman"/>
          <w:bCs/>
          <w:sz w:val="24"/>
          <w:szCs w:val="24"/>
        </w:rPr>
        <w:t xml:space="preserve"> on growth and biosynthesis of imperative metabolites and antioxidants of two crop plants. </w:t>
      </w:r>
      <w:r w:rsidRPr="008E5AF2">
        <w:rPr>
          <w:rFonts w:ascii="Times New Roman" w:hAnsi="Times New Roman" w:cs="Times New Roman"/>
          <w:bCs/>
          <w:i/>
          <w:iCs/>
          <w:sz w:val="24"/>
          <w:szCs w:val="24"/>
        </w:rPr>
        <w:t>14</w:t>
      </w:r>
      <w:r w:rsidRPr="008E5AF2">
        <w:rPr>
          <w:rFonts w:ascii="Times New Roman" w:hAnsi="Times New Roman" w:cs="Times New Roman"/>
          <w:bCs/>
          <w:sz w:val="24"/>
          <w:szCs w:val="24"/>
        </w:rPr>
        <w:t>. https://doi.org/10.3389/fpls.2023.1136325</w:t>
      </w:r>
    </w:p>
    <w:p w14:paraId="0891FFE2" w14:textId="77777777" w:rsidR="00FE60F0" w:rsidRPr="008E5AF2" w:rsidRDefault="00FE60F0" w:rsidP="00FE60F0">
      <w:pPr>
        <w:spacing w:after="0" w:line="240" w:lineRule="auto"/>
        <w:ind w:left="547" w:hanging="547"/>
        <w:jc w:val="both"/>
        <w:rPr>
          <w:rFonts w:ascii="Times New Roman" w:hAnsi="Times New Roman" w:cs="Times New Roman"/>
          <w:bCs/>
          <w:sz w:val="24"/>
          <w:szCs w:val="24"/>
          <w:shd w:val="clear" w:color="auto" w:fill="FFFFFF"/>
        </w:rPr>
      </w:pPr>
    </w:p>
    <w:p w14:paraId="641248F5"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Mutmainnah, M., </w:t>
      </w:r>
      <w:proofErr w:type="spellStart"/>
      <w:r w:rsidRPr="008E5AF2">
        <w:rPr>
          <w:rFonts w:ascii="Times New Roman" w:hAnsi="Times New Roman" w:cs="Times New Roman"/>
          <w:bCs/>
          <w:sz w:val="24"/>
          <w:szCs w:val="24"/>
        </w:rPr>
        <w:t>Sudiarso</w:t>
      </w:r>
      <w:proofErr w:type="spellEnd"/>
      <w:r w:rsidRPr="008E5AF2">
        <w:rPr>
          <w:rFonts w:ascii="Times New Roman" w:hAnsi="Times New Roman" w:cs="Times New Roman"/>
          <w:bCs/>
          <w:sz w:val="24"/>
          <w:szCs w:val="24"/>
        </w:rPr>
        <w:t xml:space="preserve">, S., &amp; </w:t>
      </w:r>
      <w:proofErr w:type="spellStart"/>
      <w:r w:rsidRPr="008E5AF2">
        <w:rPr>
          <w:rFonts w:ascii="Times New Roman" w:hAnsi="Times New Roman" w:cs="Times New Roman"/>
          <w:bCs/>
          <w:sz w:val="24"/>
          <w:szCs w:val="24"/>
        </w:rPr>
        <w:t>Wicaksono</w:t>
      </w:r>
      <w:proofErr w:type="spellEnd"/>
      <w:r w:rsidRPr="008E5AF2">
        <w:rPr>
          <w:rFonts w:ascii="Times New Roman" w:hAnsi="Times New Roman" w:cs="Times New Roman"/>
          <w:bCs/>
          <w:sz w:val="24"/>
          <w:szCs w:val="24"/>
        </w:rPr>
        <w:t>, K. (2024, May). Response of Potassium Fertilizer Application to Production and Sugar Content of Several Varieties of Sweet Corn (</w:t>
      </w:r>
      <w:proofErr w:type="spellStart"/>
      <w:r w:rsidRPr="008E5AF2">
        <w:rPr>
          <w:rFonts w:ascii="Times New Roman" w:hAnsi="Times New Roman" w:cs="Times New Roman"/>
          <w:bCs/>
          <w:i/>
          <w:iCs/>
          <w:sz w:val="24"/>
          <w:szCs w:val="24"/>
        </w:rPr>
        <w:t>Zea</w:t>
      </w:r>
      <w:proofErr w:type="spellEnd"/>
      <w:r w:rsidRPr="008E5AF2">
        <w:rPr>
          <w:rFonts w:ascii="Times New Roman" w:hAnsi="Times New Roman" w:cs="Times New Roman"/>
          <w:bCs/>
          <w:i/>
          <w:iCs/>
          <w:sz w:val="24"/>
          <w:szCs w:val="24"/>
        </w:rPr>
        <w:t xml:space="preserve"> mays</w:t>
      </w:r>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saccharata</w:t>
      </w:r>
      <w:proofErr w:type="spellEnd"/>
      <w:r w:rsidRPr="008E5AF2">
        <w:rPr>
          <w:rFonts w:ascii="Times New Roman" w:hAnsi="Times New Roman" w:cs="Times New Roman"/>
          <w:bCs/>
          <w:sz w:val="24"/>
          <w:szCs w:val="24"/>
        </w:rPr>
        <w:t xml:space="preserve"> Sturt.). In </w:t>
      </w:r>
      <w:r w:rsidRPr="008E5AF2">
        <w:rPr>
          <w:rFonts w:ascii="Times New Roman" w:hAnsi="Times New Roman" w:cs="Times New Roman"/>
          <w:bCs/>
          <w:i/>
          <w:iCs/>
          <w:sz w:val="24"/>
          <w:szCs w:val="24"/>
        </w:rPr>
        <w:t xml:space="preserve">Proceedings of the 3rd International Conference on Education, Humanities, Health and Agriculture, ICEHHA 2023, 15-16 December 2023, </w:t>
      </w:r>
      <w:proofErr w:type="spellStart"/>
      <w:r w:rsidRPr="008E5AF2">
        <w:rPr>
          <w:rFonts w:ascii="Times New Roman" w:hAnsi="Times New Roman" w:cs="Times New Roman"/>
          <w:bCs/>
          <w:i/>
          <w:iCs/>
          <w:sz w:val="24"/>
          <w:szCs w:val="24"/>
        </w:rPr>
        <w:t>Ruteng</w:t>
      </w:r>
      <w:proofErr w:type="spellEnd"/>
      <w:r w:rsidRPr="008E5AF2">
        <w:rPr>
          <w:rFonts w:ascii="Times New Roman" w:hAnsi="Times New Roman" w:cs="Times New Roman"/>
          <w:bCs/>
          <w:i/>
          <w:iCs/>
          <w:sz w:val="24"/>
          <w:szCs w:val="24"/>
        </w:rPr>
        <w:t>, Flores, Indonesia</w:t>
      </w:r>
      <w:r w:rsidRPr="008E5AF2">
        <w:rPr>
          <w:rFonts w:ascii="Times New Roman" w:hAnsi="Times New Roman" w:cs="Times New Roman"/>
          <w:bCs/>
          <w:sz w:val="24"/>
          <w:szCs w:val="24"/>
        </w:rPr>
        <w:t>.</w:t>
      </w:r>
    </w:p>
    <w:p w14:paraId="2C85C043" w14:textId="77777777" w:rsidR="00FE60F0" w:rsidRPr="008E5AF2" w:rsidRDefault="00FE60F0" w:rsidP="00FE60F0">
      <w:pPr>
        <w:pStyle w:val="NormalWeb"/>
        <w:shd w:val="clear" w:color="auto" w:fill="FFFFFF"/>
        <w:spacing w:before="0" w:beforeAutospacing="0" w:after="0" w:afterAutospacing="0"/>
        <w:ind w:left="540" w:hanging="540"/>
        <w:jc w:val="both"/>
        <w:rPr>
          <w:bCs/>
          <w:shd w:val="clear" w:color="auto" w:fill="FCFCFC"/>
        </w:rPr>
      </w:pPr>
    </w:p>
    <w:p w14:paraId="222D9B57" w14:textId="77777777" w:rsidR="00FE60F0" w:rsidRPr="008E5AF2" w:rsidRDefault="00FE60F0" w:rsidP="00FE60F0">
      <w:pPr>
        <w:pStyle w:val="NormalWeb"/>
        <w:shd w:val="clear" w:color="auto" w:fill="FFFFFF"/>
        <w:spacing w:before="0" w:beforeAutospacing="0" w:after="0" w:afterAutospacing="0"/>
        <w:ind w:left="720" w:hanging="720"/>
        <w:jc w:val="both"/>
        <w:rPr>
          <w:bCs/>
          <w:shd w:val="clear" w:color="auto" w:fill="FFFFFF"/>
        </w:rPr>
      </w:pPr>
      <w:proofErr w:type="spellStart"/>
      <w:r w:rsidRPr="008E5AF2">
        <w:rPr>
          <w:bCs/>
          <w:shd w:val="clear" w:color="auto" w:fill="FFFFFF"/>
        </w:rPr>
        <w:t>Nurjannah</w:t>
      </w:r>
      <w:proofErr w:type="spellEnd"/>
      <w:r w:rsidRPr="008E5AF2">
        <w:rPr>
          <w:bCs/>
          <w:shd w:val="clear" w:color="auto" w:fill="FFFFFF"/>
        </w:rPr>
        <w:t xml:space="preserve">, K. A. I., Amaliah, N. A., Junda, M., </w:t>
      </w:r>
      <w:proofErr w:type="spellStart"/>
      <w:r w:rsidRPr="008E5AF2">
        <w:rPr>
          <w:bCs/>
          <w:shd w:val="clear" w:color="auto" w:fill="FFFFFF"/>
        </w:rPr>
        <w:t>Iriany</w:t>
      </w:r>
      <w:proofErr w:type="spellEnd"/>
      <w:r w:rsidRPr="008E5AF2">
        <w:rPr>
          <w:bCs/>
          <w:shd w:val="clear" w:color="auto" w:fill="FFFFFF"/>
        </w:rPr>
        <w:t xml:space="preserve">, N., </w:t>
      </w:r>
      <w:proofErr w:type="spellStart"/>
      <w:r w:rsidRPr="008E5AF2">
        <w:rPr>
          <w:bCs/>
          <w:shd w:val="clear" w:color="auto" w:fill="FFFFFF"/>
        </w:rPr>
        <w:t>Makkulawu</w:t>
      </w:r>
      <w:proofErr w:type="spellEnd"/>
      <w:r w:rsidRPr="008E5AF2">
        <w:rPr>
          <w:bCs/>
          <w:shd w:val="clear" w:color="auto" w:fill="FFFFFF"/>
        </w:rPr>
        <w:t>, A. T., Karim, H., &amp; Jumadi, O. (2021). The influence of fermented brown algae extract (</w:t>
      </w:r>
      <w:r w:rsidRPr="008E5AF2">
        <w:rPr>
          <w:bCs/>
          <w:i/>
          <w:shd w:val="clear" w:color="auto" w:fill="FFFFFF"/>
        </w:rPr>
        <w:t>Sargassum spp.</w:t>
      </w:r>
      <w:r w:rsidRPr="008E5AF2">
        <w:rPr>
          <w:bCs/>
          <w:shd w:val="clear" w:color="auto" w:fill="FFFFFF"/>
        </w:rPr>
        <w:t>) on corn plant growth (</w:t>
      </w:r>
      <w:proofErr w:type="spellStart"/>
      <w:r w:rsidRPr="008E5AF2">
        <w:rPr>
          <w:bCs/>
          <w:i/>
          <w:iCs/>
          <w:shd w:val="clear" w:color="auto" w:fill="FFFFFF"/>
        </w:rPr>
        <w:t>Zea</w:t>
      </w:r>
      <w:proofErr w:type="spellEnd"/>
      <w:r w:rsidRPr="008E5AF2">
        <w:rPr>
          <w:bCs/>
          <w:i/>
          <w:iCs/>
          <w:shd w:val="clear" w:color="auto" w:fill="FFFFFF"/>
        </w:rPr>
        <w:t xml:space="preserve"> mays</w:t>
      </w:r>
      <w:r w:rsidRPr="008E5AF2">
        <w:rPr>
          <w:bCs/>
          <w:shd w:val="clear" w:color="auto" w:fill="FFFFFF"/>
        </w:rPr>
        <w:t xml:space="preserve"> L.). In </w:t>
      </w:r>
      <w:r w:rsidRPr="008E5AF2">
        <w:rPr>
          <w:bCs/>
          <w:i/>
          <w:iCs/>
          <w:shd w:val="clear" w:color="auto" w:fill="FFFFFF"/>
        </w:rPr>
        <w:t>IOP Conference Series: Earth and Environmental Science</w:t>
      </w:r>
      <w:r w:rsidRPr="008E5AF2">
        <w:rPr>
          <w:bCs/>
          <w:shd w:val="clear" w:color="auto" w:fill="FFFFFF"/>
        </w:rPr>
        <w:t> (Vol. 911, No. 1, p. 012051). IOP Publishing.</w:t>
      </w:r>
    </w:p>
    <w:p w14:paraId="4AAD19A5" w14:textId="77777777" w:rsidR="00FE60F0" w:rsidRPr="008E5AF2" w:rsidRDefault="00FE60F0" w:rsidP="00FE60F0">
      <w:pPr>
        <w:spacing w:after="0" w:line="240" w:lineRule="auto"/>
        <w:jc w:val="both"/>
        <w:rPr>
          <w:rFonts w:ascii="Times New Roman" w:hAnsi="Times New Roman" w:cs="Times New Roman"/>
          <w:bCs/>
          <w:sz w:val="24"/>
          <w:szCs w:val="24"/>
        </w:rPr>
      </w:pPr>
    </w:p>
    <w:p w14:paraId="6DBD9BE4"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Nurliawati</w:t>
      </w:r>
      <w:proofErr w:type="spellEnd"/>
      <w:r w:rsidRPr="008E5AF2">
        <w:rPr>
          <w:rFonts w:ascii="Times New Roman" w:hAnsi="Times New Roman" w:cs="Times New Roman"/>
          <w:bCs/>
          <w:sz w:val="24"/>
          <w:szCs w:val="24"/>
        </w:rPr>
        <w:t xml:space="preserve">, G., &amp; Faqih, A. (2024). The Effect </w:t>
      </w:r>
      <w:proofErr w:type="gramStart"/>
      <w:r w:rsidRPr="008E5AF2">
        <w:rPr>
          <w:rFonts w:ascii="Times New Roman" w:hAnsi="Times New Roman" w:cs="Times New Roman"/>
          <w:bCs/>
          <w:sz w:val="24"/>
          <w:szCs w:val="24"/>
        </w:rPr>
        <w:t>Of</w:t>
      </w:r>
      <w:proofErr w:type="gramEnd"/>
      <w:r w:rsidRPr="008E5AF2">
        <w:rPr>
          <w:rFonts w:ascii="Times New Roman" w:hAnsi="Times New Roman" w:cs="Times New Roman"/>
          <w:bCs/>
          <w:sz w:val="24"/>
          <w:szCs w:val="24"/>
        </w:rPr>
        <w:t xml:space="preserve"> Crop Spacing And </w:t>
      </w:r>
      <w:proofErr w:type="spellStart"/>
      <w:r w:rsidRPr="008E5AF2">
        <w:rPr>
          <w:rFonts w:ascii="Times New Roman" w:hAnsi="Times New Roman" w:cs="Times New Roman"/>
          <w:bCs/>
          <w:sz w:val="24"/>
          <w:szCs w:val="24"/>
        </w:rPr>
        <w:t>Dossage</w:t>
      </w:r>
      <w:proofErr w:type="spellEnd"/>
      <w:r w:rsidRPr="008E5AF2">
        <w:rPr>
          <w:rFonts w:ascii="Times New Roman" w:hAnsi="Times New Roman" w:cs="Times New Roman"/>
          <w:bCs/>
          <w:sz w:val="24"/>
          <w:szCs w:val="24"/>
        </w:rPr>
        <w:t xml:space="preserve"> Of Potassium Fertilizer On Growth And Yield Of Sweet Corn (</w:t>
      </w:r>
      <w:proofErr w:type="spellStart"/>
      <w:r w:rsidRPr="008E5AF2">
        <w:rPr>
          <w:rFonts w:ascii="Times New Roman" w:hAnsi="Times New Roman" w:cs="Times New Roman"/>
          <w:bCs/>
          <w:i/>
          <w:iCs/>
          <w:sz w:val="24"/>
          <w:szCs w:val="24"/>
        </w:rPr>
        <w:t>Zea</w:t>
      </w:r>
      <w:proofErr w:type="spellEnd"/>
      <w:r w:rsidRPr="008E5AF2">
        <w:rPr>
          <w:rFonts w:ascii="Times New Roman" w:hAnsi="Times New Roman" w:cs="Times New Roman"/>
          <w:bCs/>
          <w:i/>
          <w:iCs/>
          <w:sz w:val="24"/>
          <w:szCs w:val="24"/>
        </w:rPr>
        <w:t xml:space="preserve"> mays</w:t>
      </w:r>
      <w:r w:rsidRPr="008E5AF2">
        <w:rPr>
          <w:rFonts w:ascii="Times New Roman" w:hAnsi="Times New Roman" w:cs="Times New Roman"/>
          <w:bCs/>
          <w:sz w:val="24"/>
          <w:szCs w:val="24"/>
        </w:rPr>
        <w:t xml:space="preserve"> Var. </w:t>
      </w:r>
      <w:proofErr w:type="spellStart"/>
      <w:r w:rsidRPr="008E5AF2">
        <w:rPr>
          <w:rFonts w:ascii="Times New Roman" w:hAnsi="Times New Roman" w:cs="Times New Roman"/>
          <w:bCs/>
          <w:sz w:val="24"/>
          <w:szCs w:val="24"/>
        </w:rPr>
        <w:t>saccharata</w:t>
      </w:r>
      <w:proofErr w:type="spellEnd"/>
      <w:r w:rsidRPr="008E5AF2">
        <w:rPr>
          <w:rFonts w:ascii="Times New Roman" w:hAnsi="Times New Roman" w:cs="Times New Roman"/>
          <w:bCs/>
          <w:sz w:val="24"/>
          <w:szCs w:val="24"/>
        </w:rPr>
        <w:t xml:space="preserve"> Sturt) Bonanza Cultivar. </w:t>
      </w:r>
      <w:proofErr w:type="gramStart"/>
      <w:r w:rsidRPr="008E5AF2">
        <w:rPr>
          <w:rFonts w:ascii="Times New Roman" w:hAnsi="Times New Roman" w:cs="Times New Roman"/>
          <w:bCs/>
          <w:i/>
          <w:iCs/>
          <w:sz w:val="24"/>
          <w:szCs w:val="24"/>
        </w:rPr>
        <w:t>Devotion :</w:t>
      </w:r>
      <w:proofErr w:type="gramEnd"/>
      <w:r w:rsidRPr="008E5AF2">
        <w:rPr>
          <w:rFonts w:ascii="Times New Roman" w:hAnsi="Times New Roman" w:cs="Times New Roman"/>
          <w:bCs/>
          <w:i/>
          <w:iCs/>
          <w:sz w:val="24"/>
          <w:szCs w:val="24"/>
        </w:rPr>
        <w:t xml:space="preserve"> Journal of Research and Community Service</w:t>
      </w:r>
      <w:r w:rsidRPr="008E5AF2">
        <w:rPr>
          <w:rFonts w:ascii="Times New Roman" w:hAnsi="Times New Roman" w:cs="Times New Roman"/>
          <w:bCs/>
          <w:sz w:val="24"/>
          <w:szCs w:val="24"/>
        </w:rPr>
        <w:t xml:space="preserve">. </w:t>
      </w:r>
      <w:hyperlink r:id="rId19" w:history="1">
        <w:r w:rsidRPr="008E5AF2">
          <w:rPr>
            <w:rStyle w:val="Hyperlink"/>
            <w:rFonts w:ascii="Times New Roman" w:hAnsi="Times New Roman" w:cs="Times New Roman"/>
            <w:bCs/>
            <w:color w:val="auto"/>
            <w:sz w:val="24"/>
            <w:szCs w:val="24"/>
            <w:u w:val="none"/>
          </w:rPr>
          <w:t>https://doi.org/10.59188/devotion.v5i2.684</w:t>
        </w:r>
      </w:hyperlink>
      <w:r w:rsidRPr="008E5AF2">
        <w:rPr>
          <w:rFonts w:ascii="Times New Roman" w:hAnsi="Times New Roman" w:cs="Times New Roman"/>
          <w:bCs/>
          <w:sz w:val="24"/>
          <w:szCs w:val="24"/>
        </w:rPr>
        <w:t>.</w:t>
      </w:r>
    </w:p>
    <w:p w14:paraId="1E126893" w14:textId="77777777" w:rsidR="00FE60F0" w:rsidRPr="008E5AF2" w:rsidRDefault="00FE60F0" w:rsidP="00FE60F0">
      <w:pPr>
        <w:spacing w:after="0" w:line="240" w:lineRule="auto"/>
        <w:jc w:val="both"/>
        <w:rPr>
          <w:rFonts w:ascii="Times New Roman" w:hAnsi="Times New Roman" w:cs="Times New Roman"/>
          <w:bCs/>
          <w:sz w:val="24"/>
          <w:szCs w:val="24"/>
        </w:rPr>
      </w:pPr>
    </w:p>
    <w:p w14:paraId="434294DC"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N'Yeurt</w:t>
      </w:r>
      <w:proofErr w:type="spellEnd"/>
      <w:r w:rsidRPr="008E5AF2">
        <w:rPr>
          <w:rFonts w:ascii="Times New Roman" w:hAnsi="Times New Roman" w:cs="Times New Roman"/>
          <w:bCs/>
          <w:sz w:val="24"/>
          <w:szCs w:val="24"/>
        </w:rPr>
        <w:t xml:space="preserve">, A., &amp; Iese, V. (2014). Sustainable agro-fertilizers from marine plants in Pacific Small Island Developing States (SIDS). </w:t>
      </w:r>
      <w:r w:rsidRPr="008E5AF2">
        <w:rPr>
          <w:rFonts w:ascii="Times New Roman" w:hAnsi="Times New Roman" w:cs="Times New Roman"/>
          <w:bCs/>
          <w:i/>
          <w:iCs/>
          <w:sz w:val="24"/>
          <w:szCs w:val="24"/>
        </w:rPr>
        <w:t>IGI Global</w:t>
      </w:r>
      <w:r w:rsidRPr="008E5AF2">
        <w:rPr>
          <w:rFonts w:ascii="Times New Roman" w:hAnsi="Times New Roman" w:cs="Times New Roman"/>
          <w:bCs/>
          <w:sz w:val="24"/>
          <w:szCs w:val="24"/>
        </w:rPr>
        <w:t>, 1-31.</w:t>
      </w:r>
    </w:p>
    <w:p w14:paraId="6C55A45F"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2C8FB24B"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Omidire</w:t>
      </w:r>
      <w:proofErr w:type="spellEnd"/>
      <w:r w:rsidRPr="008E5AF2">
        <w:rPr>
          <w:rFonts w:ascii="Times New Roman" w:hAnsi="Times New Roman" w:cs="Times New Roman"/>
          <w:bCs/>
          <w:sz w:val="24"/>
          <w:szCs w:val="24"/>
        </w:rPr>
        <w:t xml:space="preserve">, N. S., Shange, R., Khan, V., Bean, R., &amp; Bean, J. (2015). Assessing the impacts of inorganic and organic fertilizer on crop performance under a </w:t>
      </w:r>
      <w:proofErr w:type="spellStart"/>
      <w:r w:rsidRPr="008E5AF2">
        <w:rPr>
          <w:rFonts w:ascii="Times New Roman" w:hAnsi="Times New Roman" w:cs="Times New Roman"/>
          <w:bCs/>
          <w:sz w:val="24"/>
          <w:szCs w:val="24"/>
        </w:rPr>
        <w:t>microirrigation</w:t>
      </w:r>
      <w:proofErr w:type="spellEnd"/>
      <w:r w:rsidRPr="008E5AF2">
        <w:rPr>
          <w:rFonts w:ascii="Times New Roman" w:hAnsi="Times New Roman" w:cs="Times New Roman"/>
          <w:bCs/>
          <w:sz w:val="24"/>
          <w:szCs w:val="24"/>
        </w:rPr>
        <w:t>-plastic mulch regime. </w:t>
      </w:r>
      <w:r w:rsidRPr="008E5AF2">
        <w:rPr>
          <w:rFonts w:ascii="Times New Roman" w:hAnsi="Times New Roman" w:cs="Times New Roman"/>
          <w:bCs/>
          <w:i/>
          <w:iCs/>
          <w:sz w:val="24"/>
          <w:szCs w:val="24"/>
        </w:rPr>
        <w:t>Professional Agricultural Workers Journal (PAWJ)</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3</w:t>
      </w:r>
      <w:r w:rsidRPr="008E5AF2">
        <w:rPr>
          <w:rFonts w:ascii="Times New Roman" w:hAnsi="Times New Roman" w:cs="Times New Roman"/>
          <w:bCs/>
          <w:sz w:val="24"/>
          <w:szCs w:val="24"/>
        </w:rPr>
        <w:t>(1).</w:t>
      </w:r>
    </w:p>
    <w:p w14:paraId="1FB7C2BC"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67B677D1"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Pal, A., Dwivedi, S. K., Maurya, P. K., &amp; Kanwar, P. (2015). Effect of seaweed saps on growth, yield, nutrient uptake and economic improvement of maize (sweet corn). </w:t>
      </w:r>
      <w:r w:rsidRPr="008E5AF2">
        <w:rPr>
          <w:rFonts w:ascii="Times New Roman" w:hAnsi="Times New Roman" w:cs="Times New Roman"/>
          <w:bCs/>
          <w:i/>
          <w:iCs/>
          <w:sz w:val="24"/>
          <w:szCs w:val="24"/>
        </w:rPr>
        <w:t>Journal of Applied and Natural science</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7</w:t>
      </w:r>
      <w:r w:rsidRPr="008E5AF2">
        <w:rPr>
          <w:rFonts w:ascii="Times New Roman" w:hAnsi="Times New Roman" w:cs="Times New Roman"/>
          <w:bCs/>
          <w:sz w:val="24"/>
          <w:szCs w:val="24"/>
        </w:rPr>
        <w:t>(2), 970-975.</w:t>
      </w:r>
    </w:p>
    <w:p w14:paraId="5E1F7EBE"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794E157D" w14:textId="77777777" w:rsidR="00FE60F0" w:rsidRPr="008E5AF2" w:rsidRDefault="00FE60F0" w:rsidP="00FE60F0">
      <w:pPr>
        <w:spacing w:after="0" w:line="240" w:lineRule="auto"/>
        <w:ind w:left="720" w:hanging="720"/>
        <w:jc w:val="both"/>
        <w:rPr>
          <w:rStyle w:val="Hyperlink"/>
          <w:rFonts w:ascii="Times New Roman" w:hAnsi="Times New Roman" w:cs="Times New Roman"/>
          <w:bCs/>
          <w:color w:val="auto"/>
          <w:sz w:val="24"/>
          <w:szCs w:val="24"/>
        </w:rPr>
      </w:pPr>
      <w:proofErr w:type="spellStart"/>
      <w:r w:rsidRPr="008E5AF2">
        <w:rPr>
          <w:rFonts w:ascii="Times New Roman" w:hAnsi="Times New Roman" w:cs="Times New Roman"/>
          <w:bCs/>
          <w:sz w:val="24"/>
          <w:szCs w:val="24"/>
        </w:rPr>
        <w:t>Patmawati</w:t>
      </w:r>
      <w:proofErr w:type="spellEnd"/>
      <w:r w:rsidRPr="008E5AF2">
        <w:rPr>
          <w:rFonts w:ascii="Times New Roman" w:hAnsi="Times New Roman" w:cs="Times New Roman"/>
          <w:bCs/>
          <w:sz w:val="24"/>
          <w:szCs w:val="24"/>
        </w:rPr>
        <w:t xml:space="preserve">, A. N. I. S., </w:t>
      </w:r>
      <w:proofErr w:type="spellStart"/>
      <w:r w:rsidRPr="008E5AF2">
        <w:rPr>
          <w:rFonts w:ascii="Times New Roman" w:hAnsi="Times New Roman" w:cs="Times New Roman"/>
          <w:bCs/>
          <w:sz w:val="24"/>
          <w:szCs w:val="24"/>
        </w:rPr>
        <w:t>Suriaatmaja</w:t>
      </w:r>
      <w:proofErr w:type="spellEnd"/>
      <w:r w:rsidRPr="008E5AF2">
        <w:rPr>
          <w:rFonts w:ascii="Times New Roman" w:hAnsi="Times New Roman" w:cs="Times New Roman"/>
          <w:bCs/>
          <w:sz w:val="24"/>
          <w:szCs w:val="24"/>
        </w:rPr>
        <w:t xml:space="preserve">, M. E., &amp; </w:t>
      </w:r>
      <w:proofErr w:type="spellStart"/>
      <w:r w:rsidRPr="008E5AF2">
        <w:rPr>
          <w:rFonts w:ascii="Times New Roman" w:hAnsi="Times New Roman" w:cs="Times New Roman"/>
          <w:bCs/>
          <w:sz w:val="24"/>
          <w:szCs w:val="24"/>
        </w:rPr>
        <w:t>Widuri</w:t>
      </w:r>
      <w:proofErr w:type="spellEnd"/>
      <w:r w:rsidRPr="008E5AF2">
        <w:rPr>
          <w:rFonts w:ascii="Times New Roman" w:hAnsi="Times New Roman" w:cs="Times New Roman"/>
          <w:bCs/>
          <w:sz w:val="24"/>
          <w:szCs w:val="24"/>
        </w:rPr>
        <w:t xml:space="preserve">, N. I. K. E. (2021). </w:t>
      </w:r>
      <w:proofErr w:type="spellStart"/>
      <w:r w:rsidRPr="008E5AF2">
        <w:rPr>
          <w:rFonts w:ascii="Times New Roman" w:hAnsi="Times New Roman" w:cs="Times New Roman"/>
          <w:bCs/>
          <w:sz w:val="24"/>
          <w:szCs w:val="24"/>
        </w:rPr>
        <w:t>Analisis</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pendapatan</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usahatani</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jagung</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manis</w:t>
      </w:r>
      <w:proofErr w:type="spellEnd"/>
      <w:r w:rsidRPr="008E5AF2">
        <w:rPr>
          <w:rFonts w:ascii="Times New Roman" w:hAnsi="Times New Roman" w:cs="Times New Roman"/>
          <w:bCs/>
          <w:sz w:val="24"/>
          <w:szCs w:val="24"/>
        </w:rPr>
        <w:t xml:space="preserve"> di </w:t>
      </w:r>
      <w:proofErr w:type="spellStart"/>
      <w:r w:rsidRPr="008E5AF2">
        <w:rPr>
          <w:rFonts w:ascii="Times New Roman" w:hAnsi="Times New Roman" w:cs="Times New Roman"/>
          <w:bCs/>
          <w:sz w:val="24"/>
          <w:szCs w:val="24"/>
        </w:rPr>
        <w:t>Kelurahan</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Tani</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Aman</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Kecamatan</w:t>
      </w:r>
      <w:proofErr w:type="spellEnd"/>
      <w:r w:rsidRPr="008E5AF2">
        <w:rPr>
          <w:rFonts w:ascii="Times New Roman" w:hAnsi="Times New Roman" w:cs="Times New Roman"/>
          <w:bCs/>
          <w:sz w:val="24"/>
          <w:szCs w:val="24"/>
        </w:rPr>
        <w:t xml:space="preserve"> Loa </w:t>
      </w:r>
      <w:proofErr w:type="spellStart"/>
      <w:r w:rsidRPr="008E5AF2">
        <w:rPr>
          <w:rFonts w:ascii="Times New Roman" w:hAnsi="Times New Roman" w:cs="Times New Roman"/>
          <w:bCs/>
          <w:sz w:val="24"/>
          <w:szCs w:val="24"/>
        </w:rPr>
        <w:t>Janan</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Ilir</w:t>
      </w:r>
      <w:proofErr w:type="spellEnd"/>
      <w:r w:rsidRPr="008E5AF2">
        <w:rPr>
          <w:rFonts w:ascii="Times New Roman" w:hAnsi="Times New Roman" w:cs="Times New Roman"/>
          <w:bCs/>
          <w:sz w:val="24"/>
          <w:szCs w:val="24"/>
        </w:rPr>
        <w:t xml:space="preserve"> Kota </w:t>
      </w:r>
      <w:proofErr w:type="spellStart"/>
      <w:r w:rsidRPr="008E5AF2">
        <w:rPr>
          <w:rFonts w:ascii="Times New Roman" w:hAnsi="Times New Roman" w:cs="Times New Roman"/>
          <w:bCs/>
          <w:sz w:val="24"/>
          <w:szCs w:val="24"/>
        </w:rPr>
        <w:t>Samarinda</w:t>
      </w:r>
      <w:proofErr w:type="spellEnd"/>
      <w:r w:rsidRPr="008E5AF2">
        <w:rPr>
          <w:rFonts w:ascii="Times New Roman" w:hAnsi="Times New Roman" w:cs="Times New Roman"/>
          <w:bCs/>
          <w:sz w:val="24"/>
          <w:szCs w:val="24"/>
        </w:rPr>
        <w:t>. </w:t>
      </w:r>
      <w:proofErr w:type="spellStart"/>
      <w:r w:rsidRPr="008E5AF2">
        <w:rPr>
          <w:rFonts w:ascii="Times New Roman" w:hAnsi="Times New Roman" w:cs="Times New Roman"/>
          <w:bCs/>
          <w:i/>
          <w:iCs/>
          <w:sz w:val="24"/>
          <w:szCs w:val="24"/>
        </w:rPr>
        <w:t>Jurnal</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Agribisnis</w:t>
      </w:r>
      <w:proofErr w:type="spellEnd"/>
      <w:r w:rsidRPr="008E5AF2">
        <w:rPr>
          <w:rFonts w:ascii="Times New Roman" w:hAnsi="Times New Roman" w:cs="Times New Roman"/>
          <w:bCs/>
          <w:i/>
          <w:iCs/>
          <w:sz w:val="24"/>
          <w:szCs w:val="24"/>
        </w:rPr>
        <w:t xml:space="preserve"> Dan </w:t>
      </w:r>
      <w:proofErr w:type="spellStart"/>
      <w:r w:rsidRPr="008E5AF2">
        <w:rPr>
          <w:rFonts w:ascii="Times New Roman" w:hAnsi="Times New Roman" w:cs="Times New Roman"/>
          <w:bCs/>
          <w:i/>
          <w:iCs/>
          <w:sz w:val="24"/>
          <w:szCs w:val="24"/>
        </w:rPr>
        <w:t>Komunikasi</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Pertanian</w:t>
      </w:r>
      <w:proofErr w:type="spellEnd"/>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4</w:t>
      </w:r>
      <w:r w:rsidRPr="008E5AF2">
        <w:rPr>
          <w:rFonts w:ascii="Times New Roman" w:hAnsi="Times New Roman" w:cs="Times New Roman"/>
          <w:bCs/>
          <w:sz w:val="24"/>
          <w:szCs w:val="24"/>
        </w:rPr>
        <w:t>(2), 67-74.</w:t>
      </w:r>
      <w:r w:rsidRPr="008E5AF2">
        <w:rPr>
          <w:rFonts w:ascii="Times New Roman" w:hAnsi="Times New Roman" w:cs="Times New Roman"/>
          <w:bCs/>
          <w:i/>
          <w:iCs/>
          <w:sz w:val="24"/>
          <w:szCs w:val="24"/>
        </w:rPr>
        <w:t xml:space="preserve"> </w:t>
      </w:r>
    </w:p>
    <w:p w14:paraId="439B4DC7"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38039E64"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Pei, B., Zhang, Y., Liu, T., Cao, J., Ji, H., Hu, Z., Wu, X., Wang, F., Lu, Y., Chen, N., Zhou, J., Chen, B., &amp; Zhou, S. (2024). Effects of seaweed fertilizer application on crops' yield and quality in field conditions in China-A meta-analysis. </w:t>
      </w:r>
      <w:proofErr w:type="spellStart"/>
      <w:r w:rsidRPr="008E5AF2">
        <w:rPr>
          <w:rFonts w:ascii="Times New Roman" w:hAnsi="Times New Roman" w:cs="Times New Roman"/>
          <w:bCs/>
          <w:i/>
          <w:iCs/>
          <w:sz w:val="24"/>
          <w:szCs w:val="24"/>
        </w:rPr>
        <w:t>PloS</w:t>
      </w:r>
      <w:proofErr w:type="spellEnd"/>
      <w:r w:rsidRPr="008E5AF2">
        <w:rPr>
          <w:rFonts w:ascii="Times New Roman" w:hAnsi="Times New Roman" w:cs="Times New Roman"/>
          <w:bCs/>
          <w:i/>
          <w:iCs/>
          <w:sz w:val="24"/>
          <w:szCs w:val="24"/>
        </w:rPr>
        <w:t xml:space="preserve"> One</w:t>
      </w:r>
      <w:r w:rsidRPr="008E5AF2">
        <w:rPr>
          <w:rFonts w:ascii="Times New Roman" w:hAnsi="Times New Roman" w:cs="Times New Roman"/>
          <w:bCs/>
          <w:sz w:val="24"/>
          <w:szCs w:val="24"/>
        </w:rPr>
        <w:t xml:space="preserve">, 19(7), e0307517. </w:t>
      </w:r>
      <w:hyperlink r:id="rId20" w:history="1">
        <w:r w:rsidRPr="008E5AF2">
          <w:rPr>
            <w:rStyle w:val="Hyperlink"/>
            <w:rFonts w:ascii="Times New Roman" w:hAnsi="Times New Roman" w:cs="Times New Roman"/>
            <w:bCs/>
            <w:color w:val="auto"/>
            <w:sz w:val="24"/>
            <w:szCs w:val="24"/>
            <w:u w:val="none"/>
          </w:rPr>
          <w:t>https://doi.org/10.1371/journal.pone.0307517</w:t>
        </w:r>
      </w:hyperlink>
    </w:p>
    <w:p w14:paraId="7DE026A9" w14:textId="77777777" w:rsidR="00FE60F0" w:rsidRPr="008E5AF2" w:rsidRDefault="00FE60F0" w:rsidP="00FE60F0">
      <w:pPr>
        <w:spacing w:after="0" w:line="240" w:lineRule="auto"/>
        <w:jc w:val="both"/>
        <w:rPr>
          <w:rFonts w:ascii="Times New Roman" w:hAnsi="Times New Roman" w:cs="Times New Roman"/>
          <w:bCs/>
          <w:sz w:val="24"/>
          <w:szCs w:val="24"/>
        </w:rPr>
      </w:pPr>
    </w:p>
    <w:p w14:paraId="1B381469"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Possinger, A.R. (2013). Using Seaweed as a Soil Amendment: Effects on Soil Quality and Yield of Sweet Corn (</w:t>
      </w:r>
      <w:proofErr w:type="spellStart"/>
      <w:r w:rsidRPr="008E5AF2">
        <w:rPr>
          <w:rFonts w:ascii="Times New Roman" w:hAnsi="Times New Roman" w:cs="Times New Roman"/>
          <w:bCs/>
          <w:i/>
          <w:iCs/>
          <w:sz w:val="24"/>
          <w:szCs w:val="24"/>
        </w:rPr>
        <w:t>Zea</w:t>
      </w:r>
      <w:proofErr w:type="spellEnd"/>
      <w:r w:rsidRPr="008E5AF2">
        <w:rPr>
          <w:rFonts w:ascii="Times New Roman" w:hAnsi="Times New Roman" w:cs="Times New Roman"/>
          <w:bCs/>
          <w:i/>
          <w:iCs/>
          <w:sz w:val="24"/>
          <w:szCs w:val="24"/>
        </w:rPr>
        <w:t xml:space="preserve"> mays</w:t>
      </w:r>
      <w:r w:rsidRPr="008E5AF2">
        <w:rPr>
          <w:rFonts w:ascii="Times New Roman" w:hAnsi="Times New Roman" w:cs="Times New Roman"/>
          <w:bCs/>
          <w:sz w:val="24"/>
          <w:szCs w:val="24"/>
        </w:rPr>
        <w:t xml:space="preserve"> L.).</w:t>
      </w:r>
      <w:r w:rsidRPr="008E5AF2">
        <w:t xml:space="preserve"> </w:t>
      </w:r>
      <w:r w:rsidRPr="008E5AF2">
        <w:rPr>
          <w:rFonts w:ascii="Times New Roman" w:hAnsi="Times New Roman" w:cs="Times New Roman"/>
          <w:bCs/>
          <w:sz w:val="24"/>
          <w:szCs w:val="24"/>
        </w:rPr>
        <w:t>Retrieved from https://digitalcommons.uri.edu/theses/78</w:t>
      </w:r>
    </w:p>
    <w:p w14:paraId="5173D317"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6375F61D"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Prasedya</w:t>
      </w:r>
      <w:proofErr w:type="spellEnd"/>
      <w:r w:rsidRPr="008E5AF2">
        <w:rPr>
          <w:rFonts w:ascii="Times New Roman" w:hAnsi="Times New Roman" w:cs="Times New Roman"/>
          <w:bCs/>
          <w:sz w:val="24"/>
          <w:szCs w:val="24"/>
        </w:rPr>
        <w:t xml:space="preserve">, E. S., </w:t>
      </w:r>
      <w:proofErr w:type="spellStart"/>
      <w:r w:rsidRPr="008E5AF2">
        <w:rPr>
          <w:rFonts w:ascii="Times New Roman" w:hAnsi="Times New Roman" w:cs="Times New Roman"/>
          <w:bCs/>
          <w:sz w:val="24"/>
          <w:szCs w:val="24"/>
        </w:rPr>
        <w:t>Pebriani</w:t>
      </w:r>
      <w:proofErr w:type="spellEnd"/>
      <w:r w:rsidRPr="008E5AF2">
        <w:rPr>
          <w:rFonts w:ascii="Times New Roman" w:hAnsi="Times New Roman" w:cs="Times New Roman"/>
          <w:bCs/>
          <w:sz w:val="24"/>
          <w:szCs w:val="24"/>
        </w:rPr>
        <w:t xml:space="preserve">, S. A., </w:t>
      </w:r>
      <w:proofErr w:type="spellStart"/>
      <w:r w:rsidRPr="008E5AF2">
        <w:rPr>
          <w:rFonts w:ascii="Times New Roman" w:hAnsi="Times New Roman" w:cs="Times New Roman"/>
          <w:bCs/>
          <w:sz w:val="24"/>
          <w:szCs w:val="24"/>
        </w:rPr>
        <w:t>Ambana</w:t>
      </w:r>
      <w:proofErr w:type="spellEnd"/>
      <w:r w:rsidRPr="008E5AF2">
        <w:rPr>
          <w:rFonts w:ascii="Times New Roman" w:hAnsi="Times New Roman" w:cs="Times New Roman"/>
          <w:bCs/>
          <w:sz w:val="24"/>
          <w:szCs w:val="24"/>
        </w:rPr>
        <w:t xml:space="preserve">, Y., </w:t>
      </w:r>
      <w:proofErr w:type="spellStart"/>
      <w:r w:rsidRPr="008E5AF2">
        <w:rPr>
          <w:rFonts w:ascii="Times New Roman" w:hAnsi="Times New Roman" w:cs="Times New Roman"/>
          <w:bCs/>
          <w:sz w:val="24"/>
          <w:szCs w:val="24"/>
        </w:rPr>
        <w:t>Anggit</w:t>
      </w:r>
      <w:proofErr w:type="spellEnd"/>
      <w:r w:rsidRPr="008E5AF2">
        <w:rPr>
          <w:rFonts w:ascii="Times New Roman" w:hAnsi="Times New Roman" w:cs="Times New Roman"/>
          <w:bCs/>
          <w:sz w:val="24"/>
          <w:szCs w:val="24"/>
        </w:rPr>
        <w:t xml:space="preserve">, L. S., </w:t>
      </w:r>
      <w:proofErr w:type="spellStart"/>
      <w:r w:rsidRPr="008E5AF2">
        <w:rPr>
          <w:rFonts w:ascii="Times New Roman" w:hAnsi="Times New Roman" w:cs="Times New Roman"/>
          <w:bCs/>
          <w:sz w:val="24"/>
          <w:szCs w:val="24"/>
        </w:rPr>
        <w:t>Widyastuti</w:t>
      </w:r>
      <w:proofErr w:type="spellEnd"/>
      <w:r w:rsidRPr="008E5AF2">
        <w:rPr>
          <w:rFonts w:ascii="Times New Roman" w:hAnsi="Times New Roman" w:cs="Times New Roman"/>
          <w:bCs/>
          <w:sz w:val="24"/>
          <w:szCs w:val="24"/>
        </w:rPr>
        <w:t xml:space="preserve">, S., </w:t>
      </w:r>
      <w:proofErr w:type="spellStart"/>
      <w:r w:rsidRPr="008E5AF2">
        <w:rPr>
          <w:rFonts w:ascii="Times New Roman" w:hAnsi="Times New Roman" w:cs="Times New Roman"/>
          <w:bCs/>
          <w:sz w:val="24"/>
          <w:szCs w:val="24"/>
        </w:rPr>
        <w:t>Nikmatullah</w:t>
      </w:r>
      <w:proofErr w:type="spellEnd"/>
      <w:r w:rsidRPr="008E5AF2">
        <w:rPr>
          <w:rFonts w:ascii="Times New Roman" w:hAnsi="Times New Roman" w:cs="Times New Roman"/>
          <w:bCs/>
          <w:sz w:val="24"/>
          <w:szCs w:val="24"/>
        </w:rPr>
        <w:t xml:space="preserve">, A., &amp; </w:t>
      </w:r>
      <w:proofErr w:type="spellStart"/>
      <w:r w:rsidRPr="008E5AF2">
        <w:rPr>
          <w:rFonts w:ascii="Times New Roman" w:hAnsi="Times New Roman" w:cs="Times New Roman"/>
          <w:bCs/>
          <w:sz w:val="24"/>
          <w:szCs w:val="24"/>
        </w:rPr>
        <w:t>Sunarpi</w:t>
      </w:r>
      <w:proofErr w:type="spellEnd"/>
      <w:r w:rsidRPr="008E5AF2">
        <w:rPr>
          <w:rFonts w:ascii="Times New Roman" w:hAnsi="Times New Roman" w:cs="Times New Roman"/>
          <w:bCs/>
          <w:sz w:val="24"/>
          <w:szCs w:val="24"/>
        </w:rPr>
        <w:t xml:space="preserve">, H. (2019). </w:t>
      </w:r>
      <w:proofErr w:type="spellStart"/>
      <w:r w:rsidRPr="008E5AF2">
        <w:rPr>
          <w:rFonts w:ascii="Times New Roman" w:hAnsi="Times New Roman" w:cs="Times New Roman"/>
          <w:bCs/>
          <w:sz w:val="24"/>
          <w:szCs w:val="24"/>
        </w:rPr>
        <w:t>Ekstrak</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Cair</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dan</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Padat</w:t>
      </w:r>
      <w:proofErr w:type="spellEnd"/>
      <w:r w:rsidRPr="008E5AF2">
        <w:rPr>
          <w:rFonts w:ascii="Times New Roman" w:hAnsi="Times New Roman" w:cs="Times New Roman"/>
          <w:bCs/>
          <w:sz w:val="24"/>
          <w:szCs w:val="24"/>
        </w:rPr>
        <w:t xml:space="preserve"> Lombok </w:t>
      </w:r>
      <w:proofErr w:type="spellStart"/>
      <w:r w:rsidRPr="008E5AF2">
        <w:rPr>
          <w:rFonts w:ascii="Times New Roman" w:hAnsi="Times New Roman" w:cs="Times New Roman"/>
          <w:bCs/>
          <w:i/>
          <w:iCs/>
          <w:sz w:val="24"/>
          <w:szCs w:val="24"/>
        </w:rPr>
        <w:t>Sargassum</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aquifolium</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Merangsang</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Pertumbuhan</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dan</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Hasil</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Tanaman</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Mentimun</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i/>
          <w:iCs/>
          <w:sz w:val="24"/>
          <w:szCs w:val="24"/>
        </w:rPr>
        <w:t>Cucumis</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sativus</w:t>
      </w:r>
      <w:proofErr w:type="spellEnd"/>
      <w:r w:rsidRPr="008E5AF2">
        <w:rPr>
          <w:rFonts w:ascii="Times New Roman" w:hAnsi="Times New Roman" w:cs="Times New Roman"/>
          <w:bCs/>
          <w:sz w:val="24"/>
          <w:szCs w:val="24"/>
        </w:rPr>
        <w:t xml:space="preserve"> L.). </w:t>
      </w:r>
      <w:proofErr w:type="spellStart"/>
      <w:r w:rsidRPr="008E5AF2">
        <w:rPr>
          <w:rFonts w:ascii="Times New Roman" w:hAnsi="Times New Roman" w:cs="Times New Roman"/>
          <w:bCs/>
          <w:i/>
          <w:iCs/>
          <w:sz w:val="24"/>
          <w:szCs w:val="24"/>
        </w:rPr>
        <w:t>Jurnal</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Biologi</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Tropis</w:t>
      </w:r>
      <w:proofErr w:type="spellEnd"/>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19</w:t>
      </w:r>
      <w:r w:rsidRPr="008E5AF2">
        <w:rPr>
          <w:rFonts w:ascii="Times New Roman" w:hAnsi="Times New Roman" w:cs="Times New Roman"/>
          <w:bCs/>
          <w:sz w:val="24"/>
          <w:szCs w:val="24"/>
        </w:rPr>
        <w:t>(2), 250-259.</w:t>
      </w:r>
    </w:p>
    <w:p w14:paraId="3F6FB1CB"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3B048ADE"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lastRenderedPageBreak/>
        <w:t>Purnomo, J., &amp; Subiksa, I. (2021). Effect of P fertilizer formula to the growth and yield of sweet corn on peatland. </w:t>
      </w:r>
      <w:r w:rsidRPr="008E5AF2">
        <w:rPr>
          <w:rFonts w:ascii="Times New Roman" w:hAnsi="Times New Roman" w:cs="Times New Roman"/>
          <w:bCs/>
          <w:i/>
          <w:iCs/>
          <w:sz w:val="24"/>
          <w:szCs w:val="24"/>
        </w:rPr>
        <w:t>IOP Conference Series: Earth and Environmental Science, 648</w:t>
      </w:r>
      <w:r w:rsidRPr="008E5AF2">
        <w:rPr>
          <w:rFonts w:ascii="Times New Roman" w:hAnsi="Times New Roman" w:cs="Times New Roman"/>
          <w:bCs/>
          <w:sz w:val="24"/>
          <w:szCs w:val="24"/>
        </w:rPr>
        <w:t>.</w:t>
      </w:r>
    </w:p>
    <w:p w14:paraId="3850437C"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7A39C7E8"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Rahayu, A., Rochman, N.T., Lestari, N.D., &amp; Agustina, K. (2018). Response of Sweet Corn Plants (</w:t>
      </w:r>
      <w:proofErr w:type="spellStart"/>
      <w:r w:rsidRPr="008E5AF2">
        <w:rPr>
          <w:rFonts w:ascii="Times New Roman" w:hAnsi="Times New Roman" w:cs="Times New Roman"/>
          <w:bCs/>
          <w:i/>
          <w:iCs/>
          <w:sz w:val="24"/>
          <w:szCs w:val="24"/>
        </w:rPr>
        <w:t>Zea</w:t>
      </w:r>
      <w:proofErr w:type="spellEnd"/>
      <w:r w:rsidRPr="008E5AF2">
        <w:rPr>
          <w:rFonts w:ascii="Times New Roman" w:hAnsi="Times New Roman" w:cs="Times New Roman"/>
          <w:bCs/>
          <w:i/>
          <w:iCs/>
          <w:sz w:val="24"/>
          <w:szCs w:val="24"/>
        </w:rPr>
        <w:t xml:space="preserve"> mays</w:t>
      </w:r>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saccharata</w:t>
      </w:r>
      <w:proofErr w:type="spellEnd"/>
      <w:r w:rsidRPr="008E5AF2">
        <w:rPr>
          <w:rFonts w:ascii="Times New Roman" w:hAnsi="Times New Roman" w:cs="Times New Roman"/>
          <w:bCs/>
          <w:sz w:val="24"/>
          <w:szCs w:val="24"/>
        </w:rPr>
        <w:t xml:space="preserve"> L.) Affected the </w:t>
      </w:r>
      <w:proofErr w:type="spellStart"/>
      <w:r w:rsidRPr="008E5AF2">
        <w:rPr>
          <w:rFonts w:ascii="Times New Roman" w:hAnsi="Times New Roman" w:cs="Times New Roman"/>
          <w:bCs/>
          <w:sz w:val="24"/>
          <w:szCs w:val="24"/>
        </w:rPr>
        <w:t>Aplication</w:t>
      </w:r>
      <w:proofErr w:type="spellEnd"/>
      <w:r w:rsidRPr="008E5AF2">
        <w:rPr>
          <w:rFonts w:ascii="Times New Roman" w:hAnsi="Times New Roman" w:cs="Times New Roman"/>
          <w:bCs/>
          <w:sz w:val="24"/>
          <w:szCs w:val="24"/>
        </w:rPr>
        <w:t xml:space="preserve"> of Biological Liquid Compound Fertilizer and Synthetic Fertilizer N, P and K. </w:t>
      </w:r>
      <w:r w:rsidRPr="008E5AF2">
        <w:rPr>
          <w:rFonts w:ascii="Times New Roman" w:hAnsi="Times New Roman" w:cs="Times New Roman"/>
          <w:bCs/>
          <w:i/>
          <w:iCs/>
          <w:sz w:val="24"/>
          <w:szCs w:val="24"/>
        </w:rPr>
        <w:t>JURNAL AGRONIDA</w:t>
      </w:r>
      <w:r w:rsidRPr="008E5AF2">
        <w:rPr>
          <w:rFonts w:ascii="Times New Roman" w:hAnsi="Times New Roman" w:cs="Times New Roman"/>
          <w:bCs/>
          <w:sz w:val="24"/>
          <w:szCs w:val="24"/>
        </w:rPr>
        <w:t>, 4 (1).</w:t>
      </w:r>
    </w:p>
    <w:p w14:paraId="15B703A6"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2913AE3B"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730FC660"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Raksun</w:t>
      </w:r>
      <w:proofErr w:type="spellEnd"/>
      <w:r w:rsidRPr="008E5AF2">
        <w:rPr>
          <w:rFonts w:ascii="Times New Roman" w:hAnsi="Times New Roman" w:cs="Times New Roman"/>
          <w:bCs/>
          <w:sz w:val="24"/>
          <w:szCs w:val="24"/>
        </w:rPr>
        <w:t xml:space="preserve">, A., Merta, I. W., Mertha, I. G., &amp; </w:t>
      </w:r>
      <w:proofErr w:type="spellStart"/>
      <w:r w:rsidRPr="008E5AF2">
        <w:rPr>
          <w:rFonts w:ascii="Times New Roman" w:hAnsi="Times New Roman" w:cs="Times New Roman"/>
          <w:bCs/>
          <w:sz w:val="24"/>
          <w:szCs w:val="24"/>
        </w:rPr>
        <w:t>Ilhamdi</w:t>
      </w:r>
      <w:proofErr w:type="spellEnd"/>
      <w:r w:rsidRPr="008E5AF2">
        <w:rPr>
          <w:rFonts w:ascii="Times New Roman" w:hAnsi="Times New Roman" w:cs="Times New Roman"/>
          <w:bCs/>
          <w:sz w:val="24"/>
          <w:szCs w:val="24"/>
        </w:rPr>
        <w:t>, M. L. (2021). Response of Sweet Corn (</w:t>
      </w:r>
      <w:proofErr w:type="spellStart"/>
      <w:r w:rsidRPr="008E5AF2">
        <w:rPr>
          <w:rFonts w:ascii="Times New Roman" w:hAnsi="Times New Roman" w:cs="Times New Roman"/>
          <w:bCs/>
          <w:i/>
          <w:iCs/>
          <w:sz w:val="24"/>
          <w:szCs w:val="24"/>
        </w:rPr>
        <w:t>Zea</w:t>
      </w:r>
      <w:proofErr w:type="spellEnd"/>
      <w:r w:rsidRPr="008E5AF2">
        <w:rPr>
          <w:rFonts w:ascii="Times New Roman" w:hAnsi="Times New Roman" w:cs="Times New Roman"/>
          <w:bCs/>
          <w:i/>
          <w:iCs/>
          <w:sz w:val="24"/>
          <w:szCs w:val="24"/>
        </w:rPr>
        <w:t xml:space="preserve"> mays</w:t>
      </w:r>
      <w:r w:rsidRPr="008E5AF2">
        <w:rPr>
          <w:rFonts w:ascii="Times New Roman" w:hAnsi="Times New Roman" w:cs="Times New Roman"/>
          <w:bCs/>
          <w:sz w:val="24"/>
          <w:szCs w:val="24"/>
        </w:rPr>
        <w:t xml:space="preserve"> L. </w:t>
      </w:r>
      <w:proofErr w:type="spellStart"/>
      <w:r w:rsidRPr="008E5AF2">
        <w:rPr>
          <w:rFonts w:ascii="Times New Roman" w:hAnsi="Times New Roman" w:cs="Times New Roman"/>
          <w:bCs/>
          <w:sz w:val="24"/>
          <w:szCs w:val="24"/>
        </w:rPr>
        <w:t>Saccharata</w:t>
      </w:r>
      <w:proofErr w:type="spellEnd"/>
      <w:r w:rsidRPr="008E5AF2">
        <w:rPr>
          <w:rFonts w:ascii="Times New Roman" w:hAnsi="Times New Roman" w:cs="Times New Roman"/>
          <w:bCs/>
          <w:sz w:val="24"/>
          <w:szCs w:val="24"/>
        </w:rPr>
        <w:t>) Growth on the Treatment of Organic and NPK Fertilizer. </w:t>
      </w:r>
      <w:proofErr w:type="spellStart"/>
      <w:r w:rsidRPr="008E5AF2">
        <w:rPr>
          <w:rFonts w:ascii="Times New Roman" w:hAnsi="Times New Roman" w:cs="Times New Roman"/>
          <w:bCs/>
          <w:i/>
          <w:iCs/>
          <w:sz w:val="24"/>
          <w:szCs w:val="24"/>
        </w:rPr>
        <w:t>Jurnal</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Biologi</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Tropis</w:t>
      </w:r>
      <w:proofErr w:type="spellEnd"/>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21</w:t>
      </w:r>
      <w:r w:rsidRPr="008E5AF2">
        <w:rPr>
          <w:rFonts w:ascii="Times New Roman" w:hAnsi="Times New Roman" w:cs="Times New Roman"/>
          <w:bCs/>
          <w:sz w:val="24"/>
          <w:szCs w:val="24"/>
        </w:rPr>
        <w:t>(1), 131-139.</w:t>
      </w:r>
    </w:p>
    <w:p w14:paraId="3F3A52E0"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3B8A3AE9"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Rumhungwe</w:t>
      </w:r>
      <w:proofErr w:type="spellEnd"/>
      <w:r w:rsidRPr="008E5AF2">
        <w:rPr>
          <w:rFonts w:ascii="Times New Roman" w:hAnsi="Times New Roman" w:cs="Times New Roman"/>
          <w:bCs/>
          <w:sz w:val="24"/>
          <w:szCs w:val="24"/>
        </w:rPr>
        <w:t xml:space="preserve">, M., </w:t>
      </w:r>
      <w:proofErr w:type="spellStart"/>
      <w:r w:rsidRPr="008E5AF2">
        <w:rPr>
          <w:rFonts w:ascii="Times New Roman" w:hAnsi="Times New Roman" w:cs="Times New Roman"/>
          <w:bCs/>
          <w:sz w:val="24"/>
          <w:szCs w:val="24"/>
        </w:rPr>
        <w:t>Kurangwa</w:t>
      </w:r>
      <w:proofErr w:type="spellEnd"/>
      <w:r w:rsidRPr="008E5AF2">
        <w:rPr>
          <w:rFonts w:ascii="Times New Roman" w:hAnsi="Times New Roman" w:cs="Times New Roman"/>
          <w:bCs/>
          <w:sz w:val="24"/>
          <w:szCs w:val="24"/>
        </w:rPr>
        <w:t>, W., Masama, E., &amp; Tembo, L. (2016). Effects of inorganic fertilizer on growth, yield and quality of Irish potato (</w:t>
      </w:r>
      <w:r w:rsidRPr="008E5AF2">
        <w:rPr>
          <w:rFonts w:ascii="Times New Roman" w:hAnsi="Times New Roman" w:cs="Times New Roman"/>
          <w:bCs/>
          <w:i/>
          <w:iCs/>
          <w:sz w:val="24"/>
          <w:szCs w:val="24"/>
        </w:rPr>
        <w:t>Solanum tuberosum</w:t>
      </w:r>
      <w:r w:rsidRPr="008E5AF2">
        <w:rPr>
          <w:rFonts w:ascii="Times New Roman" w:hAnsi="Times New Roman" w:cs="Times New Roman"/>
          <w:bCs/>
          <w:sz w:val="24"/>
          <w:szCs w:val="24"/>
        </w:rPr>
        <w:t xml:space="preserve"> L.) grown in synthetic plastic bags. </w:t>
      </w:r>
      <w:r w:rsidRPr="008E5AF2">
        <w:rPr>
          <w:rFonts w:ascii="Times New Roman" w:hAnsi="Times New Roman" w:cs="Times New Roman"/>
          <w:bCs/>
          <w:i/>
          <w:iCs/>
          <w:sz w:val="24"/>
          <w:szCs w:val="24"/>
        </w:rPr>
        <w:t>African Journal of Plant Science, 10</w:t>
      </w:r>
      <w:r w:rsidRPr="008E5AF2">
        <w:rPr>
          <w:rFonts w:ascii="Times New Roman" w:hAnsi="Times New Roman" w:cs="Times New Roman"/>
          <w:bCs/>
          <w:sz w:val="24"/>
          <w:szCs w:val="24"/>
        </w:rPr>
        <w:t>, 97-104.</w:t>
      </w:r>
    </w:p>
    <w:p w14:paraId="4102C6D3" w14:textId="77777777" w:rsidR="00FE60F0" w:rsidRPr="008E5AF2" w:rsidRDefault="00FE60F0" w:rsidP="00FE60F0">
      <w:pPr>
        <w:spacing w:after="0" w:line="240" w:lineRule="auto"/>
        <w:ind w:left="540" w:hanging="540"/>
        <w:jc w:val="both"/>
        <w:rPr>
          <w:rFonts w:ascii="Times New Roman" w:hAnsi="Times New Roman" w:cs="Times New Roman"/>
          <w:bCs/>
          <w:sz w:val="24"/>
          <w:szCs w:val="24"/>
          <w:shd w:val="clear" w:color="auto" w:fill="FFFFFF"/>
        </w:rPr>
      </w:pPr>
    </w:p>
    <w:p w14:paraId="22925FC0" w14:textId="77777777" w:rsidR="00FE60F0" w:rsidRPr="008E5AF2" w:rsidRDefault="00FE60F0" w:rsidP="00FE60F0">
      <w:pPr>
        <w:spacing w:after="0" w:line="240" w:lineRule="auto"/>
        <w:ind w:left="567" w:hanging="567"/>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Sariñana-Aldaco</w:t>
      </w:r>
      <w:proofErr w:type="spellEnd"/>
      <w:r w:rsidRPr="008E5AF2">
        <w:rPr>
          <w:rFonts w:ascii="Times New Roman" w:hAnsi="Times New Roman" w:cs="Times New Roman"/>
          <w:bCs/>
          <w:sz w:val="24"/>
          <w:szCs w:val="24"/>
        </w:rPr>
        <w:t xml:space="preserve">, O., Benavides-Mendoza, A., Robledo-Olivo, A., &amp; González-Morales, S. (2022). The </w:t>
      </w:r>
      <w:proofErr w:type="spellStart"/>
      <w:r w:rsidRPr="008E5AF2">
        <w:rPr>
          <w:rFonts w:ascii="Times New Roman" w:hAnsi="Times New Roman" w:cs="Times New Roman"/>
          <w:bCs/>
          <w:sz w:val="24"/>
          <w:szCs w:val="24"/>
        </w:rPr>
        <w:t>biostimulant</w:t>
      </w:r>
      <w:proofErr w:type="spellEnd"/>
      <w:r w:rsidRPr="008E5AF2">
        <w:rPr>
          <w:rFonts w:ascii="Times New Roman" w:hAnsi="Times New Roman" w:cs="Times New Roman"/>
          <w:bCs/>
          <w:sz w:val="24"/>
          <w:szCs w:val="24"/>
        </w:rPr>
        <w:t xml:space="preserve"> effect of </w:t>
      </w:r>
      <w:proofErr w:type="spellStart"/>
      <w:r w:rsidRPr="008E5AF2">
        <w:rPr>
          <w:rFonts w:ascii="Times New Roman" w:hAnsi="Times New Roman" w:cs="Times New Roman"/>
          <w:bCs/>
          <w:sz w:val="24"/>
          <w:szCs w:val="24"/>
        </w:rPr>
        <w:t>hydroalcoholic</w:t>
      </w:r>
      <w:proofErr w:type="spellEnd"/>
      <w:r w:rsidRPr="008E5AF2">
        <w:rPr>
          <w:rFonts w:ascii="Times New Roman" w:hAnsi="Times New Roman" w:cs="Times New Roman"/>
          <w:bCs/>
          <w:sz w:val="24"/>
          <w:szCs w:val="24"/>
        </w:rPr>
        <w:t xml:space="preserve"> extracts of </w:t>
      </w:r>
      <w:r w:rsidRPr="008E5AF2">
        <w:rPr>
          <w:rFonts w:ascii="Times New Roman" w:hAnsi="Times New Roman" w:cs="Times New Roman"/>
          <w:bCs/>
          <w:i/>
          <w:iCs/>
          <w:sz w:val="24"/>
          <w:szCs w:val="24"/>
        </w:rPr>
        <w:t>Sargassum</w:t>
      </w:r>
      <w:r w:rsidRPr="008E5AF2">
        <w:rPr>
          <w:rFonts w:ascii="Times New Roman" w:hAnsi="Times New Roman" w:cs="Times New Roman"/>
          <w:bCs/>
          <w:sz w:val="24"/>
          <w:szCs w:val="24"/>
        </w:rPr>
        <w:t xml:space="preserve"> spp. in tomato seedlings under salt stress. </w:t>
      </w:r>
      <w:r w:rsidRPr="008E5AF2">
        <w:rPr>
          <w:rFonts w:ascii="Times New Roman" w:hAnsi="Times New Roman" w:cs="Times New Roman"/>
          <w:bCs/>
          <w:i/>
          <w:iCs/>
          <w:sz w:val="24"/>
          <w:szCs w:val="24"/>
        </w:rPr>
        <w:t>Plants</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11</w:t>
      </w:r>
      <w:r w:rsidRPr="008E5AF2">
        <w:rPr>
          <w:rFonts w:ascii="Times New Roman" w:hAnsi="Times New Roman" w:cs="Times New Roman"/>
          <w:bCs/>
          <w:sz w:val="24"/>
          <w:szCs w:val="24"/>
        </w:rPr>
        <w:t>(22), 3180.</w:t>
      </w:r>
    </w:p>
    <w:p w14:paraId="64700D15" w14:textId="77777777" w:rsidR="00FE60F0" w:rsidRPr="008E5AF2" w:rsidRDefault="00FE60F0" w:rsidP="00FE60F0">
      <w:pPr>
        <w:spacing w:after="0" w:line="240" w:lineRule="auto"/>
        <w:jc w:val="both"/>
        <w:rPr>
          <w:rFonts w:ascii="Times New Roman" w:hAnsi="Times New Roman" w:cs="Times New Roman"/>
          <w:bCs/>
          <w:sz w:val="24"/>
          <w:szCs w:val="24"/>
        </w:rPr>
      </w:pPr>
    </w:p>
    <w:p w14:paraId="39B2D1A5"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r w:rsidRPr="008E5AF2">
        <w:rPr>
          <w:rFonts w:ascii="Times New Roman" w:hAnsi="Times New Roman" w:cs="Times New Roman"/>
          <w:bCs/>
          <w:sz w:val="24"/>
          <w:szCs w:val="24"/>
        </w:rPr>
        <w:t xml:space="preserve">Shabani, E., Ansari, N. A., &amp; </w:t>
      </w:r>
      <w:proofErr w:type="spellStart"/>
      <w:r w:rsidRPr="008E5AF2">
        <w:rPr>
          <w:rFonts w:ascii="Times New Roman" w:hAnsi="Times New Roman" w:cs="Times New Roman"/>
          <w:bCs/>
          <w:sz w:val="24"/>
          <w:szCs w:val="24"/>
        </w:rPr>
        <w:t>Fayezizadeh</w:t>
      </w:r>
      <w:proofErr w:type="spellEnd"/>
      <w:r w:rsidRPr="008E5AF2">
        <w:rPr>
          <w:rFonts w:ascii="Times New Roman" w:hAnsi="Times New Roman" w:cs="Times New Roman"/>
          <w:bCs/>
          <w:sz w:val="24"/>
          <w:szCs w:val="24"/>
        </w:rPr>
        <w:t>, M. R. (2023). Plant growth bio-stimulants of seaweed extract (</w:t>
      </w:r>
      <w:proofErr w:type="spellStart"/>
      <w:r w:rsidRPr="008E5AF2">
        <w:rPr>
          <w:rFonts w:ascii="Times New Roman" w:hAnsi="Times New Roman" w:cs="Times New Roman"/>
          <w:bCs/>
          <w:i/>
          <w:iCs/>
          <w:sz w:val="24"/>
          <w:szCs w:val="24"/>
        </w:rPr>
        <w:t>Sargasum</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boveanum</w:t>
      </w:r>
      <w:proofErr w:type="spellEnd"/>
      <w:r w:rsidRPr="008E5AF2">
        <w:rPr>
          <w:rFonts w:ascii="Times New Roman" w:hAnsi="Times New Roman" w:cs="Times New Roman"/>
          <w:bCs/>
          <w:sz w:val="24"/>
          <w:szCs w:val="24"/>
        </w:rPr>
        <w:t>): Implications towards sustainable production of cucumber. </w:t>
      </w:r>
      <w:proofErr w:type="spellStart"/>
      <w:r w:rsidRPr="008E5AF2">
        <w:rPr>
          <w:rFonts w:ascii="Times New Roman" w:hAnsi="Times New Roman" w:cs="Times New Roman"/>
          <w:bCs/>
          <w:i/>
          <w:iCs/>
          <w:sz w:val="24"/>
          <w:szCs w:val="24"/>
        </w:rPr>
        <w:t>Yuzuncu</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Yıl</w:t>
      </w:r>
      <w:proofErr w:type="spellEnd"/>
      <w:r w:rsidRPr="008E5AF2">
        <w:rPr>
          <w:rFonts w:ascii="Times New Roman" w:hAnsi="Times New Roman" w:cs="Times New Roman"/>
          <w:bCs/>
          <w:i/>
          <w:iCs/>
          <w:sz w:val="24"/>
          <w:szCs w:val="24"/>
        </w:rPr>
        <w:t xml:space="preserve"> University Journal of Agricultural Sciences</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33</w:t>
      </w:r>
      <w:r w:rsidRPr="008E5AF2">
        <w:rPr>
          <w:rFonts w:ascii="Times New Roman" w:hAnsi="Times New Roman" w:cs="Times New Roman"/>
          <w:bCs/>
          <w:sz w:val="24"/>
          <w:szCs w:val="24"/>
        </w:rPr>
        <w:t>(3), 478-490.</w:t>
      </w:r>
    </w:p>
    <w:p w14:paraId="1C2179D1"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4B4AF65B"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Shahin, S. K., Rao, M. S., Rao, A. U., Gurumurthy, P., &amp; Basu, B. J. (2022). Performance of sweet corn under various nutrient management practices. </w:t>
      </w:r>
      <w:r w:rsidRPr="008E5AF2">
        <w:rPr>
          <w:rFonts w:ascii="Times New Roman" w:hAnsi="Times New Roman" w:cs="Times New Roman"/>
          <w:bCs/>
          <w:i/>
          <w:iCs/>
          <w:sz w:val="24"/>
          <w:szCs w:val="24"/>
        </w:rPr>
        <w:t>Biochemical &amp; Cellular Archives</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22</w:t>
      </w:r>
      <w:r w:rsidRPr="008E5AF2">
        <w:rPr>
          <w:rFonts w:ascii="Times New Roman" w:hAnsi="Times New Roman" w:cs="Times New Roman"/>
          <w:bCs/>
          <w:sz w:val="24"/>
          <w:szCs w:val="24"/>
        </w:rPr>
        <w:t>(2).</w:t>
      </w:r>
    </w:p>
    <w:p w14:paraId="15D9DA14"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618FDCA6"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Sofyan, E. T., Sara, D. S., &amp; </w:t>
      </w:r>
      <w:proofErr w:type="spellStart"/>
      <w:r w:rsidRPr="008E5AF2">
        <w:rPr>
          <w:rFonts w:ascii="Times New Roman" w:hAnsi="Times New Roman" w:cs="Times New Roman"/>
          <w:bCs/>
          <w:sz w:val="24"/>
          <w:szCs w:val="24"/>
        </w:rPr>
        <w:t>Machfud</w:t>
      </w:r>
      <w:proofErr w:type="spellEnd"/>
      <w:r w:rsidRPr="008E5AF2">
        <w:rPr>
          <w:rFonts w:ascii="Times New Roman" w:hAnsi="Times New Roman" w:cs="Times New Roman"/>
          <w:bCs/>
          <w:sz w:val="24"/>
          <w:szCs w:val="24"/>
        </w:rPr>
        <w:t>, Y. (2019, December). The effect of organic and inorganic fertilizer applications on N, P-uptake, K-uptake and yield of sweet corn (</w:t>
      </w:r>
      <w:proofErr w:type="spellStart"/>
      <w:r w:rsidRPr="008E5AF2">
        <w:rPr>
          <w:rFonts w:ascii="Times New Roman" w:hAnsi="Times New Roman" w:cs="Times New Roman"/>
          <w:bCs/>
          <w:sz w:val="24"/>
          <w:szCs w:val="24"/>
        </w:rPr>
        <w:t>Zea</w:t>
      </w:r>
      <w:proofErr w:type="spellEnd"/>
      <w:r w:rsidRPr="008E5AF2">
        <w:rPr>
          <w:rFonts w:ascii="Times New Roman" w:hAnsi="Times New Roman" w:cs="Times New Roman"/>
          <w:bCs/>
          <w:sz w:val="24"/>
          <w:szCs w:val="24"/>
        </w:rPr>
        <w:t xml:space="preserve"> mays </w:t>
      </w:r>
      <w:proofErr w:type="spellStart"/>
      <w:r w:rsidRPr="008E5AF2">
        <w:rPr>
          <w:rFonts w:ascii="Times New Roman" w:hAnsi="Times New Roman" w:cs="Times New Roman"/>
          <w:bCs/>
          <w:sz w:val="24"/>
          <w:szCs w:val="24"/>
        </w:rPr>
        <w:t>saccharata</w:t>
      </w:r>
      <w:proofErr w:type="spellEnd"/>
      <w:r w:rsidRPr="008E5AF2">
        <w:rPr>
          <w:rFonts w:ascii="Times New Roman" w:hAnsi="Times New Roman" w:cs="Times New Roman"/>
          <w:bCs/>
          <w:sz w:val="24"/>
          <w:szCs w:val="24"/>
        </w:rPr>
        <w:t xml:space="preserve"> Sturt). In </w:t>
      </w:r>
      <w:r w:rsidRPr="008E5AF2">
        <w:rPr>
          <w:rFonts w:ascii="Times New Roman" w:hAnsi="Times New Roman" w:cs="Times New Roman"/>
          <w:bCs/>
          <w:i/>
          <w:iCs/>
          <w:sz w:val="24"/>
          <w:szCs w:val="24"/>
        </w:rPr>
        <w:t>IOP Conference Series: Earth and Environmental Science</w:t>
      </w:r>
      <w:r w:rsidRPr="008E5AF2">
        <w:rPr>
          <w:rFonts w:ascii="Times New Roman" w:hAnsi="Times New Roman" w:cs="Times New Roman"/>
          <w:bCs/>
          <w:sz w:val="24"/>
          <w:szCs w:val="24"/>
        </w:rPr>
        <w:t> (Vol. 393, No. 1, p. 012021). IOP Publishing.</w:t>
      </w:r>
    </w:p>
    <w:p w14:paraId="6710ACA9"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05BCBFDE"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Speede, R., Alleyne, K., &amp; Cox, S. A. L. (2024). Innovations for Sargassum Resilience. Retrieved from http://dx.doi.org/10.18235/0013107</w:t>
      </w:r>
    </w:p>
    <w:p w14:paraId="35194D6A" w14:textId="77777777" w:rsidR="00FE60F0" w:rsidRPr="008E5AF2" w:rsidRDefault="00FE60F0" w:rsidP="00FE60F0">
      <w:pPr>
        <w:spacing w:after="0" w:line="240" w:lineRule="auto"/>
        <w:jc w:val="both"/>
        <w:rPr>
          <w:rFonts w:ascii="Times New Roman" w:hAnsi="Times New Roman" w:cs="Times New Roman"/>
          <w:bCs/>
          <w:sz w:val="24"/>
          <w:szCs w:val="24"/>
        </w:rPr>
      </w:pPr>
    </w:p>
    <w:p w14:paraId="26BBA3F7"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Sridhar, S., &amp; </w:t>
      </w:r>
      <w:proofErr w:type="spellStart"/>
      <w:r w:rsidRPr="008E5AF2">
        <w:rPr>
          <w:rFonts w:ascii="Times New Roman" w:hAnsi="Times New Roman" w:cs="Times New Roman"/>
          <w:bCs/>
          <w:sz w:val="24"/>
          <w:szCs w:val="24"/>
        </w:rPr>
        <w:t>Rengasamy</w:t>
      </w:r>
      <w:proofErr w:type="spellEnd"/>
      <w:r w:rsidRPr="008E5AF2">
        <w:rPr>
          <w:rFonts w:ascii="Times New Roman" w:hAnsi="Times New Roman" w:cs="Times New Roman"/>
          <w:bCs/>
          <w:sz w:val="24"/>
          <w:szCs w:val="24"/>
        </w:rPr>
        <w:t xml:space="preserve">, R. (2010). Studies on the effect of seaweed liquid fertilizer on the flowering plant </w:t>
      </w:r>
      <w:proofErr w:type="spellStart"/>
      <w:r w:rsidRPr="008E5AF2">
        <w:rPr>
          <w:rFonts w:ascii="Times New Roman" w:hAnsi="Times New Roman" w:cs="Times New Roman"/>
          <w:bCs/>
          <w:i/>
          <w:iCs/>
          <w:sz w:val="24"/>
          <w:szCs w:val="24"/>
        </w:rPr>
        <w:t>Tagetes</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erecta</w:t>
      </w:r>
      <w:proofErr w:type="spellEnd"/>
      <w:r w:rsidRPr="008E5AF2">
        <w:rPr>
          <w:rFonts w:ascii="Times New Roman" w:hAnsi="Times New Roman" w:cs="Times New Roman"/>
          <w:bCs/>
          <w:sz w:val="24"/>
          <w:szCs w:val="24"/>
        </w:rPr>
        <w:t xml:space="preserve"> in field trial. </w:t>
      </w:r>
      <w:r w:rsidRPr="008E5AF2">
        <w:rPr>
          <w:rFonts w:ascii="Times New Roman" w:hAnsi="Times New Roman" w:cs="Times New Roman"/>
          <w:bCs/>
          <w:i/>
          <w:iCs/>
          <w:sz w:val="24"/>
          <w:szCs w:val="24"/>
        </w:rPr>
        <w:t>Advances in Bioresearch</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1</w:t>
      </w:r>
      <w:r w:rsidRPr="008E5AF2">
        <w:rPr>
          <w:rFonts w:ascii="Times New Roman" w:hAnsi="Times New Roman" w:cs="Times New Roman"/>
          <w:bCs/>
          <w:sz w:val="24"/>
          <w:szCs w:val="24"/>
        </w:rPr>
        <w:t>(2), 29-34.</w:t>
      </w:r>
    </w:p>
    <w:p w14:paraId="078E0703"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6EAFAE1E"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Sugiono, Latifah, E., </w:t>
      </w:r>
      <w:proofErr w:type="spellStart"/>
      <w:r w:rsidRPr="008E5AF2">
        <w:rPr>
          <w:rFonts w:ascii="Times New Roman" w:hAnsi="Times New Roman" w:cs="Times New Roman"/>
          <w:bCs/>
          <w:sz w:val="24"/>
          <w:szCs w:val="24"/>
        </w:rPr>
        <w:t>Krismawati</w:t>
      </w:r>
      <w:proofErr w:type="spellEnd"/>
      <w:r w:rsidRPr="008E5AF2">
        <w:rPr>
          <w:rFonts w:ascii="Times New Roman" w:hAnsi="Times New Roman" w:cs="Times New Roman"/>
          <w:bCs/>
          <w:sz w:val="24"/>
          <w:szCs w:val="24"/>
        </w:rPr>
        <w:t xml:space="preserve">, A., </w:t>
      </w:r>
      <w:proofErr w:type="spellStart"/>
      <w:r w:rsidRPr="008E5AF2">
        <w:rPr>
          <w:rFonts w:ascii="Times New Roman" w:hAnsi="Times New Roman" w:cs="Times New Roman"/>
          <w:bCs/>
          <w:sz w:val="24"/>
          <w:szCs w:val="24"/>
        </w:rPr>
        <w:t>Antarlina</w:t>
      </w:r>
      <w:proofErr w:type="spellEnd"/>
      <w:r w:rsidRPr="008E5AF2">
        <w:rPr>
          <w:rFonts w:ascii="Times New Roman" w:hAnsi="Times New Roman" w:cs="Times New Roman"/>
          <w:bCs/>
          <w:sz w:val="24"/>
          <w:szCs w:val="24"/>
        </w:rPr>
        <w:t xml:space="preserve">, S.S., </w:t>
      </w:r>
      <w:proofErr w:type="spellStart"/>
      <w:r w:rsidRPr="008E5AF2">
        <w:rPr>
          <w:rFonts w:ascii="Times New Roman" w:hAnsi="Times New Roman" w:cs="Times New Roman"/>
          <w:bCs/>
          <w:sz w:val="24"/>
          <w:szCs w:val="24"/>
        </w:rPr>
        <w:t>Angraeni</w:t>
      </w:r>
      <w:proofErr w:type="spellEnd"/>
      <w:r w:rsidRPr="008E5AF2">
        <w:rPr>
          <w:rFonts w:ascii="Times New Roman" w:hAnsi="Times New Roman" w:cs="Times New Roman"/>
          <w:bCs/>
          <w:sz w:val="24"/>
          <w:szCs w:val="24"/>
        </w:rPr>
        <w:t xml:space="preserve">, L., </w:t>
      </w:r>
      <w:proofErr w:type="spellStart"/>
      <w:r w:rsidRPr="008E5AF2">
        <w:rPr>
          <w:rFonts w:ascii="Times New Roman" w:hAnsi="Times New Roman" w:cs="Times New Roman"/>
          <w:bCs/>
          <w:sz w:val="24"/>
          <w:szCs w:val="24"/>
        </w:rPr>
        <w:t>Handayati</w:t>
      </w:r>
      <w:proofErr w:type="spellEnd"/>
      <w:r w:rsidRPr="008E5AF2">
        <w:rPr>
          <w:rFonts w:ascii="Times New Roman" w:hAnsi="Times New Roman" w:cs="Times New Roman"/>
          <w:bCs/>
          <w:sz w:val="24"/>
          <w:szCs w:val="24"/>
        </w:rPr>
        <w:t xml:space="preserve">, W., &amp; </w:t>
      </w:r>
      <w:proofErr w:type="spellStart"/>
      <w:r w:rsidRPr="008E5AF2">
        <w:rPr>
          <w:rFonts w:ascii="Times New Roman" w:hAnsi="Times New Roman" w:cs="Times New Roman"/>
          <w:bCs/>
          <w:sz w:val="24"/>
          <w:szCs w:val="24"/>
        </w:rPr>
        <w:t>Sihombing</w:t>
      </w:r>
      <w:proofErr w:type="spellEnd"/>
      <w:r w:rsidRPr="008E5AF2">
        <w:rPr>
          <w:rFonts w:ascii="Times New Roman" w:hAnsi="Times New Roman" w:cs="Times New Roman"/>
          <w:bCs/>
          <w:sz w:val="24"/>
          <w:szCs w:val="24"/>
        </w:rPr>
        <w:t>, D. (2023). Application of inorganic fertilizer NK (18-32) on growth and yield of sweet corn on clay soil. </w:t>
      </w:r>
      <w:r w:rsidRPr="008E5AF2">
        <w:rPr>
          <w:rFonts w:ascii="Times New Roman" w:hAnsi="Times New Roman" w:cs="Times New Roman"/>
          <w:bCs/>
          <w:i/>
          <w:iCs/>
          <w:sz w:val="24"/>
          <w:szCs w:val="24"/>
        </w:rPr>
        <w:t>IOP Conference Series: Earth and Environmental Science</w:t>
      </w:r>
      <w:r w:rsidRPr="008E5AF2">
        <w:rPr>
          <w:rFonts w:ascii="Times New Roman" w:hAnsi="Times New Roman" w:cs="Times New Roman"/>
          <w:bCs/>
          <w:sz w:val="24"/>
          <w:szCs w:val="24"/>
        </w:rPr>
        <w:t>, 1230.</w:t>
      </w:r>
    </w:p>
    <w:p w14:paraId="64B79F4B"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7366FDC0"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Sujatha, S. (2016). Organic seaweed nano powder effect on growth and yield attributes of pigeon pea. </w:t>
      </w:r>
      <w:r w:rsidRPr="008E5AF2">
        <w:rPr>
          <w:rFonts w:ascii="Times New Roman" w:hAnsi="Times New Roman" w:cs="Times New Roman"/>
          <w:bCs/>
          <w:i/>
          <w:iCs/>
          <w:sz w:val="24"/>
          <w:szCs w:val="24"/>
        </w:rPr>
        <w:t>Legume Research, 40</w:t>
      </w:r>
      <w:r w:rsidRPr="008E5AF2">
        <w:rPr>
          <w:rFonts w:ascii="Times New Roman" w:hAnsi="Times New Roman" w:cs="Times New Roman"/>
          <w:bCs/>
          <w:sz w:val="24"/>
          <w:szCs w:val="24"/>
        </w:rPr>
        <w:t>, 731-734.</w:t>
      </w:r>
    </w:p>
    <w:p w14:paraId="5121921B"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0FEEEA42"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shd w:val="clear" w:color="auto" w:fill="FFFFFF"/>
        </w:rPr>
        <w:lastRenderedPageBreak/>
        <w:t>Sunarpi</w:t>
      </w:r>
      <w:proofErr w:type="spellEnd"/>
      <w:r w:rsidRPr="008E5AF2">
        <w:rPr>
          <w:rFonts w:ascii="Times New Roman" w:hAnsi="Times New Roman" w:cs="Times New Roman"/>
          <w:bCs/>
          <w:sz w:val="24"/>
          <w:szCs w:val="24"/>
          <w:shd w:val="clear" w:color="auto" w:fill="FFFFFF"/>
        </w:rPr>
        <w:t xml:space="preserve">, H., </w:t>
      </w:r>
      <w:proofErr w:type="spellStart"/>
      <w:r w:rsidRPr="008E5AF2">
        <w:rPr>
          <w:rFonts w:ascii="Times New Roman" w:hAnsi="Times New Roman" w:cs="Times New Roman"/>
          <w:bCs/>
          <w:sz w:val="24"/>
          <w:szCs w:val="24"/>
          <w:shd w:val="clear" w:color="auto" w:fill="FFFFFF"/>
        </w:rPr>
        <w:t>Nikmatullah</w:t>
      </w:r>
      <w:proofErr w:type="spellEnd"/>
      <w:r w:rsidRPr="008E5AF2">
        <w:rPr>
          <w:rFonts w:ascii="Times New Roman" w:hAnsi="Times New Roman" w:cs="Times New Roman"/>
          <w:bCs/>
          <w:sz w:val="24"/>
          <w:szCs w:val="24"/>
          <w:shd w:val="clear" w:color="auto" w:fill="FFFFFF"/>
        </w:rPr>
        <w:t xml:space="preserve">, A., </w:t>
      </w:r>
      <w:proofErr w:type="spellStart"/>
      <w:r w:rsidRPr="008E5AF2">
        <w:rPr>
          <w:rFonts w:ascii="Times New Roman" w:hAnsi="Times New Roman" w:cs="Times New Roman"/>
          <w:bCs/>
          <w:sz w:val="24"/>
          <w:szCs w:val="24"/>
          <w:shd w:val="clear" w:color="auto" w:fill="FFFFFF"/>
        </w:rPr>
        <w:t>Ambana</w:t>
      </w:r>
      <w:proofErr w:type="spellEnd"/>
      <w:r w:rsidRPr="008E5AF2">
        <w:rPr>
          <w:rFonts w:ascii="Times New Roman" w:hAnsi="Times New Roman" w:cs="Times New Roman"/>
          <w:bCs/>
          <w:sz w:val="24"/>
          <w:szCs w:val="24"/>
          <w:shd w:val="clear" w:color="auto" w:fill="FFFFFF"/>
        </w:rPr>
        <w:t xml:space="preserve">, Y., </w:t>
      </w:r>
      <w:proofErr w:type="spellStart"/>
      <w:r w:rsidRPr="008E5AF2">
        <w:rPr>
          <w:rFonts w:ascii="Times New Roman" w:hAnsi="Times New Roman" w:cs="Times New Roman"/>
          <w:bCs/>
          <w:sz w:val="24"/>
          <w:szCs w:val="24"/>
          <w:shd w:val="clear" w:color="auto" w:fill="FFFFFF"/>
        </w:rPr>
        <w:t>Ilhami</w:t>
      </w:r>
      <w:proofErr w:type="spellEnd"/>
      <w:r w:rsidRPr="008E5AF2">
        <w:rPr>
          <w:rFonts w:ascii="Times New Roman" w:hAnsi="Times New Roman" w:cs="Times New Roman"/>
          <w:bCs/>
          <w:sz w:val="24"/>
          <w:szCs w:val="24"/>
          <w:shd w:val="clear" w:color="auto" w:fill="FFFFFF"/>
        </w:rPr>
        <w:t xml:space="preserve">, B. T. K., Abidin, A. S., Ardiana, N., ... &amp; </w:t>
      </w:r>
      <w:proofErr w:type="spellStart"/>
      <w:r w:rsidRPr="008E5AF2">
        <w:rPr>
          <w:rFonts w:ascii="Times New Roman" w:hAnsi="Times New Roman" w:cs="Times New Roman"/>
          <w:bCs/>
          <w:sz w:val="24"/>
          <w:szCs w:val="24"/>
          <w:shd w:val="clear" w:color="auto" w:fill="FFFFFF"/>
        </w:rPr>
        <w:t>Prasedya</w:t>
      </w:r>
      <w:proofErr w:type="spellEnd"/>
      <w:r w:rsidRPr="008E5AF2">
        <w:rPr>
          <w:rFonts w:ascii="Times New Roman" w:hAnsi="Times New Roman" w:cs="Times New Roman"/>
          <w:bCs/>
          <w:sz w:val="24"/>
          <w:szCs w:val="24"/>
          <w:shd w:val="clear" w:color="auto" w:fill="FFFFFF"/>
        </w:rPr>
        <w:t>, E. S. (2021, March). Phytohormone content in brown macroalgae Sargassum from Lombok coast, Indonesia. In </w:t>
      </w:r>
      <w:r w:rsidRPr="008E5AF2">
        <w:rPr>
          <w:rFonts w:ascii="Times New Roman" w:hAnsi="Times New Roman" w:cs="Times New Roman"/>
          <w:bCs/>
          <w:i/>
          <w:iCs/>
          <w:sz w:val="24"/>
          <w:szCs w:val="24"/>
          <w:shd w:val="clear" w:color="auto" w:fill="FFFFFF"/>
        </w:rPr>
        <w:t>IOP Conference Series: Earth and Environmental Science</w:t>
      </w:r>
      <w:r w:rsidRPr="008E5AF2">
        <w:rPr>
          <w:rFonts w:ascii="Times New Roman" w:hAnsi="Times New Roman" w:cs="Times New Roman"/>
          <w:bCs/>
          <w:sz w:val="24"/>
          <w:szCs w:val="24"/>
          <w:shd w:val="clear" w:color="auto" w:fill="FFFFFF"/>
        </w:rPr>
        <w:t> (Vol. 712, No. 1, p. 012042). IOP Publishing.</w:t>
      </w:r>
    </w:p>
    <w:p w14:paraId="5B9D8E49"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46687C15"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Teñedo</w:t>
      </w:r>
      <w:proofErr w:type="spellEnd"/>
      <w:r w:rsidRPr="008E5AF2">
        <w:rPr>
          <w:rFonts w:ascii="Times New Roman" w:hAnsi="Times New Roman" w:cs="Times New Roman"/>
          <w:bCs/>
          <w:sz w:val="24"/>
          <w:szCs w:val="24"/>
        </w:rPr>
        <w:t xml:space="preserve">, D. (2024, October 17). </w:t>
      </w:r>
      <w:r w:rsidRPr="008E5AF2">
        <w:rPr>
          <w:rFonts w:ascii="Times New Roman" w:hAnsi="Times New Roman" w:cs="Times New Roman"/>
          <w:bCs/>
          <w:i/>
          <w:iCs/>
          <w:sz w:val="24"/>
          <w:szCs w:val="24"/>
        </w:rPr>
        <w:t>Corn Production Survey | Philippine Statistics Authority | Region I</w:t>
      </w:r>
      <w:r w:rsidRPr="008E5AF2">
        <w:rPr>
          <w:rFonts w:ascii="Times New Roman" w:hAnsi="Times New Roman" w:cs="Times New Roman"/>
          <w:bCs/>
          <w:sz w:val="24"/>
          <w:szCs w:val="24"/>
        </w:rPr>
        <w:t xml:space="preserve">. Rsso01.Psa.gov.ph. Retrieved from </w:t>
      </w:r>
      <w:hyperlink r:id="rId21" w:history="1">
        <w:r w:rsidRPr="008E5AF2">
          <w:rPr>
            <w:rStyle w:val="Hyperlink"/>
            <w:rFonts w:ascii="Times New Roman" w:hAnsi="Times New Roman" w:cs="Times New Roman"/>
            <w:bCs/>
            <w:color w:val="auto"/>
            <w:sz w:val="24"/>
            <w:szCs w:val="24"/>
            <w:u w:val="none"/>
          </w:rPr>
          <w:t>https://rsso01.psa.gov.ph/statistics/cps</w:t>
        </w:r>
      </w:hyperlink>
    </w:p>
    <w:p w14:paraId="316D0B3F"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3F552CA7"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Türk, M., &amp; Alagöz, M. (2018). The effect of nitrogen fertilizer on the yield and quality in the sweet maize.</w:t>
      </w:r>
      <w:r w:rsidRPr="008E5AF2">
        <w:t xml:space="preserve"> </w:t>
      </w:r>
      <w:r w:rsidRPr="008E5AF2">
        <w:rPr>
          <w:rFonts w:ascii="Times New Roman" w:hAnsi="Times New Roman" w:cs="Times New Roman"/>
          <w:bCs/>
          <w:i/>
          <w:iCs/>
          <w:sz w:val="24"/>
          <w:szCs w:val="24"/>
        </w:rPr>
        <w:t>Agronomy</w:t>
      </w:r>
      <w:r w:rsidRPr="008E5AF2">
        <w:rPr>
          <w:rFonts w:ascii="Times New Roman" w:hAnsi="Times New Roman" w:cs="Times New Roman"/>
          <w:bCs/>
          <w:sz w:val="24"/>
          <w:szCs w:val="24"/>
        </w:rPr>
        <w:t>, Vol. LXI, 408-411.</w:t>
      </w:r>
    </w:p>
    <w:p w14:paraId="419EE86C"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Villaver, J. P. (2019). Physiological Efficiency of Sweet Corn (</w:t>
      </w:r>
      <w:proofErr w:type="spellStart"/>
      <w:r w:rsidRPr="008E5AF2">
        <w:rPr>
          <w:rFonts w:ascii="Times New Roman" w:hAnsi="Times New Roman" w:cs="Times New Roman"/>
          <w:bCs/>
          <w:i/>
          <w:iCs/>
          <w:sz w:val="24"/>
          <w:szCs w:val="24"/>
        </w:rPr>
        <w:t>Zea</w:t>
      </w:r>
      <w:proofErr w:type="spellEnd"/>
      <w:r w:rsidRPr="008E5AF2">
        <w:rPr>
          <w:rFonts w:ascii="Times New Roman" w:hAnsi="Times New Roman" w:cs="Times New Roman"/>
          <w:bCs/>
          <w:i/>
          <w:iCs/>
          <w:sz w:val="24"/>
          <w:szCs w:val="24"/>
        </w:rPr>
        <w:t xml:space="preserve"> mays</w:t>
      </w:r>
      <w:r w:rsidRPr="008E5AF2">
        <w:rPr>
          <w:rFonts w:ascii="Times New Roman" w:hAnsi="Times New Roman" w:cs="Times New Roman"/>
          <w:bCs/>
          <w:sz w:val="24"/>
          <w:szCs w:val="24"/>
        </w:rPr>
        <w:t xml:space="preserve"> L. var. </w:t>
      </w:r>
      <w:proofErr w:type="spellStart"/>
      <w:r w:rsidRPr="008E5AF2">
        <w:rPr>
          <w:rFonts w:ascii="Times New Roman" w:hAnsi="Times New Roman" w:cs="Times New Roman"/>
          <w:bCs/>
          <w:sz w:val="24"/>
          <w:szCs w:val="24"/>
        </w:rPr>
        <w:t>saccharata</w:t>
      </w:r>
      <w:proofErr w:type="spellEnd"/>
      <w:r w:rsidRPr="008E5AF2">
        <w:rPr>
          <w:rFonts w:ascii="Times New Roman" w:hAnsi="Times New Roman" w:cs="Times New Roman"/>
          <w:bCs/>
          <w:sz w:val="24"/>
          <w:szCs w:val="24"/>
        </w:rPr>
        <w:t>) as Influenced by Indigenous Microorganisms (IMO) 7 and Biofertilizers. </w:t>
      </w:r>
      <w:r w:rsidRPr="008E5AF2">
        <w:rPr>
          <w:rFonts w:ascii="Times New Roman" w:hAnsi="Times New Roman" w:cs="Times New Roman"/>
          <w:bCs/>
          <w:i/>
          <w:iCs/>
          <w:sz w:val="24"/>
          <w:szCs w:val="24"/>
        </w:rPr>
        <w:t>International Journal of Science and Management Studies (IJSMS)</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2</w:t>
      </w:r>
      <w:r w:rsidRPr="008E5AF2">
        <w:rPr>
          <w:rFonts w:ascii="Times New Roman" w:hAnsi="Times New Roman" w:cs="Times New Roman"/>
          <w:bCs/>
          <w:sz w:val="24"/>
          <w:szCs w:val="24"/>
        </w:rPr>
        <w:t>(4), 55-66.</w:t>
      </w:r>
    </w:p>
    <w:p w14:paraId="08474457"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31156D90"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Villaver, J. P. (2022). Physiological and yield parameters of sweet corn (</w:t>
      </w:r>
      <w:proofErr w:type="spellStart"/>
      <w:r w:rsidRPr="008E5AF2">
        <w:rPr>
          <w:rFonts w:ascii="Times New Roman" w:hAnsi="Times New Roman" w:cs="Times New Roman"/>
          <w:bCs/>
          <w:i/>
          <w:iCs/>
          <w:sz w:val="24"/>
          <w:szCs w:val="24"/>
        </w:rPr>
        <w:t>Zea</w:t>
      </w:r>
      <w:proofErr w:type="spellEnd"/>
      <w:r w:rsidRPr="008E5AF2">
        <w:rPr>
          <w:rFonts w:ascii="Times New Roman" w:hAnsi="Times New Roman" w:cs="Times New Roman"/>
          <w:bCs/>
          <w:i/>
          <w:iCs/>
          <w:sz w:val="24"/>
          <w:szCs w:val="24"/>
        </w:rPr>
        <w:t xml:space="preserve"> mays</w:t>
      </w:r>
      <w:r w:rsidRPr="008E5AF2">
        <w:rPr>
          <w:rFonts w:ascii="Times New Roman" w:hAnsi="Times New Roman" w:cs="Times New Roman"/>
          <w:bCs/>
          <w:sz w:val="24"/>
          <w:szCs w:val="24"/>
        </w:rPr>
        <w:t xml:space="preserve"> L. var. </w:t>
      </w:r>
      <w:proofErr w:type="spellStart"/>
      <w:r w:rsidRPr="008E5AF2">
        <w:rPr>
          <w:rFonts w:ascii="Times New Roman" w:hAnsi="Times New Roman" w:cs="Times New Roman"/>
          <w:bCs/>
          <w:sz w:val="24"/>
          <w:szCs w:val="24"/>
        </w:rPr>
        <w:t>rogusa</w:t>
      </w:r>
      <w:proofErr w:type="spellEnd"/>
      <w:r w:rsidRPr="008E5AF2">
        <w:rPr>
          <w:rFonts w:ascii="Times New Roman" w:hAnsi="Times New Roman" w:cs="Times New Roman"/>
          <w:bCs/>
          <w:sz w:val="24"/>
          <w:szCs w:val="24"/>
        </w:rPr>
        <w:t xml:space="preserve">) in response to biofertilizer application under low elevation condition. </w:t>
      </w:r>
      <w:r w:rsidRPr="008E5AF2">
        <w:rPr>
          <w:rFonts w:ascii="Times New Roman" w:hAnsi="Times New Roman" w:cs="Times New Roman"/>
          <w:bCs/>
          <w:i/>
          <w:iCs/>
          <w:sz w:val="24"/>
          <w:szCs w:val="24"/>
        </w:rPr>
        <w:t>International Journal of Agricultural Technology</w:t>
      </w:r>
      <w:r w:rsidRPr="008E5AF2">
        <w:rPr>
          <w:rFonts w:ascii="Times New Roman" w:hAnsi="Times New Roman" w:cs="Times New Roman"/>
          <w:bCs/>
          <w:sz w:val="24"/>
          <w:szCs w:val="24"/>
        </w:rPr>
        <w:t>, Vol. 18(5):2307-2314</w:t>
      </w:r>
    </w:p>
    <w:p w14:paraId="1E18EA62"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3CE46680"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Wang, Y., Fu, F., Li, J., Wang, G., Wu, M., Zhan, J., Chen, X., &amp; Mao, Z. (2016). Effects of seaweed fertilizer on the growth of </w:t>
      </w:r>
      <w:proofErr w:type="spellStart"/>
      <w:r w:rsidRPr="008E5AF2">
        <w:rPr>
          <w:rFonts w:ascii="Times New Roman" w:hAnsi="Times New Roman" w:cs="Times New Roman"/>
          <w:bCs/>
          <w:i/>
          <w:iCs/>
          <w:sz w:val="24"/>
          <w:szCs w:val="24"/>
        </w:rPr>
        <w:t>Malus</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hupehensis</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Rehd</w:t>
      </w:r>
      <w:proofErr w:type="spellEnd"/>
      <w:r w:rsidRPr="008E5AF2">
        <w:rPr>
          <w:rFonts w:ascii="Times New Roman" w:hAnsi="Times New Roman" w:cs="Times New Roman"/>
          <w:bCs/>
          <w:sz w:val="24"/>
          <w:szCs w:val="24"/>
        </w:rPr>
        <w:t>. seedlings, soil enzyme activities and fungal communities under replant condition. </w:t>
      </w:r>
      <w:r w:rsidRPr="008E5AF2">
        <w:rPr>
          <w:rFonts w:ascii="Times New Roman" w:hAnsi="Times New Roman" w:cs="Times New Roman"/>
          <w:bCs/>
          <w:i/>
          <w:iCs/>
          <w:sz w:val="24"/>
          <w:szCs w:val="24"/>
        </w:rPr>
        <w:t>European Journal of Soil Biology</w:t>
      </w:r>
      <w:r w:rsidRPr="008E5AF2">
        <w:rPr>
          <w:rFonts w:ascii="Times New Roman" w:hAnsi="Times New Roman" w:cs="Times New Roman"/>
          <w:bCs/>
          <w:sz w:val="24"/>
          <w:szCs w:val="24"/>
        </w:rPr>
        <w:t xml:space="preserve">, 75, 1-7. </w:t>
      </w:r>
      <w:hyperlink r:id="rId22" w:history="1">
        <w:r w:rsidRPr="008E5AF2">
          <w:rPr>
            <w:rStyle w:val="Hyperlink"/>
            <w:rFonts w:ascii="Times New Roman" w:hAnsi="Times New Roman" w:cs="Times New Roman"/>
            <w:bCs/>
            <w:color w:val="auto"/>
            <w:sz w:val="24"/>
            <w:szCs w:val="24"/>
            <w:u w:val="none"/>
          </w:rPr>
          <w:t>https://doi.org/10.1016/J.EJSOBI.2016.04.003</w:t>
        </w:r>
      </w:hyperlink>
      <w:r w:rsidRPr="008E5AF2">
        <w:rPr>
          <w:rFonts w:ascii="Times New Roman" w:hAnsi="Times New Roman" w:cs="Times New Roman"/>
          <w:bCs/>
          <w:sz w:val="24"/>
          <w:szCs w:val="24"/>
        </w:rPr>
        <w:t>.</w:t>
      </w:r>
    </w:p>
    <w:p w14:paraId="213D1F7C"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40ED8980"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Yakaka</w:t>
      </w:r>
      <w:proofErr w:type="spellEnd"/>
      <w:r w:rsidRPr="008E5AF2">
        <w:rPr>
          <w:rFonts w:ascii="Times New Roman" w:hAnsi="Times New Roman" w:cs="Times New Roman"/>
          <w:bCs/>
          <w:sz w:val="24"/>
          <w:szCs w:val="24"/>
        </w:rPr>
        <w:t xml:space="preserve">, K. M., &amp; Alkali, A. (2021). Comparative Effects of Sole and Combined Application of Manure and Inorganic Fertilizer on Growth and Yield of Sweet Corn in Maiduguri, Nigeria. </w:t>
      </w:r>
      <w:r w:rsidRPr="008E5AF2">
        <w:rPr>
          <w:rFonts w:ascii="Times New Roman" w:hAnsi="Times New Roman" w:cs="Times New Roman"/>
          <w:bCs/>
          <w:i/>
          <w:iCs/>
          <w:sz w:val="24"/>
          <w:szCs w:val="24"/>
        </w:rPr>
        <w:t>International Journal of Scientific Research in Science, Engineering and Technology</w:t>
      </w:r>
      <w:r w:rsidRPr="008E5AF2">
        <w:rPr>
          <w:rFonts w:ascii="Times New Roman" w:hAnsi="Times New Roman" w:cs="Times New Roman"/>
          <w:bCs/>
          <w:sz w:val="24"/>
          <w:szCs w:val="24"/>
        </w:rPr>
        <w:t xml:space="preserve">, 112-116. </w:t>
      </w:r>
      <w:hyperlink r:id="rId23" w:history="1">
        <w:r w:rsidRPr="008E5AF2">
          <w:rPr>
            <w:rStyle w:val="Hyperlink"/>
            <w:rFonts w:ascii="Times New Roman" w:hAnsi="Times New Roman" w:cs="Times New Roman"/>
            <w:bCs/>
            <w:color w:val="auto"/>
            <w:sz w:val="24"/>
            <w:szCs w:val="24"/>
            <w:u w:val="none"/>
          </w:rPr>
          <w:t>https://doi.org/10.32628/ijsrset218122</w:t>
        </w:r>
      </w:hyperlink>
      <w:r w:rsidRPr="008E5AF2">
        <w:rPr>
          <w:rFonts w:ascii="Times New Roman" w:hAnsi="Times New Roman" w:cs="Times New Roman"/>
          <w:bCs/>
          <w:sz w:val="24"/>
          <w:szCs w:val="24"/>
        </w:rPr>
        <w:t>.</w:t>
      </w:r>
    </w:p>
    <w:p w14:paraId="73C0C8D7"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45E5DC09"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Yao, Y., Wang, X., Chen, B., Zhang, M., &amp; Ma, J. (2020). Seaweed Extract Improved Yields, Leaf Photosynthesis, Ripening Time, and Net Returns of Tomato (</w:t>
      </w:r>
      <w:proofErr w:type="spellStart"/>
      <w:r w:rsidRPr="008E5AF2">
        <w:rPr>
          <w:rFonts w:ascii="Times New Roman" w:hAnsi="Times New Roman" w:cs="Times New Roman"/>
          <w:bCs/>
          <w:i/>
          <w:iCs/>
          <w:sz w:val="24"/>
          <w:szCs w:val="24"/>
        </w:rPr>
        <w:t>Solanum</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lycopersicum</w:t>
      </w:r>
      <w:proofErr w:type="spellEnd"/>
      <w:r w:rsidRPr="008E5AF2">
        <w:rPr>
          <w:rFonts w:ascii="Times New Roman" w:hAnsi="Times New Roman" w:cs="Times New Roman"/>
          <w:bCs/>
          <w:sz w:val="24"/>
          <w:szCs w:val="24"/>
        </w:rPr>
        <w:t xml:space="preserve"> Mill.). </w:t>
      </w:r>
      <w:r w:rsidRPr="008E5AF2">
        <w:rPr>
          <w:rFonts w:ascii="Times New Roman" w:hAnsi="Times New Roman" w:cs="Times New Roman"/>
          <w:bCs/>
          <w:i/>
          <w:iCs/>
          <w:sz w:val="24"/>
          <w:szCs w:val="24"/>
        </w:rPr>
        <w:t>ACS Omega, 5</w:t>
      </w:r>
      <w:r w:rsidRPr="008E5AF2">
        <w:rPr>
          <w:rFonts w:ascii="Times New Roman" w:hAnsi="Times New Roman" w:cs="Times New Roman"/>
          <w:bCs/>
          <w:sz w:val="24"/>
          <w:szCs w:val="24"/>
        </w:rPr>
        <w:t>, 4242 - 4249.</w:t>
      </w:r>
    </w:p>
    <w:p w14:paraId="1E372FE5"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463529E0"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Yukui</w:t>
      </w:r>
      <w:proofErr w:type="spellEnd"/>
      <w:r w:rsidRPr="008E5AF2">
        <w:rPr>
          <w:rFonts w:ascii="Times New Roman" w:hAnsi="Times New Roman" w:cs="Times New Roman"/>
          <w:bCs/>
          <w:sz w:val="24"/>
          <w:szCs w:val="24"/>
        </w:rPr>
        <w:t>, R., Yun-feng, P., Zheng-</w:t>
      </w:r>
      <w:proofErr w:type="spellStart"/>
      <w:r w:rsidRPr="008E5AF2">
        <w:rPr>
          <w:rFonts w:ascii="Times New Roman" w:hAnsi="Times New Roman" w:cs="Times New Roman"/>
          <w:bCs/>
          <w:sz w:val="24"/>
          <w:szCs w:val="24"/>
        </w:rPr>
        <w:t>rui</w:t>
      </w:r>
      <w:proofErr w:type="spellEnd"/>
      <w:r w:rsidRPr="008E5AF2">
        <w:rPr>
          <w:rFonts w:ascii="Times New Roman" w:hAnsi="Times New Roman" w:cs="Times New Roman"/>
          <w:bCs/>
          <w:sz w:val="24"/>
          <w:szCs w:val="24"/>
        </w:rPr>
        <w:t xml:space="preserve">, W., &amp; </w:t>
      </w:r>
      <w:proofErr w:type="spellStart"/>
      <w:r w:rsidRPr="008E5AF2">
        <w:rPr>
          <w:rFonts w:ascii="Times New Roman" w:hAnsi="Times New Roman" w:cs="Times New Roman"/>
          <w:bCs/>
          <w:sz w:val="24"/>
          <w:szCs w:val="24"/>
        </w:rPr>
        <w:t>Jianbo</w:t>
      </w:r>
      <w:proofErr w:type="spellEnd"/>
      <w:r w:rsidRPr="008E5AF2">
        <w:rPr>
          <w:rFonts w:ascii="Times New Roman" w:hAnsi="Times New Roman" w:cs="Times New Roman"/>
          <w:bCs/>
          <w:sz w:val="24"/>
          <w:szCs w:val="24"/>
        </w:rPr>
        <w:t>, S. (2012). Stem perimeter, height and biomass of maize (</w:t>
      </w:r>
      <w:proofErr w:type="spellStart"/>
      <w:r w:rsidRPr="008E5AF2">
        <w:rPr>
          <w:rFonts w:ascii="Times New Roman" w:hAnsi="Times New Roman" w:cs="Times New Roman"/>
          <w:bCs/>
          <w:i/>
          <w:iCs/>
          <w:sz w:val="24"/>
          <w:szCs w:val="24"/>
        </w:rPr>
        <w:t>Zea</w:t>
      </w:r>
      <w:proofErr w:type="spellEnd"/>
      <w:r w:rsidRPr="008E5AF2">
        <w:rPr>
          <w:rFonts w:ascii="Times New Roman" w:hAnsi="Times New Roman" w:cs="Times New Roman"/>
          <w:bCs/>
          <w:i/>
          <w:iCs/>
          <w:sz w:val="24"/>
          <w:szCs w:val="24"/>
        </w:rPr>
        <w:t xml:space="preserve"> mays</w:t>
      </w:r>
      <w:r w:rsidRPr="008E5AF2">
        <w:rPr>
          <w:rFonts w:ascii="Times New Roman" w:hAnsi="Times New Roman" w:cs="Times New Roman"/>
          <w:bCs/>
          <w:sz w:val="24"/>
          <w:szCs w:val="24"/>
        </w:rPr>
        <w:t xml:space="preserve"> L.) grown under different N fertilization regimes in Beijing, China. </w:t>
      </w:r>
      <w:r w:rsidRPr="008E5AF2">
        <w:rPr>
          <w:rFonts w:ascii="Times New Roman" w:hAnsi="Times New Roman" w:cs="Times New Roman"/>
          <w:bCs/>
          <w:i/>
          <w:iCs/>
          <w:sz w:val="24"/>
          <w:szCs w:val="24"/>
        </w:rPr>
        <w:t>International Journal of Plant Production, 3</w:t>
      </w:r>
      <w:r w:rsidRPr="008E5AF2">
        <w:rPr>
          <w:rFonts w:ascii="Times New Roman" w:hAnsi="Times New Roman" w:cs="Times New Roman"/>
          <w:bCs/>
          <w:sz w:val="24"/>
          <w:szCs w:val="24"/>
        </w:rPr>
        <w:t>, 85-90.</w:t>
      </w:r>
    </w:p>
    <w:p w14:paraId="00944D5F" w14:textId="77777777" w:rsidR="00FE60F0" w:rsidRPr="008E5AF2" w:rsidRDefault="00FE60F0" w:rsidP="00FE60F0"/>
    <w:p w14:paraId="5468E491" w14:textId="77777777" w:rsidR="00FE60F0" w:rsidRPr="008E5AF2" w:rsidRDefault="00FE60F0" w:rsidP="00FE60F0"/>
    <w:p w14:paraId="7C0B3513" w14:textId="02EAB39D" w:rsidR="00595B81" w:rsidRPr="001B3EF9" w:rsidRDefault="00595B81" w:rsidP="00FE60F0">
      <w:pPr>
        <w:spacing w:after="0" w:line="240" w:lineRule="auto"/>
        <w:ind w:left="567" w:hanging="567"/>
        <w:jc w:val="both"/>
        <w:rPr>
          <w:rFonts w:ascii="Times New Roman" w:hAnsi="Times New Roman" w:cs="Times New Roman"/>
          <w:bCs/>
          <w:color w:val="000000" w:themeColor="text1"/>
          <w:sz w:val="24"/>
          <w:szCs w:val="24"/>
        </w:rPr>
      </w:pPr>
    </w:p>
    <w:sectPr w:rsidR="00595B81" w:rsidRPr="001B3EF9">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ALA" w:date="2025-03-21T12:02:00Z" w:initials="B">
    <w:p w14:paraId="6551F0FB" w14:textId="3018465A" w:rsidR="00C6422A" w:rsidRDefault="00C6422A">
      <w:pPr>
        <w:pStyle w:val="CommentText"/>
      </w:pPr>
      <w:r>
        <w:rPr>
          <w:rStyle w:val="CommentReference"/>
        </w:rPr>
        <w:annotationRef/>
      </w:r>
      <w:r>
        <w:t>Sentence formation not correct?</w:t>
      </w:r>
    </w:p>
  </w:comment>
  <w:comment w:id="1" w:author="BALA" w:date="2025-03-21T12:14:00Z" w:initials="B">
    <w:p w14:paraId="761527E9" w14:textId="147EC049" w:rsidR="004F41DD" w:rsidRDefault="004F41DD">
      <w:pPr>
        <w:pStyle w:val="CommentText"/>
      </w:pPr>
      <w:r>
        <w:rPr>
          <w:rStyle w:val="CommentReference"/>
        </w:rPr>
        <w:annotationRef/>
      </w:r>
      <w:r>
        <w:t xml:space="preserve">Wherever the </w:t>
      </w:r>
      <w:proofErr w:type="spellStart"/>
      <w:r>
        <w:t>sargassum</w:t>
      </w:r>
      <w:proofErr w:type="spellEnd"/>
      <w:r>
        <w:t xml:space="preserve"> comes, it should be italics</w:t>
      </w:r>
    </w:p>
  </w:comment>
  <w:comment w:id="2" w:author="BALA" w:date="2025-03-21T12:17:00Z" w:initials="B">
    <w:p w14:paraId="5DA375AD" w14:textId="5716A2BE" w:rsidR="004F41DD" w:rsidRDefault="004F41DD">
      <w:pPr>
        <w:pStyle w:val="CommentText"/>
      </w:pPr>
      <w:r>
        <w:rPr>
          <w:rStyle w:val="CommentReference"/>
        </w:rPr>
        <w:annotationRef/>
      </w:r>
      <w:r>
        <w:t xml:space="preserve">Degrees of freedom need to be 12 </w:t>
      </w:r>
    </w:p>
  </w:comment>
  <w:comment w:id="3" w:author="BALA" w:date="2025-03-21T12:22:00Z" w:initials="B">
    <w:p w14:paraId="47FAE1AE" w14:textId="0B9E9421" w:rsidR="00C50A24" w:rsidRDefault="00C50A24">
      <w:pPr>
        <w:pStyle w:val="CommentText"/>
      </w:pPr>
      <w:r>
        <w:rPr>
          <w:rStyle w:val="CommentReference"/>
        </w:rPr>
        <w:annotationRef/>
      </w:r>
      <w:r>
        <w:t>Sentence framing not correct?</w:t>
      </w:r>
    </w:p>
  </w:comment>
  <w:comment w:id="5" w:author="BALA" w:date="2025-03-21T12:28:00Z" w:initials="B">
    <w:p w14:paraId="5DA5698A" w14:textId="2B1E0826" w:rsidR="00C50A24" w:rsidRDefault="00C50A24">
      <w:pPr>
        <w:pStyle w:val="CommentText"/>
      </w:pPr>
      <w:r>
        <w:rPr>
          <w:rStyle w:val="CommentReference"/>
        </w:rPr>
        <w:annotationRef/>
      </w:r>
      <w:r>
        <w:t xml:space="preserve">Follow </w:t>
      </w:r>
      <w:proofErr w:type="spellStart"/>
      <w:r>
        <w:t>fullform</w:t>
      </w:r>
      <w:proofErr w:type="spellEnd"/>
      <w:r>
        <w:t xml:space="preserve"> of journal or </w:t>
      </w:r>
      <w:proofErr w:type="spellStart"/>
      <w:r>
        <w:t>shortform</w:t>
      </w:r>
      <w:proofErr w:type="spellEnd"/>
      <w:r>
        <w:t xml:space="preserve"> in entire manuscript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51F0FB" w15:done="0"/>
  <w15:commentEx w15:paraId="761527E9" w15:done="0"/>
  <w15:commentEx w15:paraId="5DA375AD" w15:done="0"/>
  <w15:commentEx w15:paraId="47FAE1AE" w15:done="0"/>
  <w15:commentEx w15:paraId="5DA5698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CCDDD" w14:textId="77777777" w:rsidR="00F52981" w:rsidRDefault="00F52981" w:rsidP="008E0A1D">
      <w:pPr>
        <w:spacing w:after="0" w:line="240" w:lineRule="auto"/>
      </w:pPr>
      <w:r>
        <w:separator/>
      </w:r>
    </w:p>
  </w:endnote>
  <w:endnote w:type="continuationSeparator" w:id="0">
    <w:p w14:paraId="75A6C743" w14:textId="77777777" w:rsidR="00F52981" w:rsidRDefault="00F52981" w:rsidP="008E0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16009" w14:textId="77777777" w:rsidR="00C6422A" w:rsidRDefault="00C64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4E1BC" w14:textId="77777777" w:rsidR="00C6422A" w:rsidRDefault="00C642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5FDEB" w14:textId="77777777" w:rsidR="00C6422A" w:rsidRDefault="00C64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A1CEC" w14:textId="77777777" w:rsidR="00F52981" w:rsidRDefault="00F52981" w:rsidP="008E0A1D">
      <w:pPr>
        <w:spacing w:after="0" w:line="240" w:lineRule="auto"/>
      </w:pPr>
      <w:r>
        <w:separator/>
      </w:r>
    </w:p>
  </w:footnote>
  <w:footnote w:type="continuationSeparator" w:id="0">
    <w:p w14:paraId="76D56362" w14:textId="77777777" w:rsidR="00F52981" w:rsidRDefault="00F52981" w:rsidP="008E0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3DA72" w14:textId="6BEAF0CC" w:rsidR="00C6422A" w:rsidRDefault="00C6422A">
    <w:pPr>
      <w:pStyle w:val="Header"/>
    </w:pPr>
    <w:r>
      <w:rPr>
        <w:noProof/>
      </w:rPr>
      <w:pict w14:anchorId="5EAB47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7874D" w14:textId="498244BD" w:rsidR="00C6422A" w:rsidRDefault="00C6422A">
    <w:pPr>
      <w:pStyle w:val="Header"/>
    </w:pPr>
    <w:r>
      <w:rPr>
        <w:noProof/>
      </w:rPr>
      <w:pict w14:anchorId="48FDBE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D1F8F" w14:textId="7CB51E3D" w:rsidR="00C6422A" w:rsidRDefault="00C6422A">
    <w:pPr>
      <w:pStyle w:val="Header"/>
    </w:pPr>
    <w:r>
      <w:rPr>
        <w:noProof/>
      </w:rPr>
      <w:pict w14:anchorId="553F6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9514E"/>
    <w:multiLevelType w:val="multilevel"/>
    <w:tmpl w:val="1C49514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227349F"/>
    <w:multiLevelType w:val="multilevel"/>
    <w:tmpl w:val="A5B229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4D8C3F64"/>
    <w:multiLevelType w:val="hybridMultilevel"/>
    <w:tmpl w:val="2BEC795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64AD05F2"/>
    <w:multiLevelType w:val="hybridMultilevel"/>
    <w:tmpl w:val="B1E8BDA6"/>
    <w:lvl w:ilvl="0" w:tplc="34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LA">
    <w15:presenceInfo w15:providerId="None" w15:userId="BA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C8E"/>
    <w:rsid w:val="00027F45"/>
    <w:rsid w:val="0004490E"/>
    <w:rsid w:val="00081DB0"/>
    <w:rsid w:val="00083ADA"/>
    <w:rsid w:val="000A3825"/>
    <w:rsid w:val="000B1F4C"/>
    <w:rsid w:val="00126579"/>
    <w:rsid w:val="001B3EF9"/>
    <w:rsid w:val="001F35F5"/>
    <w:rsid w:val="00225FE4"/>
    <w:rsid w:val="002509CF"/>
    <w:rsid w:val="0029321B"/>
    <w:rsid w:val="003878D8"/>
    <w:rsid w:val="003E38FC"/>
    <w:rsid w:val="004335FC"/>
    <w:rsid w:val="004A3E63"/>
    <w:rsid w:val="004B18A0"/>
    <w:rsid w:val="004F41DD"/>
    <w:rsid w:val="00595B81"/>
    <w:rsid w:val="00596DB7"/>
    <w:rsid w:val="00600DE4"/>
    <w:rsid w:val="00655FFD"/>
    <w:rsid w:val="0069425D"/>
    <w:rsid w:val="006E5938"/>
    <w:rsid w:val="006E5BB3"/>
    <w:rsid w:val="006E5EAF"/>
    <w:rsid w:val="008B784F"/>
    <w:rsid w:val="008E0A1D"/>
    <w:rsid w:val="008E6DA5"/>
    <w:rsid w:val="0097786D"/>
    <w:rsid w:val="00A5012B"/>
    <w:rsid w:val="00AE1B23"/>
    <w:rsid w:val="00B16C8E"/>
    <w:rsid w:val="00B35EE1"/>
    <w:rsid w:val="00BB6968"/>
    <w:rsid w:val="00BD25A2"/>
    <w:rsid w:val="00C50A24"/>
    <w:rsid w:val="00C6422A"/>
    <w:rsid w:val="00CB0111"/>
    <w:rsid w:val="00CE1F82"/>
    <w:rsid w:val="00D22847"/>
    <w:rsid w:val="00D54108"/>
    <w:rsid w:val="00D85E4A"/>
    <w:rsid w:val="00D92087"/>
    <w:rsid w:val="00E72137"/>
    <w:rsid w:val="00ED313E"/>
    <w:rsid w:val="00ED3D00"/>
    <w:rsid w:val="00F52981"/>
    <w:rsid w:val="00F715EF"/>
    <w:rsid w:val="00FE60F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A8D6D0"/>
  <w15:chartTrackingRefBased/>
  <w15:docId w15:val="{CB61AC62-D632-48D7-9243-CE3CB331E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C8E"/>
    <w:rPr>
      <w:kern w:val="0"/>
      <w:lang w:val="en-US"/>
    </w:rPr>
  </w:style>
  <w:style w:type="paragraph" w:styleId="Heading1">
    <w:name w:val="heading 1"/>
    <w:basedOn w:val="Normal"/>
    <w:next w:val="Normal"/>
    <w:link w:val="Heading1Char"/>
    <w:uiPriority w:val="9"/>
    <w:qFormat/>
    <w:rsid w:val="00B16C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6C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6C8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6C8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6C8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6C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6C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6C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6C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C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6C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6C8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6C8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6C8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6C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6C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6C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6C8E"/>
    <w:rPr>
      <w:rFonts w:eastAsiaTheme="majorEastAsia" w:cstheme="majorBidi"/>
      <w:color w:val="272727" w:themeColor="text1" w:themeTint="D8"/>
    </w:rPr>
  </w:style>
  <w:style w:type="paragraph" w:styleId="Title">
    <w:name w:val="Title"/>
    <w:basedOn w:val="Normal"/>
    <w:next w:val="Normal"/>
    <w:link w:val="TitleChar"/>
    <w:uiPriority w:val="10"/>
    <w:qFormat/>
    <w:rsid w:val="00B16C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6C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6C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6C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6C8E"/>
    <w:pPr>
      <w:spacing w:before="160"/>
      <w:jc w:val="center"/>
    </w:pPr>
    <w:rPr>
      <w:i/>
      <w:iCs/>
      <w:color w:val="404040" w:themeColor="text1" w:themeTint="BF"/>
    </w:rPr>
  </w:style>
  <w:style w:type="character" w:customStyle="1" w:styleId="QuoteChar">
    <w:name w:val="Quote Char"/>
    <w:basedOn w:val="DefaultParagraphFont"/>
    <w:link w:val="Quote"/>
    <w:uiPriority w:val="29"/>
    <w:rsid w:val="00B16C8E"/>
    <w:rPr>
      <w:i/>
      <w:iCs/>
      <w:color w:val="404040" w:themeColor="text1" w:themeTint="BF"/>
    </w:rPr>
  </w:style>
  <w:style w:type="paragraph" w:styleId="ListParagraph">
    <w:name w:val="List Paragraph"/>
    <w:basedOn w:val="Normal"/>
    <w:uiPriority w:val="34"/>
    <w:qFormat/>
    <w:rsid w:val="00B16C8E"/>
    <w:pPr>
      <w:ind w:left="720"/>
      <w:contextualSpacing/>
    </w:pPr>
  </w:style>
  <w:style w:type="character" w:styleId="IntenseEmphasis">
    <w:name w:val="Intense Emphasis"/>
    <w:basedOn w:val="DefaultParagraphFont"/>
    <w:uiPriority w:val="21"/>
    <w:qFormat/>
    <w:rsid w:val="00B16C8E"/>
    <w:rPr>
      <w:i/>
      <w:iCs/>
      <w:color w:val="2F5496" w:themeColor="accent1" w:themeShade="BF"/>
    </w:rPr>
  </w:style>
  <w:style w:type="paragraph" w:styleId="IntenseQuote">
    <w:name w:val="Intense Quote"/>
    <w:basedOn w:val="Normal"/>
    <w:next w:val="Normal"/>
    <w:link w:val="IntenseQuoteChar"/>
    <w:uiPriority w:val="30"/>
    <w:qFormat/>
    <w:rsid w:val="00B16C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6C8E"/>
    <w:rPr>
      <w:i/>
      <w:iCs/>
      <w:color w:val="2F5496" w:themeColor="accent1" w:themeShade="BF"/>
    </w:rPr>
  </w:style>
  <w:style w:type="character" w:styleId="IntenseReference">
    <w:name w:val="Intense Reference"/>
    <w:basedOn w:val="DefaultParagraphFont"/>
    <w:uiPriority w:val="32"/>
    <w:qFormat/>
    <w:rsid w:val="00B16C8E"/>
    <w:rPr>
      <w:b/>
      <w:bCs/>
      <w:smallCaps/>
      <w:color w:val="2F5496" w:themeColor="accent1" w:themeShade="BF"/>
      <w:spacing w:val="5"/>
    </w:rPr>
  </w:style>
  <w:style w:type="character" w:styleId="Hyperlink">
    <w:name w:val="Hyperlink"/>
    <w:basedOn w:val="DefaultParagraphFont"/>
    <w:uiPriority w:val="99"/>
    <w:unhideWhenUsed/>
    <w:rsid w:val="0097786D"/>
    <w:rPr>
      <w:color w:val="0563C1" w:themeColor="hyperlink"/>
      <w:u w:val="single"/>
    </w:rPr>
  </w:style>
  <w:style w:type="character" w:customStyle="1" w:styleId="UnresolvedMention">
    <w:name w:val="Unresolved Mention"/>
    <w:basedOn w:val="DefaultParagraphFont"/>
    <w:uiPriority w:val="99"/>
    <w:semiHidden/>
    <w:unhideWhenUsed/>
    <w:rsid w:val="0097786D"/>
    <w:rPr>
      <w:color w:val="605E5C"/>
      <w:shd w:val="clear" w:color="auto" w:fill="E1DFDD"/>
    </w:rPr>
  </w:style>
  <w:style w:type="paragraph" w:styleId="BalloonText">
    <w:name w:val="Balloon Text"/>
    <w:basedOn w:val="Normal"/>
    <w:link w:val="BalloonTextChar"/>
    <w:uiPriority w:val="99"/>
    <w:semiHidden/>
    <w:unhideWhenUsed/>
    <w:rsid w:val="00596DB7"/>
    <w:pPr>
      <w:spacing w:after="0" w:line="240" w:lineRule="auto"/>
    </w:pPr>
    <w:rPr>
      <w:rFonts w:ascii="Segoe UI" w:hAnsi="Segoe UI" w:cs="Segoe UI"/>
      <w:sz w:val="18"/>
      <w:szCs w:val="18"/>
      <w:lang w:val="en-PH"/>
    </w:rPr>
  </w:style>
  <w:style w:type="character" w:customStyle="1" w:styleId="BalloonTextChar">
    <w:name w:val="Balloon Text Char"/>
    <w:basedOn w:val="DefaultParagraphFont"/>
    <w:link w:val="BalloonText"/>
    <w:uiPriority w:val="99"/>
    <w:semiHidden/>
    <w:rsid w:val="00596DB7"/>
    <w:rPr>
      <w:rFonts w:ascii="Segoe UI" w:hAnsi="Segoe UI" w:cs="Segoe UI"/>
      <w:kern w:val="0"/>
      <w:sz w:val="18"/>
      <w:szCs w:val="18"/>
    </w:rPr>
  </w:style>
  <w:style w:type="character" w:styleId="CommentReference">
    <w:name w:val="annotation reference"/>
    <w:basedOn w:val="DefaultParagraphFont"/>
    <w:uiPriority w:val="99"/>
    <w:semiHidden/>
    <w:unhideWhenUsed/>
    <w:rsid w:val="00596DB7"/>
    <w:rPr>
      <w:sz w:val="16"/>
      <w:szCs w:val="16"/>
    </w:rPr>
  </w:style>
  <w:style w:type="paragraph" w:styleId="CommentText">
    <w:name w:val="annotation text"/>
    <w:basedOn w:val="Normal"/>
    <w:link w:val="CommentTextChar"/>
    <w:uiPriority w:val="99"/>
    <w:unhideWhenUsed/>
    <w:rsid w:val="00596DB7"/>
    <w:pPr>
      <w:spacing w:line="240" w:lineRule="auto"/>
    </w:pPr>
    <w:rPr>
      <w:sz w:val="20"/>
      <w:szCs w:val="20"/>
      <w:lang w:val="en-PH"/>
    </w:rPr>
  </w:style>
  <w:style w:type="character" w:customStyle="1" w:styleId="CommentTextChar">
    <w:name w:val="Comment Text Char"/>
    <w:basedOn w:val="DefaultParagraphFont"/>
    <w:link w:val="CommentText"/>
    <w:uiPriority w:val="99"/>
    <w:rsid w:val="00596DB7"/>
    <w:rPr>
      <w:kern w:val="0"/>
      <w:sz w:val="20"/>
      <w:szCs w:val="20"/>
    </w:rPr>
  </w:style>
  <w:style w:type="paragraph" w:styleId="CommentSubject">
    <w:name w:val="annotation subject"/>
    <w:basedOn w:val="CommentText"/>
    <w:next w:val="CommentText"/>
    <w:link w:val="CommentSubjectChar"/>
    <w:uiPriority w:val="99"/>
    <w:semiHidden/>
    <w:unhideWhenUsed/>
    <w:rsid w:val="00596DB7"/>
    <w:rPr>
      <w:b/>
      <w:bCs/>
    </w:rPr>
  </w:style>
  <w:style w:type="character" w:customStyle="1" w:styleId="CommentSubjectChar">
    <w:name w:val="Comment Subject Char"/>
    <w:basedOn w:val="CommentTextChar"/>
    <w:link w:val="CommentSubject"/>
    <w:uiPriority w:val="99"/>
    <w:semiHidden/>
    <w:rsid w:val="00596DB7"/>
    <w:rPr>
      <w:b/>
      <w:bCs/>
      <w:kern w:val="0"/>
      <w:sz w:val="20"/>
      <w:szCs w:val="20"/>
    </w:rPr>
  </w:style>
  <w:style w:type="character" w:styleId="Emphasis">
    <w:name w:val="Emphasis"/>
    <w:basedOn w:val="DefaultParagraphFont"/>
    <w:uiPriority w:val="20"/>
    <w:qFormat/>
    <w:rsid w:val="00596DB7"/>
    <w:rPr>
      <w:i/>
      <w:iCs/>
    </w:rPr>
  </w:style>
  <w:style w:type="character" w:styleId="FollowedHyperlink">
    <w:name w:val="FollowedHyperlink"/>
    <w:basedOn w:val="DefaultParagraphFont"/>
    <w:uiPriority w:val="99"/>
    <w:semiHidden/>
    <w:unhideWhenUsed/>
    <w:rsid w:val="00596DB7"/>
    <w:rPr>
      <w:color w:val="954F72" w:themeColor="followedHyperlink"/>
      <w:u w:val="single"/>
    </w:rPr>
  </w:style>
  <w:style w:type="paragraph" w:styleId="Footer">
    <w:name w:val="footer"/>
    <w:basedOn w:val="Normal"/>
    <w:link w:val="FooterChar"/>
    <w:uiPriority w:val="99"/>
    <w:unhideWhenUsed/>
    <w:rsid w:val="00596DB7"/>
    <w:pPr>
      <w:tabs>
        <w:tab w:val="center" w:pos="4680"/>
        <w:tab w:val="right" w:pos="9360"/>
      </w:tabs>
      <w:spacing w:after="0" w:line="240" w:lineRule="auto"/>
    </w:pPr>
    <w:rPr>
      <w:lang w:val="en-PH"/>
    </w:rPr>
  </w:style>
  <w:style w:type="character" w:customStyle="1" w:styleId="FooterChar">
    <w:name w:val="Footer Char"/>
    <w:basedOn w:val="DefaultParagraphFont"/>
    <w:link w:val="Footer"/>
    <w:uiPriority w:val="99"/>
    <w:rsid w:val="00596DB7"/>
    <w:rPr>
      <w:kern w:val="0"/>
    </w:rPr>
  </w:style>
  <w:style w:type="paragraph" w:styleId="Header">
    <w:name w:val="header"/>
    <w:basedOn w:val="Normal"/>
    <w:link w:val="HeaderChar"/>
    <w:uiPriority w:val="99"/>
    <w:unhideWhenUsed/>
    <w:rsid w:val="00596DB7"/>
    <w:pPr>
      <w:tabs>
        <w:tab w:val="center" w:pos="4680"/>
        <w:tab w:val="right" w:pos="9360"/>
      </w:tabs>
      <w:spacing w:after="0" w:line="240" w:lineRule="auto"/>
    </w:pPr>
    <w:rPr>
      <w:lang w:val="en-PH"/>
    </w:rPr>
  </w:style>
  <w:style w:type="character" w:customStyle="1" w:styleId="HeaderChar">
    <w:name w:val="Header Char"/>
    <w:basedOn w:val="DefaultParagraphFont"/>
    <w:link w:val="Header"/>
    <w:uiPriority w:val="99"/>
    <w:rsid w:val="00596DB7"/>
    <w:rPr>
      <w:kern w:val="0"/>
    </w:rPr>
  </w:style>
  <w:style w:type="paragraph" w:styleId="NormalWeb">
    <w:name w:val="Normal (Web)"/>
    <w:basedOn w:val="Normal"/>
    <w:uiPriority w:val="99"/>
    <w:unhideWhenUsed/>
    <w:rsid w:val="00596D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6DB7"/>
    <w:rPr>
      <w:b/>
      <w:bCs/>
    </w:rPr>
  </w:style>
  <w:style w:type="table" w:styleId="TableGrid">
    <w:name w:val="Table Grid"/>
    <w:basedOn w:val="TableNormal"/>
    <w:uiPriority w:val="99"/>
    <w:rsid w:val="00596DB7"/>
    <w:pPr>
      <w:spacing w:after="0" w:line="240" w:lineRule="auto"/>
    </w:pPr>
    <w:rPr>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text">
    <w:name w:val="title-text"/>
    <w:basedOn w:val="DefaultParagraphFont"/>
    <w:rsid w:val="00596DB7"/>
  </w:style>
  <w:style w:type="character" w:customStyle="1" w:styleId="UnresolvedMention1">
    <w:name w:val="Unresolved Mention1"/>
    <w:basedOn w:val="DefaultParagraphFont"/>
    <w:uiPriority w:val="99"/>
    <w:semiHidden/>
    <w:unhideWhenUsed/>
    <w:rsid w:val="00596DB7"/>
    <w:rPr>
      <w:color w:val="605E5C"/>
      <w:shd w:val="clear" w:color="auto" w:fill="E1DFDD"/>
    </w:rPr>
  </w:style>
  <w:style w:type="character" w:customStyle="1" w:styleId="a">
    <w:name w:val="_"/>
    <w:basedOn w:val="DefaultParagraphFont"/>
    <w:rsid w:val="00596DB7"/>
  </w:style>
  <w:style w:type="character" w:customStyle="1" w:styleId="ls1c">
    <w:name w:val="ls1c"/>
    <w:basedOn w:val="DefaultParagraphFont"/>
    <w:rsid w:val="00596DB7"/>
  </w:style>
  <w:style w:type="character" w:customStyle="1" w:styleId="lsf">
    <w:name w:val="lsf"/>
    <w:basedOn w:val="DefaultParagraphFont"/>
    <w:rsid w:val="00596DB7"/>
  </w:style>
  <w:style w:type="character" w:customStyle="1" w:styleId="ls5">
    <w:name w:val="ls5"/>
    <w:basedOn w:val="DefaultParagraphFont"/>
    <w:rsid w:val="00596DB7"/>
  </w:style>
  <w:style w:type="character" w:customStyle="1" w:styleId="fs4">
    <w:name w:val="fs4"/>
    <w:basedOn w:val="DefaultParagraphFont"/>
    <w:rsid w:val="00596DB7"/>
  </w:style>
  <w:style w:type="character" w:customStyle="1" w:styleId="ff7">
    <w:name w:val="ff7"/>
    <w:basedOn w:val="DefaultParagraphFont"/>
    <w:rsid w:val="00596DB7"/>
  </w:style>
  <w:style w:type="character" w:customStyle="1" w:styleId="ff5">
    <w:name w:val="ff5"/>
    <w:basedOn w:val="DefaultParagraphFont"/>
    <w:rsid w:val="00596DB7"/>
  </w:style>
  <w:style w:type="character" w:customStyle="1" w:styleId="fs3">
    <w:name w:val="fs3"/>
    <w:basedOn w:val="DefaultParagraphFont"/>
    <w:rsid w:val="00596DB7"/>
  </w:style>
  <w:style w:type="character" w:customStyle="1" w:styleId="fc2">
    <w:name w:val="fc2"/>
    <w:basedOn w:val="DefaultParagraphFont"/>
    <w:rsid w:val="00596DB7"/>
  </w:style>
  <w:style w:type="character" w:customStyle="1" w:styleId="mixed-citation">
    <w:name w:val="mixed-citation"/>
    <w:basedOn w:val="DefaultParagraphFont"/>
    <w:rsid w:val="00596DB7"/>
  </w:style>
  <w:style w:type="character" w:customStyle="1" w:styleId="ref-title">
    <w:name w:val="ref-title"/>
    <w:basedOn w:val="DefaultParagraphFont"/>
    <w:rsid w:val="00596DB7"/>
  </w:style>
  <w:style w:type="character" w:customStyle="1" w:styleId="ref-journal">
    <w:name w:val="ref-journal"/>
    <w:basedOn w:val="DefaultParagraphFont"/>
    <w:rsid w:val="00596DB7"/>
  </w:style>
  <w:style w:type="character" w:customStyle="1" w:styleId="ref-vol">
    <w:name w:val="ref-vol"/>
    <w:basedOn w:val="DefaultParagraphFont"/>
    <w:rsid w:val="00596DB7"/>
  </w:style>
  <w:style w:type="character" w:customStyle="1" w:styleId="nowrap">
    <w:name w:val="nowrap"/>
    <w:basedOn w:val="DefaultParagraphFont"/>
    <w:rsid w:val="00596DB7"/>
  </w:style>
  <w:style w:type="character" w:customStyle="1" w:styleId="font-weight-bold">
    <w:name w:val="font-weight-bold"/>
    <w:basedOn w:val="DefaultParagraphFont"/>
    <w:rsid w:val="00596DB7"/>
  </w:style>
  <w:style w:type="paragraph" w:styleId="TOCHeading">
    <w:name w:val="TOC Heading"/>
    <w:basedOn w:val="Heading1"/>
    <w:next w:val="Normal"/>
    <w:uiPriority w:val="39"/>
    <w:unhideWhenUsed/>
    <w:qFormat/>
    <w:rsid w:val="00596DB7"/>
    <w:pPr>
      <w:spacing w:before="240" w:after="0"/>
      <w:outlineLvl w:val="9"/>
    </w:pPr>
    <w:rPr>
      <w:sz w:val="32"/>
      <w:szCs w:val="32"/>
    </w:rPr>
  </w:style>
  <w:style w:type="paragraph" w:styleId="TOC1">
    <w:name w:val="toc 1"/>
    <w:basedOn w:val="Normal"/>
    <w:next w:val="Normal"/>
    <w:autoRedefine/>
    <w:uiPriority w:val="39"/>
    <w:unhideWhenUsed/>
    <w:rsid w:val="00596DB7"/>
    <w:pPr>
      <w:spacing w:after="100"/>
    </w:pPr>
    <w:rPr>
      <w:lang w:val="en-PH"/>
    </w:rPr>
  </w:style>
  <w:style w:type="paragraph" w:styleId="TOC2">
    <w:name w:val="toc 2"/>
    <w:basedOn w:val="Normal"/>
    <w:next w:val="Normal"/>
    <w:autoRedefine/>
    <w:uiPriority w:val="39"/>
    <w:unhideWhenUsed/>
    <w:rsid w:val="00596DB7"/>
    <w:pPr>
      <w:spacing w:after="100"/>
      <w:ind w:left="220"/>
    </w:pPr>
    <w:rPr>
      <w:rFonts w:eastAsiaTheme="minorEastAsia" w:cs="Times New Roman"/>
    </w:rPr>
  </w:style>
  <w:style w:type="paragraph" w:styleId="TOC3">
    <w:name w:val="toc 3"/>
    <w:basedOn w:val="Normal"/>
    <w:next w:val="Normal"/>
    <w:autoRedefine/>
    <w:uiPriority w:val="39"/>
    <w:unhideWhenUsed/>
    <w:rsid w:val="00596DB7"/>
    <w:pPr>
      <w:spacing w:after="100"/>
    </w:pPr>
    <w:rPr>
      <w:rFonts w:ascii="Times New Roman" w:eastAsiaTheme="minorEastAsia" w:hAnsi="Times New Roman" w:cs="Times New Roman"/>
      <w:sz w:val="24"/>
    </w:rPr>
  </w:style>
  <w:style w:type="character" w:styleId="PlaceholderText">
    <w:name w:val="Placeholder Text"/>
    <w:basedOn w:val="DefaultParagraphFont"/>
    <w:uiPriority w:val="99"/>
    <w:semiHidden/>
    <w:rsid w:val="00596DB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005969">
      <w:bodyDiv w:val="1"/>
      <w:marLeft w:val="0"/>
      <w:marRight w:val="0"/>
      <w:marTop w:val="0"/>
      <w:marBottom w:val="0"/>
      <w:divBdr>
        <w:top w:val="none" w:sz="0" w:space="0" w:color="auto"/>
        <w:left w:val="none" w:sz="0" w:space="0" w:color="auto"/>
        <w:bottom w:val="none" w:sz="0" w:space="0" w:color="auto"/>
        <w:right w:val="none" w:sz="0" w:space="0" w:color="auto"/>
      </w:divBdr>
    </w:div>
    <w:div w:id="892623610">
      <w:bodyDiv w:val="1"/>
      <w:marLeft w:val="0"/>
      <w:marRight w:val="0"/>
      <w:marTop w:val="0"/>
      <w:marBottom w:val="0"/>
      <w:divBdr>
        <w:top w:val="none" w:sz="0" w:space="0" w:color="auto"/>
        <w:left w:val="none" w:sz="0" w:space="0" w:color="auto"/>
        <w:bottom w:val="none" w:sz="0" w:space="0" w:color="auto"/>
        <w:right w:val="none" w:sz="0" w:space="0" w:color="auto"/>
      </w:divBdr>
    </w:div>
    <w:div w:id="1016881995">
      <w:bodyDiv w:val="1"/>
      <w:marLeft w:val="0"/>
      <w:marRight w:val="0"/>
      <w:marTop w:val="0"/>
      <w:marBottom w:val="0"/>
      <w:divBdr>
        <w:top w:val="none" w:sz="0" w:space="0" w:color="auto"/>
        <w:left w:val="none" w:sz="0" w:space="0" w:color="auto"/>
        <w:bottom w:val="none" w:sz="0" w:space="0" w:color="auto"/>
        <w:right w:val="none" w:sz="0" w:space="0" w:color="auto"/>
      </w:divBdr>
    </w:div>
    <w:div w:id="144588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5.png"/><Relationship Id="rId18" Type="http://schemas.openxmlformats.org/officeDocument/2006/relationships/hyperlink" Target="https://doi.org/10.1016/j.bcab.2023.102601"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rsso01.psa.gov.ph/statistics/cps" TargetMode="External"/><Relationship Id="rId7" Type="http://schemas.openxmlformats.org/officeDocument/2006/relationships/comments" Target="comments.xml"/><Relationship Id="rId12" Type="http://schemas.openxmlformats.org/officeDocument/2006/relationships/image" Target="media/image4.png"/><Relationship Id="rId17" Type="http://schemas.openxmlformats.org/officeDocument/2006/relationships/hyperlink" Target="https://doi.org/10.1039/9781837675654-00136"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doi.org/10.48347/IMIST.PRSM/ajmap-v1i1.3259" TargetMode="External"/><Relationship Id="rId20" Type="http://schemas.openxmlformats.org/officeDocument/2006/relationships/hyperlink" Target="https://doi.org/10.1371/journal.pone.0307517"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8502/kls.v7i5.12539" TargetMode="External"/><Relationship Id="rId23" Type="http://schemas.openxmlformats.org/officeDocument/2006/relationships/hyperlink" Target="https://doi.org/10.32628/ijsrset218122" TargetMode="External"/><Relationship Id="rId28"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yperlink" Target="https://doi.org/10.59188/devotion.v5i2.684" TargetMode="Externa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doi.org/10.1016/J.EJSOBI.2016.04.003"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10936</Words>
  <Characters>62337</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Joenil Frayco</dc:creator>
  <cp:keywords/>
  <dc:description/>
  <cp:lastModifiedBy>BALA</cp:lastModifiedBy>
  <cp:revision>2</cp:revision>
  <dcterms:created xsi:type="dcterms:W3CDTF">2025-03-21T06:59:00Z</dcterms:created>
  <dcterms:modified xsi:type="dcterms:W3CDTF">2025-03-21T06:59:00Z</dcterms:modified>
</cp:coreProperties>
</file>