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7BA6B" w14:textId="59B0FA55" w:rsidR="007C7CD3" w:rsidRPr="00AD7BDA" w:rsidRDefault="0022495F">
      <w:pPr>
        <w:spacing w:line="240" w:lineRule="auto"/>
        <w:jc w:val="center"/>
        <w:rPr>
          <w:rFonts w:ascii="Times New Roman" w:eastAsia="Times New Roman" w:hAnsi="Times New Roman" w:cs="Times New Roman"/>
          <w:sz w:val="24"/>
          <w:szCs w:val="24"/>
          <w:u w:val="single"/>
        </w:rPr>
      </w:pPr>
      <w:r w:rsidRPr="00AD7BDA">
        <w:rPr>
          <w:rFonts w:ascii="Times New Roman" w:eastAsia="Times New Roman" w:hAnsi="Times New Roman" w:cs="Times New Roman"/>
          <w:sz w:val="24"/>
          <w:szCs w:val="24"/>
          <w:u w:val="single"/>
        </w:rPr>
        <w:t>Original Research Article</w:t>
      </w:r>
    </w:p>
    <w:p w14:paraId="5E8B1AFB" w14:textId="77777777" w:rsidR="00BD05BB" w:rsidRPr="00AD7BDA" w:rsidRDefault="00BD05BB">
      <w:pPr>
        <w:spacing w:line="240" w:lineRule="auto"/>
        <w:jc w:val="center"/>
        <w:rPr>
          <w:rFonts w:ascii="Times New Roman" w:eastAsia="Times New Roman" w:hAnsi="Times New Roman" w:cs="Times New Roman"/>
          <w:sz w:val="24"/>
          <w:szCs w:val="24"/>
          <w:u w:val="single"/>
        </w:rPr>
      </w:pPr>
    </w:p>
    <w:p w14:paraId="747755FD" w14:textId="77777777" w:rsidR="007C7CD3" w:rsidRPr="00AD7BDA"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t xml:space="preserve">Character Association Analysis of Yield and Yield-Contributing Traits in Local Landraces and Released Varieties of </w:t>
      </w:r>
      <w:proofErr w:type="spellStart"/>
      <w:r w:rsidRPr="00AD7BDA">
        <w:rPr>
          <w:rFonts w:ascii="Times New Roman" w:eastAsia="Times New Roman" w:hAnsi="Times New Roman" w:cs="Times New Roman"/>
          <w:b/>
          <w:sz w:val="24"/>
          <w:szCs w:val="24"/>
        </w:rPr>
        <w:t>Mungbean</w:t>
      </w:r>
      <w:proofErr w:type="spellEnd"/>
      <w:r w:rsidRPr="00AD7BDA">
        <w:rPr>
          <w:rFonts w:ascii="Times New Roman" w:eastAsia="Times New Roman" w:hAnsi="Times New Roman" w:cs="Times New Roman"/>
          <w:b/>
          <w:sz w:val="24"/>
          <w:szCs w:val="24"/>
        </w:rPr>
        <w:t xml:space="preserve"> (</w:t>
      </w:r>
      <w:proofErr w:type="spellStart"/>
      <w:r w:rsidRPr="00AD7BDA">
        <w:rPr>
          <w:rFonts w:ascii="Times New Roman" w:eastAsia="Times New Roman" w:hAnsi="Times New Roman" w:cs="Times New Roman"/>
          <w:b/>
          <w:i/>
          <w:sz w:val="24"/>
          <w:szCs w:val="24"/>
        </w:rPr>
        <w:t>Vigna</w:t>
      </w:r>
      <w:proofErr w:type="spellEnd"/>
      <w:r w:rsidRPr="00AD7BDA">
        <w:rPr>
          <w:rFonts w:ascii="Times New Roman" w:eastAsia="Times New Roman" w:hAnsi="Times New Roman" w:cs="Times New Roman"/>
          <w:b/>
          <w:i/>
          <w:sz w:val="24"/>
          <w:szCs w:val="24"/>
        </w:rPr>
        <w:t xml:space="preserve"> </w:t>
      </w:r>
      <w:proofErr w:type="spellStart"/>
      <w:r w:rsidRPr="00AD7BDA">
        <w:rPr>
          <w:rFonts w:ascii="Times New Roman" w:eastAsia="Times New Roman" w:hAnsi="Times New Roman" w:cs="Times New Roman"/>
          <w:b/>
          <w:i/>
          <w:sz w:val="24"/>
          <w:szCs w:val="24"/>
        </w:rPr>
        <w:t>radiata</w:t>
      </w:r>
      <w:proofErr w:type="spellEnd"/>
      <w:r w:rsidRPr="00AD7BDA">
        <w:rPr>
          <w:rFonts w:ascii="Times New Roman" w:eastAsia="Times New Roman" w:hAnsi="Times New Roman" w:cs="Times New Roman"/>
          <w:b/>
          <w:sz w:val="24"/>
          <w:szCs w:val="24"/>
        </w:rPr>
        <w:t xml:space="preserve"> L. </w:t>
      </w:r>
      <w:proofErr w:type="spellStart"/>
      <w:r w:rsidRPr="00AD7BDA">
        <w:rPr>
          <w:rFonts w:ascii="Times New Roman" w:eastAsia="Times New Roman" w:hAnsi="Times New Roman" w:cs="Times New Roman"/>
          <w:b/>
          <w:sz w:val="24"/>
          <w:szCs w:val="24"/>
        </w:rPr>
        <w:t>Wilczek</w:t>
      </w:r>
      <w:proofErr w:type="spellEnd"/>
      <w:r w:rsidRPr="00AD7BDA">
        <w:rPr>
          <w:rFonts w:ascii="Times New Roman" w:eastAsia="Times New Roman" w:hAnsi="Times New Roman" w:cs="Times New Roman"/>
          <w:b/>
          <w:sz w:val="24"/>
          <w:szCs w:val="24"/>
        </w:rPr>
        <w:t>) for Eastern Plain Zones of Uttar Pradesh.</w:t>
      </w:r>
    </w:p>
    <w:p w14:paraId="20B38D78" w14:textId="77777777" w:rsidR="002F3ECC" w:rsidRPr="00AD7BDA" w:rsidRDefault="002F3ECC">
      <w:pPr>
        <w:spacing w:line="240" w:lineRule="auto"/>
        <w:jc w:val="center"/>
        <w:rPr>
          <w:rFonts w:ascii="Times New Roman" w:eastAsia="Times New Roman" w:hAnsi="Times New Roman" w:cs="Times New Roman"/>
          <w:b/>
          <w:sz w:val="24"/>
          <w:szCs w:val="24"/>
        </w:rPr>
      </w:pPr>
    </w:p>
    <w:p w14:paraId="66636E09" w14:textId="77777777" w:rsidR="00590E06" w:rsidRPr="00AD7BDA" w:rsidRDefault="00590E06">
      <w:pPr>
        <w:spacing w:line="240" w:lineRule="auto"/>
        <w:jc w:val="both"/>
        <w:rPr>
          <w:rFonts w:ascii="Times New Roman" w:eastAsia="Times New Roman" w:hAnsi="Times New Roman" w:cs="Times New Roman"/>
        </w:rPr>
      </w:pPr>
    </w:p>
    <w:p w14:paraId="05FF453A" w14:textId="2D1A5609" w:rsidR="007C7CD3" w:rsidRPr="00AD7BDA" w:rsidRDefault="0022495F">
      <w:pPr>
        <w:spacing w:line="240" w:lineRule="auto"/>
        <w:jc w:val="both"/>
        <w:rPr>
          <w:rFonts w:ascii="Times New Roman" w:eastAsia="Times New Roman" w:hAnsi="Times New Roman" w:cs="Times New Roman"/>
        </w:rPr>
      </w:pPr>
      <w:r w:rsidRPr="00AD7BDA">
        <w:rPr>
          <w:noProof/>
          <w:lang w:val="en-IN" w:eastAsia="en-IN"/>
        </w:rPr>
        <mc:AlternateContent>
          <mc:Choice Requires="wps">
            <w:drawing>
              <wp:anchor distT="4294967295" distB="4294967295" distL="114300" distR="114300" simplePos="0" relativeHeight="251658240" behindDoc="0" locked="0" layoutInCell="1" hidden="0" allowOverlap="1" wp14:anchorId="08048068" wp14:editId="2FBEBB66">
                <wp:simplePos x="0" y="0"/>
                <wp:positionH relativeFrom="column">
                  <wp:posOffset>1</wp:posOffset>
                </wp:positionH>
                <wp:positionV relativeFrom="paragraph">
                  <wp:posOffset>19051</wp:posOffset>
                </wp:positionV>
                <wp:extent cx="5861050" cy="0"/>
                <wp:effectExtent l="0" t="19050" r="254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38100" cmpd="dbl">
                          <a:solidFill>
                            <a:srgbClr val="000000"/>
                          </a:solidFill>
                          <a:round/>
                          <a:headEnd/>
                          <a:tailEn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19051</wp:posOffset>
                </wp:positionV>
                <wp:extent cx="5886450" cy="38100"/>
                <wp:effectExtent b="0" l="0" r="0" t="0"/>
                <wp:wrapNone/>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886450" cy="38100"/>
                        </a:xfrm>
                        <a:prstGeom prst="rect"/>
                        <a:ln/>
                      </pic:spPr>
                    </pic:pic>
                  </a:graphicData>
                </a:graphic>
              </wp:anchor>
            </w:drawing>
          </mc:Fallback>
        </mc:AlternateContent>
      </w:r>
    </w:p>
    <w:p w14:paraId="2D0F83EF" w14:textId="77777777" w:rsidR="007C7CD3" w:rsidRPr="00AD7BDA" w:rsidRDefault="0022495F">
      <w:pPr>
        <w:spacing w:line="240" w:lineRule="auto"/>
        <w:jc w:val="center"/>
        <w:rPr>
          <w:rFonts w:ascii="Times New Roman" w:eastAsia="Times New Roman" w:hAnsi="Times New Roman" w:cs="Times New Roman"/>
          <w:b/>
          <w:u w:val="single"/>
        </w:rPr>
      </w:pPr>
      <w:r w:rsidRPr="00AD7BDA">
        <w:rPr>
          <w:rFonts w:ascii="Times New Roman" w:eastAsia="Times New Roman" w:hAnsi="Times New Roman" w:cs="Times New Roman"/>
          <w:b/>
          <w:u w:val="single"/>
        </w:rPr>
        <w:t>ABSTRACT</w:t>
      </w:r>
    </w:p>
    <w:p w14:paraId="474534B3" w14:textId="77777777" w:rsidR="007C7CD3" w:rsidRPr="00AD7BDA" w:rsidRDefault="0022495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color w:val="000000"/>
          <w:sz w:val="24"/>
          <w:szCs w:val="24"/>
        </w:rPr>
        <w:t xml:space="preserve">Eighteen genotypes of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were systematically evaluated to elucidate the character associations between yield and its component traits. The experiment was conducted between March to May of the year 2021 at Sam Higginbottom University of Agriculture, Technology and Sciences, </w:t>
      </w:r>
      <w:proofErr w:type="spellStart"/>
      <w:r w:rsidRPr="00AD7BDA">
        <w:rPr>
          <w:rFonts w:ascii="Times New Roman" w:eastAsia="Times New Roman" w:hAnsi="Times New Roman" w:cs="Times New Roman"/>
          <w:color w:val="000000"/>
          <w:sz w:val="24"/>
          <w:szCs w:val="24"/>
        </w:rPr>
        <w:t>Prayagraj</w:t>
      </w:r>
      <w:proofErr w:type="spellEnd"/>
      <w:r w:rsidRPr="00AD7BDA">
        <w:rPr>
          <w:rFonts w:ascii="Times New Roman" w:eastAsia="Times New Roman" w:hAnsi="Times New Roman" w:cs="Times New Roman"/>
          <w:color w:val="000000"/>
          <w:sz w:val="24"/>
          <w:szCs w:val="24"/>
        </w:rPr>
        <w:t xml:space="preserve">, employing a Randomized Block Design (RBD) with three replications. The analysis of variance revealed significant differences among the genotypes for all traits studied, indicating the presence of substantial genetic variability within the population. In general, genotypic correlations were observed to be higher than their phenotypic counterparts, reflecting a stronger intrinsic association between traits at the genetic level. Correlation coefficient analysis demonstrated that seed yield per plant exhibited a significant and positive association with most traits, except for days to 50% flowering, days to 50% pod setting, days to maturity, and biological yield, where associations were non-significant at both genotypic and phenotypic levels. Path coefficient analysis identified that traits such as days to maturity, number of primary branches per plant, number of seeds per pod, biological yield, and harvest index exerted a direct positive effect on seed yield at both genotypic and phenotypic levels. These findings underscore the pivotal role of these traits in determining seed yield. The results highlight that seed yield is predominantly influenced by the direct and indirect effects of these attributing characters. Consequently, these traits should be accorded priority during selection programs aimed at genetic enhancement of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for yield improvement.</w:t>
      </w:r>
    </w:p>
    <w:p w14:paraId="45039ECE" w14:textId="77777777" w:rsidR="007C7CD3" w:rsidRPr="00AD7BDA" w:rsidRDefault="0022495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color w:val="000000"/>
          <w:sz w:val="24"/>
          <w:szCs w:val="24"/>
        </w:rPr>
        <w:t xml:space="preserve">Keywords: Correlation coefficient, Genotypes,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Path Coefficient.</w:t>
      </w:r>
      <w:r w:rsidRPr="00AD7BDA">
        <w:rPr>
          <w:noProof/>
          <w:lang w:val="en-IN" w:eastAsia="en-IN"/>
        </w:rPr>
        <mc:AlternateContent>
          <mc:Choice Requires="wps">
            <w:drawing>
              <wp:anchor distT="4294967295" distB="4294967295" distL="114300" distR="114300" simplePos="0" relativeHeight="251659264" behindDoc="0" locked="0" layoutInCell="1" hidden="0" allowOverlap="1" wp14:anchorId="4327F293" wp14:editId="6E91C5EB">
                <wp:simplePos x="0" y="0"/>
                <wp:positionH relativeFrom="column">
                  <wp:posOffset>1</wp:posOffset>
                </wp:positionH>
                <wp:positionV relativeFrom="paragraph">
                  <wp:posOffset>289524</wp:posOffset>
                </wp:positionV>
                <wp:extent cx="5861050" cy="0"/>
                <wp:effectExtent l="0" t="19050" r="2540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38100" cmpd="dbl">
                          <a:solidFill>
                            <a:srgbClr val="000000"/>
                          </a:solidFill>
                          <a:round/>
                          <a:headEnd/>
                          <a:tailEn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289524</wp:posOffset>
                </wp:positionV>
                <wp:extent cx="5886450" cy="38100"/>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86450" cy="38100"/>
                        </a:xfrm>
                        <a:prstGeom prst="rect"/>
                        <a:ln/>
                      </pic:spPr>
                    </pic:pic>
                  </a:graphicData>
                </a:graphic>
              </wp:anchor>
            </w:drawing>
          </mc:Fallback>
        </mc:AlternateContent>
      </w:r>
    </w:p>
    <w:p w14:paraId="36F00E44" w14:textId="77777777" w:rsidR="007C7CD3" w:rsidRPr="00AD7BDA" w:rsidRDefault="007C7CD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6020D8" w14:textId="77777777" w:rsidR="007C7CD3" w:rsidRPr="00AD7BDA" w:rsidRDefault="007C7CD3">
      <w:pPr>
        <w:spacing w:line="240" w:lineRule="auto"/>
        <w:jc w:val="center"/>
        <w:rPr>
          <w:rFonts w:ascii="Times New Roman" w:eastAsia="Times New Roman" w:hAnsi="Times New Roman" w:cs="Times New Roman"/>
          <w:b/>
        </w:rPr>
      </w:pPr>
    </w:p>
    <w:p w14:paraId="2CD8C5A7" w14:textId="77777777" w:rsidR="007C7CD3" w:rsidRPr="00AD7BDA" w:rsidRDefault="007C7CD3">
      <w:pPr>
        <w:spacing w:line="240" w:lineRule="auto"/>
        <w:jc w:val="center"/>
        <w:rPr>
          <w:rFonts w:ascii="Times New Roman" w:eastAsia="Times New Roman" w:hAnsi="Times New Roman" w:cs="Times New Roman"/>
          <w:b/>
        </w:rPr>
      </w:pPr>
    </w:p>
    <w:p w14:paraId="13236094" w14:textId="77777777" w:rsidR="007C7CD3" w:rsidRPr="00AD7BDA" w:rsidRDefault="0022495F">
      <w:pPr>
        <w:spacing w:line="240" w:lineRule="auto"/>
        <w:jc w:val="center"/>
        <w:rPr>
          <w:rFonts w:ascii="Times New Roman" w:eastAsia="Times New Roman" w:hAnsi="Times New Roman" w:cs="Times New Roman"/>
          <w:b/>
        </w:rPr>
      </w:pPr>
      <w:r w:rsidRPr="00AD7BDA">
        <w:rPr>
          <w:rFonts w:ascii="Times New Roman" w:eastAsia="Times New Roman" w:hAnsi="Times New Roman" w:cs="Times New Roman"/>
          <w:b/>
        </w:rPr>
        <w:t>INTRODUCTION</w:t>
      </w:r>
    </w:p>
    <w:p w14:paraId="4F3CB720"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 xml:space="preserve">Pulse crops, often referred to as "grain legumes," hold a pivotal position as staple food sources after cereals, contributing significantly to nutritional security. Enriched with 20–30% protein content, they serve as an essential dietary protein source in India, second only to cereals, which contribute 55% of dietary protein intake (Saran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2021). Additionally, pulses are rich in calcium and phosphorus, earning the epithet "poor man’s meat" due to their affordability, accessibility, and high protein content. Their ability to fix atmospheric nitrogen, coupled with deep-root systems, enhances soil health by improving aeration, water-holding capacity, microbial activity, and nutrient cycling. These attributes enable pulses to function effectively as catch crops, cover crops, intercrops, and crop rotations. The Indian Council of Medical Research (ICMR) recommends a per capita daily pulse intake of 150 g, yet current consumption trends reveal a decline, contributing to protein deficiency and malnutrition (</w:t>
      </w:r>
      <w:proofErr w:type="spellStart"/>
      <w:r w:rsidRPr="00AD7BDA">
        <w:rPr>
          <w:rFonts w:ascii="Times New Roman" w:eastAsia="Times New Roman" w:hAnsi="Times New Roman" w:cs="Times New Roman"/>
          <w:sz w:val="24"/>
          <w:szCs w:val="24"/>
        </w:rPr>
        <w:t>Deekshith</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2022). </w:t>
      </w:r>
      <w:proofErr w:type="spellStart"/>
      <w:r w:rsidRPr="00AD7BDA">
        <w:rPr>
          <w:rFonts w:ascii="Times New Roman" w:eastAsia="Times New Roman" w:hAnsi="Times New Roman" w:cs="Times New Roman"/>
          <w:sz w:val="24"/>
          <w:szCs w:val="24"/>
        </w:rPr>
        <w:t>Mungbean</w:t>
      </w:r>
      <w:proofErr w:type="spellEnd"/>
      <w:r w:rsidRPr="00AD7BDA">
        <w:rPr>
          <w:rFonts w:ascii="Times New Roman" w:eastAsia="Times New Roman" w:hAnsi="Times New Roman" w:cs="Times New Roman"/>
          <w:sz w:val="24"/>
          <w:szCs w:val="24"/>
        </w:rPr>
        <w:t xml:space="preserve"> (</w:t>
      </w:r>
      <w:proofErr w:type="spellStart"/>
      <w:r w:rsidRPr="00AD7BDA">
        <w:rPr>
          <w:rFonts w:ascii="Times New Roman" w:eastAsia="Times New Roman" w:hAnsi="Times New Roman" w:cs="Times New Roman"/>
          <w:i/>
          <w:sz w:val="24"/>
          <w:szCs w:val="24"/>
        </w:rPr>
        <w:t>Vigna</w:t>
      </w:r>
      <w:proofErr w:type="spellEnd"/>
      <w:r w:rsidRPr="00AD7BDA">
        <w:rPr>
          <w:rFonts w:ascii="Times New Roman" w:eastAsia="Times New Roman" w:hAnsi="Times New Roman" w:cs="Times New Roman"/>
          <w:i/>
          <w:sz w:val="24"/>
          <w:szCs w:val="24"/>
        </w:rPr>
        <w:t xml:space="preserve"> </w:t>
      </w:r>
      <w:proofErr w:type="spellStart"/>
      <w:r w:rsidRPr="00AD7BDA">
        <w:rPr>
          <w:rFonts w:ascii="Times New Roman" w:eastAsia="Times New Roman" w:hAnsi="Times New Roman" w:cs="Times New Roman"/>
          <w:i/>
          <w:sz w:val="24"/>
          <w:szCs w:val="24"/>
        </w:rPr>
        <w:t>radiata</w:t>
      </w:r>
      <w:proofErr w:type="spellEnd"/>
      <w:r w:rsidRPr="00AD7BDA">
        <w:rPr>
          <w:rFonts w:ascii="Times New Roman" w:eastAsia="Times New Roman" w:hAnsi="Times New Roman" w:cs="Times New Roman"/>
          <w:sz w:val="24"/>
          <w:szCs w:val="24"/>
        </w:rPr>
        <w:t xml:space="preserve"> L. </w:t>
      </w:r>
      <w:proofErr w:type="spellStart"/>
      <w:r w:rsidRPr="00AD7BDA">
        <w:rPr>
          <w:rFonts w:ascii="Times New Roman" w:eastAsia="Times New Roman" w:hAnsi="Times New Roman" w:cs="Times New Roman"/>
          <w:sz w:val="24"/>
          <w:szCs w:val="24"/>
        </w:rPr>
        <w:t>Wilczek</w:t>
      </w:r>
      <w:proofErr w:type="spellEnd"/>
      <w:r w:rsidRPr="00AD7BDA">
        <w:rPr>
          <w:rFonts w:ascii="Times New Roman" w:eastAsia="Times New Roman" w:hAnsi="Times New Roman" w:cs="Times New Roman"/>
          <w:sz w:val="24"/>
          <w:szCs w:val="24"/>
        </w:rPr>
        <w:t xml:space="preserve">), a diploid (2n=22) self-pollinating species of the Leguminosae family, originated in the Indo-Burma region (Vavilov, 1935). This vital legume, </w:t>
      </w:r>
      <w:r w:rsidRPr="00AD7BDA">
        <w:rPr>
          <w:rFonts w:ascii="Times New Roman" w:eastAsia="Times New Roman" w:hAnsi="Times New Roman" w:cs="Times New Roman"/>
          <w:sz w:val="24"/>
          <w:szCs w:val="24"/>
        </w:rPr>
        <w:lastRenderedPageBreak/>
        <w:t>cultivated primarily in South-East Asia, serves as a protein-rich food for vegetarians, offering superior digestibility and a nutrient-dense profile with 22–28% protein, 59–65% carbohydrates, and abundant iron and folate (</w:t>
      </w:r>
      <w:proofErr w:type="spellStart"/>
      <w:r w:rsidRPr="00AD7BDA">
        <w:rPr>
          <w:rFonts w:ascii="Times New Roman" w:eastAsia="Times New Roman" w:hAnsi="Times New Roman" w:cs="Times New Roman"/>
          <w:sz w:val="24"/>
          <w:szCs w:val="24"/>
        </w:rPr>
        <w:t>Keatinge</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2011). Landraces, dynamic populations with genetic diversity and local adaptations, are invaluable genetic reservoirs for breeding programs addressing abiotic stress and nutrient efficiency (Camacho-Villa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2005; Dwivedi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2016). Correlation forms the basis for the selection index there by helping the plant breeder with crop improvement. Measurement of the correlation coefficient helps identify the relative contribution of component characters towards yield (</w:t>
      </w:r>
      <w:proofErr w:type="spellStart"/>
      <w:r w:rsidRPr="00AD7BDA">
        <w:rPr>
          <w:rFonts w:ascii="Times New Roman" w:eastAsia="Times New Roman" w:hAnsi="Times New Roman" w:cs="Times New Roman"/>
          <w:sz w:val="24"/>
          <w:szCs w:val="24"/>
        </w:rPr>
        <w:t>Panse</w:t>
      </w:r>
      <w:proofErr w:type="spellEnd"/>
      <w:r w:rsidRPr="00AD7BDA">
        <w:rPr>
          <w:rFonts w:ascii="Times New Roman" w:eastAsia="Times New Roman" w:hAnsi="Times New Roman" w:cs="Times New Roman"/>
          <w:sz w:val="24"/>
          <w:szCs w:val="24"/>
        </w:rPr>
        <w:t>, 1957). Moreover, the correlation between grain yield and a component character may sometimes be misleading due to an over estimation or underestimation of its association with other characters. Thus, yield components influence ultimate yield both directly and indirectly (Tukey, 1954). Splitting of total correlation into direct and indirect effects, therefore, would provide a more meaningful interpretation of such association. Path coefficient, which is a standard partial regression coefficient, specifies the cause-and-effect relationship and measures the relative importance of each variable (Wright, 1921). Therefore, correlation in combination with path coefficient analysis will be an important tool to find out the association and quantify the direct and indirect influence of one character upon another (Dewey and Lu, 1959). Holding the above focuses viable the current experiment was attempted to isolate the reasonable attributing traits for genetic improvement program through manipulation of genotypes.</w:t>
      </w:r>
    </w:p>
    <w:p w14:paraId="674A2AA7" w14:textId="77777777" w:rsidR="007C7CD3" w:rsidRPr="00AD7BDA"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t>MATERIAL AND METHODS</w:t>
      </w:r>
    </w:p>
    <w:p w14:paraId="23533551"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 xml:space="preserve">The experiment was executed following a Randomized Block Design (RBD) with 18 genotypes replicated three times between March to May of year 2021 at the Central Research Farm, Department of Genetics and Plant Breeding, </w:t>
      </w:r>
      <w:proofErr w:type="spellStart"/>
      <w:r w:rsidRPr="00AD7BDA">
        <w:rPr>
          <w:rFonts w:ascii="Times New Roman" w:eastAsia="Times New Roman" w:hAnsi="Times New Roman" w:cs="Times New Roman"/>
          <w:sz w:val="24"/>
          <w:szCs w:val="24"/>
        </w:rPr>
        <w:t>Naini</w:t>
      </w:r>
      <w:proofErr w:type="spellEnd"/>
      <w:r w:rsidRPr="00AD7BDA">
        <w:rPr>
          <w:rFonts w:ascii="Times New Roman" w:eastAsia="Times New Roman" w:hAnsi="Times New Roman" w:cs="Times New Roman"/>
          <w:sz w:val="24"/>
          <w:szCs w:val="24"/>
        </w:rPr>
        <w:t xml:space="preserve"> Agricultural Institute, SHUATS, </w:t>
      </w:r>
      <w:proofErr w:type="spellStart"/>
      <w:r w:rsidRPr="00AD7BDA">
        <w:rPr>
          <w:rFonts w:ascii="Times New Roman" w:eastAsia="Times New Roman" w:hAnsi="Times New Roman" w:cs="Times New Roman"/>
          <w:sz w:val="24"/>
          <w:szCs w:val="24"/>
        </w:rPr>
        <w:t>Prayagraj</w:t>
      </w:r>
      <w:proofErr w:type="spellEnd"/>
      <w:r w:rsidRPr="00AD7BDA">
        <w:rPr>
          <w:rFonts w:ascii="Times New Roman" w:eastAsia="Times New Roman" w:hAnsi="Times New Roman" w:cs="Times New Roman"/>
          <w:sz w:val="24"/>
          <w:szCs w:val="24"/>
        </w:rPr>
        <w:t xml:space="preserve">. Geographically, </w:t>
      </w:r>
      <w:proofErr w:type="spellStart"/>
      <w:r w:rsidRPr="00AD7BDA">
        <w:rPr>
          <w:rFonts w:ascii="Times New Roman" w:eastAsia="Times New Roman" w:hAnsi="Times New Roman" w:cs="Times New Roman"/>
          <w:sz w:val="24"/>
          <w:szCs w:val="24"/>
        </w:rPr>
        <w:t>Naini</w:t>
      </w:r>
      <w:proofErr w:type="spellEnd"/>
      <w:r w:rsidRPr="00AD7BDA">
        <w:rPr>
          <w:rFonts w:ascii="Times New Roman" w:eastAsia="Times New Roman" w:hAnsi="Times New Roman" w:cs="Times New Roman"/>
          <w:sz w:val="24"/>
          <w:szCs w:val="24"/>
        </w:rPr>
        <w:t xml:space="preserve"> is situated between 20°33'40'' to 21°50' N latitude and 73°27'58'' to 73°56'36'' E longitude. The region experiences a tropical climate marked by hot summers, moderately cold winters, and a humid monsoon season with significant rainfall, primarily between June and September. Observations were taken from five randomly selected and tagged plants per plot, excluding border plants to eliminate edge effects. For traits such as days to 50% flowering and days to maturity, measurements were recorded across the entire plot. The parameters assessed included 14 agronomic and yield-contributing traits: days to 50% flowering, days to 50% pod setting, days to maturity, plant height (cm), number of primary branches, number of clusters per plant, number of pods per cluster, number of pods per plant, pod length (cm), number of seeds per pod, seed index (g), biological yield (g), harvest index, and seed yield per plant (g). Weights were measured in grams using a precision balance. The data were </w:t>
      </w:r>
      <w:proofErr w:type="spellStart"/>
      <w:r w:rsidRPr="00AD7BDA">
        <w:rPr>
          <w:rFonts w:ascii="Times New Roman" w:eastAsia="Times New Roman" w:hAnsi="Times New Roman" w:cs="Times New Roman"/>
          <w:sz w:val="24"/>
          <w:szCs w:val="24"/>
        </w:rPr>
        <w:t>analyzed</w:t>
      </w:r>
      <w:proofErr w:type="spellEnd"/>
      <w:r w:rsidRPr="00AD7BDA">
        <w:rPr>
          <w:rFonts w:ascii="Times New Roman" w:eastAsia="Times New Roman" w:hAnsi="Times New Roman" w:cs="Times New Roman"/>
          <w:sz w:val="24"/>
          <w:szCs w:val="24"/>
        </w:rPr>
        <w:t xml:space="preserve"> for variance using the RBD method described by </w:t>
      </w:r>
      <w:proofErr w:type="spellStart"/>
      <w:r w:rsidRPr="00AD7BDA">
        <w:rPr>
          <w:rFonts w:ascii="Times New Roman" w:eastAsia="Times New Roman" w:hAnsi="Times New Roman" w:cs="Times New Roman"/>
          <w:sz w:val="24"/>
          <w:szCs w:val="24"/>
        </w:rPr>
        <w:t>Panse</w:t>
      </w:r>
      <w:proofErr w:type="spellEnd"/>
      <w:r w:rsidRPr="00AD7BDA">
        <w:rPr>
          <w:rFonts w:ascii="Times New Roman" w:eastAsia="Times New Roman" w:hAnsi="Times New Roman" w:cs="Times New Roman"/>
          <w:sz w:val="24"/>
          <w:szCs w:val="24"/>
        </w:rPr>
        <w:t xml:space="preserve"> and </w:t>
      </w:r>
      <w:proofErr w:type="spellStart"/>
      <w:r w:rsidRPr="00AD7BDA">
        <w:rPr>
          <w:rFonts w:ascii="Times New Roman" w:eastAsia="Times New Roman" w:hAnsi="Times New Roman" w:cs="Times New Roman"/>
          <w:sz w:val="24"/>
          <w:szCs w:val="24"/>
        </w:rPr>
        <w:t>Sukhatme</w:t>
      </w:r>
      <w:proofErr w:type="spellEnd"/>
      <w:r w:rsidRPr="00AD7BDA">
        <w:rPr>
          <w:rFonts w:ascii="Times New Roman" w:eastAsia="Times New Roman" w:hAnsi="Times New Roman" w:cs="Times New Roman"/>
          <w:sz w:val="24"/>
          <w:szCs w:val="24"/>
        </w:rPr>
        <w:t xml:space="preserve"> (1985) and Singh and Chaudhary (1985). Phenotypic and genotypic correlations were computed following the approach of Al-</w:t>
      </w:r>
      <w:proofErr w:type="spellStart"/>
      <w:r w:rsidRPr="00AD7BDA">
        <w:rPr>
          <w:rFonts w:ascii="Times New Roman" w:eastAsia="Times New Roman" w:hAnsi="Times New Roman" w:cs="Times New Roman"/>
          <w:sz w:val="24"/>
          <w:szCs w:val="24"/>
        </w:rPr>
        <w:t>Jibouri</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(1958), while path coefficient analysis was carried out as per Dewey and Lu (1959). These analyses aimed to unravel the relationships among traits and quantify their direct and indirect contributions to yield, providing insights for genetic improvement in </w:t>
      </w:r>
      <w:proofErr w:type="spellStart"/>
      <w:r w:rsidRPr="00AD7BDA">
        <w:rPr>
          <w:rFonts w:ascii="Times New Roman" w:eastAsia="Times New Roman" w:hAnsi="Times New Roman" w:cs="Times New Roman"/>
          <w:sz w:val="24"/>
          <w:szCs w:val="24"/>
        </w:rPr>
        <w:t>mungbean</w:t>
      </w:r>
      <w:proofErr w:type="spellEnd"/>
      <w:r w:rsidRPr="00AD7BDA">
        <w:rPr>
          <w:rFonts w:ascii="Times New Roman" w:eastAsia="Times New Roman" w:hAnsi="Times New Roman" w:cs="Times New Roman"/>
          <w:sz w:val="24"/>
          <w:szCs w:val="24"/>
        </w:rPr>
        <w:t>.</w:t>
      </w:r>
    </w:p>
    <w:p w14:paraId="4A312670" w14:textId="77777777" w:rsidR="007C7CD3" w:rsidRPr="00AD7BDA" w:rsidRDefault="007C7CD3">
      <w:pPr>
        <w:spacing w:line="240" w:lineRule="auto"/>
        <w:jc w:val="both"/>
        <w:rPr>
          <w:rFonts w:ascii="Times New Roman" w:eastAsia="Times New Roman" w:hAnsi="Times New Roman" w:cs="Times New Roman"/>
          <w:sz w:val="24"/>
          <w:szCs w:val="24"/>
        </w:rPr>
      </w:pPr>
    </w:p>
    <w:p w14:paraId="5A9C7180" w14:textId="77777777" w:rsidR="007C7CD3" w:rsidRPr="00AD7BDA"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t>RESULTS AND DISCUSSION</w:t>
      </w:r>
    </w:p>
    <w:p w14:paraId="3EBB1B09" w14:textId="395E5DCD"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 xml:space="preserve">The mean sum of squares for the various traits evaluated is presented in Table 1. The analysis of variance revealed highly significant differences among the 18 genotypes for all traits studied, including days to 50% flowering, days to 50% pod setting, days to maturity, plant height (cm), number of primary branches, number of clusters per plant, number of pods per cluster, number of pods per plant, pod length (cm), number of seeds per pod, seed index (g), biological yield </w:t>
      </w:r>
      <w:r w:rsidRPr="00AD7BDA">
        <w:rPr>
          <w:rFonts w:ascii="Times New Roman" w:eastAsia="Times New Roman" w:hAnsi="Times New Roman" w:cs="Times New Roman"/>
          <w:sz w:val="24"/>
          <w:szCs w:val="24"/>
        </w:rPr>
        <w:lastRenderedPageBreak/>
        <w:t xml:space="preserve">(g), harvest index, and seed yield per plant (g). This underscores the existence of a substantial degree of genetic variability within the </w:t>
      </w:r>
      <w:proofErr w:type="spellStart"/>
      <w:r w:rsidRPr="00AD7BDA">
        <w:rPr>
          <w:rFonts w:ascii="Times New Roman" w:eastAsia="Times New Roman" w:hAnsi="Times New Roman" w:cs="Times New Roman"/>
          <w:sz w:val="24"/>
          <w:szCs w:val="24"/>
        </w:rPr>
        <w:t>mungbean</w:t>
      </w:r>
      <w:proofErr w:type="spellEnd"/>
      <w:r w:rsidRPr="00AD7BDA">
        <w:rPr>
          <w:rFonts w:ascii="Times New Roman" w:eastAsia="Times New Roman" w:hAnsi="Times New Roman" w:cs="Times New Roman"/>
          <w:sz w:val="24"/>
          <w:szCs w:val="24"/>
        </w:rPr>
        <w:t xml:space="preserve"> </w:t>
      </w:r>
      <w:proofErr w:type="spellStart"/>
      <w:r w:rsidRPr="00AD7BDA">
        <w:rPr>
          <w:rFonts w:ascii="Times New Roman" w:eastAsia="Times New Roman" w:hAnsi="Times New Roman" w:cs="Times New Roman"/>
          <w:sz w:val="24"/>
          <w:szCs w:val="24"/>
        </w:rPr>
        <w:t>germplasm</w:t>
      </w:r>
      <w:proofErr w:type="spellEnd"/>
      <w:r w:rsidRPr="00AD7BDA">
        <w:rPr>
          <w:rFonts w:ascii="Times New Roman" w:eastAsia="Times New Roman" w:hAnsi="Times New Roman" w:cs="Times New Roman"/>
          <w:sz w:val="24"/>
          <w:szCs w:val="24"/>
        </w:rPr>
        <w:t xml:space="preserve"> under investigation. These findings are consistent with earlier studies conducted by </w:t>
      </w:r>
      <w:proofErr w:type="spellStart"/>
      <w:r w:rsidRPr="00AD7BDA">
        <w:rPr>
          <w:rFonts w:ascii="Times New Roman" w:eastAsia="Times New Roman" w:hAnsi="Times New Roman" w:cs="Times New Roman"/>
          <w:sz w:val="24"/>
          <w:szCs w:val="24"/>
        </w:rPr>
        <w:t>P</w:t>
      </w:r>
      <w:r w:rsidR="00E50B08" w:rsidRPr="00AD7BDA">
        <w:rPr>
          <w:rFonts w:ascii="Times New Roman" w:eastAsia="Times New Roman" w:hAnsi="Times New Roman" w:cs="Times New Roman"/>
          <w:sz w:val="24"/>
          <w:szCs w:val="24"/>
        </w:rPr>
        <w:t>ak</w:t>
      </w:r>
      <w:r w:rsidRPr="00AD7BDA">
        <w:rPr>
          <w:rFonts w:ascii="Times New Roman" w:eastAsia="Times New Roman" w:hAnsi="Times New Roman" w:cs="Times New Roman"/>
          <w:sz w:val="24"/>
          <w:szCs w:val="24"/>
        </w:rPr>
        <w:t>ath</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(2014), </w:t>
      </w:r>
      <w:proofErr w:type="spellStart"/>
      <w:r w:rsidRPr="00AD7BDA">
        <w:rPr>
          <w:rFonts w:ascii="Times New Roman" w:eastAsia="Times New Roman" w:hAnsi="Times New Roman" w:cs="Times New Roman"/>
          <w:sz w:val="24"/>
          <w:szCs w:val="24"/>
        </w:rPr>
        <w:t>Pulagampalli</w:t>
      </w:r>
      <w:proofErr w:type="spellEnd"/>
      <w:r w:rsidRPr="00AD7BDA">
        <w:rPr>
          <w:rFonts w:ascii="Times New Roman" w:eastAsia="Times New Roman" w:hAnsi="Times New Roman" w:cs="Times New Roman"/>
          <w:sz w:val="24"/>
          <w:szCs w:val="24"/>
        </w:rPr>
        <w:t xml:space="preserve"> and </w:t>
      </w:r>
      <w:proofErr w:type="spellStart"/>
      <w:r w:rsidRPr="00AD7BDA">
        <w:rPr>
          <w:rFonts w:ascii="Times New Roman" w:eastAsia="Times New Roman" w:hAnsi="Times New Roman" w:cs="Times New Roman"/>
          <w:sz w:val="24"/>
          <w:szCs w:val="24"/>
        </w:rPr>
        <w:t>Lavanya</w:t>
      </w:r>
      <w:proofErr w:type="spellEnd"/>
      <w:r w:rsidRPr="00AD7BDA">
        <w:rPr>
          <w:rFonts w:ascii="Times New Roman" w:eastAsia="Times New Roman" w:hAnsi="Times New Roman" w:cs="Times New Roman"/>
          <w:sz w:val="24"/>
          <w:szCs w:val="24"/>
        </w:rPr>
        <w:t xml:space="preserve"> (2017), and </w:t>
      </w:r>
      <w:proofErr w:type="spellStart"/>
      <w:r w:rsidRPr="00AD7BDA">
        <w:rPr>
          <w:rFonts w:ascii="Times New Roman" w:eastAsia="Times New Roman" w:hAnsi="Times New Roman" w:cs="Times New Roman"/>
          <w:sz w:val="24"/>
          <w:szCs w:val="24"/>
        </w:rPr>
        <w:t>Abdus</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(2021). The discernible presence of significant genetic variability highlights the potential of the </w:t>
      </w:r>
      <w:proofErr w:type="spellStart"/>
      <w:r w:rsidRPr="00AD7BDA">
        <w:rPr>
          <w:rFonts w:ascii="Times New Roman" w:eastAsia="Times New Roman" w:hAnsi="Times New Roman" w:cs="Times New Roman"/>
          <w:sz w:val="24"/>
          <w:szCs w:val="24"/>
        </w:rPr>
        <w:t>mungbean</w:t>
      </w:r>
      <w:proofErr w:type="spellEnd"/>
      <w:r w:rsidRPr="00AD7BDA">
        <w:rPr>
          <w:rFonts w:ascii="Times New Roman" w:eastAsia="Times New Roman" w:hAnsi="Times New Roman" w:cs="Times New Roman"/>
          <w:sz w:val="24"/>
          <w:szCs w:val="24"/>
        </w:rPr>
        <w:t xml:space="preserve"> genotypes under study for further exploration and breeding programs. Such variability serves as a critical foundation for selection, enabling the identification and utilization of superior genotypes to enhance yield and other agronomic traits. Consequently, the germplasm under evaluation demonstrates considerable promise for advancing genetic improvement efforts in </w:t>
      </w:r>
      <w:proofErr w:type="spellStart"/>
      <w:r w:rsidRPr="00AD7BDA">
        <w:rPr>
          <w:rFonts w:ascii="Times New Roman" w:eastAsia="Times New Roman" w:hAnsi="Times New Roman" w:cs="Times New Roman"/>
          <w:sz w:val="24"/>
          <w:szCs w:val="24"/>
        </w:rPr>
        <w:t>mungbean</w:t>
      </w:r>
      <w:proofErr w:type="spellEnd"/>
      <w:r w:rsidRPr="00AD7BDA">
        <w:rPr>
          <w:rFonts w:ascii="Times New Roman" w:eastAsia="Times New Roman" w:hAnsi="Times New Roman" w:cs="Times New Roman"/>
          <w:sz w:val="24"/>
          <w:szCs w:val="24"/>
        </w:rPr>
        <w:t>.</w:t>
      </w:r>
    </w:p>
    <w:p w14:paraId="2B08F273" w14:textId="77777777" w:rsidR="007C7CD3" w:rsidRPr="00AD7BDA" w:rsidRDefault="0022495F">
      <w:pPr>
        <w:spacing w:line="240" w:lineRule="auto"/>
        <w:jc w:val="both"/>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t>Correlation Coefficient Analysis</w:t>
      </w:r>
    </w:p>
    <w:p w14:paraId="1149F8E0"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 xml:space="preserve">The potential productivity of any crop is fundamentally evaluated based on grain yield per unit area. Enhancing yield through direct selection is inherently challenging due to its polygenic nature and dependence on various contributing traits as well as environmental factors. Consequently, it becomes imperative to assess the association of seed yield with its attributing characters and the interrelationships among these traits. Understanding such associations enables the determination of their relative importance in yield improvement. The magnitude and direction of correlation provide insights into how changes in one trait influence others simultaneously. For effective indirect selection for grain yield, a strong and positive genotypic correlation between attributing traits and yield is crucial. Given the absence of a suitable significance test for genotypic correlations, the "t-test" has predominantly been used to evaluate phenotypic correlations. In the present study, higher genotypic correlation coefficients compared to their phenotypic counterparts across most traits indicate stronger inherent associations, with environmental influences diminishing phenotypic correlations. These findings corroborate the observations of </w:t>
      </w:r>
      <w:proofErr w:type="spellStart"/>
      <w:r w:rsidRPr="00AD7BDA">
        <w:rPr>
          <w:rFonts w:ascii="Times New Roman" w:eastAsia="Times New Roman" w:hAnsi="Times New Roman" w:cs="Times New Roman"/>
          <w:sz w:val="24"/>
          <w:szCs w:val="24"/>
        </w:rPr>
        <w:t>Dhunde</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(2021). Phenotypic and genotypic correlation coefficient analysis (Table 2) revealed that seed yield per plant exhibited positive and significant correlations with all characters except days to 50% flowering, days to 50% pod setting, and days to maturity. Seed yield per plant showed a non-significant positive correlation with biological yield. Significant positive correlations between seed yield per plant and plant height were reported by Garg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(2017) and Ahmad and </w:t>
      </w:r>
      <w:proofErr w:type="spellStart"/>
      <w:r w:rsidRPr="00AD7BDA">
        <w:rPr>
          <w:rFonts w:ascii="Times New Roman" w:eastAsia="Times New Roman" w:hAnsi="Times New Roman" w:cs="Times New Roman"/>
          <w:sz w:val="24"/>
          <w:szCs w:val="24"/>
        </w:rPr>
        <w:t>Belwal</w:t>
      </w:r>
      <w:proofErr w:type="spellEnd"/>
      <w:r w:rsidRPr="00AD7BDA">
        <w:rPr>
          <w:rFonts w:ascii="Times New Roman" w:eastAsia="Times New Roman" w:hAnsi="Times New Roman" w:cs="Times New Roman"/>
          <w:sz w:val="24"/>
          <w:szCs w:val="24"/>
        </w:rPr>
        <w:t xml:space="preserve"> (2020). Positive and significant correlations with the number of primary branches, clusters per plant, and pods per cluster were similarly reported by Garg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(2017), Ahmad and </w:t>
      </w:r>
      <w:proofErr w:type="spellStart"/>
      <w:r w:rsidRPr="00AD7BDA">
        <w:rPr>
          <w:rFonts w:ascii="Times New Roman" w:eastAsia="Times New Roman" w:hAnsi="Times New Roman" w:cs="Times New Roman"/>
          <w:sz w:val="24"/>
          <w:szCs w:val="24"/>
        </w:rPr>
        <w:t>Belwal</w:t>
      </w:r>
      <w:proofErr w:type="spellEnd"/>
      <w:r w:rsidRPr="00AD7BDA">
        <w:rPr>
          <w:rFonts w:ascii="Times New Roman" w:eastAsia="Times New Roman" w:hAnsi="Times New Roman" w:cs="Times New Roman"/>
          <w:sz w:val="24"/>
          <w:szCs w:val="24"/>
        </w:rPr>
        <w:t xml:space="preserve"> (2020), and </w:t>
      </w:r>
      <w:proofErr w:type="spellStart"/>
      <w:r w:rsidRPr="00AD7BDA">
        <w:rPr>
          <w:rFonts w:ascii="Times New Roman" w:eastAsia="Times New Roman" w:hAnsi="Times New Roman" w:cs="Times New Roman"/>
          <w:sz w:val="24"/>
          <w:szCs w:val="24"/>
        </w:rPr>
        <w:t>Dhunde</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(2021). Previous studies, including those by Das and </w:t>
      </w:r>
      <w:proofErr w:type="spellStart"/>
      <w:r w:rsidRPr="00AD7BDA">
        <w:rPr>
          <w:rFonts w:ascii="Times New Roman" w:eastAsia="Times New Roman" w:hAnsi="Times New Roman" w:cs="Times New Roman"/>
          <w:sz w:val="24"/>
          <w:szCs w:val="24"/>
        </w:rPr>
        <w:t>Barua</w:t>
      </w:r>
      <w:proofErr w:type="spellEnd"/>
      <w:r w:rsidRPr="00AD7BDA">
        <w:rPr>
          <w:rFonts w:ascii="Times New Roman" w:eastAsia="Times New Roman" w:hAnsi="Times New Roman" w:cs="Times New Roman"/>
          <w:sz w:val="24"/>
          <w:szCs w:val="24"/>
        </w:rPr>
        <w:t xml:space="preserve"> (2015) and </w:t>
      </w:r>
      <w:proofErr w:type="spellStart"/>
      <w:r w:rsidRPr="00AD7BDA">
        <w:rPr>
          <w:rFonts w:ascii="Times New Roman" w:eastAsia="Times New Roman" w:hAnsi="Times New Roman" w:cs="Times New Roman"/>
          <w:sz w:val="24"/>
          <w:szCs w:val="24"/>
        </w:rPr>
        <w:t>Choudhary</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 xml:space="preserve">et al. </w:t>
      </w:r>
      <w:r w:rsidRPr="00AD7BDA">
        <w:rPr>
          <w:rFonts w:ascii="Times New Roman" w:eastAsia="Times New Roman" w:hAnsi="Times New Roman" w:cs="Times New Roman"/>
          <w:sz w:val="24"/>
          <w:szCs w:val="24"/>
        </w:rPr>
        <w:t xml:space="preserve">(2017) also confirmed positive and significant correlations with the number of pods per plant, pod length, and seeds per pod. Positive associations with seed index and harvest index were earlier highlighted by </w:t>
      </w:r>
      <w:proofErr w:type="spellStart"/>
      <w:r w:rsidRPr="00AD7BDA">
        <w:rPr>
          <w:rFonts w:ascii="Times New Roman" w:eastAsia="Times New Roman" w:hAnsi="Times New Roman" w:cs="Times New Roman"/>
          <w:sz w:val="24"/>
          <w:szCs w:val="24"/>
        </w:rPr>
        <w:t>Tabasum</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(2010) and Garg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(2017). Conversely, negative and significant correlations of seed yield per plant with days to 50% flowering, days to 50% pod setting, and days to maturity were consistent with findings from </w:t>
      </w:r>
      <w:proofErr w:type="spellStart"/>
      <w:r w:rsidRPr="00AD7BDA">
        <w:rPr>
          <w:rFonts w:ascii="Times New Roman" w:eastAsia="Times New Roman" w:hAnsi="Times New Roman" w:cs="Times New Roman"/>
          <w:sz w:val="24"/>
          <w:szCs w:val="24"/>
        </w:rPr>
        <w:t>Raturi</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(2015) and Choudhary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(2017). </w:t>
      </w:r>
    </w:p>
    <w:p w14:paraId="5DDD6DB5" w14:textId="77777777" w:rsidR="007C7CD3" w:rsidRPr="00AD7BDA" w:rsidRDefault="0022495F">
      <w:pPr>
        <w:spacing w:line="240" w:lineRule="auto"/>
        <w:jc w:val="both"/>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t xml:space="preserve">Path </w:t>
      </w:r>
      <w:commentRangeStart w:id="0"/>
      <w:commentRangeStart w:id="1"/>
      <w:r w:rsidRPr="00AD7BDA">
        <w:rPr>
          <w:rFonts w:ascii="Times New Roman" w:eastAsia="Times New Roman" w:hAnsi="Times New Roman" w:cs="Times New Roman"/>
          <w:b/>
          <w:sz w:val="24"/>
          <w:szCs w:val="24"/>
        </w:rPr>
        <w:t>Coefficient Analysis</w:t>
      </w:r>
      <w:commentRangeEnd w:id="0"/>
      <w:r w:rsidR="00AD7BDA">
        <w:rPr>
          <w:rStyle w:val="CommentReference"/>
        </w:rPr>
        <w:commentReference w:id="0"/>
      </w:r>
      <w:bookmarkStart w:id="2" w:name="_GoBack"/>
      <w:bookmarkEnd w:id="2"/>
      <w:commentRangeEnd w:id="1"/>
      <w:r w:rsidR="00AD7BDA">
        <w:rPr>
          <w:rStyle w:val="CommentReference"/>
        </w:rPr>
        <w:commentReference w:id="1"/>
      </w:r>
    </w:p>
    <w:p w14:paraId="12C6ABC6"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 xml:space="preserve">In the present investigation, at the phenotypic level (Table 3), the highest positive direct effect on seed yield per plant was exhibited by harvest index (0.4564), followed by the number of seeds per pod (0.2145), pod length (cm) (0.0883), number of primary branches per plant (0.0875), biological yield (g) (0.0693), number of clusters per plant (0.0522), plant height (cm) (0.0464), and days to maturity (0.0270). Conversely, negative direct effects on seed yield were observed for days to 50% flowering (-0.0512), seed index (g) (-0.0807), number of pods per plant (-0.0967), number of pods per cluster (-0.1450), and days to 50% pod setting (-0.2164). The residual component of the phenotypic path analysis indicated that 73% of the variability in seed yield was explained by these fourteen traits. At the genotypic level (Table 4), the </w:t>
      </w:r>
      <w:r w:rsidRPr="00AD7BDA">
        <w:rPr>
          <w:rFonts w:ascii="Times New Roman" w:eastAsia="Times New Roman" w:hAnsi="Times New Roman" w:cs="Times New Roman"/>
          <w:sz w:val="24"/>
          <w:szCs w:val="24"/>
        </w:rPr>
        <w:lastRenderedPageBreak/>
        <w:t xml:space="preserve">maximum positive direct effects were noted for the number of seeds per pod (0.8282), followed by the number of pods per cluster (0.7009), days to maturity (0.6479), harvest index (0.3408), biological yield (0.1215), and the number of primary branches per plant (0.1191). Negative direct effects were attributed to plant height (-0.0133), number of pods per plant (-0.1381), number of clusters per plant (-0.2217), days to 50% pod setting (-0.4014), seed index (-0.4289), days to 50% flowering (-0.4345), and pod length (-0.5659). The residual component of the genotypic path analysis indicated that 83% of the variability in seed yield was accounted for by these fourteen characters. Similar findings have been reported in earlier studies. Das and </w:t>
      </w:r>
      <w:proofErr w:type="spellStart"/>
      <w:r w:rsidRPr="00AD7BDA">
        <w:rPr>
          <w:rFonts w:ascii="Times New Roman" w:eastAsia="Times New Roman" w:hAnsi="Times New Roman" w:cs="Times New Roman"/>
          <w:sz w:val="24"/>
          <w:szCs w:val="24"/>
        </w:rPr>
        <w:t>Barua</w:t>
      </w:r>
      <w:proofErr w:type="spellEnd"/>
      <w:r w:rsidRPr="00AD7BDA">
        <w:rPr>
          <w:rFonts w:ascii="Times New Roman" w:eastAsia="Times New Roman" w:hAnsi="Times New Roman" w:cs="Times New Roman"/>
          <w:sz w:val="24"/>
          <w:szCs w:val="24"/>
        </w:rPr>
        <w:t xml:space="preserve"> (2015), and </w:t>
      </w:r>
      <w:proofErr w:type="spellStart"/>
      <w:r w:rsidRPr="00AD7BDA">
        <w:rPr>
          <w:rFonts w:ascii="Times New Roman" w:eastAsia="Times New Roman" w:hAnsi="Times New Roman" w:cs="Times New Roman"/>
          <w:sz w:val="24"/>
          <w:szCs w:val="24"/>
        </w:rPr>
        <w:t>Garg</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(2017) highlighted the substantial positive direct effect of harvest index on seed yield per plant. Additionally, Das and </w:t>
      </w:r>
      <w:proofErr w:type="spellStart"/>
      <w:r w:rsidRPr="00AD7BDA">
        <w:rPr>
          <w:rFonts w:ascii="Times New Roman" w:eastAsia="Times New Roman" w:hAnsi="Times New Roman" w:cs="Times New Roman"/>
          <w:sz w:val="24"/>
          <w:szCs w:val="24"/>
        </w:rPr>
        <w:t>Barua</w:t>
      </w:r>
      <w:proofErr w:type="spellEnd"/>
      <w:r w:rsidRPr="00AD7BDA">
        <w:rPr>
          <w:rFonts w:ascii="Times New Roman" w:eastAsia="Times New Roman" w:hAnsi="Times New Roman" w:cs="Times New Roman"/>
          <w:sz w:val="24"/>
          <w:szCs w:val="24"/>
        </w:rPr>
        <w:t xml:space="preserve"> (2015) and </w:t>
      </w:r>
      <w:proofErr w:type="spellStart"/>
      <w:r w:rsidRPr="00AD7BDA">
        <w:rPr>
          <w:rFonts w:ascii="Times New Roman" w:eastAsia="Times New Roman" w:hAnsi="Times New Roman" w:cs="Times New Roman"/>
          <w:sz w:val="24"/>
          <w:szCs w:val="24"/>
        </w:rPr>
        <w:t>Hemavanthy</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(2015) emphasized the positive direct influence of the number of seeds per pod on seed yield. The positive contributions of pod length and the number of primary branches per plant were corroborated by Garg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(2017) and Ahmad and </w:t>
      </w:r>
      <w:proofErr w:type="spellStart"/>
      <w:r w:rsidRPr="00AD7BDA">
        <w:rPr>
          <w:rFonts w:ascii="Times New Roman" w:eastAsia="Times New Roman" w:hAnsi="Times New Roman" w:cs="Times New Roman"/>
          <w:sz w:val="24"/>
          <w:szCs w:val="24"/>
        </w:rPr>
        <w:t>Belwal</w:t>
      </w:r>
      <w:proofErr w:type="spellEnd"/>
      <w:r w:rsidRPr="00AD7BDA">
        <w:rPr>
          <w:rFonts w:ascii="Times New Roman" w:eastAsia="Times New Roman" w:hAnsi="Times New Roman" w:cs="Times New Roman"/>
          <w:sz w:val="24"/>
          <w:szCs w:val="24"/>
        </w:rPr>
        <w:t xml:space="preserve"> (2020). Biological yield also displayed a positive direct impact on seed yield, as previously reported by </w:t>
      </w:r>
      <w:proofErr w:type="spellStart"/>
      <w:r w:rsidRPr="00AD7BDA">
        <w:rPr>
          <w:rFonts w:ascii="Times New Roman" w:eastAsia="Times New Roman" w:hAnsi="Times New Roman" w:cs="Times New Roman"/>
          <w:sz w:val="24"/>
          <w:szCs w:val="24"/>
        </w:rPr>
        <w:t>Tabasum</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(2010) and Garg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(2017). Similar results regarding the positive influence of the number of clusters per plant were supported by </w:t>
      </w:r>
      <w:proofErr w:type="spellStart"/>
      <w:r w:rsidRPr="00AD7BDA">
        <w:rPr>
          <w:rFonts w:ascii="Times New Roman" w:eastAsia="Times New Roman" w:hAnsi="Times New Roman" w:cs="Times New Roman"/>
          <w:sz w:val="24"/>
          <w:szCs w:val="24"/>
        </w:rPr>
        <w:t>Hemavanthy</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(2015) and Ahmad and </w:t>
      </w:r>
      <w:proofErr w:type="spellStart"/>
      <w:r w:rsidRPr="00AD7BDA">
        <w:rPr>
          <w:rFonts w:ascii="Times New Roman" w:eastAsia="Times New Roman" w:hAnsi="Times New Roman" w:cs="Times New Roman"/>
          <w:sz w:val="24"/>
          <w:szCs w:val="24"/>
        </w:rPr>
        <w:t>Belwal</w:t>
      </w:r>
      <w:proofErr w:type="spellEnd"/>
      <w:r w:rsidRPr="00AD7BDA">
        <w:rPr>
          <w:rFonts w:ascii="Times New Roman" w:eastAsia="Times New Roman" w:hAnsi="Times New Roman" w:cs="Times New Roman"/>
          <w:sz w:val="24"/>
          <w:szCs w:val="24"/>
        </w:rPr>
        <w:t xml:space="preserve"> (2020). Plant height and days to maturity exhibited positive direct effects on seed yield, aligning with earlier findings by Vinay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(2010) and </w:t>
      </w:r>
      <w:proofErr w:type="spellStart"/>
      <w:r w:rsidRPr="00AD7BDA">
        <w:rPr>
          <w:rFonts w:ascii="Times New Roman" w:eastAsia="Times New Roman" w:hAnsi="Times New Roman" w:cs="Times New Roman"/>
          <w:sz w:val="24"/>
          <w:szCs w:val="24"/>
        </w:rPr>
        <w:t>Itefa</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(2014). Negative direct effects of days to 50% flowering and seed index on seed yield, as observed in this study, were previously reported by Vinay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(2010) and Ghimire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(2018). Positive direct effects of the number of pods per cluster at the genotypic level were also noted by </w:t>
      </w:r>
      <w:proofErr w:type="spellStart"/>
      <w:r w:rsidRPr="00AD7BDA">
        <w:rPr>
          <w:rFonts w:ascii="Times New Roman" w:eastAsia="Times New Roman" w:hAnsi="Times New Roman" w:cs="Times New Roman"/>
          <w:sz w:val="24"/>
          <w:szCs w:val="24"/>
        </w:rPr>
        <w:t>Dhunde</w:t>
      </w:r>
      <w:proofErr w:type="spellEnd"/>
      <w:r w:rsidRPr="00AD7BDA">
        <w:rPr>
          <w:rFonts w:ascii="Times New Roman" w:eastAsia="Times New Roman" w:hAnsi="Times New Roman" w:cs="Times New Roman"/>
          <w:sz w:val="24"/>
          <w:szCs w:val="24"/>
        </w:rPr>
        <w:t xml:space="preserve"> </w:t>
      </w:r>
      <w:r w:rsidRPr="00AD7BDA">
        <w:rPr>
          <w:rFonts w:ascii="Times New Roman" w:eastAsia="Times New Roman" w:hAnsi="Times New Roman" w:cs="Times New Roman"/>
          <w:i/>
          <w:sz w:val="24"/>
          <w:szCs w:val="24"/>
        </w:rPr>
        <w:t>et al.</w:t>
      </w:r>
      <w:r w:rsidRPr="00AD7BDA">
        <w:rPr>
          <w:rFonts w:ascii="Times New Roman" w:eastAsia="Times New Roman" w:hAnsi="Times New Roman" w:cs="Times New Roman"/>
          <w:sz w:val="24"/>
          <w:szCs w:val="24"/>
        </w:rPr>
        <w:t xml:space="preserve"> (2021). Path analysis further revealed that the strong positive association of other traits with seed yield per plant resulted from high indirect effects mediated through harvest index and biological yield per plant. The negative association of days to 50% flowering and days to 50% pod setting with seed yield was attributed to their negative direct effects. Interestingly, traits such as plant height, number of pods per cluster, number of pods per plant, pod length, and seed index, despite having negative direct effects at the genotypic level, demonstrated positive associations with seed yield due to indirect effects via biological yield per plant and harvest index. Thus, path analysis underscored the substantial direct and indirect contributions of the number of seeds per pod, pod length, number of primary branches, biological yield, number of clusters per plant, plant height, days to maturity, and harvest index to seed yield. These findings suggest that selection for these traits would be effective in improving seed yield in </w:t>
      </w:r>
      <w:proofErr w:type="spellStart"/>
      <w:r w:rsidRPr="00AD7BDA">
        <w:rPr>
          <w:rFonts w:ascii="Times New Roman" w:eastAsia="Times New Roman" w:hAnsi="Times New Roman" w:cs="Times New Roman"/>
          <w:sz w:val="24"/>
          <w:szCs w:val="24"/>
        </w:rPr>
        <w:t>mungbean</w:t>
      </w:r>
      <w:proofErr w:type="spellEnd"/>
      <w:r w:rsidRPr="00AD7BDA">
        <w:rPr>
          <w:rFonts w:ascii="Times New Roman" w:eastAsia="Times New Roman" w:hAnsi="Times New Roman" w:cs="Times New Roman"/>
          <w:sz w:val="24"/>
          <w:szCs w:val="24"/>
        </w:rPr>
        <w:t xml:space="preserve">. The low residual effect observed in the path analysis indicates that the traits examined in this study sufficiently explained the majority of the variability in seed yield for </w:t>
      </w:r>
      <w:proofErr w:type="spellStart"/>
      <w:r w:rsidRPr="00AD7BDA">
        <w:rPr>
          <w:rFonts w:ascii="Times New Roman" w:eastAsia="Times New Roman" w:hAnsi="Times New Roman" w:cs="Times New Roman"/>
          <w:sz w:val="24"/>
          <w:szCs w:val="24"/>
        </w:rPr>
        <w:t>mungbean</w:t>
      </w:r>
      <w:proofErr w:type="spellEnd"/>
      <w:r w:rsidRPr="00AD7BDA">
        <w:rPr>
          <w:rFonts w:ascii="Times New Roman" w:eastAsia="Times New Roman" w:hAnsi="Times New Roman" w:cs="Times New Roman"/>
          <w:sz w:val="24"/>
          <w:szCs w:val="24"/>
        </w:rPr>
        <w:t>.</w:t>
      </w:r>
    </w:p>
    <w:p w14:paraId="6AB8776F" w14:textId="77777777" w:rsidR="007C7CD3" w:rsidRPr="00AD7BDA"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t>CONCLUSION</w:t>
      </w:r>
    </w:p>
    <w:p w14:paraId="41CAD97B"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 xml:space="preserve">The correlation coefficient analysis demonstrated that seed yield per plant exhibited a significant and positive association with traits such as harvest index, seed index, number of seeds per pod, pod length, plant height, number of primary branches per plant, number of pods per plant, number of clusters per plant, and number of pods per cluster at both genotypic and phenotypic levels. These associations highlight the potential importance of these traits in influencing seed yield directly or indirectly. Path coefficient analysis further revealed that days to maturity, number of primary branches per plant, number of seeds per pod, biological yield, and harvest index exhibited a direct positive effect on seed yield at both genotypic and phenotypic levels. These findings suggest that these traits play a critical role in determining seed yield in </w:t>
      </w:r>
      <w:proofErr w:type="spellStart"/>
      <w:r w:rsidRPr="00AD7BDA">
        <w:rPr>
          <w:rFonts w:ascii="Times New Roman" w:eastAsia="Times New Roman" w:hAnsi="Times New Roman" w:cs="Times New Roman"/>
          <w:sz w:val="24"/>
          <w:szCs w:val="24"/>
        </w:rPr>
        <w:t>mungbean</w:t>
      </w:r>
      <w:proofErr w:type="spellEnd"/>
      <w:r w:rsidRPr="00AD7BDA">
        <w:rPr>
          <w:rFonts w:ascii="Times New Roman" w:eastAsia="Times New Roman" w:hAnsi="Times New Roman" w:cs="Times New Roman"/>
          <w:sz w:val="24"/>
          <w:szCs w:val="24"/>
        </w:rPr>
        <w:t xml:space="preserve"> and should be prioritized during selection programs aimed at genetic improvement. Emphasis on these traits during breeding efforts could effectively enhance seed yield in </w:t>
      </w:r>
      <w:proofErr w:type="spellStart"/>
      <w:r w:rsidRPr="00AD7BDA">
        <w:rPr>
          <w:rFonts w:ascii="Times New Roman" w:eastAsia="Times New Roman" w:hAnsi="Times New Roman" w:cs="Times New Roman"/>
          <w:sz w:val="24"/>
          <w:szCs w:val="24"/>
        </w:rPr>
        <w:t>mungbean</w:t>
      </w:r>
      <w:proofErr w:type="spellEnd"/>
      <w:r w:rsidRPr="00AD7BDA">
        <w:rPr>
          <w:rFonts w:ascii="Times New Roman" w:eastAsia="Times New Roman" w:hAnsi="Times New Roman" w:cs="Times New Roman"/>
          <w:sz w:val="24"/>
          <w:szCs w:val="24"/>
        </w:rPr>
        <w:t>.</w:t>
      </w:r>
    </w:p>
    <w:p w14:paraId="1E061CB3" w14:textId="77777777" w:rsidR="007C7CD3" w:rsidRPr="00AD7BDA" w:rsidRDefault="007C7CD3">
      <w:pPr>
        <w:spacing w:line="240" w:lineRule="auto"/>
        <w:jc w:val="both"/>
        <w:rPr>
          <w:rFonts w:ascii="Times New Roman" w:eastAsia="Times New Roman" w:hAnsi="Times New Roman" w:cs="Times New Roman"/>
          <w:sz w:val="24"/>
          <w:szCs w:val="24"/>
        </w:rPr>
      </w:pPr>
    </w:p>
    <w:p w14:paraId="6B87D0C6" w14:textId="77777777" w:rsidR="007C7CD3" w:rsidRPr="00AD7BDA" w:rsidRDefault="007C7CD3">
      <w:pPr>
        <w:spacing w:line="240" w:lineRule="auto"/>
        <w:jc w:val="both"/>
        <w:rPr>
          <w:rFonts w:ascii="Times New Roman" w:eastAsia="Times New Roman" w:hAnsi="Times New Roman" w:cs="Times New Roman"/>
          <w:sz w:val="24"/>
          <w:szCs w:val="24"/>
        </w:rPr>
      </w:pPr>
    </w:p>
    <w:p w14:paraId="54611C49" w14:textId="77777777" w:rsidR="007C7CD3" w:rsidRPr="00AD7BDA" w:rsidRDefault="0022495F">
      <w:pPr>
        <w:spacing w:after="0" w:line="240" w:lineRule="auto"/>
        <w:jc w:val="both"/>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t>Declaration of Competing Interest</w:t>
      </w:r>
    </w:p>
    <w:p w14:paraId="2C870D23" w14:textId="77777777" w:rsidR="007C7CD3" w:rsidRPr="00AD7BDA" w:rsidRDefault="0022495F">
      <w:pPr>
        <w:spacing w:line="240" w:lineRule="auto"/>
        <w:jc w:val="both"/>
        <w:rPr>
          <w:rFonts w:ascii="Times New Roman" w:eastAsia="Times New Roman" w:hAnsi="Times New Roman" w:cs="Times New Roman"/>
          <w:b/>
          <w:sz w:val="28"/>
          <w:szCs w:val="28"/>
        </w:rPr>
      </w:pPr>
      <w:r w:rsidRPr="00AD7BDA">
        <w:rPr>
          <w:rFonts w:ascii="Times New Roman" w:eastAsia="Times New Roman" w:hAnsi="Times New Roman" w:cs="Times New Roman"/>
          <w:sz w:val="24"/>
          <w:szCs w:val="24"/>
        </w:rPr>
        <w:t>The corresponding author is in charge of making sure that all authors agree on the descriptions and that they are correct. And all authors have no competing interests</w:t>
      </w:r>
    </w:p>
    <w:p w14:paraId="6B071257" w14:textId="77777777" w:rsidR="00590E06" w:rsidRPr="00AD7BDA" w:rsidRDefault="00590E06">
      <w:pPr>
        <w:spacing w:line="240" w:lineRule="auto"/>
        <w:jc w:val="center"/>
        <w:rPr>
          <w:rFonts w:ascii="Times New Roman" w:eastAsia="Times New Roman" w:hAnsi="Times New Roman" w:cs="Times New Roman"/>
          <w:b/>
          <w:sz w:val="24"/>
          <w:szCs w:val="24"/>
        </w:rPr>
      </w:pPr>
    </w:p>
    <w:p w14:paraId="6DBB2909" w14:textId="0F813626" w:rsidR="007C7CD3" w:rsidRPr="00AD7BDA"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t>REFERENCES</w:t>
      </w:r>
    </w:p>
    <w:p w14:paraId="402233FB"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Abdus</w:t>
      </w:r>
      <w:proofErr w:type="spellEnd"/>
      <w:r w:rsidRPr="00AD7BDA">
        <w:rPr>
          <w:rFonts w:ascii="Times New Roman" w:eastAsia="Times New Roman" w:hAnsi="Times New Roman" w:cs="Times New Roman"/>
          <w:b/>
          <w:color w:val="000000"/>
          <w:sz w:val="24"/>
          <w:szCs w:val="24"/>
        </w:rPr>
        <w:t xml:space="preserve">, M., Salman, S., Anuradha, Ch., Sridhar1, V., Ram E. B., </w:t>
      </w:r>
      <w:proofErr w:type="spellStart"/>
      <w:r w:rsidRPr="00AD7BDA">
        <w:rPr>
          <w:rFonts w:ascii="Times New Roman" w:eastAsia="Times New Roman" w:hAnsi="Times New Roman" w:cs="Times New Roman"/>
          <w:b/>
          <w:color w:val="000000"/>
          <w:sz w:val="24"/>
          <w:szCs w:val="24"/>
        </w:rPr>
        <w:t>Pushpavalli</w:t>
      </w:r>
      <w:proofErr w:type="spellEnd"/>
      <w:r w:rsidRPr="00AD7BDA">
        <w:rPr>
          <w:rFonts w:ascii="Times New Roman" w:eastAsia="Times New Roman" w:hAnsi="Times New Roman" w:cs="Times New Roman"/>
          <w:b/>
          <w:color w:val="000000"/>
          <w:sz w:val="24"/>
          <w:szCs w:val="24"/>
        </w:rPr>
        <w:t xml:space="preserve">, SNCVL. (2021) </w:t>
      </w:r>
      <w:r w:rsidRPr="00AD7BDA">
        <w:rPr>
          <w:rFonts w:ascii="Times New Roman" w:eastAsia="Times New Roman" w:hAnsi="Times New Roman" w:cs="Times New Roman"/>
          <w:color w:val="000000"/>
          <w:sz w:val="24"/>
          <w:szCs w:val="24"/>
        </w:rPr>
        <w:t>Genetic Variability for Yield and Its Related Traits in Green gram [</w:t>
      </w:r>
      <w:r w:rsidRPr="00AD7BDA">
        <w:rPr>
          <w:rFonts w:ascii="Times New Roman" w:eastAsia="Times New Roman" w:hAnsi="Times New Roman" w:cs="Times New Roman"/>
          <w:i/>
          <w:color w:val="000000"/>
          <w:sz w:val="24"/>
          <w:szCs w:val="24"/>
        </w:rPr>
        <w:t xml:space="preserve">Vigna radiata </w:t>
      </w:r>
      <w:r w:rsidRPr="00AD7BDA">
        <w:rPr>
          <w:rFonts w:ascii="Times New Roman" w:eastAsia="Times New Roman" w:hAnsi="Times New Roman" w:cs="Times New Roman"/>
          <w:color w:val="000000"/>
          <w:sz w:val="24"/>
          <w:szCs w:val="24"/>
        </w:rPr>
        <w:t xml:space="preserve">(L.)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Legume Research-An International Journal</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10</w:t>
      </w:r>
      <w:r w:rsidRPr="00AD7BDA">
        <w:rPr>
          <w:rFonts w:ascii="Times New Roman" w:eastAsia="Times New Roman" w:hAnsi="Times New Roman" w:cs="Times New Roman"/>
          <w:color w:val="000000"/>
          <w:sz w:val="24"/>
          <w:szCs w:val="24"/>
        </w:rPr>
        <w:t>(1): 45-60.</w:t>
      </w:r>
    </w:p>
    <w:p w14:paraId="7B310BCE"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 xml:space="preserve">Ahmad, S. and </w:t>
      </w:r>
      <w:proofErr w:type="spellStart"/>
      <w:r w:rsidRPr="00AD7BDA">
        <w:rPr>
          <w:rFonts w:ascii="Times New Roman" w:eastAsia="Times New Roman" w:hAnsi="Times New Roman" w:cs="Times New Roman"/>
          <w:b/>
          <w:color w:val="000000"/>
          <w:sz w:val="24"/>
          <w:szCs w:val="24"/>
        </w:rPr>
        <w:t>Belwal</w:t>
      </w:r>
      <w:proofErr w:type="spellEnd"/>
      <w:r w:rsidRPr="00AD7BDA">
        <w:rPr>
          <w:rFonts w:ascii="Times New Roman" w:eastAsia="Times New Roman" w:hAnsi="Times New Roman" w:cs="Times New Roman"/>
          <w:b/>
          <w:color w:val="000000"/>
          <w:sz w:val="24"/>
          <w:szCs w:val="24"/>
        </w:rPr>
        <w:t>, V. (2020).</w:t>
      </w:r>
      <w:r w:rsidRPr="00AD7BDA">
        <w:rPr>
          <w:rFonts w:ascii="Times New Roman" w:eastAsia="Times New Roman" w:hAnsi="Times New Roman" w:cs="Times New Roman"/>
          <w:color w:val="000000"/>
          <w:sz w:val="24"/>
          <w:szCs w:val="24"/>
        </w:rPr>
        <w:t xml:space="preserve"> Study of correlation and path analysis for yield and yield attributing traits in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radiata</w:t>
      </w:r>
      <w:proofErr w:type="spellEnd"/>
      <w:r w:rsidRPr="00AD7BDA">
        <w:rPr>
          <w:rFonts w:ascii="Times New Roman" w:eastAsia="Times New Roman" w:hAnsi="Times New Roman" w:cs="Times New Roman"/>
          <w:color w:val="000000"/>
          <w:sz w:val="24"/>
          <w:szCs w:val="24"/>
        </w:rPr>
        <w:t xml:space="preserve"> (L.)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 xml:space="preserve">International Journal of Chemical Studies, </w:t>
      </w:r>
      <w:r w:rsidRPr="00AD7BDA">
        <w:rPr>
          <w:rFonts w:ascii="Times New Roman" w:eastAsia="Times New Roman" w:hAnsi="Times New Roman" w:cs="Times New Roman"/>
          <w:b/>
          <w:color w:val="000000"/>
          <w:sz w:val="24"/>
          <w:szCs w:val="24"/>
        </w:rPr>
        <w:t>8</w:t>
      </w:r>
      <w:r w:rsidRPr="00AD7BDA">
        <w:rPr>
          <w:rFonts w:ascii="Times New Roman" w:eastAsia="Times New Roman" w:hAnsi="Times New Roman" w:cs="Times New Roman"/>
          <w:color w:val="000000"/>
          <w:sz w:val="24"/>
          <w:szCs w:val="24"/>
        </w:rPr>
        <w:t>(1): 2140-2143.</w:t>
      </w:r>
    </w:p>
    <w:p w14:paraId="239EE60F"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Al-</w:t>
      </w:r>
      <w:proofErr w:type="spellStart"/>
      <w:r w:rsidRPr="00AD7BDA">
        <w:rPr>
          <w:rFonts w:ascii="Times New Roman" w:eastAsia="Times New Roman" w:hAnsi="Times New Roman" w:cs="Times New Roman"/>
          <w:b/>
          <w:color w:val="000000"/>
          <w:sz w:val="24"/>
          <w:szCs w:val="24"/>
        </w:rPr>
        <w:t>Jibouri</w:t>
      </w:r>
      <w:proofErr w:type="spellEnd"/>
      <w:r w:rsidRPr="00AD7BDA">
        <w:rPr>
          <w:rFonts w:ascii="Times New Roman" w:eastAsia="Times New Roman" w:hAnsi="Times New Roman" w:cs="Times New Roman"/>
          <w:b/>
          <w:color w:val="000000"/>
          <w:sz w:val="24"/>
          <w:szCs w:val="24"/>
        </w:rPr>
        <w:t xml:space="preserve">, H.A., Miller, H.A., Robinson, H.F. (1958). </w:t>
      </w:r>
      <w:r w:rsidRPr="00AD7BDA">
        <w:rPr>
          <w:rFonts w:ascii="Times New Roman" w:eastAsia="Times New Roman" w:hAnsi="Times New Roman" w:cs="Times New Roman"/>
          <w:color w:val="000000"/>
          <w:sz w:val="24"/>
          <w:szCs w:val="24"/>
        </w:rPr>
        <w:t xml:space="preserve">Genotypic and environmental variances and covariances in upland cotton crosses of interspecific origin. </w:t>
      </w:r>
      <w:r w:rsidRPr="00AD7BDA">
        <w:rPr>
          <w:rFonts w:ascii="Times New Roman" w:eastAsia="Times New Roman" w:hAnsi="Times New Roman" w:cs="Times New Roman"/>
          <w:i/>
          <w:color w:val="000000"/>
          <w:sz w:val="24"/>
          <w:szCs w:val="24"/>
        </w:rPr>
        <w:t>Journal of Agronomy</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50</w:t>
      </w:r>
      <w:r w:rsidRPr="00AD7BDA">
        <w:rPr>
          <w:rFonts w:ascii="Times New Roman" w:eastAsia="Times New Roman" w:hAnsi="Times New Roman" w:cs="Times New Roman"/>
          <w:color w:val="000000"/>
          <w:sz w:val="24"/>
          <w:szCs w:val="24"/>
        </w:rPr>
        <w:t>: 633-636.</w:t>
      </w:r>
    </w:p>
    <w:p w14:paraId="21EC899E"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 xml:space="preserve">Camacho-Villa, T.C., </w:t>
      </w:r>
      <w:proofErr w:type="spellStart"/>
      <w:r w:rsidRPr="00AD7BDA">
        <w:rPr>
          <w:rFonts w:ascii="Times New Roman" w:eastAsia="Times New Roman" w:hAnsi="Times New Roman" w:cs="Times New Roman"/>
          <w:b/>
          <w:color w:val="000000"/>
          <w:sz w:val="24"/>
          <w:szCs w:val="24"/>
        </w:rPr>
        <w:t>Maxted</w:t>
      </w:r>
      <w:proofErr w:type="spellEnd"/>
      <w:r w:rsidRPr="00AD7BDA">
        <w:rPr>
          <w:rFonts w:ascii="Times New Roman" w:eastAsia="Times New Roman" w:hAnsi="Times New Roman" w:cs="Times New Roman"/>
          <w:b/>
          <w:color w:val="000000"/>
          <w:sz w:val="24"/>
          <w:szCs w:val="24"/>
        </w:rPr>
        <w:t>, N., Scholten, M., &amp; Ford-Lloyd, B. (2005).</w:t>
      </w:r>
      <w:r w:rsidRPr="00AD7BDA">
        <w:rPr>
          <w:rFonts w:ascii="Times New Roman" w:eastAsia="Times New Roman" w:hAnsi="Times New Roman" w:cs="Times New Roman"/>
          <w:color w:val="000000"/>
          <w:sz w:val="24"/>
          <w:szCs w:val="24"/>
        </w:rPr>
        <w:t xml:space="preserve"> Defining and identifying crop landraces. </w:t>
      </w:r>
      <w:r w:rsidRPr="00AD7BDA">
        <w:rPr>
          <w:rFonts w:ascii="Times New Roman" w:eastAsia="Times New Roman" w:hAnsi="Times New Roman" w:cs="Times New Roman"/>
          <w:i/>
          <w:color w:val="000000"/>
          <w:sz w:val="24"/>
          <w:szCs w:val="24"/>
        </w:rPr>
        <w:t>Plant Genetic Resources, Characterization and Utilization.</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3</w:t>
      </w:r>
      <w:r w:rsidRPr="00AD7BDA">
        <w:rPr>
          <w:rFonts w:ascii="Times New Roman" w:eastAsia="Times New Roman" w:hAnsi="Times New Roman" w:cs="Times New Roman"/>
          <w:color w:val="000000"/>
          <w:sz w:val="24"/>
          <w:szCs w:val="24"/>
        </w:rPr>
        <w:t>: 373-384.</w:t>
      </w:r>
    </w:p>
    <w:p w14:paraId="0A6846C5"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 xml:space="preserve">Choudhary, P., </w:t>
      </w:r>
      <w:proofErr w:type="spellStart"/>
      <w:r w:rsidRPr="00AD7BDA">
        <w:rPr>
          <w:rFonts w:ascii="Times New Roman" w:eastAsia="Times New Roman" w:hAnsi="Times New Roman" w:cs="Times New Roman"/>
          <w:b/>
          <w:color w:val="000000"/>
          <w:sz w:val="24"/>
          <w:szCs w:val="24"/>
        </w:rPr>
        <w:t>Payasi</w:t>
      </w:r>
      <w:proofErr w:type="spellEnd"/>
      <w:r w:rsidRPr="00AD7BDA">
        <w:rPr>
          <w:rFonts w:ascii="Times New Roman" w:eastAsia="Times New Roman" w:hAnsi="Times New Roman" w:cs="Times New Roman"/>
          <w:b/>
          <w:color w:val="000000"/>
          <w:sz w:val="24"/>
          <w:szCs w:val="24"/>
        </w:rPr>
        <w:t xml:space="preserve">, S.K. and </w:t>
      </w:r>
      <w:proofErr w:type="spellStart"/>
      <w:r w:rsidRPr="00AD7BDA">
        <w:rPr>
          <w:rFonts w:ascii="Times New Roman" w:eastAsia="Times New Roman" w:hAnsi="Times New Roman" w:cs="Times New Roman"/>
          <w:b/>
          <w:color w:val="000000"/>
          <w:sz w:val="24"/>
          <w:szCs w:val="24"/>
        </w:rPr>
        <w:t>Patle</w:t>
      </w:r>
      <w:proofErr w:type="spellEnd"/>
      <w:r w:rsidRPr="00AD7BDA">
        <w:rPr>
          <w:rFonts w:ascii="Times New Roman" w:eastAsia="Times New Roman" w:hAnsi="Times New Roman" w:cs="Times New Roman"/>
          <w:b/>
          <w:color w:val="000000"/>
          <w:sz w:val="24"/>
          <w:szCs w:val="24"/>
        </w:rPr>
        <w:t>, N.K. (2017).</w:t>
      </w:r>
      <w:r w:rsidRPr="00AD7BDA">
        <w:rPr>
          <w:rFonts w:ascii="Times New Roman" w:eastAsia="Times New Roman" w:hAnsi="Times New Roman" w:cs="Times New Roman"/>
          <w:color w:val="000000"/>
          <w:sz w:val="24"/>
          <w:szCs w:val="24"/>
        </w:rPr>
        <w:t xml:space="preserve"> Genetic study and selection indices for grain yield of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Legume</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 xml:space="preserve">Research </w:t>
      </w:r>
      <w:r w:rsidRPr="00AD7BDA">
        <w:rPr>
          <w:rFonts w:ascii="Times New Roman" w:eastAsia="Times New Roman" w:hAnsi="Times New Roman" w:cs="Times New Roman"/>
          <w:b/>
          <w:color w:val="000000"/>
          <w:sz w:val="24"/>
          <w:szCs w:val="24"/>
        </w:rPr>
        <w:t>40</w:t>
      </w:r>
      <w:r w:rsidRPr="00AD7BDA">
        <w:rPr>
          <w:rFonts w:ascii="Times New Roman" w:eastAsia="Times New Roman" w:hAnsi="Times New Roman" w:cs="Times New Roman"/>
          <w:color w:val="000000"/>
          <w:sz w:val="24"/>
          <w:szCs w:val="24"/>
        </w:rPr>
        <w:t>(5): 836-841.</w:t>
      </w:r>
    </w:p>
    <w:p w14:paraId="5D6FBB45"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Das, T.</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 xml:space="preserve">R., </w:t>
      </w:r>
      <w:proofErr w:type="spellStart"/>
      <w:r w:rsidRPr="00AD7BDA">
        <w:rPr>
          <w:rFonts w:ascii="Times New Roman" w:eastAsia="Times New Roman" w:hAnsi="Times New Roman" w:cs="Times New Roman"/>
          <w:b/>
          <w:color w:val="000000"/>
          <w:sz w:val="24"/>
          <w:szCs w:val="24"/>
        </w:rPr>
        <w:t>Barua</w:t>
      </w:r>
      <w:proofErr w:type="spellEnd"/>
      <w:r w:rsidRPr="00AD7BDA">
        <w:rPr>
          <w:rFonts w:ascii="Times New Roman" w:eastAsia="Times New Roman" w:hAnsi="Times New Roman" w:cs="Times New Roman"/>
          <w:b/>
          <w:color w:val="000000"/>
          <w:sz w:val="24"/>
          <w:szCs w:val="24"/>
        </w:rPr>
        <w:t xml:space="preserve">, P.K. (2015). </w:t>
      </w:r>
      <w:r w:rsidRPr="00AD7BDA">
        <w:rPr>
          <w:rFonts w:ascii="Times New Roman" w:eastAsia="Times New Roman" w:hAnsi="Times New Roman" w:cs="Times New Roman"/>
          <w:color w:val="000000"/>
          <w:sz w:val="24"/>
          <w:szCs w:val="24"/>
        </w:rPr>
        <w:t xml:space="preserve">Association Studies for Yield and its components in Green Gram. </w:t>
      </w:r>
      <w:r w:rsidRPr="00AD7BDA">
        <w:rPr>
          <w:rFonts w:ascii="Times New Roman" w:eastAsia="Times New Roman" w:hAnsi="Times New Roman" w:cs="Times New Roman"/>
          <w:i/>
          <w:color w:val="000000"/>
          <w:sz w:val="24"/>
          <w:szCs w:val="24"/>
        </w:rPr>
        <w:t>International Journal of Agriculture, Environment and Biotechnology</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8</w:t>
      </w:r>
      <w:r w:rsidRPr="00AD7BDA">
        <w:rPr>
          <w:rFonts w:ascii="Times New Roman" w:eastAsia="Times New Roman" w:hAnsi="Times New Roman" w:cs="Times New Roman"/>
          <w:color w:val="000000"/>
          <w:sz w:val="24"/>
          <w:szCs w:val="24"/>
        </w:rPr>
        <w:t>(3): 561-565.</w:t>
      </w:r>
    </w:p>
    <w:p w14:paraId="22703FC1"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Dewey, D.R. and Lu, K.H. (1959)</w:t>
      </w:r>
      <w:r w:rsidRPr="00AD7BDA">
        <w:rPr>
          <w:rFonts w:ascii="Times New Roman" w:eastAsia="Times New Roman" w:hAnsi="Times New Roman" w:cs="Times New Roman"/>
          <w:color w:val="000000"/>
          <w:sz w:val="24"/>
          <w:szCs w:val="24"/>
        </w:rPr>
        <w:t xml:space="preserve">. A correlation and path coefficient analysis of components of </w:t>
      </w:r>
      <w:proofErr w:type="spellStart"/>
      <w:r w:rsidRPr="00AD7BDA">
        <w:rPr>
          <w:rFonts w:ascii="Times New Roman" w:eastAsia="Times New Roman" w:hAnsi="Times New Roman" w:cs="Times New Roman"/>
          <w:color w:val="000000"/>
          <w:sz w:val="24"/>
          <w:szCs w:val="24"/>
        </w:rPr>
        <w:t>erasted</w:t>
      </w:r>
      <w:proofErr w:type="spellEnd"/>
      <w:r w:rsidRPr="00AD7BDA">
        <w:rPr>
          <w:rFonts w:ascii="Times New Roman" w:eastAsia="Times New Roman" w:hAnsi="Times New Roman" w:cs="Times New Roman"/>
          <w:color w:val="000000"/>
          <w:sz w:val="24"/>
          <w:szCs w:val="24"/>
        </w:rPr>
        <w:t xml:space="preserve"> wheat grass production. </w:t>
      </w:r>
      <w:r w:rsidRPr="00AD7BDA">
        <w:rPr>
          <w:rFonts w:ascii="Times New Roman" w:eastAsia="Times New Roman" w:hAnsi="Times New Roman" w:cs="Times New Roman"/>
          <w:i/>
          <w:color w:val="000000"/>
          <w:sz w:val="24"/>
          <w:szCs w:val="24"/>
        </w:rPr>
        <w:t xml:space="preserve">Agronomy Journal </w:t>
      </w:r>
      <w:r w:rsidRPr="00AD7BDA">
        <w:rPr>
          <w:rFonts w:ascii="Times New Roman" w:eastAsia="Times New Roman" w:hAnsi="Times New Roman" w:cs="Times New Roman"/>
          <w:b/>
          <w:color w:val="000000"/>
          <w:sz w:val="24"/>
          <w:szCs w:val="24"/>
        </w:rPr>
        <w:t>7</w:t>
      </w:r>
      <w:r w:rsidRPr="00AD7BDA">
        <w:rPr>
          <w:rFonts w:ascii="Times New Roman" w:eastAsia="Times New Roman" w:hAnsi="Times New Roman" w:cs="Times New Roman"/>
          <w:color w:val="000000"/>
          <w:sz w:val="24"/>
          <w:szCs w:val="24"/>
        </w:rPr>
        <w:t>: 179-188.</w:t>
      </w:r>
    </w:p>
    <w:p w14:paraId="474A81FD"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Deekshith</w:t>
      </w:r>
      <w:proofErr w:type="spellEnd"/>
      <w:r w:rsidRPr="00AD7BDA">
        <w:rPr>
          <w:rFonts w:ascii="Times New Roman" w:eastAsia="Times New Roman" w:hAnsi="Times New Roman" w:cs="Times New Roman"/>
          <w:b/>
          <w:color w:val="000000"/>
          <w:sz w:val="24"/>
          <w:szCs w:val="24"/>
        </w:rPr>
        <w:t xml:space="preserve">, K. S., </w:t>
      </w:r>
      <w:proofErr w:type="spellStart"/>
      <w:r w:rsidRPr="00AD7BDA">
        <w:rPr>
          <w:rFonts w:ascii="Times New Roman" w:eastAsia="Times New Roman" w:hAnsi="Times New Roman" w:cs="Times New Roman"/>
          <w:b/>
          <w:color w:val="000000"/>
          <w:sz w:val="24"/>
          <w:szCs w:val="24"/>
        </w:rPr>
        <w:t>Venkanna</w:t>
      </w:r>
      <w:proofErr w:type="spellEnd"/>
      <w:r w:rsidRPr="00AD7BDA">
        <w:rPr>
          <w:rFonts w:ascii="Times New Roman" w:eastAsia="Times New Roman" w:hAnsi="Times New Roman" w:cs="Times New Roman"/>
          <w:b/>
          <w:color w:val="000000"/>
          <w:sz w:val="24"/>
          <w:szCs w:val="24"/>
        </w:rPr>
        <w:t>, V., Devi, K. R., Naik, D. S., and Sameer Kumar, C. V. (2022).</w:t>
      </w:r>
      <w:r w:rsidRPr="00AD7BDA">
        <w:rPr>
          <w:rFonts w:ascii="Times New Roman" w:eastAsia="Times New Roman" w:hAnsi="Times New Roman" w:cs="Times New Roman"/>
          <w:color w:val="000000"/>
          <w:sz w:val="24"/>
          <w:szCs w:val="24"/>
        </w:rPr>
        <w:t xml:space="preserve"> Genetic variability, heritability and genetic advance in </w:t>
      </w:r>
      <w:proofErr w:type="spellStart"/>
      <w:r w:rsidRPr="00AD7BDA">
        <w:rPr>
          <w:rFonts w:ascii="Times New Roman" w:eastAsia="Times New Roman" w:hAnsi="Times New Roman" w:cs="Times New Roman"/>
          <w:color w:val="000000"/>
          <w:sz w:val="24"/>
          <w:szCs w:val="24"/>
        </w:rPr>
        <w:t>Blackgram</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mungo</w:t>
      </w:r>
      <w:proofErr w:type="spellEnd"/>
      <w:r w:rsidRPr="00AD7BDA">
        <w:rPr>
          <w:rFonts w:ascii="Times New Roman" w:eastAsia="Times New Roman" w:hAnsi="Times New Roman" w:cs="Times New Roman"/>
          <w:color w:val="000000"/>
          <w:sz w:val="24"/>
          <w:szCs w:val="24"/>
        </w:rPr>
        <w:t xml:space="preserve"> L.). </w:t>
      </w:r>
      <w:r w:rsidRPr="00AD7BDA">
        <w:rPr>
          <w:rFonts w:ascii="Times New Roman" w:eastAsia="Times New Roman" w:hAnsi="Times New Roman" w:cs="Times New Roman"/>
          <w:i/>
          <w:color w:val="000000"/>
          <w:sz w:val="24"/>
          <w:szCs w:val="24"/>
        </w:rPr>
        <w:t>Biological Forum – An International Journal.</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14</w:t>
      </w:r>
      <w:r w:rsidRPr="00AD7BDA">
        <w:rPr>
          <w:rFonts w:ascii="Times New Roman" w:eastAsia="Times New Roman" w:hAnsi="Times New Roman" w:cs="Times New Roman"/>
          <w:color w:val="000000"/>
          <w:sz w:val="24"/>
          <w:szCs w:val="24"/>
        </w:rPr>
        <w:t>(2a): 583-588.</w:t>
      </w:r>
    </w:p>
    <w:p w14:paraId="1069AD91"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Dhunde</w:t>
      </w:r>
      <w:proofErr w:type="spellEnd"/>
      <w:r w:rsidRPr="00AD7BDA">
        <w:rPr>
          <w:rFonts w:ascii="Times New Roman" w:eastAsia="Times New Roman" w:hAnsi="Times New Roman" w:cs="Times New Roman"/>
          <w:b/>
          <w:color w:val="000000"/>
          <w:sz w:val="24"/>
          <w:szCs w:val="24"/>
        </w:rPr>
        <w:t xml:space="preserve">, B.B., </w:t>
      </w:r>
      <w:proofErr w:type="spellStart"/>
      <w:r w:rsidRPr="00AD7BDA">
        <w:rPr>
          <w:rFonts w:ascii="Times New Roman" w:eastAsia="Times New Roman" w:hAnsi="Times New Roman" w:cs="Times New Roman"/>
          <w:b/>
          <w:color w:val="000000"/>
          <w:sz w:val="24"/>
          <w:szCs w:val="24"/>
        </w:rPr>
        <w:t>Devmore</w:t>
      </w:r>
      <w:proofErr w:type="spellEnd"/>
      <w:r w:rsidRPr="00AD7BDA">
        <w:rPr>
          <w:rFonts w:ascii="Times New Roman" w:eastAsia="Times New Roman" w:hAnsi="Times New Roman" w:cs="Times New Roman"/>
          <w:b/>
          <w:color w:val="000000"/>
          <w:sz w:val="24"/>
          <w:szCs w:val="24"/>
        </w:rPr>
        <w:t xml:space="preserve">, J.P., </w:t>
      </w:r>
      <w:proofErr w:type="spellStart"/>
      <w:r w:rsidRPr="00AD7BDA">
        <w:rPr>
          <w:rFonts w:ascii="Times New Roman" w:eastAsia="Times New Roman" w:hAnsi="Times New Roman" w:cs="Times New Roman"/>
          <w:b/>
          <w:color w:val="000000"/>
          <w:sz w:val="24"/>
          <w:szCs w:val="24"/>
        </w:rPr>
        <w:t>Mahadik</w:t>
      </w:r>
      <w:proofErr w:type="spellEnd"/>
      <w:r w:rsidRPr="00AD7BDA">
        <w:rPr>
          <w:rFonts w:ascii="Times New Roman" w:eastAsia="Times New Roman" w:hAnsi="Times New Roman" w:cs="Times New Roman"/>
          <w:b/>
          <w:color w:val="000000"/>
          <w:sz w:val="24"/>
          <w:szCs w:val="24"/>
        </w:rPr>
        <w:t xml:space="preserve">, S.G., </w:t>
      </w:r>
      <w:proofErr w:type="spellStart"/>
      <w:r w:rsidRPr="00AD7BDA">
        <w:rPr>
          <w:rFonts w:ascii="Times New Roman" w:eastAsia="Times New Roman" w:hAnsi="Times New Roman" w:cs="Times New Roman"/>
          <w:b/>
          <w:color w:val="000000"/>
          <w:sz w:val="24"/>
          <w:szCs w:val="24"/>
        </w:rPr>
        <w:t>Palshetkar</w:t>
      </w:r>
      <w:proofErr w:type="spellEnd"/>
      <w:r w:rsidRPr="00AD7BDA">
        <w:rPr>
          <w:rFonts w:ascii="Times New Roman" w:eastAsia="Times New Roman" w:hAnsi="Times New Roman" w:cs="Times New Roman"/>
          <w:b/>
          <w:color w:val="000000"/>
          <w:sz w:val="24"/>
          <w:szCs w:val="24"/>
        </w:rPr>
        <w:t xml:space="preserve">, M.G., </w:t>
      </w:r>
      <w:proofErr w:type="spellStart"/>
      <w:r w:rsidRPr="00AD7BDA">
        <w:rPr>
          <w:rFonts w:ascii="Times New Roman" w:eastAsia="Times New Roman" w:hAnsi="Times New Roman" w:cs="Times New Roman"/>
          <w:b/>
          <w:color w:val="000000"/>
          <w:sz w:val="24"/>
          <w:szCs w:val="24"/>
        </w:rPr>
        <w:t>Vanve</w:t>
      </w:r>
      <w:proofErr w:type="spellEnd"/>
      <w:r w:rsidRPr="00AD7BDA">
        <w:rPr>
          <w:rFonts w:ascii="Times New Roman" w:eastAsia="Times New Roman" w:hAnsi="Times New Roman" w:cs="Times New Roman"/>
          <w:b/>
          <w:color w:val="000000"/>
          <w:sz w:val="24"/>
          <w:szCs w:val="24"/>
        </w:rPr>
        <w:t xml:space="preserve">, P.B., </w:t>
      </w:r>
      <w:proofErr w:type="spellStart"/>
      <w:r w:rsidRPr="00AD7BDA">
        <w:rPr>
          <w:rFonts w:ascii="Times New Roman" w:eastAsia="Times New Roman" w:hAnsi="Times New Roman" w:cs="Times New Roman"/>
          <w:b/>
          <w:color w:val="000000"/>
          <w:sz w:val="24"/>
          <w:szCs w:val="24"/>
        </w:rPr>
        <w:t>Bhave</w:t>
      </w:r>
      <w:proofErr w:type="spellEnd"/>
      <w:r w:rsidRPr="00AD7BDA">
        <w:rPr>
          <w:rFonts w:ascii="Times New Roman" w:eastAsia="Times New Roman" w:hAnsi="Times New Roman" w:cs="Times New Roman"/>
          <w:b/>
          <w:color w:val="000000"/>
          <w:sz w:val="24"/>
          <w:szCs w:val="24"/>
        </w:rPr>
        <w:t xml:space="preserve">, S.G. and </w:t>
      </w:r>
      <w:proofErr w:type="spellStart"/>
      <w:r w:rsidRPr="00AD7BDA">
        <w:rPr>
          <w:rFonts w:ascii="Times New Roman" w:eastAsia="Times New Roman" w:hAnsi="Times New Roman" w:cs="Times New Roman"/>
          <w:b/>
          <w:color w:val="000000"/>
          <w:sz w:val="24"/>
          <w:szCs w:val="24"/>
        </w:rPr>
        <w:t>Thorat</w:t>
      </w:r>
      <w:proofErr w:type="spellEnd"/>
      <w:r w:rsidRPr="00AD7BDA">
        <w:rPr>
          <w:rFonts w:ascii="Times New Roman" w:eastAsia="Times New Roman" w:hAnsi="Times New Roman" w:cs="Times New Roman"/>
          <w:b/>
          <w:color w:val="000000"/>
          <w:sz w:val="24"/>
          <w:szCs w:val="24"/>
        </w:rPr>
        <w:t xml:space="preserve">, B.S. (2021). </w:t>
      </w:r>
      <w:r w:rsidRPr="00AD7BDA">
        <w:rPr>
          <w:rFonts w:ascii="Times New Roman" w:eastAsia="Times New Roman" w:hAnsi="Times New Roman" w:cs="Times New Roman"/>
          <w:color w:val="000000"/>
          <w:sz w:val="24"/>
          <w:szCs w:val="24"/>
        </w:rPr>
        <w:t>Correlation and path analysis studies on yield and its components in green gram [</w:t>
      </w:r>
      <w:r w:rsidRPr="00AD7BDA">
        <w:rPr>
          <w:rFonts w:ascii="Times New Roman" w:eastAsia="Times New Roman" w:hAnsi="Times New Roman" w:cs="Times New Roman"/>
          <w:i/>
          <w:color w:val="000000"/>
          <w:sz w:val="24"/>
          <w:szCs w:val="24"/>
        </w:rPr>
        <w:t xml:space="preserve">Vigna radiata </w:t>
      </w:r>
      <w:r w:rsidRPr="00AD7BDA">
        <w:rPr>
          <w:rFonts w:ascii="Times New Roman" w:eastAsia="Times New Roman" w:hAnsi="Times New Roman" w:cs="Times New Roman"/>
          <w:color w:val="000000"/>
          <w:sz w:val="24"/>
          <w:szCs w:val="24"/>
        </w:rPr>
        <w:t xml:space="preserve">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The Pharma Innovation Journal</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10</w:t>
      </w:r>
      <w:r w:rsidRPr="00AD7BDA">
        <w:rPr>
          <w:rFonts w:ascii="Times New Roman" w:eastAsia="Times New Roman" w:hAnsi="Times New Roman" w:cs="Times New Roman"/>
          <w:color w:val="000000"/>
          <w:sz w:val="24"/>
          <w:szCs w:val="24"/>
        </w:rPr>
        <w:t>(1): 727-730.</w:t>
      </w:r>
    </w:p>
    <w:p w14:paraId="4134414F"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Dwivedi</w:t>
      </w:r>
      <w:proofErr w:type="spellEnd"/>
      <w:r w:rsidRPr="00AD7BDA">
        <w:rPr>
          <w:rFonts w:ascii="Times New Roman" w:eastAsia="Times New Roman" w:hAnsi="Times New Roman" w:cs="Times New Roman"/>
          <w:b/>
          <w:color w:val="000000"/>
          <w:sz w:val="24"/>
          <w:szCs w:val="24"/>
        </w:rPr>
        <w:t xml:space="preserve">, S.L., </w:t>
      </w:r>
      <w:proofErr w:type="spellStart"/>
      <w:r w:rsidRPr="00AD7BDA">
        <w:rPr>
          <w:rFonts w:ascii="Times New Roman" w:eastAsia="Times New Roman" w:hAnsi="Times New Roman" w:cs="Times New Roman"/>
          <w:b/>
          <w:color w:val="000000"/>
          <w:sz w:val="24"/>
          <w:szCs w:val="24"/>
        </w:rPr>
        <w:t>Ceccarelli</w:t>
      </w:r>
      <w:proofErr w:type="spellEnd"/>
      <w:r w:rsidRPr="00AD7BDA">
        <w:rPr>
          <w:rFonts w:ascii="Times New Roman" w:eastAsia="Times New Roman" w:hAnsi="Times New Roman" w:cs="Times New Roman"/>
          <w:b/>
          <w:color w:val="000000"/>
          <w:sz w:val="24"/>
          <w:szCs w:val="24"/>
        </w:rPr>
        <w:t>, S., Blair, M.W., Upadhyaya, H.D., Are, A.K., &amp; Ortiz, R. (2016).</w:t>
      </w:r>
      <w:r w:rsidRPr="00AD7BDA">
        <w:rPr>
          <w:rFonts w:ascii="Times New Roman" w:eastAsia="Times New Roman" w:hAnsi="Times New Roman" w:cs="Times New Roman"/>
          <w:color w:val="000000"/>
          <w:sz w:val="24"/>
          <w:szCs w:val="24"/>
        </w:rPr>
        <w:t xml:space="preserve"> Landrace germplasm for improving yield and abiotic stress adaptation. </w:t>
      </w:r>
      <w:r w:rsidRPr="00AD7BDA">
        <w:rPr>
          <w:rFonts w:ascii="Times New Roman" w:eastAsia="Times New Roman" w:hAnsi="Times New Roman" w:cs="Times New Roman"/>
          <w:i/>
          <w:color w:val="000000"/>
          <w:sz w:val="24"/>
          <w:szCs w:val="24"/>
        </w:rPr>
        <w:t>Trends in Plant Science.</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21</w:t>
      </w:r>
      <w:r w:rsidRPr="00AD7BDA">
        <w:rPr>
          <w:rFonts w:ascii="Times New Roman" w:eastAsia="Times New Roman" w:hAnsi="Times New Roman" w:cs="Times New Roman"/>
          <w:color w:val="000000"/>
          <w:sz w:val="24"/>
          <w:szCs w:val="24"/>
        </w:rPr>
        <w:t>(1): 31-42.</w:t>
      </w:r>
    </w:p>
    <w:p w14:paraId="0CBA3EEE"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AD7BDA">
        <w:rPr>
          <w:rFonts w:ascii="Times New Roman" w:eastAsia="Times New Roman" w:hAnsi="Times New Roman" w:cs="Times New Roman"/>
          <w:b/>
          <w:color w:val="000000"/>
          <w:sz w:val="24"/>
          <w:szCs w:val="24"/>
        </w:rPr>
        <w:t>Garg, G. K., Verma, P.K. and Kesh, H.  (2017).</w:t>
      </w:r>
      <w:r w:rsidRPr="00AD7BDA">
        <w:rPr>
          <w:rFonts w:ascii="Times New Roman" w:eastAsia="Times New Roman" w:hAnsi="Times New Roman" w:cs="Times New Roman"/>
          <w:color w:val="000000"/>
          <w:sz w:val="24"/>
          <w:szCs w:val="24"/>
        </w:rPr>
        <w:t xml:space="preserve"> Genetic Variability, Correlation and Path Analysis in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radiata</w:t>
      </w:r>
      <w:proofErr w:type="spellEnd"/>
      <w:r w:rsidRPr="00AD7BDA">
        <w:rPr>
          <w:rFonts w:ascii="Times New Roman" w:eastAsia="Times New Roman" w:hAnsi="Times New Roman" w:cs="Times New Roman"/>
          <w:color w:val="000000"/>
          <w:sz w:val="24"/>
          <w:szCs w:val="24"/>
        </w:rPr>
        <w:t xml:space="preserve"> (L.)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 xml:space="preserve">International Journal of Current Microbiology and Applied Sciences, </w:t>
      </w:r>
      <w:r w:rsidRPr="00AD7BDA">
        <w:rPr>
          <w:rFonts w:ascii="Times New Roman" w:eastAsia="Times New Roman" w:hAnsi="Times New Roman" w:cs="Times New Roman"/>
          <w:b/>
          <w:color w:val="000000"/>
          <w:sz w:val="24"/>
          <w:szCs w:val="24"/>
        </w:rPr>
        <w:t>6</w:t>
      </w:r>
      <w:r w:rsidRPr="00AD7BDA">
        <w:rPr>
          <w:rFonts w:ascii="Times New Roman" w:eastAsia="Times New Roman" w:hAnsi="Times New Roman" w:cs="Times New Roman"/>
          <w:color w:val="000000"/>
          <w:sz w:val="24"/>
          <w:szCs w:val="24"/>
        </w:rPr>
        <w:t>(11): 21.</w:t>
      </w:r>
      <w:r w:rsidRPr="00AD7BDA">
        <w:rPr>
          <w:rFonts w:ascii="Times New Roman" w:eastAsia="Times New Roman" w:hAnsi="Times New Roman" w:cs="Times New Roman"/>
          <w:i/>
          <w:color w:val="000000"/>
          <w:sz w:val="24"/>
          <w:szCs w:val="24"/>
        </w:rPr>
        <w:t xml:space="preserve"> </w:t>
      </w:r>
    </w:p>
    <w:p w14:paraId="600CF206"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 xml:space="preserve">Ghimire, S., </w:t>
      </w:r>
      <w:proofErr w:type="spellStart"/>
      <w:r w:rsidRPr="00AD7BDA">
        <w:rPr>
          <w:rFonts w:ascii="Times New Roman" w:eastAsia="Times New Roman" w:hAnsi="Times New Roman" w:cs="Times New Roman"/>
          <w:b/>
          <w:color w:val="000000"/>
          <w:sz w:val="24"/>
          <w:szCs w:val="24"/>
        </w:rPr>
        <w:t>Khanal</w:t>
      </w:r>
      <w:proofErr w:type="spellEnd"/>
      <w:r w:rsidRPr="00AD7BDA">
        <w:rPr>
          <w:rFonts w:ascii="Times New Roman" w:eastAsia="Times New Roman" w:hAnsi="Times New Roman" w:cs="Times New Roman"/>
          <w:b/>
          <w:color w:val="000000"/>
          <w:sz w:val="24"/>
          <w:szCs w:val="24"/>
        </w:rPr>
        <w:t xml:space="preserve">, A., </w:t>
      </w:r>
      <w:proofErr w:type="spellStart"/>
      <w:r w:rsidRPr="00AD7BDA">
        <w:rPr>
          <w:rFonts w:ascii="Times New Roman" w:eastAsia="Times New Roman" w:hAnsi="Times New Roman" w:cs="Times New Roman"/>
          <w:b/>
          <w:color w:val="000000"/>
          <w:sz w:val="24"/>
          <w:szCs w:val="24"/>
        </w:rPr>
        <w:t>Kohar</w:t>
      </w:r>
      <w:proofErr w:type="spellEnd"/>
      <w:r w:rsidRPr="00AD7BDA">
        <w:rPr>
          <w:rFonts w:ascii="Times New Roman" w:eastAsia="Times New Roman" w:hAnsi="Times New Roman" w:cs="Times New Roman"/>
          <w:b/>
          <w:color w:val="000000"/>
          <w:sz w:val="24"/>
          <w:szCs w:val="24"/>
        </w:rPr>
        <w:t xml:space="preserve">, G. R., Acharya, B., Basnet, A., Kandel, P., </w:t>
      </w:r>
      <w:proofErr w:type="spellStart"/>
      <w:r w:rsidRPr="00AD7BDA">
        <w:rPr>
          <w:rFonts w:ascii="Times New Roman" w:eastAsia="Times New Roman" w:hAnsi="Times New Roman" w:cs="Times New Roman"/>
          <w:b/>
          <w:color w:val="000000"/>
          <w:sz w:val="24"/>
          <w:szCs w:val="24"/>
        </w:rPr>
        <w:t>Subedi</w:t>
      </w:r>
      <w:proofErr w:type="spellEnd"/>
      <w:r w:rsidRPr="00AD7BDA">
        <w:rPr>
          <w:rFonts w:ascii="Times New Roman" w:eastAsia="Times New Roman" w:hAnsi="Times New Roman" w:cs="Times New Roman"/>
          <w:b/>
          <w:color w:val="000000"/>
          <w:sz w:val="24"/>
          <w:szCs w:val="24"/>
        </w:rPr>
        <w:t>, B., Jiban, S. and Dhaka, K. (2018).</w:t>
      </w:r>
      <w:r w:rsidRPr="00AD7BDA">
        <w:rPr>
          <w:rFonts w:ascii="Times New Roman" w:eastAsia="Times New Roman" w:hAnsi="Times New Roman" w:cs="Times New Roman"/>
          <w:color w:val="000000"/>
          <w:sz w:val="24"/>
          <w:szCs w:val="24"/>
        </w:rPr>
        <w:t xml:space="preserve"> Variability and path coefficient analysis for yield attributing traits of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radiata</w:t>
      </w:r>
      <w:proofErr w:type="spellEnd"/>
      <w:r w:rsidRPr="00AD7BDA">
        <w:rPr>
          <w:rFonts w:ascii="Times New Roman" w:eastAsia="Times New Roman" w:hAnsi="Times New Roman" w:cs="Times New Roman"/>
          <w:color w:val="000000"/>
          <w:sz w:val="24"/>
          <w:szCs w:val="24"/>
        </w:rPr>
        <w:t xml:space="preserve"> L.) </w:t>
      </w:r>
      <w:proofErr w:type="spellStart"/>
      <w:r w:rsidRPr="00AD7BDA">
        <w:rPr>
          <w:rFonts w:ascii="Times New Roman" w:eastAsia="Times New Roman" w:hAnsi="Times New Roman" w:cs="Times New Roman"/>
          <w:i/>
          <w:color w:val="000000"/>
          <w:sz w:val="24"/>
          <w:szCs w:val="24"/>
        </w:rPr>
        <w:t>Azarian</w:t>
      </w:r>
      <w:proofErr w:type="spellEnd"/>
      <w:r w:rsidRPr="00AD7BDA">
        <w:rPr>
          <w:rFonts w:ascii="Times New Roman" w:eastAsia="Times New Roman" w:hAnsi="Times New Roman" w:cs="Times New Roman"/>
          <w:i/>
          <w:color w:val="000000"/>
          <w:sz w:val="24"/>
          <w:szCs w:val="24"/>
        </w:rPr>
        <w:t xml:space="preserve"> Journal of </w:t>
      </w:r>
      <w:proofErr w:type="spellStart"/>
      <w:r w:rsidRPr="00AD7BDA">
        <w:rPr>
          <w:rFonts w:ascii="Times New Roman" w:eastAsia="Times New Roman" w:hAnsi="Times New Roman" w:cs="Times New Roman"/>
          <w:i/>
          <w:color w:val="000000"/>
          <w:sz w:val="24"/>
          <w:szCs w:val="24"/>
        </w:rPr>
        <w:t>Agriulture</w:t>
      </w:r>
      <w:proofErr w:type="spellEnd"/>
      <w:r w:rsidRPr="00AD7BDA">
        <w:rPr>
          <w:rFonts w:ascii="Times New Roman" w:eastAsia="Times New Roman" w:hAnsi="Times New Roman" w:cs="Times New Roman"/>
          <w:i/>
          <w:color w:val="000000"/>
          <w:sz w:val="24"/>
          <w:szCs w:val="24"/>
        </w:rPr>
        <w:t xml:space="preserve">, </w:t>
      </w:r>
      <w:r w:rsidRPr="00AD7BDA">
        <w:rPr>
          <w:rFonts w:ascii="Times New Roman" w:eastAsia="Times New Roman" w:hAnsi="Times New Roman" w:cs="Times New Roman"/>
          <w:b/>
          <w:color w:val="000000"/>
          <w:sz w:val="24"/>
          <w:szCs w:val="24"/>
        </w:rPr>
        <w:t>5</w:t>
      </w:r>
      <w:r w:rsidRPr="00AD7BDA">
        <w:rPr>
          <w:rFonts w:ascii="Times New Roman" w:eastAsia="Times New Roman" w:hAnsi="Times New Roman" w:cs="Times New Roman"/>
          <w:color w:val="000000"/>
          <w:sz w:val="24"/>
          <w:szCs w:val="24"/>
        </w:rPr>
        <w:t>(1): 7-11.</w:t>
      </w:r>
    </w:p>
    <w:p w14:paraId="6BADA78B"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Hemavanthy</w:t>
      </w:r>
      <w:proofErr w:type="spellEnd"/>
      <w:r w:rsidRPr="00AD7BDA">
        <w:rPr>
          <w:rFonts w:ascii="Times New Roman" w:eastAsia="Times New Roman" w:hAnsi="Times New Roman" w:cs="Times New Roman"/>
          <w:b/>
          <w:color w:val="000000"/>
          <w:sz w:val="24"/>
          <w:szCs w:val="24"/>
        </w:rPr>
        <w:t xml:space="preserve">, A. T., </w:t>
      </w:r>
      <w:proofErr w:type="spellStart"/>
      <w:r w:rsidRPr="00AD7BDA">
        <w:rPr>
          <w:rFonts w:ascii="Times New Roman" w:eastAsia="Times New Roman" w:hAnsi="Times New Roman" w:cs="Times New Roman"/>
          <w:b/>
          <w:color w:val="000000"/>
          <w:sz w:val="24"/>
          <w:szCs w:val="24"/>
        </w:rPr>
        <w:t>Shunmugavalli</w:t>
      </w:r>
      <w:proofErr w:type="spellEnd"/>
      <w:r w:rsidRPr="00AD7BDA">
        <w:rPr>
          <w:rFonts w:ascii="Times New Roman" w:eastAsia="Times New Roman" w:hAnsi="Times New Roman" w:cs="Times New Roman"/>
          <w:b/>
          <w:color w:val="000000"/>
          <w:sz w:val="24"/>
          <w:szCs w:val="24"/>
        </w:rPr>
        <w:t>, N. and Anand, N. (2015).</w:t>
      </w:r>
      <w:r w:rsidRPr="00AD7BDA">
        <w:rPr>
          <w:rFonts w:ascii="Times New Roman" w:eastAsia="Times New Roman" w:hAnsi="Times New Roman" w:cs="Times New Roman"/>
          <w:color w:val="000000"/>
          <w:sz w:val="24"/>
          <w:szCs w:val="24"/>
        </w:rPr>
        <w:t xml:space="preserve"> Genetic variability, correlation and path coefficient studies on yield and its components in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radiata</w:t>
      </w:r>
      <w:proofErr w:type="spellEnd"/>
      <w:r w:rsidRPr="00AD7BDA">
        <w:rPr>
          <w:rFonts w:ascii="Times New Roman" w:eastAsia="Times New Roman" w:hAnsi="Times New Roman" w:cs="Times New Roman"/>
          <w:i/>
          <w:color w:val="000000"/>
          <w:sz w:val="24"/>
          <w:szCs w:val="24"/>
        </w:rPr>
        <w:t xml:space="preserve"> </w:t>
      </w:r>
      <w:r w:rsidRPr="00AD7BDA">
        <w:rPr>
          <w:rFonts w:ascii="Times New Roman" w:eastAsia="Times New Roman" w:hAnsi="Times New Roman" w:cs="Times New Roman"/>
          <w:color w:val="000000"/>
          <w:sz w:val="24"/>
          <w:szCs w:val="24"/>
        </w:rPr>
        <w:t xml:space="preserve">(L.)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 xml:space="preserve">Legume Research </w:t>
      </w:r>
      <w:r w:rsidRPr="00AD7BDA">
        <w:rPr>
          <w:rFonts w:ascii="Times New Roman" w:eastAsia="Times New Roman" w:hAnsi="Times New Roman" w:cs="Times New Roman"/>
          <w:b/>
          <w:color w:val="000000"/>
          <w:sz w:val="24"/>
          <w:szCs w:val="24"/>
        </w:rPr>
        <w:t>38</w:t>
      </w:r>
      <w:r w:rsidRPr="00AD7BDA">
        <w:rPr>
          <w:rFonts w:ascii="Times New Roman" w:eastAsia="Times New Roman" w:hAnsi="Times New Roman" w:cs="Times New Roman"/>
          <w:color w:val="000000"/>
          <w:sz w:val="24"/>
          <w:szCs w:val="24"/>
        </w:rPr>
        <w:t>(4): 442-446.</w:t>
      </w:r>
    </w:p>
    <w:p w14:paraId="000177C3"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lastRenderedPageBreak/>
        <w:t>Itefa</w:t>
      </w:r>
      <w:proofErr w:type="spellEnd"/>
      <w:r w:rsidRPr="00AD7BDA">
        <w:rPr>
          <w:rFonts w:ascii="Times New Roman" w:eastAsia="Times New Roman" w:hAnsi="Times New Roman" w:cs="Times New Roman"/>
          <w:b/>
          <w:color w:val="000000"/>
          <w:sz w:val="24"/>
          <w:szCs w:val="24"/>
        </w:rPr>
        <w:t xml:space="preserve">, D., </w:t>
      </w:r>
      <w:proofErr w:type="spellStart"/>
      <w:r w:rsidRPr="00AD7BDA">
        <w:rPr>
          <w:rFonts w:ascii="Times New Roman" w:eastAsia="Times New Roman" w:hAnsi="Times New Roman" w:cs="Times New Roman"/>
          <w:b/>
          <w:color w:val="000000"/>
          <w:sz w:val="24"/>
          <w:szCs w:val="24"/>
        </w:rPr>
        <w:t>Yohannes</w:t>
      </w:r>
      <w:proofErr w:type="spellEnd"/>
      <w:r w:rsidRPr="00AD7BDA">
        <w:rPr>
          <w:rFonts w:ascii="Times New Roman" w:eastAsia="Times New Roman" w:hAnsi="Times New Roman" w:cs="Times New Roman"/>
          <w:b/>
          <w:color w:val="000000"/>
          <w:sz w:val="24"/>
          <w:szCs w:val="24"/>
        </w:rPr>
        <w:t xml:space="preserve">, P. and </w:t>
      </w:r>
      <w:proofErr w:type="spellStart"/>
      <w:r w:rsidRPr="00AD7BDA">
        <w:rPr>
          <w:rFonts w:ascii="Times New Roman" w:eastAsia="Times New Roman" w:hAnsi="Times New Roman" w:cs="Times New Roman"/>
          <w:b/>
          <w:color w:val="000000"/>
          <w:sz w:val="24"/>
          <w:szCs w:val="24"/>
        </w:rPr>
        <w:t>Mebeaselassie</w:t>
      </w:r>
      <w:proofErr w:type="spellEnd"/>
      <w:r w:rsidRPr="00AD7BDA">
        <w:rPr>
          <w:rFonts w:ascii="Times New Roman" w:eastAsia="Times New Roman" w:hAnsi="Times New Roman" w:cs="Times New Roman"/>
          <w:b/>
          <w:color w:val="000000"/>
          <w:sz w:val="24"/>
          <w:szCs w:val="24"/>
        </w:rPr>
        <w:t>, A. (2014).</w:t>
      </w:r>
      <w:r w:rsidRPr="00AD7BDA">
        <w:rPr>
          <w:rFonts w:ascii="Times New Roman" w:eastAsia="Times New Roman" w:hAnsi="Times New Roman" w:cs="Times New Roman"/>
          <w:color w:val="000000"/>
          <w:sz w:val="24"/>
          <w:szCs w:val="24"/>
        </w:rPr>
        <w:t xml:space="preserve"> Correlation and path coefficient analysis among seed yield traits of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radiata</w:t>
      </w:r>
      <w:proofErr w:type="spellEnd"/>
      <w:r w:rsidRPr="00AD7BDA">
        <w:rPr>
          <w:rFonts w:ascii="Times New Roman" w:eastAsia="Times New Roman" w:hAnsi="Times New Roman" w:cs="Times New Roman"/>
          <w:i/>
          <w:color w:val="000000"/>
          <w:sz w:val="24"/>
          <w:szCs w:val="24"/>
        </w:rPr>
        <w:t xml:space="preserve"> </w:t>
      </w:r>
      <w:r w:rsidRPr="00AD7BDA">
        <w:rPr>
          <w:rFonts w:ascii="Times New Roman" w:eastAsia="Times New Roman" w:hAnsi="Times New Roman" w:cs="Times New Roman"/>
          <w:color w:val="000000"/>
          <w:sz w:val="24"/>
          <w:szCs w:val="24"/>
        </w:rPr>
        <w:t>L</w:t>
      </w:r>
      <w:r w:rsidRPr="00AD7BDA">
        <w:rPr>
          <w:rFonts w:ascii="Times New Roman" w:eastAsia="Times New Roman" w:hAnsi="Times New Roman" w:cs="Times New Roman"/>
          <w:i/>
          <w:color w:val="000000"/>
          <w:sz w:val="24"/>
          <w:szCs w:val="24"/>
        </w:rPr>
        <w:t>.</w:t>
      </w:r>
      <w:r w:rsidRPr="00AD7BDA">
        <w:rPr>
          <w:rFonts w:ascii="Times New Roman" w:eastAsia="Times New Roman" w:hAnsi="Times New Roman" w:cs="Times New Roman"/>
          <w:color w:val="000000"/>
          <w:sz w:val="24"/>
          <w:szCs w:val="24"/>
        </w:rPr>
        <w:t xml:space="preserve">) accessions in Ethiopia. </w:t>
      </w:r>
      <w:r w:rsidRPr="00AD7BDA">
        <w:rPr>
          <w:rFonts w:ascii="Times New Roman" w:eastAsia="Times New Roman" w:hAnsi="Times New Roman" w:cs="Times New Roman"/>
          <w:i/>
          <w:color w:val="000000"/>
          <w:sz w:val="24"/>
          <w:szCs w:val="24"/>
        </w:rPr>
        <w:t xml:space="preserve">Annual Research &amp; Review in Biology </w:t>
      </w:r>
      <w:r w:rsidRPr="00AD7BDA">
        <w:rPr>
          <w:rFonts w:ascii="Times New Roman" w:eastAsia="Times New Roman" w:hAnsi="Times New Roman" w:cs="Times New Roman"/>
          <w:b/>
          <w:color w:val="000000"/>
          <w:sz w:val="24"/>
          <w:szCs w:val="24"/>
        </w:rPr>
        <w:t>4</w:t>
      </w:r>
      <w:r w:rsidRPr="00AD7BDA">
        <w:rPr>
          <w:rFonts w:ascii="Times New Roman" w:eastAsia="Times New Roman" w:hAnsi="Times New Roman" w:cs="Times New Roman"/>
          <w:color w:val="000000"/>
          <w:sz w:val="24"/>
          <w:szCs w:val="24"/>
        </w:rPr>
        <w:t>(1): 269-284.</w:t>
      </w:r>
    </w:p>
    <w:p w14:paraId="535C157B"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Keatinge</w:t>
      </w:r>
      <w:proofErr w:type="spellEnd"/>
      <w:r w:rsidRPr="00AD7BDA">
        <w:rPr>
          <w:rFonts w:ascii="Times New Roman" w:eastAsia="Times New Roman" w:hAnsi="Times New Roman" w:cs="Times New Roman"/>
          <w:b/>
          <w:color w:val="000000"/>
          <w:sz w:val="24"/>
          <w:szCs w:val="24"/>
        </w:rPr>
        <w:t xml:space="preserve">, J. D. H., </w:t>
      </w:r>
      <w:proofErr w:type="spellStart"/>
      <w:r w:rsidRPr="00AD7BDA">
        <w:rPr>
          <w:rFonts w:ascii="Times New Roman" w:eastAsia="Times New Roman" w:hAnsi="Times New Roman" w:cs="Times New Roman"/>
          <w:b/>
          <w:color w:val="000000"/>
          <w:sz w:val="24"/>
          <w:szCs w:val="24"/>
        </w:rPr>
        <w:t>Easdown</w:t>
      </w:r>
      <w:proofErr w:type="spellEnd"/>
      <w:r w:rsidRPr="00AD7BDA">
        <w:rPr>
          <w:rFonts w:ascii="Times New Roman" w:eastAsia="Times New Roman" w:hAnsi="Times New Roman" w:cs="Times New Roman"/>
          <w:b/>
          <w:color w:val="000000"/>
          <w:sz w:val="24"/>
          <w:szCs w:val="24"/>
        </w:rPr>
        <w:t xml:space="preserve">, W. J., Yang R. Y., Chadha, M. L. and </w:t>
      </w:r>
      <w:proofErr w:type="spellStart"/>
      <w:r w:rsidRPr="00AD7BDA">
        <w:rPr>
          <w:rFonts w:ascii="Times New Roman" w:eastAsia="Times New Roman" w:hAnsi="Times New Roman" w:cs="Times New Roman"/>
          <w:b/>
          <w:color w:val="000000"/>
          <w:sz w:val="24"/>
          <w:szCs w:val="24"/>
        </w:rPr>
        <w:t>Shanmugasundaram</w:t>
      </w:r>
      <w:proofErr w:type="spellEnd"/>
      <w:r w:rsidRPr="00AD7BDA">
        <w:rPr>
          <w:rFonts w:ascii="Times New Roman" w:eastAsia="Times New Roman" w:hAnsi="Times New Roman" w:cs="Times New Roman"/>
          <w:b/>
          <w:color w:val="000000"/>
          <w:sz w:val="24"/>
          <w:szCs w:val="24"/>
        </w:rPr>
        <w:t xml:space="preserve"> S.</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(2011).</w:t>
      </w:r>
      <w:r w:rsidRPr="00AD7BDA">
        <w:rPr>
          <w:rFonts w:ascii="Times New Roman" w:eastAsia="Times New Roman" w:hAnsi="Times New Roman" w:cs="Times New Roman"/>
          <w:color w:val="000000"/>
          <w:sz w:val="24"/>
          <w:szCs w:val="24"/>
        </w:rPr>
        <w:t xml:space="preserve"> Overcoming chronic malnutrition in a future warming world: the key importance of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and vegetable soybean. </w:t>
      </w:r>
      <w:proofErr w:type="spellStart"/>
      <w:r w:rsidRPr="00AD7BDA">
        <w:rPr>
          <w:rFonts w:ascii="Times New Roman" w:eastAsia="Times New Roman" w:hAnsi="Times New Roman" w:cs="Times New Roman"/>
          <w:i/>
          <w:color w:val="000000"/>
          <w:sz w:val="24"/>
          <w:szCs w:val="24"/>
        </w:rPr>
        <w:t>Euphytica</w:t>
      </w:r>
      <w:proofErr w:type="spellEnd"/>
      <w:r w:rsidRPr="00AD7BDA">
        <w:rPr>
          <w:rFonts w:ascii="Times New Roman" w:eastAsia="Times New Roman" w:hAnsi="Times New Roman" w:cs="Times New Roman"/>
          <w:i/>
          <w:color w:val="000000"/>
          <w:sz w:val="24"/>
          <w:szCs w:val="24"/>
        </w:rPr>
        <w:t>.</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180</w:t>
      </w:r>
      <w:r w:rsidRPr="00AD7BDA">
        <w:rPr>
          <w:rFonts w:ascii="Times New Roman" w:eastAsia="Times New Roman" w:hAnsi="Times New Roman" w:cs="Times New Roman"/>
          <w:color w:val="000000"/>
          <w:sz w:val="24"/>
          <w:szCs w:val="24"/>
        </w:rPr>
        <w:t>(1):129-141.</w:t>
      </w:r>
    </w:p>
    <w:p w14:paraId="0EB0FEE2"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Panse</w:t>
      </w:r>
      <w:proofErr w:type="spellEnd"/>
      <w:r w:rsidRPr="00AD7BDA">
        <w:rPr>
          <w:rFonts w:ascii="Times New Roman" w:eastAsia="Times New Roman" w:hAnsi="Times New Roman" w:cs="Times New Roman"/>
          <w:b/>
          <w:color w:val="000000"/>
          <w:sz w:val="24"/>
          <w:szCs w:val="24"/>
        </w:rPr>
        <w:t>, V. G. (1957).</w:t>
      </w:r>
      <w:r w:rsidRPr="00AD7BDA">
        <w:rPr>
          <w:rFonts w:ascii="Times New Roman" w:eastAsia="Times New Roman" w:hAnsi="Times New Roman" w:cs="Times New Roman"/>
          <w:color w:val="000000"/>
          <w:sz w:val="24"/>
          <w:szCs w:val="24"/>
        </w:rPr>
        <w:t xml:space="preserve"> Genetics of quantitative characters in relation to plant breeding. </w:t>
      </w:r>
      <w:r w:rsidRPr="00AD7BDA">
        <w:rPr>
          <w:rFonts w:ascii="Times New Roman" w:eastAsia="Times New Roman" w:hAnsi="Times New Roman" w:cs="Times New Roman"/>
          <w:i/>
          <w:color w:val="000000"/>
          <w:sz w:val="24"/>
          <w:szCs w:val="24"/>
        </w:rPr>
        <w:t>Indian Journal of Genetics,</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17</w:t>
      </w:r>
      <w:r w:rsidRPr="00AD7BDA">
        <w:rPr>
          <w:rFonts w:ascii="Times New Roman" w:eastAsia="Times New Roman" w:hAnsi="Times New Roman" w:cs="Times New Roman"/>
          <w:color w:val="000000"/>
          <w:sz w:val="24"/>
          <w:szCs w:val="24"/>
        </w:rPr>
        <w:t>: 318-328.</w:t>
      </w:r>
    </w:p>
    <w:p w14:paraId="372ED45B"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Panse</w:t>
      </w:r>
      <w:proofErr w:type="spellEnd"/>
      <w:r w:rsidRPr="00AD7BDA">
        <w:rPr>
          <w:rFonts w:ascii="Times New Roman" w:eastAsia="Times New Roman" w:hAnsi="Times New Roman" w:cs="Times New Roman"/>
          <w:b/>
          <w:color w:val="000000"/>
          <w:sz w:val="24"/>
          <w:szCs w:val="24"/>
        </w:rPr>
        <w:t xml:space="preserve">, V. G. and </w:t>
      </w:r>
      <w:proofErr w:type="spellStart"/>
      <w:r w:rsidRPr="00AD7BDA">
        <w:rPr>
          <w:rFonts w:ascii="Times New Roman" w:eastAsia="Times New Roman" w:hAnsi="Times New Roman" w:cs="Times New Roman"/>
          <w:b/>
          <w:color w:val="000000"/>
          <w:sz w:val="24"/>
          <w:szCs w:val="24"/>
        </w:rPr>
        <w:t>Sukhatme</w:t>
      </w:r>
      <w:proofErr w:type="spellEnd"/>
      <w:r w:rsidRPr="00AD7BDA">
        <w:rPr>
          <w:rFonts w:ascii="Times New Roman" w:eastAsia="Times New Roman" w:hAnsi="Times New Roman" w:cs="Times New Roman"/>
          <w:b/>
          <w:color w:val="000000"/>
          <w:sz w:val="24"/>
          <w:szCs w:val="24"/>
        </w:rPr>
        <w:t>, P. V. (1985)</w:t>
      </w:r>
      <w:r w:rsidRPr="00AD7BDA">
        <w:rPr>
          <w:rFonts w:ascii="Times New Roman" w:eastAsia="Times New Roman" w:hAnsi="Times New Roman" w:cs="Times New Roman"/>
          <w:color w:val="000000"/>
          <w:sz w:val="24"/>
          <w:szCs w:val="24"/>
        </w:rPr>
        <w:t>. Statistical Methods for Agricultural Workers, I.C.A.R., New Delhi: 357 p.</w:t>
      </w:r>
    </w:p>
    <w:p w14:paraId="1A958000"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Pathak, N., Mishra, M.K. and Singh, M.N. (2014).</w:t>
      </w:r>
      <w:r w:rsidRPr="00AD7BDA">
        <w:rPr>
          <w:rFonts w:ascii="Times New Roman" w:eastAsia="Times New Roman" w:hAnsi="Times New Roman" w:cs="Times New Roman"/>
          <w:color w:val="000000"/>
          <w:sz w:val="24"/>
          <w:szCs w:val="24"/>
        </w:rPr>
        <w:t xml:space="preserve"> Association and multivariate analysis of yield and yield component traits in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radiata</w:t>
      </w:r>
      <w:proofErr w:type="spellEnd"/>
      <w:r w:rsidRPr="00AD7BDA">
        <w:rPr>
          <w:rFonts w:ascii="Times New Roman" w:eastAsia="Times New Roman" w:hAnsi="Times New Roman" w:cs="Times New Roman"/>
          <w:i/>
          <w:color w:val="000000"/>
          <w:sz w:val="24"/>
          <w:szCs w:val="24"/>
        </w:rPr>
        <w:t xml:space="preserve"> </w:t>
      </w:r>
      <w:r w:rsidRPr="00AD7BDA">
        <w:rPr>
          <w:rFonts w:ascii="Times New Roman" w:eastAsia="Times New Roman" w:hAnsi="Times New Roman" w:cs="Times New Roman"/>
          <w:color w:val="000000"/>
          <w:sz w:val="24"/>
          <w:szCs w:val="24"/>
        </w:rPr>
        <w:t xml:space="preserve">(L.)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Indian Journal of</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 xml:space="preserve">Plant Genetic Resource </w:t>
      </w:r>
      <w:r w:rsidRPr="00AD7BDA">
        <w:rPr>
          <w:rFonts w:ascii="Times New Roman" w:eastAsia="Times New Roman" w:hAnsi="Times New Roman" w:cs="Times New Roman"/>
          <w:b/>
          <w:color w:val="000000"/>
          <w:sz w:val="24"/>
          <w:szCs w:val="24"/>
        </w:rPr>
        <w:t>27</w:t>
      </w:r>
      <w:r w:rsidRPr="00AD7BDA">
        <w:rPr>
          <w:rFonts w:ascii="Times New Roman" w:eastAsia="Times New Roman" w:hAnsi="Times New Roman" w:cs="Times New Roman"/>
          <w:color w:val="000000"/>
          <w:sz w:val="24"/>
          <w:szCs w:val="24"/>
        </w:rPr>
        <w:t>(2): 136-141.</w:t>
      </w:r>
    </w:p>
    <w:p w14:paraId="745C4AC7"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Pulagampalli</w:t>
      </w:r>
      <w:proofErr w:type="spellEnd"/>
      <w:r w:rsidRPr="00AD7BDA">
        <w:rPr>
          <w:rFonts w:ascii="Times New Roman" w:eastAsia="Times New Roman" w:hAnsi="Times New Roman" w:cs="Times New Roman"/>
          <w:b/>
          <w:color w:val="000000"/>
          <w:sz w:val="24"/>
          <w:szCs w:val="24"/>
        </w:rPr>
        <w:t>, R. and Lavanya, G.R. (2017).</w:t>
      </w:r>
      <w:r w:rsidRPr="00AD7BDA">
        <w:rPr>
          <w:rFonts w:ascii="Times New Roman" w:eastAsia="Times New Roman" w:hAnsi="Times New Roman" w:cs="Times New Roman"/>
          <w:color w:val="000000"/>
          <w:sz w:val="24"/>
          <w:szCs w:val="24"/>
        </w:rPr>
        <w:t xml:space="preserve"> Variability, heritability, genetic advance and correlation coefficients for yield component characters and seed yield in green gram [</w:t>
      </w:r>
      <w:r w:rsidRPr="00AD7BDA">
        <w:rPr>
          <w:rFonts w:ascii="Times New Roman" w:eastAsia="Times New Roman" w:hAnsi="Times New Roman" w:cs="Times New Roman"/>
          <w:i/>
          <w:color w:val="000000"/>
          <w:sz w:val="24"/>
          <w:szCs w:val="24"/>
        </w:rPr>
        <w:t>Vigna</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 xml:space="preserve">radiata </w:t>
      </w:r>
      <w:r w:rsidRPr="00AD7BDA">
        <w:rPr>
          <w:rFonts w:ascii="Times New Roman" w:eastAsia="Times New Roman" w:hAnsi="Times New Roman" w:cs="Times New Roman"/>
          <w:color w:val="000000"/>
          <w:sz w:val="24"/>
          <w:szCs w:val="24"/>
        </w:rPr>
        <w:t xml:space="preserve">(L.)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Journal of Pharmacognosy and</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 xml:space="preserve">Phytochemistry </w:t>
      </w:r>
      <w:r w:rsidRPr="00AD7BDA">
        <w:rPr>
          <w:rFonts w:ascii="Times New Roman" w:eastAsia="Times New Roman" w:hAnsi="Times New Roman" w:cs="Times New Roman"/>
          <w:b/>
          <w:color w:val="000000"/>
          <w:sz w:val="24"/>
          <w:szCs w:val="24"/>
        </w:rPr>
        <w:t>6</w:t>
      </w:r>
      <w:r w:rsidRPr="00AD7BDA">
        <w:rPr>
          <w:rFonts w:ascii="Times New Roman" w:eastAsia="Times New Roman" w:hAnsi="Times New Roman" w:cs="Times New Roman"/>
          <w:color w:val="000000"/>
          <w:sz w:val="24"/>
          <w:szCs w:val="24"/>
        </w:rPr>
        <w:t>(4): 1202-1205.</w:t>
      </w:r>
    </w:p>
    <w:p w14:paraId="13AD98C6"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Raturi</w:t>
      </w:r>
      <w:proofErr w:type="spellEnd"/>
      <w:r w:rsidRPr="00AD7BDA">
        <w:rPr>
          <w:rFonts w:ascii="Times New Roman" w:eastAsia="Times New Roman" w:hAnsi="Times New Roman" w:cs="Times New Roman"/>
          <w:b/>
          <w:color w:val="000000"/>
          <w:sz w:val="24"/>
          <w:szCs w:val="24"/>
        </w:rPr>
        <w:t>, A., Singh, S.K., Sharma, V. and Pathak, R. (2015).</w:t>
      </w:r>
      <w:r w:rsidRPr="00AD7BDA">
        <w:rPr>
          <w:rFonts w:ascii="Times New Roman" w:eastAsia="Times New Roman" w:hAnsi="Times New Roman" w:cs="Times New Roman"/>
          <w:color w:val="000000"/>
          <w:sz w:val="24"/>
          <w:szCs w:val="24"/>
        </w:rPr>
        <w:t xml:space="preserve"> Genetic variability, heritability, genetic advance and path analysis in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radiata</w:t>
      </w:r>
      <w:proofErr w:type="spellEnd"/>
      <w:r w:rsidRPr="00AD7BDA">
        <w:rPr>
          <w:rFonts w:ascii="Times New Roman" w:eastAsia="Times New Roman" w:hAnsi="Times New Roman" w:cs="Times New Roman"/>
          <w:i/>
          <w:color w:val="000000"/>
          <w:sz w:val="24"/>
          <w:szCs w:val="24"/>
        </w:rPr>
        <w:t xml:space="preserve"> </w:t>
      </w:r>
      <w:r w:rsidRPr="00AD7BDA">
        <w:rPr>
          <w:rFonts w:ascii="Times New Roman" w:eastAsia="Times New Roman" w:hAnsi="Times New Roman" w:cs="Times New Roman"/>
          <w:color w:val="000000"/>
          <w:sz w:val="24"/>
          <w:szCs w:val="24"/>
        </w:rPr>
        <w:t xml:space="preserve">(L.)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Legume</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 xml:space="preserve">Research </w:t>
      </w:r>
      <w:r w:rsidRPr="00AD7BDA">
        <w:rPr>
          <w:rFonts w:ascii="Times New Roman" w:eastAsia="Times New Roman" w:hAnsi="Times New Roman" w:cs="Times New Roman"/>
          <w:b/>
          <w:color w:val="000000"/>
          <w:sz w:val="24"/>
          <w:szCs w:val="24"/>
        </w:rPr>
        <w:t>38</w:t>
      </w:r>
      <w:r w:rsidRPr="00AD7BDA">
        <w:rPr>
          <w:rFonts w:ascii="Times New Roman" w:eastAsia="Times New Roman" w:hAnsi="Times New Roman" w:cs="Times New Roman"/>
          <w:color w:val="000000"/>
          <w:sz w:val="24"/>
          <w:szCs w:val="24"/>
        </w:rPr>
        <w:t>(2): 157-163.</w:t>
      </w:r>
    </w:p>
    <w:p w14:paraId="05CAADBD"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 xml:space="preserve">Saran, R., Sharma, P. P., Choudhary, M., and </w:t>
      </w:r>
      <w:proofErr w:type="spellStart"/>
      <w:r w:rsidRPr="00AD7BDA">
        <w:rPr>
          <w:rFonts w:ascii="Times New Roman" w:eastAsia="Times New Roman" w:hAnsi="Times New Roman" w:cs="Times New Roman"/>
          <w:b/>
          <w:color w:val="000000"/>
          <w:sz w:val="24"/>
          <w:szCs w:val="24"/>
        </w:rPr>
        <w:t>Dalip</w:t>
      </w:r>
      <w:proofErr w:type="spellEnd"/>
      <w:r w:rsidRPr="00AD7BDA">
        <w:rPr>
          <w:rFonts w:ascii="Times New Roman" w:eastAsia="Times New Roman" w:hAnsi="Times New Roman" w:cs="Times New Roman"/>
          <w:b/>
          <w:color w:val="000000"/>
          <w:sz w:val="24"/>
          <w:szCs w:val="24"/>
        </w:rPr>
        <w:t>. (2021).</w:t>
      </w:r>
      <w:r w:rsidRPr="00AD7BDA">
        <w:rPr>
          <w:rFonts w:ascii="Times New Roman" w:eastAsia="Times New Roman" w:hAnsi="Times New Roman" w:cs="Times New Roman"/>
          <w:color w:val="000000"/>
          <w:sz w:val="24"/>
          <w:szCs w:val="24"/>
        </w:rPr>
        <w:t xml:space="preserve"> Evaluation of genetic parameters in black gram [</w:t>
      </w:r>
      <w:r w:rsidRPr="00AD7BDA">
        <w:rPr>
          <w:rFonts w:ascii="Times New Roman" w:eastAsia="Times New Roman" w:hAnsi="Times New Roman" w:cs="Times New Roman"/>
          <w:i/>
          <w:color w:val="000000"/>
          <w:sz w:val="24"/>
          <w:szCs w:val="24"/>
        </w:rPr>
        <w:t>Vigna mungo</w:t>
      </w:r>
      <w:r w:rsidRPr="00AD7BDA">
        <w:rPr>
          <w:rFonts w:ascii="Times New Roman" w:eastAsia="Times New Roman" w:hAnsi="Times New Roman" w:cs="Times New Roman"/>
          <w:color w:val="000000"/>
          <w:sz w:val="24"/>
          <w:szCs w:val="24"/>
        </w:rPr>
        <w:t xml:space="preserve"> (L.) Hepper] for seed yield and its related traits. </w:t>
      </w:r>
      <w:r w:rsidRPr="00AD7BDA">
        <w:rPr>
          <w:rFonts w:ascii="Times New Roman" w:eastAsia="Times New Roman" w:hAnsi="Times New Roman" w:cs="Times New Roman"/>
          <w:i/>
          <w:color w:val="000000"/>
          <w:sz w:val="24"/>
          <w:szCs w:val="24"/>
        </w:rPr>
        <w:t>The Pharma Innovation Journal.</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10</w:t>
      </w:r>
      <w:r w:rsidRPr="00AD7BDA">
        <w:rPr>
          <w:rFonts w:ascii="Times New Roman" w:eastAsia="Times New Roman" w:hAnsi="Times New Roman" w:cs="Times New Roman"/>
          <w:color w:val="000000"/>
          <w:sz w:val="24"/>
          <w:szCs w:val="24"/>
        </w:rPr>
        <w:t>(7): 364-366.</w:t>
      </w:r>
    </w:p>
    <w:p w14:paraId="4B77DBEA"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Singh, R. K and Chaudhary, B. D. (1985).</w:t>
      </w:r>
      <w:r w:rsidRPr="00AD7BDA">
        <w:rPr>
          <w:rFonts w:ascii="Times New Roman" w:eastAsia="Times New Roman" w:hAnsi="Times New Roman" w:cs="Times New Roman"/>
          <w:i/>
          <w:color w:val="000000"/>
          <w:sz w:val="24"/>
          <w:szCs w:val="24"/>
        </w:rPr>
        <w:t xml:space="preserve"> Biometrical Methods in Quantitative Genetic Analysis. </w:t>
      </w:r>
      <w:r w:rsidRPr="00AD7BDA">
        <w:rPr>
          <w:rFonts w:ascii="Times New Roman" w:eastAsia="Times New Roman" w:hAnsi="Times New Roman" w:cs="Times New Roman"/>
          <w:color w:val="000000"/>
          <w:sz w:val="24"/>
          <w:szCs w:val="24"/>
        </w:rPr>
        <w:t>Kalyani Publishers, New Delhi: 318 p.</w:t>
      </w:r>
    </w:p>
    <w:p w14:paraId="503C78F2"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D7BDA">
        <w:rPr>
          <w:rFonts w:ascii="Times New Roman" w:eastAsia="Times New Roman" w:hAnsi="Times New Roman" w:cs="Times New Roman"/>
          <w:b/>
          <w:color w:val="000000"/>
          <w:sz w:val="24"/>
          <w:szCs w:val="24"/>
        </w:rPr>
        <w:t>Tabasum</w:t>
      </w:r>
      <w:proofErr w:type="spellEnd"/>
      <w:r w:rsidRPr="00AD7BDA">
        <w:rPr>
          <w:rFonts w:ascii="Times New Roman" w:eastAsia="Times New Roman" w:hAnsi="Times New Roman" w:cs="Times New Roman"/>
          <w:b/>
          <w:color w:val="000000"/>
          <w:sz w:val="24"/>
          <w:szCs w:val="24"/>
        </w:rPr>
        <w:t xml:space="preserve">, A., Muhammad, S. and </w:t>
      </w:r>
      <w:proofErr w:type="spellStart"/>
      <w:r w:rsidRPr="00AD7BDA">
        <w:rPr>
          <w:rFonts w:ascii="Times New Roman" w:eastAsia="Times New Roman" w:hAnsi="Times New Roman" w:cs="Times New Roman"/>
          <w:b/>
          <w:color w:val="000000"/>
          <w:sz w:val="24"/>
          <w:szCs w:val="24"/>
        </w:rPr>
        <w:t>Irum</w:t>
      </w:r>
      <w:proofErr w:type="spellEnd"/>
      <w:r w:rsidRPr="00AD7BDA">
        <w:rPr>
          <w:rFonts w:ascii="Times New Roman" w:eastAsia="Times New Roman" w:hAnsi="Times New Roman" w:cs="Times New Roman"/>
          <w:b/>
          <w:color w:val="000000"/>
          <w:sz w:val="24"/>
          <w:szCs w:val="24"/>
        </w:rPr>
        <w:t>, A. (2010)</w:t>
      </w:r>
      <w:r w:rsidRPr="00AD7BDA">
        <w:rPr>
          <w:rFonts w:ascii="Times New Roman" w:eastAsia="Times New Roman" w:hAnsi="Times New Roman" w:cs="Times New Roman"/>
          <w:color w:val="000000"/>
          <w:sz w:val="24"/>
          <w:szCs w:val="24"/>
        </w:rPr>
        <w:t xml:space="preserve"> Genetic variability, trait association and path analysis of yield and yield components in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radiata</w:t>
      </w:r>
      <w:proofErr w:type="spellEnd"/>
      <w:r w:rsidRPr="00AD7BDA">
        <w:rPr>
          <w:rFonts w:ascii="Times New Roman" w:eastAsia="Times New Roman" w:hAnsi="Times New Roman" w:cs="Times New Roman"/>
          <w:color w:val="000000"/>
          <w:sz w:val="24"/>
          <w:szCs w:val="24"/>
        </w:rPr>
        <w:t xml:space="preserve"> (L.)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 xml:space="preserve">Pakistan Journal of Botany </w:t>
      </w:r>
      <w:r w:rsidRPr="00AD7BDA">
        <w:rPr>
          <w:rFonts w:ascii="Times New Roman" w:eastAsia="Times New Roman" w:hAnsi="Times New Roman" w:cs="Times New Roman"/>
          <w:b/>
          <w:color w:val="000000"/>
          <w:sz w:val="24"/>
          <w:szCs w:val="24"/>
        </w:rPr>
        <w:t>42</w:t>
      </w:r>
      <w:r w:rsidRPr="00AD7BDA">
        <w:rPr>
          <w:rFonts w:ascii="Times New Roman" w:eastAsia="Times New Roman" w:hAnsi="Times New Roman" w:cs="Times New Roman"/>
          <w:color w:val="000000"/>
          <w:sz w:val="24"/>
          <w:szCs w:val="24"/>
        </w:rPr>
        <w:t>(6):3915.</w:t>
      </w:r>
    </w:p>
    <w:p w14:paraId="3AF8CD0E"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Tukey, J. W. (1954).</w:t>
      </w:r>
      <w:r w:rsidRPr="00AD7BDA">
        <w:rPr>
          <w:rFonts w:ascii="Times New Roman" w:eastAsia="Times New Roman" w:hAnsi="Times New Roman" w:cs="Times New Roman"/>
          <w:color w:val="000000"/>
          <w:sz w:val="24"/>
          <w:szCs w:val="24"/>
        </w:rPr>
        <w:t xml:space="preserve"> Causation, segregation and path analysis of causal path. </w:t>
      </w:r>
      <w:r w:rsidRPr="00AD7BDA">
        <w:rPr>
          <w:rFonts w:ascii="Times New Roman" w:eastAsia="Times New Roman" w:hAnsi="Times New Roman" w:cs="Times New Roman"/>
          <w:i/>
          <w:color w:val="000000"/>
          <w:sz w:val="24"/>
          <w:szCs w:val="24"/>
        </w:rPr>
        <w:t>Biometrics</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15</w:t>
      </w:r>
      <w:r w:rsidRPr="00AD7BDA">
        <w:rPr>
          <w:rFonts w:ascii="Times New Roman" w:eastAsia="Times New Roman" w:hAnsi="Times New Roman" w:cs="Times New Roman"/>
          <w:color w:val="000000"/>
          <w:sz w:val="24"/>
          <w:szCs w:val="24"/>
        </w:rPr>
        <w:t>: 236-258.</w:t>
      </w:r>
    </w:p>
    <w:p w14:paraId="75DF7690"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 xml:space="preserve">Vavilov, N. I. (1935) </w:t>
      </w:r>
      <w:r w:rsidRPr="00AD7BDA">
        <w:rPr>
          <w:rFonts w:ascii="Times New Roman" w:eastAsia="Times New Roman" w:hAnsi="Times New Roman" w:cs="Times New Roman"/>
          <w:color w:val="000000"/>
          <w:sz w:val="24"/>
          <w:szCs w:val="24"/>
        </w:rPr>
        <w:t xml:space="preserve">Origin and geography of cultivated plants. </w:t>
      </w:r>
      <w:r w:rsidRPr="00AD7BDA">
        <w:rPr>
          <w:rFonts w:ascii="Times New Roman" w:eastAsia="Times New Roman" w:hAnsi="Times New Roman" w:cs="Times New Roman"/>
          <w:i/>
          <w:color w:val="000000"/>
          <w:sz w:val="24"/>
          <w:szCs w:val="24"/>
        </w:rPr>
        <w:t>Archives of natural history</w:t>
      </w:r>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b/>
          <w:color w:val="000000"/>
          <w:sz w:val="24"/>
          <w:szCs w:val="24"/>
        </w:rPr>
        <w:t>21</w:t>
      </w:r>
      <w:r w:rsidRPr="00AD7BDA">
        <w:rPr>
          <w:rFonts w:ascii="Times New Roman" w:eastAsia="Times New Roman" w:hAnsi="Times New Roman" w:cs="Times New Roman"/>
          <w:color w:val="000000"/>
          <w:sz w:val="24"/>
          <w:szCs w:val="24"/>
        </w:rPr>
        <w:t>(1): 142.</w:t>
      </w:r>
    </w:p>
    <w:p w14:paraId="18D46268" w14:textId="77777777" w:rsidR="007C7CD3" w:rsidRPr="00AD7BDA" w:rsidRDefault="00224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 xml:space="preserve">Vinay, N. K., Lavanya, G. R., Singh, S. K. </w:t>
      </w:r>
      <w:r w:rsidRPr="00AD7BDA">
        <w:rPr>
          <w:rFonts w:ascii="Times New Roman" w:eastAsia="Times New Roman" w:hAnsi="Times New Roman" w:cs="Times New Roman"/>
          <w:color w:val="000000"/>
          <w:sz w:val="24"/>
          <w:szCs w:val="24"/>
        </w:rPr>
        <w:t xml:space="preserve">and </w:t>
      </w:r>
      <w:r w:rsidRPr="00AD7BDA">
        <w:rPr>
          <w:rFonts w:ascii="Times New Roman" w:eastAsia="Times New Roman" w:hAnsi="Times New Roman" w:cs="Times New Roman"/>
          <w:b/>
          <w:color w:val="000000"/>
          <w:sz w:val="24"/>
          <w:szCs w:val="24"/>
        </w:rPr>
        <w:t xml:space="preserve">Pandey, P. (2010). </w:t>
      </w:r>
      <w:r w:rsidRPr="00AD7BDA">
        <w:rPr>
          <w:rFonts w:ascii="Times New Roman" w:eastAsia="Times New Roman" w:hAnsi="Times New Roman" w:cs="Times New Roman"/>
          <w:color w:val="000000"/>
          <w:sz w:val="24"/>
          <w:szCs w:val="24"/>
        </w:rPr>
        <w:t xml:space="preserve">Genetic association and path coefficient analysis in </w:t>
      </w:r>
      <w:proofErr w:type="spellStart"/>
      <w:r w:rsidRPr="00AD7BDA">
        <w:rPr>
          <w:rFonts w:ascii="Times New Roman" w:eastAsia="Times New Roman" w:hAnsi="Times New Roman" w:cs="Times New Roman"/>
          <w:color w:val="000000"/>
          <w:sz w:val="24"/>
          <w:szCs w:val="24"/>
        </w:rPr>
        <w:t>mungbean</w:t>
      </w:r>
      <w:proofErr w:type="spellEnd"/>
      <w:r w:rsidRPr="00AD7BDA">
        <w:rPr>
          <w:rFonts w:ascii="Times New Roman" w:eastAsia="Times New Roman" w:hAnsi="Times New Roman" w:cs="Times New Roman"/>
          <w:color w:val="000000"/>
          <w:sz w:val="24"/>
          <w:szCs w:val="24"/>
        </w:rPr>
        <w:t xml:space="preserve"> [</w:t>
      </w:r>
      <w:proofErr w:type="spellStart"/>
      <w:r w:rsidRPr="00AD7BDA">
        <w:rPr>
          <w:rFonts w:ascii="Times New Roman" w:eastAsia="Times New Roman" w:hAnsi="Times New Roman" w:cs="Times New Roman"/>
          <w:i/>
          <w:color w:val="000000"/>
          <w:sz w:val="24"/>
          <w:szCs w:val="24"/>
        </w:rPr>
        <w:t>Vigna</w:t>
      </w:r>
      <w:proofErr w:type="spellEnd"/>
      <w:r w:rsidRPr="00AD7BDA">
        <w:rPr>
          <w:rFonts w:ascii="Times New Roman" w:eastAsia="Times New Roman" w:hAnsi="Times New Roman" w:cs="Times New Roman"/>
          <w:i/>
          <w:color w:val="000000"/>
          <w:sz w:val="24"/>
          <w:szCs w:val="24"/>
        </w:rPr>
        <w:t xml:space="preserve"> </w:t>
      </w:r>
      <w:proofErr w:type="spellStart"/>
      <w:r w:rsidRPr="00AD7BDA">
        <w:rPr>
          <w:rFonts w:ascii="Times New Roman" w:eastAsia="Times New Roman" w:hAnsi="Times New Roman" w:cs="Times New Roman"/>
          <w:i/>
          <w:color w:val="000000"/>
          <w:sz w:val="24"/>
          <w:szCs w:val="24"/>
        </w:rPr>
        <w:t>radiata</w:t>
      </w:r>
      <w:proofErr w:type="spellEnd"/>
      <w:r w:rsidRPr="00AD7BDA">
        <w:rPr>
          <w:rFonts w:ascii="Times New Roman" w:eastAsia="Times New Roman" w:hAnsi="Times New Roman" w:cs="Times New Roman"/>
          <w:i/>
          <w:color w:val="000000"/>
          <w:sz w:val="24"/>
          <w:szCs w:val="24"/>
        </w:rPr>
        <w:t xml:space="preserve"> </w:t>
      </w:r>
      <w:r w:rsidRPr="00AD7BDA">
        <w:rPr>
          <w:rFonts w:ascii="Times New Roman" w:eastAsia="Times New Roman" w:hAnsi="Times New Roman" w:cs="Times New Roman"/>
          <w:color w:val="000000"/>
          <w:sz w:val="24"/>
          <w:szCs w:val="24"/>
        </w:rPr>
        <w:t xml:space="preserve">(L.) </w:t>
      </w:r>
      <w:proofErr w:type="spellStart"/>
      <w:r w:rsidRPr="00AD7BDA">
        <w:rPr>
          <w:rFonts w:ascii="Times New Roman" w:eastAsia="Times New Roman" w:hAnsi="Times New Roman" w:cs="Times New Roman"/>
          <w:color w:val="000000"/>
          <w:sz w:val="24"/>
          <w:szCs w:val="24"/>
        </w:rPr>
        <w:t>Wilczek</w:t>
      </w:r>
      <w:proofErr w:type="spellEnd"/>
      <w:r w:rsidRPr="00AD7BDA">
        <w:rPr>
          <w:rFonts w:ascii="Times New Roman" w:eastAsia="Times New Roman" w:hAnsi="Times New Roman" w:cs="Times New Roman"/>
          <w:color w:val="000000"/>
          <w:sz w:val="24"/>
          <w:szCs w:val="24"/>
        </w:rPr>
        <w:t xml:space="preserve">]. </w:t>
      </w:r>
      <w:r w:rsidRPr="00AD7BDA">
        <w:rPr>
          <w:rFonts w:ascii="Times New Roman" w:eastAsia="Times New Roman" w:hAnsi="Times New Roman" w:cs="Times New Roman"/>
          <w:i/>
          <w:color w:val="000000"/>
          <w:sz w:val="24"/>
          <w:szCs w:val="24"/>
        </w:rPr>
        <w:t>AAB Bioflux</w:t>
      </w:r>
      <w:r w:rsidRPr="00AD7BDA">
        <w:rPr>
          <w:rFonts w:ascii="Times New Roman" w:eastAsia="Times New Roman" w:hAnsi="Times New Roman" w:cs="Times New Roman"/>
          <w:color w:val="000000"/>
          <w:sz w:val="24"/>
          <w:szCs w:val="24"/>
        </w:rPr>
        <w:t>,2: 251-257.</w:t>
      </w:r>
    </w:p>
    <w:p w14:paraId="26CFFF6F" w14:textId="77777777" w:rsidR="007C7CD3" w:rsidRPr="00AD7BDA" w:rsidRDefault="0022495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AD7BDA">
        <w:rPr>
          <w:rFonts w:ascii="Times New Roman" w:eastAsia="Times New Roman" w:hAnsi="Times New Roman" w:cs="Times New Roman"/>
          <w:b/>
          <w:color w:val="000000"/>
          <w:sz w:val="24"/>
          <w:szCs w:val="24"/>
        </w:rPr>
        <w:t>Wright, S. (1921)</w:t>
      </w:r>
      <w:r w:rsidRPr="00AD7BDA">
        <w:rPr>
          <w:rFonts w:ascii="Times New Roman" w:eastAsia="Times New Roman" w:hAnsi="Times New Roman" w:cs="Times New Roman"/>
          <w:color w:val="000000"/>
          <w:sz w:val="24"/>
          <w:szCs w:val="24"/>
        </w:rPr>
        <w:t xml:space="preserve">. Correlation and causation. </w:t>
      </w:r>
      <w:r w:rsidRPr="00AD7BDA">
        <w:rPr>
          <w:rFonts w:ascii="Times New Roman" w:eastAsia="Times New Roman" w:hAnsi="Times New Roman" w:cs="Times New Roman"/>
          <w:i/>
          <w:color w:val="000000"/>
          <w:sz w:val="24"/>
          <w:szCs w:val="24"/>
        </w:rPr>
        <w:t xml:space="preserve">Journal of Agriculture Research, </w:t>
      </w:r>
      <w:r w:rsidRPr="00AD7BDA">
        <w:rPr>
          <w:rFonts w:ascii="Times New Roman" w:eastAsia="Times New Roman" w:hAnsi="Times New Roman" w:cs="Times New Roman"/>
          <w:b/>
          <w:color w:val="000000"/>
          <w:sz w:val="24"/>
          <w:szCs w:val="24"/>
        </w:rPr>
        <w:t xml:space="preserve">20: </w:t>
      </w:r>
      <w:r w:rsidRPr="00AD7BDA">
        <w:rPr>
          <w:rFonts w:ascii="Times New Roman" w:eastAsia="Times New Roman" w:hAnsi="Times New Roman" w:cs="Times New Roman"/>
          <w:color w:val="000000"/>
          <w:sz w:val="24"/>
          <w:szCs w:val="24"/>
        </w:rPr>
        <w:t>557-587.</w:t>
      </w:r>
    </w:p>
    <w:p w14:paraId="1486FC06" w14:textId="77777777" w:rsidR="007C7CD3" w:rsidRPr="00AD7BDA" w:rsidRDefault="007C7CD3">
      <w:pPr>
        <w:spacing w:line="240" w:lineRule="auto"/>
        <w:jc w:val="both"/>
        <w:rPr>
          <w:rFonts w:ascii="Times New Roman" w:eastAsia="Times New Roman" w:hAnsi="Times New Roman" w:cs="Times New Roman"/>
          <w:sz w:val="24"/>
          <w:szCs w:val="24"/>
        </w:rPr>
      </w:pPr>
    </w:p>
    <w:p w14:paraId="197F3C96" w14:textId="77777777" w:rsidR="007C7CD3" w:rsidRPr="00AD7BDA" w:rsidRDefault="007C7CD3">
      <w:pPr>
        <w:spacing w:line="240" w:lineRule="auto"/>
        <w:jc w:val="both"/>
        <w:rPr>
          <w:rFonts w:ascii="Times New Roman" w:eastAsia="Times New Roman" w:hAnsi="Times New Roman" w:cs="Times New Roman"/>
          <w:sz w:val="24"/>
          <w:szCs w:val="24"/>
        </w:rPr>
        <w:sectPr w:rsidR="007C7CD3" w:rsidRPr="00AD7BDA">
          <w:headerReference w:type="even" r:id="rId10"/>
          <w:headerReference w:type="default" r:id="rId11"/>
          <w:headerReference w:type="first" r:id="rId12"/>
          <w:pgSz w:w="11906" w:h="16838"/>
          <w:pgMar w:top="1440" w:right="1440" w:bottom="1440" w:left="1440" w:header="708" w:footer="708" w:gutter="0"/>
          <w:pgNumType w:start="1"/>
          <w:cols w:space="720"/>
        </w:sectPr>
      </w:pPr>
    </w:p>
    <w:p w14:paraId="41440821" w14:textId="77777777" w:rsidR="007C7CD3" w:rsidRPr="00AD7BDA" w:rsidRDefault="007C7CD3">
      <w:pPr>
        <w:spacing w:line="240" w:lineRule="auto"/>
        <w:jc w:val="both"/>
        <w:rPr>
          <w:rFonts w:ascii="Times New Roman" w:eastAsia="Times New Roman" w:hAnsi="Times New Roman" w:cs="Times New Roman"/>
          <w:sz w:val="24"/>
          <w:szCs w:val="24"/>
        </w:rPr>
      </w:pPr>
    </w:p>
    <w:p w14:paraId="69F8B852" w14:textId="77777777" w:rsidR="007C7CD3" w:rsidRPr="00AD7BDA"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t xml:space="preserve">Table 1.  Analysis of Variance for various traits in </w:t>
      </w:r>
      <w:proofErr w:type="spellStart"/>
      <w:r w:rsidRPr="00AD7BDA">
        <w:rPr>
          <w:rFonts w:ascii="Times New Roman" w:eastAsia="Times New Roman" w:hAnsi="Times New Roman" w:cs="Times New Roman"/>
          <w:b/>
          <w:sz w:val="24"/>
          <w:szCs w:val="24"/>
        </w:rPr>
        <w:t>mungbean</w:t>
      </w:r>
      <w:proofErr w:type="spellEnd"/>
    </w:p>
    <w:tbl>
      <w:tblPr>
        <w:tblStyle w:val="a"/>
        <w:tblW w:w="15077"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81"/>
        <w:gridCol w:w="992"/>
        <w:gridCol w:w="992"/>
        <w:gridCol w:w="1079"/>
        <w:gridCol w:w="1134"/>
        <w:gridCol w:w="906"/>
        <w:gridCol w:w="936"/>
        <w:gridCol w:w="907"/>
        <w:gridCol w:w="992"/>
        <w:gridCol w:w="992"/>
        <w:gridCol w:w="992"/>
        <w:gridCol w:w="993"/>
        <w:gridCol w:w="992"/>
        <w:gridCol w:w="850"/>
        <w:gridCol w:w="993"/>
      </w:tblGrid>
      <w:tr w:rsidR="007C7CD3" w:rsidRPr="00AD7BDA" w14:paraId="5450205A" w14:textId="77777777">
        <w:trPr>
          <w:trHeight w:val="401"/>
        </w:trPr>
        <w:tc>
          <w:tcPr>
            <w:tcW w:w="846" w:type="dxa"/>
          </w:tcPr>
          <w:p w14:paraId="05C415EF"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Source</w:t>
            </w:r>
          </w:p>
        </w:tc>
        <w:tc>
          <w:tcPr>
            <w:tcW w:w="481" w:type="dxa"/>
          </w:tcPr>
          <w:p w14:paraId="4E8A13C4" w14:textId="77777777" w:rsidR="007C7CD3" w:rsidRPr="00AD7BDA" w:rsidRDefault="0022495F">
            <w:pPr>
              <w:jc w:val="both"/>
              <w:rPr>
                <w:rFonts w:ascii="Times New Roman" w:eastAsia="Times New Roman" w:hAnsi="Times New Roman" w:cs="Times New Roman"/>
                <w:b/>
                <w:i/>
                <w:sz w:val="20"/>
                <w:szCs w:val="20"/>
              </w:rPr>
            </w:pPr>
            <w:r w:rsidRPr="00AD7BDA">
              <w:rPr>
                <w:rFonts w:ascii="Times New Roman" w:eastAsia="Times New Roman" w:hAnsi="Times New Roman" w:cs="Times New Roman"/>
                <w:b/>
                <w:i/>
                <w:sz w:val="20"/>
                <w:szCs w:val="20"/>
              </w:rPr>
              <w:t>df</w:t>
            </w:r>
          </w:p>
        </w:tc>
        <w:tc>
          <w:tcPr>
            <w:tcW w:w="992" w:type="dxa"/>
          </w:tcPr>
          <w:p w14:paraId="22252AE9"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DF50</w:t>
            </w:r>
          </w:p>
        </w:tc>
        <w:tc>
          <w:tcPr>
            <w:tcW w:w="992" w:type="dxa"/>
          </w:tcPr>
          <w:p w14:paraId="06EBE4EB"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DPS50</w:t>
            </w:r>
          </w:p>
        </w:tc>
        <w:tc>
          <w:tcPr>
            <w:tcW w:w="1079" w:type="dxa"/>
          </w:tcPr>
          <w:p w14:paraId="22B9CEA9"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DM</w:t>
            </w:r>
          </w:p>
        </w:tc>
        <w:tc>
          <w:tcPr>
            <w:tcW w:w="1134" w:type="dxa"/>
          </w:tcPr>
          <w:p w14:paraId="4D39E137"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PH </w:t>
            </w:r>
          </w:p>
        </w:tc>
        <w:tc>
          <w:tcPr>
            <w:tcW w:w="906" w:type="dxa"/>
          </w:tcPr>
          <w:p w14:paraId="4081E12F"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NPB</w:t>
            </w:r>
          </w:p>
        </w:tc>
        <w:tc>
          <w:tcPr>
            <w:tcW w:w="936" w:type="dxa"/>
          </w:tcPr>
          <w:p w14:paraId="51A8989F"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NCPP</w:t>
            </w:r>
          </w:p>
        </w:tc>
        <w:tc>
          <w:tcPr>
            <w:tcW w:w="907" w:type="dxa"/>
          </w:tcPr>
          <w:p w14:paraId="4BF3EFB7"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NPPC</w:t>
            </w:r>
          </w:p>
        </w:tc>
        <w:tc>
          <w:tcPr>
            <w:tcW w:w="992" w:type="dxa"/>
          </w:tcPr>
          <w:p w14:paraId="68402528"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NPPP</w:t>
            </w:r>
          </w:p>
        </w:tc>
        <w:tc>
          <w:tcPr>
            <w:tcW w:w="992" w:type="dxa"/>
          </w:tcPr>
          <w:p w14:paraId="7FDE5C06"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NSPP</w:t>
            </w:r>
          </w:p>
        </w:tc>
        <w:tc>
          <w:tcPr>
            <w:tcW w:w="992" w:type="dxa"/>
          </w:tcPr>
          <w:p w14:paraId="107D52FC"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PL </w:t>
            </w:r>
          </w:p>
        </w:tc>
        <w:tc>
          <w:tcPr>
            <w:tcW w:w="993" w:type="dxa"/>
          </w:tcPr>
          <w:p w14:paraId="32E54A51"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BY </w:t>
            </w:r>
          </w:p>
        </w:tc>
        <w:tc>
          <w:tcPr>
            <w:tcW w:w="992" w:type="dxa"/>
          </w:tcPr>
          <w:p w14:paraId="2160C4D1"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SI </w:t>
            </w:r>
          </w:p>
        </w:tc>
        <w:tc>
          <w:tcPr>
            <w:tcW w:w="850" w:type="dxa"/>
          </w:tcPr>
          <w:p w14:paraId="186B5308"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HI</w:t>
            </w:r>
          </w:p>
        </w:tc>
        <w:tc>
          <w:tcPr>
            <w:tcW w:w="993" w:type="dxa"/>
          </w:tcPr>
          <w:p w14:paraId="685D09DC"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SYPP </w:t>
            </w:r>
          </w:p>
        </w:tc>
      </w:tr>
      <w:tr w:rsidR="007C7CD3" w:rsidRPr="00AD7BDA" w14:paraId="0B775966" w14:textId="77777777">
        <w:trPr>
          <w:trHeight w:val="416"/>
        </w:trPr>
        <w:tc>
          <w:tcPr>
            <w:tcW w:w="846" w:type="dxa"/>
          </w:tcPr>
          <w:p w14:paraId="20F5F7F6"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Replication</w:t>
            </w:r>
          </w:p>
        </w:tc>
        <w:tc>
          <w:tcPr>
            <w:tcW w:w="481" w:type="dxa"/>
          </w:tcPr>
          <w:p w14:paraId="173654F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w:t>
            </w:r>
          </w:p>
        </w:tc>
        <w:tc>
          <w:tcPr>
            <w:tcW w:w="992" w:type="dxa"/>
          </w:tcPr>
          <w:p w14:paraId="1A671F5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9.85</w:t>
            </w:r>
          </w:p>
        </w:tc>
        <w:tc>
          <w:tcPr>
            <w:tcW w:w="992" w:type="dxa"/>
          </w:tcPr>
          <w:p w14:paraId="012B082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21.94</w:t>
            </w:r>
          </w:p>
        </w:tc>
        <w:tc>
          <w:tcPr>
            <w:tcW w:w="1079" w:type="dxa"/>
          </w:tcPr>
          <w:p w14:paraId="6AE3AF8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1.76</w:t>
            </w:r>
          </w:p>
        </w:tc>
        <w:tc>
          <w:tcPr>
            <w:tcW w:w="1134" w:type="dxa"/>
          </w:tcPr>
          <w:p w14:paraId="3BD2C51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0.79</w:t>
            </w:r>
          </w:p>
        </w:tc>
        <w:tc>
          <w:tcPr>
            <w:tcW w:w="906" w:type="dxa"/>
          </w:tcPr>
          <w:p w14:paraId="1FDEBA2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1.29</w:t>
            </w:r>
          </w:p>
        </w:tc>
        <w:tc>
          <w:tcPr>
            <w:tcW w:w="936" w:type="dxa"/>
          </w:tcPr>
          <w:p w14:paraId="3E990F2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w:t>
            </w:r>
          </w:p>
        </w:tc>
        <w:tc>
          <w:tcPr>
            <w:tcW w:w="907" w:type="dxa"/>
          </w:tcPr>
          <w:p w14:paraId="10E693C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w:t>
            </w:r>
          </w:p>
        </w:tc>
        <w:tc>
          <w:tcPr>
            <w:tcW w:w="992" w:type="dxa"/>
          </w:tcPr>
          <w:p w14:paraId="78C0CA0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0.13</w:t>
            </w:r>
          </w:p>
        </w:tc>
        <w:tc>
          <w:tcPr>
            <w:tcW w:w="992" w:type="dxa"/>
          </w:tcPr>
          <w:p w14:paraId="1713755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0.30</w:t>
            </w:r>
          </w:p>
        </w:tc>
        <w:tc>
          <w:tcPr>
            <w:tcW w:w="992" w:type="dxa"/>
          </w:tcPr>
          <w:p w14:paraId="60895BC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0.21</w:t>
            </w:r>
          </w:p>
        </w:tc>
        <w:tc>
          <w:tcPr>
            <w:tcW w:w="993" w:type="dxa"/>
          </w:tcPr>
          <w:p w14:paraId="1091CA1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2.44</w:t>
            </w:r>
          </w:p>
        </w:tc>
        <w:tc>
          <w:tcPr>
            <w:tcW w:w="992" w:type="dxa"/>
          </w:tcPr>
          <w:p w14:paraId="4402991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0.15</w:t>
            </w:r>
          </w:p>
        </w:tc>
        <w:tc>
          <w:tcPr>
            <w:tcW w:w="850" w:type="dxa"/>
          </w:tcPr>
          <w:p w14:paraId="32B6EA4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0.62</w:t>
            </w:r>
          </w:p>
        </w:tc>
        <w:tc>
          <w:tcPr>
            <w:tcW w:w="993" w:type="dxa"/>
          </w:tcPr>
          <w:p w14:paraId="2E4796F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0.61</w:t>
            </w:r>
          </w:p>
        </w:tc>
      </w:tr>
      <w:tr w:rsidR="007C7CD3" w:rsidRPr="00AD7BDA" w14:paraId="59197DA1" w14:textId="77777777">
        <w:trPr>
          <w:trHeight w:val="401"/>
        </w:trPr>
        <w:tc>
          <w:tcPr>
            <w:tcW w:w="846" w:type="dxa"/>
          </w:tcPr>
          <w:p w14:paraId="7CAD6575"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Treatment</w:t>
            </w:r>
          </w:p>
        </w:tc>
        <w:tc>
          <w:tcPr>
            <w:tcW w:w="481" w:type="dxa"/>
          </w:tcPr>
          <w:p w14:paraId="231A3DA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17</w:t>
            </w:r>
          </w:p>
        </w:tc>
        <w:tc>
          <w:tcPr>
            <w:tcW w:w="992" w:type="dxa"/>
          </w:tcPr>
          <w:p w14:paraId="40BCFF9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21.63*</w:t>
            </w:r>
          </w:p>
        </w:tc>
        <w:tc>
          <w:tcPr>
            <w:tcW w:w="992" w:type="dxa"/>
          </w:tcPr>
          <w:p w14:paraId="2DA5693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27.76*</w:t>
            </w:r>
          </w:p>
        </w:tc>
        <w:tc>
          <w:tcPr>
            <w:tcW w:w="1079" w:type="dxa"/>
          </w:tcPr>
          <w:p w14:paraId="3DC15EE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51.12**</w:t>
            </w:r>
          </w:p>
        </w:tc>
        <w:tc>
          <w:tcPr>
            <w:tcW w:w="1134" w:type="dxa"/>
          </w:tcPr>
          <w:p w14:paraId="3E61D50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307.66**</w:t>
            </w:r>
          </w:p>
        </w:tc>
        <w:tc>
          <w:tcPr>
            <w:tcW w:w="906" w:type="dxa"/>
          </w:tcPr>
          <w:p w14:paraId="4A36279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5.45**</w:t>
            </w:r>
          </w:p>
        </w:tc>
        <w:tc>
          <w:tcPr>
            <w:tcW w:w="936" w:type="dxa"/>
          </w:tcPr>
          <w:p w14:paraId="1A9A831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2.14**</w:t>
            </w:r>
          </w:p>
        </w:tc>
        <w:tc>
          <w:tcPr>
            <w:tcW w:w="907" w:type="dxa"/>
          </w:tcPr>
          <w:p w14:paraId="34A4912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1.12**</w:t>
            </w:r>
          </w:p>
        </w:tc>
        <w:tc>
          <w:tcPr>
            <w:tcW w:w="992" w:type="dxa"/>
          </w:tcPr>
          <w:p w14:paraId="28625A8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4.28**</w:t>
            </w:r>
          </w:p>
        </w:tc>
        <w:tc>
          <w:tcPr>
            <w:tcW w:w="992" w:type="dxa"/>
          </w:tcPr>
          <w:p w14:paraId="60384F4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2.52**</w:t>
            </w:r>
          </w:p>
        </w:tc>
        <w:tc>
          <w:tcPr>
            <w:tcW w:w="992" w:type="dxa"/>
          </w:tcPr>
          <w:p w14:paraId="6B45326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1.04**</w:t>
            </w:r>
          </w:p>
        </w:tc>
        <w:tc>
          <w:tcPr>
            <w:tcW w:w="993" w:type="dxa"/>
          </w:tcPr>
          <w:p w14:paraId="58AB5F5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45.22**</w:t>
            </w:r>
          </w:p>
        </w:tc>
        <w:tc>
          <w:tcPr>
            <w:tcW w:w="992" w:type="dxa"/>
          </w:tcPr>
          <w:p w14:paraId="4174DF2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1.21**</w:t>
            </w:r>
          </w:p>
        </w:tc>
        <w:tc>
          <w:tcPr>
            <w:tcW w:w="850" w:type="dxa"/>
          </w:tcPr>
          <w:p w14:paraId="3BA09EA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205.89**</w:t>
            </w:r>
          </w:p>
        </w:tc>
        <w:tc>
          <w:tcPr>
            <w:tcW w:w="993" w:type="dxa"/>
          </w:tcPr>
          <w:p w14:paraId="1BF31FD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2.27**</w:t>
            </w:r>
          </w:p>
        </w:tc>
      </w:tr>
      <w:tr w:rsidR="007C7CD3" w:rsidRPr="00AD7BDA" w14:paraId="5FF18670" w14:textId="77777777">
        <w:trPr>
          <w:trHeight w:val="401"/>
        </w:trPr>
        <w:tc>
          <w:tcPr>
            <w:tcW w:w="846" w:type="dxa"/>
          </w:tcPr>
          <w:p w14:paraId="41F5735D"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Error</w:t>
            </w:r>
          </w:p>
        </w:tc>
        <w:tc>
          <w:tcPr>
            <w:tcW w:w="481" w:type="dxa"/>
          </w:tcPr>
          <w:p w14:paraId="0057838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34</w:t>
            </w:r>
          </w:p>
        </w:tc>
        <w:tc>
          <w:tcPr>
            <w:tcW w:w="992" w:type="dxa"/>
          </w:tcPr>
          <w:p w14:paraId="385D126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8.53</w:t>
            </w:r>
          </w:p>
        </w:tc>
        <w:tc>
          <w:tcPr>
            <w:tcW w:w="992" w:type="dxa"/>
          </w:tcPr>
          <w:p w14:paraId="6598D7A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10.95</w:t>
            </w:r>
          </w:p>
        </w:tc>
        <w:tc>
          <w:tcPr>
            <w:tcW w:w="1079" w:type="dxa"/>
          </w:tcPr>
          <w:p w14:paraId="339549A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3.25</w:t>
            </w:r>
          </w:p>
        </w:tc>
        <w:tc>
          <w:tcPr>
            <w:tcW w:w="1134" w:type="dxa"/>
          </w:tcPr>
          <w:p w14:paraId="01366EE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1.63</w:t>
            </w:r>
          </w:p>
        </w:tc>
        <w:tc>
          <w:tcPr>
            <w:tcW w:w="906" w:type="dxa"/>
          </w:tcPr>
          <w:p w14:paraId="204A078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0.43</w:t>
            </w:r>
          </w:p>
        </w:tc>
        <w:tc>
          <w:tcPr>
            <w:tcW w:w="936" w:type="dxa"/>
          </w:tcPr>
          <w:p w14:paraId="530EF3C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w:t>
            </w:r>
          </w:p>
        </w:tc>
        <w:tc>
          <w:tcPr>
            <w:tcW w:w="907" w:type="dxa"/>
          </w:tcPr>
          <w:p w14:paraId="7FAAC75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w:t>
            </w:r>
          </w:p>
        </w:tc>
        <w:tc>
          <w:tcPr>
            <w:tcW w:w="992" w:type="dxa"/>
          </w:tcPr>
          <w:p w14:paraId="55AE0CA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0.31</w:t>
            </w:r>
          </w:p>
        </w:tc>
        <w:tc>
          <w:tcPr>
            <w:tcW w:w="992" w:type="dxa"/>
          </w:tcPr>
          <w:p w14:paraId="1128376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0.23</w:t>
            </w:r>
          </w:p>
        </w:tc>
        <w:tc>
          <w:tcPr>
            <w:tcW w:w="992" w:type="dxa"/>
          </w:tcPr>
          <w:p w14:paraId="4EE2A1B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0.18</w:t>
            </w:r>
          </w:p>
        </w:tc>
        <w:tc>
          <w:tcPr>
            <w:tcW w:w="993" w:type="dxa"/>
          </w:tcPr>
          <w:p w14:paraId="6761E86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2.65</w:t>
            </w:r>
          </w:p>
        </w:tc>
        <w:tc>
          <w:tcPr>
            <w:tcW w:w="992" w:type="dxa"/>
          </w:tcPr>
          <w:p w14:paraId="321CAC5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w:t>
            </w:r>
          </w:p>
        </w:tc>
        <w:tc>
          <w:tcPr>
            <w:tcW w:w="850" w:type="dxa"/>
          </w:tcPr>
          <w:p w14:paraId="110CCDB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2.40</w:t>
            </w:r>
          </w:p>
        </w:tc>
        <w:tc>
          <w:tcPr>
            <w:tcW w:w="993" w:type="dxa"/>
          </w:tcPr>
          <w:p w14:paraId="333DABB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0.54</w:t>
            </w:r>
          </w:p>
        </w:tc>
      </w:tr>
    </w:tbl>
    <w:p w14:paraId="4FBF534C"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**Significant at 1%. DF50-Days to flowering (50%), DPS50-Days to pod setting (50%) DM-Days to maturity, PH-Plant height (cm), NPB-Number of branches/plant, NCPP-Number of clusters/plant, NPPC-Number of pods/cluster, NPPP-Number of pods/plant, PL-Pod length (cm), NSPP-Number of seeds/pod, SI-100-seed weight (g), SYPP-Seed yield/plant (g), BY-Biological yield/plant (g) and HI-Harvest index (%).</w:t>
      </w:r>
    </w:p>
    <w:p w14:paraId="79EB77ED" w14:textId="77777777" w:rsidR="007C7CD3" w:rsidRPr="00AD7BDA" w:rsidRDefault="007C7CD3">
      <w:pPr>
        <w:spacing w:line="240" w:lineRule="auto"/>
        <w:jc w:val="both"/>
        <w:rPr>
          <w:rFonts w:ascii="Times New Roman" w:eastAsia="Times New Roman" w:hAnsi="Times New Roman" w:cs="Times New Roman"/>
          <w:sz w:val="24"/>
          <w:szCs w:val="24"/>
        </w:rPr>
      </w:pPr>
    </w:p>
    <w:p w14:paraId="5964BFD3" w14:textId="77777777" w:rsidR="007C7CD3" w:rsidRPr="00AD7BDA" w:rsidRDefault="007C7CD3">
      <w:pPr>
        <w:spacing w:line="240" w:lineRule="auto"/>
        <w:jc w:val="both"/>
        <w:rPr>
          <w:rFonts w:ascii="Times New Roman" w:eastAsia="Times New Roman" w:hAnsi="Times New Roman" w:cs="Times New Roman"/>
          <w:sz w:val="24"/>
          <w:szCs w:val="24"/>
        </w:rPr>
      </w:pPr>
    </w:p>
    <w:p w14:paraId="091FDDE5" w14:textId="77777777" w:rsidR="007C7CD3" w:rsidRPr="00AD7BDA" w:rsidRDefault="007C7CD3">
      <w:pPr>
        <w:spacing w:line="240" w:lineRule="auto"/>
        <w:jc w:val="both"/>
        <w:rPr>
          <w:rFonts w:ascii="Times New Roman" w:eastAsia="Times New Roman" w:hAnsi="Times New Roman" w:cs="Times New Roman"/>
          <w:sz w:val="24"/>
          <w:szCs w:val="24"/>
        </w:rPr>
      </w:pPr>
    </w:p>
    <w:p w14:paraId="26903E4F" w14:textId="77777777" w:rsidR="007C7CD3" w:rsidRPr="00AD7BDA" w:rsidRDefault="007C7CD3">
      <w:pPr>
        <w:spacing w:line="240" w:lineRule="auto"/>
        <w:jc w:val="both"/>
        <w:rPr>
          <w:rFonts w:ascii="Times New Roman" w:eastAsia="Times New Roman" w:hAnsi="Times New Roman" w:cs="Times New Roman"/>
          <w:sz w:val="24"/>
          <w:szCs w:val="24"/>
        </w:rPr>
      </w:pPr>
    </w:p>
    <w:p w14:paraId="06B3254F" w14:textId="77777777" w:rsidR="007C7CD3" w:rsidRPr="00AD7BDA" w:rsidRDefault="007C7CD3">
      <w:pPr>
        <w:spacing w:line="240" w:lineRule="auto"/>
        <w:jc w:val="both"/>
        <w:rPr>
          <w:rFonts w:ascii="Times New Roman" w:eastAsia="Times New Roman" w:hAnsi="Times New Roman" w:cs="Times New Roman"/>
          <w:sz w:val="24"/>
          <w:szCs w:val="24"/>
        </w:rPr>
      </w:pPr>
    </w:p>
    <w:p w14:paraId="21AAFB8D" w14:textId="77777777" w:rsidR="007C7CD3" w:rsidRPr="00AD7BDA" w:rsidRDefault="007C7CD3">
      <w:pPr>
        <w:spacing w:line="240" w:lineRule="auto"/>
        <w:jc w:val="both"/>
        <w:rPr>
          <w:rFonts w:ascii="Times New Roman" w:eastAsia="Times New Roman" w:hAnsi="Times New Roman" w:cs="Times New Roman"/>
          <w:sz w:val="24"/>
          <w:szCs w:val="24"/>
        </w:rPr>
      </w:pPr>
    </w:p>
    <w:p w14:paraId="37811E60" w14:textId="77777777" w:rsidR="007C7CD3" w:rsidRPr="00AD7BDA" w:rsidRDefault="007C7CD3">
      <w:pPr>
        <w:spacing w:line="240" w:lineRule="auto"/>
        <w:jc w:val="both"/>
        <w:rPr>
          <w:rFonts w:ascii="Times New Roman" w:eastAsia="Times New Roman" w:hAnsi="Times New Roman" w:cs="Times New Roman"/>
          <w:sz w:val="24"/>
          <w:szCs w:val="24"/>
        </w:rPr>
      </w:pPr>
    </w:p>
    <w:p w14:paraId="6F770DA8" w14:textId="77777777" w:rsidR="007C7CD3" w:rsidRPr="00AD7BDA" w:rsidRDefault="007C7CD3">
      <w:pPr>
        <w:spacing w:line="240" w:lineRule="auto"/>
        <w:jc w:val="both"/>
        <w:rPr>
          <w:rFonts w:ascii="Times New Roman" w:eastAsia="Times New Roman" w:hAnsi="Times New Roman" w:cs="Times New Roman"/>
          <w:sz w:val="24"/>
          <w:szCs w:val="24"/>
        </w:rPr>
      </w:pPr>
    </w:p>
    <w:p w14:paraId="4553DC7E" w14:textId="77777777" w:rsidR="007C7CD3" w:rsidRPr="00AD7BDA" w:rsidRDefault="007C7CD3">
      <w:pPr>
        <w:spacing w:line="240" w:lineRule="auto"/>
        <w:jc w:val="both"/>
        <w:rPr>
          <w:rFonts w:ascii="Times New Roman" w:eastAsia="Times New Roman" w:hAnsi="Times New Roman" w:cs="Times New Roman"/>
          <w:sz w:val="24"/>
          <w:szCs w:val="24"/>
        </w:rPr>
      </w:pPr>
    </w:p>
    <w:p w14:paraId="3D3EAE5B" w14:textId="77777777" w:rsidR="007C7CD3" w:rsidRPr="00AD7BDA" w:rsidRDefault="007C7CD3">
      <w:pPr>
        <w:spacing w:line="240" w:lineRule="auto"/>
        <w:jc w:val="both"/>
        <w:rPr>
          <w:rFonts w:ascii="Times New Roman" w:eastAsia="Times New Roman" w:hAnsi="Times New Roman" w:cs="Times New Roman"/>
          <w:sz w:val="24"/>
          <w:szCs w:val="24"/>
        </w:rPr>
      </w:pPr>
    </w:p>
    <w:p w14:paraId="28B3B812" w14:textId="77777777" w:rsidR="007C7CD3" w:rsidRPr="00AD7BDA" w:rsidRDefault="007C7CD3">
      <w:pPr>
        <w:spacing w:line="240" w:lineRule="auto"/>
        <w:jc w:val="both"/>
        <w:rPr>
          <w:rFonts w:ascii="Times New Roman" w:eastAsia="Times New Roman" w:hAnsi="Times New Roman" w:cs="Times New Roman"/>
          <w:sz w:val="24"/>
          <w:szCs w:val="24"/>
        </w:rPr>
      </w:pPr>
    </w:p>
    <w:p w14:paraId="11A94A4E" w14:textId="77777777" w:rsidR="007C7CD3" w:rsidRPr="00AD7BDA" w:rsidRDefault="007C7CD3">
      <w:pPr>
        <w:spacing w:line="240" w:lineRule="auto"/>
        <w:jc w:val="both"/>
        <w:rPr>
          <w:rFonts w:ascii="Times New Roman" w:eastAsia="Times New Roman" w:hAnsi="Times New Roman" w:cs="Times New Roman"/>
          <w:sz w:val="24"/>
          <w:szCs w:val="24"/>
        </w:rPr>
      </w:pPr>
    </w:p>
    <w:p w14:paraId="26945BEB" w14:textId="77777777" w:rsidR="007C7CD3" w:rsidRPr="00AD7BDA"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lastRenderedPageBreak/>
        <w:t xml:space="preserve">Table 2. Phenotypic (above diagonal) and genotypic (below diagonal) correlation coefficients among various characters in </w:t>
      </w:r>
      <w:proofErr w:type="spellStart"/>
      <w:r w:rsidRPr="00AD7BDA">
        <w:rPr>
          <w:rFonts w:ascii="Times New Roman" w:eastAsia="Times New Roman" w:hAnsi="Times New Roman" w:cs="Times New Roman"/>
          <w:b/>
          <w:sz w:val="24"/>
          <w:szCs w:val="24"/>
        </w:rPr>
        <w:t>mungbean</w:t>
      </w:r>
      <w:proofErr w:type="spellEnd"/>
    </w:p>
    <w:tbl>
      <w:tblPr>
        <w:tblStyle w:val="a0"/>
        <w:tblW w:w="145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957"/>
        <w:gridCol w:w="958"/>
        <w:gridCol w:w="959"/>
        <w:gridCol w:w="959"/>
        <w:gridCol w:w="959"/>
        <w:gridCol w:w="959"/>
        <w:gridCol w:w="959"/>
        <w:gridCol w:w="959"/>
        <w:gridCol w:w="959"/>
        <w:gridCol w:w="959"/>
        <w:gridCol w:w="954"/>
        <w:gridCol w:w="959"/>
        <w:gridCol w:w="959"/>
        <w:gridCol w:w="959"/>
      </w:tblGrid>
      <w:tr w:rsidR="007C7CD3" w:rsidRPr="00AD7BDA" w14:paraId="6800CD6A" w14:textId="77777777">
        <w:trPr>
          <w:trHeight w:val="454"/>
        </w:trPr>
        <w:tc>
          <w:tcPr>
            <w:tcW w:w="1172" w:type="dxa"/>
          </w:tcPr>
          <w:p w14:paraId="24970816"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Characters</w:t>
            </w:r>
          </w:p>
        </w:tc>
        <w:tc>
          <w:tcPr>
            <w:tcW w:w="957" w:type="dxa"/>
          </w:tcPr>
          <w:p w14:paraId="511DF2EE"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DF50</w:t>
            </w:r>
          </w:p>
        </w:tc>
        <w:tc>
          <w:tcPr>
            <w:tcW w:w="958" w:type="dxa"/>
          </w:tcPr>
          <w:p w14:paraId="04FD847C"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DPS50</w:t>
            </w:r>
          </w:p>
        </w:tc>
        <w:tc>
          <w:tcPr>
            <w:tcW w:w="959" w:type="dxa"/>
          </w:tcPr>
          <w:p w14:paraId="0CD02B5E"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DM</w:t>
            </w:r>
          </w:p>
        </w:tc>
        <w:tc>
          <w:tcPr>
            <w:tcW w:w="959" w:type="dxa"/>
          </w:tcPr>
          <w:p w14:paraId="291C6FF8"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PH</w:t>
            </w:r>
          </w:p>
        </w:tc>
        <w:tc>
          <w:tcPr>
            <w:tcW w:w="959" w:type="dxa"/>
          </w:tcPr>
          <w:p w14:paraId="4300471F"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NPB</w:t>
            </w:r>
          </w:p>
        </w:tc>
        <w:tc>
          <w:tcPr>
            <w:tcW w:w="959" w:type="dxa"/>
          </w:tcPr>
          <w:p w14:paraId="7CB55BC8"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NCPP</w:t>
            </w:r>
          </w:p>
        </w:tc>
        <w:tc>
          <w:tcPr>
            <w:tcW w:w="959" w:type="dxa"/>
          </w:tcPr>
          <w:p w14:paraId="548EFA98"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NPPC</w:t>
            </w:r>
          </w:p>
        </w:tc>
        <w:tc>
          <w:tcPr>
            <w:tcW w:w="959" w:type="dxa"/>
          </w:tcPr>
          <w:p w14:paraId="0C308BA3"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NPPP</w:t>
            </w:r>
          </w:p>
        </w:tc>
        <w:tc>
          <w:tcPr>
            <w:tcW w:w="959" w:type="dxa"/>
          </w:tcPr>
          <w:p w14:paraId="3D69ADB4"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NSPP</w:t>
            </w:r>
          </w:p>
        </w:tc>
        <w:tc>
          <w:tcPr>
            <w:tcW w:w="959" w:type="dxa"/>
          </w:tcPr>
          <w:p w14:paraId="1A39A2CB"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PL</w:t>
            </w:r>
          </w:p>
        </w:tc>
        <w:tc>
          <w:tcPr>
            <w:tcW w:w="954" w:type="dxa"/>
          </w:tcPr>
          <w:p w14:paraId="3026F567"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BY</w:t>
            </w:r>
          </w:p>
        </w:tc>
        <w:tc>
          <w:tcPr>
            <w:tcW w:w="959" w:type="dxa"/>
          </w:tcPr>
          <w:p w14:paraId="61A137F9"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SI</w:t>
            </w:r>
          </w:p>
        </w:tc>
        <w:tc>
          <w:tcPr>
            <w:tcW w:w="959" w:type="dxa"/>
          </w:tcPr>
          <w:p w14:paraId="00ED3735"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HI</w:t>
            </w:r>
          </w:p>
        </w:tc>
        <w:tc>
          <w:tcPr>
            <w:tcW w:w="959" w:type="dxa"/>
          </w:tcPr>
          <w:p w14:paraId="276BA760"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SYPP</w:t>
            </w:r>
          </w:p>
        </w:tc>
      </w:tr>
      <w:tr w:rsidR="007C7CD3" w:rsidRPr="00AD7BDA" w14:paraId="41EA67E2" w14:textId="77777777">
        <w:trPr>
          <w:trHeight w:val="227"/>
        </w:trPr>
        <w:tc>
          <w:tcPr>
            <w:tcW w:w="1172" w:type="dxa"/>
          </w:tcPr>
          <w:p w14:paraId="01D5420D"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DF50</w:t>
            </w:r>
          </w:p>
        </w:tc>
        <w:tc>
          <w:tcPr>
            <w:tcW w:w="957" w:type="dxa"/>
          </w:tcPr>
          <w:p w14:paraId="6D53A31E"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8" w:type="dxa"/>
          </w:tcPr>
          <w:p w14:paraId="3CA5B12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0.738**</w:t>
            </w:r>
          </w:p>
        </w:tc>
        <w:tc>
          <w:tcPr>
            <w:tcW w:w="959" w:type="dxa"/>
          </w:tcPr>
          <w:p w14:paraId="3B8A34A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0.719**</w:t>
            </w:r>
          </w:p>
        </w:tc>
        <w:tc>
          <w:tcPr>
            <w:tcW w:w="959" w:type="dxa"/>
          </w:tcPr>
          <w:p w14:paraId="4012E4C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-0.364**</w:t>
            </w:r>
          </w:p>
        </w:tc>
        <w:tc>
          <w:tcPr>
            <w:tcW w:w="959" w:type="dxa"/>
          </w:tcPr>
          <w:p w14:paraId="2FE0692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-0.329**</w:t>
            </w:r>
          </w:p>
        </w:tc>
        <w:tc>
          <w:tcPr>
            <w:tcW w:w="959" w:type="dxa"/>
          </w:tcPr>
          <w:p w14:paraId="4F2F17D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-0.452**</w:t>
            </w:r>
          </w:p>
        </w:tc>
        <w:tc>
          <w:tcPr>
            <w:tcW w:w="959" w:type="dxa"/>
          </w:tcPr>
          <w:p w14:paraId="5CB1A98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-0.413**</w:t>
            </w:r>
          </w:p>
        </w:tc>
        <w:tc>
          <w:tcPr>
            <w:tcW w:w="959" w:type="dxa"/>
          </w:tcPr>
          <w:p w14:paraId="26C1A2D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-0.489**</w:t>
            </w:r>
          </w:p>
        </w:tc>
        <w:tc>
          <w:tcPr>
            <w:tcW w:w="959" w:type="dxa"/>
          </w:tcPr>
          <w:p w14:paraId="6D91FE0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-0.384**</w:t>
            </w:r>
          </w:p>
        </w:tc>
        <w:tc>
          <w:tcPr>
            <w:tcW w:w="959" w:type="dxa"/>
          </w:tcPr>
          <w:p w14:paraId="14CB5B8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-0.286**</w:t>
            </w:r>
          </w:p>
        </w:tc>
        <w:tc>
          <w:tcPr>
            <w:tcW w:w="954" w:type="dxa"/>
          </w:tcPr>
          <w:p w14:paraId="58828BE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-0.0714</w:t>
            </w:r>
          </w:p>
        </w:tc>
        <w:tc>
          <w:tcPr>
            <w:tcW w:w="959" w:type="dxa"/>
          </w:tcPr>
          <w:p w14:paraId="233EED0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-0.337*</w:t>
            </w:r>
          </w:p>
        </w:tc>
        <w:tc>
          <w:tcPr>
            <w:tcW w:w="959" w:type="dxa"/>
          </w:tcPr>
          <w:p w14:paraId="4018B90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-0.380**</w:t>
            </w:r>
          </w:p>
        </w:tc>
        <w:tc>
          <w:tcPr>
            <w:tcW w:w="959" w:type="dxa"/>
          </w:tcPr>
          <w:p w14:paraId="0F8023C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-0.413**</w:t>
            </w:r>
          </w:p>
        </w:tc>
      </w:tr>
      <w:tr w:rsidR="007C7CD3" w:rsidRPr="00AD7BDA" w14:paraId="6E85567C" w14:textId="77777777">
        <w:trPr>
          <w:trHeight w:val="227"/>
        </w:trPr>
        <w:tc>
          <w:tcPr>
            <w:tcW w:w="1172" w:type="dxa"/>
          </w:tcPr>
          <w:p w14:paraId="58A01EF8"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DPS50</w:t>
            </w:r>
          </w:p>
        </w:tc>
        <w:tc>
          <w:tcPr>
            <w:tcW w:w="957" w:type="dxa"/>
          </w:tcPr>
          <w:p w14:paraId="11D0F01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0.922**</w:t>
            </w:r>
          </w:p>
        </w:tc>
        <w:tc>
          <w:tcPr>
            <w:tcW w:w="958" w:type="dxa"/>
          </w:tcPr>
          <w:p w14:paraId="1796FCE5"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1670979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0.709**</w:t>
            </w:r>
          </w:p>
        </w:tc>
        <w:tc>
          <w:tcPr>
            <w:tcW w:w="959" w:type="dxa"/>
          </w:tcPr>
          <w:p w14:paraId="787335E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-0.363**</w:t>
            </w:r>
          </w:p>
        </w:tc>
        <w:tc>
          <w:tcPr>
            <w:tcW w:w="959" w:type="dxa"/>
          </w:tcPr>
          <w:p w14:paraId="76E7701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-0.2650</w:t>
            </w:r>
          </w:p>
        </w:tc>
        <w:tc>
          <w:tcPr>
            <w:tcW w:w="959" w:type="dxa"/>
          </w:tcPr>
          <w:p w14:paraId="27C379A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-0.387**</w:t>
            </w:r>
          </w:p>
        </w:tc>
        <w:tc>
          <w:tcPr>
            <w:tcW w:w="959" w:type="dxa"/>
          </w:tcPr>
          <w:p w14:paraId="111F7D3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-0.373**</w:t>
            </w:r>
          </w:p>
        </w:tc>
        <w:tc>
          <w:tcPr>
            <w:tcW w:w="959" w:type="dxa"/>
          </w:tcPr>
          <w:p w14:paraId="0012CC7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-0.406**</w:t>
            </w:r>
          </w:p>
        </w:tc>
        <w:tc>
          <w:tcPr>
            <w:tcW w:w="959" w:type="dxa"/>
          </w:tcPr>
          <w:p w14:paraId="6C3AE13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-0.369**</w:t>
            </w:r>
          </w:p>
        </w:tc>
        <w:tc>
          <w:tcPr>
            <w:tcW w:w="959" w:type="dxa"/>
          </w:tcPr>
          <w:p w14:paraId="29E01CE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-0.292*</w:t>
            </w:r>
          </w:p>
        </w:tc>
        <w:tc>
          <w:tcPr>
            <w:tcW w:w="954" w:type="dxa"/>
          </w:tcPr>
          <w:p w14:paraId="15C2C56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-0.0481</w:t>
            </w:r>
          </w:p>
        </w:tc>
        <w:tc>
          <w:tcPr>
            <w:tcW w:w="959" w:type="dxa"/>
          </w:tcPr>
          <w:p w14:paraId="6C1CE72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-0.305*</w:t>
            </w:r>
          </w:p>
        </w:tc>
        <w:tc>
          <w:tcPr>
            <w:tcW w:w="959" w:type="dxa"/>
          </w:tcPr>
          <w:p w14:paraId="2BDD778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-0.337*</w:t>
            </w:r>
          </w:p>
        </w:tc>
        <w:tc>
          <w:tcPr>
            <w:tcW w:w="959" w:type="dxa"/>
          </w:tcPr>
          <w:p w14:paraId="6A3E2E5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-0.439**</w:t>
            </w:r>
          </w:p>
        </w:tc>
      </w:tr>
      <w:tr w:rsidR="007C7CD3" w:rsidRPr="00AD7BDA" w14:paraId="76AED826" w14:textId="77777777">
        <w:trPr>
          <w:trHeight w:val="227"/>
        </w:trPr>
        <w:tc>
          <w:tcPr>
            <w:tcW w:w="1172" w:type="dxa"/>
          </w:tcPr>
          <w:p w14:paraId="0C53D5CD"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DM</w:t>
            </w:r>
          </w:p>
        </w:tc>
        <w:tc>
          <w:tcPr>
            <w:tcW w:w="957" w:type="dxa"/>
          </w:tcPr>
          <w:p w14:paraId="073DCB9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0.897**</w:t>
            </w:r>
          </w:p>
        </w:tc>
        <w:tc>
          <w:tcPr>
            <w:tcW w:w="958" w:type="dxa"/>
          </w:tcPr>
          <w:p w14:paraId="68B89A4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0.857**</w:t>
            </w:r>
          </w:p>
        </w:tc>
        <w:tc>
          <w:tcPr>
            <w:tcW w:w="959" w:type="dxa"/>
          </w:tcPr>
          <w:p w14:paraId="0D036CA3"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576B70B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0.633**</w:t>
            </w:r>
          </w:p>
        </w:tc>
        <w:tc>
          <w:tcPr>
            <w:tcW w:w="959" w:type="dxa"/>
          </w:tcPr>
          <w:p w14:paraId="4FCF417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-0.524**</w:t>
            </w:r>
          </w:p>
        </w:tc>
        <w:tc>
          <w:tcPr>
            <w:tcW w:w="959" w:type="dxa"/>
          </w:tcPr>
          <w:p w14:paraId="5D0E71A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-0.494**</w:t>
            </w:r>
          </w:p>
        </w:tc>
        <w:tc>
          <w:tcPr>
            <w:tcW w:w="959" w:type="dxa"/>
          </w:tcPr>
          <w:p w14:paraId="0E2AF93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-0.517**</w:t>
            </w:r>
          </w:p>
        </w:tc>
        <w:tc>
          <w:tcPr>
            <w:tcW w:w="959" w:type="dxa"/>
          </w:tcPr>
          <w:p w14:paraId="21A6D1B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-0.601**</w:t>
            </w:r>
          </w:p>
        </w:tc>
        <w:tc>
          <w:tcPr>
            <w:tcW w:w="959" w:type="dxa"/>
          </w:tcPr>
          <w:p w14:paraId="17C888E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-0.460**</w:t>
            </w:r>
          </w:p>
        </w:tc>
        <w:tc>
          <w:tcPr>
            <w:tcW w:w="959" w:type="dxa"/>
          </w:tcPr>
          <w:p w14:paraId="03384EC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-0.411**</w:t>
            </w:r>
          </w:p>
        </w:tc>
        <w:tc>
          <w:tcPr>
            <w:tcW w:w="954" w:type="dxa"/>
          </w:tcPr>
          <w:p w14:paraId="2232C16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-0.0446</w:t>
            </w:r>
          </w:p>
        </w:tc>
        <w:tc>
          <w:tcPr>
            <w:tcW w:w="959" w:type="dxa"/>
          </w:tcPr>
          <w:p w14:paraId="103213C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-0.420**</w:t>
            </w:r>
          </w:p>
        </w:tc>
        <w:tc>
          <w:tcPr>
            <w:tcW w:w="959" w:type="dxa"/>
          </w:tcPr>
          <w:p w14:paraId="6C2D090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-0.430**</w:t>
            </w:r>
          </w:p>
        </w:tc>
        <w:tc>
          <w:tcPr>
            <w:tcW w:w="959" w:type="dxa"/>
          </w:tcPr>
          <w:p w14:paraId="16C09F6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-0.431**</w:t>
            </w:r>
          </w:p>
        </w:tc>
      </w:tr>
      <w:tr w:rsidR="007C7CD3" w:rsidRPr="00AD7BDA" w14:paraId="66A5750C" w14:textId="77777777">
        <w:trPr>
          <w:trHeight w:val="220"/>
        </w:trPr>
        <w:tc>
          <w:tcPr>
            <w:tcW w:w="1172" w:type="dxa"/>
          </w:tcPr>
          <w:p w14:paraId="2CA72570"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PH </w:t>
            </w:r>
          </w:p>
        </w:tc>
        <w:tc>
          <w:tcPr>
            <w:tcW w:w="957" w:type="dxa"/>
          </w:tcPr>
          <w:p w14:paraId="2354087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-0.653**</w:t>
            </w:r>
          </w:p>
        </w:tc>
        <w:tc>
          <w:tcPr>
            <w:tcW w:w="958" w:type="dxa"/>
          </w:tcPr>
          <w:p w14:paraId="69D486D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-0.636**</w:t>
            </w:r>
          </w:p>
        </w:tc>
        <w:tc>
          <w:tcPr>
            <w:tcW w:w="959" w:type="dxa"/>
          </w:tcPr>
          <w:p w14:paraId="1946550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-0.698**</w:t>
            </w:r>
          </w:p>
        </w:tc>
        <w:tc>
          <w:tcPr>
            <w:tcW w:w="959" w:type="dxa"/>
          </w:tcPr>
          <w:p w14:paraId="3A39B73A"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53370E4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0.822**</w:t>
            </w:r>
          </w:p>
        </w:tc>
        <w:tc>
          <w:tcPr>
            <w:tcW w:w="959" w:type="dxa"/>
          </w:tcPr>
          <w:p w14:paraId="022C7ED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0.581**</w:t>
            </w:r>
          </w:p>
        </w:tc>
        <w:tc>
          <w:tcPr>
            <w:tcW w:w="959" w:type="dxa"/>
          </w:tcPr>
          <w:p w14:paraId="000A899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0.684**</w:t>
            </w:r>
          </w:p>
        </w:tc>
        <w:tc>
          <w:tcPr>
            <w:tcW w:w="959" w:type="dxa"/>
          </w:tcPr>
          <w:p w14:paraId="2F4C77D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0.721**</w:t>
            </w:r>
          </w:p>
        </w:tc>
        <w:tc>
          <w:tcPr>
            <w:tcW w:w="959" w:type="dxa"/>
          </w:tcPr>
          <w:p w14:paraId="239F313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0.618**</w:t>
            </w:r>
          </w:p>
        </w:tc>
        <w:tc>
          <w:tcPr>
            <w:tcW w:w="959" w:type="dxa"/>
          </w:tcPr>
          <w:p w14:paraId="2D31103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0.535**</w:t>
            </w:r>
          </w:p>
        </w:tc>
        <w:tc>
          <w:tcPr>
            <w:tcW w:w="954" w:type="dxa"/>
          </w:tcPr>
          <w:p w14:paraId="4E47293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0.0567</w:t>
            </w:r>
          </w:p>
        </w:tc>
        <w:tc>
          <w:tcPr>
            <w:tcW w:w="959" w:type="dxa"/>
          </w:tcPr>
          <w:p w14:paraId="1B05EDE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0.400**</w:t>
            </w:r>
          </w:p>
        </w:tc>
        <w:tc>
          <w:tcPr>
            <w:tcW w:w="959" w:type="dxa"/>
          </w:tcPr>
          <w:p w14:paraId="4D8485E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0.556**</w:t>
            </w:r>
          </w:p>
        </w:tc>
        <w:tc>
          <w:tcPr>
            <w:tcW w:w="959" w:type="dxa"/>
          </w:tcPr>
          <w:p w14:paraId="701166E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0.465**</w:t>
            </w:r>
          </w:p>
        </w:tc>
      </w:tr>
      <w:tr w:rsidR="007C7CD3" w:rsidRPr="00AD7BDA" w14:paraId="6E7F3768" w14:textId="77777777">
        <w:trPr>
          <w:trHeight w:val="227"/>
        </w:trPr>
        <w:tc>
          <w:tcPr>
            <w:tcW w:w="1172" w:type="dxa"/>
          </w:tcPr>
          <w:p w14:paraId="748831FC"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NPB</w:t>
            </w:r>
          </w:p>
        </w:tc>
        <w:tc>
          <w:tcPr>
            <w:tcW w:w="957" w:type="dxa"/>
          </w:tcPr>
          <w:p w14:paraId="27F28E9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-0.670**</w:t>
            </w:r>
          </w:p>
        </w:tc>
        <w:tc>
          <w:tcPr>
            <w:tcW w:w="958" w:type="dxa"/>
          </w:tcPr>
          <w:p w14:paraId="1F548B5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-0.608**</w:t>
            </w:r>
          </w:p>
        </w:tc>
        <w:tc>
          <w:tcPr>
            <w:tcW w:w="959" w:type="dxa"/>
          </w:tcPr>
          <w:p w14:paraId="0971B48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-0.652**</w:t>
            </w:r>
          </w:p>
        </w:tc>
        <w:tc>
          <w:tcPr>
            <w:tcW w:w="959" w:type="dxa"/>
          </w:tcPr>
          <w:p w14:paraId="6A27CD4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0.926**</w:t>
            </w:r>
          </w:p>
        </w:tc>
        <w:tc>
          <w:tcPr>
            <w:tcW w:w="959" w:type="dxa"/>
          </w:tcPr>
          <w:p w14:paraId="13F9F628"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7765113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0.644**</w:t>
            </w:r>
          </w:p>
        </w:tc>
        <w:tc>
          <w:tcPr>
            <w:tcW w:w="959" w:type="dxa"/>
          </w:tcPr>
          <w:p w14:paraId="7B51EC5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0.749**</w:t>
            </w:r>
          </w:p>
        </w:tc>
        <w:tc>
          <w:tcPr>
            <w:tcW w:w="959" w:type="dxa"/>
          </w:tcPr>
          <w:p w14:paraId="10E436D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0.639**</w:t>
            </w:r>
          </w:p>
        </w:tc>
        <w:tc>
          <w:tcPr>
            <w:tcW w:w="959" w:type="dxa"/>
          </w:tcPr>
          <w:p w14:paraId="1E18DEB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0.666**</w:t>
            </w:r>
          </w:p>
        </w:tc>
        <w:tc>
          <w:tcPr>
            <w:tcW w:w="959" w:type="dxa"/>
          </w:tcPr>
          <w:p w14:paraId="3B2457E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0.529**</w:t>
            </w:r>
          </w:p>
        </w:tc>
        <w:tc>
          <w:tcPr>
            <w:tcW w:w="954" w:type="dxa"/>
          </w:tcPr>
          <w:p w14:paraId="7C4C77A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0.2285</w:t>
            </w:r>
          </w:p>
        </w:tc>
        <w:tc>
          <w:tcPr>
            <w:tcW w:w="959" w:type="dxa"/>
          </w:tcPr>
          <w:p w14:paraId="1C9739D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0.487**</w:t>
            </w:r>
          </w:p>
        </w:tc>
        <w:tc>
          <w:tcPr>
            <w:tcW w:w="959" w:type="dxa"/>
          </w:tcPr>
          <w:p w14:paraId="7093478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0.640**</w:t>
            </w:r>
          </w:p>
        </w:tc>
        <w:tc>
          <w:tcPr>
            <w:tcW w:w="959" w:type="dxa"/>
          </w:tcPr>
          <w:p w14:paraId="5D2BA5A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0.507**</w:t>
            </w:r>
          </w:p>
        </w:tc>
      </w:tr>
      <w:tr w:rsidR="007C7CD3" w:rsidRPr="00AD7BDA" w14:paraId="09B098DA" w14:textId="77777777">
        <w:trPr>
          <w:trHeight w:val="227"/>
        </w:trPr>
        <w:tc>
          <w:tcPr>
            <w:tcW w:w="1172" w:type="dxa"/>
          </w:tcPr>
          <w:p w14:paraId="217D8A04"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NCPP</w:t>
            </w:r>
          </w:p>
        </w:tc>
        <w:tc>
          <w:tcPr>
            <w:tcW w:w="957" w:type="dxa"/>
          </w:tcPr>
          <w:p w14:paraId="6824916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-0.838**</w:t>
            </w:r>
          </w:p>
        </w:tc>
        <w:tc>
          <w:tcPr>
            <w:tcW w:w="958" w:type="dxa"/>
          </w:tcPr>
          <w:p w14:paraId="5DEAB6A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-0.712**</w:t>
            </w:r>
          </w:p>
        </w:tc>
        <w:tc>
          <w:tcPr>
            <w:tcW w:w="959" w:type="dxa"/>
          </w:tcPr>
          <w:p w14:paraId="106DA17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-0.581**</w:t>
            </w:r>
          </w:p>
        </w:tc>
        <w:tc>
          <w:tcPr>
            <w:tcW w:w="959" w:type="dxa"/>
          </w:tcPr>
          <w:p w14:paraId="58D7738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0.614**</w:t>
            </w:r>
          </w:p>
        </w:tc>
        <w:tc>
          <w:tcPr>
            <w:tcW w:w="959" w:type="dxa"/>
          </w:tcPr>
          <w:p w14:paraId="5C779EB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0.765**</w:t>
            </w:r>
          </w:p>
        </w:tc>
        <w:tc>
          <w:tcPr>
            <w:tcW w:w="959" w:type="dxa"/>
          </w:tcPr>
          <w:p w14:paraId="7411A84D"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6472848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0.791**</w:t>
            </w:r>
          </w:p>
        </w:tc>
        <w:tc>
          <w:tcPr>
            <w:tcW w:w="959" w:type="dxa"/>
          </w:tcPr>
          <w:p w14:paraId="185371A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0.797**</w:t>
            </w:r>
          </w:p>
        </w:tc>
        <w:tc>
          <w:tcPr>
            <w:tcW w:w="959" w:type="dxa"/>
          </w:tcPr>
          <w:p w14:paraId="543B22F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0.684**</w:t>
            </w:r>
          </w:p>
        </w:tc>
        <w:tc>
          <w:tcPr>
            <w:tcW w:w="959" w:type="dxa"/>
          </w:tcPr>
          <w:p w14:paraId="7BB9A37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0.514**</w:t>
            </w:r>
          </w:p>
        </w:tc>
        <w:tc>
          <w:tcPr>
            <w:tcW w:w="954" w:type="dxa"/>
          </w:tcPr>
          <w:p w14:paraId="1BC0F37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0.0365</w:t>
            </w:r>
          </w:p>
        </w:tc>
        <w:tc>
          <w:tcPr>
            <w:tcW w:w="959" w:type="dxa"/>
          </w:tcPr>
          <w:p w14:paraId="54499B3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0.814**</w:t>
            </w:r>
          </w:p>
        </w:tc>
        <w:tc>
          <w:tcPr>
            <w:tcW w:w="959" w:type="dxa"/>
          </w:tcPr>
          <w:p w14:paraId="26D4452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0.828**</w:t>
            </w:r>
          </w:p>
        </w:tc>
        <w:tc>
          <w:tcPr>
            <w:tcW w:w="959" w:type="dxa"/>
          </w:tcPr>
          <w:p w14:paraId="386EB20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0.544**</w:t>
            </w:r>
          </w:p>
        </w:tc>
      </w:tr>
      <w:tr w:rsidR="007C7CD3" w:rsidRPr="00AD7BDA" w14:paraId="25D37D16" w14:textId="77777777">
        <w:trPr>
          <w:trHeight w:val="227"/>
        </w:trPr>
        <w:tc>
          <w:tcPr>
            <w:tcW w:w="1172" w:type="dxa"/>
          </w:tcPr>
          <w:p w14:paraId="56E4A2A9"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NPPC</w:t>
            </w:r>
          </w:p>
        </w:tc>
        <w:tc>
          <w:tcPr>
            <w:tcW w:w="957" w:type="dxa"/>
          </w:tcPr>
          <w:p w14:paraId="1C41017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-0.689**</w:t>
            </w:r>
          </w:p>
        </w:tc>
        <w:tc>
          <w:tcPr>
            <w:tcW w:w="958" w:type="dxa"/>
          </w:tcPr>
          <w:p w14:paraId="04E2046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-0.635**</w:t>
            </w:r>
          </w:p>
        </w:tc>
        <w:tc>
          <w:tcPr>
            <w:tcW w:w="959" w:type="dxa"/>
          </w:tcPr>
          <w:p w14:paraId="6DD0AD6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-0.599**</w:t>
            </w:r>
          </w:p>
        </w:tc>
        <w:tc>
          <w:tcPr>
            <w:tcW w:w="959" w:type="dxa"/>
          </w:tcPr>
          <w:p w14:paraId="7999202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0.718**</w:t>
            </w:r>
          </w:p>
        </w:tc>
        <w:tc>
          <w:tcPr>
            <w:tcW w:w="959" w:type="dxa"/>
          </w:tcPr>
          <w:p w14:paraId="0273935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0.880**</w:t>
            </w:r>
          </w:p>
        </w:tc>
        <w:tc>
          <w:tcPr>
            <w:tcW w:w="959" w:type="dxa"/>
          </w:tcPr>
          <w:p w14:paraId="26E877B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0.835**</w:t>
            </w:r>
          </w:p>
        </w:tc>
        <w:tc>
          <w:tcPr>
            <w:tcW w:w="959" w:type="dxa"/>
          </w:tcPr>
          <w:p w14:paraId="3F44FAFA"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545D175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0.738**</w:t>
            </w:r>
          </w:p>
        </w:tc>
        <w:tc>
          <w:tcPr>
            <w:tcW w:w="959" w:type="dxa"/>
          </w:tcPr>
          <w:p w14:paraId="1255729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0.710**</w:t>
            </w:r>
          </w:p>
        </w:tc>
        <w:tc>
          <w:tcPr>
            <w:tcW w:w="959" w:type="dxa"/>
          </w:tcPr>
          <w:p w14:paraId="731A131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0.707**</w:t>
            </w:r>
          </w:p>
        </w:tc>
        <w:tc>
          <w:tcPr>
            <w:tcW w:w="954" w:type="dxa"/>
          </w:tcPr>
          <w:p w14:paraId="4A5AA24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0.1495</w:t>
            </w:r>
          </w:p>
        </w:tc>
        <w:tc>
          <w:tcPr>
            <w:tcW w:w="959" w:type="dxa"/>
          </w:tcPr>
          <w:p w14:paraId="1210910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0.650**</w:t>
            </w:r>
          </w:p>
        </w:tc>
        <w:tc>
          <w:tcPr>
            <w:tcW w:w="959" w:type="dxa"/>
          </w:tcPr>
          <w:p w14:paraId="2098907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0.807**</w:t>
            </w:r>
          </w:p>
        </w:tc>
        <w:tc>
          <w:tcPr>
            <w:tcW w:w="959" w:type="dxa"/>
          </w:tcPr>
          <w:p w14:paraId="17EACD5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0.551**</w:t>
            </w:r>
          </w:p>
        </w:tc>
      </w:tr>
      <w:tr w:rsidR="007C7CD3" w:rsidRPr="00AD7BDA" w14:paraId="4E65CD5B" w14:textId="77777777">
        <w:trPr>
          <w:trHeight w:val="227"/>
        </w:trPr>
        <w:tc>
          <w:tcPr>
            <w:tcW w:w="1172" w:type="dxa"/>
          </w:tcPr>
          <w:p w14:paraId="3D72749B"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NPPP</w:t>
            </w:r>
          </w:p>
        </w:tc>
        <w:tc>
          <w:tcPr>
            <w:tcW w:w="957" w:type="dxa"/>
          </w:tcPr>
          <w:p w14:paraId="6AF0405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-0.920**</w:t>
            </w:r>
          </w:p>
        </w:tc>
        <w:tc>
          <w:tcPr>
            <w:tcW w:w="958" w:type="dxa"/>
          </w:tcPr>
          <w:p w14:paraId="1DE02D6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-0.876**</w:t>
            </w:r>
          </w:p>
        </w:tc>
        <w:tc>
          <w:tcPr>
            <w:tcW w:w="959" w:type="dxa"/>
          </w:tcPr>
          <w:p w14:paraId="3C39C6D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-0.736**</w:t>
            </w:r>
          </w:p>
        </w:tc>
        <w:tc>
          <w:tcPr>
            <w:tcW w:w="959" w:type="dxa"/>
          </w:tcPr>
          <w:p w14:paraId="0F8F0A5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0.798**</w:t>
            </w:r>
          </w:p>
        </w:tc>
        <w:tc>
          <w:tcPr>
            <w:tcW w:w="959" w:type="dxa"/>
          </w:tcPr>
          <w:p w14:paraId="7D8B8CD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0.760**</w:t>
            </w:r>
          </w:p>
        </w:tc>
        <w:tc>
          <w:tcPr>
            <w:tcW w:w="959" w:type="dxa"/>
          </w:tcPr>
          <w:p w14:paraId="6DA6A53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0.859**</w:t>
            </w:r>
          </w:p>
        </w:tc>
        <w:tc>
          <w:tcPr>
            <w:tcW w:w="959" w:type="dxa"/>
          </w:tcPr>
          <w:p w14:paraId="2D1C0C2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0.827**</w:t>
            </w:r>
          </w:p>
        </w:tc>
        <w:tc>
          <w:tcPr>
            <w:tcW w:w="959" w:type="dxa"/>
          </w:tcPr>
          <w:p w14:paraId="280B6620"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58599C4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0.650**</w:t>
            </w:r>
          </w:p>
        </w:tc>
        <w:tc>
          <w:tcPr>
            <w:tcW w:w="959" w:type="dxa"/>
          </w:tcPr>
          <w:p w14:paraId="00CE75D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0.580**</w:t>
            </w:r>
          </w:p>
        </w:tc>
        <w:tc>
          <w:tcPr>
            <w:tcW w:w="954" w:type="dxa"/>
          </w:tcPr>
          <w:p w14:paraId="0B8C801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0.0857</w:t>
            </w:r>
          </w:p>
        </w:tc>
        <w:tc>
          <w:tcPr>
            <w:tcW w:w="959" w:type="dxa"/>
          </w:tcPr>
          <w:p w14:paraId="281AE64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0.617**</w:t>
            </w:r>
          </w:p>
        </w:tc>
        <w:tc>
          <w:tcPr>
            <w:tcW w:w="959" w:type="dxa"/>
          </w:tcPr>
          <w:p w14:paraId="2B00CA5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0.679**</w:t>
            </w:r>
          </w:p>
        </w:tc>
        <w:tc>
          <w:tcPr>
            <w:tcW w:w="959" w:type="dxa"/>
          </w:tcPr>
          <w:p w14:paraId="585EF83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0.481**</w:t>
            </w:r>
          </w:p>
        </w:tc>
      </w:tr>
      <w:tr w:rsidR="007C7CD3" w:rsidRPr="00AD7BDA" w14:paraId="4CDD4FFC" w14:textId="77777777">
        <w:trPr>
          <w:trHeight w:val="227"/>
        </w:trPr>
        <w:tc>
          <w:tcPr>
            <w:tcW w:w="1172" w:type="dxa"/>
          </w:tcPr>
          <w:p w14:paraId="3283FD04"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NSPP</w:t>
            </w:r>
          </w:p>
        </w:tc>
        <w:tc>
          <w:tcPr>
            <w:tcW w:w="957" w:type="dxa"/>
          </w:tcPr>
          <w:p w14:paraId="0C8E5DF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-0.782**</w:t>
            </w:r>
          </w:p>
        </w:tc>
        <w:tc>
          <w:tcPr>
            <w:tcW w:w="958" w:type="dxa"/>
          </w:tcPr>
          <w:p w14:paraId="4CB6B81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-0.635**</w:t>
            </w:r>
          </w:p>
        </w:tc>
        <w:tc>
          <w:tcPr>
            <w:tcW w:w="959" w:type="dxa"/>
          </w:tcPr>
          <w:p w14:paraId="18C07C5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-0.561**</w:t>
            </w:r>
          </w:p>
        </w:tc>
        <w:tc>
          <w:tcPr>
            <w:tcW w:w="959" w:type="dxa"/>
          </w:tcPr>
          <w:p w14:paraId="2B6F858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0.703**</w:t>
            </w:r>
          </w:p>
        </w:tc>
        <w:tc>
          <w:tcPr>
            <w:tcW w:w="959" w:type="dxa"/>
          </w:tcPr>
          <w:p w14:paraId="7062570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0.859**</w:t>
            </w:r>
          </w:p>
        </w:tc>
        <w:tc>
          <w:tcPr>
            <w:tcW w:w="959" w:type="dxa"/>
          </w:tcPr>
          <w:p w14:paraId="07B23A6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0.839**</w:t>
            </w:r>
          </w:p>
        </w:tc>
        <w:tc>
          <w:tcPr>
            <w:tcW w:w="959" w:type="dxa"/>
          </w:tcPr>
          <w:p w14:paraId="5B767EF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0.831**</w:t>
            </w:r>
          </w:p>
        </w:tc>
        <w:tc>
          <w:tcPr>
            <w:tcW w:w="959" w:type="dxa"/>
          </w:tcPr>
          <w:p w14:paraId="6BF1C0D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0.800**</w:t>
            </w:r>
          </w:p>
        </w:tc>
        <w:tc>
          <w:tcPr>
            <w:tcW w:w="959" w:type="dxa"/>
          </w:tcPr>
          <w:p w14:paraId="3480D725"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4DCA7FD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0.447**</w:t>
            </w:r>
          </w:p>
        </w:tc>
        <w:tc>
          <w:tcPr>
            <w:tcW w:w="954" w:type="dxa"/>
          </w:tcPr>
          <w:p w14:paraId="6C96DC9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0.0891</w:t>
            </w:r>
          </w:p>
        </w:tc>
        <w:tc>
          <w:tcPr>
            <w:tcW w:w="959" w:type="dxa"/>
          </w:tcPr>
          <w:p w14:paraId="7299F20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0.445**</w:t>
            </w:r>
          </w:p>
        </w:tc>
        <w:tc>
          <w:tcPr>
            <w:tcW w:w="959" w:type="dxa"/>
          </w:tcPr>
          <w:p w14:paraId="16E81BD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0.771**</w:t>
            </w:r>
          </w:p>
        </w:tc>
        <w:tc>
          <w:tcPr>
            <w:tcW w:w="959" w:type="dxa"/>
          </w:tcPr>
          <w:p w14:paraId="6181D53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0.620**</w:t>
            </w:r>
          </w:p>
        </w:tc>
      </w:tr>
      <w:tr w:rsidR="007C7CD3" w:rsidRPr="00AD7BDA" w14:paraId="5FC6B1D9" w14:textId="77777777">
        <w:trPr>
          <w:trHeight w:val="227"/>
        </w:trPr>
        <w:tc>
          <w:tcPr>
            <w:tcW w:w="1172" w:type="dxa"/>
          </w:tcPr>
          <w:p w14:paraId="61524871"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PL </w:t>
            </w:r>
          </w:p>
        </w:tc>
        <w:tc>
          <w:tcPr>
            <w:tcW w:w="957" w:type="dxa"/>
          </w:tcPr>
          <w:p w14:paraId="2CB2055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-0.868**</w:t>
            </w:r>
          </w:p>
        </w:tc>
        <w:tc>
          <w:tcPr>
            <w:tcW w:w="958" w:type="dxa"/>
          </w:tcPr>
          <w:p w14:paraId="4483E93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-0.876**</w:t>
            </w:r>
          </w:p>
        </w:tc>
        <w:tc>
          <w:tcPr>
            <w:tcW w:w="959" w:type="dxa"/>
          </w:tcPr>
          <w:p w14:paraId="1395F00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-0.683**</w:t>
            </w:r>
          </w:p>
        </w:tc>
        <w:tc>
          <w:tcPr>
            <w:tcW w:w="959" w:type="dxa"/>
          </w:tcPr>
          <w:p w14:paraId="7A26976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0.644**</w:t>
            </w:r>
          </w:p>
        </w:tc>
        <w:tc>
          <w:tcPr>
            <w:tcW w:w="959" w:type="dxa"/>
          </w:tcPr>
          <w:p w14:paraId="358B609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0.768**</w:t>
            </w:r>
          </w:p>
        </w:tc>
        <w:tc>
          <w:tcPr>
            <w:tcW w:w="959" w:type="dxa"/>
          </w:tcPr>
          <w:p w14:paraId="3F04C18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0.676**</w:t>
            </w:r>
          </w:p>
        </w:tc>
        <w:tc>
          <w:tcPr>
            <w:tcW w:w="959" w:type="dxa"/>
          </w:tcPr>
          <w:p w14:paraId="3481B8A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0.921**</w:t>
            </w:r>
          </w:p>
        </w:tc>
        <w:tc>
          <w:tcPr>
            <w:tcW w:w="959" w:type="dxa"/>
          </w:tcPr>
          <w:p w14:paraId="6F96B41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0.781**</w:t>
            </w:r>
          </w:p>
        </w:tc>
        <w:tc>
          <w:tcPr>
            <w:tcW w:w="959" w:type="dxa"/>
          </w:tcPr>
          <w:p w14:paraId="0388B2A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0.697**</w:t>
            </w:r>
          </w:p>
        </w:tc>
        <w:tc>
          <w:tcPr>
            <w:tcW w:w="959" w:type="dxa"/>
          </w:tcPr>
          <w:p w14:paraId="2E3961CB"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4" w:type="dxa"/>
          </w:tcPr>
          <w:p w14:paraId="6A696F0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0.1001</w:t>
            </w:r>
          </w:p>
        </w:tc>
        <w:tc>
          <w:tcPr>
            <w:tcW w:w="959" w:type="dxa"/>
          </w:tcPr>
          <w:p w14:paraId="69D547E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0.384**</w:t>
            </w:r>
          </w:p>
        </w:tc>
        <w:tc>
          <w:tcPr>
            <w:tcW w:w="959" w:type="dxa"/>
          </w:tcPr>
          <w:p w14:paraId="3634DD2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0.540**</w:t>
            </w:r>
          </w:p>
        </w:tc>
        <w:tc>
          <w:tcPr>
            <w:tcW w:w="959" w:type="dxa"/>
          </w:tcPr>
          <w:p w14:paraId="2516339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0.412**</w:t>
            </w:r>
          </w:p>
        </w:tc>
      </w:tr>
      <w:tr w:rsidR="007C7CD3" w:rsidRPr="00AD7BDA" w14:paraId="700DDA50" w14:textId="77777777">
        <w:trPr>
          <w:trHeight w:val="227"/>
        </w:trPr>
        <w:tc>
          <w:tcPr>
            <w:tcW w:w="1172" w:type="dxa"/>
          </w:tcPr>
          <w:p w14:paraId="64A1CB4A"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BY </w:t>
            </w:r>
          </w:p>
        </w:tc>
        <w:tc>
          <w:tcPr>
            <w:tcW w:w="957" w:type="dxa"/>
          </w:tcPr>
          <w:p w14:paraId="2E00C09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-0.0433</w:t>
            </w:r>
          </w:p>
        </w:tc>
        <w:tc>
          <w:tcPr>
            <w:tcW w:w="958" w:type="dxa"/>
          </w:tcPr>
          <w:p w14:paraId="6DE8E0C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0.0119</w:t>
            </w:r>
          </w:p>
        </w:tc>
        <w:tc>
          <w:tcPr>
            <w:tcW w:w="959" w:type="dxa"/>
          </w:tcPr>
          <w:p w14:paraId="1A042B8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-0.0342</w:t>
            </w:r>
          </w:p>
        </w:tc>
        <w:tc>
          <w:tcPr>
            <w:tcW w:w="959" w:type="dxa"/>
          </w:tcPr>
          <w:p w14:paraId="2D06AFF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0.0701</w:t>
            </w:r>
          </w:p>
        </w:tc>
        <w:tc>
          <w:tcPr>
            <w:tcW w:w="959" w:type="dxa"/>
          </w:tcPr>
          <w:p w14:paraId="749A3D7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0.2393</w:t>
            </w:r>
          </w:p>
        </w:tc>
        <w:tc>
          <w:tcPr>
            <w:tcW w:w="959" w:type="dxa"/>
          </w:tcPr>
          <w:p w14:paraId="5C36210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0.0818</w:t>
            </w:r>
          </w:p>
        </w:tc>
        <w:tc>
          <w:tcPr>
            <w:tcW w:w="959" w:type="dxa"/>
          </w:tcPr>
          <w:p w14:paraId="239D048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0.1753</w:t>
            </w:r>
          </w:p>
        </w:tc>
        <w:tc>
          <w:tcPr>
            <w:tcW w:w="959" w:type="dxa"/>
          </w:tcPr>
          <w:p w14:paraId="59C438E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0.0938</w:t>
            </w:r>
          </w:p>
        </w:tc>
        <w:tc>
          <w:tcPr>
            <w:tcW w:w="959" w:type="dxa"/>
          </w:tcPr>
          <w:p w14:paraId="57C747F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0.0276</w:t>
            </w:r>
          </w:p>
        </w:tc>
        <w:tc>
          <w:tcPr>
            <w:tcW w:w="959" w:type="dxa"/>
          </w:tcPr>
          <w:p w14:paraId="1321817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0.2643</w:t>
            </w:r>
          </w:p>
        </w:tc>
        <w:tc>
          <w:tcPr>
            <w:tcW w:w="954" w:type="dxa"/>
          </w:tcPr>
          <w:p w14:paraId="07716451"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24222AF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0.0681</w:t>
            </w:r>
          </w:p>
        </w:tc>
        <w:tc>
          <w:tcPr>
            <w:tcW w:w="959" w:type="dxa"/>
          </w:tcPr>
          <w:p w14:paraId="4DD7917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-0.724*</w:t>
            </w:r>
          </w:p>
        </w:tc>
        <w:tc>
          <w:tcPr>
            <w:tcW w:w="959" w:type="dxa"/>
          </w:tcPr>
          <w:p w14:paraId="61F4312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0.0205</w:t>
            </w:r>
          </w:p>
        </w:tc>
      </w:tr>
      <w:tr w:rsidR="007C7CD3" w:rsidRPr="00AD7BDA" w14:paraId="02CD7DA0" w14:textId="77777777">
        <w:trPr>
          <w:trHeight w:val="227"/>
        </w:trPr>
        <w:tc>
          <w:tcPr>
            <w:tcW w:w="1172" w:type="dxa"/>
          </w:tcPr>
          <w:p w14:paraId="5E7D1DA8"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SI </w:t>
            </w:r>
          </w:p>
        </w:tc>
        <w:tc>
          <w:tcPr>
            <w:tcW w:w="957" w:type="dxa"/>
          </w:tcPr>
          <w:p w14:paraId="00E793C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-0.836**</w:t>
            </w:r>
          </w:p>
        </w:tc>
        <w:tc>
          <w:tcPr>
            <w:tcW w:w="958" w:type="dxa"/>
          </w:tcPr>
          <w:p w14:paraId="4F1CA8F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-0.728**</w:t>
            </w:r>
          </w:p>
        </w:tc>
        <w:tc>
          <w:tcPr>
            <w:tcW w:w="959" w:type="dxa"/>
          </w:tcPr>
          <w:p w14:paraId="198AA84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-0.486**</w:t>
            </w:r>
          </w:p>
        </w:tc>
        <w:tc>
          <w:tcPr>
            <w:tcW w:w="959" w:type="dxa"/>
          </w:tcPr>
          <w:p w14:paraId="776698F6"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0.459**</w:t>
            </w:r>
          </w:p>
        </w:tc>
        <w:tc>
          <w:tcPr>
            <w:tcW w:w="959" w:type="dxa"/>
          </w:tcPr>
          <w:p w14:paraId="3607082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0.569**</w:t>
            </w:r>
          </w:p>
        </w:tc>
        <w:tc>
          <w:tcPr>
            <w:tcW w:w="959" w:type="dxa"/>
          </w:tcPr>
          <w:p w14:paraId="46D0CADC"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0.955**</w:t>
            </w:r>
          </w:p>
        </w:tc>
        <w:tc>
          <w:tcPr>
            <w:tcW w:w="959" w:type="dxa"/>
          </w:tcPr>
          <w:p w14:paraId="53033C1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0.809**</w:t>
            </w:r>
          </w:p>
        </w:tc>
        <w:tc>
          <w:tcPr>
            <w:tcW w:w="959" w:type="dxa"/>
          </w:tcPr>
          <w:p w14:paraId="3E24A32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0.808**</w:t>
            </w:r>
          </w:p>
        </w:tc>
        <w:tc>
          <w:tcPr>
            <w:tcW w:w="959" w:type="dxa"/>
          </w:tcPr>
          <w:p w14:paraId="1E9411D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0.594**</w:t>
            </w:r>
          </w:p>
        </w:tc>
        <w:tc>
          <w:tcPr>
            <w:tcW w:w="959" w:type="dxa"/>
          </w:tcPr>
          <w:p w14:paraId="317D5CE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0.646**</w:t>
            </w:r>
          </w:p>
        </w:tc>
        <w:tc>
          <w:tcPr>
            <w:tcW w:w="954" w:type="dxa"/>
          </w:tcPr>
          <w:p w14:paraId="316267D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0.1149</w:t>
            </w:r>
          </w:p>
        </w:tc>
        <w:tc>
          <w:tcPr>
            <w:tcW w:w="959" w:type="dxa"/>
          </w:tcPr>
          <w:p w14:paraId="27371726"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077FD77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0.702**</w:t>
            </w:r>
          </w:p>
        </w:tc>
        <w:tc>
          <w:tcPr>
            <w:tcW w:w="959" w:type="dxa"/>
          </w:tcPr>
          <w:p w14:paraId="4E7893D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0.395**</w:t>
            </w:r>
          </w:p>
        </w:tc>
      </w:tr>
      <w:tr w:rsidR="007C7CD3" w:rsidRPr="00AD7BDA" w14:paraId="0F143F17" w14:textId="77777777">
        <w:trPr>
          <w:trHeight w:val="227"/>
        </w:trPr>
        <w:tc>
          <w:tcPr>
            <w:tcW w:w="1172" w:type="dxa"/>
          </w:tcPr>
          <w:p w14:paraId="20590BAA"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HI</w:t>
            </w:r>
          </w:p>
        </w:tc>
        <w:tc>
          <w:tcPr>
            <w:tcW w:w="957" w:type="dxa"/>
          </w:tcPr>
          <w:p w14:paraId="1321368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-0.678**</w:t>
            </w:r>
          </w:p>
        </w:tc>
        <w:tc>
          <w:tcPr>
            <w:tcW w:w="958" w:type="dxa"/>
          </w:tcPr>
          <w:p w14:paraId="7C34B0C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-0.634**</w:t>
            </w:r>
          </w:p>
        </w:tc>
        <w:tc>
          <w:tcPr>
            <w:tcW w:w="959" w:type="dxa"/>
          </w:tcPr>
          <w:p w14:paraId="0C6DB74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-0.490**</w:t>
            </w:r>
          </w:p>
        </w:tc>
        <w:tc>
          <w:tcPr>
            <w:tcW w:w="959" w:type="dxa"/>
          </w:tcPr>
          <w:p w14:paraId="681DE10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0.570**</w:t>
            </w:r>
          </w:p>
        </w:tc>
        <w:tc>
          <w:tcPr>
            <w:tcW w:w="959" w:type="dxa"/>
          </w:tcPr>
          <w:p w14:paraId="5D4FDF5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0.749**</w:t>
            </w:r>
          </w:p>
        </w:tc>
        <w:tc>
          <w:tcPr>
            <w:tcW w:w="959" w:type="dxa"/>
          </w:tcPr>
          <w:p w14:paraId="5C3876E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0.868**</w:t>
            </w:r>
          </w:p>
        </w:tc>
        <w:tc>
          <w:tcPr>
            <w:tcW w:w="959" w:type="dxa"/>
          </w:tcPr>
          <w:p w14:paraId="7D367BB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0.840**</w:t>
            </w:r>
          </w:p>
        </w:tc>
        <w:tc>
          <w:tcPr>
            <w:tcW w:w="959" w:type="dxa"/>
          </w:tcPr>
          <w:p w14:paraId="2E36239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0.744**</w:t>
            </w:r>
          </w:p>
        </w:tc>
        <w:tc>
          <w:tcPr>
            <w:tcW w:w="959" w:type="dxa"/>
          </w:tcPr>
          <w:p w14:paraId="6DFFD2D5"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0.874**</w:t>
            </w:r>
          </w:p>
        </w:tc>
        <w:tc>
          <w:tcPr>
            <w:tcW w:w="959" w:type="dxa"/>
          </w:tcPr>
          <w:p w14:paraId="0A482F1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0.684**</w:t>
            </w:r>
          </w:p>
        </w:tc>
        <w:tc>
          <w:tcPr>
            <w:tcW w:w="954" w:type="dxa"/>
          </w:tcPr>
          <w:p w14:paraId="0E42520E"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-0.1576</w:t>
            </w:r>
          </w:p>
        </w:tc>
        <w:tc>
          <w:tcPr>
            <w:tcW w:w="959" w:type="dxa"/>
          </w:tcPr>
          <w:p w14:paraId="2152A360"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0.799**</w:t>
            </w:r>
          </w:p>
        </w:tc>
        <w:tc>
          <w:tcPr>
            <w:tcW w:w="959" w:type="dxa"/>
          </w:tcPr>
          <w:p w14:paraId="7A526DDE"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c>
          <w:tcPr>
            <w:tcW w:w="959" w:type="dxa"/>
          </w:tcPr>
          <w:p w14:paraId="474DCF3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0.624**</w:t>
            </w:r>
          </w:p>
        </w:tc>
      </w:tr>
      <w:tr w:rsidR="007C7CD3" w:rsidRPr="00AD7BDA" w14:paraId="30C22268" w14:textId="77777777">
        <w:trPr>
          <w:trHeight w:val="239"/>
        </w:trPr>
        <w:tc>
          <w:tcPr>
            <w:tcW w:w="1172" w:type="dxa"/>
          </w:tcPr>
          <w:p w14:paraId="16C5065D"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SYPP </w:t>
            </w:r>
          </w:p>
        </w:tc>
        <w:tc>
          <w:tcPr>
            <w:tcW w:w="957" w:type="dxa"/>
          </w:tcPr>
          <w:p w14:paraId="1F91C95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-0.573**</w:t>
            </w:r>
          </w:p>
        </w:tc>
        <w:tc>
          <w:tcPr>
            <w:tcW w:w="958" w:type="dxa"/>
          </w:tcPr>
          <w:p w14:paraId="36E516B9"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-0.427**</w:t>
            </w:r>
          </w:p>
        </w:tc>
        <w:tc>
          <w:tcPr>
            <w:tcW w:w="959" w:type="dxa"/>
          </w:tcPr>
          <w:p w14:paraId="0DA57913"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-0.520**</w:t>
            </w:r>
          </w:p>
        </w:tc>
        <w:tc>
          <w:tcPr>
            <w:tcW w:w="959" w:type="dxa"/>
          </w:tcPr>
          <w:p w14:paraId="2022746B"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0.665**</w:t>
            </w:r>
          </w:p>
        </w:tc>
        <w:tc>
          <w:tcPr>
            <w:tcW w:w="959" w:type="dxa"/>
          </w:tcPr>
          <w:p w14:paraId="64D8EE48"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0.879**</w:t>
            </w:r>
          </w:p>
        </w:tc>
        <w:tc>
          <w:tcPr>
            <w:tcW w:w="959" w:type="dxa"/>
          </w:tcPr>
          <w:p w14:paraId="713A2FF2"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0.810**</w:t>
            </w:r>
          </w:p>
        </w:tc>
        <w:tc>
          <w:tcPr>
            <w:tcW w:w="959" w:type="dxa"/>
          </w:tcPr>
          <w:p w14:paraId="604E576A"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0.792**</w:t>
            </w:r>
          </w:p>
        </w:tc>
        <w:tc>
          <w:tcPr>
            <w:tcW w:w="959" w:type="dxa"/>
          </w:tcPr>
          <w:p w14:paraId="387C6B21"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0.744**</w:t>
            </w:r>
          </w:p>
        </w:tc>
        <w:tc>
          <w:tcPr>
            <w:tcW w:w="959" w:type="dxa"/>
          </w:tcPr>
          <w:p w14:paraId="1826A0DD"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0.824**</w:t>
            </w:r>
          </w:p>
        </w:tc>
        <w:tc>
          <w:tcPr>
            <w:tcW w:w="959" w:type="dxa"/>
          </w:tcPr>
          <w:p w14:paraId="1CF609E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0.756**</w:t>
            </w:r>
          </w:p>
        </w:tc>
        <w:tc>
          <w:tcPr>
            <w:tcW w:w="954" w:type="dxa"/>
          </w:tcPr>
          <w:p w14:paraId="25E62DDF"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0.0030</w:t>
            </w:r>
          </w:p>
        </w:tc>
        <w:tc>
          <w:tcPr>
            <w:tcW w:w="959" w:type="dxa"/>
          </w:tcPr>
          <w:p w14:paraId="0A7A86C7"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0.630**</w:t>
            </w:r>
          </w:p>
        </w:tc>
        <w:tc>
          <w:tcPr>
            <w:tcW w:w="959" w:type="dxa"/>
          </w:tcPr>
          <w:p w14:paraId="19912DB4" w14:textId="77777777" w:rsidR="007C7CD3" w:rsidRPr="00AD7BDA" w:rsidRDefault="0022495F">
            <w:pPr>
              <w:jc w:val="both"/>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0.923**</w:t>
            </w:r>
          </w:p>
        </w:tc>
        <w:tc>
          <w:tcPr>
            <w:tcW w:w="959" w:type="dxa"/>
          </w:tcPr>
          <w:p w14:paraId="719308B6" w14:textId="77777777" w:rsidR="007C7CD3" w:rsidRPr="00AD7BDA" w:rsidRDefault="0022495F">
            <w:pPr>
              <w:jc w:val="both"/>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1.000</w:t>
            </w:r>
          </w:p>
        </w:tc>
      </w:tr>
    </w:tbl>
    <w:p w14:paraId="22AEC607"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b/>
          <w:sz w:val="24"/>
          <w:szCs w:val="24"/>
        </w:rPr>
        <w:t xml:space="preserve">* </w:t>
      </w:r>
      <w:r w:rsidRPr="00AD7BDA">
        <w:rPr>
          <w:rFonts w:ascii="Times New Roman" w:eastAsia="Times New Roman" w:hAnsi="Times New Roman" w:cs="Times New Roman"/>
          <w:sz w:val="24"/>
          <w:szCs w:val="24"/>
        </w:rPr>
        <w:t xml:space="preserve">Significant at 5 per cent, </w:t>
      </w:r>
      <w:r w:rsidRPr="00AD7BDA">
        <w:rPr>
          <w:rFonts w:ascii="Times New Roman" w:eastAsia="Times New Roman" w:hAnsi="Times New Roman" w:cs="Times New Roman"/>
          <w:b/>
          <w:sz w:val="24"/>
          <w:szCs w:val="24"/>
        </w:rPr>
        <w:t xml:space="preserve">** </w:t>
      </w:r>
      <w:r w:rsidRPr="00AD7BDA">
        <w:rPr>
          <w:rFonts w:ascii="Times New Roman" w:eastAsia="Times New Roman" w:hAnsi="Times New Roman" w:cs="Times New Roman"/>
          <w:sz w:val="24"/>
          <w:szCs w:val="24"/>
        </w:rPr>
        <w:t>Significant at 1 per cent. DF50-Days to flowering (50%), DPS50-Days to pod setting (50%) DM-Days to maturity, PH-Plant height (cm), NPB-Number of branches/plant, NCPP-Number of clusters/plant, NPPC-Number of pods/cluster, NPPP-Number of pods/plant, PL-Pod length (cm), NSPP-Number of seeds/pod, SI-100-seed weight (g), SYPP-Seed yield/plant (g), BY-Biological yield/plant (g) and HI-Harvest index (%).</w:t>
      </w:r>
    </w:p>
    <w:p w14:paraId="25EFB0A5" w14:textId="77777777" w:rsidR="007C7CD3" w:rsidRPr="00AD7BDA" w:rsidRDefault="007C7CD3">
      <w:pPr>
        <w:spacing w:line="240" w:lineRule="auto"/>
        <w:jc w:val="both"/>
        <w:rPr>
          <w:rFonts w:ascii="Times New Roman" w:eastAsia="Times New Roman" w:hAnsi="Times New Roman" w:cs="Times New Roman"/>
          <w:sz w:val="24"/>
          <w:szCs w:val="24"/>
        </w:rPr>
      </w:pPr>
    </w:p>
    <w:p w14:paraId="775862F5" w14:textId="77777777" w:rsidR="007C7CD3" w:rsidRPr="00AD7BDA" w:rsidRDefault="007C7CD3">
      <w:pPr>
        <w:spacing w:line="240" w:lineRule="auto"/>
        <w:jc w:val="both"/>
        <w:rPr>
          <w:rFonts w:ascii="Times New Roman" w:eastAsia="Times New Roman" w:hAnsi="Times New Roman" w:cs="Times New Roman"/>
          <w:sz w:val="24"/>
          <w:szCs w:val="24"/>
        </w:rPr>
      </w:pPr>
    </w:p>
    <w:p w14:paraId="14D959FA" w14:textId="77777777" w:rsidR="007C7CD3" w:rsidRPr="00AD7BDA" w:rsidRDefault="007C7CD3">
      <w:pPr>
        <w:spacing w:line="240" w:lineRule="auto"/>
        <w:jc w:val="both"/>
        <w:rPr>
          <w:rFonts w:ascii="Times New Roman" w:eastAsia="Times New Roman" w:hAnsi="Times New Roman" w:cs="Times New Roman"/>
          <w:sz w:val="24"/>
          <w:szCs w:val="24"/>
        </w:rPr>
      </w:pPr>
    </w:p>
    <w:p w14:paraId="715D80CB" w14:textId="77777777" w:rsidR="007C7CD3" w:rsidRPr="00AD7BDA" w:rsidRDefault="007C7CD3">
      <w:pPr>
        <w:spacing w:line="240" w:lineRule="auto"/>
        <w:jc w:val="both"/>
        <w:rPr>
          <w:rFonts w:ascii="Times New Roman" w:eastAsia="Times New Roman" w:hAnsi="Times New Roman" w:cs="Times New Roman"/>
          <w:sz w:val="24"/>
          <w:szCs w:val="24"/>
        </w:rPr>
      </w:pPr>
    </w:p>
    <w:p w14:paraId="2B22D5B2" w14:textId="77777777" w:rsidR="007C7CD3" w:rsidRPr="00AD7BDA" w:rsidRDefault="007C7CD3">
      <w:pPr>
        <w:spacing w:line="240" w:lineRule="auto"/>
        <w:jc w:val="both"/>
        <w:rPr>
          <w:rFonts w:ascii="Times New Roman" w:eastAsia="Times New Roman" w:hAnsi="Times New Roman" w:cs="Times New Roman"/>
          <w:sz w:val="24"/>
          <w:szCs w:val="24"/>
        </w:rPr>
      </w:pPr>
    </w:p>
    <w:p w14:paraId="726CE182" w14:textId="77777777" w:rsidR="007C7CD3" w:rsidRPr="00AD7BDA" w:rsidRDefault="007C7CD3">
      <w:pPr>
        <w:spacing w:line="240" w:lineRule="auto"/>
        <w:jc w:val="both"/>
        <w:rPr>
          <w:rFonts w:ascii="Times New Roman" w:eastAsia="Times New Roman" w:hAnsi="Times New Roman" w:cs="Times New Roman"/>
          <w:sz w:val="24"/>
          <w:szCs w:val="24"/>
        </w:rPr>
      </w:pPr>
    </w:p>
    <w:p w14:paraId="56141BE1" w14:textId="77777777" w:rsidR="007C7CD3" w:rsidRPr="00AD7BDA" w:rsidRDefault="007C7CD3">
      <w:pPr>
        <w:spacing w:line="240" w:lineRule="auto"/>
        <w:jc w:val="both"/>
        <w:rPr>
          <w:rFonts w:ascii="Times New Roman" w:eastAsia="Times New Roman" w:hAnsi="Times New Roman" w:cs="Times New Roman"/>
          <w:sz w:val="24"/>
          <w:szCs w:val="24"/>
        </w:rPr>
      </w:pPr>
    </w:p>
    <w:p w14:paraId="5C7E770E" w14:textId="77777777" w:rsidR="007C7CD3" w:rsidRPr="00AD7BDA" w:rsidRDefault="007C7CD3">
      <w:pPr>
        <w:spacing w:line="240" w:lineRule="auto"/>
        <w:jc w:val="both"/>
        <w:rPr>
          <w:rFonts w:ascii="Times New Roman" w:eastAsia="Times New Roman" w:hAnsi="Times New Roman" w:cs="Times New Roman"/>
          <w:sz w:val="24"/>
          <w:szCs w:val="24"/>
        </w:rPr>
      </w:pPr>
    </w:p>
    <w:p w14:paraId="7AAA38A3" w14:textId="77777777" w:rsidR="007C7CD3" w:rsidRPr="00AD7BDA"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lastRenderedPageBreak/>
        <w:t xml:space="preserve">Table 3. Direct (diagonal) and indirect path effects of different characters on seed yield per plant in </w:t>
      </w:r>
      <w:proofErr w:type="spellStart"/>
      <w:r w:rsidRPr="00AD7BDA">
        <w:rPr>
          <w:rFonts w:ascii="Times New Roman" w:eastAsia="Times New Roman" w:hAnsi="Times New Roman" w:cs="Times New Roman"/>
          <w:b/>
          <w:sz w:val="24"/>
          <w:szCs w:val="24"/>
        </w:rPr>
        <w:t>mungbean</w:t>
      </w:r>
      <w:proofErr w:type="spellEnd"/>
      <w:r w:rsidRPr="00AD7BDA">
        <w:rPr>
          <w:rFonts w:ascii="Times New Roman" w:eastAsia="Times New Roman" w:hAnsi="Times New Roman" w:cs="Times New Roman"/>
          <w:b/>
          <w:sz w:val="24"/>
          <w:szCs w:val="24"/>
        </w:rPr>
        <w:t xml:space="preserve"> at phenotypic level.</w:t>
      </w:r>
    </w:p>
    <w:tbl>
      <w:tblPr>
        <w:tblStyle w:val="a1"/>
        <w:tblW w:w="13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3"/>
        <w:gridCol w:w="982"/>
        <w:gridCol w:w="983"/>
        <w:gridCol w:w="981"/>
        <w:gridCol w:w="983"/>
        <w:gridCol w:w="982"/>
        <w:gridCol w:w="982"/>
        <w:gridCol w:w="982"/>
        <w:gridCol w:w="982"/>
        <w:gridCol w:w="982"/>
        <w:gridCol w:w="982"/>
        <w:gridCol w:w="980"/>
        <w:gridCol w:w="982"/>
        <w:gridCol w:w="982"/>
      </w:tblGrid>
      <w:tr w:rsidR="007C7CD3" w:rsidRPr="00AD7BDA" w14:paraId="5A93F78E" w14:textId="77777777">
        <w:trPr>
          <w:trHeight w:val="452"/>
        </w:trPr>
        <w:tc>
          <w:tcPr>
            <w:tcW w:w="1173" w:type="dxa"/>
          </w:tcPr>
          <w:p w14:paraId="6F4BBC46"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Characters</w:t>
            </w:r>
          </w:p>
        </w:tc>
        <w:tc>
          <w:tcPr>
            <w:tcW w:w="982" w:type="dxa"/>
          </w:tcPr>
          <w:p w14:paraId="4782BB65"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DF50</w:t>
            </w:r>
          </w:p>
        </w:tc>
        <w:tc>
          <w:tcPr>
            <w:tcW w:w="983" w:type="dxa"/>
          </w:tcPr>
          <w:p w14:paraId="7D5BF62B"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DPS50</w:t>
            </w:r>
          </w:p>
        </w:tc>
        <w:tc>
          <w:tcPr>
            <w:tcW w:w="981" w:type="dxa"/>
          </w:tcPr>
          <w:p w14:paraId="4BFFBFB7"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DM</w:t>
            </w:r>
          </w:p>
        </w:tc>
        <w:tc>
          <w:tcPr>
            <w:tcW w:w="983" w:type="dxa"/>
          </w:tcPr>
          <w:p w14:paraId="2D6A9F21"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PH</w:t>
            </w:r>
          </w:p>
        </w:tc>
        <w:tc>
          <w:tcPr>
            <w:tcW w:w="982" w:type="dxa"/>
          </w:tcPr>
          <w:p w14:paraId="6E67920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NPB</w:t>
            </w:r>
          </w:p>
        </w:tc>
        <w:tc>
          <w:tcPr>
            <w:tcW w:w="982" w:type="dxa"/>
          </w:tcPr>
          <w:p w14:paraId="165AC721"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NCPP</w:t>
            </w:r>
          </w:p>
        </w:tc>
        <w:tc>
          <w:tcPr>
            <w:tcW w:w="982" w:type="dxa"/>
          </w:tcPr>
          <w:p w14:paraId="3395FEB4"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NPPC</w:t>
            </w:r>
          </w:p>
        </w:tc>
        <w:tc>
          <w:tcPr>
            <w:tcW w:w="982" w:type="dxa"/>
          </w:tcPr>
          <w:p w14:paraId="1C58FE55"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NPPP</w:t>
            </w:r>
          </w:p>
        </w:tc>
        <w:tc>
          <w:tcPr>
            <w:tcW w:w="982" w:type="dxa"/>
          </w:tcPr>
          <w:p w14:paraId="1D21CC89"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NSPP</w:t>
            </w:r>
          </w:p>
        </w:tc>
        <w:tc>
          <w:tcPr>
            <w:tcW w:w="982" w:type="dxa"/>
          </w:tcPr>
          <w:p w14:paraId="34B06C73"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PL</w:t>
            </w:r>
          </w:p>
        </w:tc>
        <w:tc>
          <w:tcPr>
            <w:tcW w:w="980" w:type="dxa"/>
          </w:tcPr>
          <w:p w14:paraId="6F3D58F5"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BY</w:t>
            </w:r>
          </w:p>
        </w:tc>
        <w:tc>
          <w:tcPr>
            <w:tcW w:w="982" w:type="dxa"/>
          </w:tcPr>
          <w:p w14:paraId="1F8A9F66"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SI</w:t>
            </w:r>
          </w:p>
        </w:tc>
        <w:tc>
          <w:tcPr>
            <w:tcW w:w="982" w:type="dxa"/>
          </w:tcPr>
          <w:p w14:paraId="2411D137"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HI</w:t>
            </w:r>
          </w:p>
        </w:tc>
      </w:tr>
      <w:tr w:rsidR="007C7CD3" w:rsidRPr="00AD7BDA" w14:paraId="7898AEE2" w14:textId="77777777">
        <w:trPr>
          <w:trHeight w:val="226"/>
        </w:trPr>
        <w:tc>
          <w:tcPr>
            <w:tcW w:w="1173" w:type="dxa"/>
          </w:tcPr>
          <w:p w14:paraId="798CF4D9"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DF50</w:t>
            </w:r>
          </w:p>
        </w:tc>
        <w:tc>
          <w:tcPr>
            <w:tcW w:w="982" w:type="dxa"/>
          </w:tcPr>
          <w:p w14:paraId="2F9A291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-0.0512</w:t>
            </w:r>
          </w:p>
        </w:tc>
        <w:tc>
          <w:tcPr>
            <w:tcW w:w="983" w:type="dxa"/>
          </w:tcPr>
          <w:p w14:paraId="4827EFD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-0.0378</w:t>
            </w:r>
          </w:p>
        </w:tc>
        <w:tc>
          <w:tcPr>
            <w:tcW w:w="981" w:type="dxa"/>
          </w:tcPr>
          <w:p w14:paraId="3F27D3D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-0.0368</w:t>
            </w:r>
          </w:p>
        </w:tc>
        <w:tc>
          <w:tcPr>
            <w:tcW w:w="983" w:type="dxa"/>
          </w:tcPr>
          <w:p w14:paraId="75F660F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0.0187</w:t>
            </w:r>
          </w:p>
        </w:tc>
        <w:tc>
          <w:tcPr>
            <w:tcW w:w="982" w:type="dxa"/>
          </w:tcPr>
          <w:p w14:paraId="07F3456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0.0168</w:t>
            </w:r>
          </w:p>
        </w:tc>
        <w:tc>
          <w:tcPr>
            <w:tcW w:w="982" w:type="dxa"/>
          </w:tcPr>
          <w:p w14:paraId="1ABAD13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0.0231</w:t>
            </w:r>
          </w:p>
        </w:tc>
        <w:tc>
          <w:tcPr>
            <w:tcW w:w="982" w:type="dxa"/>
          </w:tcPr>
          <w:p w14:paraId="0BFA1A4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0.0211</w:t>
            </w:r>
          </w:p>
        </w:tc>
        <w:tc>
          <w:tcPr>
            <w:tcW w:w="982" w:type="dxa"/>
          </w:tcPr>
          <w:p w14:paraId="14CEFF1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0.0250</w:t>
            </w:r>
          </w:p>
        </w:tc>
        <w:tc>
          <w:tcPr>
            <w:tcW w:w="982" w:type="dxa"/>
          </w:tcPr>
          <w:p w14:paraId="641C10E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0.0197</w:t>
            </w:r>
          </w:p>
        </w:tc>
        <w:tc>
          <w:tcPr>
            <w:tcW w:w="982" w:type="dxa"/>
          </w:tcPr>
          <w:p w14:paraId="23C0828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0.0147</w:t>
            </w:r>
          </w:p>
        </w:tc>
        <w:tc>
          <w:tcPr>
            <w:tcW w:w="980" w:type="dxa"/>
          </w:tcPr>
          <w:p w14:paraId="2B5D038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0.0037</w:t>
            </w:r>
          </w:p>
        </w:tc>
        <w:tc>
          <w:tcPr>
            <w:tcW w:w="982" w:type="dxa"/>
          </w:tcPr>
          <w:p w14:paraId="2A5D6DF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0.0172</w:t>
            </w:r>
          </w:p>
        </w:tc>
        <w:tc>
          <w:tcPr>
            <w:tcW w:w="982" w:type="dxa"/>
          </w:tcPr>
          <w:p w14:paraId="5D509CB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0.0195</w:t>
            </w:r>
          </w:p>
        </w:tc>
      </w:tr>
      <w:tr w:rsidR="007C7CD3" w:rsidRPr="00AD7BDA" w14:paraId="2E3E7757" w14:textId="77777777">
        <w:trPr>
          <w:trHeight w:val="226"/>
        </w:trPr>
        <w:tc>
          <w:tcPr>
            <w:tcW w:w="1173" w:type="dxa"/>
          </w:tcPr>
          <w:p w14:paraId="1479F9DB"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DPS50</w:t>
            </w:r>
          </w:p>
        </w:tc>
        <w:tc>
          <w:tcPr>
            <w:tcW w:w="982" w:type="dxa"/>
          </w:tcPr>
          <w:p w14:paraId="267313D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-0.1596</w:t>
            </w:r>
          </w:p>
        </w:tc>
        <w:tc>
          <w:tcPr>
            <w:tcW w:w="983" w:type="dxa"/>
          </w:tcPr>
          <w:p w14:paraId="27CBD074"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-0.2164</w:t>
            </w:r>
          </w:p>
        </w:tc>
        <w:tc>
          <w:tcPr>
            <w:tcW w:w="981" w:type="dxa"/>
          </w:tcPr>
          <w:p w14:paraId="5108CD5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-0.1533</w:t>
            </w:r>
          </w:p>
        </w:tc>
        <w:tc>
          <w:tcPr>
            <w:tcW w:w="983" w:type="dxa"/>
          </w:tcPr>
          <w:p w14:paraId="59B9EB8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0.0785</w:t>
            </w:r>
          </w:p>
        </w:tc>
        <w:tc>
          <w:tcPr>
            <w:tcW w:w="982" w:type="dxa"/>
          </w:tcPr>
          <w:p w14:paraId="4C8D75F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0.0573</w:t>
            </w:r>
          </w:p>
        </w:tc>
        <w:tc>
          <w:tcPr>
            <w:tcW w:w="982" w:type="dxa"/>
          </w:tcPr>
          <w:p w14:paraId="69F3F32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0.0836</w:t>
            </w:r>
          </w:p>
        </w:tc>
        <w:tc>
          <w:tcPr>
            <w:tcW w:w="982" w:type="dxa"/>
          </w:tcPr>
          <w:p w14:paraId="4EC3F84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0.0806</w:t>
            </w:r>
          </w:p>
        </w:tc>
        <w:tc>
          <w:tcPr>
            <w:tcW w:w="982" w:type="dxa"/>
          </w:tcPr>
          <w:p w14:paraId="4F17D4B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0.0879</w:t>
            </w:r>
          </w:p>
        </w:tc>
        <w:tc>
          <w:tcPr>
            <w:tcW w:w="982" w:type="dxa"/>
          </w:tcPr>
          <w:p w14:paraId="6047668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0.0798</w:t>
            </w:r>
          </w:p>
        </w:tc>
        <w:tc>
          <w:tcPr>
            <w:tcW w:w="982" w:type="dxa"/>
          </w:tcPr>
          <w:p w14:paraId="2E35869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0.0631</w:t>
            </w:r>
          </w:p>
        </w:tc>
        <w:tc>
          <w:tcPr>
            <w:tcW w:w="980" w:type="dxa"/>
          </w:tcPr>
          <w:p w14:paraId="5679FDA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0.0104</w:t>
            </w:r>
          </w:p>
        </w:tc>
        <w:tc>
          <w:tcPr>
            <w:tcW w:w="982" w:type="dxa"/>
          </w:tcPr>
          <w:p w14:paraId="210456C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0.0660</w:t>
            </w:r>
          </w:p>
        </w:tc>
        <w:tc>
          <w:tcPr>
            <w:tcW w:w="982" w:type="dxa"/>
          </w:tcPr>
          <w:p w14:paraId="3E8277E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0.0729</w:t>
            </w:r>
          </w:p>
        </w:tc>
      </w:tr>
      <w:tr w:rsidR="007C7CD3" w:rsidRPr="00AD7BDA" w14:paraId="5B98A6CC" w14:textId="77777777">
        <w:trPr>
          <w:trHeight w:val="226"/>
        </w:trPr>
        <w:tc>
          <w:tcPr>
            <w:tcW w:w="1173" w:type="dxa"/>
          </w:tcPr>
          <w:p w14:paraId="2D7514B5"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DM</w:t>
            </w:r>
          </w:p>
        </w:tc>
        <w:tc>
          <w:tcPr>
            <w:tcW w:w="982" w:type="dxa"/>
          </w:tcPr>
          <w:p w14:paraId="7FA81DE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-0.0194</w:t>
            </w:r>
          </w:p>
        </w:tc>
        <w:tc>
          <w:tcPr>
            <w:tcW w:w="983" w:type="dxa"/>
          </w:tcPr>
          <w:p w14:paraId="6F8FD89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0.0192</w:t>
            </w:r>
          </w:p>
        </w:tc>
        <w:tc>
          <w:tcPr>
            <w:tcW w:w="981" w:type="dxa"/>
          </w:tcPr>
          <w:p w14:paraId="7C75298A"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0.0270</w:t>
            </w:r>
          </w:p>
        </w:tc>
        <w:tc>
          <w:tcPr>
            <w:tcW w:w="983" w:type="dxa"/>
          </w:tcPr>
          <w:p w14:paraId="35C789B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-0.0171</w:t>
            </w:r>
          </w:p>
        </w:tc>
        <w:tc>
          <w:tcPr>
            <w:tcW w:w="982" w:type="dxa"/>
          </w:tcPr>
          <w:p w14:paraId="42FC2C8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-0.0142</w:t>
            </w:r>
          </w:p>
        </w:tc>
        <w:tc>
          <w:tcPr>
            <w:tcW w:w="982" w:type="dxa"/>
          </w:tcPr>
          <w:p w14:paraId="5F45A74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-0.0133</w:t>
            </w:r>
          </w:p>
        </w:tc>
        <w:tc>
          <w:tcPr>
            <w:tcW w:w="982" w:type="dxa"/>
          </w:tcPr>
          <w:p w14:paraId="0E2E9C3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-0.0140</w:t>
            </w:r>
          </w:p>
        </w:tc>
        <w:tc>
          <w:tcPr>
            <w:tcW w:w="982" w:type="dxa"/>
          </w:tcPr>
          <w:p w14:paraId="2D2BD2E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-0.0162</w:t>
            </w:r>
          </w:p>
        </w:tc>
        <w:tc>
          <w:tcPr>
            <w:tcW w:w="982" w:type="dxa"/>
          </w:tcPr>
          <w:p w14:paraId="0545E6F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-0.0124</w:t>
            </w:r>
          </w:p>
        </w:tc>
        <w:tc>
          <w:tcPr>
            <w:tcW w:w="982" w:type="dxa"/>
          </w:tcPr>
          <w:p w14:paraId="65BA7AC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-0.0111</w:t>
            </w:r>
          </w:p>
        </w:tc>
        <w:tc>
          <w:tcPr>
            <w:tcW w:w="980" w:type="dxa"/>
          </w:tcPr>
          <w:p w14:paraId="3E05177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-0.0012</w:t>
            </w:r>
          </w:p>
        </w:tc>
        <w:tc>
          <w:tcPr>
            <w:tcW w:w="982" w:type="dxa"/>
          </w:tcPr>
          <w:p w14:paraId="6461C44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-0.0114</w:t>
            </w:r>
          </w:p>
        </w:tc>
        <w:tc>
          <w:tcPr>
            <w:tcW w:w="982" w:type="dxa"/>
          </w:tcPr>
          <w:p w14:paraId="15B4FE9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-0.0116</w:t>
            </w:r>
          </w:p>
        </w:tc>
      </w:tr>
      <w:tr w:rsidR="007C7CD3" w:rsidRPr="00AD7BDA" w14:paraId="2384CB66" w14:textId="77777777">
        <w:trPr>
          <w:trHeight w:val="219"/>
        </w:trPr>
        <w:tc>
          <w:tcPr>
            <w:tcW w:w="1173" w:type="dxa"/>
          </w:tcPr>
          <w:p w14:paraId="0A43D12E"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PH </w:t>
            </w:r>
          </w:p>
        </w:tc>
        <w:tc>
          <w:tcPr>
            <w:tcW w:w="982" w:type="dxa"/>
          </w:tcPr>
          <w:p w14:paraId="66BC88D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-0.0169</w:t>
            </w:r>
          </w:p>
        </w:tc>
        <w:tc>
          <w:tcPr>
            <w:tcW w:w="983" w:type="dxa"/>
          </w:tcPr>
          <w:p w14:paraId="69DB2DC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-0.0169</w:t>
            </w:r>
          </w:p>
        </w:tc>
        <w:tc>
          <w:tcPr>
            <w:tcW w:w="981" w:type="dxa"/>
          </w:tcPr>
          <w:p w14:paraId="1877D43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-0.0294</w:t>
            </w:r>
          </w:p>
        </w:tc>
        <w:tc>
          <w:tcPr>
            <w:tcW w:w="983" w:type="dxa"/>
          </w:tcPr>
          <w:p w14:paraId="4814AF79"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0.0464</w:t>
            </w:r>
          </w:p>
        </w:tc>
        <w:tc>
          <w:tcPr>
            <w:tcW w:w="982" w:type="dxa"/>
          </w:tcPr>
          <w:p w14:paraId="5C9C93F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0.0382</w:t>
            </w:r>
          </w:p>
        </w:tc>
        <w:tc>
          <w:tcPr>
            <w:tcW w:w="982" w:type="dxa"/>
          </w:tcPr>
          <w:p w14:paraId="7DE550D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0.0270</w:t>
            </w:r>
          </w:p>
        </w:tc>
        <w:tc>
          <w:tcPr>
            <w:tcW w:w="982" w:type="dxa"/>
          </w:tcPr>
          <w:p w14:paraId="615BD18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0.0318</w:t>
            </w:r>
          </w:p>
        </w:tc>
        <w:tc>
          <w:tcPr>
            <w:tcW w:w="982" w:type="dxa"/>
          </w:tcPr>
          <w:p w14:paraId="1A8103B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0.0335</w:t>
            </w:r>
          </w:p>
        </w:tc>
        <w:tc>
          <w:tcPr>
            <w:tcW w:w="982" w:type="dxa"/>
          </w:tcPr>
          <w:p w14:paraId="6278C37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0.0287</w:t>
            </w:r>
          </w:p>
        </w:tc>
        <w:tc>
          <w:tcPr>
            <w:tcW w:w="982" w:type="dxa"/>
          </w:tcPr>
          <w:p w14:paraId="4DEED43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0.0248</w:t>
            </w:r>
          </w:p>
        </w:tc>
        <w:tc>
          <w:tcPr>
            <w:tcW w:w="980" w:type="dxa"/>
          </w:tcPr>
          <w:p w14:paraId="5E4F253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0.0026</w:t>
            </w:r>
          </w:p>
        </w:tc>
        <w:tc>
          <w:tcPr>
            <w:tcW w:w="982" w:type="dxa"/>
          </w:tcPr>
          <w:p w14:paraId="1D54229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0.0186</w:t>
            </w:r>
          </w:p>
        </w:tc>
        <w:tc>
          <w:tcPr>
            <w:tcW w:w="982" w:type="dxa"/>
          </w:tcPr>
          <w:p w14:paraId="3FBF289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0.0258</w:t>
            </w:r>
          </w:p>
        </w:tc>
      </w:tr>
      <w:tr w:rsidR="007C7CD3" w:rsidRPr="00AD7BDA" w14:paraId="75070292" w14:textId="77777777">
        <w:trPr>
          <w:trHeight w:val="226"/>
        </w:trPr>
        <w:tc>
          <w:tcPr>
            <w:tcW w:w="1173" w:type="dxa"/>
          </w:tcPr>
          <w:p w14:paraId="387BD7C7"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NPB</w:t>
            </w:r>
          </w:p>
        </w:tc>
        <w:tc>
          <w:tcPr>
            <w:tcW w:w="982" w:type="dxa"/>
          </w:tcPr>
          <w:p w14:paraId="0211D15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-0.0288</w:t>
            </w:r>
          </w:p>
        </w:tc>
        <w:tc>
          <w:tcPr>
            <w:tcW w:w="983" w:type="dxa"/>
          </w:tcPr>
          <w:p w14:paraId="0098237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-0.0232</w:t>
            </w:r>
          </w:p>
        </w:tc>
        <w:tc>
          <w:tcPr>
            <w:tcW w:w="981" w:type="dxa"/>
          </w:tcPr>
          <w:p w14:paraId="679441B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-0.0458</w:t>
            </w:r>
          </w:p>
        </w:tc>
        <w:tc>
          <w:tcPr>
            <w:tcW w:w="983" w:type="dxa"/>
          </w:tcPr>
          <w:p w14:paraId="3DA961D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0.0720</w:t>
            </w:r>
          </w:p>
        </w:tc>
        <w:tc>
          <w:tcPr>
            <w:tcW w:w="982" w:type="dxa"/>
          </w:tcPr>
          <w:p w14:paraId="261B3878"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0.0875</w:t>
            </w:r>
          </w:p>
        </w:tc>
        <w:tc>
          <w:tcPr>
            <w:tcW w:w="982" w:type="dxa"/>
          </w:tcPr>
          <w:p w14:paraId="7D52126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0.0563</w:t>
            </w:r>
          </w:p>
        </w:tc>
        <w:tc>
          <w:tcPr>
            <w:tcW w:w="982" w:type="dxa"/>
          </w:tcPr>
          <w:p w14:paraId="50981BA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0.0655</w:t>
            </w:r>
          </w:p>
        </w:tc>
        <w:tc>
          <w:tcPr>
            <w:tcW w:w="982" w:type="dxa"/>
          </w:tcPr>
          <w:p w14:paraId="766AD99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0.0559</w:t>
            </w:r>
          </w:p>
        </w:tc>
        <w:tc>
          <w:tcPr>
            <w:tcW w:w="982" w:type="dxa"/>
          </w:tcPr>
          <w:p w14:paraId="7C299D7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0.0583</w:t>
            </w:r>
          </w:p>
        </w:tc>
        <w:tc>
          <w:tcPr>
            <w:tcW w:w="982" w:type="dxa"/>
          </w:tcPr>
          <w:p w14:paraId="6389C50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0.0463</w:t>
            </w:r>
          </w:p>
        </w:tc>
        <w:tc>
          <w:tcPr>
            <w:tcW w:w="980" w:type="dxa"/>
          </w:tcPr>
          <w:p w14:paraId="37577FD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0.0200</w:t>
            </w:r>
          </w:p>
        </w:tc>
        <w:tc>
          <w:tcPr>
            <w:tcW w:w="982" w:type="dxa"/>
          </w:tcPr>
          <w:p w14:paraId="32CF679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0.0427</w:t>
            </w:r>
          </w:p>
        </w:tc>
        <w:tc>
          <w:tcPr>
            <w:tcW w:w="982" w:type="dxa"/>
          </w:tcPr>
          <w:p w14:paraId="59C4FC1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0.0560</w:t>
            </w:r>
          </w:p>
        </w:tc>
      </w:tr>
      <w:tr w:rsidR="007C7CD3" w:rsidRPr="00AD7BDA" w14:paraId="07C8B8F6" w14:textId="77777777">
        <w:trPr>
          <w:trHeight w:val="226"/>
        </w:trPr>
        <w:tc>
          <w:tcPr>
            <w:tcW w:w="1173" w:type="dxa"/>
          </w:tcPr>
          <w:p w14:paraId="28FA988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NCPP</w:t>
            </w:r>
          </w:p>
        </w:tc>
        <w:tc>
          <w:tcPr>
            <w:tcW w:w="982" w:type="dxa"/>
          </w:tcPr>
          <w:p w14:paraId="30BAEFE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-0.0236</w:t>
            </w:r>
          </w:p>
        </w:tc>
        <w:tc>
          <w:tcPr>
            <w:tcW w:w="983" w:type="dxa"/>
          </w:tcPr>
          <w:p w14:paraId="0E93325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-0.0202</w:t>
            </w:r>
          </w:p>
        </w:tc>
        <w:tc>
          <w:tcPr>
            <w:tcW w:w="981" w:type="dxa"/>
          </w:tcPr>
          <w:p w14:paraId="3FFFD66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-0.0258</w:t>
            </w:r>
          </w:p>
        </w:tc>
        <w:tc>
          <w:tcPr>
            <w:tcW w:w="983" w:type="dxa"/>
          </w:tcPr>
          <w:p w14:paraId="54D1053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0.0303</w:t>
            </w:r>
          </w:p>
        </w:tc>
        <w:tc>
          <w:tcPr>
            <w:tcW w:w="982" w:type="dxa"/>
          </w:tcPr>
          <w:p w14:paraId="71C2A42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0.0336</w:t>
            </w:r>
          </w:p>
        </w:tc>
        <w:tc>
          <w:tcPr>
            <w:tcW w:w="982" w:type="dxa"/>
          </w:tcPr>
          <w:p w14:paraId="531FCEA5"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0.0522</w:t>
            </w:r>
          </w:p>
        </w:tc>
        <w:tc>
          <w:tcPr>
            <w:tcW w:w="982" w:type="dxa"/>
          </w:tcPr>
          <w:p w14:paraId="06477A9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0.0412</w:t>
            </w:r>
          </w:p>
        </w:tc>
        <w:tc>
          <w:tcPr>
            <w:tcW w:w="982" w:type="dxa"/>
          </w:tcPr>
          <w:p w14:paraId="7F35D25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0.0416</w:t>
            </w:r>
          </w:p>
        </w:tc>
        <w:tc>
          <w:tcPr>
            <w:tcW w:w="982" w:type="dxa"/>
          </w:tcPr>
          <w:p w14:paraId="4ED3EA6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0.0357</w:t>
            </w:r>
          </w:p>
        </w:tc>
        <w:tc>
          <w:tcPr>
            <w:tcW w:w="982" w:type="dxa"/>
          </w:tcPr>
          <w:p w14:paraId="32D4BA0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0.0268</w:t>
            </w:r>
          </w:p>
        </w:tc>
        <w:tc>
          <w:tcPr>
            <w:tcW w:w="980" w:type="dxa"/>
          </w:tcPr>
          <w:p w14:paraId="25F0758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0.0019</w:t>
            </w:r>
          </w:p>
        </w:tc>
        <w:tc>
          <w:tcPr>
            <w:tcW w:w="982" w:type="dxa"/>
          </w:tcPr>
          <w:p w14:paraId="14D8B81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0.0425</w:t>
            </w:r>
          </w:p>
        </w:tc>
        <w:tc>
          <w:tcPr>
            <w:tcW w:w="982" w:type="dxa"/>
          </w:tcPr>
          <w:p w14:paraId="591B4F9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0.0432</w:t>
            </w:r>
          </w:p>
        </w:tc>
      </w:tr>
      <w:tr w:rsidR="007C7CD3" w:rsidRPr="00AD7BDA" w14:paraId="5CC0EF5D" w14:textId="77777777">
        <w:trPr>
          <w:trHeight w:val="226"/>
        </w:trPr>
        <w:tc>
          <w:tcPr>
            <w:tcW w:w="1173" w:type="dxa"/>
          </w:tcPr>
          <w:p w14:paraId="3A6C60D4"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NPPC</w:t>
            </w:r>
          </w:p>
        </w:tc>
        <w:tc>
          <w:tcPr>
            <w:tcW w:w="982" w:type="dxa"/>
          </w:tcPr>
          <w:p w14:paraId="6ACB65F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0.0598</w:t>
            </w:r>
          </w:p>
        </w:tc>
        <w:tc>
          <w:tcPr>
            <w:tcW w:w="983" w:type="dxa"/>
          </w:tcPr>
          <w:p w14:paraId="1814142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0.0541</w:t>
            </w:r>
          </w:p>
        </w:tc>
        <w:tc>
          <w:tcPr>
            <w:tcW w:w="981" w:type="dxa"/>
          </w:tcPr>
          <w:p w14:paraId="5556824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0.0750</w:t>
            </w:r>
          </w:p>
        </w:tc>
        <w:tc>
          <w:tcPr>
            <w:tcW w:w="983" w:type="dxa"/>
          </w:tcPr>
          <w:p w14:paraId="72D08A4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-0.0992</w:t>
            </w:r>
          </w:p>
        </w:tc>
        <w:tc>
          <w:tcPr>
            <w:tcW w:w="982" w:type="dxa"/>
          </w:tcPr>
          <w:p w14:paraId="455681C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-0.1086</w:t>
            </w:r>
          </w:p>
        </w:tc>
        <w:tc>
          <w:tcPr>
            <w:tcW w:w="982" w:type="dxa"/>
          </w:tcPr>
          <w:p w14:paraId="22BD154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-0.1147</w:t>
            </w:r>
          </w:p>
        </w:tc>
        <w:tc>
          <w:tcPr>
            <w:tcW w:w="982" w:type="dxa"/>
          </w:tcPr>
          <w:p w14:paraId="4AE6B6F6"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-0.1450</w:t>
            </w:r>
          </w:p>
        </w:tc>
        <w:tc>
          <w:tcPr>
            <w:tcW w:w="982" w:type="dxa"/>
          </w:tcPr>
          <w:p w14:paraId="1005D79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-0.1071</w:t>
            </w:r>
          </w:p>
        </w:tc>
        <w:tc>
          <w:tcPr>
            <w:tcW w:w="982" w:type="dxa"/>
          </w:tcPr>
          <w:p w14:paraId="4B2D1FC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-0.1030</w:t>
            </w:r>
          </w:p>
        </w:tc>
        <w:tc>
          <w:tcPr>
            <w:tcW w:w="982" w:type="dxa"/>
          </w:tcPr>
          <w:p w14:paraId="1D2950F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-0.1025</w:t>
            </w:r>
          </w:p>
        </w:tc>
        <w:tc>
          <w:tcPr>
            <w:tcW w:w="980" w:type="dxa"/>
          </w:tcPr>
          <w:p w14:paraId="5514D41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-0.0217</w:t>
            </w:r>
          </w:p>
        </w:tc>
        <w:tc>
          <w:tcPr>
            <w:tcW w:w="982" w:type="dxa"/>
          </w:tcPr>
          <w:p w14:paraId="1B1A9DC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-0.0943</w:t>
            </w:r>
          </w:p>
        </w:tc>
        <w:tc>
          <w:tcPr>
            <w:tcW w:w="982" w:type="dxa"/>
          </w:tcPr>
          <w:p w14:paraId="6723A01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-0.1170</w:t>
            </w:r>
          </w:p>
        </w:tc>
      </w:tr>
      <w:tr w:rsidR="007C7CD3" w:rsidRPr="00AD7BDA" w14:paraId="51836CC3" w14:textId="77777777">
        <w:trPr>
          <w:trHeight w:val="226"/>
        </w:trPr>
        <w:tc>
          <w:tcPr>
            <w:tcW w:w="1173" w:type="dxa"/>
          </w:tcPr>
          <w:p w14:paraId="70ABA34A"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NPPP</w:t>
            </w:r>
          </w:p>
        </w:tc>
        <w:tc>
          <w:tcPr>
            <w:tcW w:w="982" w:type="dxa"/>
          </w:tcPr>
          <w:p w14:paraId="03A44C4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0.0473</w:t>
            </w:r>
          </w:p>
        </w:tc>
        <w:tc>
          <w:tcPr>
            <w:tcW w:w="983" w:type="dxa"/>
          </w:tcPr>
          <w:p w14:paraId="510F76D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0.0393</w:t>
            </w:r>
          </w:p>
        </w:tc>
        <w:tc>
          <w:tcPr>
            <w:tcW w:w="981" w:type="dxa"/>
          </w:tcPr>
          <w:p w14:paraId="594F0CA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0.0581</w:t>
            </w:r>
          </w:p>
        </w:tc>
        <w:tc>
          <w:tcPr>
            <w:tcW w:w="983" w:type="dxa"/>
          </w:tcPr>
          <w:p w14:paraId="48A4D70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-0.0697</w:t>
            </w:r>
          </w:p>
        </w:tc>
        <w:tc>
          <w:tcPr>
            <w:tcW w:w="982" w:type="dxa"/>
          </w:tcPr>
          <w:p w14:paraId="76DB080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-0.0618</w:t>
            </w:r>
          </w:p>
        </w:tc>
        <w:tc>
          <w:tcPr>
            <w:tcW w:w="982" w:type="dxa"/>
          </w:tcPr>
          <w:p w14:paraId="4BCEF8F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-0.0771</w:t>
            </w:r>
          </w:p>
        </w:tc>
        <w:tc>
          <w:tcPr>
            <w:tcW w:w="982" w:type="dxa"/>
          </w:tcPr>
          <w:p w14:paraId="5E32C7A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-0.0714</w:t>
            </w:r>
          </w:p>
        </w:tc>
        <w:tc>
          <w:tcPr>
            <w:tcW w:w="982" w:type="dxa"/>
          </w:tcPr>
          <w:p w14:paraId="5D22C914"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-0.0967</w:t>
            </w:r>
          </w:p>
        </w:tc>
        <w:tc>
          <w:tcPr>
            <w:tcW w:w="982" w:type="dxa"/>
          </w:tcPr>
          <w:p w14:paraId="1A88FBE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-0.0628</w:t>
            </w:r>
          </w:p>
        </w:tc>
        <w:tc>
          <w:tcPr>
            <w:tcW w:w="982" w:type="dxa"/>
          </w:tcPr>
          <w:p w14:paraId="1435900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-0.0561</w:t>
            </w:r>
          </w:p>
        </w:tc>
        <w:tc>
          <w:tcPr>
            <w:tcW w:w="980" w:type="dxa"/>
          </w:tcPr>
          <w:p w14:paraId="65E27F8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-0.0083</w:t>
            </w:r>
          </w:p>
        </w:tc>
        <w:tc>
          <w:tcPr>
            <w:tcW w:w="982" w:type="dxa"/>
          </w:tcPr>
          <w:p w14:paraId="3D445AD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-0.0597</w:t>
            </w:r>
          </w:p>
        </w:tc>
        <w:tc>
          <w:tcPr>
            <w:tcW w:w="982" w:type="dxa"/>
          </w:tcPr>
          <w:p w14:paraId="025D549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-0.0657</w:t>
            </w:r>
          </w:p>
        </w:tc>
      </w:tr>
      <w:tr w:rsidR="007C7CD3" w:rsidRPr="00AD7BDA" w14:paraId="138372F6" w14:textId="77777777">
        <w:trPr>
          <w:trHeight w:val="226"/>
        </w:trPr>
        <w:tc>
          <w:tcPr>
            <w:tcW w:w="1173" w:type="dxa"/>
          </w:tcPr>
          <w:p w14:paraId="39F0665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NSPP</w:t>
            </w:r>
          </w:p>
        </w:tc>
        <w:tc>
          <w:tcPr>
            <w:tcW w:w="982" w:type="dxa"/>
          </w:tcPr>
          <w:p w14:paraId="5693A90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-0.0825</w:t>
            </w:r>
          </w:p>
        </w:tc>
        <w:tc>
          <w:tcPr>
            <w:tcW w:w="983" w:type="dxa"/>
          </w:tcPr>
          <w:p w14:paraId="79C7F73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-0.0791</w:t>
            </w:r>
          </w:p>
        </w:tc>
        <w:tc>
          <w:tcPr>
            <w:tcW w:w="981" w:type="dxa"/>
          </w:tcPr>
          <w:p w14:paraId="0764B18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-0.0986</w:t>
            </w:r>
          </w:p>
        </w:tc>
        <w:tc>
          <w:tcPr>
            <w:tcW w:w="983" w:type="dxa"/>
          </w:tcPr>
          <w:p w14:paraId="3CFA93A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0.1325</w:t>
            </w:r>
          </w:p>
        </w:tc>
        <w:tc>
          <w:tcPr>
            <w:tcW w:w="982" w:type="dxa"/>
          </w:tcPr>
          <w:p w14:paraId="740050A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0.1429</w:t>
            </w:r>
          </w:p>
        </w:tc>
        <w:tc>
          <w:tcPr>
            <w:tcW w:w="982" w:type="dxa"/>
          </w:tcPr>
          <w:p w14:paraId="4B23EE3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0.1467</w:t>
            </w:r>
          </w:p>
        </w:tc>
        <w:tc>
          <w:tcPr>
            <w:tcW w:w="982" w:type="dxa"/>
          </w:tcPr>
          <w:p w14:paraId="3C76871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0.1524</w:t>
            </w:r>
          </w:p>
        </w:tc>
        <w:tc>
          <w:tcPr>
            <w:tcW w:w="982" w:type="dxa"/>
          </w:tcPr>
          <w:p w14:paraId="2A28CE9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0.1394</w:t>
            </w:r>
          </w:p>
        </w:tc>
        <w:tc>
          <w:tcPr>
            <w:tcW w:w="982" w:type="dxa"/>
          </w:tcPr>
          <w:p w14:paraId="7A8AB698"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0.2145</w:t>
            </w:r>
          </w:p>
        </w:tc>
        <w:tc>
          <w:tcPr>
            <w:tcW w:w="982" w:type="dxa"/>
          </w:tcPr>
          <w:p w14:paraId="368BDE7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0.0959</w:t>
            </w:r>
          </w:p>
        </w:tc>
        <w:tc>
          <w:tcPr>
            <w:tcW w:w="980" w:type="dxa"/>
          </w:tcPr>
          <w:p w14:paraId="2EE1DE1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0.0191</w:t>
            </w:r>
          </w:p>
        </w:tc>
        <w:tc>
          <w:tcPr>
            <w:tcW w:w="982" w:type="dxa"/>
          </w:tcPr>
          <w:p w14:paraId="2A11B29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0.0955</w:t>
            </w:r>
          </w:p>
        </w:tc>
        <w:tc>
          <w:tcPr>
            <w:tcW w:w="982" w:type="dxa"/>
          </w:tcPr>
          <w:p w14:paraId="03FCC7A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0.1655</w:t>
            </w:r>
          </w:p>
        </w:tc>
      </w:tr>
      <w:tr w:rsidR="007C7CD3" w:rsidRPr="00AD7BDA" w14:paraId="5C7AC3E4" w14:textId="77777777">
        <w:trPr>
          <w:trHeight w:val="226"/>
        </w:trPr>
        <w:tc>
          <w:tcPr>
            <w:tcW w:w="1173" w:type="dxa"/>
          </w:tcPr>
          <w:p w14:paraId="34DE0A6E"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PL </w:t>
            </w:r>
          </w:p>
        </w:tc>
        <w:tc>
          <w:tcPr>
            <w:tcW w:w="982" w:type="dxa"/>
          </w:tcPr>
          <w:p w14:paraId="4542E73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-0.0253</w:t>
            </w:r>
          </w:p>
        </w:tc>
        <w:tc>
          <w:tcPr>
            <w:tcW w:w="983" w:type="dxa"/>
          </w:tcPr>
          <w:p w14:paraId="32AE01B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-0.0258</w:t>
            </w:r>
          </w:p>
        </w:tc>
        <w:tc>
          <w:tcPr>
            <w:tcW w:w="981" w:type="dxa"/>
          </w:tcPr>
          <w:p w14:paraId="58850BF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-0.0363</w:t>
            </w:r>
          </w:p>
        </w:tc>
        <w:tc>
          <w:tcPr>
            <w:tcW w:w="983" w:type="dxa"/>
          </w:tcPr>
          <w:p w14:paraId="0329FDC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0.0472</w:t>
            </w:r>
          </w:p>
        </w:tc>
        <w:tc>
          <w:tcPr>
            <w:tcW w:w="982" w:type="dxa"/>
          </w:tcPr>
          <w:p w14:paraId="7CFA2B8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0.0467</w:t>
            </w:r>
          </w:p>
        </w:tc>
        <w:tc>
          <w:tcPr>
            <w:tcW w:w="982" w:type="dxa"/>
          </w:tcPr>
          <w:p w14:paraId="2464277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0.0454</w:t>
            </w:r>
          </w:p>
        </w:tc>
        <w:tc>
          <w:tcPr>
            <w:tcW w:w="982" w:type="dxa"/>
          </w:tcPr>
          <w:p w14:paraId="314B002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0.0624</w:t>
            </w:r>
          </w:p>
        </w:tc>
        <w:tc>
          <w:tcPr>
            <w:tcW w:w="982" w:type="dxa"/>
          </w:tcPr>
          <w:p w14:paraId="2550F48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0.0512</w:t>
            </w:r>
          </w:p>
        </w:tc>
        <w:tc>
          <w:tcPr>
            <w:tcW w:w="982" w:type="dxa"/>
          </w:tcPr>
          <w:p w14:paraId="2DC12F7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0.0395</w:t>
            </w:r>
          </w:p>
        </w:tc>
        <w:tc>
          <w:tcPr>
            <w:tcW w:w="982" w:type="dxa"/>
          </w:tcPr>
          <w:p w14:paraId="6746B4F4"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0.0883</w:t>
            </w:r>
          </w:p>
        </w:tc>
        <w:tc>
          <w:tcPr>
            <w:tcW w:w="980" w:type="dxa"/>
          </w:tcPr>
          <w:p w14:paraId="1E98F4D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0.0088</w:t>
            </w:r>
          </w:p>
        </w:tc>
        <w:tc>
          <w:tcPr>
            <w:tcW w:w="982" w:type="dxa"/>
          </w:tcPr>
          <w:p w14:paraId="6CF5D42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0.0339</w:t>
            </w:r>
          </w:p>
        </w:tc>
        <w:tc>
          <w:tcPr>
            <w:tcW w:w="982" w:type="dxa"/>
          </w:tcPr>
          <w:p w14:paraId="2DD8427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0.0477</w:t>
            </w:r>
          </w:p>
        </w:tc>
      </w:tr>
      <w:tr w:rsidR="007C7CD3" w:rsidRPr="00AD7BDA" w14:paraId="31F8EA05" w14:textId="77777777">
        <w:trPr>
          <w:trHeight w:val="226"/>
        </w:trPr>
        <w:tc>
          <w:tcPr>
            <w:tcW w:w="1173" w:type="dxa"/>
          </w:tcPr>
          <w:p w14:paraId="6CB9FAE9"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BY </w:t>
            </w:r>
          </w:p>
        </w:tc>
        <w:tc>
          <w:tcPr>
            <w:tcW w:w="982" w:type="dxa"/>
          </w:tcPr>
          <w:p w14:paraId="35DBAAD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-0.0049</w:t>
            </w:r>
          </w:p>
        </w:tc>
        <w:tc>
          <w:tcPr>
            <w:tcW w:w="983" w:type="dxa"/>
          </w:tcPr>
          <w:p w14:paraId="4736C19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-0.0033</w:t>
            </w:r>
          </w:p>
        </w:tc>
        <w:tc>
          <w:tcPr>
            <w:tcW w:w="981" w:type="dxa"/>
          </w:tcPr>
          <w:p w14:paraId="1AAEA25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-0.0031</w:t>
            </w:r>
          </w:p>
        </w:tc>
        <w:tc>
          <w:tcPr>
            <w:tcW w:w="983" w:type="dxa"/>
          </w:tcPr>
          <w:p w14:paraId="3897AD1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0.0039</w:t>
            </w:r>
          </w:p>
        </w:tc>
        <w:tc>
          <w:tcPr>
            <w:tcW w:w="982" w:type="dxa"/>
          </w:tcPr>
          <w:p w14:paraId="2DD7328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0.0158</w:t>
            </w:r>
          </w:p>
        </w:tc>
        <w:tc>
          <w:tcPr>
            <w:tcW w:w="982" w:type="dxa"/>
          </w:tcPr>
          <w:p w14:paraId="33B943B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0.0025</w:t>
            </w:r>
          </w:p>
        </w:tc>
        <w:tc>
          <w:tcPr>
            <w:tcW w:w="982" w:type="dxa"/>
          </w:tcPr>
          <w:p w14:paraId="6567E74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0.0104</w:t>
            </w:r>
          </w:p>
        </w:tc>
        <w:tc>
          <w:tcPr>
            <w:tcW w:w="982" w:type="dxa"/>
          </w:tcPr>
          <w:p w14:paraId="5E2044D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0.0059</w:t>
            </w:r>
          </w:p>
        </w:tc>
        <w:tc>
          <w:tcPr>
            <w:tcW w:w="982" w:type="dxa"/>
          </w:tcPr>
          <w:p w14:paraId="16FCDE5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0.0062</w:t>
            </w:r>
          </w:p>
        </w:tc>
        <w:tc>
          <w:tcPr>
            <w:tcW w:w="982" w:type="dxa"/>
          </w:tcPr>
          <w:p w14:paraId="7DEA965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0.0069</w:t>
            </w:r>
          </w:p>
        </w:tc>
        <w:tc>
          <w:tcPr>
            <w:tcW w:w="980" w:type="dxa"/>
          </w:tcPr>
          <w:p w14:paraId="2B9615D8"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0.0693</w:t>
            </w:r>
          </w:p>
        </w:tc>
        <w:tc>
          <w:tcPr>
            <w:tcW w:w="982" w:type="dxa"/>
          </w:tcPr>
          <w:p w14:paraId="37D0C6B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0.0047</w:t>
            </w:r>
          </w:p>
        </w:tc>
        <w:tc>
          <w:tcPr>
            <w:tcW w:w="982" w:type="dxa"/>
          </w:tcPr>
          <w:p w14:paraId="5F649D7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-0.0119</w:t>
            </w:r>
          </w:p>
        </w:tc>
      </w:tr>
      <w:tr w:rsidR="007C7CD3" w:rsidRPr="00AD7BDA" w14:paraId="53946953" w14:textId="77777777">
        <w:trPr>
          <w:trHeight w:val="226"/>
        </w:trPr>
        <w:tc>
          <w:tcPr>
            <w:tcW w:w="1173" w:type="dxa"/>
          </w:tcPr>
          <w:p w14:paraId="35367FD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SI </w:t>
            </w:r>
          </w:p>
        </w:tc>
        <w:tc>
          <w:tcPr>
            <w:tcW w:w="982" w:type="dxa"/>
          </w:tcPr>
          <w:p w14:paraId="06D3DDB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0.0272</w:t>
            </w:r>
          </w:p>
        </w:tc>
        <w:tc>
          <w:tcPr>
            <w:tcW w:w="983" w:type="dxa"/>
          </w:tcPr>
          <w:p w14:paraId="08EC565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0.0246</w:t>
            </w:r>
          </w:p>
        </w:tc>
        <w:tc>
          <w:tcPr>
            <w:tcW w:w="981" w:type="dxa"/>
          </w:tcPr>
          <w:p w14:paraId="6DB94AA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0.0339</w:t>
            </w:r>
          </w:p>
        </w:tc>
        <w:tc>
          <w:tcPr>
            <w:tcW w:w="983" w:type="dxa"/>
          </w:tcPr>
          <w:p w14:paraId="7871DCF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-0.0323</w:t>
            </w:r>
          </w:p>
        </w:tc>
        <w:tc>
          <w:tcPr>
            <w:tcW w:w="982" w:type="dxa"/>
          </w:tcPr>
          <w:p w14:paraId="4336793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-0.0393</w:t>
            </w:r>
          </w:p>
        </w:tc>
        <w:tc>
          <w:tcPr>
            <w:tcW w:w="982" w:type="dxa"/>
          </w:tcPr>
          <w:p w14:paraId="1BD6426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-0.0657</w:t>
            </w:r>
          </w:p>
        </w:tc>
        <w:tc>
          <w:tcPr>
            <w:tcW w:w="982" w:type="dxa"/>
          </w:tcPr>
          <w:p w14:paraId="05BF0F9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-0.0525</w:t>
            </w:r>
          </w:p>
        </w:tc>
        <w:tc>
          <w:tcPr>
            <w:tcW w:w="982" w:type="dxa"/>
          </w:tcPr>
          <w:p w14:paraId="0DC5CBF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-0.0498</w:t>
            </w:r>
          </w:p>
        </w:tc>
        <w:tc>
          <w:tcPr>
            <w:tcW w:w="982" w:type="dxa"/>
          </w:tcPr>
          <w:p w14:paraId="782F118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-0.0359</w:t>
            </w:r>
          </w:p>
        </w:tc>
        <w:tc>
          <w:tcPr>
            <w:tcW w:w="982" w:type="dxa"/>
          </w:tcPr>
          <w:p w14:paraId="40C074D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-0.0310</w:t>
            </w:r>
          </w:p>
        </w:tc>
        <w:tc>
          <w:tcPr>
            <w:tcW w:w="980" w:type="dxa"/>
          </w:tcPr>
          <w:p w14:paraId="324EF4E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-0.0055</w:t>
            </w:r>
          </w:p>
        </w:tc>
        <w:tc>
          <w:tcPr>
            <w:tcW w:w="982" w:type="dxa"/>
          </w:tcPr>
          <w:p w14:paraId="1A1646D8"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-0.0807</w:t>
            </w:r>
          </w:p>
        </w:tc>
        <w:tc>
          <w:tcPr>
            <w:tcW w:w="982" w:type="dxa"/>
          </w:tcPr>
          <w:p w14:paraId="63A888C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-0.0567</w:t>
            </w:r>
          </w:p>
        </w:tc>
      </w:tr>
      <w:tr w:rsidR="007C7CD3" w:rsidRPr="00AD7BDA" w14:paraId="626116CA" w14:textId="77777777">
        <w:trPr>
          <w:trHeight w:val="226"/>
        </w:trPr>
        <w:tc>
          <w:tcPr>
            <w:tcW w:w="1173" w:type="dxa"/>
          </w:tcPr>
          <w:p w14:paraId="7F997AFA"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HI</w:t>
            </w:r>
          </w:p>
        </w:tc>
        <w:tc>
          <w:tcPr>
            <w:tcW w:w="982" w:type="dxa"/>
          </w:tcPr>
          <w:p w14:paraId="3E0FC34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-0.1733</w:t>
            </w:r>
          </w:p>
        </w:tc>
        <w:tc>
          <w:tcPr>
            <w:tcW w:w="983" w:type="dxa"/>
          </w:tcPr>
          <w:p w14:paraId="7DC266F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-0.1538</w:t>
            </w:r>
          </w:p>
        </w:tc>
        <w:tc>
          <w:tcPr>
            <w:tcW w:w="981" w:type="dxa"/>
          </w:tcPr>
          <w:p w14:paraId="25F4B6B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-0.1961</w:t>
            </w:r>
          </w:p>
        </w:tc>
        <w:tc>
          <w:tcPr>
            <w:tcW w:w="983" w:type="dxa"/>
          </w:tcPr>
          <w:p w14:paraId="38138D0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0.2539</w:t>
            </w:r>
          </w:p>
        </w:tc>
        <w:tc>
          <w:tcPr>
            <w:tcW w:w="982" w:type="dxa"/>
          </w:tcPr>
          <w:p w14:paraId="61166F5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0.2922</w:t>
            </w:r>
          </w:p>
        </w:tc>
        <w:tc>
          <w:tcPr>
            <w:tcW w:w="982" w:type="dxa"/>
          </w:tcPr>
          <w:p w14:paraId="34B9DA4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0.3777</w:t>
            </w:r>
          </w:p>
        </w:tc>
        <w:tc>
          <w:tcPr>
            <w:tcW w:w="982" w:type="dxa"/>
          </w:tcPr>
          <w:p w14:paraId="58F7E42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0.3682</w:t>
            </w:r>
          </w:p>
        </w:tc>
        <w:tc>
          <w:tcPr>
            <w:tcW w:w="982" w:type="dxa"/>
          </w:tcPr>
          <w:p w14:paraId="38F8B0D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0.3100</w:t>
            </w:r>
          </w:p>
        </w:tc>
        <w:tc>
          <w:tcPr>
            <w:tcW w:w="982" w:type="dxa"/>
          </w:tcPr>
          <w:p w14:paraId="37A6026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0.3520</w:t>
            </w:r>
          </w:p>
        </w:tc>
        <w:tc>
          <w:tcPr>
            <w:tcW w:w="982" w:type="dxa"/>
          </w:tcPr>
          <w:p w14:paraId="76B7D7E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0.2463</w:t>
            </w:r>
          </w:p>
        </w:tc>
        <w:tc>
          <w:tcPr>
            <w:tcW w:w="980" w:type="dxa"/>
          </w:tcPr>
          <w:p w14:paraId="05E29DA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-0.0787</w:t>
            </w:r>
          </w:p>
        </w:tc>
        <w:tc>
          <w:tcPr>
            <w:tcW w:w="982" w:type="dxa"/>
          </w:tcPr>
          <w:p w14:paraId="61C5BB6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0.3204</w:t>
            </w:r>
          </w:p>
        </w:tc>
        <w:tc>
          <w:tcPr>
            <w:tcW w:w="982" w:type="dxa"/>
          </w:tcPr>
          <w:p w14:paraId="79B2FB56"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0.4564</w:t>
            </w:r>
          </w:p>
        </w:tc>
      </w:tr>
      <w:tr w:rsidR="007C7CD3" w:rsidRPr="00AD7BDA" w14:paraId="378DB1FE" w14:textId="77777777">
        <w:trPr>
          <w:trHeight w:val="238"/>
        </w:trPr>
        <w:tc>
          <w:tcPr>
            <w:tcW w:w="1173" w:type="dxa"/>
          </w:tcPr>
          <w:p w14:paraId="41B429A9"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SYPP </w:t>
            </w:r>
          </w:p>
        </w:tc>
        <w:tc>
          <w:tcPr>
            <w:tcW w:w="982" w:type="dxa"/>
          </w:tcPr>
          <w:p w14:paraId="37AF0FE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-0.413**</w:t>
            </w:r>
          </w:p>
        </w:tc>
        <w:tc>
          <w:tcPr>
            <w:tcW w:w="983" w:type="dxa"/>
          </w:tcPr>
          <w:p w14:paraId="52023D7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-0.439**</w:t>
            </w:r>
          </w:p>
        </w:tc>
        <w:tc>
          <w:tcPr>
            <w:tcW w:w="981" w:type="dxa"/>
          </w:tcPr>
          <w:p w14:paraId="3AFD576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-0.0117</w:t>
            </w:r>
          </w:p>
        </w:tc>
        <w:tc>
          <w:tcPr>
            <w:tcW w:w="983" w:type="dxa"/>
          </w:tcPr>
          <w:p w14:paraId="240DC07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0.465**</w:t>
            </w:r>
          </w:p>
        </w:tc>
        <w:tc>
          <w:tcPr>
            <w:tcW w:w="982" w:type="dxa"/>
          </w:tcPr>
          <w:p w14:paraId="3E9E413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0.507**</w:t>
            </w:r>
          </w:p>
        </w:tc>
        <w:tc>
          <w:tcPr>
            <w:tcW w:w="982" w:type="dxa"/>
          </w:tcPr>
          <w:p w14:paraId="5839CC7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0.544**</w:t>
            </w:r>
          </w:p>
        </w:tc>
        <w:tc>
          <w:tcPr>
            <w:tcW w:w="982" w:type="dxa"/>
          </w:tcPr>
          <w:p w14:paraId="3C654B5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0.551**</w:t>
            </w:r>
          </w:p>
        </w:tc>
        <w:tc>
          <w:tcPr>
            <w:tcW w:w="982" w:type="dxa"/>
          </w:tcPr>
          <w:p w14:paraId="15073FB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0.481**</w:t>
            </w:r>
          </w:p>
        </w:tc>
        <w:tc>
          <w:tcPr>
            <w:tcW w:w="982" w:type="dxa"/>
          </w:tcPr>
          <w:p w14:paraId="5224086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0.620**</w:t>
            </w:r>
          </w:p>
        </w:tc>
        <w:tc>
          <w:tcPr>
            <w:tcW w:w="982" w:type="dxa"/>
          </w:tcPr>
          <w:p w14:paraId="4B64193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0.412**</w:t>
            </w:r>
          </w:p>
        </w:tc>
        <w:tc>
          <w:tcPr>
            <w:tcW w:w="980" w:type="dxa"/>
          </w:tcPr>
          <w:p w14:paraId="5A28F24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0.0205</w:t>
            </w:r>
          </w:p>
        </w:tc>
        <w:tc>
          <w:tcPr>
            <w:tcW w:w="982" w:type="dxa"/>
          </w:tcPr>
          <w:p w14:paraId="6FE2912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0.395**</w:t>
            </w:r>
          </w:p>
        </w:tc>
        <w:tc>
          <w:tcPr>
            <w:tcW w:w="982" w:type="dxa"/>
          </w:tcPr>
          <w:p w14:paraId="61E8B5A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0.624**</w:t>
            </w:r>
          </w:p>
        </w:tc>
      </w:tr>
    </w:tbl>
    <w:p w14:paraId="51F22D72"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Residual: 0.271</w:t>
      </w:r>
    </w:p>
    <w:p w14:paraId="52C655E4"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DF50-Days to flowering (50%), DPS50-Days to pod setting (50%) DM-Days to maturity, PH-Plant height (cm), NPB-Number of branches/plant, NCPP-Number of clusters/plant, NPPC-Number of pods/cluster, NPPP-Number of pods/plant, PL-Pod length (cm), NSPP-Number of seeds/pod, SI-100-seed weight (g), SYPP-Seed yield/plant (g), BY-Biological yield/plant (g) and HI-Harvest index (%).</w:t>
      </w:r>
    </w:p>
    <w:p w14:paraId="1DD9DFC0" w14:textId="77777777" w:rsidR="007C7CD3" w:rsidRPr="00AD7BDA" w:rsidRDefault="007C7CD3">
      <w:pPr>
        <w:spacing w:line="240" w:lineRule="auto"/>
        <w:jc w:val="both"/>
        <w:rPr>
          <w:rFonts w:ascii="Times New Roman" w:eastAsia="Times New Roman" w:hAnsi="Times New Roman" w:cs="Times New Roman"/>
          <w:sz w:val="24"/>
          <w:szCs w:val="24"/>
        </w:rPr>
      </w:pPr>
    </w:p>
    <w:p w14:paraId="4A698D02" w14:textId="77777777" w:rsidR="007C7CD3" w:rsidRPr="00AD7BDA" w:rsidRDefault="007C7CD3">
      <w:pPr>
        <w:spacing w:line="240" w:lineRule="auto"/>
        <w:jc w:val="both"/>
        <w:rPr>
          <w:rFonts w:ascii="Times New Roman" w:eastAsia="Times New Roman" w:hAnsi="Times New Roman" w:cs="Times New Roman"/>
          <w:sz w:val="24"/>
          <w:szCs w:val="24"/>
        </w:rPr>
      </w:pPr>
    </w:p>
    <w:p w14:paraId="4E5371C6" w14:textId="77777777" w:rsidR="007C7CD3" w:rsidRPr="00AD7BDA" w:rsidRDefault="007C7CD3">
      <w:pPr>
        <w:spacing w:line="240" w:lineRule="auto"/>
        <w:jc w:val="both"/>
        <w:rPr>
          <w:rFonts w:ascii="Times New Roman" w:eastAsia="Times New Roman" w:hAnsi="Times New Roman" w:cs="Times New Roman"/>
          <w:sz w:val="24"/>
          <w:szCs w:val="24"/>
        </w:rPr>
      </w:pPr>
    </w:p>
    <w:p w14:paraId="72408FEB" w14:textId="77777777" w:rsidR="007C7CD3" w:rsidRPr="00AD7BDA" w:rsidRDefault="007C7CD3">
      <w:pPr>
        <w:spacing w:line="240" w:lineRule="auto"/>
        <w:jc w:val="both"/>
        <w:rPr>
          <w:rFonts w:ascii="Times New Roman" w:eastAsia="Times New Roman" w:hAnsi="Times New Roman" w:cs="Times New Roman"/>
          <w:sz w:val="24"/>
          <w:szCs w:val="24"/>
        </w:rPr>
      </w:pPr>
    </w:p>
    <w:p w14:paraId="31DE2627" w14:textId="77777777" w:rsidR="007C7CD3" w:rsidRPr="00AD7BDA" w:rsidRDefault="007C7CD3">
      <w:pPr>
        <w:spacing w:line="240" w:lineRule="auto"/>
        <w:jc w:val="both"/>
        <w:rPr>
          <w:rFonts w:ascii="Times New Roman" w:eastAsia="Times New Roman" w:hAnsi="Times New Roman" w:cs="Times New Roman"/>
          <w:sz w:val="24"/>
          <w:szCs w:val="24"/>
        </w:rPr>
      </w:pPr>
    </w:p>
    <w:p w14:paraId="326A82B5" w14:textId="77777777" w:rsidR="007C7CD3" w:rsidRPr="00AD7BDA" w:rsidRDefault="007C7CD3">
      <w:pPr>
        <w:spacing w:line="240" w:lineRule="auto"/>
        <w:jc w:val="both"/>
        <w:rPr>
          <w:rFonts w:ascii="Times New Roman" w:eastAsia="Times New Roman" w:hAnsi="Times New Roman" w:cs="Times New Roman"/>
          <w:sz w:val="24"/>
          <w:szCs w:val="24"/>
        </w:rPr>
      </w:pPr>
    </w:p>
    <w:p w14:paraId="3B2519BE" w14:textId="77777777" w:rsidR="007C7CD3" w:rsidRPr="00AD7BDA" w:rsidRDefault="007C7CD3">
      <w:pPr>
        <w:spacing w:line="240" w:lineRule="auto"/>
        <w:jc w:val="both"/>
        <w:rPr>
          <w:rFonts w:ascii="Times New Roman" w:eastAsia="Times New Roman" w:hAnsi="Times New Roman" w:cs="Times New Roman"/>
          <w:sz w:val="24"/>
          <w:szCs w:val="24"/>
        </w:rPr>
      </w:pPr>
    </w:p>
    <w:p w14:paraId="19596C83" w14:textId="77777777" w:rsidR="007C7CD3" w:rsidRPr="00AD7BDA"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lastRenderedPageBreak/>
        <w:t xml:space="preserve">Table 4. Direct (diagonal) and indirect path effects of different characters on seed yield per plant in </w:t>
      </w:r>
      <w:proofErr w:type="spellStart"/>
      <w:r w:rsidRPr="00AD7BDA">
        <w:rPr>
          <w:rFonts w:ascii="Times New Roman" w:eastAsia="Times New Roman" w:hAnsi="Times New Roman" w:cs="Times New Roman"/>
          <w:b/>
          <w:sz w:val="24"/>
          <w:szCs w:val="24"/>
        </w:rPr>
        <w:t>mungbean</w:t>
      </w:r>
      <w:proofErr w:type="spellEnd"/>
      <w:r w:rsidRPr="00AD7BDA">
        <w:rPr>
          <w:rFonts w:ascii="Times New Roman" w:eastAsia="Times New Roman" w:hAnsi="Times New Roman" w:cs="Times New Roman"/>
          <w:b/>
          <w:sz w:val="24"/>
          <w:szCs w:val="24"/>
        </w:rPr>
        <w:t xml:space="preserve"> at genotypic level</w:t>
      </w:r>
    </w:p>
    <w:tbl>
      <w:tblPr>
        <w:tblStyle w:val="a2"/>
        <w:tblW w:w="144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1014"/>
        <w:gridCol w:w="1016"/>
        <w:gridCol w:w="1016"/>
        <w:gridCol w:w="1016"/>
        <w:gridCol w:w="1016"/>
        <w:gridCol w:w="1016"/>
        <w:gridCol w:w="1016"/>
        <w:gridCol w:w="1016"/>
        <w:gridCol w:w="1010"/>
        <w:gridCol w:w="1016"/>
        <w:gridCol w:w="1010"/>
        <w:gridCol w:w="1016"/>
        <w:gridCol w:w="1016"/>
      </w:tblGrid>
      <w:tr w:rsidR="007C7CD3" w:rsidRPr="00AD7BDA" w14:paraId="142A0D24" w14:textId="77777777">
        <w:trPr>
          <w:trHeight w:val="464"/>
        </w:trPr>
        <w:tc>
          <w:tcPr>
            <w:tcW w:w="1241" w:type="dxa"/>
          </w:tcPr>
          <w:p w14:paraId="16A492F1"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Characters</w:t>
            </w:r>
          </w:p>
        </w:tc>
        <w:tc>
          <w:tcPr>
            <w:tcW w:w="1014" w:type="dxa"/>
          </w:tcPr>
          <w:p w14:paraId="42A5E79D"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DF50</w:t>
            </w:r>
          </w:p>
        </w:tc>
        <w:tc>
          <w:tcPr>
            <w:tcW w:w="1016" w:type="dxa"/>
          </w:tcPr>
          <w:p w14:paraId="71B3577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DPS50</w:t>
            </w:r>
          </w:p>
        </w:tc>
        <w:tc>
          <w:tcPr>
            <w:tcW w:w="1016" w:type="dxa"/>
          </w:tcPr>
          <w:p w14:paraId="08302E01"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DM</w:t>
            </w:r>
          </w:p>
        </w:tc>
        <w:tc>
          <w:tcPr>
            <w:tcW w:w="1016" w:type="dxa"/>
          </w:tcPr>
          <w:p w14:paraId="3B619CE1"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PH</w:t>
            </w:r>
          </w:p>
        </w:tc>
        <w:tc>
          <w:tcPr>
            <w:tcW w:w="1016" w:type="dxa"/>
          </w:tcPr>
          <w:p w14:paraId="2ACC2647"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NPB</w:t>
            </w:r>
          </w:p>
        </w:tc>
        <w:tc>
          <w:tcPr>
            <w:tcW w:w="1016" w:type="dxa"/>
          </w:tcPr>
          <w:p w14:paraId="74E530A8"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NCPP</w:t>
            </w:r>
          </w:p>
        </w:tc>
        <w:tc>
          <w:tcPr>
            <w:tcW w:w="1016" w:type="dxa"/>
          </w:tcPr>
          <w:p w14:paraId="17888615"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NPPC</w:t>
            </w:r>
          </w:p>
        </w:tc>
        <w:tc>
          <w:tcPr>
            <w:tcW w:w="1016" w:type="dxa"/>
          </w:tcPr>
          <w:p w14:paraId="6B8CA094"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NPPP</w:t>
            </w:r>
          </w:p>
        </w:tc>
        <w:tc>
          <w:tcPr>
            <w:tcW w:w="1010" w:type="dxa"/>
          </w:tcPr>
          <w:p w14:paraId="0CF93C83"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NSPP</w:t>
            </w:r>
          </w:p>
        </w:tc>
        <w:tc>
          <w:tcPr>
            <w:tcW w:w="1016" w:type="dxa"/>
          </w:tcPr>
          <w:p w14:paraId="5093330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PL</w:t>
            </w:r>
          </w:p>
        </w:tc>
        <w:tc>
          <w:tcPr>
            <w:tcW w:w="1010" w:type="dxa"/>
          </w:tcPr>
          <w:p w14:paraId="3A1A3BCF"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BY</w:t>
            </w:r>
          </w:p>
        </w:tc>
        <w:tc>
          <w:tcPr>
            <w:tcW w:w="1016" w:type="dxa"/>
          </w:tcPr>
          <w:p w14:paraId="1B7555F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SI</w:t>
            </w:r>
          </w:p>
        </w:tc>
        <w:tc>
          <w:tcPr>
            <w:tcW w:w="1016" w:type="dxa"/>
          </w:tcPr>
          <w:p w14:paraId="7F705998"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HI</w:t>
            </w:r>
          </w:p>
        </w:tc>
      </w:tr>
      <w:tr w:rsidR="007C7CD3" w:rsidRPr="00AD7BDA" w14:paraId="08277CC8" w14:textId="77777777">
        <w:trPr>
          <w:trHeight w:val="232"/>
        </w:trPr>
        <w:tc>
          <w:tcPr>
            <w:tcW w:w="1241" w:type="dxa"/>
          </w:tcPr>
          <w:p w14:paraId="2C46C75D"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DF50</w:t>
            </w:r>
          </w:p>
        </w:tc>
        <w:tc>
          <w:tcPr>
            <w:tcW w:w="1014" w:type="dxa"/>
          </w:tcPr>
          <w:p w14:paraId="325B17D9"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-0.4345</w:t>
            </w:r>
          </w:p>
        </w:tc>
        <w:tc>
          <w:tcPr>
            <w:tcW w:w="1016" w:type="dxa"/>
          </w:tcPr>
          <w:p w14:paraId="6BAEAA3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-0.5582</w:t>
            </w:r>
          </w:p>
        </w:tc>
        <w:tc>
          <w:tcPr>
            <w:tcW w:w="1016" w:type="dxa"/>
          </w:tcPr>
          <w:p w14:paraId="26C5A7C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-0.4377</w:t>
            </w:r>
          </w:p>
        </w:tc>
        <w:tc>
          <w:tcPr>
            <w:tcW w:w="1016" w:type="dxa"/>
          </w:tcPr>
          <w:p w14:paraId="07C31B7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0.2835</w:t>
            </w:r>
          </w:p>
        </w:tc>
        <w:tc>
          <w:tcPr>
            <w:tcW w:w="1016" w:type="dxa"/>
          </w:tcPr>
          <w:p w14:paraId="6300B23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0.2911</w:t>
            </w:r>
          </w:p>
        </w:tc>
        <w:tc>
          <w:tcPr>
            <w:tcW w:w="1016" w:type="dxa"/>
          </w:tcPr>
          <w:p w14:paraId="2CC0CA1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0.3640</w:t>
            </w:r>
          </w:p>
        </w:tc>
        <w:tc>
          <w:tcPr>
            <w:tcW w:w="1016" w:type="dxa"/>
          </w:tcPr>
          <w:p w14:paraId="7B16528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0.2995</w:t>
            </w:r>
          </w:p>
        </w:tc>
        <w:tc>
          <w:tcPr>
            <w:tcW w:w="1016" w:type="dxa"/>
          </w:tcPr>
          <w:p w14:paraId="22684A3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0.3998</w:t>
            </w:r>
          </w:p>
        </w:tc>
        <w:tc>
          <w:tcPr>
            <w:tcW w:w="1010" w:type="dxa"/>
          </w:tcPr>
          <w:p w14:paraId="15F4566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0.3397</w:t>
            </w:r>
          </w:p>
        </w:tc>
        <w:tc>
          <w:tcPr>
            <w:tcW w:w="1016" w:type="dxa"/>
          </w:tcPr>
          <w:p w14:paraId="59A49F1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0.3771</w:t>
            </w:r>
          </w:p>
        </w:tc>
        <w:tc>
          <w:tcPr>
            <w:tcW w:w="1010" w:type="dxa"/>
          </w:tcPr>
          <w:p w14:paraId="1B78FD9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0.0188</w:t>
            </w:r>
          </w:p>
        </w:tc>
        <w:tc>
          <w:tcPr>
            <w:tcW w:w="1016" w:type="dxa"/>
          </w:tcPr>
          <w:p w14:paraId="0BA6675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0.3633</w:t>
            </w:r>
          </w:p>
        </w:tc>
        <w:tc>
          <w:tcPr>
            <w:tcW w:w="1016" w:type="dxa"/>
          </w:tcPr>
          <w:p w14:paraId="09D6953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0.2947</w:t>
            </w:r>
          </w:p>
        </w:tc>
      </w:tr>
      <w:tr w:rsidR="007C7CD3" w:rsidRPr="00AD7BDA" w14:paraId="088B0E0C" w14:textId="77777777">
        <w:trPr>
          <w:trHeight w:val="232"/>
        </w:trPr>
        <w:tc>
          <w:tcPr>
            <w:tcW w:w="1241" w:type="dxa"/>
          </w:tcPr>
          <w:p w14:paraId="6DEACCA9"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DPS50</w:t>
            </w:r>
          </w:p>
        </w:tc>
        <w:tc>
          <w:tcPr>
            <w:tcW w:w="1014" w:type="dxa"/>
          </w:tcPr>
          <w:p w14:paraId="63BA5E9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-0.5156</w:t>
            </w:r>
          </w:p>
        </w:tc>
        <w:tc>
          <w:tcPr>
            <w:tcW w:w="1016" w:type="dxa"/>
          </w:tcPr>
          <w:p w14:paraId="7FCB8F9B"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-0.4014</w:t>
            </w:r>
          </w:p>
        </w:tc>
        <w:tc>
          <w:tcPr>
            <w:tcW w:w="1016" w:type="dxa"/>
          </w:tcPr>
          <w:p w14:paraId="3F513BD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-0.4311</w:t>
            </w:r>
          </w:p>
        </w:tc>
        <w:tc>
          <w:tcPr>
            <w:tcW w:w="1016" w:type="dxa"/>
          </w:tcPr>
          <w:p w14:paraId="2A70D3B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0.2554</w:t>
            </w:r>
          </w:p>
        </w:tc>
        <w:tc>
          <w:tcPr>
            <w:tcW w:w="1016" w:type="dxa"/>
          </w:tcPr>
          <w:p w14:paraId="4576C09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0.2438</w:t>
            </w:r>
          </w:p>
        </w:tc>
        <w:tc>
          <w:tcPr>
            <w:tcW w:w="1016" w:type="dxa"/>
          </w:tcPr>
          <w:p w14:paraId="77C721A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0.2857</w:t>
            </w:r>
          </w:p>
        </w:tc>
        <w:tc>
          <w:tcPr>
            <w:tcW w:w="1016" w:type="dxa"/>
          </w:tcPr>
          <w:p w14:paraId="2D637B8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0.2550</w:t>
            </w:r>
          </w:p>
        </w:tc>
        <w:tc>
          <w:tcPr>
            <w:tcW w:w="1016" w:type="dxa"/>
          </w:tcPr>
          <w:p w14:paraId="5C86E52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0.3515</w:t>
            </w:r>
          </w:p>
        </w:tc>
        <w:tc>
          <w:tcPr>
            <w:tcW w:w="1010" w:type="dxa"/>
          </w:tcPr>
          <w:p w14:paraId="3E11CD5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0.2547</w:t>
            </w:r>
          </w:p>
        </w:tc>
        <w:tc>
          <w:tcPr>
            <w:tcW w:w="1016" w:type="dxa"/>
          </w:tcPr>
          <w:p w14:paraId="4BFFDAC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0.3514</w:t>
            </w:r>
          </w:p>
        </w:tc>
        <w:tc>
          <w:tcPr>
            <w:tcW w:w="1010" w:type="dxa"/>
          </w:tcPr>
          <w:p w14:paraId="3178B90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-0.0048</w:t>
            </w:r>
          </w:p>
        </w:tc>
        <w:tc>
          <w:tcPr>
            <w:tcW w:w="1016" w:type="dxa"/>
          </w:tcPr>
          <w:p w14:paraId="7F5FB00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0.2923</w:t>
            </w:r>
          </w:p>
        </w:tc>
        <w:tc>
          <w:tcPr>
            <w:tcW w:w="1016" w:type="dxa"/>
          </w:tcPr>
          <w:p w14:paraId="14F14FB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0.2546</w:t>
            </w:r>
          </w:p>
        </w:tc>
      </w:tr>
      <w:tr w:rsidR="007C7CD3" w:rsidRPr="00AD7BDA" w14:paraId="0DD25F64" w14:textId="77777777">
        <w:trPr>
          <w:trHeight w:val="232"/>
        </w:trPr>
        <w:tc>
          <w:tcPr>
            <w:tcW w:w="1241" w:type="dxa"/>
          </w:tcPr>
          <w:p w14:paraId="59A6A68B"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DM</w:t>
            </w:r>
          </w:p>
        </w:tc>
        <w:tc>
          <w:tcPr>
            <w:tcW w:w="1014" w:type="dxa"/>
          </w:tcPr>
          <w:p w14:paraId="6950079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0.6527</w:t>
            </w:r>
          </w:p>
        </w:tc>
        <w:tc>
          <w:tcPr>
            <w:tcW w:w="1016" w:type="dxa"/>
          </w:tcPr>
          <w:p w14:paraId="3E3F6D8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0.6958</w:t>
            </w:r>
          </w:p>
        </w:tc>
        <w:tc>
          <w:tcPr>
            <w:tcW w:w="1016" w:type="dxa"/>
          </w:tcPr>
          <w:p w14:paraId="22593600"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0.6479</w:t>
            </w:r>
          </w:p>
        </w:tc>
        <w:tc>
          <w:tcPr>
            <w:tcW w:w="1016" w:type="dxa"/>
          </w:tcPr>
          <w:p w14:paraId="537957B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-0.4520</w:t>
            </w:r>
          </w:p>
        </w:tc>
        <w:tc>
          <w:tcPr>
            <w:tcW w:w="1016" w:type="dxa"/>
          </w:tcPr>
          <w:p w14:paraId="71261C4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-0.4226</w:t>
            </w:r>
          </w:p>
        </w:tc>
        <w:tc>
          <w:tcPr>
            <w:tcW w:w="1016" w:type="dxa"/>
          </w:tcPr>
          <w:p w14:paraId="5E16EC9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-0.3761</w:t>
            </w:r>
          </w:p>
        </w:tc>
        <w:tc>
          <w:tcPr>
            <w:tcW w:w="1016" w:type="dxa"/>
          </w:tcPr>
          <w:p w14:paraId="307F23D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-0.3878</w:t>
            </w:r>
          </w:p>
        </w:tc>
        <w:tc>
          <w:tcPr>
            <w:tcW w:w="1016" w:type="dxa"/>
          </w:tcPr>
          <w:p w14:paraId="188DBCE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-0.4767</w:t>
            </w:r>
          </w:p>
        </w:tc>
        <w:tc>
          <w:tcPr>
            <w:tcW w:w="1010" w:type="dxa"/>
          </w:tcPr>
          <w:p w14:paraId="1095AC3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-0.3636</w:t>
            </w:r>
          </w:p>
        </w:tc>
        <w:tc>
          <w:tcPr>
            <w:tcW w:w="1016" w:type="dxa"/>
          </w:tcPr>
          <w:p w14:paraId="58FB69F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-0.4422</w:t>
            </w:r>
          </w:p>
        </w:tc>
        <w:tc>
          <w:tcPr>
            <w:tcW w:w="1010" w:type="dxa"/>
          </w:tcPr>
          <w:p w14:paraId="401D930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-0.0222</w:t>
            </w:r>
          </w:p>
        </w:tc>
        <w:tc>
          <w:tcPr>
            <w:tcW w:w="1016" w:type="dxa"/>
          </w:tcPr>
          <w:p w14:paraId="499E735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-0.3149</w:t>
            </w:r>
          </w:p>
        </w:tc>
        <w:tc>
          <w:tcPr>
            <w:tcW w:w="1016" w:type="dxa"/>
          </w:tcPr>
          <w:p w14:paraId="5EBCD8B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-0.3176</w:t>
            </w:r>
          </w:p>
        </w:tc>
      </w:tr>
      <w:tr w:rsidR="007C7CD3" w:rsidRPr="00AD7BDA" w14:paraId="5C87AA1E" w14:textId="77777777">
        <w:trPr>
          <w:trHeight w:val="225"/>
        </w:trPr>
        <w:tc>
          <w:tcPr>
            <w:tcW w:w="1241" w:type="dxa"/>
          </w:tcPr>
          <w:p w14:paraId="5AA22551"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PH </w:t>
            </w:r>
          </w:p>
        </w:tc>
        <w:tc>
          <w:tcPr>
            <w:tcW w:w="1014" w:type="dxa"/>
          </w:tcPr>
          <w:p w14:paraId="197E71C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0.0086</w:t>
            </w:r>
          </w:p>
        </w:tc>
        <w:tc>
          <w:tcPr>
            <w:tcW w:w="1016" w:type="dxa"/>
          </w:tcPr>
          <w:p w14:paraId="22E0124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0.0084</w:t>
            </w:r>
          </w:p>
        </w:tc>
        <w:tc>
          <w:tcPr>
            <w:tcW w:w="1016" w:type="dxa"/>
          </w:tcPr>
          <w:p w14:paraId="092AC52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0.0092</w:t>
            </w:r>
          </w:p>
        </w:tc>
        <w:tc>
          <w:tcPr>
            <w:tcW w:w="1016" w:type="dxa"/>
          </w:tcPr>
          <w:p w14:paraId="48D93C75"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-0.0133</w:t>
            </w:r>
          </w:p>
        </w:tc>
        <w:tc>
          <w:tcPr>
            <w:tcW w:w="1016" w:type="dxa"/>
          </w:tcPr>
          <w:p w14:paraId="50F13A8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-0.0123</w:t>
            </w:r>
          </w:p>
        </w:tc>
        <w:tc>
          <w:tcPr>
            <w:tcW w:w="1016" w:type="dxa"/>
          </w:tcPr>
          <w:p w14:paraId="5160428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-0.0081</w:t>
            </w:r>
          </w:p>
        </w:tc>
        <w:tc>
          <w:tcPr>
            <w:tcW w:w="1016" w:type="dxa"/>
          </w:tcPr>
          <w:p w14:paraId="74E6542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-0.0095</w:t>
            </w:r>
          </w:p>
        </w:tc>
        <w:tc>
          <w:tcPr>
            <w:tcW w:w="1016" w:type="dxa"/>
          </w:tcPr>
          <w:p w14:paraId="4336F45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-0.0106</w:t>
            </w:r>
          </w:p>
        </w:tc>
        <w:tc>
          <w:tcPr>
            <w:tcW w:w="1010" w:type="dxa"/>
          </w:tcPr>
          <w:p w14:paraId="2E49ADC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-0.0093</w:t>
            </w:r>
          </w:p>
        </w:tc>
        <w:tc>
          <w:tcPr>
            <w:tcW w:w="1016" w:type="dxa"/>
          </w:tcPr>
          <w:p w14:paraId="5B9BF61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-0.0085</w:t>
            </w:r>
          </w:p>
        </w:tc>
        <w:tc>
          <w:tcPr>
            <w:tcW w:w="1010" w:type="dxa"/>
          </w:tcPr>
          <w:p w14:paraId="093CD1E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-0.0009</w:t>
            </w:r>
          </w:p>
        </w:tc>
        <w:tc>
          <w:tcPr>
            <w:tcW w:w="1016" w:type="dxa"/>
          </w:tcPr>
          <w:p w14:paraId="7D4D8D4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-0.0061</w:t>
            </w:r>
          </w:p>
        </w:tc>
        <w:tc>
          <w:tcPr>
            <w:tcW w:w="1016" w:type="dxa"/>
          </w:tcPr>
          <w:p w14:paraId="2332522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-0.0075</w:t>
            </w:r>
          </w:p>
        </w:tc>
      </w:tr>
      <w:tr w:rsidR="007C7CD3" w:rsidRPr="00AD7BDA" w14:paraId="79E2348C" w14:textId="77777777">
        <w:trPr>
          <w:trHeight w:val="232"/>
        </w:trPr>
        <w:tc>
          <w:tcPr>
            <w:tcW w:w="1241" w:type="dxa"/>
          </w:tcPr>
          <w:p w14:paraId="5B9620F5"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NPB</w:t>
            </w:r>
          </w:p>
        </w:tc>
        <w:tc>
          <w:tcPr>
            <w:tcW w:w="1014" w:type="dxa"/>
          </w:tcPr>
          <w:p w14:paraId="297B2B9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-0.0798</w:t>
            </w:r>
          </w:p>
        </w:tc>
        <w:tc>
          <w:tcPr>
            <w:tcW w:w="1016" w:type="dxa"/>
          </w:tcPr>
          <w:p w14:paraId="7544693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-0.0723</w:t>
            </w:r>
          </w:p>
        </w:tc>
        <w:tc>
          <w:tcPr>
            <w:tcW w:w="1016" w:type="dxa"/>
          </w:tcPr>
          <w:p w14:paraId="5C846A1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-0.0777</w:t>
            </w:r>
          </w:p>
        </w:tc>
        <w:tc>
          <w:tcPr>
            <w:tcW w:w="1016" w:type="dxa"/>
          </w:tcPr>
          <w:p w14:paraId="5EE801B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0.1103</w:t>
            </w:r>
          </w:p>
        </w:tc>
        <w:tc>
          <w:tcPr>
            <w:tcW w:w="1016" w:type="dxa"/>
          </w:tcPr>
          <w:p w14:paraId="05961316"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0.1191</w:t>
            </w:r>
          </w:p>
        </w:tc>
        <w:tc>
          <w:tcPr>
            <w:tcW w:w="1016" w:type="dxa"/>
          </w:tcPr>
          <w:p w14:paraId="6966EB6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0.0911</w:t>
            </w:r>
          </w:p>
        </w:tc>
        <w:tc>
          <w:tcPr>
            <w:tcW w:w="1016" w:type="dxa"/>
          </w:tcPr>
          <w:p w14:paraId="2C6212B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0.1047</w:t>
            </w:r>
          </w:p>
        </w:tc>
        <w:tc>
          <w:tcPr>
            <w:tcW w:w="1016" w:type="dxa"/>
          </w:tcPr>
          <w:p w14:paraId="497565E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0.0904</w:t>
            </w:r>
          </w:p>
        </w:tc>
        <w:tc>
          <w:tcPr>
            <w:tcW w:w="1010" w:type="dxa"/>
          </w:tcPr>
          <w:p w14:paraId="37D2295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0.1023</w:t>
            </w:r>
          </w:p>
        </w:tc>
        <w:tc>
          <w:tcPr>
            <w:tcW w:w="1016" w:type="dxa"/>
          </w:tcPr>
          <w:p w14:paraId="1488450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0.0914</w:t>
            </w:r>
          </w:p>
        </w:tc>
        <w:tc>
          <w:tcPr>
            <w:tcW w:w="1010" w:type="dxa"/>
          </w:tcPr>
          <w:p w14:paraId="4ACCB1E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0.0285</w:t>
            </w:r>
          </w:p>
        </w:tc>
        <w:tc>
          <w:tcPr>
            <w:tcW w:w="1016" w:type="dxa"/>
          </w:tcPr>
          <w:p w14:paraId="29D2942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0.0677</w:t>
            </w:r>
          </w:p>
        </w:tc>
        <w:tc>
          <w:tcPr>
            <w:tcW w:w="1016" w:type="dxa"/>
          </w:tcPr>
          <w:p w14:paraId="0E8AB22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0.0891</w:t>
            </w:r>
          </w:p>
        </w:tc>
      </w:tr>
      <w:tr w:rsidR="007C7CD3" w:rsidRPr="00AD7BDA" w14:paraId="0CBF11E0" w14:textId="77777777">
        <w:trPr>
          <w:trHeight w:val="232"/>
        </w:trPr>
        <w:tc>
          <w:tcPr>
            <w:tcW w:w="1241" w:type="dxa"/>
          </w:tcPr>
          <w:p w14:paraId="7606D4A5"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NCPP</w:t>
            </w:r>
          </w:p>
        </w:tc>
        <w:tc>
          <w:tcPr>
            <w:tcW w:w="1014" w:type="dxa"/>
          </w:tcPr>
          <w:p w14:paraId="7F18AC7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0.1857</w:t>
            </w:r>
          </w:p>
        </w:tc>
        <w:tc>
          <w:tcPr>
            <w:tcW w:w="1016" w:type="dxa"/>
          </w:tcPr>
          <w:p w14:paraId="709D01B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0.1578</w:t>
            </w:r>
          </w:p>
        </w:tc>
        <w:tc>
          <w:tcPr>
            <w:tcW w:w="1016" w:type="dxa"/>
          </w:tcPr>
          <w:p w14:paraId="52576AA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0.1287</w:t>
            </w:r>
          </w:p>
        </w:tc>
        <w:tc>
          <w:tcPr>
            <w:tcW w:w="1016" w:type="dxa"/>
          </w:tcPr>
          <w:p w14:paraId="7EA4344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-0.1361</w:t>
            </w:r>
          </w:p>
        </w:tc>
        <w:tc>
          <w:tcPr>
            <w:tcW w:w="1016" w:type="dxa"/>
          </w:tcPr>
          <w:p w14:paraId="7C777CC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-0.1697</w:t>
            </w:r>
          </w:p>
        </w:tc>
        <w:tc>
          <w:tcPr>
            <w:tcW w:w="1016" w:type="dxa"/>
          </w:tcPr>
          <w:p w14:paraId="0EFB0CF4"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-0.2217</w:t>
            </w:r>
          </w:p>
        </w:tc>
        <w:tc>
          <w:tcPr>
            <w:tcW w:w="1016" w:type="dxa"/>
          </w:tcPr>
          <w:p w14:paraId="502CAFB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-0.1851</w:t>
            </w:r>
          </w:p>
        </w:tc>
        <w:tc>
          <w:tcPr>
            <w:tcW w:w="1016" w:type="dxa"/>
          </w:tcPr>
          <w:p w14:paraId="5D5D55A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-0.1904</w:t>
            </w:r>
          </w:p>
        </w:tc>
        <w:tc>
          <w:tcPr>
            <w:tcW w:w="1010" w:type="dxa"/>
          </w:tcPr>
          <w:p w14:paraId="60AC73A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-0.1859</w:t>
            </w:r>
          </w:p>
        </w:tc>
        <w:tc>
          <w:tcPr>
            <w:tcW w:w="1016" w:type="dxa"/>
          </w:tcPr>
          <w:p w14:paraId="52DEF65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-0.1499</w:t>
            </w:r>
          </w:p>
        </w:tc>
        <w:tc>
          <w:tcPr>
            <w:tcW w:w="1010" w:type="dxa"/>
          </w:tcPr>
          <w:p w14:paraId="4E9E15F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-0.0181</w:t>
            </w:r>
          </w:p>
        </w:tc>
        <w:tc>
          <w:tcPr>
            <w:tcW w:w="1016" w:type="dxa"/>
          </w:tcPr>
          <w:p w14:paraId="21BC955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-0.2116</w:t>
            </w:r>
          </w:p>
        </w:tc>
        <w:tc>
          <w:tcPr>
            <w:tcW w:w="1016" w:type="dxa"/>
          </w:tcPr>
          <w:p w14:paraId="5AB92B4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-0.1923</w:t>
            </w:r>
          </w:p>
        </w:tc>
      </w:tr>
      <w:tr w:rsidR="007C7CD3" w:rsidRPr="00AD7BDA" w14:paraId="17F945B6" w14:textId="77777777">
        <w:trPr>
          <w:trHeight w:val="232"/>
        </w:trPr>
        <w:tc>
          <w:tcPr>
            <w:tcW w:w="1241" w:type="dxa"/>
          </w:tcPr>
          <w:p w14:paraId="191D7D3E"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NPPC</w:t>
            </w:r>
          </w:p>
        </w:tc>
        <w:tc>
          <w:tcPr>
            <w:tcW w:w="1014" w:type="dxa"/>
          </w:tcPr>
          <w:p w14:paraId="1B5A763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-0.4832</w:t>
            </w:r>
          </w:p>
        </w:tc>
        <w:tc>
          <w:tcPr>
            <w:tcW w:w="1016" w:type="dxa"/>
          </w:tcPr>
          <w:p w14:paraId="7875C26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-0.4452</w:t>
            </w:r>
          </w:p>
        </w:tc>
        <w:tc>
          <w:tcPr>
            <w:tcW w:w="1016" w:type="dxa"/>
          </w:tcPr>
          <w:p w14:paraId="58B063A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-0.4195</w:t>
            </w:r>
          </w:p>
        </w:tc>
        <w:tc>
          <w:tcPr>
            <w:tcW w:w="1016" w:type="dxa"/>
          </w:tcPr>
          <w:p w14:paraId="01ECD7C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0.5036</w:t>
            </w:r>
          </w:p>
        </w:tc>
        <w:tc>
          <w:tcPr>
            <w:tcW w:w="1016" w:type="dxa"/>
          </w:tcPr>
          <w:p w14:paraId="761E2D9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0.6166</w:t>
            </w:r>
          </w:p>
        </w:tc>
        <w:tc>
          <w:tcPr>
            <w:tcW w:w="1016" w:type="dxa"/>
          </w:tcPr>
          <w:p w14:paraId="7EC85E0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0.5854</w:t>
            </w:r>
          </w:p>
        </w:tc>
        <w:tc>
          <w:tcPr>
            <w:tcW w:w="1016" w:type="dxa"/>
          </w:tcPr>
          <w:p w14:paraId="67CB8D9A"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0.7009</w:t>
            </w:r>
          </w:p>
        </w:tc>
        <w:tc>
          <w:tcPr>
            <w:tcW w:w="1016" w:type="dxa"/>
          </w:tcPr>
          <w:p w14:paraId="0704382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0.5795</w:t>
            </w:r>
          </w:p>
        </w:tc>
        <w:tc>
          <w:tcPr>
            <w:tcW w:w="1010" w:type="dxa"/>
          </w:tcPr>
          <w:p w14:paraId="47EBA0B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0.5825</w:t>
            </w:r>
          </w:p>
        </w:tc>
        <w:tc>
          <w:tcPr>
            <w:tcW w:w="1016" w:type="dxa"/>
          </w:tcPr>
          <w:p w14:paraId="35805C5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0.6452</w:t>
            </w:r>
          </w:p>
        </w:tc>
        <w:tc>
          <w:tcPr>
            <w:tcW w:w="1010" w:type="dxa"/>
          </w:tcPr>
          <w:p w14:paraId="1862B49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0.1228</w:t>
            </w:r>
          </w:p>
        </w:tc>
        <w:tc>
          <w:tcPr>
            <w:tcW w:w="1016" w:type="dxa"/>
          </w:tcPr>
          <w:p w14:paraId="1DB6056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0.5667</w:t>
            </w:r>
          </w:p>
        </w:tc>
        <w:tc>
          <w:tcPr>
            <w:tcW w:w="1016" w:type="dxa"/>
          </w:tcPr>
          <w:p w14:paraId="6AFA1B6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0.5887</w:t>
            </w:r>
          </w:p>
        </w:tc>
      </w:tr>
      <w:tr w:rsidR="007C7CD3" w:rsidRPr="00AD7BDA" w14:paraId="2FFE9119" w14:textId="77777777">
        <w:trPr>
          <w:trHeight w:val="232"/>
        </w:trPr>
        <w:tc>
          <w:tcPr>
            <w:tcW w:w="1241" w:type="dxa"/>
          </w:tcPr>
          <w:p w14:paraId="50F41921"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NPPP</w:t>
            </w:r>
          </w:p>
        </w:tc>
        <w:tc>
          <w:tcPr>
            <w:tcW w:w="1014" w:type="dxa"/>
          </w:tcPr>
          <w:p w14:paraId="3F74E1C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0.1271</w:t>
            </w:r>
          </w:p>
        </w:tc>
        <w:tc>
          <w:tcPr>
            <w:tcW w:w="1016" w:type="dxa"/>
          </w:tcPr>
          <w:p w14:paraId="0207550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0.1209</w:t>
            </w:r>
          </w:p>
        </w:tc>
        <w:tc>
          <w:tcPr>
            <w:tcW w:w="1016" w:type="dxa"/>
          </w:tcPr>
          <w:p w14:paraId="6E54F7E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0.1016</w:t>
            </w:r>
          </w:p>
        </w:tc>
        <w:tc>
          <w:tcPr>
            <w:tcW w:w="1016" w:type="dxa"/>
          </w:tcPr>
          <w:p w14:paraId="4CB7526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-0.1101</w:t>
            </w:r>
          </w:p>
        </w:tc>
        <w:tc>
          <w:tcPr>
            <w:tcW w:w="1016" w:type="dxa"/>
          </w:tcPr>
          <w:p w14:paraId="2FE02E9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-0.1049</w:t>
            </w:r>
          </w:p>
        </w:tc>
        <w:tc>
          <w:tcPr>
            <w:tcW w:w="1016" w:type="dxa"/>
          </w:tcPr>
          <w:p w14:paraId="4667A75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-0.1186</w:t>
            </w:r>
          </w:p>
        </w:tc>
        <w:tc>
          <w:tcPr>
            <w:tcW w:w="1016" w:type="dxa"/>
          </w:tcPr>
          <w:p w14:paraId="118BFB6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-0.1142</w:t>
            </w:r>
          </w:p>
        </w:tc>
        <w:tc>
          <w:tcPr>
            <w:tcW w:w="1016" w:type="dxa"/>
          </w:tcPr>
          <w:p w14:paraId="4238010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-0.1381</w:t>
            </w:r>
          </w:p>
        </w:tc>
        <w:tc>
          <w:tcPr>
            <w:tcW w:w="1010" w:type="dxa"/>
          </w:tcPr>
          <w:p w14:paraId="798CFB6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-0.1104</w:t>
            </w:r>
          </w:p>
        </w:tc>
        <w:tc>
          <w:tcPr>
            <w:tcW w:w="1016" w:type="dxa"/>
          </w:tcPr>
          <w:p w14:paraId="30959AA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-0.1078</w:t>
            </w:r>
          </w:p>
        </w:tc>
        <w:tc>
          <w:tcPr>
            <w:tcW w:w="1010" w:type="dxa"/>
          </w:tcPr>
          <w:p w14:paraId="765AB26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-0.0129</w:t>
            </w:r>
          </w:p>
        </w:tc>
        <w:tc>
          <w:tcPr>
            <w:tcW w:w="1016" w:type="dxa"/>
          </w:tcPr>
          <w:p w14:paraId="107C4E4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-0.1116</w:t>
            </w:r>
          </w:p>
        </w:tc>
        <w:tc>
          <w:tcPr>
            <w:tcW w:w="1016" w:type="dxa"/>
          </w:tcPr>
          <w:p w14:paraId="0BD2C5E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-0.1028</w:t>
            </w:r>
          </w:p>
        </w:tc>
      </w:tr>
      <w:tr w:rsidR="007C7CD3" w:rsidRPr="00AD7BDA" w14:paraId="6D26B2B7" w14:textId="77777777">
        <w:trPr>
          <w:trHeight w:val="232"/>
        </w:trPr>
        <w:tc>
          <w:tcPr>
            <w:tcW w:w="1241" w:type="dxa"/>
          </w:tcPr>
          <w:p w14:paraId="54113AAE"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NSPP</w:t>
            </w:r>
          </w:p>
        </w:tc>
        <w:tc>
          <w:tcPr>
            <w:tcW w:w="1014" w:type="dxa"/>
          </w:tcPr>
          <w:p w14:paraId="340513C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-0.6474</w:t>
            </w:r>
          </w:p>
        </w:tc>
        <w:tc>
          <w:tcPr>
            <w:tcW w:w="1016" w:type="dxa"/>
          </w:tcPr>
          <w:p w14:paraId="41D5A39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-0.5255</w:t>
            </w:r>
          </w:p>
        </w:tc>
        <w:tc>
          <w:tcPr>
            <w:tcW w:w="1016" w:type="dxa"/>
          </w:tcPr>
          <w:p w14:paraId="3BF0FAC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-0.4619</w:t>
            </w:r>
          </w:p>
        </w:tc>
        <w:tc>
          <w:tcPr>
            <w:tcW w:w="1016" w:type="dxa"/>
          </w:tcPr>
          <w:p w14:paraId="26D22706"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0.5824</w:t>
            </w:r>
          </w:p>
        </w:tc>
        <w:tc>
          <w:tcPr>
            <w:tcW w:w="1016" w:type="dxa"/>
          </w:tcPr>
          <w:p w14:paraId="672FCC8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0.7116</w:t>
            </w:r>
          </w:p>
        </w:tc>
        <w:tc>
          <w:tcPr>
            <w:tcW w:w="1016" w:type="dxa"/>
          </w:tcPr>
          <w:p w14:paraId="2FC6052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0.6947</w:t>
            </w:r>
          </w:p>
        </w:tc>
        <w:tc>
          <w:tcPr>
            <w:tcW w:w="1016" w:type="dxa"/>
          </w:tcPr>
          <w:p w14:paraId="5ABF6B4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0.6883</w:t>
            </w:r>
          </w:p>
        </w:tc>
        <w:tc>
          <w:tcPr>
            <w:tcW w:w="1016" w:type="dxa"/>
          </w:tcPr>
          <w:p w14:paraId="7C84382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0.6623</w:t>
            </w:r>
          </w:p>
        </w:tc>
        <w:tc>
          <w:tcPr>
            <w:tcW w:w="1010" w:type="dxa"/>
          </w:tcPr>
          <w:p w14:paraId="776BC998"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0.8282</w:t>
            </w:r>
          </w:p>
        </w:tc>
        <w:tc>
          <w:tcPr>
            <w:tcW w:w="1016" w:type="dxa"/>
          </w:tcPr>
          <w:p w14:paraId="7D21D5B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0.5771</w:t>
            </w:r>
          </w:p>
        </w:tc>
        <w:tc>
          <w:tcPr>
            <w:tcW w:w="1010" w:type="dxa"/>
          </w:tcPr>
          <w:p w14:paraId="16108CF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0.0228</w:t>
            </w:r>
          </w:p>
        </w:tc>
        <w:tc>
          <w:tcPr>
            <w:tcW w:w="1016" w:type="dxa"/>
          </w:tcPr>
          <w:p w14:paraId="13FBF41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0.4920</w:t>
            </w:r>
          </w:p>
        </w:tc>
        <w:tc>
          <w:tcPr>
            <w:tcW w:w="1016" w:type="dxa"/>
          </w:tcPr>
          <w:p w14:paraId="43CEBC9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0.7235</w:t>
            </w:r>
          </w:p>
        </w:tc>
      </w:tr>
      <w:tr w:rsidR="007C7CD3" w:rsidRPr="00AD7BDA" w14:paraId="070EF756" w14:textId="77777777">
        <w:trPr>
          <w:trHeight w:val="232"/>
        </w:trPr>
        <w:tc>
          <w:tcPr>
            <w:tcW w:w="1241" w:type="dxa"/>
          </w:tcPr>
          <w:p w14:paraId="00A314F7"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PL </w:t>
            </w:r>
          </w:p>
        </w:tc>
        <w:tc>
          <w:tcPr>
            <w:tcW w:w="1014" w:type="dxa"/>
          </w:tcPr>
          <w:p w14:paraId="0B67EC3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0.4911</w:t>
            </w:r>
          </w:p>
        </w:tc>
        <w:tc>
          <w:tcPr>
            <w:tcW w:w="1016" w:type="dxa"/>
          </w:tcPr>
          <w:p w14:paraId="2CDE0BC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0.4955</w:t>
            </w:r>
          </w:p>
        </w:tc>
        <w:tc>
          <w:tcPr>
            <w:tcW w:w="1016" w:type="dxa"/>
          </w:tcPr>
          <w:p w14:paraId="5D773BD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0.3863</w:t>
            </w:r>
          </w:p>
        </w:tc>
        <w:tc>
          <w:tcPr>
            <w:tcW w:w="1016" w:type="dxa"/>
          </w:tcPr>
          <w:p w14:paraId="42401F3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-0.3644</w:t>
            </w:r>
          </w:p>
        </w:tc>
        <w:tc>
          <w:tcPr>
            <w:tcW w:w="1016" w:type="dxa"/>
          </w:tcPr>
          <w:p w14:paraId="30FAF45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-0.0434</w:t>
            </w:r>
          </w:p>
        </w:tc>
        <w:tc>
          <w:tcPr>
            <w:tcW w:w="1016" w:type="dxa"/>
          </w:tcPr>
          <w:p w14:paraId="267CD2F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-0.3826</w:t>
            </w:r>
          </w:p>
        </w:tc>
        <w:tc>
          <w:tcPr>
            <w:tcW w:w="1016" w:type="dxa"/>
          </w:tcPr>
          <w:p w14:paraId="1DB66FB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-0.5209</w:t>
            </w:r>
          </w:p>
        </w:tc>
        <w:tc>
          <w:tcPr>
            <w:tcW w:w="1016" w:type="dxa"/>
          </w:tcPr>
          <w:p w14:paraId="7AE9012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-0.4420</w:t>
            </w:r>
          </w:p>
        </w:tc>
        <w:tc>
          <w:tcPr>
            <w:tcW w:w="1010" w:type="dxa"/>
          </w:tcPr>
          <w:p w14:paraId="57DEBD3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-0.3944</w:t>
            </w:r>
          </w:p>
        </w:tc>
        <w:tc>
          <w:tcPr>
            <w:tcW w:w="1016" w:type="dxa"/>
          </w:tcPr>
          <w:p w14:paraId="170DC4B8"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-0.5659</w:t>
            </w:r>
          </w:p>
        </w:tc>
        <w:tc>
          <w:tcPr>
            <w:tcW w:w="1010" w:type="dxa"/>
          </w:tcPr>
          <w:p w14:paraId="0640833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-0.1496</w:t>
            </w:r>
          </w:p>
        </w:tc>
        <w:tc>
          <w:tcPr>
            <w:tcW w:w="1016" w:type="dxa"/>
          </w:tcPr>
          <w:p w14:paraId="73F77E1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-0.3653</w:t>
            </w:r>
          </w:p>
        </w:tc>
        <w:tc>
          <w:tcPr>
            <w:tcW w:w="1016" w:type="dxa"/>
          </w:tcPr>
          <w:p w14:paraId="78AC5A3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-0.3870</w:t>
            </w:r>
          </w:p>
        </w:tc>
      </w:tr>
      <w:tr w:rsidR="007C7CD3" w:rsidRPr="00AD7BDA" w14:paraId="0CADEEFC" w14:textId="77777777">
        <w:trPr>
          <w:trHeight w:val="232"/>
        </w:trPr>
        <w:tc>
          <w:tcPr>
            <w:tcW w:w="1241" w:type="dxa"/>
          </w:tcPr>
          <w:p w14:paraId="643346A0"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BY </w:t>
            </w:r>
          </w:p>
        </w:tc>
        <w:tc>
          <w:tcPr>
            <w:tcW w:w="1014" w:type="dxa"/>
          </w:tcPr>
          <w:p w14:paraId="1E2964A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-0.0053</w:t>
            </w:r>
          </w:p>
        </w:tc>
        <w:tc>
          <w:tcPr>
            <w:tcW w:w="1016" w:type="dxa"/>
          </w:tcPr>
          <w:p w14:paraId="35075687"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0.0014</w:t>
            </w:r>
          </w:p>
        </w:tc>
        <w:tc>
          <w:tcPr>
            <w:tcW w:w="1016" w:type="dxa"/>
          </w:tcPr>
          <w:p w14:paraId="758F362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-0.0042</w:t>
            </w:r>
          </w:p>
        </w:tc>
        <w:tc>
          <w:tcPr>
            <w:tcW w:w="1016" w:type="dxa"/>
          </w:tcPr>
          <w:p w14:paraId="121E8B4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0.0085</w:t>
            </w:r>
          </w:p>
        </w:tc>
        <w:tc>
          <w:tcPr>
            <w:tcW w:w="1016" w:type="dxa"/>
          </w:tcPr>
          <w:p w14:paraId="38D30E4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0.0291</w:t>
            </w:r>
          </w:p>
        </w:tc>
        <w:tc>
          <w:tcPr>
            <w:tcW w:w="1016" w:type="dxa"/>
          </w:tcPr>
          <w:p w14:paraId="13D74C3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0.0099</w:t>
            </w:r>
          </w:p>
        </w:tc>
        <w:tc>
          <w:tcPr>
            <w:tcW w:w="1016" w:type="dxa"/>
          </w:tcPr>
          <w:p w14:paraId="45941AC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0.0213</w:t>
            </w:r>
          </w:p>
        </w:tc>
        <w:tc>
          <w:tcPr>
            <w:tcW w:w="1016" w:type="dxa"/>
          </w:tcPr>
          <w:p w14:paraId="5DD3DF44"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0.0114</w:t>
            </w:r>
          </w:p>
        </w:tc>
        <w:tc>
          <w:tcPr>
            <w:tcW w:w="1010" w:type="dxa"/>
          </w:tcPr>
          <w:p w14:paraId="24291C8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0.0033</w:t>
            </w:r>
          </w:p>
        </w:tc>
        <w:tc>
          <w:tcPr>
            <w:tcW w:w="1016" w:type="dxa"/>
          </w:tcPr>
          <w:p w14:paraId="5838454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0.0321</w:t>
            </w:r>
          </w:p>
        </w:tc>
        <w:tc>
          <w:tcPr>
            <w:tcW w:w="1010" w:type="dxa"/>
          </w:tcPr>
          <w:p w14:paraId="01C78826"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0.1215</w:t>
            </w:r>
          </w:p>
        </w:tc>
        <w:tc>
          <w:tcPr>
            <w:tcW w:w="1016" w:type="dxa"/>
          </w:tcPr>
          <w:p w14:paraId="5EBEBFDE"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0.0140</w:t>
            </w:r>
          </w:p>
        </w:tc>
        <w:tc>
          <w:tcPr>
            <w:tcW w:w="1016" w:type="dxa"/>
          </w:tcPr>
          <w:p w14:paraId="56D38BF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-0.0192</w:t>
            </w:r>
          </w:p>
        </w:tc>
      </w:tr>
      <w:tr w:rsidR="007C7CD3" w:rsidRPr="00AD7BDA" w14:paraId="0B113F87" w14:textId="77777777">
        <w:trPr>
          <w:trHeight w:val="232"/>
        </w:trPr>
        <w:tc>
          <w:tcPr>
            <w:tcW w:w="1241" w:type="dxa"/>
          </w:tcPr>
          <w:p w14:paraId="07B5E203"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SI </w:t>
            </w:r>
          </w:p>
        </w:tc>
        <w:tc>
          <w:tcPr>
            <w:tcW w:w="1014" w:type="dxa"/>
          </w:tcPr>
          <w:p w14:paraId="67AC43D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0.3586</w:t>
            </w:r>
          </w:p>
        </w:tc>
        <w:tc>
          <w:tcPr>
            <w:tcW w:w="1016" w:type="dxa"/>
          </w:tcPr>
          <w:p w14:paraId="56B446A8"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0.3123</w:t>
            </w:r>
          </w:p>
        </w:tc>
        <w:tc>
          <w:tcPr>
            <w:tcW w:w="1016" w:type="dxa"/>
          </w:tcPr>
          <w:p w14:paraId="5D077EE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0.2085</w:t>
            </w:r>
          </w:p>
        </w:tc>
        <w:tc>
          <w:tcPr>
            <w:tcW w:w="1016" w:type="dxa"/>
          </w:tcPr>
          <w:p w14:paraId="039C8F5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-0.1966</w:t>
            </w:r>
          </w:p>
        </w:tc>
        <w:tc>
          <w:tcPr>
            <w:tcW w:w="1016" w:type="dxa"/>
          </w:tcPr>
          <w:p w14:paraId="2834605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-0.2440</w:t>
            </w:r>
          </w:p>
        </w:tc>
        <w:tc>
          <w:tcPr>
            <w:tcW w:w="1016" w:type="dxa"/>
          </w:tcPr>
          <w:p w14:paraId="7C5FB71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-0.4094</w:t>
            </w:r>
          </w:p>
        </w:tc>
        <w:tc>
          <w:tcPr>
            <w:tcW w:w="1016" w:type="dxa"/>
          </w:tcPr>
          <w:p w14:paraId="7F012D3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-0.3468</w:t>
            </w:r>
          </w:p>
        </w:tc>
        <w:tc>
          <w:tcPr>
            <w:tcW w:w="1016" w:type="dxa"/>
          </w:tcPr>
          <w:p w14:paraId="6B2FF0F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-0.3465</w:t>
            </w:r>
          </w:p>
        </w:tc>
        <w:tc>
          <w:tcPr>
            <w:tcW w:w="1010" w:type="dxa"/>
          </w:tcPr>
          <w:p w14:paraId="293D16A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-0.2548</w:t>
            </w:r>
          </w:p>
        </w:tc>
        <w:tc>
          <w:tcPr>
            <w:tcW w:w="1016" w:type="dxa"/>
          </w:tcPr>
          <w:p w14:paraId="279B623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-0.2769</w:t>
            </w:r>
          </w:p>
        </w:tc>
        <w:tc>
          <w:tcPr>
            <w:tcW w:w="1010" w:type="dxa"/>
          </w:tcPr>
          <w:p w14:paraId="0F144F8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-0.0493</w:t>
            </w:r>
          </w:p>
        </w:tc>
        <w:tc>
          <w:tcPr>
            <w:tcW w:w="1016" w:type="dxa"/>
          </w:tcPr>
          <w:p w14:paraId="193C66B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-0.4289</w:t>
            </w:r>
          </w:p>
        </w:tc>
        <w:tc>
          <w:tcPr>
            <w:tcW w:w="1016" w:type="dxa"/>
          </w:tcPr>
          <w:p w14:paraId="3D3DE89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-0.3425</w:t>
            </w:r>
          </w:p>
        </w:tc>
      </w:tr>
      <w:tr w:rsidR="007C7CD3" w:rsidRPr="00AD7BDA" w14:paraId="209DEA6D" w14:textId="77777777">
        <w:trPr>
          <w:trHeight w:val="232"/>
        </w:trPr>
        <w:tc>
          <w:tcPr>
            <w:tcW w:w="1241" w:type="dxa"/>
          </w:tcPr>
          <w:p w14:paraId="2FBEE0E1"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HI</w:t>
            </w:r>
          </w:p>
        </w:tc>
        <w:tc>
          <w:tcPr>
            <w:tcW w:w="1014" w:type="dxa"/>
          </w:tcPr>
          <w:p w14:paraId="48C5F27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-0.2311</w:t>
            </w:r>
          </w:p>
        </w:tc>
        <w:tc>
          <w:tcPr>
            <w:tcW w:w="1016" w:type="dxa"/>
          </w:tcPr>
          <w:p w14:paraId="6CF40AE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-0.2162</w:t>
            </w:r>
          </w:p>
        </w:tc>
        <w:tc>
          <w:tcPr>
            <w:tcW w:w="1016" w:type="dxa"/>
          </w:tcPr>
          <w:p w14:paraId="695274C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-0.1670</w:t>
            </w:r>
          </w:p>
        </w:tc>
        <w:tc>
          <w:tcPr>
            <w:tcW w:w="1016" w:type="dxa"/>
          </w:tcPr>
          <w:p w14:paraId="1B56560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0.1941</w:t>
            </w:r>
          </w:p>
        </w:tc>
        <w:tc>
          <w:tcPr>
            <w:tcW w:w="1016" w:type="dxa"/>
          </w:tcPr>
          <w:p w14:paraId="5A2E0CD3"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0.2551</w:t>
            </w:r>
          </w:p>
        </w:tc>
        <w:tc>
          <w:tcPr>
            <w:tcW w:w="1016" w:type="dxa"/>
          </w:tcPr>
          <w:p w14:paraId="33AED7C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0.2957</w:t>
            </w:r>
          </w:p>
        </w:tc>
        <w:tc>
          <w:tcPr>
            <w:tcW w:w="1016" w:type="dxa"/>
          </w:tcPr>
          <w:p w14:paraId="559931C1"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0.2862</w:t>
            </w:r>
          </w:p>
        </w:tc>
        <w:tc>
          <w:tcPr>
            <w:tcW w:w="1016" w:type="dxa"/>
          </w:tcPr>
          <w:p w14:paraId="71169CF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0.2536</w:t>
            </w:r>
          </w:p>
        </w:tc>
        <w:tc>
          <w:tcPr>
            <w:tcW w:w="1010" w:type="dxa"/>
          </w:tcPr>
          <w:p w14:paraId="0B919AF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0.2977</w:t>
            </w:r>
          </w:p>
        </w:tc>
        <w:tc>
          <w:tcPr>
            <w:tcW w:w="1016" w:type="dxa"/>
          </w:tcPr>
          <w:p w14:paraId="6BF37FC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0.2330</w:t>
            </w:r>
          </w:p>
        </w:tc>
        <w:tc>
          <w:tcPr>
            <w:tcW w:w="1010" w:type="dxa"/>
          </w:tcPr>
          <w:p w14:paraId="777AB58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-0.0537</w:t>
            </w:r>
          </w:p>
        </w:tc>
        <w:tc>
          <w:tcPr>
            <w:tcW w:w="1016" w:type="dxa"/>
          </w:tcPr>
          <w:p w14:paraId="39932F7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0.2721</w:t>
            </w:r>
          </w:p>
        </w:tc>
        <w:tc>
          <w:tcPr>
            <w:tcW w:w="1016" w:type="dxa"/>
          </w:tcPr>
          <w:p w14:paraId="5E91F62C"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0.3408</w:t>
            </w:r>
          </w:p>
        </w:tc>
      </w:tr>
      <w:tr w:rsidR="007C7CD3" w:rsidRPr="00AD7BDA" w14:paraId="3CEAD42D" w14:textId="77777777">
        <w:trPr>
          <w:trHeight w:val="714"/>
        </w:trPr>
        <w:tc>
          <w:tcPr>
            <w:tcW w:w="1241" w:type="dxa"/>
          </w:tcPr>
          <w:p w14:paraId="65371569" w14:textId="77777777" w:rsidR="007C7CD3" w:rsidRPr="00AD7BDA" w:rsidRDefault="0022495F">
            <w:pPr>
              <w:rPr>
                <w:rFonts w:ascii="Times New Roman" w:eastAsia="Times New Roman" w:hAnsi="Times New Roman" w:cs="Times New Roman"/>
                <w:b/>
                <w:sz w:val="20"/>
                <w:szCs w:val="20"/>
              </w:rPr>
            </w:pPr>
            <w:r w:rsidRPr="00AD7BDA">
              <w:rPr>
                <w:rFonts w:ascii="Times New Roman" w:eastAsia="Times New Roman" w:hAnsi="Times New Roman" w:cs="Times New Roman"/>
                <w:b/>
                <w:sz w:val="20"/>
                <w:szCs w:val="20"/>
              </w:rPr>
              <w:t xml:space="preserve">SYPP </w:t>
            </w:r>
          </w:p>
        </w:tc>
        <w:tc>
          <w:tcPr>
            <w:tcW w:w="1014" w:type="dxa"/>
          </w:tcPr>
          <w:p w14:paraId="0D3D57B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-0.573**</w:t>
            </w:r>
          </w:p>
        </w:tc>
        <w:tc>
          <w:tcPr>
            <w:tcW w:w="1016" w:type="dxa"/>
          </w:tcPr>
          <w:p w14:paraId="055B5AB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-0.427**</w:t>
            </w:r>
          </w:p>
        </w:tc>
        <w:tc>
          <w:tcPr>
            <w:tcW w:w="1016" w:type="dxa"/>
          </w:tcPr>
          <w:p w14:paraId="1CB386F5"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-0.520**</w:t>
            </w:r>
          </w:p>
        </w:tc>
        <w:tc>
          <w:tcPr>
            <w:tcW w:w="1016" w:type="dxa"/>
          </w:tcPr>
          <w:p w14:paraId="2E4D172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0.665**</w:t>
            </w:r>
          </w:p>
        </w:tc>
        <w:tc>
          <w:tcPr>
            <w:tcW w:w="1016" w:type="dxa"/>
          </w:tcPr>
          <w:p w14:paraId="5E7D3AAF"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0.879**</w:t>
            </w:r>
          </w:p>
        </w:tc>
        <w:tc>
          <w:tcPr>
            <w:tcW w:w="1016" w:type="dxa"/>
          </w:tcPr>
          <w:p w14:paraId="0541226C"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0.810**</w:t>
            </w:r>
          </w:p>
        </w:tc>
        <w:tc>
          <w:tcPr>
            <w:tcW w:w="1016" w:type="dxa"/>
          </w:tcPr>
          <w:p w14:paraId="2ED22A5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0.792**</w:t>
            </w:r>
          </w:p>
        </w:tc>
        <w:tc>
          <w:tcPr>
            <w:tcW w:w="1016" w:type="dxa"/>
          </w:tcPr>
          <w:p w14:paraId="4FAFA379"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0.744**</w:t>
            </w:r>
          </w:p>
        </w:tc>
        <w:tc>
          <w:tcPr>
            <w:tcW w:w="1010" w:type="dxa"/>
          </w:tcPr>
          <w:p w14:paraId="201F3E90"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1.0899</w:t>
            </w:r>
          </w:p>
        </w:tc>
        <w:tc>
          <w:tcPr>
            <w:tcW w:w="1016" w:type="dxa"/>
          </w:tcPr>
          <w:p w14:paraId="69AFD97A"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0.756**</w:t>
            </w:r>
          </w:p>
        </w:tc>
        <w:tc>
          <w:tcPr>
            <w:tcW w:w="1010" w:type="dxa"/>
          </w:tcPr>
          <w:p w14:paraId="1A36FBE2"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0.0030</w:t>
            </w:r>
          </w:p>
        </w:tc>
        <w:tc>
          <w:tcPr>
            <w:tcW w:w="1016" w:type="dxa"/>
          </w:tcPr>
          <w:p w14:paraId="4A69C96B"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0.630**</w:t>
            </w:r>
          </w:p>
        </w:tc>
        <w:tc>
          <w:tcPr>
            <w:tcW w:w="1016" w:type="dxa"/>
          </w:tcPr>
          <w:p w14:paraId="5760F02D" w14:textId="77777777" w:rsidR="007C7CD3" w:rsidRPr="00AD7BDA" w:rsidRDefault="0022495F">
            <w:pPr>
              <w:rPr>
                <w:rFonts w:ascii="Times New Roman" w:eastAsia="Times New Roman" w:hAnsi="Times New Roman" w:cs="Times New Roman"/>
                <w:sz w:val="20"/>
                <w:szCs w:val="20"/>
              </w:rPr>
            </w:pPr>
            <w:r w:rsidRPr="00AD7BDA">
              <w:rPr>
                <w:rFonts w:ascii="Times New Roman" w:eastAsia="Times New Roman" w:hAnsi="Times New Roman" w:cs="Times New Roman"/>
                <w:sz w:val="20"/>
                <w:szCs w:val="20"/>
              </w:rPr>
              <w:t>0.923**</w:t>
            </w:r>
          </w:p>
        </w:tc>
      </w:tr>
    </w:tbl>
    <w:p w14:paraId="17DA966C"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Residual: 0.170</w:t>
      </w:r>
    </w:p>
    <w:p w14:paraId="37C95911" w14:textId="77777777" w:rsidR="007C7CD3" w:rsidRPr="00AD7BDA" w:rsidRDefault="0022495F">
      <w:pPr>
        <w:spacing w:line="240" w:lineRule="auto"/>
        <w:jc w:val="both"/>
        <w:rPr>
          <w:rFonts w:ascii="Times New Roman" w:eastAsia="Times New Roman" w:hAnsi="Times New Roman" w:cs="Times New Roman"/>
          <w:sz w:val="24"/>
          <w:szCs w:val="24"/>
        </w:rPr>
      </w:pPr>
      <w:r w:rsidRPr="00AD7BDA">
        <w:rPr>
          <w:rFonts w:ascii="Times New Roman" w:eastAsia="Times New Roman" w:hAnsi="Times New Roman" w:cs="Times New Roman"/>
          <w:sz w:val="24"/>
          <w:szCs w:val="24"/>
        </w:rPr>
        <w:t>DF50-Days to flowering (50%), DPS50-Days to pod setting (50%) DM-Days to maturity, PH-Plant height (cm), NPB-Number of branches/plant, NCPP-Number of clusters/plant, NPPC-Number of pods/cluster, NPPP-Number of pods/plant, PL-Pod length (cm), NSPP-Number of seeds/pod, SI-100-seed weight (g), SYPP-Seed yield/plant (g), BY-Biological yield/plant (g) and HI-Harvest index (%).</w:t>
      </w:r>
    </w:p>
    <w:p w14:paraId="426AC4FB" w14:textId="77777777" w:rsidR="007C7CD3" w:rsidRPr="00AD7BDA" w:rsidRDefault="007C7CD3">
      <w:pPr>
        <w:spacing w:line="240" w:lineRule="auto"/>
        <w:jc w:val="both"/>
        <w:rPr>
          <w:rFonts w:ascii="Times New Roman" w:eastAsia="Times New Roman" w:hAnsi="Times New Roman" w:cs="Times New Roman"/>
          <w:sz w:val="24"/>
          <w:szCs w:val="24"/>
        </w:rPr>
      </w:pPr>
    </w:p>
    <w:p w14:paraId="1513A8ED" w14:textId="77777777" w:rsidR="007C7CD3" w:rsidRPr="00AD7BDA" w:rsidRDefault="007C7CD3">
      <w:pPr>
        <w:spacing w:line="240" w:lineRule="auto"/>
        <w:jc w:val="both"/>
        <w:rPr>
          <w:rFonts w:ascii="Times New Roman" w:eastAsia="Times New Roman" w:hAnsi="Times New Roman" w:cs="Times New Roman"/>
          <w:sz w:val="24"/>
          <w:szCs w:val="24"/>
        </w:rPr>
      </w:pPr>
    </w:p>
    <w:p w14:paraId="2E445A79" w14:textId="77777777" w:rsidR="007C7CD3" w:rsidRPr="00AD7BDA" w:rsidRDefault="007C7CD3">
      <w:pPr>
        <w:spacing w:line="240" w:lineRule="auto"/>
        <w:jc w:val="both"/>
        <w:rPr>
          <w:rFonts w:ascii="Times New Roman" w:eastAsia="Times New Roman" w:hAnsi="Times New Roman" w:cs="Times New Roman"/>
          <w:sz w:val="24"/>
          <w:szCs w:val="24"/>
        </w:rPr>
      </w:pPr>
    </w:p>
    <w:p w14:paraId="0F4FADA6" w14:textId="77777777" w:rsidR="007C7CD3" w:rsidRPr="00AD7BDA" w:rsidRDefault="007C7CD3">
      <w:pPr>
        <w:spacing w:line="240" w:lineRule="auto"/>
        <w:jc w:val="both"/>
        <w:rPr>
          <w:rFonts w:ascii="Times New Roman" w:eastAsia="Times New Roman" w:hAnsi="Times New Roman" w:cs="Times New Roman"/>
          <w:sz w:val="24"/>
          <w:szCs w:val="24"/>
        </w:rPr>
      </w:pPr>
    </w:p>
    <w:p w14:paraId="7EC57D09" w14:textId="77777777" w:rsidR="007C7CD3" w:rsidRPr="00AD7BDA" w:rsidRDefault="007C7CD3">
      <w:pPr>
        <w:spacing w:line="240" w:lineRule="auto"/>
        <w:jc w:val="both"/>
        <w:rPr>
          <w:rFonts w:ascii="Times New Roman" w:eastAsia="Times New Roman" w:hAnsi="Times New Roman" w:cs="Times New Roman"/>
          <w:sz w:val="24"/>
          <w:szCs w:val="24"/>
        </w:rPr>
      </w:pPr>
    </w:p>
    <w:p w14:paraId="795ACA43" w14:textId="77777777" w:rsidR="007C7CD3" w:rsidRPr="00AD7BDA" w:rsidRDefault="0022495F">
      <w:pPr>
        <w:spacing w:line="240" w:lineRule="auto"/>
        <w:jc w:val="both"/>
        <w:rPr>
          <w:sz w:val="24"/>
          <w:szCs w:val="24"/>
        </w:rPr>
      </w:pPr>
      <w:r w:rsidRPr="00AD7BDA">
        <w:rPr>
          <w:noProof/>
          <w:sz w:val="24"/>
          <w:szCs w:val="24"/>
          <w:lang w:val="en-IN" w:eastAsia="en-IN"/>
        </w:rPr>
        <w:lastRenderedPageBreak/>
        <w:drawing>
          <wp:inline distT="0" distB="0" distL="0" distR="0" wp14:anchorId="6962C460" wp14:editId="0D148865">
            <wp:extent cx="8361802" cy="40858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8361802" cy="4085863"/>
                    </a:xfrm>
                    <a:prstGeom prst="rect">
                      <a:avLst/>
                    </a:prstGeom>
                    <a:ln/>
                  </pic:spPr>
                </pic:pic>
              </a:graphicData>
            </a:graphic>
          </wp:inline>
        </w:drawing>
      </w:r>
    </w:p>
    <w:p w14:paraId="2B0E6041" w14:textId="77777777" w:rsidR="007C7CD3" w:rsidRPr="00AD7BDA" w:rsidRDefault="007C7CD3">
      <w:pPr>
        <w:rPr>
          <w:rFonts w:ascii="Times New Roman" w:eastAsia="Times New Roman" w:hAnsi="Times New Roman" w:cs="Times New Roman"/>
          <w:sz w:val="24"/>
          <w:szCs w:val="24"/>
        </w:rPr>
      </w:pPr>
    </w:p>
    <w:p w14:paraId="618F7773" w14:textId="77777777" w:rsidR="007C7CD3" w:rsidRPr="00AD7BDA" w:rsidRDefault="0022495F">
      <w:pPr>
        <w:tabs>
          <w:tab w:val="left" w:pos="4615"/>
        </w:tabs>
        <w:jc w:val="center"/>
        <w:rPr>
          <w:rFonts w:ascii="Times New Roman" w:eastAsia="Times New Roman" w:hAnsi="Times New Roman" w:cs="Times New Roman"/>
          <w:sz w:val="24"/>
          <w:szCs w:val="24"/>
        </w:rPr>
      </w:pPr>
      <w:r w:rsidRPr="00AD7BDA">
        <w:rPr>
          <w:rFonts w:ascii="Times New Roman" w:eastAsia="Times New Roman" w:hAnsi="Times New Roman" w:cs="Times New Roman"/>
          <w:b/>
          <w:sz w:val="24"/>
          <w:szCs w:val="24"/>
        </w:rPr>
        <w:t xml:space="preserve">Figure 1. Genotypic path diagram for seed yield per plant in </w:t>
      </w:r>
      <w:proofErr w:type="spellStart"/>
      <w:r w:rsidRPr="00AD7BDA">
        <w:rPr>
          <w:rFonts w:ascii="Times New Roman" w:eastAsia="Times New Roman" w:hAnsi="Times New Roman" w:cs="Times New Roman"/>
          <w:b/>
          <w:sz w:val="24"/>
          <w:szCs w:val="24"/>
        </w:rPr>
        <w:t>mungbean</w:t>
      </w:r>
      <w:proofErr w:type="spellEnd"/>
      <w:r w:rsidRPr="00AD7BDA">
        <w:rPr>
          <w:rFonts w:ascii="Times New Roman" w:eastAsia="Times New Roman" w:hAnsi="Times New Roman" w:cs="Times New Roman"/>
          <w:b/>
          <w:sz w:val="24"/>
          <w:szCs w:val="24"/>
        </w:rPr>
        <w:t xml:space="preserve"> at phenotypic level</w:t>
      </w:r>
    </w:p>
    <w:p w14:paraId="57E66ED0" w14:textId="77777777" w:rsidR="007C7CD3" w:rsidRDefault="0022495F">
      <w:pPr>
        <w:spacing w:line="240" w:lineRule="auto"/>
        <w:jc w:val="center"/>
        <w:rPr>
          <w:rFonts w:ascii="Times New Roman" w:eastAsia="Times New Roman" w:hAnsi="Times New Roman" w:cs="Times New Roman"/>
          <w:b/>
          <w:sz w:val="24"/>
          <w:szCs w:val="24"/>
        </w:rPr>
      </w:pPr>
      <w:r w:rsidRPr="00AD7BDA">
        <w:rPr>
          <w:rFonts w:ascii="Times New Roman" w:eastAsia="Times New Roman" w:hAnsi="Times New Roman" w:cs="Times New Roman"/>
          <w:b/>
          <w:sz w:val="24"/>
          <w:szCs w:val="24"/>
        </w:rPr>
        <w:lastRenderedPageBreak/>
        <w:t xml:space="preserve">Figure 2. Genotypic path diagram for seed yield per plant in </w:t>
      </w:r>
      <w:proofErr w:type="spellStart"/>
      <w:r w:rsidRPr="00AD7BDA">
        <w:rPr>
          <w:rFonts w:ascii="Times New Roman" w:eastAsia="Times New Roman" w:hAnsi="Times New Roman" w:cs="Times New Roman"/>
          <w:b/>
          <w:sz w:val="24"/>
          <w:szCs w:val="24"/>
        </w:rPr>
        <w:t>mungbean</w:t>
      </w:r>
      <w:proofErr w:type="spellEnd"/>
      <w:r w:rsidRPr="00AD7BDA">
        <w:rPr>
          <w:rFonts w:ascii="Times New Roman" w:eastAsia="Times New Roman" w:hAnsi="Times New Roman" w:cs="Times New Roman"/>
          <w:b/>
          <w:sz w:val="24"/>
          <w:szCs w:val="24"/>
        </w:rPr>
        <w:t xml:space="preserve"> at genotypic level</w:t>
      </w:r>
      <w:r w:rsidRPr="00AD7BDA">
        <w:rPr>
          <w:noProof/>
          <w:lang w:val="en-IN" w:eastAsia="en-IN"/>
        </w:rPr>
        <w:drawing>
          <wp:anchor distT="0" distB="0" distL="114300" distR="114300" simplePos="0" relativeHeight="251660288" behindDoc="0" locked="0" layoutInCell="1" hidden="0" allowOverlap="1" wp14:anchorId="67C14549" wp14:editId="7C8BDD01">
            <wp:simplePos x="0" y="0"/>
            <wp:positionH relativeFrom="column">
              <wp:posOffset>1</wp:posOffset>
            </wp:positionH>
            <wp:positionV relativeFrom="paragraph">
              <wp:posOffset>153839</wp:posOffset>
            </wp:positionV>
            <wp:extent cx="8770874" cy="4320448"/>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8770874" cy="4320448"/>
                    </a:xfrm>
                    <a:prstGeom prst="rect">
                      <a:avLst/>
                    </a:prstGeom>
                    <a:ln/>
                  </pic:spPr>
                </pic:pic>
              </a:graphicData>
            </a:graphic>
          </wp:anchor>
        </w:drawing>
      </w:r>
    </w:p>
    <w:p w14:paraId="3E35FAF4" w14:textId="77777777" w:rsidR="007C7CD3" w:rsidRDefault="007C7CD3">
      <w:pPr>
        <w:spacing w:line="240" w:lineRule="auto"/>
        <w:jc w:val="both"/>
        <w:rPr>
          <w:rFonts w:ascii="Times New Roman" w:eastAsia="Times New Roman" w:hAnsi="Times New Roman" w:cs="Times New Roman"/>
          <w:sz w:val="24"/>
          <w:szCs w:val="24"/>
        </w:rPr>
      </w:pPr>
    </w:p>
    <w:p w14:paraId="37E930DE" w14:textId="77777777" w:rsidR="007C7CD3" w:rsidRDefault="007C7CD3">
      <w:pPr>
        <w:spacing w:line="240" w:lineRule="auto"/>
        <w:jc w:val="both"/>
        <w:rPr>
          <w:rFonts w:ascii="Times New Roman" w:eastAsia="Times New Roman" w:hAnsi="Times New Roman" w:cs="Times New Roman"/>
          <w:sz w:val="24"/>
          <w:szCs w:val="24"/>
        </w:rPr>
      </w:pPr>
    </w:p>
    <w:sectPr w:rsidR="007C7CD3">
      <w:pgSz w:w="16838" w:h="11906" w:orient="landscape"/>
      <w:pgMar w:top="1440" w:right="1440" w:bottom="1440" w:left="1440" w:header="708" w:footer="70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LARMELU01" w:date="2025-02-06T16:12:00Z" w:initials="A">
    <w:p w14:paraId="384EF01F" w14:textId="77777777" w:rsidR="00AD7BDA" w:rsidRDefault="00AD7BDA">
      <w:pPr>
        <w:pStyle w:val="CommentText"/>
      </w:pPr>
      <w:r>
        <w:rPr>
          <w:rStyle w:val="CommentReference"/>
        </w:rPr>
        <w:annotationRef/>
      </w:r>
      <w:r>
        <w:t>Figure was not mentioned in the text</w:t>
      </w:r>
    </w:p>
    <w:p w14:paraId="12851741" w14:textId="77777777" w:rsidR="00AD7BDA" w:rsidRDefault="00AD7BDA">
      <w:pPr>
        <w:pStyle w:val="CommentText"/>
      </w:pPr>
    </w:p>
    <w:p w14:paraId="5235B41E" w14:textId="475E94F3" w:rsidR="00AD7BDA" w:rsidRDefault="00AD7BDA">
      <w:pPr>
        <w:pStyle w:val="CommentText"/>
      </w:pPr>
    </w:p>
  </w:comment>
  <w:comment w:id="1" w:author="ALARMELU01" w:date="2025-02-06T16:13:00Z" w:initials="A">
    <w:p w14:paraId="62DDF1BA" w14:textId="77777777" w:rsidR="00AD7BDA" w:rsidRDefault="00AD7BDA">
      <w:pPr>
        <w:pStyle w:val="CommentText"/>
      </w:pPr>
      <w:r>
        <w:rPr>
          <w:rStyle w:val="CommentReference"/>
        </w:rPr>
        <w:annotationRef/>
      </w:r>
    </w:p>
    <w:p w14:paraId="3F37A058" w14:textId="540F1D25" w:rsidR="00AD7BDA" w:rsidRDefault="00AD7BD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35B41E" w15:done="0"/>
  <w15:commentEx w15:paraId="3F37A058" w15:paraIdParent="5235B4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F211C" w14:textId="77777777" w:rsidR="006E67F6" w:rsidRDefault="006E67F6" w:rsidP="00590E06">
      <w:pPr>
        <w:spacing w:after="0" w:line="240" w:lineRule="auto"/>
      </w:pPr>
      <w:r>
        <w:separator/>
      </w:r>
    </w:p>
  </w:endnote>
  <w:endnote w:type="continuationSeparator" w:id="0">
    <w:p w14:paraId="2DE86EB2" w14:textId="77777777" w:rsidR="006E67F6" w:rsidRDefault="006E67F6" w:rsidP="00590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03DEA" w14:textId="77777777" w:rsidR="006E67F6" w:rsidRDefault="006E67F6" w:rsidP="00590E06">
      <w:pPr>
        <w:spacing w:after="0" w:line="240" w:lineRule="auto"/>
      </w:pPr>
      <w:r>
        <w:separator/>
      </w:r>
    </w:p>
  </w:footnote>
  <w:footnote w:type="continuationSeparator" w:id="0">
    <w:p w14:paraId="39107FC7" w14:textId="77777777" w:rsidR="006E67F6" w:rsidRDefault="006E67F6" w:rsidP="00590E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0C95C" w14:textId="332BFADD" w:rsidR="00C45CD9" w:rsidRDefault="00C45CD9">
    <w:pPr>
      <w:pStyle w:val="Header"/>
    </w:pPr>
    <w:r>
      <w:rPr>
        <w:noProof/>
      </w:rPr>
      <w:pict w14:anchorId="69245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132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00416" w14:textId="16BF5F8F" w:rsidR="00C45CD9" w:rsidRDefault="00C45CD9">
    <w:pPr>
      <w:pStyle w:val="Header"/>
    </w:pPr>
    <w:r>
      <w:rPr>
        <w:noProof/>
      </w:rPr>
      <w:pict w14:anchorId="67DCA5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132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822F8" w14:textId="704049AF" w:rsidR="00C45CD9" w:rsidRDefault="00C45CD9">
    <w:pPr>
      <w:pStyle w:val="Header"/>
    </w:pPr>
    <w:r>
      <w:rPr>
        <w:noProof/>
      </w:rPr>
      <w:pict w14:anchorId="4BC56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132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F87CBB"/>
    <w:multiLevelType w:val="multilevel"/>
    <w:tmpl w:val="C7F23A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RMELU01">
    <w15:presenceInfo w15:providerId="None" w15:userId="ALARMELU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CD3"/>
    <w:rsid w:val="0022495F"/>
    <w:rsid w:val="002F3ECC"/>
    <w:rsid w:val="00590E06"/>
    <w:rsid w:val="006E67F6"/>
    <w:rsid w:val="007C7CD3"/>
    <w:rsid w:val="00AD7BDA"/>
    <w:rsid w:val="00BD05BB"/>
    <w:rsid w:val="00C45CD9"/>
    <w:rsid w:val="00E50B08"/>
    <w:rsid w:val="00E80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AB48DB"/>
  <w15:docId w15:val="{0559EF0A-BFD3-404A-86A6-610BC969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590E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E06"/>
  </w:style>
  <w:style w:type="paragraph" w:styleId="Footer">
    <w:name w:val="footer"/>
    <w:basedOn w:val="Normal"/>
    <w:link w:val="FooterChar"/>
    <w:uiPriority w:val="99"/>
    <w:unhideWhenUsed/>
    <w:rsid w:val="00590E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E06"/>
  </w:style>
  <w:style w:type="character" w:styleId="CommentReference">
    <w:name w:val="annotation reference"/>
    <w:basedOn w:val="DefaultParagraphFont"/>
    <w:uiPriority w:val="99"/>
    <w:semiHidden/>
    <w:unhideWhenUsed/>
    <w:rsid w:val="00AD7BDA"/>
    <w:rPr>
      <w:sz w:val="16"/>
      <w:szCs w:val="16"/>
    </w:rPr>
  </w:style>
  <w:style w:type="paragraph" w:styleId="CommentText">
    <w:name w:val="annotation text"/>
    <w:basedOn w:val="Normal"/>
    <w:link w:val="CommentTextChar"/>
    <w:uiPriority w:val="99"/>
    <w:semiHidden/>
    <w:unhideWhenUsed/>
    <w:rsid w:val="00AD7BDA"/>
    <w:pPr>
      <w:spacing w:line="240" w:lineRule="auto"/>
    </w:pPr>
    <w:rPr>
      <w:sz w:val="20"/>
      <w:szCs w:val="20"/>
    </w:rPr>
  </w:style>
  <w:style w:type="character" w:customStyle="1" w:styleId="CommentTextChar">
    <w:name w:val="Comment Text Char"/>
    <w:basedOn w:val="DefaultParagraphFont"/>
    <w:link w:val="CommentText"/>
    <w:uiPriority w:val="99"/>
    <w:semiHidden/>
    <w:rsid w:val="00AD7BDA"/>
    <w:rPr>
      <w:sz w:val="20"/>
      <w:szCs w:val="20"/>
    </w:rPr>
  </w:style>
  <w:style w:type="paragraph" w:styleId="CommentSubject">
    <w:name w:val="annotation subject"/>
    <w:basedOn w:val="CommentText"/>
    <w:next w:val="CommentText"/>
    <w:link w:val="CommentSubjectChar"/>
    <w:uiPriority w:val="99"/>
    <w:semiHidden/>
    <w:unhideWhenUsed/>
    <w:rsid w:val="00AD7BDA"/>
    <w:rPr>
      <w:b/>
      <w:bCs/>
    </w:rPr>
  </w:style>
  <w:style w:type="character" w:customStyle="1" w:styleId="CommentSubjectChar">
    <w:name w:val="Comment Subject Char"/>
    <w:basedOn w:val="CommentTextChar"/>
    <w:link w:val="CommentSubject"/>
    <w:uiPriority w:val="99"/>
    <w:semiHidden/>
    <w:rsid w:val="00AD7BDA"/>
    <w:rPr>
      <w:b/>
      <w:bCs/>
      <w:sz w:val="20"/>
      <w:szCs w:val="20"/>
    </w:rPr>
  </w:style>
  <w:style w:type="paragraph" w:styleId="BalloonText">
    <w:name w:val="Balloon Text"/>
    <w:basedOn w:val="Normal"/>
    <w:link w:val="BalloonTextChar"/>
    <w:uiPriority w:val="99"/>
    <w:semiHidden/>
    <w:unhideWhenUsed/>
    <w:rsid w:val="00AD7B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B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4250</Words>
  <Characters>24226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ALARMELU01</dc:creator>
  <cp:lastModifiedBy>ALARMELU01</cp:lastModifiedBy>
  <cp:revision>3</cp:revision>
  <dcterms:created xsi:type="dcterms:W3CDTF">2025-02-06T10:32:00Z</dcterms:created>
  <dcterms:modified xsi:type="dcterms:W3CDTF">2025-02-06T10:43:00Z</dcterms:modified>
</cp:coreProperties>
</file>