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67957" w14:textId="17523617" w:rsidR="00B214D9" w:rsidRPr="00B214D9" w:rsidRDefault="00B214D9" w:rsidP="00B214D9">
      <w:pPr>
        <w:spacing w:before="2" w:line="240" w:lineRule="auto"/>
        <w:ind w:right="17"/>
        <w:jc w:val="left"/>
        <w:rPr>
          <w:rFonts w:ascii="Arial" w:eastAsia="Times New Roman" w:hAnsi="Arial" w:cs="Arial"/>
          <w:b/>
          <w:color w:val="000000" w:themeColor="text1"/>
          <w:sz w:val="28"/>
          <w:szCs w:val="28"/>
          <w:u w:val="single"/>
        </w:rPr>
      </w:pPr>
      <w:r w:rsidRPr="00B214D9">
        <w:rPr>
          <w:rFonts w:ascii="Arial" w:eastAsia="Times New Roman" w:hAnsi="Arial" w:cs="Arial"/>
          <w:b/>
          <w:color w:val="000000" w:themeColor="text1"/>
          <w:sz w:val="28"/>
          <w:szCs w:val="28"/>
          <w:u w:val="single"/>
        </w:rPr>
        <w:t>Original Research Article</w:t>
      </w:r>
    </w:p>
    <w:p w14:paraId="1DB2FB2C" w14:textId="312C1A37" w:rsidR="0028392B" w:rsidRDefault="0028392B" w:rsidP="00186089">
      <w:pPr>
        <w:spacing w:before="2" w:line="240" w:lineRule="auto"/>
        <w:ind w:right="17"/>
        <w:jc w:val="right"/>
        <w:rPr>
          <w:rFonts w:ascii="Arial" w:eastAsia="Times New Roman" w:hAnsi="Arial" w:cs="Arial"/>
          <w:b/>
          <w:color w:val="000000" w:themeColor="text1"/>
          <w:sz w:val="36"/>
          <w:szCs w:val="36"/>
        </w:rPr>
      </w:pPr>
      <w:r w:rsidRPr="00186089">
        <w:rPr>
          <w:rFonts w:ascii="Arial" w:eastAsia="Times New Roman" w:hAnsi="Arial" w:cs="Arial"/>
          <w:b/>
          <w:color w:val="000000" w:themeColor="text1"/>
          <w:sz w:val="36"/>
          <w:szCs w:val="36"/>
        </w:rPr>
        <w:t xml:space="preserve">Impact of different </w:t>
      </w:r>
      <w:commentRangeStart w:id="0"/>
      <w:r w:rsidRPr="00186089">
        <w:rPr>
          <w:rFonts w:ascii="Arial" w:eastAsia="Times New Roman" w:hAnsi="Arial" w:cs="Arial"/>
          <w:b/>
          <w:color w:val="000000" w:themeColor="text1"/>
          <w:sz w:val="36"/>
          <w:szCs w:val="36"/>
        </w:rPr>
        <w:t xml:space="preserve">Organic Manures </w:t>
      </w:r>
      <w:commentRangeEnd w:id="0"/>
      <w:r w:rsidR="00354BE9">
        <w:rPr>
          <w:rStyle w:val="CommentReference"/>
        </w:rPr>
        <w:commentReference w:id="0"/>
      </w:r>
      <w:r w:rsidRPr="00186089">
        <w:rPr>
          <w:rFonts w:ascii="Arial" w:eastAsia="Times New Roman" w:hAnsi="Arial" w:cs="Arial"/>
          <w:b/>
          <w:color w:val="000000" w:themeColor="text1"/>
          <w:sz w:val="36"/>
          <w:szCs w:val="36"/>
        </w:rPr>
        <w:t>on green fruit production in Okra</w:t>
      </w:r>
    </w:p>
    <w:p w14:paraId="3DEC8D92" w14:textId="77777777" w:rsidR="00422A51" w:rsidRPr="00186089" w:rsidRDefault="00422A51" w:rsidP="00186089">
      <w:pPr>
        <w:spacing w:before="2" w:line="240" w:lineRule="auto"/>
        <w:ind w:right="17"/>
        <w:jc w:val="right"/>
        <w:rPr>
          <w:rFonts w:ascii="Arial" w:eastAsia="Times New Roman" w:hAnsi="Arial" w:cs="Arial"/>
          <w:b/>
          <w:color w:val="000000" w:themeColor="text1"/>
          <w:sz w:val="36"/>
          <w:szCs w:val="36"/>
        </w:rPr>
      </w:pPr>
    </w:p>
    <w:p w14:paraId="028806F0" w14:textId="77777777" w:rsidR="00104F97" w:rsidRPr="00186089" w:rsidRDefault="00104F97" w:rsidP="000405F3">
      <w:pPr>
        <w:spacing w:before="2" w:line="240" w:lineRule="auto"/>
        <w:ind w:right="17"/>
        <w:rPr>
          <w:rFonts w:ascii="Arial" w:hAnsi="Arial" w:cs="Arial"/>
          <w:i/>
          <w:iCs/>
          <w:sz w:val="20"/>
          <w:szCs w:val="20"/>
          <w:vertAlign w:val="superscript"/>
        </w:rPr>
      </w:pPr>
    </w:p>
    <w:p w14:paraId="2E1C5AD2" w14:textId="77777777" w:rsidR="00422A51" w:rsidRDefault="00422A51" w:rsidP="00186089">
      <w:pPr>
        <w:spacing w:before="2" w:line="240" w:lineRule="auto"/>
        <w:ind w:right="17"/>
        <w:jc w:val="left"/>
        <w:rPr>
          <w:rFonts w:ascii="Times New Roman" w:hAnsi="Times New Roman" w:cs="Times New Roman"/>
        </w:rPr>
      </w:pPr>
    </w:p>
    <w:p w14:paraId="75F8E5BB" w14:textId="6E9A3CD3" w:rsidR="0028392B" w:rsidRPr="00186089" w:rsidRDefault="0028392B" w:rsidP="00186089">
      <w:pPr>
        <w:spacing w:before="2" w:line="240" w:lineRule="auto"/>
        <w:ind w:right="17"/>
        <w:jc w:val="left"/>
        <w:rPr>
          <w:rFonts w:ascii="Arial" w:hAnsi="Arial" w:cs="Arial"/>
          <w:b/>
          <w:bCs/>
          <w:sz w:val="20"/>
          <w:szCs w:val="20"/>
        </w:rPr>
      </w:pPr>
      <w:r w:rsidRPr="00186089">
        <w:rPr>
          <w:rFonts w:ascii="Arial" w:hAnsi="Arial" w:cs="Arial"/>
          <w:b/>
          <w:bCs/>
        </w:rPr>
        <w:t xml:space="preserve">ABSTRACT       </w:t>
      </w:r>
      <w:r w:rsidRPr="00186089">
        <w:rPr>
          <w:rFonts w:ascii="Arial" w:hAnsi="Arial" w:cs="Arial"/>
          <w:b/>
          <w:bCs/>
          <w:sz w:val="20"/>
          <w:szCs w:val="20"/>
        </w:rPr>
        <w:t xml:space="preserve">       </w:t>
      </w:r>
    </w:p>
    <w:p w14:paraId="00D9C97A" w14:textId="77777777" w:rsidR="00422A51" w:rsidRPr="00422A51" w:rsidRDefault="00186089" w:rsidP="00422A51">
      <w:pPr>
        <w:spacing w:before="2" w:after="0" w:line="240" w:lineRule="auto"/>
        <w:ind w:right="17"/>
        <w:jc w:val="both"/>
        <w:rPr>
          <w:rFonts w:ascii="Arial" w:eastAsia="Times New Roman" w:hAnsi="Arial" w:cs="Arial"/>
          <w:bCs/>
          <w:color w:val="000000" w:themeColor="text1"/>
          <w:sz w:val="20"/>
          <w:szCs w:val="20"/>
        </w:rPr>
      </w:pPr>
      <w:r w:rsidRPr="00422A51">
        <w:rPr>
          <w:rFonts w:ascii="Arial" w:hAnsi="Arial" w:cs="Arial"/>
          <w:b/>
          <w:bCs/>
          <w:color w:val="000000" w:themeColor="text1"/>
          <w:sz w:val="20"/>
          <w:szCs w:val="20"/>
        </w:rPr>
        <w:t>Aims:</w:t>
      </w:r>
      <w:r w:rsidRPr="00422A51">
        <w:rPr>
          <w:rFonts w:ascii="Arial" w:hAnsi="Arial" w:cs="Arial"/>
          <w:color w:val="000000" w:themeColor="text1"/>
          <w:sz w:val="20"/>
          <w:szCs w:val="20"/>
        </w:rPr>
        <w:t xml:space="preserve"> </w:t>
      </w:r>
      <w:r w:rsidR="0028392B" w:rsidRPr="00422A51">
        <w:rPr>
          <w:rFonts w:ascii="Arial" w:hAnsi="Arial" w:cs="Arial"/>
          <w:color w:val="000000" w:themeColor="text1"/>
          <w:sz w:val="20"/>
          <w:szCs w:val="20"/>
        </w:rPr>
        <w:t xml:space="preserve">The single and amalgamated effect of </w:t>
      </w:r>
      <w:r w:rsidR="0028392B" w:rsidRPr="00422A51">
        <w:rPr>
          <w:rFonts w:ascii="Arial" w:eastAsia="Times New Roman" w:hAnsi="Arial" w:cs="Arial"/>
          <w:bCs/>
          <w:color w:val="000000" w:themeColor="text1"/>
          <w:sz w:val="20"/>
          <w:szCs w:val="20"/>
        </w:rPr>
        <w:t xml:space="preserve">different doses of organic manures </w:t>
      </w:r>
      <w:r w:rsidR="0028392B" w:rsidRPr="00422A51">
        <w:rPr>
          <w:rFonts w:ascii="Arial" w:eastAsia="Times New Roman" w:hAnsi="Arial" w:cs="Arial"/>
          <w:bCs/>
          <w:i/>
          <w:iCs/>
          <w:color w:val="000000" w:themeColor="text1"/>
          <w:sz w:val="20"/>
          <w:szCs w:val="20"/>
        </w:rPr>
        <w:t>viz.,</w:t>
      </w:r>
      <w:r w:rsidR="0028392B" w:rsidRPr="00422A51">
        <w:rPr>
          <w:rFonts w:ascii="Arial" w:eastAsia="Times New Roman" w:hAnsi="Arial" w:cs="Arial"/>
          <w:bCs/>
          <w:color w:val="000000" w:themeColor="text1"/>
          <w:sz w:val="20"/>
          <w:szCs w:val="20"/>
        </w:rPr>
        <w:t xml:space="preserve"> Farm Yard Manure (FYM), Vermicompost and Enriched compost alone or in combination with Microbial consortia were studied in the </w:t>
      </w:r>
      <w:r w:rsidR="0028392B" w:rsidRPr="00422A51">
        <w:rPr>
          <w:rFonts w:ascii="Arial" w:hAnsi="Arial" w:cs="Arial"/>
          <w:color w:val="000000" w:themeColor="text1"/>
          <w:sz w:val="20"/>
          <w:szCs w:val="20"/>
        </w:rPr>
        <w:t xml:space="preserve">present investigation </w:t>
      </w:r>
      <w:r w:rsidR="0028392B" w:rsidRPr="00422A51">
        <w:rPr>
          <w:rFonts w:ascii="Arial" w:eastAsia="Times New Roman" w:hAnsi="Arial" w:cs="Arial"/>
          <w:bCs/>
          <w:color w:val="000000" w:themeColor="text1"/>
          <w:sz w:val="20"/>
          <w:szCs w:val="20"/>
        </w:rPr>
        <w:t xml:space="preserve">to analyse their effect on the growth characteristics and fruit yield of Okra. </w:t>
      </w:r>
    </w:p>
    <w:p w14:paraId="746CB586" w14:textId="77777777" w:rsidR="00422A51" w:rsidRPr="00422A51" w:rsidRDefault="00422A51" w:rsidP="00422A51">
      <w:pPr>
        <w:spacing w:before="2" w:after="0" w:line="240" w:lineRule="auto"/>
        <w:ind w:right="17"/>
        <w:jc w:val="both"/>
        <w:rPr>
          <w:rFonts w:ascii="Arial" w:eastAsia="Times New Roman" w:hAnsi="Arial" w:cs="Arial"/>
          <w:bCs/>
          <w:color w:val="000000" w:themeColor="text1"/>
          <w:sz w:val="20"/>
          <w:szCs w:val="20"/>
        </w:rPr>
      </w:pPr>
      <w:r w:rsidRPr="00422A51">
        <w:rPr>
          <w:rFonts w:ascii="Arial" w:eastAsia="Times New Roman" w:hAnsi="Arial" w:cs="Arial"/>
          <w:b/>
          <w:color w:val="000000" w:themeColor="text1"/>
          <w:sz w:val="20"/>
          <w:szCs w:val="20"/>
        </w:rPr>
        <w:t>Study design:</w:t>
      </w:r>
      <w:r w:rsidRPr="00422A51">
        <w:rPr>
          <w:rFonts w:ascii="Arial" w:eastAsia="Times New Roman" w:hAnsi="Arial" w:cs="Arial"/>
          <w:bCs/>
          <w:color w:val="000000" w:themeColor="text1"/>
          <w:sz w:val="20"/>
          <w:szCs w:val="20"/>
        </w:rPr>
        <w:t xml:space="preserve"> The experiment was laid out in Randomised Block Design (RBD) with three replications. </w:t>
      </w:r>
    </w:p>
    <w:p w14:paraId="13A1721D" w14:textId="640D7C76" w:rsidR="00422A51" w:rsidRPr="00422A51" w:rsidRDefault="00422A51" w:rsidP="00422A51">
      <w:pPr>
        <w:spacing w:before="0" w:after="0" w:line="240" w:lineRule="auto"/>
        <w:ind w:right="17"/>
        <w:jc w:val="both"/>
        <w:rPr>
          <w:rFonts w:ascii="Arial" w:eastAsia="Times New Roman" w:hAnsi="Arial" w:cs="Arial"/>
          <w:bCs/>
          <w:color w:val="000000" w:themeColor="text1"/>
          <w:sz w:val="20"/>
          <w:szCs w:val="20"/>
        </w:rPr>
      </w:pPr>
      <w:r w:rsidRPr="00422A51">
        <w:rPr>
          <w:rFonts w:ascii="Arial" w:eastAsia="Calibri" w:hAnsi="Arial" w:cs="Arial"/>
          <w:b/>
          <w:sz w:val="20"/>
          <w:szCs w:val="20"/>
        </w:rPr>
        <w:t>Place and Duration of Study</w:t>
      </w:r>
      <w:r w:rsidRPr="00422A51">
        <w:rPr>
          <w:rFonts w:ascii="Arial" w:eastAsia="Times New Roman" w:hAnsi="Arial" w:cs="Arial"/>
          <w:bCs/>
          <w:color w:val="000000" w:themeColor="text1"/>
          <w:sz w:val="20"/>
          <w:szCs w:val="20"/>
        </w:rPr>
        <w:t xml:space="preserve">: </w:t>
      </w:r>
      <w:r w:rsidR="0028392B" w:rsidRPr="00422A51">
        <w:rPr>
          <w:rFonts w:ascii="Arial" w:eastAsia="Times New Roman" w:hAnsi="Arial" w:cs="Arial"/>
          <w:bCs/>
          <w:color w:val="000000" w:themeColor="text1"/>
          <w:sz w:val="20"/>
          <w:szCs w:val="20"/>
        </w:rPr>
        <w:t>The experiment was conducted during 2022 in the Organic Block of Experimental Farm, Department of Horticulture, Assam Agricultural University, Jorhat, Assam</w:t>
      </w:r>
      <w:r w:rsidRPr="00422A51">
        <w:rPr>
          <w:rFonts w:ascii="Arial" w:eastAsia="Times New Roman" w:hAnsi="Arial" w:cs="Arial"/>
          <w:bCs/>
          <w:color w:val="000000" w:themeColor="text1"/>
          <w:sz w:val="20"/>
          <w:szCs w:val="20"/>
        </w:rPr>
        <w:t>.</w:t>
      </w:r>
    </w:p>
    <w:p w14:paraId="36B66C51" w14:textId="77777777" w:rsidR="00422A51" w:rsidRPr="00422A51" w:rsidRDefault="00422A51" w:rsidP="00422A51">
      <w:pPr>
        <w:spacing w:before="2" w:after="0" w:line="240" w:lineRule="auto"/>
        <w:ind w:right="17"/>
        <w:jc w:val="both"/>
        <w:rPr>
          <w:rFonts w:ascii="Arial" w:eastAsia="Times New Roman" w:hAnsi="Arial" w:cs="Arial"/>
          <w:bCs/>
          <w:color w:val="000000" w:themeColor="text1"/>
          <w:sz w:val="20"/>
          <w:szCs w:val="20"/>
        </w:rPr>
      </w:pPr>
      <w:r w:rsidRPr="00422A51">
        <w:rPr>
          <w:rFonts w:ascii="Arial" w:eastAsia="Times New Roman" w:hAnsi="Arial" w:cs="Arial"/>
          <w:b/>
          <w:color w:val="000000" w:themeColor="text1"/>
          <w:sz w:val="20"/>
          <w:szCs w:val="20"/>
        </w:rPr>
        <w:t>Methodology:</w:t>
      </w:r>
      <w:r w:rsidRPr="00422A51">
        <w:rPr>
          <w:rFonts w:ascii="Arial" w:eastAsia="Times New Roman" w:hAnsi="Arial" w:cs="Arial"/>
          <w:bCs/>
          <w:color w:val="000000" w:themeColor="text1"/>
          <w:sz w:val="20"/>
          <w:szCs w:val="20"/>
        </w:rPr>
        <w:t xml:space="preserve"> The different</w:t>
      </w:r>
      <w:r w:rsidR="0028392B" w:rsidRPr="00422A51">
        <w:rPr>
          <w:rFonts w:ascii="Arial" w:eastAsia="Times New Roman" w:hAnsi="Arial" w:cs="Arial"/>
          <w:bCs/>
          <w:color w:val="000000" w:themeColor="text1"/>
          <w:sz w:val="20"/>
          <w:szCs w:val="20"/>
        </w:rPr>
        <w:t xml:space="preserve"> treatment combinations such as </w:t>
      </w:r>
      <w:r w:rsidR="0028392B" w:rsidRPr="00422A51">
        <w:rPr>
          <w:rFonts w:ascii="Arial" w:hAnsi="Arial" w:cs="Arial"/>
          <w:color w:val="000000" w:themeColor="text1"/>
          <w:sz w:val="20"/>
          <w:szCs w:val="20"/>
        </w:rPr>
        <w:t>FYM 10 t/ha (</w:t>
      </w:r>
      <w:r w:rsidR="0028392B" w:rsidRPr="00422A51">
        <w:rPr>
          <w:rFonts w:ascii="Arial" w:eastAsia="Times New Roman" w:hAnsi="Arial" w:cs="Arial"/>
          <w:bCs/>
          <w:color w:val="000000" w:themeColor="text1"/>
          <w:sz w:val="20"/>
          <w:szCs w:val="20"/>
        </w:rPr>
        <w:t>T</w:t>
      </w:r>
      <w:r w:rsidR="0028392B" w:rsidRPr="00422A51">
        <w:rPr>
          <w:rFonts w:ascii="Arial" w:eastAsia="Times New Roman" w:hAnsi="Arial" w:cs="Arial"/>
          <w:bCs/>
          <w:color w:val="000000" w:themeColor="text1"/>
          <w:sz w:val="20"/>
          <w:szCs w:val="20"/>
          <w:vertAlign w:val="subscript"/>
        </w:rPr>
        <w:t>1</w:t>
      </w:r>
      <w:r w:rsidR="0028392B" w:rsidRPr="00422A51">
        <w:rPr>
          <w:rFonts w:ascii="Arial" w:eastAsia="Times New Roman" w:hAnsi="Arial" w:cs="Arial"/>
          <w:bCs/>
          <w:color w:val="000000" w:themeColor="text1"/>
          <w:sz w:val="20"/>
          <w:szCs w:val="20"/>
        </w:rPr>
        <w:t xml:space="preserve">), </w:t>
      </w:r>
      <w:r w:rsidR="0028392B" w:rsidRPr="00422A51">
        <w:rPr>
          <w:rFonts w:ascii="Arial" w:hAnsi="Arial" w:cs="Arial"/>
          <w:color w:val="000000" w:themeColor="text1"/>
          <w:sz w:val="20"/>
          <w:szCs w:val="20"/>
        </w:rPr>
        <w:t>FYM 5 t/ha (</w:t>
      </w:r>
      <w:r w:rsidR="0028392B" w:rsidRPr="00422A51">
        <w:rPr>
          <w:rFonts w:ascii="Arial" w:hAnsi="Arial" w:cs="Arial"/>
          <w:bCs/>
          <w:color w:val="000000" w:themeColor="text1"/>
          <w:sz w:val="20"/>
          <w:szCs w:val="20"/>
        </w:rPr>
        <w:t>T</w:t>
      </w:r>
      <w:r w:rsidR="0028392B" w:rsidRPr="00422A51">
        <w:rPr>
          <w:rFonts w:ascii="Arial" w:hAnsi="Arial" w:cs="Arial"/>
          <w:bCs/>
          <w:color w:val="000000" w:themeColor="text1"/>
          <w:sz w:val="20"/>
          <w:szCs w:val="20"/>
          <w:vertAlign w:val="subscript"/>
        </w:rPr>
        <w:t>2</w:t>
      </w:r>
      <w:r w:rsidR="0028392B" w:rsidRPr="00422A51">
        <w:rPr>
          <w:rFonts w:ascii="Arial" w:hAnsi="Arial" w:cs="Arial"/>
          <w:color w:val="000000" w:themeColor="text1"/>
          <w:sz w:val="20"/>
          <w:szCs w:val="20"/>
        </w:rPr>
        <w:t>), FYM 2.5 t/ha + Microbial consortia (T</w:t>
      </w:r>
      <w:r w:rsidR="0028392B" w:rsidRPr="00422A51">
        <w:rPr>
          <w:rFonts w:ascii="Arial" w:hAnsi="Arial" w:cs="Arial"/>
          <w:color w:val="000000" w:themeColor="text1"/>
          <w:sz w:val="20"/>
          <w:szCs w:val="20"/>
          <w:vertAlign w:val="subscript"/>
        </w:rPr>
        <w:t>3</w:t>
      </w:r>
      <w:r w:rsidR="0028392B" w:rsidRPr="00422A51">
        <w:rPr>
          <w:rFonts w:ascii="Arial" w:eastAsia="Times New Roman" w:hAnsi="Arial" w:cs="Arial"/>
          <w:bCs/>
          <w:color w:val="000000" w:themeColor="text1"/>
          <w:sz w:val="20"/>
          <w:szCs w:val="20"/>
        </w:rPr>
        <w:t xml:space="preserve">), </w:t>
      </w:r>
      <w:r w:rsidR="0028392B" w:rsidRPr="00422A51">
        <w:rPr>
          <w:rFonts w:ascii="Arial" w:hAnsi="Arial" w:cs="Arial"/>
          <w:color w:val="000000" w:themeColor="text1"/>
          <w:sz w:val="20"/>
          <w:szCs w:val="20"/>
        </w:rPr>
        <w:t>Vermicompost 5.0 t/ha</w:t>
      </w:r>
      <w:r w:rsidR="0028392B" w:rsidRPr="00422A51">
        <w:rPr>
          <w:rFonts w:ascii="Arial" w:eastAsia="Times New Roman" w:hAnsi="Arial" w:cs="Arial"/>
          <w:bCs/>
          <w:color w:val="000000" w:themeColor="text1"/>
          <w:sz w:val="20"/>
          <w:szCs w:val="20"/>
        </w:rPr>
        <w:t xml:space="preserve"> (T</w:t>
      </w:r>
      <w:r w:rsidR="0028392B" w:rsidRPr="00422A51">
        <w:rPr>
          <w:rFonts w:ascii="Arial" w:eastAsia="Times New Roman" w:hAnsi="Arial" w:cs="Arial"/>
          <w:bCs/>
          <w:color w:val="000000" w:themeColor="text1"/>
          <w:sz w:val="20"/>
          <w:szCs w:val="20"/>
          <w:vertAlign w:val="subscript"/>
        </w:rPr>
        <w:t>4</w:t>
      </w:r>
      <w:r w:rsidR="0028392B" w:rsidRPr="00422A51">
        <w:rPr>
          <w:rFonts w:ascii="Arial" w:eastAsia="Times New Roman" w:hAnsi="Arial" w:cs="Arial"/>
          <w:bCs/>
          <w:color w:val="000000" w:themeColor="text1"/>
          <w:sz w:val="20"/>
          <w:szCs w:val="20"/>
        </w:rPr>
        <w:t xml:space="preserve">), </w:t>
      </w:r>
      <w:r w:rsidR="0028392B" w:rsidRPr="00422A51">
        <w:rPr>
          <w:rFonts w:ascii="Arial" w:hAnsi="Arial" w:cs="Arial"/>
          <w:color w:val="000000" w:themeColor="text1"/>
          <w:sz w:val="20"/>
          <w:szCs w:val="20"/>
        </w:rPr>
        <w:t>Vermicompost 2.5 t/ha (</w:t>
      </w:r>
      <w:r w:rsidR="0028392B" w:rsidRPr="00422A51">
        <w:rPr>
          <w:rFonts w:ascii="Arial" w:eastAsia="Times New Roman" w:hAnsi="Arial" w:cs="Arial"/>
          <w:bCs/>
          <w:color w:val="000000" w:themeColor="text1"/>
          <w:sz w:val="20"/>
          <w:szCs w:val="20"/>
        </w:rPr>
        <w:t>T</w:t>
      </w:r>
      <w:r w:rsidR="0028392B" w:rsidRPr="00422A51">
        <w:rPr>
          <w:rFonts w:ascii="Arial" w:eastAsia="Times New Roman" w:hAnsi="Arial" w:cs="Arial"/>
          <w:bCs/>
          <w:color w:val="000000" w:themeColor="text1"/>
          <w:sz w:val="20"/>
          <w:szCs w:val="20"/>
          <w:vertAlign w:val="subscript"/>
        </w:rPr>
        <w:t>5</w:t>
      </w:r>
      <w:r w:rsidR="0028392B" w:rsidRPr="00422A51">
        <w:rPr>
          <w:rFonts w:ascii="Arial" w:hAnsi="Arial" w:cs="Arial"/>
          <w:color w:val="000000" w:themeColor="text1"/>
          <w:sz w:val="20"/>
          <w:szCs w:val="20"/>
        </w:rPr>
        <w:t>), Vermicompost 2 t/ha + Microbial consortia (T</w:t>
      </w:r>
      <w:r w:rsidR="0028392B" w:rsidRPr="00422A51">
        <w:rPr>
          <w:rFonts w:ascii="Arial" w:hAnsi="Arial" w:cs="Arial"/>
          <w:color w:val="000000" w:themeColor="text1"/>
          <w:sz w:val="20"/>
          <w:szCs w:val="20"/>
          <w:vertAlign w:val="subscript"/>
        </w:rPr>
        <w:t>6</w:t>
      </w:r>
      <w:r w:rsidR="0028392B" w:rsidRPr="00422A51">
        <w:rPr>
          <w:rFonts w:ascii="Arial" w:hAnsi="Arial" w:cs="Arial"/>
          <w:color w:val="000000" w:themeColor="text1"/>
          <w:sz w:val="20"/>
          <w:szCs w:val="20"/>
        </w:rPr>
        <w:t>), Enriched compost 2.0 t/ha (T</w:t>
      </w:r>
      <w:r w:rsidR="0028392B" w:rsidRPr="00422A51">
        <w:rPr>
          <w:rFonts w:ascii="Arial" w:hAnsi="Arial" w:cs="Arial"/>
          <w:color w:val="000000" w:themeColor="text1"/>
          <w:sz w:val="20"/>
          <w:szCs w:val="20"/>
          <w:vertAlign w:val="subscript"/>
        </w:rPr>
        <w:t>7</w:t>
      </w:r>
      <w:r w:rsidR="0028392B" w:rsidRPr="00422A51">
        <w:rPr>
          <w:rFonts w:ascii="Arial" w:eastAsia="Times New Roman" w:hAnsi="Arial" w:cs="Arial"/>
          <w:bCs/>
          <w:color w:val="000000" w:themeColor="text1"/>
          <w:sz w:val="20"/>
          <w:szCs w:val="20"/>
        </w:rPr>
        <w:t>) and untreated control (T</w:t>
      </w:r>
      <w:r w:rsidR="0028392B" w:rsidRPr="00422A51">
        <w:rPr>
          <w:rFonts w:ascii="Arial" w:eastAsia="Times New Roman" w:hAnsi="Arial" w:cs="Arial"/>
          <w:bCs/>
          <w:color w:val="000000" w:themeColor="text1"/>
          <w:sz w:val="20"/>
          <w:szCs w:val="20"/>
          <w:vertAlign w:val="subscript"/>
        </w:rPr>
        <w:t>8</w:t>
      </w:r>
      <w:r w:rsidR="0028392B" w:rsidRPr="00422A51">
        <w:rPr>
          <w:rFonts w:ascii="Arial" w:eastAsia="Times New Roman" w:hAnsi="Arial" w:cs="Arial"/>
          <w:bCs/>
          <w:color w:val="000000" w:themeColor="text1"/>
          <w:sz w:val="20"/>
          <w:szCs w:val="20"/>
        </w:rPr>
        <w:t xml:space="preserve">) were applied at the time of final land preparation. </w:t>
      </w:r>
    </w:p>
    <w:p w14:paraId="76ACEC83" w14:textId="77777777" w:rsidR="00422A51" w:rsidRDefault="00422A51" w:rsidP="00422A51">
      <w:pPr>
        <w:spacing w:before="2" w:after="0" w:line="240" w:lineRule="auto"/>
        <w:ind w:right="17"/>
        <w:jc w:val="both"/>
        <w:rPr>
          <w:rFonts w:ascii="Arial" w:hAnsi="Arial" w:cs="Arial"/>
          <w:sz w:val="20"/>
          <w:szCs w:val="20"/>
        </w:rPr>
      </w:pPr>
      <w:r w:rsidRPr="00422A51">
        <w:rPr>
          <w:rFonts w:ascii="Arial" w:eastAsia="Times New Roman" w:hAnsi="Arial" w:cs="Arial"/>
          <w:b/>
          <w:color w:val="000000" w:themeColor="text1"/>
          <w:sz w:val="20"/>
          <w:szCs w:val="20"/>
        </w:rPr>
        <w:t>Results:</w:t>
      </w:r>
      <w:r w:rsidRPr="00422A51">
        <w:rPr>
          <w:rFonts w:ascii="Arial" w:eastAsia="Times New Roman" w:hAnsi="Arial" w:cs="Arial"/>
          <w:bCs/>
          <w:color w:val="000000" w:themeColor="text1"/>
          <w:sz w:val="20"/>
          <w:szCs w:val="20"/>
        </w:rPr>
        <w:t xml:space="preserve"> </w:t>
      </w:r>
      <w:r w:rsidR="0028392B" w:rsidRPr="00422A51">
        <w:rPr>
          <w:rFonts w:ascii="Arial" w:hAnsi="Arial" w:cs="Arial"/>
          <w:color w:val="000000" w:themeColor="text1"/>
          <w:sz w:val="20"/>
          <w:szCs w:val="20"/>
        </w:rPr>
        <w:t>The fruit yield parameters such as fruit weight (14.60 g), fruit volume (18.03 cc), fruit yield per plant (202.93 g) and total yield (95.74 q/ha) were maximum under T</w:t>
      </w:r>
      <w:r w:rsidR="0028392B" w:rsidRPr="00422A51">
        <w:rPr>
          <w:rFonts w:ascii="Arial" w:hAnsi="Arial" w:cs="Arial"/>
          <w:color w:val="000000" w:themeColor="text1"/>
          <w:sz w:val="20"/>
          <w:szCs w:val="20"/>
          <w:vertAlign w:val="subscript"/>
        </w:rPr>
        <w:t>7</w:t>
      </w:r>
      <w:r w:rsidR="0028392B" w:rsidRPr="00422A51">
        <w:rPr>
          <w:rFonts w:ascii="Arial" w:hAnsi="Arial" w:cs="Arial"/>
          <w:color w:val="000000" w:themeColor="text1"/>
          <w:sz w:val="20"/>
          <w:szCs w:val="20"/>
        </w:rPr>
        <w:t xml:space="preserve"> (Enriched compost 2.0 t/ha). However, the highest net return from tender fruits was produced with application of Vermicompost 2 t/ha + Microbial consortia (T</w:t>
      </w:r>
      <w:r w:rsidR="0028392B" w:rsidRPr="00422A51">
        <w:rPr>
          <w:rFonts w:ascii="Arial" w:hAnsi="Arial" w:cs="Arial"/>
          <w:color w:val="000000" w:themeColor="text1"/>
          <w:sz w:val="20"/>
          <w:szCs w:val="20"/>
          <w:vertAlign w:val="subscript"/>
        </w:rPr>
        <w:t>6</w:t>
      </w:r>
      <w:r w:rsidR="0028392B" w:rsidRPr="00422A51">
        <w:rPr>
          <w:rFonts w:ascii="Arial" w:hAnsi="Arial" w:cs="Arial"/>
          <w:color w:val="000000" w:themeColor="text1"/>
          <w:sz w:val="20"/>
          <w:szCs w:val="20"/>
        </w:rPr>
        <w:t xml:space="preserve">) leading to the maximum Benefit: Cost </w:t>
      </w:r>
      <w:r w:rsidR="0028392B" w:rsidRPr="00422A51">
        <w:rPr>
          <w:rFonts w:ascii="Arial" w:hAnsi="Arial" w:cs="Arial"/>
          <w:sz w:val="20"/>
          <w:szCs w:val="20"/>
        </w:rPr>
        <w:t xml:space="preserve">ratio of 3.80. </w:t>
      </w:r>
    </w:p>
    <w:p w14:paraId="689229A6" w14:textId="4B200762" w:rsidR="0028392B" w:rsidRDefault="00422A51" w:rsidP="00422A51">
      <w:pPr>
        <w:spacing w:before="2" w:after="0" w:line="240" w:lineRule="auto"/>
        <w:ind w:right="17"/>
        <w:jc w:val="both"/>
        <w:rPr>
          <w:rFonts w:ascii="Arial" w:eastAsia="Times New Roman" w:hAnsi="Arial" w:cs="Arial"/>
          <w:bCs/>
          <w:color w:val="000000" w:themeColor="text1"/>
          <w:sz w:val="20"/>
          <w:szCs w:val="20"/>
        </w:rPr>
      </w:pPr>
      <w:r w:rsidRPr="00422A51">
        <w:rPr>
          <w:rFonts w:ascii="Arial" w:hAnsi="Arial" w:cs="Arial"/>
          <w:b/>
          <w:bCs/>
          <w:sz w:val="20"/>
          <w:szCs w:val="20"/>
        </w:rPr>
        <w:t>Conclusion:</w:t>
      </w:r>
      <w:r>
        <w:rPr>
          <w:rFonts w:ascii="Arial" w:hAnsi="Arial" w:cs="Arial"/>
          <w:sz w:val="20"/>
          <w:szCs w:val="20"/>
        </w:rPr>
        <w:t xml:space="preserve"> </w:t>
      </w:r>
      <w:r w:rsidR="0028392B" w:rsidRPr="00422A51">
        <w:rPr>
          <w:rFonts w:ascii="Arial" w:eastAsia="Times New Roman" w:hAnsi="Arial" w:cs="Arial"/>
          <w:bCs/>
          <w:color w:val="000000" w:themeColor="text1"/>
          <w:sz w:val="20"/>
          <w:szCs w:val="20"/>
          <w:lang w:val="en-US"/>
        </w:rPr>
        <w:t>Thus, it can be concluded from the present experimental analysis that fruit yield parameters were significantly enhanced by Enriched Compost 2 t/ha (T</w:t>
      </w:r>
      <w:r w:rsidR="0028392B" w:rsidRPr="00422A51">
        <w:rPr>
          <w:rFonts w:ascii="Arial" w:eastAsia="Times New Roman" w:hAnsi="Arial" w:cs="Arial"/>
          <w:bCs/>
          <w:color w:val="000000" w:themeColor="text1"/>
          <w:sz w:val="20"/>
          <w:szCs w:val="20"/>
          <w:vertAlign w:val="subscript"/>
          <w:lang w:val="en-US"/>
        </w:rPr>
        <w:t>7</w:t>
      </w:r>
      <w:r w:rsidR="0028392B" w:rsidRPr="00422A51">
        <w:rPr>
          <w:rFonts w:ascii="Arial" w:eastAsia="Times New Roman" w:hAnsi="Arial" w:cs="Arial"/>
          <w:bCs/>
          <w:color w:val="000000" w:themeColor="text1"/>
          <w:sz w:val="20"/>
          <w:szCs w:val="20"/>
          <w:lang w:val="en-US"/>
        </w:rPr>
        <w:t xml:space="preserve">) </w:t>
      </w:r>
      <w:r w:rsidR="0028392B" w:rsidRPr="00422A51">
        <w:rPr>
          <w:rFonts w:ascii="Arial" w:eastAsia="Times New Roman" w:hAnsi="Arial" w:cs="Arial"/>
          <w:color w:val="000000" w:themeColor="text1"/>
          <w:sz w:val="20"/>
          <w:szCs w:val="20"/>
          <w:lang w:val="en-US"/>
        </w:rPr>
        <w:t>but was not statistically</w:t>
      </w:r>
      <w:r w:rsidR="0028392B" w:rsidRPr="00422A51">
        <w:rPr>
          <w:rFonts w:ascii="Arial" w:eastAsia="Times New Roman" w:hAnsi="Arial" w:cs="Arial"/>
          <w:bCs/>
          <w:color w:val="000000" w:themeColor="text1"/>
          <w:sz w:val="20"/>
          <w:szCs w:val="20"/>
          <w:lang w:val="en-US"/>
        </w:rPr>
        <w:t xml:space="preserve"> superior to Vermicompost 2 t/ha + microbial Consortia (T</w:t>
      </w:r>
      <w:r w:rsidR="0028392B" w:rsidRPr="00422A51">
        <w:rPr>
          <w:rFonts w:ascii="Arial" w:eastAsia="Times New Roman" w:hAnsi="Arial" w:cs="Arial"/>
          <w:bCs/>
          <w:color w:val="000000" w:themeColor="text1"/>
          <w:sz w:val="20"/>
          <w:szCs w:val="20"/>
          <w:vertAlign w:val="subscript"/>
          <w:lang w:val="en-US"/>
        </w:rPr>
        <w:t>6</w:t>
      </w:r>
      <w:r w:rsidR="0028392B" w:rsidRPr="00422A51">
        <w:rPr>
          <w:rFonts w:ascii="Arial" w:eastAsia="Times New Roman" w:hAnsi="Arial" w:cs="Arial"/>
          <w:bCs/>
          <w:color w:val="000000" w:themeColor="text1"/>
          <w:sz w:val="20"/>
          <w:szCs w:val="20"/>
          <w:lang w:val="en-US"/>
        </w:rPr>
        <w:t>) which proved to be the most remunerative for tender fruit production.</w:t>
      </w:r>
      <w:r w:rsidR="0028392B" w:rsidRPr="00422A51">
        <w:rPr>
          <w:rFonts w:ascii="Arial" w:eastAsia="Times New Roman" w:hAnsi="Arial" w:cs="Arial"/>
          <w:bCs/>
          <w:color w:val="000000" w:themeColor="text1"/>
          <w:sz w:val="20"/>
          <w:szCs w:val="20"/>
        </w:rPr>
        <w:t xml:space="preserve"> </w:t>
      </w:r>
    </w:p>
    <w:p w14:paraId="28E91753" w14:textId="77777777" w:rsidR="005064BC" w:rsidRPr="00422A51" w:rsidRDefault="005064BC" w:rsidP="00422A51">
      <w:pPr>
        <w:spacing w:before="2" w:after="0" w:line="240" w:lineRule="auto"/>
        <w:ind w:right="17"/>
        <w:jc w:val="both"/>
        <w:rPr>
          <w:rFonts w:ascii="Arial" w:hAnsi="Arial" w:cs="Arial"/>
          <w:sz w:val="20"/>
          <w:szCs w:val="20"/>
        </w:rPr>
      </w:pPr>
    </w:p>
    <w:p w14:paraId="4A54A2BD" w14:textId="77777777" w:rsidR="0028392B" w:rsidRPr="005064BC" w:rsidRDefault="0028392B" w:rsidP="00233B02">
      <w:pPr>
        <w:spacing w:before="2"/>
        <w:ind w:right="17"/>
        <w:jc w:val="both"/>
        <w:rPr>
          <w:rFonts w:ascii="Arial" w:eastAsia="Times New Roman" w:hAnsi="Arial" w:cs="Arial"/>
          <w:bCs/>
          <w:i/>
          <w:iCs/>
          <w:color w:val="000000" w:themeColor="text1"/>
          <w:sz w:val="20"/>
          <w:szCs w:val="20"/>
        </w:rPr>
      </w:pPr>
      <w:r w:rsidRPr="005064BC">
        <w:rPr>
          <w:rFonts w:ascii="Arial" w:eastAsia="Times New Roman" w:hAnsi="Arial" w:cs="Arial"/>
          <w:bCs/>
          <w:i/>
          <w:iCs/>
          <w:color w:val="000000" w:themeColor="text1"/>
          <w:sz w:val="20"/>
          <w:szCs w:val="20"/>
        </w:rPr>
        <w:t>Keywords: Consortia, farm yard manure, green fruit, organic, okra, vermicompost</w:t>
      </w:r>
    </w:p>
    <w:p w14:paraId="2BF419E8" w14:textId="77777777" w:rsidR="0028392B" w:rsidRDefault="0028392B" w:rsidP="005064BC">
      <w:pPr>
        <w:pStyle w:val="ListParagraph"/>
        <w:numPr>
          <w:ilvl w:val="0"/>
          <w:numId w:val="1"/>
        </w:numPr>
        <w:spacing w:before="2" w:after="0" w:line="240" w:lineRule="auto"/>
        <w:ind w:left="284" w:right="17" w:hanging="295"/>
        <w:jc w:val="left"/>
        <w:rPr>
          <w:rFonts w:ascii="Arial" w:eastAsia="Times New Roman" w:hAnsi="Arial" w:cs="Arial"/>
          <w:b/>
          <w:color w:val="000000" w:themeColor="text1"/>
        </w:rPr>
      </w:pPr>
      <w:r w:rsidRPr="005064BC">
        <w:rPr>
          <w:rFonts w:ascii="Arial" w:eastAsia="Times New Roman" w:hAnsi="Arial" w:cs="Arial"/>
          <w:b/>
          <w:color w:val="000000" w:themeColor="text1"/>
        </w:rPr>
        <w:t>INTRODUCTION</w:t>
      </w:r>
    </w:p>
    <w:p w14:paraId="16406A03" w14:textId="77777777" w:rsidR="00233B02" w:rsidRPr="00233B02" w:rsidRDefault="00233B02" w:rsidP="00233B02">
      <w:pPr>
        <w:spacing w:before="2" w:after="0" w:line="240" w:lineRule="auto"/>
        <w:ind w:left="-11" w:right="17"/>
        <w:jc w:val="left"/>
        <w:rPr>
          <w:rFonts w:ascii="Arial" w:eastAsia="Times New Roman" w:hAnsi="Arial" w:cs="Arial"/>
          <w:b/>
          <w:color w:val="000000" w:themeColor="text1"/>
        </w:rPr>
      </w:pPr>
    </w:p>
    <w:p w14:paraId="0036B2BD" w14:textId="37B9DDE5" w:rsidR="0028392B" w:rsidRPr="005064BC" w:rsidRDefault="0028392B" w:rsidP="0028392B">
      <w:pPr>
        <w:spacing w:before="2" w:after="0" w:line="240" w:lineRule="auto"/>
        <w:ind w:right="17"/>
        <w:jc w:val="both"/>
        <w:rPr>
          <w:rFonts w:ascii="Arial" w:eastAsia="Times New Roman" w:hAnsi="Arial" w:cs="Arial"/>
          <w:sz w:val="20"/>
          <w:szCs w:val="20"/>
        </w:rPr>
      </w:pPr>
      <w:r w:rsidRPr="005064BC">
        <w:rPr>
          <w:rFonts w:ascii="Arial" w:eastAsia="Times New Roman" w:hAnsi="Arial" w:cs="Arial"/>
          <w:sz w:val="20"/>
          <w:szCs w:val="20"/>
        </w:rPr>
        <w:t xml:space="preserve">In 1960 with the advent of Green Revolution in India, farmers were presented with several upgraded techniques of farming which gave them an early and higher crop yield </w:t>
      </w:r>
      <w:r w:rsidR="009951A8">
        <w:rPr>
          <w:rFonts w:ascii="Arial" w:eastAsia="Times New Roman" w:hAnsi="Arial" w:cs="Arial"/>
          <w:sz w:val="20"/>
          <w:szCs w:val="20"/>
        </w:rPr>
        <w:t>(</w:t>
      </w:r>
      <w:r w:rsidR="009951A8" w:rsidRPr="009951A8">
        <w:rPr>
          <w:rFonts w:ascii="Arial" w:eastAsia="Times New Roman" w:hAnsi="Arial" w:cs="Arial"/>
          <w:sz w:val="20"/>
          <w:szCs w:val="20"/>
        </w:rPr>
        <w:t>Nelson</w:t>
      </w:r>
      <w:r w:rsidR="009951A8">
        <w:rPr>
          <w:rFonts w:ascii="Arial" w:eastAsia="Times New Roman" w:hAnsi="Arial" w:cs="Arial"/>
          <w:sz w:val="20"/>
          <w:szCs w:val="20"/>
        </w:rPr>
        <w:t xml:space="preserve"> </w:t>
      </w:r>
      <w:r w:rsidR="009951A8" w:rsidRPr="009951A8">
        <w:rPr>
          <w:rFonts w:ascii="Arial" w:eastAsia="Times New Roman" w:hAnsi="Arial" w:cs="Arial"/>
          <w:i/>
          <w:iCs/>
          <w:sz w:val="20"/>
          <w:szCs w:val="20"/>
        </w:rPr>
        <w:t>et al</w:t>
      </w:r>
      <w:r w:rsidR="009951A8">
        <w:rPr>
          <w:rFonts w:ascii="Arial" w:eastAsia="Times New Roman" w:hAnsi="Arial" w:cs="Arial"/>
          <w:sz w:val="20"/>
          <w:szCs w:val="20"/>
        </w:rPr>
        <w:t>., 2019)</w:t>
      </w:r>
      <w:r w:rsidRPr="005064BC">
        <w:rPr>
          <w:rFonts w:ascii="Arial" w:eastAsia="Times New Roman" w:hAnsi="Arial" w:cs="Arial"/>
          <w:sz w:val="20"/>
          <w:szCs w:val="20"/>
        </w:rPr>
        <w:t xml:space="preserve">. One such techniques involved abundant use of chemical fertilizers for cultivation of crops which gave them higher production in less amount of time. Such intensive farming practices resulted into a higher income benefit but caused extensive damage to soil fertility and plant health in the long run </w:t>
      </w:r>
      <w:r w:rsidR="009951A8">
        <w:rPr>
          <w:rFonts w:ascii="Arial" w:eastAsia="Times New Roman" w:hAnsi="Arial" w:cs="Arial"/>
          <w:sz w:val="20"/>
          <w:szCs w:val="20"/>
        </w:rPr>
        <w:t>(</w:t>
      </w:r>
      <w:proofErr w:type="spellStart"/>
      <w:r w:rsidR="009951A8" w:rsidRPr="009951A8">
        <w:rPr>
          <w:rFonts w:ascii="Arial" w:hAnsi="Arial" w:cs="Arial"/>
          <w:sz w:val="20"/>
          <w:szCs w:val="20"/>
        </w:rPr>
        <w:t>Haribhushan</w:t>
      </w:r>
      <w:proofErr w:type="spellEnd"/>
      <w:r w:rsidR="009951A8">
        <w:rPr>
          <w:rFonts w:ascii="Arial" w:hAnsi="Arial" w:cs="Arial"/>
          <w:sz w:val="20"/>
          <w:szCs w:val="20"/>
        </w:rPr>
        <w:t xml:space="preserve"> </w:t>
      </w:r>
      <w:r w:rsidR="009951A8" w:rsidRPr="009951A8">
        <w:rPr>
          <w:rFonts w:ascii="Arial" w:hAnsi="Arial" w:cs="Arial"/>
          <w:i/>
          <w:iCs/>
          <w:sz w:val="20"/>
          <w:szCs w:val="20"/>
        </w:rPr>
        <w:t>et al</w:t>
      </w:r>
      <w:r w:rsidR="009951A8">
        <w:rPr>
          <w:rFonts w:ascii="Arial" w:hAnsi="Arial" w:cs="Arial"/>
          <w:sz w:val="20"/>
          <w:szCs w:val="20"/>
        </w:rPr>
        <w:t>., 2017)</w:t>
      </w:r>
      <w:r w:rsidRPr="005064BC">
        <w:rPr>
          <w:rFonts w:ascii="Arial" w:eastAsia="Times New Roman" w:hAnsi="Arial" w:cs="Arial"/>
          <w:sz w:val="20"/>
          <w:szCs w:val="20"/>
        </w:rPr>
        <w:t xml:space="preserve">. In addition to this, ample use of such fertilizers also left behind toxic residual substances in the soil which greatly affected the growth of the crops and reduced their yield and productivity. Serious effects of such residual toxicity were witnessed in vegetable crops, especially, the seed crops which require a longer growing period in the field until they attain harvest maturity </w:t>
      </w:r>
      <w:r w:rsidR="009951A8">
        <w:rPr>
          <w:rFonts w:ascii="Arial" w:eastAsia="Times New Roman" w:hAnsi="Arial" w:cs="Arial"/>
          <w:sz w:val="20"/>
          <w:szCs w:val="20"/>
        </w:rPr>
        <w:t>(</w:t>
      </w:r>
      <w:proofErr w:type="spellStart"/>
      <w:r w:rsidR="009951A8" w:rsidRPr="009951A8">
        <w:rPr>
          <w:rFonts w:ascii="Arial" w:eastAsia="Times New Roman" w:hAnsi="Arial" w:cs="Arial"/>
          <w:sz w:val="20"/>
          <w:szCs w:val="20"/>
        </w:rPr>
        <w:t>Bhusan</w:t>
      </w:r>
      <w:proofErr w:type="spellEnd"/>
      <w:r w:rsidR="009951A8">
        <w:rPr>
          <w:rFonts w:ascii="Arial" w:eastAsia="Times New Roman" w:hAnsi="Arial" w:cs="Arial"/>
          <w:sz w:val="20"/>
          <w:szCs w:val="20"/>
        </w:rPr>
        <w:t xml:space="preserve"> </w:t>
      </w:r>
      <w:r w:rsidR="009951A8" w:rsidRPr="009951A8">
        <w:rPr>
          <w:rFonts w:ascii="Arial" w:eastAsia="Times New Roman" w:hAnsi="Arial" w:cs="Arial"/>
          <w:i/>
          <w:iCs/>
          <w:sz w:val="20"/>
          <w:szCs w:val="20"/>
        </w:rPr>
        <w:t>et al</w:t>
      </w:r>
      <w:r w:rsidR="009951A8">
        <w:rPr>
          <w:rFonts w:ascii="Arial" w:eastAsia="Times New Roman" w:hAnsi="Arial" w:cs="Arial"/>
          <w:sz w:val="20"/>
          <w:szCs w:val="20"/>
        </w:rPr>
        <w:t>., 2019).</w:t>
      </w:r>
      <w:r w:rsidRPr="005064BC">
        <w:rPr>
          <w:rFonts w:ascii="Arial" w:eastAsia="Times New Roman" w:hAnsi="Arial" w:cs="Arial"/>
          <w:sz w:val="20"/>
          <w:szCs w:val="20"/>
        </w:rPr>
        <w:t xml:space="preserve"> Moreover, the fresh consumption of such vegetables posed grave threat on human health </w:t>
      </w:r>
      <w:r w:rsidR="009951A8">
        <w:rPr>
          <w:rFonts w:ascii="Arial" w:eastAsia="Times New Roman" w:hAnsi="Arial" w:cs="Arial"/>
          <w:sz w:val="20"/>
          <w:szCs w:val="20"/>
        </w:rPr>
        <w:t>(</w:t>
      </w:r>
      <w:r w:rsidR="009951A8" w:rsidRPr="009951A8">
        <w:rPr>
          <w:rFonts w:ascii="Arial" w:eastAsia="Times New Roman" w:hAnsi="Arial" w:cs="Arial"/>
          <w:sz w:val="20"/>
          <w:szCs w:val="20"/>
        </w:rPr>
        <w:t>Raj</w:t>
      </w:r>
      <w:r w:rsidR="009951A8">
        <w:rPr>
          <w:rFonts w:ascii="Arial" w:eastAsia="Times New Roman" w:hAnsi="Arial" w:cs="Arial"/>
          <w:sz w:val="20"/>
          <w:szCs w:val="20"/>
        </w:rPr>
        <w:t xml:space="preserve"> </w:t>
      </w:r>
      <w:r w:rsidR="009951A8" w:rsidRPr="009951A8">
        <w:rPr>
          <w:rFonts w:ascii="Arial" w:eastAsia="Times New Roman" w:hAnsi="Arial" w:cs="Arial"/>
          <w:i/>
          <w:iCs/>
          <w:sz w:val="20"/>
          <w:szCs w:val="20"/>
        </w:rPr>
        <w:t>et al</w:t>
      </w:r>
      <w:r w:rsidR="009951A8">
        <w:rPr>
          <w:rFonts w:ascii="Arial" w:eastAsia="Times New Roman" w:hAnsi="Arial" w:cs="Arial"/>
          <w:sz w:val="20"/>
          <w:szCs w:val="20"/>
        </w:rPr>
        <w:t>., 1998).</w:t>
      </w:r>
      <w:r w:rsidRPr="005064BC">
        <w:rPr>
          <w:rFonts w:ascii="Arial" w:eastAsia="Times New Roman" w:hAnsi="Arial" w:cs="Arial"/>
          <w:sz w:val="20"/>
          <w:szCs w:val="20"/>
        </w:rPr>
        <w:t xml:space="preserve"> Therefore, this major constraint led to the increasing awareness among vegetable growers to substitute inorganic chemical fertilizers with organic manures which not only gave higher quality crops but also improved the soil</w:t>
      </w:r>
      <w:r w:rsidRPr="005064BC">
        <w:rPr>
          <w:rFonts w:ascii="Arial" w:eastAsia="Times New Roman" w:hAnsi="Arial" w:cs="Arial"/>
          <w:color w:val="FF0000"/>
          <w:sz w:val="20"/>
          <w:szCs w:val="20"/>
        </w:rPr>
        <w:t xml:space="preserve"> </w:t>
      </w:r>
      <w:r w:rsidRPr="005064BC">
        <w:rPr>
          <w:rFonts w:ascii="Arial" w:eastAsia="Times New Roman" w:hAnsi="Arial" w:cs="Arial"/>
          <w:sz w:val="20"/>
          <w:szCs w:val="20"/>
        </w:rPr>
        <w:t>health. In recent years, more focus had been given to the use of organic fertilizers and several research works were conducted for the same to analyse the best organic fertilizer, its rate and method of application. Vegetables were found to response very well</w:t>
      </w:r>
      <w:r w:rsidRPr="005064BC">
        <w:rPr>
          <w:rFonts w:ascii="Arial" w:eastAsia="Times New Roman" w:hAnsi="Arial" w:cs="Arial"/>
          <w:color w:val="FF0000"/>
          <w:sz w:val="20"/>
          <w:szCs w:val="20"/>
        </w:rPr>
        <w:t xml:space="preserve"> </w:t>
      </w:r>
      <w:r w:rsidRPr="005064BC">
        <w:rPr>
          <w:rFonts w:ascii="Arial" w:eastAsia="Times New Roman" w:hAnsi="Arial" w:cs="Arial"/>
          <w:sz w:val="20"/>
          <w:szCs w:val="20"/>
        </w:rPr>
        <w:t xml:space="preserve">towards organic fertilizers and the most commonly used ones included Farm Yard Manure (FYM), Vermicompost, Compost, Poultry Manure etc. applied alone or in combination. Organic fertilizers can be defined as the natural substances derived from decomposed plant and animal residues which can be further categorized into two types </w:t>
      </w:r>
      <w:r w:rsidRPr="005064BC">
        <w:rPr>
          <w:rFonts w:ascii="Arial" w:eastAsia="Times New Roman" w:hAnsi="Arial" w:cs="Arial"/>
          <w:i/>
          <w:iCs/>
          <w:sz w:val="20"/>
          <w:szCs w:val="20"/>
        </w:rPr>
        <w:t>viz</w:t>
      </w:r>
      <w:r w:rsidRPr="005064BC">
        <w:rPr>
          <w:rFonts w:ascii="Arial" w:eastAsia="Times New Roman" w:hAnsi="Arial" w:cs="Arial"/>
          <w:sz w:val="20"/>
          <w:szCs w:val="20"/>
        </w:rPr>
        <w:t xml:space="preserve">., bulky organic manures such as FYM, Vermicompost, Compost etc. and concentrated organic manures such as Oil cakes, Bone meal </w:t>
      </w:r>
      <w:r w:rsidRPr="005064BC">
        <w:rPr>
          <w:rFonts w:ascii="Arial" w:eastAsia="Times New Roman" w:hAnsi="Arial" w:cs="Arial"/>
          <w:i/>
          <w:iCs/>
          <w:sz w:val="20"/>
          <w:szCs w:val="20"/>
        </w:rPr>
        <w:t>etc</w:t>
      </w:r>
      <w:r w:rsidRPr="005064BC">
        <w:rPr>
          <w:rFonts w:ascii="Arial" w:eastAsia="Times New Roman" w:hAnsi="Arial" w:cs="Arial"/>
          <w:sz w:val="20"/>
          <w:szCs w:val="20"/>
        </w:rPr>
        <w:t>. The former type comprised of low amount of nutrients as compared to the latter one and thus needed to be applied in larger quantity so as to meet the nutritional requirements of the crops. FYM can be prepared from farm waste, cattle dung etc. and the percentage content of N-P</w:t>
      </w:r>
      <w:r w:rsidRPr="005064BC">
        <w:rPr>
          <w:rFonts w:ascii="Arial" w:eastAsia="Times New Roman" w:hAnsi="Arial" w:cs="Arial"/>
          <w:sz w:val="20"/>
          <w:szCs w:val="20"/>
          <w:vertAlign w:val="subscript"/>
        </w:rPr>
        <w:t>2</w:t>
      </w:r>
      <w:r w:rsidRPr="005064BC">
        <w:rPr>
          <w:rFonts w:ascii="Arial" w:eastAsia="Times New Roman" w:hAnsi="Arial" w:cs="Arial"/>
          <w:sz w:val="20"/>
          <w:szCs w:val="20"/>
        </w:rPr>
        <w:t>O</w:t>
      </w:r>
      <w:r w:rsidRPr="005064BC">
        <w:rPr>
          <w:rFonts w:ascii="Arial" w:eastAsia="Times New Roman" w:hAnsi="Arial" w:cs="Arial"/>
          <w:sz w:val="20"/>
          <w:szCs w:val="20"/>
          <w:vertAlign w:val="subscript"/>
        </w:rPr>
        <w:t>5</w:t>
      </w:r>
      <w:r w:rsidRPr="005064BC">
        <w:rPr>
          <w:rFonts w:ascii="Arial" w:eastAsia="Times New Roman" w:hAnsi="Arial" w:cs="Arial"/>
          <w:sz w:val="20"/>
          <w:szCs w:val="20"/>
        </w:rPr>
        <w:t>-K</w:t>
      </w:r>
      <w:r w:rsidRPr="005064BC">
        <w:rPr>
          <w:rFonts w:ascii="Arial" w:eastAsia="Times New Roman" w:hAnsi="Arial" w:cs="Arial"/>
          <w:sz w:val="20"/>
          <w:szCs w:val="20"/>
          <w:vertAlign w:val="subscript"/>
        </w:rPr>
        <w:t>2</w:t>
      </w:r>
      <w:r w:rsidRPr="005064BC">
        <w:rPr>
          <w:rFonts w:ascii="Arial" w:eastAsia="Times New Roman" w:hAnsi="Arial" w:cs="Arial"/>
          <w:sz w:val="20"/>
          <w:szCs w:val="20"/>
        </w:rPr>
        <w:t xml:space="preserve">O present in it is 0.95-0.62-2.20%. Vermicompost is formed by the action of </w:t>
      </w:r>
      <w:r w:rsidRPr="005064BC">
        <w:rPr>
          <w:rFonts w:ascii="Arial" w:eastAsia="Times New Roman" w:hAnsi="Arial" w:cs="Arial"/>
          <w:sz w:val="20"/>
          <w:szCs w:val="20"/>
        </w:rPr>
        <w:lastRenderedPageBreak/>
        <w:t>earthworms on the undecomposed and complex soil organic matter so as to convert it into simple organic forms to be readily utilized by the plants. It contains 1.8-0.22-0.40% of N-P</w:t>
      </w:r>
      <w:r w:rsidRPr="005064BC">
        <w:rPr>
          <w:rFonts w:ascii="Arial" w:eastAsia="Times New Roman" w:hAnsi="Arial" w:cs="Arial"/>
          <w:sz w:val="20"/>
          <w:szCs w:val="20"/>
          <w:vertAlign w:val="subscript"/>
        </w:rPr>
        <w:t>2</w:t>
      </w:r>
      <w:r w:rsidRPr="005064BC">
        <w:rPr>
          <w:rFonts w:ascii="Arial" w:eastAsia="Times New Roman" w:hAnsi="Arial" w:cs="Arial"/>
          <w:sz w:val="20"/>
          <w:szCs w:val="20"/>
        </w:rPr>
        <w:t>O</w:t>
      </w:r>
      <w:r w:rsidRPr="005064BC">
        <w:rPr>
          <w:rFonts w:ascii="Arial" w:eastAsia="Times New Roman" w:hAnsi="Arial" w:cs="Arial"/>
          <w:sz w:val="20"/>
          <w:szCs w:val="20"/>
          <w:vertAlign w:val="subscript"/>
        </w:rPr>
        <w:t>5</w:t>
      </w:r>
      <w:r w:rsidRPr="005064BC">
        <w:rPr>
          <w:rFonts w:ascii="Arial" w:eastAsia="Times New Roman" w:hAnsi="Arial" w:cs="Arial"/>
          <w:sz w:val="20"/>
          <w:szCs w:val="20"/>
        </w:rPr>
        <w:t>-K</w:t>
      </w:r>
      <w:r w:rsidRPr="005064BC">
        <w:rPr>
          <w:rFonts w:ascii="Arial" w:eastAsia="Times New Roman" w:hAnsi="Arial" w:cs="Arial"/>
          <w:sz w:val="20"/>
          <w:szCs w:val="20"/>
          <w:vertAlign w:val="subscript"/>
        </w:rPr>
        <w:t>2</w:t>
      </w:r>
      <w:r w:rsidRPr="005064BC">
        <w:rPr>
          <w:rFonts w:ascii="Arial" w:eastAsia="Times New Roman" w:hAnsi="Arial" w:cs="Arial"/>
          <w:sz w:val="20"/>
          <w:szCs w:val="20"/>
        </w:rPr>
        <w:t xml:space="preserve">O. Compost is another type of organic manure prepared from animal or plant waste. It has very low concentration of nutrients but supplies almost all essential micronutrients to the crop. The compost can also be enriched further by inoculation of microbes and rock phosphate etc. The concentrated organic manures, however, are less used at present in India because majority of the oil cakes produced are utilized as cattle feed. According to </w:t>
      </w:r>
      <w:proofErr w:type="spellStart"/>
      <w:r w:rsidRPr="005064BC">
        <w:rPr>
          <w:rFonts w:ascii="Arial" w:eastAsia="Times New Roman" w:hAnsi="Arial" w:cs="Arial"/>
          <w:sz w:val="20"/>
          <w:szCs w:val="20"/>
        </w:rPr>
        <w:t>FiBL</w:t>
      </w:r>
      <w:proofErr w:type="spellEnd"/>
      <w:r w:rsidRPr="005064BC">
        <w:rPr>
          <w:rFonts w:ascii="Arial" w:eastAsia="Times New Roman" w:hAnsi="Arial" w:cs="Arial"/>
          <w:sz w:val="20"/>
          <w:szCs w:val="20"/>
        </w:rPr>
        <w:t xml:space="preserve"> Survey, 2021, India at present accounts for 30% of total organic producers in the world</w:t>
      </w:r>
      <w:r w:rsidR="009951A8">
        <w:rPr>
          <w:rFonts w:ascii="Arial" w:eastAsia="Times New Roman" w:hAnsi="Arial" w:cs="Arial"/>
          <w:sz w:val="20"/>
          <w:szCs w:val="20"/>
        </w:rPr>
        <w:t xml:space="preserve">. </w:t>
      </w:r>
      <w:r w:rsidRPr="005064BC">
        <w:rPr>
          <w:rFonts w:ascii="Arial" w:eastAsia="Times New Roman" w:hAnsi="Arial" w:cs="Arial"/>
          <w:sz w:val="20"/>
          <w:szCs w:val="20"/>
        </w:rPr>
        <w:t xml:space="preserve">The total cultivated area under organic farming in India is 4726714.74 ha with a total farm production of 3410195.02 metric tonnes </w:t>
      </w:r>
      <w:r w:rsidR="009951A8">
        <w:rPr>
          <w:rFonts w:ascii="Arial" w:eastAsia="Times New Roman" w:hAnsi="Arial" w:cs="Arial"/>
          <w:sz w:val="20"/>
          <w:szCs w:val="20"/>
        </w:rPr>
        <w:t>(</w:t>
      </w:r>
      <w:r w:rsidR="009951A8" w:rsidRPr="009951A8">
        <w:rPr>
          <w:rFonts w:ascii="Arial" w:hAnsi="Arial" w:cs="Arial"/>
          <w:sz w:val="20"/>
          <w:szCs w:val="20"/>
        </w:rPr>
        <w:t>NPOP</w:t>
      </w:r>
      <w:r w:rsidR="009951A8">
        <w:rPr>
          <w:rFonts w:ascii="Arial" w:hAnsi="Arial" w:cs="Arial"/>
          <w:sz w:val="20"/>
          <w:szCs w:val="20"/>
        </w:rPr>
        <w:t>,</w:t>
      </w:r>
      <w:r w:rsidR="009951A8" w:rsidRPr="009951A8">
        <w:rPr>
          <w:rFonts w:ascii="Arial" w:hAnsi="Arial" w:cs="Arial"/>
          <w:sz w:val="20"/>
          <w:szCs w:val="20"/>
        </w:rPr>
        <w:t xml:space="preserve"> 2022</w:t>
      </w:r>
      <w:r w:rsidR="009951A8">
        <w:rPr>
          <w:rFonts w:ascii="Arial" w:hAnsi="Arial" w:cs="Arial"/>
          <w:sz w:val="20"/>
          <w:szCs w:val="20"/>
        </w:rPr>
        <w:t>)</w:t>
      </w:r>
      <w:r w:rsidRPr="005064BC">
        <w:rPr>
          <w:rFonts w:ascii="Arial" w:eastAsia="Times New Roman" w:hAnsi="Arial" w:cs="Arial"/>
          <w:sz w:val="20"/>
          <w:szCs w:val="20"/>
        </w:rPr>
        <w:t xml:space="preserve">. India also exported 460320.40 metric tonnes of organic products in 2021-22 </w:t>
      </w:r>
      <w:r w:rsidR="009951A8">
        <w:rPr>
          <w:rFonts w:ascii="Arial" w:eastAsia="Times New Roman" w:hAnsi="Arial" w:cs="Arial"/>
          <w:sz w:val="20"/>
          <w:szCs w:val="20"/>
        </w:rPr>
        <w:t>(</w:t>
      </w:r>
      <w:r w:rsidR="009951A8" w:rsidRPr="009951A8">
        <w:rPr>
          <w:rFonts w:ascii="Arial" w:hAnsi="Arial" w:cs="Arial"/>
          <w:sz w:val="20"/>
          <w:szCs w:val="20"/>
        </w:rPr>
        <w:t>NPOP</w:t>
      </w:r>
      <w:r w:rsidR="009951A8">
        <w:rPr>
          <w:rFonts w:ascii="Arial" w:hAnsi="Arial" w:cs="Arial"/>
          <w:sz w:val="20"/>
          <w:szCs w:val="20"/>
        </w:rPr>
        <w:t xml:space="preserve">, </w:t>
      </w:r>
      <w:r w:rsidR="009951A8" w:rsidRPr="009951A8">
        <w:rPr>
          <w:rFonts w:ascii="Arial" w:hAnsi="Arial" w:cs="Arial"/>
          <w:sz w:val="20"/>
          <w:szCs w:val="20"/>
        </w:rPr>
        <w:t>2022)</w:t>
      </w:r>
      <w:r w:rsidRPr="005064BC">
        <w:rPr>
          <w:rFonts w:ascii="Arial" w:eastAsia="Times New Roman" w:hAnsi="Arial" w:cs="Arial"/>
          <w:sz w:val="20"/>
          <w:szCs w:val="20"/>
        </w:rPr>
        <w:t>.</w:t>
      </w:r>
    </w:p>
    <w:p w14:paraId="4D739D41" w14:textId="636A9D8C" w:rsidR="0028392B" w:rsidRPr="005064BC" w:rsidRDefault="0028392B" w:rsidP="0028392B">
      <w:pPr>
        <w:spacing w:before="2" w:after="0" w:line="240" w:lineRule="auto"/>
        <w:ind w:right="17"/>
        <w:jc w:val="both"/>
        <w:rPr>
          <w:rFonts w:ascii="Arial" w:eastAsia="Times New Roman" w:hAnsi="Arial" w:cs="Arial"/>
          <w:sz w:val="20"/>
          <w:szCs w:val="20"/>
        </w:rPr>
      </w:pPr>
      <w:r w:rsidRPr="005064BC">
        <w:rPr>
          <w:rFonts w:ascii="Arial" w:eastAsia="Times New Roman" w:hAnsi="Arial" w:cs="Arial"/>
          <w:sz w:val="20"/>
          <w:szCs w:val="20"/>
        </w:rPr>
        <w:t>Okra (</w:t>
      </w:r>
      <w:r w:rsidRPr="005064BC">
        <w:rPr>
          <w:rFonts w:ascii="Arial" w:eastAsia="Times New Roman" w:hAnsi="Arial" w:cs="Arial"/>
          <w:i/>
          <w:iCs/>
          <w:sz w:val="20"/>
          <w:szCs w:val="20"/>
        </w:rPr>
        <w:t>Abelmoschus esculentus</w:t>
      </w:r>
      <w:r w:rsidRPr="005064BC">
        <w:rPr>
          <w:rFonts w:ascii="Arial" w:eastAsia="Times New Roman" w:hAnsi="Arial" w:cs="Arial"/>
          <w:sz w:val="20"/>
          <w:szCs w:val="20"/>
        </w:rPr>
        <w:t xml:space="preserve">) is one of the major vegetable crops with largest export potential </w:t>
      </w:r>
      <w:r w:rsidR="009951A8">
        <w:rPr>
          <w:rFonts w:ascii="Arial" w:eastAsia="Times New Roman" w:hAnsi="Arial" w:cs="Arial"/>
          <w:sz w:val="20"/>
          <w:szCs w:val="20"/>
        </w:rPr>
        <w:t>(</w:t>
      </w:r>
      <w:r w:rsidR="009951A8" w:rsidRPr="009951A8">
        <w:rPr>
          <w:rFonts w:ascii="Arial" w:hAnsi="Arial" w:cs="Arial"/>
          <w:sz w:val="20"/>
          <w:szCs w:val="20"/>
        </w:rPr>
        <w:t>APEDA</w:t>
      </w:r>
      <w:r w:rsidR="009951A8">
        <w:rPr>
          <w:rFonts w:ascii="Arial" w:hAnsi="Arial" w:cs="Arial"/>
          <w:sz w:val="20"/>
          <w:szCs w:val="20"/>
        </w:rPr>
        <w:t xml:space="preserve">, </w:t>
      </w:r>
      <w:r w:rsidR="009951A8" w:rsidRPr="009951A8">
        <w:rPr>
          <w:rFonts w:ascii="Arial" w:hAnsi="Arial" w:cs="Arial"/>
          <w:sz w:val="20"/>
          <w:szCs w:val="20"/>
        </w:rPr>
        <w:t>2020)</w:t>
      </w:r>
      <w:r w:rsidRPr="005064BC">
        <w:rPr>
          <w:rFonts w:ascii="Arial" w:eastAsia="Times New Roman" w:hAnsi="Arial" w:cs="Arial"/>
          <w:sz w:val="20"/>
          <w:szCs w:val="20"/>
        </w:rPr>
        <w:t xml:space="preserve">. It is a warm season crop grown for its edible pod which is botanically known as capsule </w:t>
      </w:r>
      <w:r w:rsidR="009951A8">
        <w:rPr>
          <w:rFonts w:ascii="Arial" w:eastAsia="Times New Roman" w:hAnsi="Arial" w:cs="Arial"/>
          <w:sz w:val="20"/>
          <w:szCs w:val="20"/>
        </w:rPr>
        <w:t>(</w:t>
      </w:r>
      <w:r w:rsidR="009951A8" w:rsidRPr="009951A8">
        <w:rPr>
          <w:rFonts w:ascii="Arial" w:hAnsi="Arial" w:cs="Arial"/>
          <w:sz w:val="20"/>
          <w:szCs w:val="20"/>
        </w:rPr>
        <w:t>Graham</w:t>
      </w:r>
      <w:r w:rsidR="009078D9">
        <w:rPr>
          <w:rFonts w:ascii="Arial" w:hAnsi="Arial" w:cs="Arial"/>
          <w:sz w:val="20"/>
          <w:szCs w:val="20"/>
        </w:rPr>
        <w:t xml:space="preserve"> </w:t>
      </w:r>
      <w:r w:rsidR="009078D9" w:rsidRPr="009078D9">
        <w:rPr>
          <w:rFonts w:ascii="Arial" w:hAnsi="Arial" w:cs="Arial"/>
          <w:i/>
          <w:iCs/>
          <w:sz w:val="20"/>
          <w:szCs w:val="20"/>
        </w:rPr>
        <w:t>et al</w:t>
      </w:r>
      <w:r w:rsidR="009951A8">
        <w:rPr>
          <w:rFonts w:ascii="Arial" w:hAnsi="Arial" w:cs="Arial"/>
          <w:sz w:val="20"/>
          <w:szCs w:val="20"/>
        </w:rPr>
        <w:t>., 2017</w:t>
      </w:r>
      <w:r w:rsidR="009951A8">
        <w:rPr>
          <w:rFonts w:ascii="Arial" w:eastAsia="Times New Roman" w:hAnsi="Arial" w:cs="Arial"/>
          <w:sz w:val="20"/>
          <w:szCs w:val="20"/>
        </w:rPr>
        <w:t>)</w:t>
      </w:r>
      <w:r w:rsidRPr="005064BC">
        <w:rPr>
          <w:rFonts w:ascii="Arial" w:eastAsia="Times New Roman" w:hAnsi="Arial" w:cs="Arial"/>
          <w:sz w:val="20"/>
          <w:szCs w:val="20"/>
        </w:rPr>
        <w:t xml:space="preserve">. The plant is annual, herbaceous in nature with deep tap root system and an erect stem having 3-5 branches </w:t>
      </w:r>
      <w:r w:rsidR="009078D9">
        <w:rPr>
          <w:rFonts w:ascii="Arial" w:eastAsia="Times New Roman" w:hAnsi="Arial" w:cs="Arial"/>
          <w:sz w:val="20"/>
          <w:szCs w:val="20"/>
        </w:rPr>
        <w:t>(</w:t>
      </w:r>
      <w:r w:rsidR="009078D9" w:rsidRPr="009951A8">
        <w:rPr>
          <w:rFonts w:ascii="Arial" w:hAnsi="Arial" w:cs="Arial"/>
          <w:sz w:val="20"/>
          <w:szCs w:val="20"/>
        </w:rPr>
        <w:t>Drost</w:t>
      </w:r>
      <w:r w:rsidR="009078D9">
        <w:rPr>
          <w:rFonts w:ascii="Arial" w:hAnsi="Arial" w:cs="Arial"/>
          <w:sz w:val="20"/>
          <w:szCs w:val="20"/>
        </w:rPr>
        <w:t xml:space="preserve"> </w:t>
      </w:r>
      <w:commentRangeStart w:id="1"/>
      <w:r w:rsidR="009078D9" w:rsidRPr="00891921">
        <w:rPr>
          <w:rFonts w:ascii="Arial" w:hAnsi="Arial" w:cs="Arial"/>
          <w:i/>
          <w:iCs/>
          <w:color w:val="FF0000"/>
          <w:sz w:val="20"/>
          <w:szCs w:val="20"/>
        </w:rPr>
        <w:t>et al</w:t>
      </w:r>
      <w:commentRangeEnd w:id="1"/>
      <w:r w:rsidR="00891921">
        <w:rPr>
          <w:rStyle w:val="CommentReference"/>
        </w:rPr>
        <w:commentReference w:id="1"/>
      </w:r>
      <w:r w:rsidR="009078D9">
        <w:rPr>
          <w:rFonts w:ascii="Arial" w:hAnsi="Arial" w:cs="Arial"/>
          <w:sz w:val="20"/>
          <w:szCs w:val="20"/>
        </w:rPr>
        <w:t>., 2012)</w:t>
      </w:r>
      <w:r w:rsidRPr="005064BC">
        <w:rPr>
          <w:rFonts w:ascii="Arial" w:eastAsia="Times New Roman" w:hAnsi="Arial" w:cs="Arial"/>
          <w:sz w:val="20"/>
          <w:szCs w:val="20"/>
        </w:rPr>
        <w:t xml:space="preserve">. The leaves are palmately lobed and alternately arranged in the stem. Flowers are large, solitary and borne at the axil with calyx, corolla and stamens fused at the base </w:t>
      </w:r>
      <w:r w:rsidR="009078D9">
        <w:rPr>
          <w:rFonts w:ascii="Arial" w:eastAsia="Times New Roman" w:hAnsi="Arial" w:cs="Arial"/>
          <w:sz w:val="20"/>
          <w:szCs w:val="20"/>
        </w:rPr>
        <w:t>(</w:t>
      </w:r>
      <w:proofErr w:type="spellStart"/>
      <w:r w:rsidR="009078D9" w:rsidRPr="009951A8">
        <w:rPr>
          <w:rFonts w:ascii="Arial" w:hAnsi="Arial" w:cs="Arial"/>
          <w:sz w:val="20"/>
          <w:szCs w:val="20"/>
        </w:rPr>
        <w:t>Gemede</w:t>
      </w:r>
      <w:proofErr w:type="spellEnd"/>
      <w:r w:rsidR="009078D9">
        <w:rPr>
          <w:rFonts w:ascii="Arial" w:hAnsi="Arial" w:cs="Arial"/>
          <w:sz w:val="20"/>
          <w:szCs w:val="20"/>
        </w:rPr>
        <w:t xml:space="preserve"> </w:t>
      </w:r>
      <w:r w:rsidR="009078D9" w:rsidRPr="009078D9">
        <w:rPr>
          <w:rFonts w:ascii="Arial" w:hAnsi="Arial" w:cs="Arial"/>
          <w:i/>
          <w:iCs/>
          <w:sz w:val="20"/>
          <w:szCs w:val="20"/>
        </w:rPr>
        <w:t>et al</w:t>
      </w:r>
      <w:r w:rsidR="009078D9">
        <w:rPr>
          <w:rFonts w:ascii="Arial" w:hAnsi="Arial" w:cs="Arial"/>
          <w:sz w:val="20"/>
          <w:szCs w:val="20"/>
        </w:rPr>
        <w:t>., 2015</w:t>
      </w:r>
      <w:r w:rsidR="009078D9">
        <w:rPr>
          <w:rFonts w:ascii="Arial" w:eastAsia="Times New Roman" w:hAnsi="Arial" w:cs="Arial"/>
          <w:sz w:val="20"/>
          <w:szCs w:val="20"/>
        </w:rPr>
        <w:t>)</w:t>
      </w:r>
      <w:r w:rsidRPr="005064BC">
        <w:rPr>
          <w:rFonts w:ascii="Arial" w:eastAsia="Times New Roman" w:hAnsi="Arial" w:cs="Arial"/>
          <w:sz w:val="20"/>
          <w:szCs w:val="20"/>
        </w:rPr>
        <w:t xml:space="preserve">. Although the plant is self-pollinated in nature yet the bright showy colour of the flowers facilitates cross pollination (about 10%) making it an often-cross pollinated crop. The flowers bloom only for a day and fall off leaving behind a small, green pod </w:t>
      </w:r>
      <w:r w:rsidR="009078D9">
        <w:rPr>
          <w:rFonts w:ascii="Arial" w:eastAsia="Times New Roman" w:hAnsi="Arial" w:cs="Arial"/>
          <w:sz w:val="20"/>
          <w:szCs w:val="20"/>
        </w:rPr>
        <w:t>(</w:t>
      </w:r>
      <w:r w:rsidR="009078D9" w:rsidRPr="009951A8">
        <w:rPr>
          <w:rFonts w:ascii="Arial" w:hAnsi="Arial" w:cs="Arial"/>
          <w:sz w:val="20"/>
          <w:szCs w:val="20"/>
        </w:rPr>
        <w:t>Hamon</w:t>
      </w:r>
      <w:r w:rsidR="009078D9">
        <w:rPr>
          <w:rFonts w:ascii="Arial" w:hAnsi="Arial" w:cs="Arial"/>
          <w:sz w:val="20"/>
          <w:szCs w:val="20"/>
        </w:rPr>
        <w:t xml:space="preserve"> </w:t>
      </w:r>
      <w:commentRangeStart w:id="2"/>
      <w:r w:rsidR="009078D9" w:rsidRPr="00891921">
        <w:rPr>
          <w:rFonts w:ascii="Arial" w:hAnsi="Arial" w:cs="Arial"/>
          <w:i/>
          <w:iCs/>
          <w:color w:val="FF0000"/>
          <w:sz w:val="20"/>
          <w:szCs w:val="20"/>
        </w:rPr>
        <w:t>et al</w:t>
      </w:r>
      <w:commentRangeEnd w:id="2"/>
      <w:r w:rsidR="00891921">
        <w:rPr>
          <w:rStyle w:val="CommentReference"/>
        </w:rPr>
        <w:commentReference w:id="2"/>
      </w:r>
      <w:r w:rsidR="009078D9">
        <w:rPr>
          <w:rFonts w:ascii="Arial" w:hAnsi="Arial" w:cs="Arial"/>
          <w:sz w:val="20"/>
          <w:szCs w:val="20"/>
        </w:rPr>
        <w:t>., 1991</w:t>
      </w:r>
      <w:r w:rsidR="009078D9">
        <w:rPr>
          <w:rFonts w:ascii="Arial" w:eastAsia="Times New Roman" w:hAnsi="Arial" w:cs="Arial"/>
          <w:sz w:val="20"/>
          <w:szCs w:val="20"/>
        </w:rPr>
        <w:t>)</w:t>
      </w:r>
      <w:r w:rsidRPr="005064BC">
        <w:rPr>
          <w:rFonts w:ascii="Arial" w:eastAsia="Times New Roman" w:hAnsi="Arial" w:cs="Arial"/>
          <w:sz w:val="20"/>
          <w:szCs w:val="20"/>
        </w:rPr>
        <w:t xml:space="preserve">. The pods continue to grow and become elongated in shape. At maturity these are filled with numerous </w:t>
      </w:r>
      <w:proofErr w:type="gramStart"/>
      <w:r w:rsidRPr="005064BC">
        <w:rPr>
          <w:rFonts w:ascii="Arial" w:eastAsia="Times New Roman" w:hAnsi="Arial" w:cs="Arial"/>
          <w:sz w:val="20"/>
          <w:szCs w:val="20"/>
        </w:rPr>
        <w:t>round</w:t>
      </w:r>
      <w:proofErr w:type="gramEnd"/>
      <w:r w:rsidRPr="005064BC">
        <w:rPr>
          <w:rFonts w:ascii="Arial" w:eastAsia="Times New Roman" w:hAnsi="Arial" w:cs="Arial"/>
          <w:sz w:val="20"/>
          <w:szCs w:val="20"/>
        </w:rPr>
        <w:t xml:space="preserve"> to oval, dark-coloured seeds. The tender pods are used as vegetable which are highly rich in nutrients and contains mucilaginous substance </w:t>
      </w:r>
      <w:r w:rsidR="009078D9">
        <w:rPr>
          <w:rFonts w:ascii="Arial" w:eastAsia="Times New Roman" w:hAnsi="Arial" w:cs="Arial"/>
          <w:sz w:val="20"/>
          <w:szCs w:val="20"/>
        </w:rPr>
        <w:t>(</w:t>
      </w:r>
      <w:proofErr w:type="spellStart"/>
      <w:r w:rsidR="009078D9" w:rsidRPr="009951A8">
        <w:rPr>
          <w:rFonts w:ascii="Arial" w:hAnsi="Arial" w:cs="Arial"/>
          <w:sz w:val="20"/>
          <w:szCs w:val="20"/>
        </w:rPr>
        <w:t>Gemede</w:t>
      </w:r>
      <w:proofErr w:type="spellEnd"/>
      <w:r w:rsidR="009078D9">
        <w:rPr>
          <w:rFonts w:ascii="Arial" w:hAnsi="Arial" w:cs="Arial"/>
          <w:sz w:val="20"/>
          <w:szCs w:val="20"/>
        </w:rPr>
        <w:t xml:space="preserve"> </w:t>
      </w:r>
      <w:r w:rsidR="009078D9" w:rsidRPr="009078D9">
        <w:rPr>
          <w:rFonts w:ascii="Arial" w:hAnsi="Arial" w:cs="Arial"/>
          <w:i/>
          <w:iCs/>
          <w:sz w:val="20"/>
          <w:szCs w:val="20"/>
        </w:rPr>
        <w:t>et al</w:t>
      </w:r>
      <w:r w:rsidR="009078D9">
        <w:rPr>
          <w:rFonts w:ascii="Arial" w:hAnsi="Arial" w:cs="Arial"/>
          <w:sz w:val="20"/>
          <w:szCs w:val="20"/>
        </w:rPr>
        <w:t>., 2015</w:t>
      </w:r>
      <w:r w:rsidR="009078D9">
        <w:rPr>
          <w:rFonts w:ascii="Arial" w:eastAsia="Times New Roman" w:hAnsi="Arial" w:cs="Arial"/>
          <w:sz w:val="20"/>
          <w:szCs w:val="20"/>
        </w:rPr>
        <w:t>)</w:t>
      </w:r>
      <w:r w:rsidRPr="005064BC">
        <w:rPr>
          <w:rFonts w:ascii="Arial" w:eastAsia="Times New Roman" w:hAnsi="Arial" w:cs="Arial"/>
          <w:sz w:val="20"/>
          <w:szCs w:val="20"/>
        </w:rPr>
        <w:t xml:space="preserve">. High iodine content of the fruit helps to cure Goitre whereas the leaves are used against inflammation and dysentery </w:t>
      </w:r>
      <w:r w:rsidR="0060327B">
        <w:rPr>
          <w:rFonts w:ascii="Arial" w:eastAsia="Times New Roman" w:hAnsi="Arial" w:cs="Arial"/>
          <w:sz w:val="20"/>
          <w:szCs w:val="20"/>
        </w:rPr>
        <w:t>(</w:t>
      </w:r>
      <w:r w:rsidR="009078D9" w:rsidRPr="009951A8">
        <w:rPr>
          <w:rFonts w:ascii="Arial" w:hAnsi="Arial" w:cs="Arial"/>
          <w:sz w:val="20"/>
          <w:szCs w:val="20"/>
        </w:rPr>
        <w:t>Nwokocha</w:t>
      </w:r>
      <w:r w:rsidRPr="005064BC">
        <w:rPr>
          <w:rFonts w:ascii="Arial" w:eastAsia="Times New Roman" w:hAnsi="Arial" w:cs="Arial"/>
          <w:sz w:val="20"/>
          <w:szCs w:val="20"/>
        </w:rPr>
        <w:t>,</w:t>
      </w:r>
      <w:r w:rsidR="009078D9">
        <w:rPr>
          <w:rFonts w:ascii="Arial" w:eastAsia="Times New Roman" w:hAnsi="Arial" w:cs="Arial"/>
          <w:sz w:val="20"/>
          <w:szCs w:val="20"/>
        </w:rPr>
        <w:t xml:space="preserve"> 2024;</w:t>
      </w:r>
      <w:r w:rsidRPr="005064BC">
        <w:rPr>
          <w:rFonts w:ascii="Arial" w:eastAsia="Times New Roman" w:hAnsi="Arial" w:cs="Arial"/>
          <w:sz w:val="20"/>
          <w:szCs w:val="20"/>
        </w:rPr>
        <w:t xml:space="preserve"> </w:t>
      </w:r>
      <w:r w:rsidR="009078D9" w:rsidRPr="009951A8">
        <w:rPr>
          <w:rFonts w:ascii="Arial" w:hAnsi="Arial" w:cs="Arial"/>
          <w:sz w:val="20"/>
          <w:szCs w:val="20"/>
        </w:rPr>
        <w:t>Dantas</w:t>
      </w:r>
      <w:r w:rsidR="009078D9">
        <w:rPr>
          <w:rFonts w:ascii="Arial" w:hAnsi="Arial" w:cs="Arial"/>
          <w:sz w:val="20"/>
          <w:szCs w:val="20"/>
        </w:rPr>
        <w:t xml:space="preserve"> </w:t>
      </w:r>
      <w:r w:rsidR="009078D9" w:rsidRPr="009078D9">
        <w:rPr>
          <w:rFonts w:ascii="Arial" w:hAnsi="Arial" w:cs="Arial"/>
          <w:i/>
          <w:iCs/>
          <w:sz w:val="20"/>
          <w:szCs w:val="20"/>
        </w:rPr>
        <w:t>et al</w:t>
      </w:r>
      <w:r w:rsidR="009078D9">
        <w:rPr>
          <w:rFonts w:ascii="Arial" w:eastAsia="Times New Roman" w:hAnsi="Arial" w:cs="Arial"/>
          <w:sz w:val="20"/>
          <w:szCs w:val="20"/>
        </w:rPr>
        <w:t>., 2021</w:t>
      </w:r>
      <w:r w:rsidRPr="005064BC">
        <w:rPr>
          <w:rFonts w:ascii="Arial" w:eastAsia="Times New Roman" w:hAnsi="Arial" w:cs="Arial"/>
          <w:sz w:val="20"/>
          <w:szCs w:val="20"/>
        </w:rPr>
        <w:t xml:space="preserve">]. The roots and stem are used for clearing sugarcane juice for the preparation of Jaggary </w:t>
      </w:r>
      <w:r w:rsidR="009078D9">
        <w:rPr>
          <w:rFonts w:ascii="Arial" w:eastAsia="Times New Roman" w:hAnsi="Arial" w:cs="Arial"/>
          <w:sz w:val="20"/>
          <w:szCs w:val="20"/>
        </w:rPr>
        <w:t>(</w:t>
      </w:r>
      <w:r w:rsidR="009078D9" w:rsidRPr="009951A8">
        <w:rPr>
          <w:rFonts w:ascii="Arial" w:hAnsi="Arial" w:cs="Arial"/>
          <w:sz w:val="20"/>
          <w:szCs w:val="20"/>
        </w:rPr>
        <w:t>Yadav</w:t>
      </w:r>
      <w:r w:rsidR="009078D9">
        <w:rPr>
          <w:rFonts w:ascii="Arial" w:hAnsi="Arial" w:cs="Arial"/>
          <w:sz w:val="20"/>
          <w:szCs w:val="20"/>
        </w:rPr>
        <w:t xml:space="preserve"> </w:t>
      </w:r>
      <w:r w:rsidR="009078D9" w:rsidRPr="009078D9">
        <w:rPr>
          <w:rFonts w:ascii="Arial" w:hAnsi="Arial" w:cs="Arial"/>
          <w:i/>
          <w:iCs/>
          <w:sz w:val="20"/>
          <w:szCs w:val="20"/>
        </w:rPr>
        <w:t>et al</w:t>
      </w:r>
      <w:r w:rsidR="009078D9">
        <w:rPr>
          <w:rFonts w:ascii="Arial" w:eastAsia="Times New Roman" w:hAnsi="Arial" w:cs="Arial"/>
          <w:sz w:val="20"/>
          <w:szCs w:val="20"/>
        </w:rPr>
        <w:t>., 2020)</w:t>
      </w:r>
      <w:r w:rsidRPr="005064BC">
        <w:rPr>
          <w:rFonts w:ascii="Arial" w:eastAsia="Times New Roman" w:hAnsi="Arial" w:cs="Arial"/>
          <w:sz w:val="20"/>
          <w:szCs w:val="20"/>
        </w:rPr>
        <w:t xml:space="preserve">. The seeds are also used as a substitute for coffee in many Arabian countries </w:t>
      </w:r>
      <w:r w:rsidR="009078D9">
        <w:rPr>
          <w:rFonts w:ascii="Arial" w:eastAsia="Times New Roman" w:hAnsi="Arial" w:cs="Arial"/>
          <w:sz w:val="20"/>
          <w:szCs w:val="20"/>
        </w:rPr>
        <w:t>(Qi, 2017)</w:t>
      </w:r>
      <w:r w:rsidRPr="005064BC">
        <w:rPr>
          <w:rFonts w:ascii="Arial" w:eastAsia="Times New Roman" w:hAnsi="Arial" w:cs="Arial"/>
          <w:sz w:val="20"/>
          <w:szCs w:val="20"/>
        </w:rPr>
        <w:t xml:space="preserve">. Dry seed of Okra contains good amount of edible oil and protein </w:t>
      </w:r>
      <w:r w:rsidR="009078D9">
        <w:rPr>
          <w:rFonts w:ascii="Arial" w:eastAsia="Times New Roman" w:hAnsi="Arial" w:cs="Arial"/>
          <w:sz w:val="20"/>
          <w:szCs w:val="20"/>
        </w:rPr>
        <w:t>(</w:t>
      </w:r>
      <w:r w:rsidR="009078D9" w:rsidRPr="009951A8">
        <w:rPr>
          <w:rFonts w:ascii="Arial" w:hAnsi="Arial" w:cs="Arial"/>
          <w:sz w:val="20"/>
          <w:szCs w:val="20"/>
        </w:rPr>
        <w:t>Sharma</w:t>
      </w:r>
      <w:r w:rsidR="009078D9">
        <w:rPr>
          <w:rFonts w:ascii="Arial" w:hAnsi="Arial" w:cs="Arial"/>
          <w:sz w:val="20"/>
          <w:szCs w:val="20"/>
        </w:rPr>
        <w:t>, 1993</w:t>
      </w:r>
      <w:r w:rsidR="009078D9">
        <w:rPr>
          <w:rFonts w:ascii="Arial" w:eastAsia="Times New Roman" w:hAnsi="Arial" w:cs="Arial"/>
          <w:sz w:val="20"/>
          <w:szCs w:val="20"/>
        </w:rPr>
        <w:t>).</w:t>
      </w:r>
      <w:r w:rsidRPr="005064BC">
        <w:rPr>
          <w:rFonts w:ascii="Arial" w:eastAsia="Times New Roman" w:hAnsi="Arial" w:cs="Arial"/>
          <w:sz w:val="20"/>
          <w:szCs w:val="20"/>
        </w:rPr>
        <w:t xml:space="preserve"> Therefore, almost all parts of the plant can be economically used. </w:t>
      </w:r>
    </w:p>
    <w:p w14:paraId="6764A0FA" w14:textId="391EEE5B" w:rsidR="0028392B" w:rsidRPr="005064BC" w:rsidRDefault="0028392B" w:rsidP="0028392B">
      <w:pPr>
        <w:spacing w:before="2" w:after="0" w:line="240" w:lineRule="auto"/>
        <w:ind w:right="17"/>
        <w:jc w:val="both"/>
        <w:rPr>
          <w:rFonts w:ascii="Arial" w:eastAsia="Times New Roman" w:hAnsi="Arial" w:cs="Arial"/>
          <w:sz w:val="20"/>
          <w:szCs w:val="20"/>
        </w:rPr>
      </w:pPr>
      <w:r w:rsidRPr="005064BC">
        <w:rPr>
          <w:rFonts w:ascii="Arial" w:eastAsia="Times New Roman" w:hAnsi="Arial" w:cs="Arial"/>
          <w:sz w:val="20"/>
          <w:szCs w:val="20"/>
        </w:rPr>
        <w:t xml:space="preserve">The major Okra producing states in India are Gujarat, West Bengal, Bihar, Madhya Pradesh, Orissa, Chhattisgarh, Uttar Pradesh, Andhra Pradesh, Tamil Nadu and Assam. Gujarat is the leading producer state in India with an annual production of 1019.42 tonnes </w:t>
      </w:r>
      <w:r w:rsidR="009078D9">
        <w:rPr>
          <w:rFonts w:ascii="Arial" w:eastAsia="Times New Roman" w:hAnsi="Arial" w:cs="Arial"/>
          <w:sz w:val="20"/>
          <w:szCs w:val="20"/>
        </w:rPr>
        <w:t>(</w:t>
      </w:r>
      <w:r w:rsidR="009078D9" w:rsidRPr="009951A8">
        <w:rPr>
          <w:rFonts w:ascii="Arial" w:hAnsi="Arial" w:cs="Arial"/>
          <w:sz w:val="20"/>
          <w:szCs w:val="20"/>
        </w:rPr>
        <w:t>NHB</w:t>
      </w:r>
      <w:r w:rsidR="009078D9">
        <w:rPr>
          <w:rFonts w:ascii="Arial" w:hAnsi="Arial" w:cs="Arial"/>
          <w:sz w:val="20"/>
          <w:szCs w:val="20"/>
        </w:rPr>
        <w:t>,</w:t>
      </w:r>
      <w:r w:rsidR="009078D9" w:rsidRPr="009951A8">
        <w:rPr>
          <w:rFonts w:ascii="Arial" w:hAnsi="Arial" w:cs="Arial"/>
          <w:sz w:val="20"/>
          <w:szCs w:val="20"/>
        </w:rPr>
        <w:t xml:space="preserve"> 2022</w:t>
      </w:r>
      <w:r w:rsidR="009078D9">
        <w:rPr>
          <w:rFonts w:ascii="Arial" w:hAnsi="Arial" w:cs="Arial"/>
          <w:sz w:val="20"/>
          <w:szCs w:val="20"/>
        </w:rPr>
        <w:t>)</w:t>
      </w:r>
      <w:r w:rsidRPr="005064BC">
        <w:rPr>
          <w:rFonts w:ascii="Arial" w:eastAsia="Times New Roman" w:hAnsi="Arial" w:cs="Arial"/>
          <w:sz w:val="20"/>
          <w:szCs w:val="20"/>
        </w:rPr>
        <w:t xml:space="preserve">. </w:t>
      </w:r>
    </w:p>
    <w:p w14:paraId="1A80814C" w14:textId="1664A6B5" w:rsidR="0028392B" w:rsidRPr="005064BC" w:rsidRDefault="0028392B" w:rsidP="0028392B">
      <w:pPr>
        <w:spacing w:before="2" w:line="240" w:lineRule="auto"/>
        <w:ind w:right="17"/>
        <w:jc w:val="both"/>
        <w:rPr>
          <w:rFonts w:ascii="Arial" w:eastAsia="Times New Roman" w:hAnsi="Arial" w:cs="Arial"/>
          <w:sz w:val="20"/>
          <w:szCs w:val="20"/>
        </w:rPr>
      </w:pPr>
      <w:r w:rsidRPr="005064BC">
        <w:rPr>
          <w:rFonts w:ascii="Arial" w:eastAsia="Times New Roman" w:hAnsi="Arial" w:cs="Arial"/>
          <w:sz w:val="20"/>
          <w:szCs w:val="20"/>
        </w:rPr>
        <w:t>Proper growth of the okra plants depends largely on the availability of soil nutrients which can be efficiently supplied through the application of fertilizers and manures. Although use of chemical fertilizers gives an early result but in the long run such persistent applications leave a high residual effect thus degrading soil health and pollution of ground water. Therefore, use of organic manures is highly beneficial as it enriches the soil, does not pose a threat to human health and ecosystem as a whole. Application of organic manures helps to maintain the microbial growth in the soil and provides all the essential nutrients to the crop naturally without degrading the soil physical and chemical properties. It helps to retain the moisture and improve soil texture. A</w:t>
      </w:r>
      <w:r w:rsidRPr="005064BC">
        <w:rPr>
          <w:rFonts w:ascii="Arial" w:hAnsi="Arial" w:cs="Arial"/>
          <w:sz w:val="20"/>
          <w:szCs w:val="20"/>
        </w:rPr>
        <w:t xml:space="preserve">pplication of FYM in Okra is found to increase the plant height, number of branches, number of fruits per plant, fruit length and yield of the crop. It also escalates the dry matter accumulation in the fruit </w:t>
      </w:r>
      <w:r w:rsidR="009078D9">
        <w:rPr>
          <w:rFonts w:ascii="Arial" w:hAnsi="Arial" w:cs="Arial"/>
          <w:sz w:val="20"/>
          <w:szCs w:val="20"/>
        </w:rPr>
        <w:t>(</w:t>
      </w:r>
      <w:r w:rsidR="009078D9" w:rsidRPr="009951A8">
        <w:rPr>
          <w:rFonts w:ascii="Arial" w:hAnsi="Arial" w:cs="Arial"/>
          <w:sz w:val="20"/>
          <w:szCs w:val="20"/>
        </w:rPr>
        <w:t>Miglani</w:t>
      </w:r>
      <w:r w:rsidR="009078D9">
        <w:rPr>
          <w:rFonts w:ascii="Arial" w:hAnsi="Arial" w:cs="Arial"/>
          <w:sz w:val="20"/>
          <w:szCs w:val="20"/>
        </w:rPr>
        <w:t xml:space="preserve"> </w:t>
      </w:r>
      <w:r w:rsidR="009078D9" w:rsidRPr="009078D9">
        <w:rPr>
          <w:rFonts w:ascii="Arial" w:hAnsi="Arial" w:cs="Arial"/>
          <w:i/>
          <w:iCs/>
          <w:sz w:val="20"/>
          <w:szCs w:val="20"/>
        </w:rPr>
        <w:t>et al</w:t>
      </w:r>
      <w:r w:rsidR="009078D9">
        <w:rPr>
          <w:rFonts w:ascii="Arial" w:hAnsi="Arial" w:cs="Arial"/>
          <w:sz w:val="20"/>
          <w:szCs w:val="20"/>
        </w:rPr>
        <w:t>., 2017)</w:t>
      </w:r>
      <w:r w:rsidRPr="005064BC">
        <w:rPr>
          <w:rFonts w:ascii="Arial" w:hAnsi="Arial" w:cs="Arial"/>
          <w:sz w:val="20"/>
          <w:szCs w:val="20"/>
        </w:rPr>
        <w:t>.</w:t>
      </w:r>
      <w:r w:rsidRPr="005064BC">
        <w:rPr>
          <w:rFonts w:ascii="Arial" w:hAnsi="Arial" w:cs="Arial"/>
          <w:color w:val="FF0000"/>
          <w:sz w:val="20"/>
          <w:szCs w:val="20"/>
        </w:rPr>
        <w:t xml:space="preserve"> </w:t>
      </w:r>
      <w:r w:rsidRPr="005064BC">
        <w:rPr>
          <w:rFonts w:ascii="Arial" w:eastAsia="Times New Roman" w:hAnsi="Arial" w:cs="Arial"/>
          <w:sz w:val="20"/>
          <w:szCs w:val="20"/>
        </w:rPr>
        <w:t xml:space="preserve">Use of enriched compost improves the physical condition of the soil and stimulates a healthy soil micro-floral growth. The effect of compost on increasing the growth and yield of okra was studied by </w:t>
      </w:r>
      <w:r w:rsidRPr="005064BC">
        <w:rPr>
          <w:rFonts w:ascii="Arial" w:hAnsi="Arial" w:cs="Arial"/>
          <w:sz w:val="20"/>
          <w:szCs w:val="20"/>
        </w:rPr>
        <w:t xml:space="preserve">Adebayo </w:t>
      </w:r>
      <w:commentRangeStart w:id="3"/>
      <w:r w:rsidR="00891921" w:rsidRPr="00891921">
        <w:rPr>
          <w:rFonts w:ascii="Arial" w:hAnsi="Arial" w:cs="Arial"/>
          <w:i/>
          <w:iCs/>
          <w:color w:val="00B050"/>
          <w:sz w:val="20"/>
          <w:szCs w:val="20"/>
        </w:rPr>
        <w:t>et al</w:t>
      </w:r>
      <w:commentRangeEnd w:id="3"/>
      <w:r w:rsidR="00891921">
        <w:rPr>
          <w:rStyle w:val="CommentReference"/>
        </w:rPr>
        <w:commentReference w:id="3"/>
      </w:r>
      <w:r w:rsidR="00891921">
        <w:rPr>
          <w:rFonts w:ascii="Arial" w:hAnsi="Arial" w:cs="Arial"/>
          <w:sz w:val="20"/>
          <w:szCs w:val="20"/>
        </w:rPr>
        <w:t xml:space="preserve">. </w:t>
      </w:r>
      <w:r w:rsidRPr="005064BC">
        <w:rPr>
          <w:rFonts w:ascii="Arial" w:hAnsi="Arial" w:cs="Arial"/>
          <w:sz w:val="20"/>
          <w:szCs w:val="20"/>
        </w:rPr>
        <w:t xml:space="preserve">in 2010 </w:t>
      </w:r>
      <w:r w:rsidR="009078D9">
        <w:rPr>
          <w:rFonts w:ascii="Arial" w:hAnsi="Arial" w:cs="Arial"/>
          <w:sz w:val="20"/>
          <w:szCs w:val="20"/>
        </w:rPr>
        <w:t>(</w:t>
      </w:r>
      <w:commentRangeStart w:id="4"/>
      <w:r w:rsidR="009078D9" w:rsidRPr="00891921">
        <w:rPr>
          <w:rFonts w:ascii="Arial" w:hAnsi="Arial" w:cs="Arial"/>
          <w:color w:val="FF0000"/>
          <w:sz w:val="20"/>
          <w:szCs w:val="20"/>
        </w:rPr>
        <w:t xml:space="preserve">Adebayo </w:t>
      </w:r>
      <w:r w:rsidR="009078D9" w:rsidRPr="00891921">
        <w:rPr>
          <w:rFonts w:ascii="Arial" w:hAnsi="Arial" w:cs="Arial"/>
          <w:i/>
          <w:iCs/>
          <w:color w:val="FF0000"/>
          <w:sz w:val="20"/>
          <w:szCs w:val="20"/>
        </w:rPr>
        <w:t>et al</w:t>
      </w:r>
      <w:r w:rsidR="009078D9" w:rsidRPr="00891921">
        <w:rPr>
          <w:rFonts w:ascii="Arial" w:hAnsi="Arial" w:cs="Arial"/>
          <w:color w:val="FF0000"/>
          <w:sz w:val="20"/>
          <w:szCs w:val="20"/>
        </w:rPr>
        <w:t>., 2010</w:t>
      </w:r>
      <w:commentRangeEnd w:id="4"/>
      <w:r w:rsidR="00891921">
        <w:rPr>
          <w:rStyle w:val="CommentReference"/>
        </w:rPr>
        <w:commentReference w:id="4"/>
      </w:r>
      <w:r w:rsidR="009078D9">
        <w:rPr>
          <w:rFonts w:ascii="Arial" w:hAnsi="Arial" w:cs="Arial"/>
          <w:sz w:val="20"/>
          <w:szCs w:val="20"/>
        </w:rPr>
        <w:t>)</w:t>
      </w:r>
      <w:r w:rsidRPr="005064BC">
        <w:rPr>
          <w:rFonts w:ascii="Arial" w:hAnsi="Arial" w:cs="Arial"/>
          <w:sz w:val="20"/>
          <w:szCs w:val="20"/>
        </w:rPr>
        <w:t xml:space="preserve">. </w:t>
      </w:r>
      <w:r w:rsidRPr="005064BC">
        <w:rPr>
          <w:rFonts w:ascii="Arial" w:eastAsia="Times New Roman" w:hAnsi="Arial" w:cs="Arial"/>
          <w:sz w:val="20"/>
          <w:szCs w:val="20"/>
        </w:rPr>
        <w:t>Vermicompost acts as a soil conditioner and provides different macro and micro nutrients to the soil. The earthworms used in vermicompost leaves the soil 5-11% richer in essential plant nutrients. Thus, the use of organic manures increases the yield and productivity of crops, ensuring no loss of natural properties of soil. Taking all these perspectives into consideration an experiment on organic fruit production of Okra have been designed to study the effect of different types of organic manure on the plant growth and green fruit yield of Okra.</w:t>
      </w:r>
    </w:p>
    <w:p w14:paraId="208582B5" w14:textId="77777777" w:rsidR="0028392B" w:rsidRDefault="0028392B" w:rsidP="005064BC">
      <w:pPr>
        <w:pStyle w:val="ListParagraph"/>
        <w:numPr>
          <w:ilvl w:val="0"/>
          <w:numId w:val="1"/>
        </w:numPr>
        <w:spacing w:before="2" w:after="0" w:line="240" w:lineRule="auto"/>
        <w:ind w:left="142" w:right="17" w:hanging="218"/>
        <w:jc w:val="left"/>
        <w:rPr>
          <w:rFonts w:ascii="Arial" w:hAnsi="Arial" w:cs="Arial"/>
          <w:b/>
        </w:rPr>
      </w:pPr>
      <w:r w:rsidRPr="005064BC">
        <w:rPr>
          <w:rFonts w:ascii="Arial" w:hAnsi="Arial" w:cs="Arial"/>
          <w:b/>
        </w:rPr>
        <w:t>MATERIALS AND METHODS</w:t>
      </w:r>
    </w:p>
    <w:p w14:paraId="6E66DC34" w14:textId="77777777" w:rsidR="00233B02" w:rsidRPr="00233B02" w:rsidRDefault="00233B02" w:rsidP="00233B02">
      <w:pPr>
        <w:spacing w:before="2" w:after="0" w:line="240" w:lineRule="auto"/>
        <w:ind w:left="-76" w:right="17"/>
        <w:jc w:val="left"/>
        <w:rPr>
          <w:rFonts w:ascii="Arial" w:hAnsi="Arial" w:cs="Arial"/>
          <w:b/>
        </w:rPr>
      </w:pPr>
    </w:p>
    <w:p w14:paraId="3CF42EF3" w14:textId="77777777" w:rsidR="0028392B" w:rsidRPr="005064BC" w:rsidRDefault="0028392B" w:rsidP="00233B02">
      <w:pPr>
        <w:tabs>
          <w:tab w:val="left" w:pos="709"/>
        </w:tabs>
        <w:spacing w:before="2" w:line="240" w:lineRule="auto"/>
        <w:ind w:right="17"/>
        <w:jc w:val="both"/>
        <w:rPr>
          <w:rFonts w:ascii="Arial" w:hAnsi="Arial" w:cs="Arial"/>
          <w:bCs/>
        </w:rPr>
      </w:pPr>
      <w:bookmarkStart w:id="5" w:name="_Hlk195462051"/>
      <w:r w:rsidRPr="005064BC">
        <w:rPr>
          <w:rFonts w:ascii="Arial" w:hAnsi="Arial" w:cs="Arial"/>
          <w:bCs/>
          <w:sz w:val="20"/>
          <w:szCs w:val="20"/>
        </w:rPr>
        <w:t>The experiment was conducted in 2022 at the Experimental Farm, Department of Horticulture, Assam Agricultural University</w:t>
      </w:r>
      <w:bookmarkEnd w:id="5"/>
      <w:r w:rsidRPr="005064BC">
        <w:rPr>
          <w:rFonts w:ascii="Arial" w:hAnsi="Arial" w:cs="Arial"/>
          <w:bCs/>
          <w:sz w:val="20"/>
          <w:szCs w:val="20"/>
        </w:rPr>
        <w:t xml:space="preserve">, Jorhat during the kharif season from the period of July to October. The location of the experimental field falls under Upper Brahmaputra Valley Agro Climatic Zone of Assam at 26°72´ N latitude and 94°19´ E longitude at an elevation of 86.8 m above mean sea level. The field was uniform, levelled and free of any water stagnation. The variety of okra used in the present experiment was Arka Anamika </w:t>
      </w:r>
      <w:r w:rsidRPr="005064BC">
        <w:rPr>
          <w:rFonts w:ascii="Arial" w:eastAsia="Times New Roman" w:hAnsi="Arial" w:cs="Arial"/>
          <w:bCs/>
          <w:sz w:val="20"/>
          <w:szCs w:val="20"/>
        </w:rPr>
        <w:t>the seeds of which were collected from Indian Institute of Horticultural Research (IIHR), Bengaluru, Karnataka</w:t>
      </w:r>
      <w:r w:rsidRPr="005064BC">
        <w:rPr>
          <w:rFonts w:ascii="Arial" w:hAnsi="Arial" w:cs="Arial"/>
          <w:bCs/>
          <w:sz w:val="20"/>
          <w:szCs w:val="20"/>
        </w:rPr>
        <w:t xml:space="preserve">. The different types of organic manures used in the experiment were Farm Yard Manure (FYM), Vermicompost and Enriched Compost alone or in combination with microbial consortia. The details of the treatment combinations are </w:t>
      </w:r>
      <w:r w:rsidRPr="005064BC">
        <w:rPr>
          <w:rFonts w:ascii="Arial" w:hAnsi="Arial" w:cs="Arial"/>
          <w:color w:val="000000"/>
          <w:sz w:val="20"/>
          <w:szCs w:val="20"/>
        </w:rPr>
        <w:t>T</w:t>
      </w:r>
      <w:r w:rsidRPr="005064BC">
        <w:rPr>
          <w:rFonts w:ascii="Arial" w:hAnsi="Arial" w:cs="Arial"/>
          <w:color w:val="000000"/>
          <w:sz w:val="20"/>
          <w:szCs w:val="20"/>
          <w:vertAlign w:val="subscript"/>
        </w:rPr>
        <w:t>1</w:t>
      </w:r>
      <w:r w:rsidRPr="005064BC">
        <w:rPr>
          <w:rFonts w:ascii="Arial" w:hAnsi="Arial" w:cs="Arial"/>
          <w:bCs/>
          <w:sz w:val="20"/>
          <w:szCs w:val="20"/>
        </w:rPr>
        <w:t xml:space="preserve">: </w:t>
      </w:r>
      <w:r w:rsidRPr="005064BC">
        <w:rPr>
          <w:rFonts w:ascii="Arial" w:hAnsi="Arial" w:cs="Arial"/>
          <w:color w:val="000000"/>
          <w:sz w:val="20"/>
          <w:szCs w:val="20"/>
        </w:rPr>
        <w:t>FYM 10 t/ha, T</w:t>
      </w:r>
      <w:r w:rsidRPr="005064BC">
        <w:rPr>
          <w:rFonts w:ascii="Arial" w:hAnsi="Arial" w:cs="Arial"/>
          <w:color w:val="000000"/>
          <w:sz w:val="20"/>
          <w:szCs w:val="20"/>
          <w:vertAlign w:val="subscript"/>
        </w:rPr>
        <w:t>2</w:t>
      </w:r>
      <w:r w:rsidRPr="005064BC">
        <w:rPr>
          <w:rFonts w:ascii="Arial" w:hAnsi="Arial" w:cs="Arial"/>
          <w:bCs/>
          <w:sz w:val="20"/>
          <w:szCs w:val="20"/>
        </w:rPr>
        <w:t xml:space="preserve">: </w:t>
      </w:r>
      <w:r w:rsidRPr="005064BC">
        <w:rPr>
          <w:rFonts w:ascii="Arial" w:hAnsi="Arial" w:cs="Arial"/>
          <w:color w:val="000000"/>
          <w:sz w:val="20"/>
          <w:szCs w:val="20"/>
        </w:rPr>
        <w:t>FYM 5.0 t/ha, T</w:t>
      </w:r>
      <w:r w:rsidRPr="005064BC">
        <w:rPr>
          <w:rFonts w:ascii="Arial" w:hAnsi="Arial" w:cs="Arial"/>
          <w:color w:val="000000"/>
          <w:sz w:val="20"/>
          <w:szCs w:val="20"/>
          <w:vertAlign w:val="subscript"/>
        </w:rPr>
        <w:t>3</w:t>
      </w:r>
      <w:r w:rsidRPr="005064BC">
        <w:rPr>
          <w:rFonts w:ascii="Arial" w:hAnsi="Arial" w:cs="Arial"/>
          <w:bCs/>
          <w:sz w:val="20"/>
          <w:szCs w:val="20"/>
        </w:rPr>
        <w:t>:</w:t>
      </w:r>
      <w:r w:rsidRPr="005064BC">
        <w:rPr>
          <w:rFonts w:ascii="Arial" w:hAnsi="Arial" w:cs="Arial"/>
          <w:color w:val="000000"/>
          <w:sz w:val="20"/>
          <w:szCs w:val="20"/>
        </w:rPr>
        <w:t xml:space="preserve"> FYM2.5 t/ha + </w:t>
      </w:r>
      <w:r w:rsidRPr="005064BC">
        <w:rPr>
          <w:rFonts w:ascii="Arial" w:hAnsi="Arial" w:cs="Arial"/>
          <w:color w:val="000000"/>
          <w:sz w:val="20"/>
          <w:szCs w:val="20"/>
        </w:rPr>
        <w:lastRenderedPageBreak/>
        <w:t>Microbial Consortia, T</w:t>
      </w:r>
      <w:r w:rsidRPr="005064BC">
        <w:rPr>
          <w:rFonts w:ascii="Arial" w:hAnsi="Arial" w:cs="Arial"/>
          <w:color w:val="000000"/>
          <w:sz w:val="20"/>
          <w:szCs w:val="20"/>
          <w:vertAlign w:val="subscript"/>
        </w:rPr>
        <w:t>4</w:t>
      </w:r>
      <w:r w:rsidRPr="005064BC">
        <w:rPr>
          <w:rFonts w:ascii="Arial" w:hAnsi="Arial" w:cs="Arial"/>
          <w:bCs/>
          <w:sz w:val="20"/>
          <w:szCs w:val="20"/>
        </w:rPr>
        <w:t xml:space="preserve">: </w:t>
      </w:r>
      <w:r w:rsidRPr="005064BC">
        <w:rPr>
          <w:rFonts w:ascii="Arial" w:hAnsi="Arial" w:cs="Arial"/>
          <w:color w:val="000000"/>
          <w:sz w:val="20"/>
          <w:szCs w:val="20"/>
        </w:rPr>
        <w:t>Vermicompost 5.0 t/ha, T</w:t>
      </w:r>
      <w:r w:rsidRPr="005064BC">
        <w:rPr>
          <w:rFonts w:ascii="Arial" w:hAnsi="Arial" w:cs="Arial"/>
          <w:color w:val="000000"/>
          <w:sz w:val="20"/>
          <w:szCs w:val="20"/>
          <w:vertAlign w:val="subscript"/>
        </w:rPr>
        <w:t>5</w:t>
      </w:r>
      <w:r w:rsidRPr="005064BC">
        <w:rPr>
          <w:rFonts w:ascii="Arial" w:hAnsi="Arial" w:cs="Arial"/>
          <w:bCs/>
          <w:sz w:val="20"/>
          <w:szCs w:val="20"/>
        </w:rPr>
        <w:t xml:space="preserve">: </w:t>
      </w:r>
      <w:r w:rsidRPr="005064BC">
        <w:rPr>
          <w:rFonts w:ascii="Arial" w:hAnsi="Arial" w:cs="Arial"/>
          <w:color w:val="000000"/>
          <w:sz w:val="20"/>
          <w:szCs w:val="20"/>
        </w:rPr>
        <w:t>Vermicompost 2.5 t/ha, T</w:t>
      </w:r>
      <w:r w:rsidRPr="005064BC">
        <w:rPr>
          <w:rFonts w:ascii="Arial" w:hAnsi="Arial" w:cs="Arial"/>
          <w:color w:val="000000"/>
          <w:sz w:val="20"/>
          <w:szCs w:val="20"/>
          <w:vertAlign w:val="subscript"/>
        </w:rPr>
        <w:t>6</w:t>
      </w:r>
      <w:r w:rsidRPr="005064BC">
        <w:rPr>
          <w:rFonts w:ascii="Arial" w:hAnsi="Arial" w:cs="Arial"/>
          <w:bCs/>
          <w:sz w:val="20"/>
          <w:szCs w:val="20"/>
        </w:rPr>
        <w:t xml:space="preserve">: </w:t>
      </w:r>
      <w:r w:rsidRPr="005064BC">
        <w:rPr>
          <w:rFonts w:ascii="Arial" w:hAnsi="Arial" w:cs="Arial"/>
          <w:color w:val="000000"/>
          <w:sz w:val="20"/>
          <w:szCs w:val="20"/>
        </w:rPr>
        <w:t>Vermicompost 2.0 t/ha + Microbial Consortia, T</w:t>
      </w:r>
      <w:r w:rsidRPr="005064BC">
        <w:rPr>
          <w:rFonts w:ascii="Arial" w:hAnsi="Arial" w:cs="Arial"/>
          <w:color w:val="000000"/>
          <w:sz w:val="20"/>
          <w:szCs w:val="20"/>
          <w:vertAlign w:val="subscript"/>
        </w:rPr>
        <w:t>7</w:t>
      </w:r>
      <w:r w:rsidRPr="005064BC">
        <w:rPr>
          <w:rFonts w:ascii="Arial" w:hAnsi="Arial" w:cs="Arial"/>
          <w:bCs/>
          <w:sz w:val="20"/>
          <w:szCs w:val="20"/>
        </w:rPr>
        <w:t xml:space="preserve">: </w:t>
      </w:r>
      <w:r w:rsidRPr="005064BC">
        <w:rPr>
          <w:rFonts w:ascii="Arial" w:hAnsi="Arial" w:cs="Arial"/>
          <w:color w:val="000000"/>
          <w:sz w:val="20"/>
          <w:szCs w:val="20"/>
        </w:rPr>
        <w:t>Enriched Compost 2.0 t/ha, T</w:t>
      </w:r>
      <w:r w:rsidRPr="005064BC">
        <w:rPr>
          <w:rFonts w:ascii="Arial" w:hAnsi="Arial" w:cs="Arial"/>
          <w:color w:val="000000"/>
          <w:sz w:val="20"/>
          <w:szCs w:val="20"/>
          <w:vertAlign w:val="subscript"/>
        </w:rPr>
        <w:t>8</w:t>
      </w:r>
      <w:r w:rsidRPr="005064BC">
        <w:rPr>
          <w:rFonts w:ascii="Arial" w:hAnsi="Arial" w:cs="Arial"/>
          <w:bCs/>
          <w:sz w:val="20"/>
          <w:szCs w:val="20"/>
        </w:rPr>
        <w:t xml:space="preserve">: </w:t>
      </w:r>
      <w:r w:rsidRPr="005064BC">
        <w:rPr>
          <w:rFonts w:ascii="Arial" w:hAnsi="Arial" w:cs="Arial"/>
          <w:color w:val="000000"/>
          <w:sz w:val="20"/>
          <w:szCs w:val="20"/>
        </w:rPr>
        <w:t>Untreated Control.</w:t>
      </w:r>
    </w:p>
    <w:p w14:paraId="7EB9E7E8" w14:textId="68388950" w:rsidR="0028392B" w:rsidRPr="00233B02" w:rsidRDefault="0028392B" w:rsidP="00233B02">
      <w:pPr>
        <w:pStyle w:val="ListParagraph"/>
        <w:numPr>
          <w:ilvl w:val="1"/>
          <w:numId w:val="1"/>
        </w:numPr>
        <w:tabs>
          <w:tab w:val="left" w:pos="709"/>
        </w:tabs>
        <w:spacing w:before="2" w:after="0" w:line="240" w:lineRule="auto"/>
        <w:ind w:left="426" w:right="17"/>
        <w:jc w:val="left"/>
        <w:rPr>
          <w:rFonts w:ascii="Arial" w:hAnsi="Arial" w:cs="Arial"/>
          <w:b/>
          <w:bCs/>
        </w:rPr>
      </w:pPr>
      <w:r w:rsidRPr="00233B02">
        <w:rPr>
          <w:rFonts w:ascii="Arial" w:hAnsi="Arial" w:cs="Arial"/>
          <w:b/>
          <w:bCs/>
        </w:rPr>
        <w:t>Soil sampling and analysis</w:t>
      </w:r>
    </w:p>
    <w:p w14:paraId="56B7E77D" w14:textId="13431C1D" w:rsidR="00233B02" w:rsidRPr="00233B02" w:rsidRDefault="00233B02" w:rsidP="00233B02">
      <w:pPr>
        <w:tabs>
          <w:tab w:val="left" w:pos="709"/>
        </w:tabs>
        <w:spacing w:before="2" w:after="0" w:line="240" w:lineRule="auto"/>
        <w:ind w:right="17"/>
        <w:jc w:val="left"/>
        <w:rPr>
          <w:rFonts w:ascii="Arial" w:hAnsi="Arial" w:cs="Arial"/>
          <w:b/>
          <w:bCs/>
        </w:rPr>
      </w:pPr>
    </w:p>
    <w:p w14:paraId="3D02A1FF" w14:textId="77777777" w:rsidR="0028392B" w:rsidRPr="005064BC" w:rsidRDefault="0028392B" w:rsidP="00233B02">
      <w:pPr>
        <w:tabs>
          <w:tab w:val="left" w:pos="709"/>
        </w:tabs>
        <w:spacing w:before="2" w:line="240" w:lineRule="auto"/>
        <w:ind w:right="17"/>
        <w:jc w:val="both"/>
        <w:rPr>
          <w:rFonts w:ascii="Arial" w:hAnsi="Arial" w:cs="Arial"/>
          <w:sz w:val="20"/>
          <w:szCs w:val="20"/>
        </w:rPr>
      </w:pPr>
      <w:r w:rsidRPr="005064BC">
        <w:rPr>
          <w:rFonts w:ascii="Arial" w:hAnsi="Arial" w:cs="Arial"/>
          <w:sz w:val="20"/>
          <w:szCs w:val="20"/>
        </w:rPr>
        <w:t>It was found that the soil of the experimental plot was acidic in nature. Further to determine the fertility status of the soil, representative soil samples were collected from seven different points distributed randomly in the field up to a depth of 25 cm and were composited together to carry out the physical and chemical analysis, the results of which are displayed in the Table 1.</w:t>
      </w:r>
    </w:p>
    <w:p w14:paraId="290D9113" w14:textId="3BCCB675" w:rsidR="0028392B" w:rsidRDefault="006E301C" w:rsidP="00233B02">
      <w:pPr>
        <w:suppressLineNumbers/>
        <w:tabs>
          <w:tab w:val="left" w:pos="709"/>
        </w:tabs>
        <w:spacing w:before="0" w:after="0" w:line="240" w:lineRule="auto"/>
        <w:ind w:right="17"/>
        <w:jc w:val="both"/>
        <w:rPr>
          <w:rFonts w:ascii="Arial" w:hAnsi="Arial" w:cs="Arial"/>
          <w:b/>
          <w:bCs/>
          <w:sz w:val="20"/>
          <w:szCs w:val="20"/>
        </w:rPr>
      </w:pPr>
      <w:r w:rsidRPr="005064BC">
        <w:rPr>
          <w:rFonts w:ascii="Arial" w:hAnsi="Arial" w:cs="Arial"/>
          <w:b/>
          <w:bCs/>
          <w:sz w:val="20"/>
          <w:szCs w:val="20"/>
        </w:rPr>
        <w:t>Table</w:t>
      </w:r>
      <w:r w:rsidR="0028392B" w:rsidRPr="005064BC">
        <w:rPr>
          <w:rFonts w:ascii="Arial" w:hAnsi="Arial" w:cs="Arial"/>
          <w:b/>
          <w:bCs/>
          <w:sz w:val="20"/>
          <w:szCs w:val="20"/>
        </w:rPr>
        <w:t xml:space="preserve"> 1. </w:t>
      </w:r>
      <w:r w:rsidR="005064BC">
        <w:rPr>
          <w:rFonts w:ascii="Arial" w:hAnsi="Arial" w:cs="Arial"/>
          <w:b/>
          <w:bCs/>
          <w:sz w:val="20"/>
          <w:szCs w:val="20"/>
        </w:rPr>
        <w:tab/>
      </w:r>
      <w:r w:rsidR="0028392B" w:rsidRPr="005064BC">
        <w:rPr>
          <w:rFonts w:ascii="Arial" w:hAnsi="Arial" w:cs="Arial"/>
          <w:b/>
          <w:bCs/>
          <w:sz w:val="20"/>
          <w:szCs w:val="20"/>
        </w:rPr>
        <w:t>Physical and chemical analysis of initial soil sample</w:t>
      </w:r>
    </w:p>
    <w:p w14:paraId="1E8BE70B" w14:textId="77777777" w:rsidR="00AB6B74" w:rsidRPr="005064BC" w:rsidRDefault="00AB6B74" w:rsidP="00233B02">
      <w:pPr>
        <w:suppressLineNumbers/>
        <w:tabs>
          <w:tab w:val="left" w:pos="709"/>
        </w:tabs>
        <w:spacing w:before="0" w:after="0" w:line="240" w:lineRule="auto"/>
        <w:ind w:right="17"/>
        <w:jc w:val="both"/>
        <w:rPr>
          <w:rFonts w:ascii="Arial" w:hAnsi="Arial" w:cs="Arial"/>
          <w:b/>
          <w:bCs/>
          <w:sz w:val="20"/>
          <w:szCs w:val="20"/>
        </w:rPr>
      </w:pPr>
    </w:p>
    <w:tbl>
      <w:tblPr>
        <w:tblStyle w:val="PlainTable2"/>
        <w:tblW w:w="0" w:type="auto"/>
        <w:tblLook w:val="0620" w:firstRow="1" w:lastRow="0" w:firstColumn="0" w:lastColumn="0" w:noHBand="1" w:noVBand="1"/>
      </w:tblPr>
      <w:tblGrid>
        <w:gridCol w:w="3028"/>
        <w:gridCol w:w="1503"/>
        <w:gridCol w:w="3369"/>
      </w:tblGrid>
      <w:tr w:rsidR="000833EE" w:rsidRPr="000833EE" w14:paraId="6DD166B6" w14:textId="77777777" w:rsidTr="000833EE">
        <w:trPr>
          <w:cnfStyle w:val="100000000000" w:firstRow="1" w:lastRow="0" w:firstColumn="0" w:lastColumn="0" w:oddVBand="0" w:evenVBand="0" w:oddHBand="0" w:evenHBand="0" w:firstRowFirstColumn="0" w:firstRowLastColumn="0" w:lastRowFirstColumn="0" w:lastRowLastColumn="0"/>
          <w:trHeight w:val="283"/>
        </w:trPr>
        <w:tc>
          <w:tcPr>
            <w:tcW w:w="3028" w:type="dxa"/>
          </w:tcPr>
          <w:p w14:paraId="5617D633" w14:textId="4E1E2A8D" w:rsidR="000833EE" w:rsidRPr="000833EE" w:rsidRDefault="000833EE" w:rsidP="00233B02">
            <w:pPr>
              <w:tabs>
                <w:tab w:val="left" w:pos="709"/>
              </w:tabs>
              <w:spacing w:before="0" w:after="0" w:line="276" w:lineRule="auto"/>
              <w:jc w:val="left"/>
              <w:rPr>
                <w:rFonts w:ascii="Arial" w:eastAsia="Times New Roman" w:hAnsi="Arial" w:cs="Arial"/>
                <w:bCs w:val="0"/>
                <w:color w:val="000000"/>
                <w:sz w:val="20"/>
              </w:rPr>
            </w:pPr>
            <w:r w:rsidRPr="000833EE">
              <w:rPr>
                <w:rFonts w:ascii="Arial" w:eastAsia="Times New Roman" w:hAnsi="Arial" w:cs="Arial"/>
                <w:color w:val="000000"/>
                <w:sz w:val="20"/>
              </w:rPr>
              <w:t>Particulars</w:t>
            </w:r>
          </w:p>
        </w:tc>
        <w:tc>
          <w:tcPr>
            <w:tcW w:w="1503" w:type="dxa"/>
          </w:tcPr>
          <w:p w14:paraId="6B8153BE" w14:textId="748AE743" w:rsidR="000833EE" w:rsidRPr="000833EE" w:rsidRDefault="000833EE" w:rsidP="00233B02">
            <w:pPr>
              <w:tabs>
                <w:tab w:val="left" w:pos="709"/>
              </w:tabs>
              <w:spacing w:before="0" w:after="0" w:line="276" w:lineRule="auto"/>
              <w:jc w:val="left"/>
              <w:rPr>
                <w:rFonts w:ascii="Arial" w:eastAsia="Times New Roman" w:hAnsi="Arial" w:cs="Arial"/>
                <w:bCs w:val="0"/>
                <w:color w:val="000000"/>
                <w:sz w:val="20"/>
              </w:rPr>
            </w:pPr>
            <w:r w:rsidRPr="000833EE">
              <w:rPr>
                <w:rFonts w:ascii="Arial" w:eastAsia="Times New Roman" w:hAnsi="Arial" w:cs="Arial"/>
                <w:color w:val="000000"/>
                <w:sz w:val="20"/>
              </w:rPr>
              <w:t>Values</w:t>
            </w:r>
          </w:p>
        </w:tc>
        <w:tc>
          <w:tcPr>
            <w:tcW w:w="3369" w:type="dxa"/>
          </w:tcPr>
          <w:p w14:paraId="5B768B78" w14:textId="44D5E466" w:rsidR="000833EE" w:rsidRPr="000833EE" w:rsidRDefault="000833EE" w:rsidP="00233B02">
            <w:pPr>
              <w:tabs>
                <w:tab w:val="left" w:pos="709"/>
              </w:tabs>
              <w:spacing w:before="0" w:after="0" w:line="276" w:lineRule="auto"/>
              <w:jc w:val="left"/>
              <w:rPr>
                <w:rFonts w:ascii="Arial" w:eastAsia="Times New Roman" w:hAnsi="Arial" w:cs="Arial"/>
                <w:bCs w:val="0"/>
                <w:color w:val="000000"/>
                <w:sz w:val="20"/>
              </w:rPr>
            </w:pPr>
            <w:r w:rsidRPr="000833EE">
              <w:rPr>
                <w:rFonts w:ascii="Arial" w:eastAsia="Times New Roman" w:hAnsi="Arial" w:cs="Arial"/>
                <w:color w:val="000000"/>
                <w:sz w:val="20"/>
              </w:rPr>
              <w:t>Methods followed</w:t>
            </w:r>
          </w:p>
        </w:tc>
      </w:tr>
      <w:tr w:rsidR="000833EE" w:rsidRPr="000833EE" w14:paraId="008B3647" w14:textId="77777777" w:rsidTr="000833EE">
        <w:trPr>
          <w:trHeight w:val="283"/>
        </w:trPr>
        <w:tc>
          <w:tcPr>
            <w:tcW w:w="3028" w:type="dxa"/>
          </w:tcPr>
          <w:p w14:paraId="7ACAF723" w14:textId="60E0C329" w:rsidR="000833EE" w:rsidRPr="000833EE" w:rsidRDefault="000833EE" w:rsidP="00233B02">
            <w:pPr>
              <w:tabs>
                <w:tab w:val="left" w:pos="709"/>
              </w:tabs>
              <w:spacing w:before="0" w:after="0" w:line="276" w:lineRule="auto"/>
              <w:jc w:val="left"/>
              <w:rPr>
                <w:rFonts w:ascii="Arial" w:eastAsia="Times New Roman" w:hAnsi="Arial" w:cs="Arial"/>
                <w:bCs/>
                <w:color w:val="000000"/>
                <w:sz w:val="20"/>
              </w:rPr>
            </w:pPr>
            <w:r>
              <w:rPr>
                <w:rFonts w:ascii="Arial" w:eastAsia="Times New Roman" w:hAnsi="Arial" w:cs="Arial"/>
                <w:bCs/>
                <w:color w:val="000000"/>
                <w:sz w:val="20"/>
              </w:rPr>
              <w:t>Soil texture</w:t>
            </w:r>
          </w:p>
        </w:tc>
        <w:tc>
          <w:tcPr>
            <w:tcW w:w="1503" w:type="dxa"/>
          </w:tcPr>
          <w:p w14:paraId="5777F532" w14:textId="3A464A33" w:rsidR="000833EE" w:rsidRPr="000833EE" w:rsidRDefault="000833EE" w:rsidP="00233B02">
            <w:pPr>
              <w:tabs>
                <w:tab w:val="left" w:pos="709"/>
              </w:tabs>
              <w:spacing w:before="0" w:after="0" w:line="276" w:lineRule="auto"/>
              <w:jc w:val="left"/>
              <w:rPr>
                <w:rFonts w:ascii="Arial" w:eastAsia="Times New Roman" w:hAnsi="Arial" w:cs="Arial"/>
                <w:bCs/>
                <w:color w:val="000000"/>
                <w:sz w:val="20"/>
              </w:rPr>
            </w:pPr>
            <w:r>
              <w:rPr>
                <w:rFonts w:ascii="Arial" w:eastAsia="Times New Roman" w:hAnsi="Arial" w:cs="Arial"/>
                <w:bCs/>
                <w:color w:val="000000"/>
                <w:sz w:val="20"/>
              </w:rPr>
              <w:t>Sandy loam</w:t>
            </w:r>
          </w:p>
        </w:tc>
        <w:tc>
          <w:tcPr>
            <w:tcW w:w="3369" w:type="dxa"/>
          </w:tcPr>
          <w:p w14:paraId="30066631" w14:textId="0E7228B2" w:rsidR="000833EE" w:rsidRPr="000833EE" w:rsidRDefault="000833EE" w:rsidP="00233B02">
            <w:pPr>
              <w:tabs>
                <w:tab w:val="left" w:pos="709"/>
              </w:tabs>
              <w:spacing w:before="0" w:after="0" w:line="276" w:lineRule="auto"/>
              <w:jc w:val="both"/>
              <w:rPr>
                <w:rFonts w:ascii="Arial" w:eastAsia="Times New Roman" w:hAnsi="Arial" w:cs="Arial"/>
                <w:bCs/>
                <w:sz w:val="20"/>
              </w:rPr>
            </w:pPr>
            <w:r>
              <w:rPr>
                <w:rFonts w:ascii="Arial" w:eastAsia="Times New Roman" w:hAnsi="Arial" w:cs="Arial"/>
                <w:bCs/>
                <w:sz w:val="20"/>
              </w:rPr>
              <w:t>Feel method</w:t>
            </w:r>
          </w:p>
        </w:tc>
      </w:tr>
      <w:tr w:rsidR="000833EE" w:rsidRPr="000833EE" w14:paraId="5CAB096B" w14:textId="77777777" w:rsidTr="000833EE">
        <w:trPr>
          <w:trHeight w:val="283"/>
        </w:trPr>
        <w:tc>
          <w:tcPr>
            <w:tcW w:w="3028" w:type="dxa"/>
          </w:tcPr>
          <w:p w14:paraId="5F73B87F" w14:textId="77777777" w:rsidR="000833EE" w:rsidRPr="000833EE" w:rsidRDefault="000833EE" w:rsidP="00233B02">
            <w:pPr>
              <w:tabs>
                <w:tab w:val="left" w:pos="709"/>
              </w:tabs>
              <w:spacing w:before="0" w:after="0" w:line="276" w:lineRule="auto"/>
              <w:jc w:val="left"/>
              <w:rPr>
                <w:rFonts w:ascii="Arial" w:eastAsia="Times New Roman" w:hAnsi="Arial" w:cs="Arial"/>
                <w:bCs/>
                <w:color w:val="000000"/>
                <w:sz w:val="20"/>
              </w:rPr>
            </w:pPr>
            <w:r w:rsidRPr="000833EE">
              <w:rPr>
                <w:rFonts w:ascii="Arial" w:eastAsia="Times New Roman" w:hAnsi="Arial" w:cs="Arial"/>
                <w:bCs/>
                <w:color w:val="000000"/>
                <w:sz w:val="20"/>
              </w:rPr>
              <w:t>pH (1:2.5) at 19°C ATC</w:t>
            </w:r>
          </w:p>
        </w:tc>
        <w:tc>
          <w:tcPr>
            <w:tcW w:w="1503" w:type="dxa"/>
          </w:tcPr>
          <w:p w14:paraId="7579CAFB" w14:textId="77777777" w:rsidR="000833EE" w:rsidRPr="000833EE" w:rsidRDefault="000833EE" w:rsidP="00233B02">
            <w:pPr>
              <w:tabs>
                <w:tab w:val="left" w:pos="709"/>
              </w:tabs>
              <w:spacing w:before="0" w:after="0" w:line="276" w:lineRule="auto"/>
              <w:jc w:val="left"/>
              <w:rPr>
                <w:rFonts w:ascii="Arial" w:eastAsia="Times New Roman" w:hAnsi="Arial" w:cs="Arial"/>
                <w:bCs/>
                <w:color w:val="000000"/>
                <w:sz w:val="20"/>
              </w:rPr>
            </w:pPr>
            <w:r w:rsidRPr="000833EE">
              <w:rPr>
                <w:rFonts w:ascii="Arial" w:eastAsia="Times New Roman" w:hAnsi="Arial" w:cs="Arial"/>
                <w:bCs/>
                <w:color w:val="000000"/>
                <w:sz w:val="20"/>
              </w:rPr>
              <w:t>5.38</w:t>
            </w:r>
          </w:p>
        </w:tc>
        <w:tc>
          <w:tcPr>
            <w:tcW w:w="3369" w:type="dxa"/>
          </w:tcPr>
          <w:p w14:paraId="5C6D0022" w14:textId="77777777" w:rsidR="000833EE" w:rsidRPr="000833EE" w:rsidRDefault="000833EE" w:rsidP="00233B02">
            <w:pPr>
              <w:tabs>
                <w:tab w:val="left" w:pos="709"/>
              </w:tabs>
              <w:spacing w:before="0" w:after="0" w:line="276" w:lineRule="auto"/>
              <w:jc w:val="both"/>
              <w:rPr>
                <w:rFonts w:ascii="Arial" w:eastAsia="Times New Roman" w:hAnsi="Arial" w:cs="Arial"/>
                <w:bCs/>
                <w:sz w:val="20"/>
              </w:rPr>
            </w:pPr>
            <w:r w:rsidRPr="000833EE">
              <w:rPr>
                <w:rFonts w:ascii="Arial" w:eastAsia="Times New Roman" w:hAnsi="Arial" w:cs="Arial"/>
                <w:bCs/>
                <w:sz w:val="20"/>
              </w:rPr>
              <w:t xml:space="preserve">pH meter with Glass Electrode Method </w:t>
            </w:r>
            <w:r w:rsidRPr="000833EE">
              <w:rPr>
                <w:rFonts w:ascii="Arial" w:eastAsia="Times New Roman" w:hAnsi="Arial" w:cs="Arial"/>
                <w:b/>
                <w:sz w:val="20"/>
              </w:rPr>
              <w:t>(</w:t>
            </w:r>
            <w:commentRangeStart w:id="6"/>
            <w:r w:rsidRPr="000833EE">
              <w:rPr>
                <w:rFonts w:ascii="Arial" w:eastAsia="Times New Roman" w:hAnsi="Arial" w:cs="Arial"/>
                <w:b/>
                <w:sz w:val="20"/>
              </w:rPr>
              <w:t>Jackson, 1973</w:t>
            </w:r>
            <w:commentRangeEnd w:id="6"/>
            <w:r w:rsidR="00E14689">
              <w:rPr>
                <w:rStyle w:val="CommentReference"/>
              </w:rPr>
              <w:commentReference w:id="6"/>
            </w:r>
            <w:r w:rsidRPr="000833EE">
              <w:rPr>
                <w:rFonts w:ascii="Arial" w:eastAsia="Times New Roman" w:hAnsi="Arial" w:cs="Arial"/>
                <w:b/>
                <w:sz w:val="20"/>
              </w:rPr>
              <w:t>)</w:t>
            </w:r>
          </w:p>
        </w:tc>
      </w:tr>
      <w:tr w:rsidR="000833EE" w:rsidRPr="000833EE" w14:paraId="6BA2ED1B" w14:textId="77777777" w:rsidTr="000833EE">
        <w:trPr>
          <w:trHeight w:val="283"/>
        </w:trPr>
        <w:tc>
          <w:tcPr>
            <w:tcW w:w="3028" w:type="dxa"/>
          </w:tcPr>
          <w:p w14:paraId="7DAE1C73" w14:textId="77777777" w:rsidR="000833EE" w:rsidRPr="000833EE" w:rsidRDefault="000833EE" w:rsidP="00233B02">
            <w:pPr>
              <w:tabs>
                <w:tab w:val="left" w:pos="709"/>
              </w:tabs>
              <w:spacing w:before="0" w:after="0" w:line="276" w:lineRule="auto"/>
              <w:jc w:val="left"/>
              <w:rPr>
                <w:rFonts w:ascii="Arial" w:eastAsia="Times New Roman" w:hAnsi="Arial" w:cs="Arial"/>
                <w:bCs/>
                <w:color w:val="000000"/>
                <w:sz w:val="20"/>
              </w:rPr>
            </w:pPr>
            <w:r w:rsidRPr="000833EE">
              <w:rPr>
                <w:rFonts w:ascii="Arial" w:eastAsia="Times New Roman" w:hAnsi="Arial" w:cs="Arial"/>
                <w:bCs/>
                <w:color w:val="000000"/>
                <w:sz w:val="20"/>
              </w:rPr>
              <w:t>Organic Carbon (%)</w:t>
            </w:r>
          </w:p>
        </w:tc>
        <w:tc>
          <w:tcPr>
            <w:tcW w:w="1503" w:type="dxa"/>
          </w:tcPr>
          <w:p w14:paraId="1B865D6B" w14:textId="77777777" w:rsidR="000833EE" w:rsidRPr="000833EE" w:rsidRDefault="000833EE" w:rsidP="00233B02">
            <w:pPr>
              <w:tabs>
                <w:tab w:val="left" w:pos="709"/>
              </w:tabs>
              <w:spacing w:before="0" w:after="0" w:line="276" w:lineRule="auto"/>
              <w:jc w:val="left"/>
              <w:rPr>
                <w:rFonts w:ascii="Arial" w:eastAsia="Times New Roman" w:hAnsi="Arial" w:cs="Arial"/>
                <w:bCs/>
                <w:color w:val="000000"/>
                <w:sz w:val="20"/>
              </w:rPr>
            </w:pPr>
            <w:r w:rsidRPr="000833EE">
              <w:rPr>
                <w:rFonts w:ascii="Arial" w:eastAsia="Times New Roman" w:hAnsi="Arial" w:cs="Arial"/>
                <w:bCs/>
                <w:color w:val="000000"/>
                <w:sz w:val="20"/>
              </w:rPr>
              <w:t>0.38</w:t>
            </w:r>
          </w:p>
        </w:tc>
        <w:tc>
          <w:tcPr>
            <w:tcW w:w="3369" w:type="dxa"/>
          </w:tcPr>
          <w:p w14:paraId="0CBA8C3E" w14:textId="77777777" w:rsidR="000833EE" w:rsidRPr="000833EE" w:rsidRDefault="000833EE" w:rsidP="00233B02">
            <w:pPr>
              <w:tabs>
                <w:tab w:val="left" w:pos="709"/>
              </w:tabs>
              <w:spacing w:before="0" w:after="0" w:line="276" w:lineRule="auto"/>
              <w:jc w:val="both"/>
              <w:rPr>
                <w:rFonts w:ascii="Arial" w:eastAsia="Times New Roman" w:hAnsi="Arial" w:cs="Arial"/>
                <w:bCs/>
                <w:sz w:val="20"/>
              </w:rPr>
            </w:pPr>
            <w:r w:rsidRPr="000833EE">
              <w:rPr>
                <w:rFonts w:ascii="Arial" w:eastAsia="Times New Roman" w:hAnsi="Arial" w:cs="Arial"/>
                <w:bCs/>
                <w:sz w:val="20"/>
              </w:rPr>
              <w:t xml:space="preserve">Wet Digestion Method                       </w:t>
            </w:r>
            <w:proofErr w:type="gramStart"/>
            <w:r w:rsidRPr="000833EE">
              <w:rPr>
                <w:rFonts w:ascii="Arial" w:eastAsia="Times New Roman" w:hAnsi="Arial" w:cs="Arial"/>
                <w:bCs/>
                <w:sz w:val="20"/>
              </w:rPr>
              <w:t xml:space="preserve">   </w:t>
            </w:r>
            <w:r w:rsidRPr="000833EE">
              <w:rPr>
                <w:rFonts w:ascii="Arial" w:eastAsia="Times New Roman" w:hAnsi="Arial" w:cs="Arial"/>
                <w:b/>
                <w:sz w:val="20"/>
              </w:rPr>
              <w:t>(</w:t>
            </w:r>
            <w:commentRangeStart w:id="7"/>
            <w:proofErr w:type="gramEnd"/>
            <w:r w:rsidRPr="000833EE">
              <w:rPr>
                <w:rFonts w:ascii="Arial" w:eastAsia="Times New Roman" w:hAnsi="Arial" w:cs="Arial"/>
                <w:b/>
                <w:sz w:val="20"/>
              </w:rPr>
              <w:t>Walkley and Black, 1947</w:t>
            </w:r>
            <w:commentRangeEnd w:id="7"/>
            <w:r w:rsidR="00E14689">
              <w:rPr>
                <w:rStyle w:val="CommentReference"/>
              </w:rPr>
              <w:commentReference w:id="7"/>
            </w:r>
            <w:r w:rsidRPr="000833EE">
              <w:rPr>
                <w:rFonts w:ascii="Arial" w:eastAsia="Times New Roman" w:hAnsi="Arial" w:cs="Arial"/>
                <w:b/>
                <w:sz w:val="20"/>
              </w:rPr>
              <w:t>)</w:t>
            </w:r>
          </w:p>
        </w:tc>
      </w:tr>
      <w:tr w:rsidR="000833EE" w:rsidRPr="000833EE" w14:paraId="6860BC59" w14:textId="77777777" w:rsidTr="000833EE">
        <w:trPr>
          <w:trHeight w:val="283"/>
        </w:trPr>
        <w:tc>
          <w:tcPr>
            <w:tcW w:w="3028" w:type="dxa"/>
          </w:tcPr>
          <w:p w14:paraId="11C73112" w14:textId="77777777" w:rsidR="000833EE" w:rsidRPr="000833EE" w:rsidRDefault="000833EE" w:rsidP="00233B02">
            <w:pPr>
              <w:tabs>
                <w:tab w:val="left" w:pos="709"/>
              </w:tabs>
              <w:spacing w:before="0" w:after="0" w:line="276" w:lineRule="auto"/>
              <w:jc w:val="left"/>
              <w:rPr>
                <w:rFonts w:ascii="Arial" w:eastAsia="Times New Roman" w:hAnsi="Arial" w:cs="Arial"/>
                <w:bCs/>
                <w:color w:val="000000"/>
                <w:sz w:val="20"/>
              </w:rPr>
            </w:pPr>
            <w:r w:rsidRPr="000833EE">
              <w:rPr>
                <w:rFonts w:ascii="Arial" w:eastAsia="Times New Roman" w:hAnsi="Arial" w:cs="Arial"/>
                <w:bCs/>
                <w:color w:val="000000"/>
                <w:sz w:val="20"/>
              </w:rPr>
              <w:t>Available Nitrogen (kg/ha)</w:t>
            </w:r>
          </w:p>
        </w:tc>
        <w:tc>
          <w:tcPr>
            <w:tcW w:w="1503" w:type="dxa"/>
          </w:tcPr>
          <w:p w14:paraId="21B2412E" w14:textId="77777777" w:rsidR="000833EE" w:rsidRPr="000833EE" w:rsidRDefault="000833EE" w:rsidP="00233B02">
            <w:pPr>
              <w:tabs>
                <w:tab w:val="left" w:pos="709"/>
              </w:tabs>
              <w:spacing w:before="0" w:after="0" w:line="276" w:lineRule="auto"/>
              <w:jc w:val="left"/>
              <w:rPr>
                <w:rFonts w:ascii="Arial" w:eastAsia="Times New Roman" w:hAnsi="Arial" w:cs="Arial"/>
                <w:bCs/>
                <w:color w:val="000000"/>
                <w:sz w:val="20"/>
              </w:rPr>
            </w:pPr>
            <w:r w:rsidRPr="000833EE">
              <w:rPr>
                <w:rFonts w:ascii="Arial" w:eastAsia="Times New Roman" w:hAnsi="Arial" w:cs="Arial"/>
                <w:bCs/>
                <w:color w:val="000000"/>
                <w:sz w:val="20"/>
              </w:rPr>
              <w:t>195.10</w:t>
            </w:r>
          </w:p>
        </w:tc>
        <w:tc>
          <w:tcPr>
            <w:tcW w:w="3369" w:type="dxa"/>
          </w:tcPr>
          <w:p w14:paraId="4E7B39AF" w14:textId="77777777" w:rsidR="000833EE" w:rsidRPr="000833EE" w:rsidRDefault="000833EE" w:rsidP="00233B02">
            <w:pPr>
              <w:tabs>
                <w:tab w:val="left" w:pos="709"/>
              </w:tabs>
              <w:spacing w:before="0" w:after="0" w:line="276" w:lineRule="auto"/>
              <w:jc w:val="left"/>
              <w:rPr>
                <w:rFonts w:ascii="Arial" w:eastAsia="Times New Roman" w:hAnsi="Arial" w:cs="Arial"/>
                <w:bCs/>
                <w:sz w:val="20"/>
              </w:rPr>
            </w:pPr>
            <w:r w:rsidRPr="000833EE">
              <w:rPr>
                <w:rFonts w:ascii="Arial" w:eastAsia="Times New Roman" w:hAnsi="Arial" w:cs="Arial"/>
                <w:bCs/>
                <w:sz w:val="20"/>
              </w:rPr>
              <w:t xml:space="preserve">Modified Kjeldahl Method       </w:t>
            </w:r>
            <w:proofErr w:type="gramStart"/>
            <w:r w:rsidRPr="000833EE">
              <w:rPr>
                <w:rFonts w:ascii="Arial" w:eastAsia="Times New Roman" w:hAnsi="Arial" w:cs="Arial"/>
                <w:bCs/>
                <w:sz w:val="20"/>
              </w:rPr>
              <w:t xml:space="preserve">   </w:t>
            </w:r>
            <w:r w:rsidRPr="000833EE">
              <w:rPr>
                <w:rFonts w:ascii="Arial" w:eastAsia="Times New Roman" w:hAnsi="Arial" w:cs="Arial"/>
                <w:b/>
                <w:sz w:val="20"/>
              </w:rPr>
              <w:t>(</w:t>
            </w:r>
            <w:commentRangeStart w:id="8"/>
            <w:proofErr w:type="gramEnd"/>
            <w:r w:rsidRPr="000833EE">
              <w:rPr>
                <w:rFonts w:ascii="Arial" w:eastAsia="Times New Roman" w:hAnsi="Arial" w:cs="Arial"/>
                <w:b/>
                <w:sz w:val="20"/>
              </w:rPr>
              <w:t>Jackson, 1973</w:t>
            </w:r>
            <w:commentRangeEnd w:id="8"/>
            <w:r w:rsidR="00E14689">
              <w:rPr>
                <w:rStyle w:val="CommentReference"/>
              </w:rPr>
              <w:commentReference w:id="8"/>
            </w:r>
            <w:r w:rsidRPr="000833EE">
              <w:rPr>
                <w:rFonts w:ascii="Arial" w:eastAsia="Times New Roman" w:hAnsi="Arial" w:cs="Arial"/>
                <w:b/>
                <w:sz w:val="20"/>
              </w:rPr>
              <w:t>)</w:t>
            </w:r>
          </w:p>
        </w:tc>
      </w:tr>
      <w:tr w:rsidR="000833EE" w:rsidRPr="000833EE" w14:paraId="2BE22313" w14:textId="77777777" w:rsidTr="000833EE">
        <w:trPr>
          <w:trHeight w:val="283"/>
        </w:trPr>
        <w:tc>
          <w:tcPr>
            <w:tcW w:w="3028" w:type="dxa"/>
          </w:tcPr>
          <w:p w14:paraId="7C9591B3" w14:textId="77777777" w:rsidR="000833EE" w:rsidRPr="000833EE" w:rsidRDefault="000833EE" w:rsidP="00233B02">
            <w:pPr>
              <w:tabs>
                <w:tab w:val="left" w:pos="709"/>
              </w:tabs>
              <w:spacing w:before="0" w:after="0" w:line="276" w:lineRule="auto"/>
              <w:jc w:val="left"/>
              <w:rPr>
                <w:rFonts w:ascii="Arial" w:eastAsia="Times New Roman" w:hAnsi="Arial" w:cs="Arial"/>
                <w:bCs/>
                <w:color w:val="000000"/>
                <w:sz w:val="20"/>
              </w:rPr>
            </w:pPr>
            <w:r w:rsidRPr="000833EE">
              <w:rPr>
                <w:rFonts w:ascii="Arial" w:eastAsia="Times New Roman" w:hAnsi="Arial" w:cs="Arial"/>
                <w:bCs/>
                <w:color w:val="000000"/>
                <w:sz w:val="20"/>
              </w:rPr>
              <w:t>Available Phosphorous (kg/ha)</w:t>
            </w:r>
          </w:p>
        </w:tc>
        <w:tc>
          <w:tcPr>
            <w:tcW w:w="1503" w:type="dxa"/>
          </w:tcPr>
          <w:p w14:paraId="11038507" w14:textId="77777777" w:rsidR="000833EE" w:rsidRPr="000833EE" w:rsidRDefault="000833EE" w:rsidP="00233B02">
            <w:pPr>
              <w:tabs>
                <w:tab w:val="left" w:pos="709"/>
              </w:tabs>
              <w:spacing w:before="0" w:after="0" w:line="276" w:lineRule="auto"/>
              <w:jc w:val="left"/>
              <w:rPr>
                <w:rFonts w:ascii="Arial" w:eastAsia="Times New Roman" w:hAnsi="Arial" w:cs="Arial"/>
                <w:bCs/>
                <w:color w:val="000000"/>
                <w:sz w:val="20"/>
              </w:rPr>
            </w:pPr>
            <w:r w:rsidRPr="000833EE">
              <w:rPr>
                <w:rFonts w:ascii="Arial" w:eastAsia="Times New Roman" w:hAnsi="Arial" w:cs="Arial"/>
                <w:bCs/>
                <w:color w:val="000000"/>
                <w:sz w:val="20"/>
              </w:rPr>
              <w:t>13.58</w:t>
            </w:r>
          </w:p>
        </w:tc>
        <w:tc>
          <w:tcPr>
            <w:tcW w:w="3369" w:type="dxa"/>
          </w:tcPr>
          <w:p w14:paraId="4F1320E7" w14:textId="77777777" w:rsidR="000833EE" w:rsidRPr="000833EE" w:rsidRDefault="000833EE" w:rsidP="00233B02">
            <w:pPr>
              <w:tabs>
                <w:tab w:val="left" w:pos="709"/>
              </w:tabs>
              <w:spacing w:before="0" w:after="0" w:line="276" w:lineRule="auto"/>
              <w:jc w:val="left"/>
              <w:rPr>
                <w:rFonts w:ascii="Arial" w:eastAsia="Times New Roman" w:hAnsi="Arial" w:cs="Arial"/>
                <w:bCs/>
                <w:sz w:val="20"/>
              </w:rPr>
            </w:pPr>
            <w:r w:rsidRPr="000833EE">
              <w:rPr>
                <w:rFonts w:ascii="Arial" w:eastAsia="Times New Roman" w:hAnsi="Arial" w:cs="Arial"/>
                <w:bCs/>
                <w:sz w:val="20"/>
              </w:rPr>
              <w:t xml:space="preserve">Bray’s Method </w:t>
            </w:r>
            <w:r w:rsidRPr="000833EE">
              <w:rPr>
                <w:rFonts w:ascii="Arial" w:eastAsia="Times New Roman" w:hAnsi="Arial" w:cs="Arial"/>
                <w:b/>
                <w:sz w:val="20"/>
              </w:rPr>
              <w:t>(Jackson, 1973)</w:t>
            </w:r>
          </w:p>
        </w:tc>
      </w:tr>
      <w:tr w:rsidR="000833EE" w:rsidRPr="000833EE" w14:paraId="234BE2A1" w14:textId="77777777" w:rsidTr="000833EE">
        <w:trPr>
          <w:trHeight w:val="283"/>
        </w:trPr>
        <w:tc>
          <w:tcPr>
            <w:tcW w:w="3028" w:type="dxa"/>
          </w:tcPr>
          <w:p w14:paraId="4529E3AF" w14:textId="77777777" w:rsidR="000833EE" w:rsidRPr="000833EE" w:rsidRDefault="000833EE" w:rsidP="00233B02">
            <w:pPr>
              <w:tabs>
                <w:tab w:val="left" w:pos="709"/>
              </w:tabs>
              <w:spacing w:before="0" w:after="0" w:line="276" w:lineRule="auto"/>
              <w:jc w:val="left"/>
              <w:rPr>
                <w:rFonts w:ascii="Arial" w:eastAsia="Times New Roman" w:hAnsi="Arial" w:cs="Arial"/>
                <w:bCs/>
                <w:color w:val="000000"/>
                <w:sz w:val="20"/>
              </w:rPr>
            </w:pPr>
            <w:r w:rsidRPr="000833EE">
              <w:rPr>
                <w:rFonts w:ascii="Arial" w:eastAsia="Times New Roman" w:hAnsi="Arial" w:cs="Arial"/>
                <w:bCs/>
                <w:color w:val="000000"/>
                <w:sz w:val="20"/>
              </w:rPr>
              <w:t>Available Potassium (kg/ha)</w:t>
            </w:r>
          </w:p>
        </w:tc>
        <w:tc>
          <w:tcPr>
            <w:tcW w:w="1503" w:type="dxa"/>
          </w:tcPr>
          <w:p w14:paraId="73109101" w14:textId="77777777" w:rsidR="000833EE" w:rsidRPr="000833EE" w:rsidRDefault="000833EE" w:rsidP="00233B02">
            <w:pPr>
              <w:tabs>
                <w:tab w:val="left" w:pos="709"/>
              </w:tabs>
              <w:spacing w:before="0" w:after="0" w:line="276" w:lineRule="auto"/>
              <w:jc w:val="left"/>
              <w:rPr>
                <w:rFonts w:ascii="Arial" w:eastAsia="Times New Roman" w:hAnsi="Arial" w:cs="Arial"/>
                <w:bCs/>
                <w:color w:val="000000"/>
                <w:sz w:val="20"/>
              </w:rPr>
            </w:pPr>
            <w:r w:rsidRPr="000833EE">
              <w:rPr>
                <w:rFonts w:ascii="Arial" w:eastAsia="Times New Roman" w:hAnsi="Arial" w:cs="Arial"/>
                <w:bCs/>
                <w:color w:val="000000"/>
                <w:sz w:val="20"/>
              </w:rPr>
              <w:t>239.21</w:t>
            </w:r>
          </w:p>
        </w:tc>
        <w:tc>
          <w:tcPr>
            <w:tcW w:w="3369" w:type="dxa"/>
          </w:tcPr>
          <w:p w14:paraId="5D97CACC" w14:textId="77777777" w:rsidR="000833EE" w:rsidRPr="000833EE" w:rsidRDefault="000833EE" w:rsidP="00233B02">
            <w:pPr>
              <w:tabs>
                <w:tab w:val="left" w:pos="709"/>
              </w:tabs>
              <w:spacing w:before="0" w:after="0" w:line="276" w:lineRule="auto"/>
              <w:jc w:val="left"/>
              <w:rPr>
                <w:rFonts w:ascii="Arial" w:eastAsia="Times New Roman" w:hAnsi="Arial" w:cs="Arial"/>
                <w:bCs/>
                <w:sz w:val="20"/>
              </w:rPr>
            </w:pPr>
            <w:r w:rsidRPr="000833EE">
              <w:rPr>
                <w:rFonts w:ascii="Arial" w:eastAsia="Times New Roman" w:hAnsi="Arial" w:cs="Arial"/>
                <w:bCs/>
                <w:sz w:val="20"/>
              </w:rPr>
              <w:t xml:space="preserve">Flame Photometric Method  </w:t>
            </w:r>
            <w:proofErr w:type="gramStart"/>
            <w:r w:rsidRPr="000833EE">
              <w:rPr>
                <w:rFonts w:ascii="Arial" w:eastAsia="Times New Roman" w:hAnsi="Arial" w:cs="Arial"/>
                <w:bCs/>
                <w:sz w:val="20"/>
              </w:rPr>
              <w:t xml:space="preserve">   </w:t>
            </w:r>
            <w:r w:rsidRPr="000833EE">
              <w:rPr>
                <w:rFonts w:ascii="Arial" w:eastAsia="Times New Roman" w:hAnsi="Arial" w:cs="Arial"/>
                <w:b/>
                <w:sz w:val="20"/>
              </w:rPr>
              <w:t>(</w:t>
            </w:r>
            <w:commentRangeStart w:id="9"/>
            <w:proofErr w:type="gramEnd"/>
            <w:r w:rsidRPr="000833EE">
              <w:rPr>
                <w:rFonts w:ascii="Arial" w:eastAsia="Times New Roman" w:hAnsi="Arial" w:cs="Arial"/>
                <w:b/>
                <w:sz w:val="20"/>
              </w:rPr>
              <w:t>Jackson, 1973</w:t>
            </w:r>
            <w:commentRangeEnd w:id="9"/>
            <w:r w:rsidR="00E14689">
              <w:rPr>
                <w:rStyle w:val="CommentReference"/>
              </w:rPr>
              <w:commentReference w:id="9"/>
            </w:r>
            <w:r w:rsidRPr="000833EE">
              <w:rPr>
                <w:rFonts w:ascii="Arial" w:eastAsia="Times New Roman" w:hAnsi="Arial" w:cs="Arial"/>
                <w:b/>
                <w:sz w:val="20"/>
              </w:rPr>
              <w:t>)</w:t>
            </w:r>
          </w:p>
        </w:tc>
      </w:tr>
    </w:tbl>
    <w:p w14:paraId="18781F1B" w14:textId="77777777" w:rsidR="0028392B" w:rsidRPr="008E0097" w:rsidRDefault="0028392B" w:rsidP="00233B02">
      <w:pPr>
        <w:tabs>
          <w:tab w:val="left" w:pos="709"/>
        </w:tabs>
        <w:spacing w:before="2" w:after="0" w:line="240" w:lineRule="auto"/>
        <w:ind w:right="17"/>
        <w:jc w:val="both"/>
        <w:rPr>
          <w:rFonts w:ascii="Times New Roman" w:hAnsi="Times New Roman" w:cs="Times New Roman"/>
        </w:rPr>
      </w:pPr>
    </w:p>
    <w:p w14:paraId="534DFBB1" w14:textId="0DA0C357" w:rsidR="0028392B" w:rsidRPr="00233B02" w:rsidRDefault="0028392B" w:rsidP="00233B02">
      <w:pPr>
        <w:pStyle w:val="ListParagraph"/>
        <w:numPr>
          <w:ilvl w:val="1"/>
          <w:numId w:val="1"/>
        </w:numPr>
        <w:tabs>
          <w:tab w:val="left" w:pos="709"/>
        </w:tabs>
        <w:spacing w:before="2" w:after="0" w:line="240" w:lineRule="auto"/>
        <w:ind w:left="426" w:right="17"/>
        <w:jc w:val="left"/>
        <w:rPr>
          <w:rFonts w:ascii="Arial" w:hAnsi="Arial" w:cs="Arial"/>
          <w:b/>
          <w:bCs/>
        </w:rPr>
      </w:pPr>
      <w:r w:rsidRPr="00233B02">
        <w:rPr>
          <w:rFonts w:ascii="Arial" w:hAnsi="Arial" w:cs="Arial"/>
          <w:b/>
          <w:bCs/>
        </w:rPr>
        <w:t>Organic manure preparation</w:t>
      </w:r>
    </w:p>
    <w:p w14:paraId="4A0A7113" w14:textId="77777777" w:rsidR="00233B02" w:rsidRPr="00233B02" w:rsidRDefault="00233B02" w:rsidP="00233B02">
      <w:pPr>
        <w:pStyle w:val="ListParagraph"/>
        <w:tabs>
          <w:tab w:val="left" w:pos="709"/>
        </w:tabs>
        <w:spacing w:before="2" w:after="0" w:line="240" w:lineRule="auto"/>
        <w:ind w:left="730" w:right="17"/>
        <w:jc w:val="left"/>
        <w:rPr>
          <w:rFonts w:ascii="Arial" w:hAnsi="Arial" w:cs="Arial"/>
          <w:b/>
          <w:bCs/>
        </w:rPr>
      </w:pPr>
    </w:p>
    <w:p w14:paraId="71BD8792" w14:textId="77777777" w:rsidR="0028392B" w:rsidRPr="000833EE" w:rsidRDefault="0028392B" w:rsidP="00233B02">
      <w:pPr>
        <w:tabs>
          <w:tab w:val="left" w:pos="709"/>
        </w:tabs>
        <w:spacing w:before="2" w:line="240" w:lineRule="auto"/>
        <w:ind w:right="17"/>
        <w:jc w:val="both"/>
        <w:rPr>
          <w:rFonts w:ascii="Arial" w:eastAsia="Times New Roman" w:hAnsi="Arial" w:cs="Arial"/>
          <w:bCs/>
          <w:sz w:val="20"/>
          <w:szCs w:val="20"/>
        </w:rPr>
      </w:pPr>
      <w:r w:rsidRPr="000833EE">
        <w:rPr>
          <w:rFonts w:ascii="Arial" w:eastAsia="Times New Roman" w:hAnsi="Arial" w:cs="Arial"/>
          <w:bCs/>
          <w:sz w:val="20"/>
          <w:szCs w:val="20"/>
        </w:rPr>
        <w:t xml:space="preserve">Farm Yard Manure (FYM) is a type of bulky organic manure formed by the decomposition of wastes collected from the farm yard which were then allowed to decompose for an average of six months before they were ready to be applied in the field. The NPK content of prepared FYM as analysed was found to be 0.48%, 0.32% and 0.52% respectively. Vermicompost was collected from the </w:t>
      </w:r>
      <w:r w:rsidRPr="000833EE">
        <w:rPr>
          <w:rFonts w:ascii="Arial" w:hAnsi="Arial" w:cs="Arial"/>
          <w:bCs/>
          <w:sz w:val="20"/>
          <w:szCs w:val="20"/>
        </w:rPr>
        <w:t>Experimental Farm, Department of Horticulture, Assam Agricultural University, Jorhat</w:t>
      </w:r>
      <w:r w:rsidRPr="000833EE">
        <w:rPr>
          <w:rFonts w:ascii="Arial" w:eastAsia="Times New Roman" w:hAnsi="Arial" w:cs="Arial"/>
          <w:bCs/>
          <w:sz w:val="20"/>
          <w:szCs w:val="20"/>
        </w:rPr>
        <w:t xml:space="preserve">. The nutrient content of vermicompost was found to be 1.67% nitrogen, 0.88% phosphorous and 1.86% potassium along with other minerals, enzymes and hormones. Enriched compost was prepared by adding 170 g of Rock Phosphate and 15 g of Microbial Consortia to the farm compost thus enriching it. The microbial consortia applied in this experiment included strains of microbes such as </w:t>
      </w:r>
      <w:r w:rsidRPr="000833EE">
        <w:rPr>
          <w:rFonts w:ascii="Arial" w:eastAsia="Times New Roman" w:hAnsi="Arial" w:cs="Arial"/>
          <w:bCs/>
          <w:i/>
          <w:iCs/>
          <w:sz w:val="20"/>
          <w:szCs w:val="20"/>
        </w:rPr>
        <w:t>Azospirillum</w:t>
      </w:r>
      <w:r w:rsidRPr="000833EE">
        <w:rPr>
          <w:rFonts w:ascii="Arial" w:eastAsia="Times New Roman" w:hAnsi="Arial" w:cs="Arial"/>
          <w:bCs/>
          <w:sz w:val="20"/>
          <w:szCs w:val="20"/>
        </w:rPr>
        <w:t xml:space="preserve">, </w:t>
      </w:r>
      <w:r w:rsidRPr="000833EE">
        <w:rPr>
          <w:rFonts w:ascii="Arial" w:eastAsia="Times New Roman" w:hAnsi="Arial" w:cs="Arial"/>
          <w:bCs/>
          <w:i/>
          <w:iCs/>
          <w:sz w:val="20"/>
          <w:szCs w:val="20"/>
        </w:rPr>
        <w:t>Azotobacter</w:t>
      </w:r>
      <w:r w:rsidRPr="000833EE">
        <w:rPr>
          <w:rFonts w:ascii="Arial" w:eastAsia="Times New Roman" w:hAnsi="Arial" w:cs="Arial"/>
          <w:bCs/>
          <w:sz w:val="20"/>
          <w:szCs w:val="20"/>
        </w:rPr>
        <w:t xml:space="preserve"> and </w:t>
      </w:r>
      <w:r w:rsidRPr="000833EE">
        <w:rPr>
          <w:rFonts w:ascii="Arial" w:eastAsia="Times New Roman" w:hAnsi="Arial" w:cs="Arial"/>
          <w:bCs/>
          <w:i/>
          <w:iCs/>
          <w:sz w:val="20"/>
          <w:szCs w:val="20"/>
        </w:rPr>
        <w:t>Rhizobium</w:t>
      </w:r>
      <w:r w:rsidRPr="000833EE">
        <w:rPr>
          <w:rFonts w:ascii="Arial" w:eastAsia="Times New Roman" w:hAnsi="Arial" w:cs="Arial"/>
          <w:bCs/>
          <w:sz w:val="20"/>
          <w:szCs w:val="20"/>
        </w:rPr>
        <w:t>.</w:t>
      </w:r>
    </w:p>
    <w:p w14:paraId="0F06D6D1" w14:textId="0E39953D" w:rsidR="0028392B" w:rsidRPr="00233B02" w:rsidRDefault="0028392B" w:rsidP="00233B02">
      <w:pPr>
        <w:pStyle w:val="ListParagraph"/>
        <w:numPr>
          <w:ilvl w:val="1"/>
          <w:numId w:val="1"/>
        </w:numPr>
        <w:spacing w:before="2" w:after="0" w:line="240" w:lineRule="auto"/>
        <w:ind w:left="284" w:right="17"/>
        <w:jc w:val="both"/>
        <w:rPr>
          <w:rFonts w:ascii="Arial" w:hAnsi="Arial" w:cs="Arial"/>
          <w:b/>
          <w:bCs/>
        </w:rPr>
      </w:pPr>
      <w:r w:rsidRPr="00233B02">
        <w:rPr>
          <w:rFonts w:ascii="Arial" w:hAnsi="Arial" w:cs="Arial"/>
          <w:b/>
          <w:bCs/>
        </w:rPr>
        <w:t>Experimental Details</w:t>
      </w:r>
    </w:p>
    <w:p w14:paraId="472FC230" w14:textId="77777777" w:rsidR="00233B02" w:rsidRPr="00233B02" w:rsidRDefault="00233B02" w:rsidP="00233B02">
      <w:pPr>
        <w:pStyle w:val="ListParagraph"/>
        <w:spacing w:before="2" w:after="0" w:line="240" w:lineRule="auto"/>
        <w:ind w:left="730" w:right="17"/>
        <w:jc w:val="both"/>
        <w:rPr>
          <w:rFonts w:ascii="Arial" w:hAnsi="Arial" w:cs="Arial"/>
          <w:b/>
          <w:bCs/>
        </w:rPr>
      </w:pPr>
    </w:p>
    <w:p w14:paraId="146BBD43" w14:textId="4079EB0F" w:rsidR="0028392B" w:rsidRPr="000833EE" w:rsidRDefault="0028392B" w:rsidP="0028392B">
      <w:pPr>
        <w:spacing w:before="2" w:line="240" w:lineRule="auto"/>
        <w:ind w:right="17"/>
        <w:jc w:val="both"/>
        <w:rPr>
          <w:rFonts w:ascii="Arial" w:eastAsia="Times New Roman" w:hAnsi="Arial" w:cs="Arial"/>
          <w:sz w:val="20"/>
          <w:szCs w:val="20"/>
        </w:rPr>
      </w:pPr>
      <w:r w:rsidRPr="000833EE">
        <w:rPr>
          <w:rFonts w:ascii="Arial" w:hAnsi="Arial" w:cs="Arial"/>
          <w:sz w:val="20"/>
          <w:szCs w:val="20"/>
        </w:rPr>
        <w:t>The experiment was conducted in the field consisting of 8 treatment combinations with 3 replication</w:t>
      </w:r>
      <w:commentRangeStart w:id="10"/>
      <w:r w:rsidR="004B2F3B">
        <w:rPr>
          <w:rFonts w:ascii="Arial" w:hAnsi="Arial" w:cs="Arial"/>
          <w:sz w:val="20"/>
          <w:szCs w:val="20"/>
        </w:rPr>
        <w:t>s</w:t>
      </w:r>
      <w:commentRangeEnd w:id="10"/>
      <w:r w:rsidR="004B2F3B">
        <w:rPr>
          <w:rStyle w:val="CommentReference"/>
        </w:rPr>
        <w:commentReference w:id="10"/>
      </w:r>
      <w:r w:rsidRPr="000833EE">
        <w:rPr>
          <w:rFonts w:ascii="Arial" w:hAnsi="Arial" w:cs="Arial"/>
          <w:sz w:val="20"/>
          <w:szCs w:val="20"/>
        </w:rPr>
        <w:t xml:space="preserve"> of each treatment laid out in a randomised block design. </w:t>
      </w:r>
      <w:r w:rsidRPr="000833EE">
        <w:rPr>
          <w:rFonts w:ascii="Arial" w:eastAsia="Times New Roman" w:hAnsi="Arial" w:cs="Arial"/>
          <w:sz w:val="20"/>
          <w:szCs w:val="20"/>
        </w:rPr>
        <w:t xml:space="preserve">The experimental area was ploughed with the help of a tractor drawn disc plough and brought to a suitable fine tilth. It was then levelled and all other crop residues and weeds were removed manually. Once the land was completely free of stubbles, it was further divided into twenty-four smaller sub-plots having a dimension of 3.0 m × 2.4 m. The seeds of the selected variety were soaked in water overnight, dried in shade and sown in line in the field directly at a spacing of 50 cm × 40 cm. Organic fertilizers viz., FYM, Vermicompost and Enriched compost were applied in the field alone or in combination with Microbial consortia as per the treatment requirements. All the fertilizers as mentioned were applied as basal doses </w:t>
      </w:r>
      <w:commentRangeStart w:id="11"/>
      <w:r w:rsidRPr="000833EE">
        <w:rPr>
          <w:rFonts w:ascii="Arial" w:eastAsia="Times New Roman" w:hAnsi="Arial" w:cs="Arial"/>
          <w:sz w:val="20"/>
          <w:szCs w:val="20"/>
        </w:rPr>
        <w:t>after the final land preparation</w:t>
      </w:r>
      <w:commentRangeEnd w:id="11"/>
      <w:r w:rsidR="004B2F3B">
        <w:rPr>
          <w:rStyle w:val="CommentReference"/>
        </w:rPr>
        <w:commentReference w:id="11"/>
      </w:r>
      <w:r w:rsidRPr="000833EE">
        <w:rPr>
          <w:rFonts w:ascii="Arial" w:eastAsia="Times New Roman" w:hAnsi="Arial" w:cs="Arial"/>
          <w:sz w:val="20"/>
          <w:szCs w:val="20"/>
        </w:rPr>
        <w:t>.</w:t>
      </w:r>
      <w:r w:rsidRPr="000833EE">
        <w:rPr>
          <w:rFonts w:ascii="Arial" w:eastAsia="Times New Roman" w:hAnsi="Arial" w:cs="Arial"/>
          <w:bCs/>
          <w:sz w:val="20"/>
          <w:szCs w:val="20"/>
        </w:rPr>
        <w:t xml:space="preserve"> </w:t>
      </w:r>
      <w:r w:rsidRPr="000833EE">
        <w:rPr>
          <w:rFonts w:ascii="Arial" w:eastAsia="Times New Roman" w:hAnsi="Arial" w:cs="Arial"/>
          <w:sz w:val="20"/>
          <w:szCs w:val="20"/>
        </w:rPr>
        <w:t>FYM was applied at the rate of 10 t/ha and 5 t/ha and again 2.5 t/ha in combination with microbial consortia. Similarly, Vermicompost was applied at the rate of 5 t/ha and 2.5 t/ha and again in combination with microbial consortia at the rate of 2 t/ha. For 1 quintal of each of Vermicompost and FYM, 1.5 kg of Microbial Consortia was mixed. Finally, Enriched compost was applied at the rate of 2 t/ha.</w:t>
      </w:r>
    </w:p>
    <w:p w14:paraId="00FFACB5" w14:textId="4DE1347C" w:rsidR="0028392B" w:rsidRPr="00233B02" w:rsidRDefault="0028392B" w:rsidP="00233B02">
      <w:pPr>
        <w:pStyle w:val="ListParagraph"/>
        <w:numPr>
          <w:ilvl w:val="1"/>
          <w:numId w:val="1"/>
        </w:numPr>
        <w:tabs>
          <w:tab w:val="left" w:pos="993"/>
        </w:tabs>
        <w:spacing w:before="2" w:after="0" w:line="240" w:lineRule="auto"/>
        <w:ind w:left="284" w:right="17"/>
        <w:jc w:val="both"/>
        <w:rPr>
          <w:rFonts w:ascii="Arial" w:eastAsia="Times New Roman" w:hAnsi="Arial" w:cs="Arial"/>
          <w:b/>
          <w:bCs/>
        </w:rPr>
      </w:pPr>
      <w:r w:rsidRPr="00233B02">
        <w:rPr>
          <w:rFonts w:ascii="Arial" w:eastAsia="Times New Roman" w:hAnsi="Arial" w:cs="Arial"/>
          <w:b/>
          <w:bCs/>
        </w:rPr>
        <w:t>Sampling techniques and Data Collection</w:t>
      </w:r>
    </w:p>
    <w:p w14:paraId="7CFB405D" w14:textId="77777777" w:rsidR="00233B02" w:rsidRPr="00233B02" w:rsidRDefault="00233B02" w:rsidP="00233B02">
      <w:pPr>
        <w:tabs>
          <w:tab w:val="left" w:pos="993"/>
        </w:tabs>
        <w:spacing w:before="2" w:after="0" w:line="240" w:lineRule="auto"/>
        <w:ind w:right="17"/>
        <w:jc w:val="both"/>
        <w:rPr>
          <w:rFonts w:ascii="Arial" w:eastAsia="Times New Roman" w:hAnsi="Arial" w:cs="Arial"/>
          <w:b/>
          <w:bCs/>
        </w:rPr>
      </w:pPr>
    </w:p>
    <w:p w14:paraId="6B914FE7" w14:textId="77777777" w:rsidR="0028392B" w:rsidRPr="000833EE" w:rsidRDefault="0028392B" w:rsidP="0028392B">
      <w:pPr>
        <w:spacing w:before="2" w:line="240" w:lineRule="auto"/>
        <w:ind w:right="17"/>
        <w:jc w:val="both"/>
        <w:rPr>
          <w:rFonts w:ascii="Arial" w:hAnsi="Arial" w:cs="Arial"/>
        </w:rPr>
      </w:pPr>
      <w:r w:rsidRPr="000833EE">
        <w:rPr>
          <w:rFonts w:ascii="Arial" w:eastAsia="Times New Roman" w:hAnsi="Arial" w:cs="Arial"/>
          <w:sz w:val="20"/>
          <w:szCs w:val="20"/>
        </w:rPr>
        <w:t xml:space="preserve">Five plants were selected from each plot randomly and tagged so as to collect all the necessary observations relating to the tender fruit production parameters such as plant height, leaves per plant, leaf area, days to 50% flowering and fruit harvest, stem girth, plant fresh and dry weight, fruits per plant, </w:t>
      </w:r>
      <w:r w:rsidRPr="000833EE">
        <w:rPr>
          <w:rFonts w:ascii="Arial" w:eastAsia="Times New Roman" w:hAnsi="Arial" w:cs="Arial"/>
          <w:sz w:val="20"/>
          <w:szCs w:val="20"/>
        </w:rPr>
        <w:lastRenderedPageBreak/>
        <w:t xml:space="preserve">fruit weight and volume, fruit yield per plant, total fruit yield, and harvest latitude. Finally, the economics of production was </w:t>
      </w:r>
      <w:r w:rsidRPr="000833EE">
        <w:rPr>
          <w:rFonts w:ascii="Arial" w:hAnsi="Arial" w:cs="Arial"/>
          <w:sz w:val="20"/>
          <w:szCs w:val="20"/>
        </w:rPr>
        <w:t>studied by calculating the cost of cultivation and gross return of the produce. All the fixed and variable costs during the entire cropping period was considered to compute the total cost of production per hectare.</w:t>
      </w:r>
      <w:r w:rsidRPr="000833EE">
        <w:rPr>
          <w:rFonts w:ascii="Arial" w:hAnsi="Arial" w:cs="Arial"/>
        </w:rPr>
        <w:t xml:space="preserve"> </w:t>
      </w:r>
    </w:p>
    <w:p w14:paraId="40B33AF1" w14:textId="49321B16" w:rsidR="0028392B" w:rsidRPr="00233B02" w:rsidRDefault="0028392B" w:rsidP="00233B02">
      <w:pPr>
        <w:pStyle w:val="ListParagraph"/>
        <w:numPr>
          <w:ilvl w:val="1"/>
          <w:numId w:val="1"/>
        </w:numPr>
        <w:spacing w:before="2" w:after="0" w:line="240" w:lineRule="auto"/>
        <w:ind w:left="426" w:right="17"/>
        <w:jc w:val="both"/>
        <w:rPr>
          <w:rFonts w:ascii="Arial" w:eastAsia="Times New Roman" w:hAnsi="Arial" w:cs="Arial"/>
          <w:b/>
          <w:bCs/>
        </w:rPr>
      </w:pPr>
      <w:r w:rsidRPr="00233B02">
        <w:rPr>
          <w:rFonts w:ascii="Arial" w:hAnsi="Arial" w:cs="Arial"/>
          <w:b/>
          <w:bCs/>
        </w:rPr>
        <w:t>Statistical analysis</w:t>
      </w:r>
      <w:r w:rsidRPr="00233B02">
        <w:rPr>
          <w:rFonts w:ascii="Arial" w:eastAsia="Times New Roman" w:hAnsi="Arial" w:cs="Arial"/>
          <w:b/>
          <w:bCs/>
        </w:rPr>
        <w:t xml:space="preserve"> </w:t>
      </w:r>
    </w:p>
    <w:p w14:paraId="66CFB3D0" w14:textId="77777777" w:rsidR="00233B02" w:rsidRPr="00233B02" w:rsidRDefault="00233B02" w:rsidP="00233B02">
      <w:pPr>
        <w:spacing w:before="2" w:after="0" w:line="240" w:lineRule="auto"/>
        <w:ind w:left="360" w:right="17"/>
        <w:jc w:val="both"/>
        <w:rPr>
          <w:rFonts w:ascii="Arial" w:eastAsia="Times New Roman" w:hAnsi="Arial" w:cs="Arial"/>
          <w:b/>
          <w:bCs/>
        </w:rPr>
      </w:pPr>
    </w:p>
    <w:p w14:paraId="36E915D4" w14:textId="2F387C1E" w:rsidR="0028392B" w:rsidRPr="000833EE" w:rsidRDefault="0028392B" w:rsidP="0028392B">
      <w:pPr>
        <w:spacing w:before="2" w:line="240" w:lineRule="auto"/>
        <w:ind w:right="17"/>
        <w:jc w:val="both"/>
        <w:rPr>
          <w:rFonts w:ascii="Arial" w:eastAsia="Times New Roman" w:hAnsi="Arial" w:cs="Arial"/>
          <w:sz w:val="20"/>
          <w:szCs w:val="20"/>
        </w:rPr>
      </w:pPr>
      <w:r w:rsidRPr="000833EE">
        <w:rPr>
          <w:rFonts w:ascii="Arial" w:eastAsia="Times New Roman" w:hAnsi="Arial" w:cs="Arial"/>
          <w:sz w:val="20"/>
          <w:szCs w:val="20"/>
        </w:rPr>
        <w:t xml:space="preserve">An average of all the recorded data was taken and were subjected to statistical analysis. Fisher’s method of Statistical Analysis of Variance in Randomized Block Design (RBD) as described by Panse and Sukhatme was used to </w:t>
      </w:r>
      <w:proofErr w:type="spellStart"/>
      <w:r w:rsidRPr="000833EE">
        <w:rPr>
          <w:rFonts w:ascii="Arial" w:eastAsia="Times New Roman" w:hAnsi="Arial" w:cs="Arial"/>
          <w:sz w:val="20"/>
          <w:szCs w:val="20"/>
        </w:rPr>
        <w:t>analyze</w:t>
      </w:r>
      <w:proofErr w:type="spellEnd"/>
      <w:r w:rsidRPr="000833EE">
        <w:rPr>
          <w:rFonts w:ascii="Arial" w:eastAsia="Times New Roman" w:hAnsi="Arial" w:cs="Arial"/>
          <w:sz w:val="20"/>
          <w:szCs w:val="20"/>
        </w:rPr>
        <w:t xml:space="preserve"> the experimental data obtained from various observations collected during the cropping period </w:t>
      </w:r>
      <w:r w:rsidR="00F17AD1">
        <w:rPr>
          <w:rFonts w:ascii="Arial" w:eastAsia="Times New Roman" w:hAnsi="Arial" w:cs="Arial"/>
          <w:sz w:val="20"/>
          <w:szCs w:val="20"/>
        </w:rPr>
        <w:t>(</w:t>
      </w:r>
      <w:r w:rsidR="00F17AD1" w:rsidRPr="009951A8">
        <w:rPr>
          <w:rFonts w:ascii="Arial" w:hAnsi="Arial" w:cs="Arial"/>
          <w:sz w:val="20"/>
          <w:szCs w:val="20"/>
        </w:rPr>
        <w:t>Panse</w:t>
      </w:r>
      <w:r w:rsidR="00F17AD1">
        <w:rPr>
          <w:rFonts w:ascii="Arial" w:hAnsi="Arial" w:cs="Arial"/>
          <w:sz w:val="20"/>
          <w:szCs w:val="20"/>
        </w:rPr>
        <w:t xml:space="preserve"> </w:t>
      </w:r>
      <w:r w:rsidR="00F17AD1" w:rsidRPr="00F17AD1">
        <w:rPr>
          <w:rFonts w:ascii="Arial" w:hAnsi="Arial" w:cs="Arial"/>
          <w:i/>
          <w:iCs/>
          <w:sz w:val="20"/>
          <w:szCs w:val="20"/>
        </w:rPr>
        <w:t>et al</w:t>
      </w:r>
      <w:r w:rsidR="00F17AD1">
        <w:rPr>
          <w:rFonts w:ascii="Arial" w:hAnsi="Arial" w:cs="Arial"/>
          <w:sz w:val="20"/>
          <w:szCs w:val="20"/>
        </w:rPr>
        <w:t xml:space="preserve">., </w:t>
      </w:r>
      <w:commentRangeStart w:id="12"/>
      <w:r w:rsidR="00F17AD1">
        <w:rPr>
          <w:rFonts w:ascii="Arial" w:hAnsi="Arial" w:cs="Arial"/>
          <w:sz w:val="20"/>
          <w:szCs w:val="20"/>
        </w:rPr>
        <w:t>1978</w:t>
      </w:r>
      <w:commentRangeEnd w:id="12"/>
      <w:r w:rsidR="00651DB2">
        <w:rPr>
          <w:rStyle w:val="CommentReference"/>
        </w:rPr>
        <w:commentReference w:id="12"/>
      </w:r>
      <w:r w:rsidR="00F17AD1">
        <w:rPr>
          <w:rFonts w:ascii="Arial" w:eastAsia="Times New Roman" w:hAnsi="Arial" w:cs="Arial"/>
          <w:sz w:val="20"/>
          <w:szCs w:val="20"/>
        </w:rPr>
        <w:t>)</w:t>
      </w:r>
      <w:r w:rsidRPr="000833EE">
        <w:rPr>
          <w:rFonts w:ascii="Arial" w:eastAsia="Times New Roman" w:hAnsi="Arial" w:cs="Arial"/>
          <w:sz w:val="20"/>
          <w:szCs w:val="20"/>
        </w:rPr>
        <w:t>. The ‘F’ value was determined so as to find the significance or non-significance of variance due to various treatment combinations.</w:t>
      </w:r>
    </w:p>
    <w:p w14:paraId="26F73D89" w14:textId="39B1F438" w:rsidR="0028392B" w:rsidRDefault="0028392B" w:rsidP="0028392B">
      <w:pPr>
        <w:pStyle w:val="ListParagraph"/>
        <w:numPr>
          <w:ilvl w:val="0"/>
          <w:numId w:val="1"/>
        </w:numPr>
        <w:spacing w:before="2" w:after="160" w:line="240" w:lineRule="auto"/>
        <w:ind w:left="284" w:right="17"/>
        <w:jc w:val="both"/>
        <w:rPr>
          <w:rFonts w:ascii="Arial" w:eastAsia="Times New Roman" w:hAnsi="Arial" w:cs="Arial"/>
          <w:b/>
          <w:bCs/>
        </w:rPr>
      </w:pPr>
      <w:r w:rsidRPr="000833EE">
        <w:rPr>
          <w:rFonts w:ascii="Arial" w:eastAsia="Times New Roman" w:hAnsi="Arial" w:cs="Arial"/>
          <w:b/>
          <w:bCs/>
        </w:rPr>
        <w:t>RESULTS</w:t>
      </w:r>
      <w:r w:rsidR="000833EE" w:rsidRPr="000833EE">
        <w:rPr>
          <w:rFonts w:ascii="Arial" w:eastAsia="Times New Roman" w:hAnsi="Arial" w:cs="Arial"/>
          <w:b/>
          <w:bCs/>
        </w:rPr>
        <w:t xml:space="preserve"> AND DISCUSSION</w:t>
      </w:r>
    </w:p>
    <w:p w14:paraId="5FF675BA" w14:textId="77777777" w:rsidR="00233B02" w:rsidRPr="000833EE" w:rsidRDefault="00233B02" w:rsidP="00233B02">
      <w:pPr>
        <w:pStyle w:val="ListParagraph"/>
        <w:spacing w:before="2" w:after="160" w:line="240" w:lineRule="auto"/>
        <w:ind w:left="284" w:right="17"/>
        <w:jc w:val="both"/>
        <w:rPr>
          <w:rFonts w:ascii="Arial" w:eastAsia="Times New Roman" w:hAnsi="Arial" w:cs="Arial"/>
          <w:b/>
          <w:bCs/>
        </w:rPr>
      </w:pPr>
    </w:p>
    <w:p w14:paraId="30848F6C" w14:textId="0D2D4B3E" w:rsidR="00233B02" w:rsidRDefault="0028392B" w:rsidP="00233B02">
      <w:pPr>
        <w:pStyle w:val="ListParagraph"/>
        <w:numPr>
          <w:ilvl w:val="1"/>
          <w:numId w:val="1"/>
        </w:numPr>
        <w:spacing w:before="2" w:after="0" w:line="240" w:lineRule="auto"/>
        <w:ind w:left="284" w:right="17"/>
        <w:jc w:val="both"/>
        <w:rPr>
          <w:rFonts w:ascii="Arial" w:eastAsia="Times New Roman" w:hAnsi="Arial" w:cs="Arial"/>
          <w:b/>
          <w:bCs/>
        </w:rPr>
      </w:pPr>
      <w:r w:rsidRPr="00233B02">
        <w:rPr>
          <w:rFonts w:ascii="Arial" w:eastAsia="Times New Roman" w:hAnsi="Arial" w:cs="Arial"/>
          <w:b/>
          <w:bCs/>
        </w:rPr>
        <w:t>The impact of different organic manures on plant growth parameters</w:t>
      </w:r>
    </w:p>
    <w:p w14:paraId="76D4B654" w14:textId="77777777" w:rsidR="00233B02" w:rsidRPr="00233B02" w:rsidRDefault="00233B02" w:rsidP="00233B02">
      <w:pPr>
        <w:pStyle w:val="ListParagraph"/>
        <w:spacing w:before="2" w:after="0" w:line="240" w:lineRule="auto"/>
        <w:ind w:left="730" w:right="17"/>
        <w:jc w:val="both"/>
        <w:rPr>
          <w:rFonts w:ascii="Arial" w:eastAsia="Times New Roman" w:hAnsi="Arial" w:cs="Arial"/>
          <w:b/>
          <w:bCs/>
        </w:rPr>
      </w:pPr>
    </w:p>
    <w:p w14:paraId="08F88C37" w14:textId="77777777" w:rsidR="0028392B" w:rsidRDefault="0028392B" w:rsidP="0028392B">
      <w:pPr>
        <w:spacing w:before="2" w:line="240" w:lineRule="auto"/>
        <w:ind w:right="17"/>
        <w:jc w:val="both"/>
        <w:rPr>
          <w:rFonts w:ascii="Times New Roman" w:hAnsi="Times New Roman" w:cs="Times New Roman"/>
          <w:lang w:val="en-US"/>
        </w:rPr>
      </w:pPr>
      <w:r w:rsidRPr="000833EE">
        <w:rPr>
          <w:rFonts w:ascii="Arial" w:eastAsia="Times New Roman" w:hAnsi="Arial" w:cs="Arial"/>
          <w:sz w:val="20"/>
          <w:szCs w:val="20"/>
        </w:rPr>
        <w:t xml:space="preserve">The height of the plant was recorded at three different stages of the crop </w:t>
      </w:r>
      <w:r w:rsidRPr="000833EE">
        <w:rPr>
          <w:rFonts w:ascii="Arial" w:hAnsi="Arial" w:cs="Arial"/>
          <w:i/>
          <w:iCs/>
          <w:sz w:val="20"/>
          <w:szCs w:val="20"/>
          <w:lang w:val="en-US"/>
        </w:rPr>
        <w:t>viz</w:t>
      </w:r>
      <w:r w:rsidRPr="000833EE">
        <w:rPr>
          <w:rFonts w:ascii="Arial" w:hAnsi="Arial" w:cs="Arial"/>
          <w:sz w:val="20"/>
          <w:szCs w:val="20"/>
          <w:lang w:val="en-US"/>
        </w:rPr>
        <w:t>., 30, 45 and 60 days after sowing (Table 2). At all these three stages of growth, the plant height was found to be highest under treatment T</w:t>
      </w:r>
      <w:r w:rsidRPr="000833EE">
        <w:rPr>
          <w:rFonts w:ascii="Arial" w:hAnsi="Arial" w:cs="Arial"/>
          <w:sz w:val="20"/>
          <w:szCs w:val="20"/>
          <w:vertAlign w:val="subscript"/>
          <w:lang w:val="en-US"/>
        </w:rPr>
        <w:t xml:space="preserve">6 </w:t>
      </w:r>
      <w:r w:rsidRPr="000833EE">
        <w:rPr>
          <w:rFonts w:ascii="Arial" w:hAnsi="Arial" w:cs="Arial"/>
          <w:sz w:val="20"/>
          <w:szCs w:val="20"/>
          <w:lang w:val="en-US"/>
        </w:rPr>
        <w:t xml:space="preserve">(Vermicompost </w:t>
      </w:r>
      <w:r w:rsidRPr="000833EE">
        <w:rPr>
          <w:rFonts w:ascii="Arial" w:hAnsi="Arial" w:cs="Arial"/>
          <w:sz w:val="20"/>
          <w:szCs w:val="20"/>
          <w:lang w:val="en-US"/>
          <w14:ligatures w14:val="none"/>
        </w:rPr>
        <w:t>2 t/ha + Microbial Consortia)</w:t>
      </w:r>
      <w:r w:rsidRPr="000833EE">
        <w:rPr>
          <w:rFonts w:ascii="Arial" w:eastAsia="Times New Roman" w:hAnsi="Arial" w:cs="Arial"/>
          <w:bCs/>
          <w:sz w:val="20"/>
          <w:szCs w:val="20"/>
        </w:rPr>
        <w:t xml:space="preserve"> which was 47.35 cm, 80.87 cm, 93.67 cm at 30, 45 and 60 days after sowing respectively. However, the minimum plant height was recorded under treatment T</w:t>
      </w:r>
      <w:r w:rsidRPr="000833EE">
        <w:rPr>
          <w:rFonts w:ascii="Arial" w:eastAsia="Times New Roman" w:hAnsi="Arial" w:cs="Arial"/>
          <w:bCs/>
          <w:sz w:val="20"/>
          <w:szCs w:val="20"/>
          <w:vertAlign w:val="subscript"/>
        </w:rPr>
        <w:t>8</w:t>
      </w:r>
      <w:r w:rsidRPr="000833EE">
        <w:rPr>
          <w:rFonts w:ascii="Arial" w:eastAsia="Times New Roman" w:hAnsi="Arial" w:cs="Arial"/>
          <w:bCs/>
          <w:sz w:val="20"/>
          <w:szCs w:val="20"/>
        </w:rPr>
        <w:t xml:space="preserve"> (Untreated Control). The number of leaves per plant under various treatment was also recorded (Table 2). It was found that at 30 days after sowing the number of leaves was recorded to be highest (12.61) when the plants were treated with </w:t>
      </w:r>
      <w:r w:rsidRPr="000833EE">
        <w:rPr>
          <w:rFonts w:ascii="Arial" w:hAnsi="Arial" w:cs="Arial"/>
          <w:sz w:val="20"/>
          <w:szCs w:val="20"/>
          <w:lang w:val="en-US"/>
        </w:rPr>
        <w:t>Vermicompost 2 t/ha + Microbial Consortia (T</w:t>
      </w:r>
      <w:r w:rsidRPr="000833EE">
        <w:rPr>
          <w:rFonts w:ascii="Arial" w:hAnsi="Arial" w:cs="Arial"/>
          <w:sz w:val="20"/>
          <w:szCs w:val="20"/>
          <w:vertAlign w:val="subscript"/>
          <w:lang w:val="en-US"/>
        </w:rPr>
        <w:t>6</w:t>
      </w:r>
      <w:r w:rsidRPr="000833EE">
        <w:rPr>
          <w:rFonts w:ascii="Arial" w:hAnsi="Arial" w:cs="Arial"/>
          <w:sz w:val="20"/>
          <w:szCs w:val="20"/>
          <w:lang w:val="en-US"/>
        </w:rPr>
        <w:t>) whereas the lowest number of leaves per plant were recorded under treatment T</w:t>
      </w:r>
      <w:r w:rsidRPr="000833EE">
        <w:rPr>
          <w:rFonts w:ascii="Arial" w:hAnsi="Arial" w:cs="Arial"/>
          <w:sz w:val="20"/>
          <w:szCs w:val="20"/>
          <w:vertAlign w:val="subscript"/>
          <w:lang w:val="en-US"/>
        </w:rPr>
        <w:t>3</w:t>
      </w:r>
      <w:r w:rsidRPr="000833EE">
        <w:rPr>
          <w:rFonts w:ascii="Arial" w:hAnsi="Arial" w:cs="Arial"/>
          <w:sz w:val="20"/>
          <w:szCs w:val="20"/>
          <w:lang w:val="en-US"/>
        </w:rPr>
        <w:t xml:space="preserve"> (FYM 2.5 t/ha + Microbial Consortia). But it was found that </w:t>
      </w:r>
      <w:r w:rsidRPr="000833EE">
        <w:rPr>
          <w:rFonts w:ascii="Arial" w:eastAsia="Times New Roman" w:hAnsi="Arial" w:cs="Arial"/>
          <w:bCs/>
          <w:sz w:val="20"/>
          <w:szCs w:val="20"/>
        </w:rPr>
        <w:t xml:space="preserve">the </w:t>
      </w:r>
      <w:r w:rsidRPr="000833EE">
        <w:rPr>
          <w:rFonts w:ascii="Arial" w:hAnsi="Arial" w:cs="Arial"/>
          <w:sz w:val="20"/>
          <w:szCs w:val="20"/>
          <w:lang w:val="en-US"/>
        </w:rPr>
        <w:t xml:space="preserve">number of leaves per plant at 45 and 60 </w:t>
      </w:r>
      <w:r w:rsidRPr="000833EE">
        <w:rPr>
          <w:rFonts w:ascii="Arial" w:eastAsia="Times New Roman" w:hAnsi="Arial" w:cs="Arial"/>
          <w:bCs/>
          <w:sz w:val="20"/>
          <w:szCs w:val="20"/>
        </w:rPr>
        <w:t xml:space="preserve">days after sowing </w:t>
      </w:r>
      <w:r w:rsidRPr="000833EE">
        <w:rPr>
          <w:rFonts w:ascii="Arial" w:hAnsi="Arial" w:cs="Arial"/>
          <w:sz w:val="20"/>
          <w:szCs w:val="20"/>
          <w:lang w:val="en-US"/>
        </w:rPr>
        <w:t>was highest under treatment T</w:t>
      </w:r>
      <w:r w:rsidRPr="000833EE">
        <w:rPr>
          <w:rFonts w:ascii="Arial" w:hAnsi="Arial" w:cs="Arial"/>
          <w:sz w:val="20"/>
          <w:szCs w:val="20"/>
          <w:vertAlign w:val="subscript"/>
          <w:lang w:val="en-US"/>
        </w:rPr>
        <w:t>7</w:t>
      </w:r>
      <w:r w:rsidRPr="000833EE">
        <w:rPr>
          <w:rFonts w:ascii="Arial" w:hAnsi="Arial" w:cs="Arial"/>
          <w:sz w:val="20"/>
          <w:szCs w:val="20"/>
          <w:lang w:val="en-US"/>
        </w:rPr>
        <w:t xml:space="preserve"> (Enriched Compost 2 t/ha) which was 17.02 and 22.82 respectively and lowest under </w:t>
      </w:r>
      <w:r w:rsidRPr="000833EE">
        <w:rPr>
          <w:rFonts w:ascii="Arial" w:eastAsia="Times New Roman" w:hAnsi="Arial" w:cs="Arial"/>
          <w:bCs/>
          <w:sz w:val="20"/>
          <w:szCs w:val="20"/>
        </w:rPr>
        <w:t>treatment T</w:t>
      </w:r>
      <w:r w:rsidRPr="000833EE">
        <w:rPr>
          <w:rFonts w:ascii="Arial" w:eastAsia="Times New Roman" w:hAnsi="Arial" w:cs="Arial"/>
          <w:bCs/>
          <w:sz w:val="20"/>
          <w:szCs w:val="20"/>
          <w:vertAlign w:val="subscript"/>
        </w:rPr>
        <w:t>8</w:t>
      </w:r>
      <w:r w:rsidRPr="000833EE">
        <w:rPr>
          <w:rFonts w:ascii="Arial" w:eastAsia="Times New Roman" w:hAnsi="Arial" w:cs="Arial"/>
          <w:bCs/>
          <w:sz w:val="20"/>
          <w:szCs w:val="20"/>
        </w:rPr>
        <w:t xml:space="preserve"> (Untreated Control). Similarly, the leaf area (Table 2) was recorded to be maximum under T</w:t>
      </w:r>
      <w:r w:rsidRPr="000833EE">
        <w:rPr>
          <w:rFonts w:ascii="Arial" w:eastAsia="Times New Roman" w:hAnsi="Arial" w:cs="Arial"/>
          <w:bCs/>
          <w:sz w:val="20"/>
          <w:szCs w:val="20"/>
          <w:vertAlign w:val="subscript"/>
        </w:rPr>
        <w:t>4</w:t>
      </w:r>
      <w:r w:rsidRPr="000833EE">
        <w:rPr>
          <w:rFonts w:ascii="Arial" w:eastAsia="Times New Roman" w:hAnsi="Arial" w:cs="Arial"/>
          <w:bCs/>
          <w:sz w:val="20"/>
          <w:szCs w:val="20"/>
        </w:rPr>
        <w:t xml:space="preserve"> (</w:t>
      </w:r>
      <w:r w:rsidRPr="000833EE">
        <w:rPr>
          <w:rFonts w:ascii="Arial" w:hAnsi="Arial" w:cs="Arial"/>
          <w:sz w:val="20"/>
          <w:szCs w:val="20"/>
          <w:lang w:val="en-US"/>
        </w:rPr>
        <w:t>Vermicompost 5 t/ha) which was 45.13 cm</w:t>
      </w:r>
      <w:r w:rsidRPr="000833EE">
        <w:rPr>
          <w:rFonts w:ascii="Arial" w:hAnsi="Arial" w:cs="Arial"/>
          <w:sz w:val="20"/>
          <w:szCs w:val="20"/>
          <w:vertAlign w:val="superscript"/>
          <w:lang w:val="en-US"/>
        </w:rPr>
        <w:t>2</w:t>
      </w:r>
      <w:r w:rsidRPr="000833EE">
        <w:rPr>
          <w:rFonts w:ascii="Arial" w:hAnsi="Arial" w:cs="Arial"/>
          <w:sz w:val="20"/>
          <w:szCs w:val="20"/>
          <w:lang w:val="en-US"/>
        </w:rPr>
        <w:t xml:space="preserve"> at </w:t>
      </w:r>
      <w:r w:rsidRPr="000833EE">
        <w:rPr>
          <w:rFonts w:ascii="Arial" w:eastAsia="Times New Roman" w:hAnsi="Arial" w:cs="Arial"/>
          <w:bCs/>
          <w:sz w:val="20"/>
          <w:szCs w:val="20"/>
        </w:rPr>
        <w:t xml:space="preserve">30 days after sowing whereas at </w:t>
      </w:r>
      <w:r w:rsidRPr="000833EE">
        <w:rPr>
          <w:rFonts w:ascii="Arial" w:hAnsi="Arial" w:cs="Arial"/>
          <w:sz w:val="20"/>
          <w:szCs w:val="20"/>
          <w:lang w:val="en-US"/>
        </w:rPr>
        <w:t xml:space="preserve">45 and 60 </w:t>
      </w:r>
      <w:r w:rsidRPr="000833EE">
        <w:rPr>
          <w:rFonts w:ascii="Arial" w:eastAsia="Times New Roman" w:hAnsi="Arial" w:cs="Arial"/>
          <w:bCs/>
          <w:sz w:val="20"/>
          <w:szCs w:val="20"/>
        </w:rPr>
        <w:t>days after sowing, it was found to be maximum i.e., 56.11 cm</w:t>
      </w:r>
      <w:r w:rsidRPr="000833EE">
        <w:rPr>
          <w:rFonts w:ascii="Arial" w:eastAsia="Times New Roman" w:hAnsi="Arial" w:cs="Arial"/>
          <w:bCs/>
          <w:sz w:val="20"/>
          <w:szCs w:val="20"/>
          <w:vertAlign w:val="superscript"/>
        </w:rPr>
        <w:t>2</w:t>
      </w:r>
      <w:r w:rsidRPr="000833EE">
        <w:rPr>
          <w:rFonts w:ascii="Arial" w:eastAsia="Times New Roman" w:hAnsi="Arial" w:cs="Arial"/>
          <w:bCs/>
          <w:sz w:val="20"/>
          <w:szCs w:val="20"/>
        </w:rPr>
        <w:t xml:space="preserve"> and 62.28 cm</w:t>
      </w:r>
      <w:r w:rsidRPr="000833EE">
        <w:rPr>
          <w:rFonts w:ascii="Arial" w:eastAsia="Times New Roman" w:hAnsi="Arial" w:cs="Arial"/>
          <w:bCs/>
          <w:sz w:val="20"/>
          <w:szCs w:val="20"/>
          <w:vertAlign w:val="superscript"/>
        </w:rPr>
        <w:t>2</w:t>
      </w:r>
      <w:r w:rsidRPr="000833EE">
        <w:rPr>
          <w:rFonts w:ascii="Arial" w:eastAsia="Times New Roman" w:hAnsi="Arial" w:cs="Arial"/>
          <w:bCs/>
          <w:sz w:val="20"/>
          <w:szCs w:val="20"/>
        </w:rPr>
        <w:t xml:space="preserve"> respectively when </w:t>
      </w:r>
      <w:r w:rsidRPr="000833EE">
        <w:rPr>
          <w:rFonts w:ascii="Arial" w:hAnsi="Arial" w:cs="Arial"/>
          <w:sz w:val="20"/>
          <w:szCs w:val="20"/>
          <w:lang w:val="en-US"/>
        </w:rPr>
        <w:t>Enriched Compost 2 t/ha (T</w:t>
      </w:r>
      <w:r w:rsidRPr="000833EE">
        <w:rPr>
          <w:rFonts w:ascii="Arial" w:hAnsi="Arial" w:cs="Arial"/>
          <w:sz w:val="20"/>
          <w:szCs w:val="20"/>
          <w:vertAlign w:val="subscript"/>
          <w:lang w:val="en-US"/>
        </w:rPr>
        <w:t>7</w:t>
      </w:r>
      <w:r w:rsidRPr="000833EE">
        <w:rPr>
          <w:rFonts w:ascii="Arial" w:hAnsi="Arial" w:cs="Arial"/>
          <w:sz w:val="20"/>
          <w:szCs w:val="20"/>
          <w:lang w:val="en-US"/>
        </w:rPr>
        <w:t>) was applied to the plants. However, all the three crop stages showed minimum leaf area under treatment T</w:t>
      </w:r>
      <w:r w:rsidRPr="000833EE">
        <w:rPr>
          <w:rFonts w:ascii="Arial" w:hAnsi="Arial" w:cs="Arial"/>
          <w:sz w:val="20"/>
          <w:szCs w:val="20"/>
          <w:vertAlign w:val="subscript"/>
          <w:lang w:val="en-US"/>
        </w:rPr>
        <w:t>8</w:t>
      </w:r>
      <w:r w:rsidRPr="000833EE">
        <w:rPr>
          <w:rFonts w:ascii="Arial" w:hAnsi="Arial" w:cs="Arial"/>
          <w:sz w:val="20"/>
          <w:szCs w:val="20"/>
          <w:lang w:val="en-US"/>
        </w:rPr>
        <w:t xml:space="preserve"> (Untreated Control). The stem girth (Table 3) was also recorded which was found to be highest (13.82 mm) when the plants were treated with Vermicompost 5 t/ha (</w:t>
      </w:r>
      <w:r w:rsidRPr="000833EE">
        <w:rPr>
          <w:rFonts w:ascii="Arial" w:eastAsia="Times New Roman" w:hAnsi="Arial" w:cs="Arial"/>
          <w:bCs/>
          <w:sz w:val="20"/>
          <w:szCs w:val="20"/>
        </w:rPr>
        <w:t>T</w:t>
      </w:r>
      <w:r w:rsidRPr="000833EE">
        <w:rPr>
          <w:rFonts w:ascii="Arial" w:eastAsia="Times New Roman" w:hAnsi="Arial" w:cs="Arial"/>
          <w:bCs/>
          <w:sz w:val="20"/>
          <w:szCs w:val="20"/>
          <w:vertAlign w:val="subscript"/>
        </w:rPr>
        <w:t>4</w:t>
      </w:r>
      <w:r w:rsidRPr="000833EE">
        <w:rPr>
          <w:rFonts w:ascii="Arial" w:eastAsia="Times New Roman" w:hAnsi="Arial" w:cs="Arial"/>
          <w:bCs/>
          <w:sz w:val="20"/>
          <w:szCs w:val="20"/>
        </w:rPr>
        <w:t xml:space="preserve">) at 30 days after sowing. At 45 and 60 days after sowing, the stem girth was recorded maximum under treatment </w:t>
      </w:r>
      <w:r w:rsidRPr="000833EE">
        <w:rPr>
          <w:rFonts w:ascii="Arial" w:hAnsi="Arial" w:cs="Arial"/>
          <w:sz w:val="20"/>
          <w:szCs w:val="20"/>
          <w:lang w:val="en-US"/>
        </w:rPr>
        <w:t>T</w:t>
      </w:r>
      <w:r w:rsidRPr="000833EE">
        <w:rPr>
          <w:rFonts w:ascii="Arial" w:hAnsi="Arial" w:cs="Arial"/>
          <w:sz w:val="20"/>
          <w:szCs w:val="20"/>
          <w:vertAlign w:val="subscript"/>
          <w:lang w:val="en-US"/>
        </w:rPr>
        <w:t xml:space="preserve">7 </w:t>
      </w:r>
      <w:r w:rsidRPr="000833EE">
        <w:rPr>
          <w:rFonts w:ascii="Arial" w:hAnsi="Arial" w:cs="Arial"/>
          <w:sz w:val="20"/>
          <w:szCs w:val="20"/>
          <w:lang w:val="en-US"/>
        </w:rPr>
        <w:t>(Enriched Compost 2 t/ha) which was 16.12 mm and 19.57 mm respectively. All the three crop stages recorded minimum stem girth under treatment T</w:t>
      </w:r>
      <w:r w:rsidRPr="000833EE">
        <w:rPr>
          <w:rFonts w:ascii="Arial" w:hAnsi="Arial" w:cs="Arial"/>
          <w:sz w:val="20"/>
          <w:szCs w:val="20"/>
          <w:vertAlign w:val="subscript"/>
          <w:lang w:val="en-US"/>
        </w:rPr>
        <w:t>8</w:t>
      </w:r>
      <w:r w:rsidRPr="000833EE">
        <w:rPr>
          <w:rFonts w:ascii="Arial" w:hAnsi="Arial" w:cs="Arial"/>
          <w:sz w:val="20"/>
          <w:szCs w:val="20"/>
          <w:lang w:val="en-US"/>
        </w:rPr>
        <w:t xml:space="preserve"> (Untreated Control). The effect of different organic manures on plant fresh and dry weight were also recorded (Table 3). It was found that at 30 </w:t>
      </w:r>
      <w:r w:rsidRPr="000833EE">
        <w:rPr>
          <w:rFonts w:ascii="Arial" w:eastAsia="Times New Roman" w:hAnsi="Arial" w:cs="Arial"/>
          <w:bCs/>
          <w:sz w:val="20"/>
          <w:szCs w:val="20"/>
        </w:rPr>
        <w:t>days after sowing</w:t>
      </w:r>
      <w:r w:rsidRPr="000833EE">
        <w:rPr>
          <w:rFonts w:ascii="Arial" w:hAnsi="Arial" w:cs="Arial"/>
          <w:sz w:val="20"/>
          <w:szCs w:val="20"/>
          <w:lang w:val="en-US"/>
        </w:rPr>
        <w:t xml:space="preserve"> the plants attained maximum fresh and dry weight (9.09 g and 2.18 g respectively) under treatment T</w:t>
      </w:r>
      <w:r w:rsidRPr="000833EE">
        <w:rPr>
          <w:rFonts w:ascii="Arial" w:hAnsi="Arial" w:cs="Arial"/>
          <w:sz w:val="20"/>
          <w:szCs w:val="20"/>
          <w:vertAlign w:val="subscript"/>
          <w:lang w:val="en-US"/>
        </w:rPr>
        <w:t xml:space="preserve">6 </w:t>
      </w:r>
      <w:r w:rsidRPr="000833EE">
        <w:rPr>
          <w:rFonts w:ascii="Arial" w:hAnsi="Arial" w:cs="Arial"/>
          <w:sz w:val="20"/>
          <w:szCs w:val="20"/>
          <w:lang w:val="en-US"/>
        </w:rPr>
        <w:t xml:space="preserve">(Vermicompost </w:t>
      </w:r>
      <w:r w:rsidRPr="000833EE">
        <w:rPr>
          <w:rFonts w:ascii="Arial" w:hAnsi="Arial" w:cs="Arial"/>
          <w:sz w:val="20"/>
          <w:szCs w:val="20"/>
          <w:lang w:val="en-US"/>
          <w14:ligatures w14:val="none"/>
        </w:rPr>
        <w:t xml:space="preserve">2 t/ha + Microbial Consortia) and </w:t>
      </w:r>
      <w:r w:rsidRPr="000833EE">
        <w:rPr>
          <w:rFonts w:ascii="Arial" w:hAnsi="Arial" w:cs="Arial"/>
          <w:sz w:val="20"/>
          <w:szCs w:val="20"/>
          <w:lang w:val="en-US"/>
        </w:rPr>
        <w:t>T</w:t>
      </w:r>
      <w:r w:rsidRPr="000833EE">
        <w:rPr>
          <w:rFonts w:ascii="Arial" w:hAnsi="Arial" w:cs="Arial"/>
          <w:sz w:val="20"/>
          <w:szCs w:val="20"/>
          <w:vertAlign w:val="subscript"/>
          <w:lang w:val="en-US"/>
        </w:rPr>
        <w:t xml:space="preserve">7 </w:t>
      </w:r>
      <w:r w:rsidRPr="000833EE">
        <w:rPr>
          <w:rFonts w:ascii="Arial" w:hAnsi="Arial" w:cs="Arial"/>
          <w:sz w:val="20"/>
          <w:szCs w:val="20"/>
          <w:lang w:val="en-US"/>
        </w:rPr>
        <w:t xml:space="preserve">(Enriched Compost 2 t/ha) respectively. At 45 </w:t>
      </w:r>
      <w:r w:rsidRPr="000833EE">
        <w:rPr>
          <w:rFonts w:ascii="Arial" w:eastAsia="Times New Roman" w:hAnsi="Arial" w:cs="Arial"/>
          <w:bCs/>
          <w:sz w:val="20"/>
          <w:szCs w:val="20"/>
        </w:rPr>
        <w:t xml:space="preserve">days after sowing, the plant fresh and dry weight was found to be highest (15.49 g and 6.83 g respectively) under treatment </w:t>
      </w:r>
      <w:r w:rsidRPr="000833EE">
        <w:rPr>
          <w:rFonts w:ascii="Arial" w:hAnsi="Arial" w:cs="Arial"/>
          <w:sz w:val="20"/>
          <w:szCs w:val="20"/>
          <w:lang w:val="en-US"/>
        </w:rPr>
        <w:t>T</w:t>
      </w:r>
      <w:r w:rsidRPr="000833EE">
        <w:rPr>
          <w:rFonts w:ascii="Arial" w:hAnsi="Arial" w:cs="Arial"/>
          <w:sz w:val="20"/>
          <w:szCs w:val="20"/>
          <w:vertAlign w:val="subscript"/>
          <w:lang w:val="en-US"/>
        </w:rPr>
        <w:t xml:space="preserve">7 </w:t>
      </w:r>
      <w:r w:rsidRPr="000833EE">
        <w:rPr>
          <w:rFonts w:ascii="Arial" w:hAnsi="Arial" w:cs="Arial"/>
          <w:sz w:val="20"/>
          <w:szCs w:val="20"/>
          <w:lang w:val="en-US"/>
        </w:rPr>
        <w:t>(Enriched Compost 2 t/ha). Whereas at 60 days after sowing, the plant recorded maximum fresh weight (26.05 g) under treatment T</w:t>
      </w:r>
      <w:r w:rsidRPr="000833EE">
        <w:rPr>
          <w:rFonts w:ascii="Arial" w:hAnsi="Arial" w:cs="Arial"/>
          <w:sz w:val="20"/>
          <w:szCs w:val="20"/>
          <w:vertAlign w:val="subscript"/>
          <w:lang w:val="en-US"/>
        </w:rPr>
        <w:t xml:space="preserve">7 </w:t>
      </w:r>
      <w:r w:rsidRPr="000833EE">
        <w:rPr>
          <w:rFonts w:ascii="Arial" w:hAnsi="Arial" w:cs="Arial"/>
          <w:sz w:val="20"/>
          <w:szCs w:val="20"/>
          <w:lang w:val="en-US"/>
        </w:rPr>
        <w:t>(Enriched Compost 2 t/ha) whereas the maximum dry weight (8.96 g) was recorded under two treatment conditions T</w:t>
      </w:r>
      <w:r w:rsidRPr="000833EE">
        <w:rPr>
          <w:rFonts w:ascii="Arial" w:hAnsi="Arial" w:cs="Arial"/>
          <w:sz w:val="20"/>
          <w:szCs w:val="20"/>
          <w:vertAlign w:val="subscript"/>
          <w:lang w:val="en-US"/>
        </w:rPr>
        <w:t>1</w:t>
      </w:r>
      <w:r w:rsidRPr="000833EE">
        <w:rPr>
          <w:rFonts w:ascii="Arial" w:hAnsi="Arial" w:cs="Arial"/>
          <w:sz w:val="20"/>
          <w:szCs w:val="20"/>
          <w:lang w:val="en-US"/>
        </w:rPr>
        <w:t xml:space="preserve"> (FYM 10t/ha) and T</w:t>
      </w:r>
      <w:r w:rsidRPr="000833EE">
        <w:rPr>
          <w:rFonts w:ascii="Arial" w:hAnsi="Arial" w:cs="Arial"/>
          <w:sz w:val="20"/>
          <w:szCs w:val="20"/>
          <w:vertAlign w:val="subscript"/>
          <w:lang w:val="en-US"/>
        </w:rPr>
        <w:t xml:space="preserve">6 </w:t>
      </w:r>
      <w:r w:rsidRPr="000833EE">
        <w:rPr>
          <w:rFonts w:ascii="Arial" w:hAnsi="Arial" w:cs="Arial"/>
          <w:sz w:val="20"/>
          <w:szCs w:val="20"/>
          <w:lang w:val="en-US"/>
        </w:rPr>
        <w:t xml:space="preserve">(Vermicompost </w:t>
      </w:r>
      <w:r w:rsidRPr="000833EE">
        <w:rPr>
          <w:rFonts w:ascii="Arial" w:hAnsi="Arial" w:cs="Arial"/>
          <w:sz w:val="20"/>
          <w:szCs w:val="20"/>
          <w:lang w:val="en-US"/>
          <w14:ligatures w14:val="none"/>
        </w:rPr>
        <w:t xml:space="preserve">2 t/ha + Microbial Consortia). The plants recorded both minimum fresh and dry weight under </w:t>
      </w:r>
      <w:r w:rsidRPr="000833EE">
        <w:rPr>
          <w:rFonts w:ascii="Arial" w:hAnsi="Arial" w:cs="Arial"/>
          <w:sz w:val="20"/>
          <w:szCs w:val="20"/>
          <w:lang w:val="en-US"/>
        </w:rPr>
        <w:t>treatment T</w:t>
      </w:r>
      <w:r w:rsidRPr="000833EE">
        <w:rPr>
          <w:rFonts w:ascii="Arial" w:hAnsi="Arial" w:cs="Arial"/>
          <w:sz w:val="20"/>
          <w:szCs w:val="20"/>
          <w:vertAlign w:val="subscript"/>
          <w:lang w:val="en-US"/>
        </w:rPr>
        <w:t>8</w:t>
      </w:r>
      <w:r w:rsidRPr="000833EE">
        <w:rPr>
          <w:rFonts w:ascii="Arial" w:hAnsi="Arial" w:cs="Arial"/>
          <w:sz w:val="20"/>
          <w:szCs w:val="20"/>
          <w:lang w:val="en-US"/>
        </w:rPr>
        <w:t xml:space="preserve"> (Untreated Control) at all stages of its growth.</w:t>
      </w:r>
      <w:r w:rsidRPr="000833EE">
        <w:rPr>
          <w:rFonts w:ascii="Times New Roman" w:hAnsi="Times New Roman" w:cs="Times New Roman"/>
          <w:sz w:val="20"/>
          <w:szCs w:val="20"/>
          <w:lang w:val="en-US"/>
          <w14:ligatures w14:val="none"/>
        </w:rPr>
        <w:t xml:space="preserve"> </w:t>
      </w:r>
      <w:r w:rsidRPr="008E0097">
        <w:rPr>
          <w:rFonts w:ascii="Times New Roman" w:hAnsi="Times New Roman" w:cs="Times New Roman"/>
          <w:lang w:val="en-US"/>
          <w14:ligatures w14:val="none"/>
        </w:rPr>
        <w:t xml:space="preserve"> </w:t>
      </w:r>
      <w:r w:rsidRPr="008E0097">
        <w:rPr>
          <w:rFonts w:ascii="Times New Roman" w:hAnsi="Times New Roman" w:cs="Times New Roman"/>
          <w:lang w:val="en-US"/>
        </w:rPr>
        <w:t xml:space="preserve">  </w:t>
      </w:r>
    </w:p>
    <w:p w14:paraId="4227DCBE" w14:textId="348FF536" w:rsidR="0028392B" w:rsidRPr="006E301C" w:rsidRDefault="006E301C" w:rsidP="006E301C">
      <w:pPr>
        <w:suppressLineNumbers/>
        <w:spacing w:before="2" w:line="240" w:lineRule="auto"/>
        <w:ind w:right="17"/>
        <w:jc w:val="both"/>
        <w:rPr>
          <w:rFonts w:ascii="Arial" w:eastAsia="Times New Roman" w:hAnsi="Arial" w:cs="Arial"/>
          <w:bCs/>
          <w:sz w:val="20"/>
          <w:szCs w:val="20"/>
        </w:rPr>
      </w:pPr>
      <w:r w:rsidRPr="006E301C">
        <w:rPr>
          <w:rFonts w:ascii="Arial" w:hAnsi="Arial" w:cs="Arial"/>
          <w:b/>
          <w:sz w:val="20"/>
          <w:szCs w:val="20"/>
          <w:lang w:val="en-US"/>
        </w:rPr>
        <w:t>Table</w:t>
      </w:r>
      <w:r w:rsidR="0028392B" w:rsidRPr="006E301C">
        <w:rPr>
          <w:rFonts w:ascii="Arial" w:hAnsi="Arial" w:cs="Arial"/>
          <w:b/>
          <w:sz w:val="20"/>
          <w:szCs w:val="20"/>
          <w:lang w:val="en-US"/>
        </w:rPr>
        <w:t xml:space="preserve"> 2</w:t>
      </w:r>
      <w:r w:rsidR="0028392B" w:rsidRPr="006E301C">
        <w:rPr>
          <w:rFonts w:ascii="Arial" w:hAnsi="Arial" w:cs="Arial"/>
          <w:bCs/>
          <w:sz w:val="20"/>
          <w:szCs w:val="20"/>
          <w:lang w:val="en-US"/>
        </w:rPr>
        <w:t>.</w:t>
      </w:r>
      <w:r w:rsidRPr="006E301C">
        <w:rPr>
          <w:rFonts w:ascii="Arial" w:hAnsi="Arial" w:cs="Arial"/>
          <w:bCs/>
          <w:sz w:val="20"/>
          <w:szCs w:val="20"/>
          <w:lang w:val="en-US"/>
        </w:rPr>
        <w:tab/>
      </w:r>
      <w:r w:rsidR="0028392B" w:rsidRPr="006E301C">
        <w:rPr>
          <w:rFonts w:ascii="Arial" w:hAnsi="Arial" w:cs="Arial"/>
          <w:bCs/>
          <w:sz w:val="20"/>
          <w:szCs w:val="20"/>
          <w:lang w:val="en-US"/>
        </w:rPr>
        <w:t xml:space="preserve"> </w:t>
      </w:r>
      <w:r w:rsidR="0028392B" w:rsidRPr="006E301C">
        <w:rPr>
          <w:rFonts w:ascii="Arial" w:hAnsi="Arial" w:cs="Arial"/>
          <w:b/>
          <w:sz w:val="20"/>
          <w:szCs w:val="20"/>
          <w:lang w:val="en-US"/>
        </w:rPr>
        <w:t>Effect of organic manures on plant height, number of leaves per plant and leaf area at 30, 45 and 60 days after sowing</w:t>
      </w:r>
    </w:p>
    <w:tbl>
      <w:tblPr>
        <w:tblStyle w:val="PlainTable2"/>
        <w:tblW w:w="0" w:type="auto"/>
        <w:tblLook w:val="06A0" w:firstRow="1" w:lastRow="0" w:firstColumn="1" w:lastColumn="0" w:noHBand="1" w:noVBand="1"/>
      </w:tblPr>
      <w:tblGrid>
        <w:gridCol w:w="1301"/>
        <w:gridCol w:w="898"/>
        <w:gridCol w:w="850"/>
        <w:gridCol w:w="850"/>
        <w:gridCol w:w="858"/>
        <w:gridCol w:w="858"/>
        <w:gridCol w:w="858"/>
        <w:gridCol w:w="851"/>
        <w:gridCol w:w="851"/>
        <w:gridCol w:w="851"/>
      </w:tblGrid>
      <w:tr w:rsidR="0028392B" w:rsidRPr="006E301C" w14:paraId="631A673C" w14:textId="77777777" w:rsidTr="006E30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0E4C38CC" w14:textId="77777777" w:rsidR="0028392B" w:rsidRPr="006E301C" w:rsidRDefault="0028392B" w:rsidP="006E301C">
            <w:pPr>
              <w:suppressLineNumbers/>
              <w:tabs>
                <w:tab w:val="left" w:pos="993"/>
              </w:tabs>
              <w:spacing w:before="2" w:after="0"/>
              <w:ind w:right="17"/>
              <w:rPr>
                <w:rFonts w:ascii="Arial" w:eastAsia="Times New Roman" w:hAnsi="Arial" w:cs="Arial"/>
                <w:b w:val="0"/>
                <w:bCs w:val="0"/>
                <w:sz w:val="20"/>
                <w:szCs w:val="20"/>
              </w:rPr>
            </w:pPr>
            <w:r w:rsidRPr="006E301C">
              <w:rPr>
                <w:rFonts w:ascii="Arial" w:eastAsia="Times New Roman" w:hAnsi="Arial" w:cs="Arial"/>
                <w:sz w:val="20"/>
                <w:szCs w:val="20"/>
              </w:rPr>
              <w:t>Treatments</w:t>
            </w:r>
          </w:p>
        </w:tc>
        <w:tc>
          <w:tcPr>
            <w:tcW w:w="0" w:type="auto"/>
            <w:gridSpan w:val="3"/>
          </w:tcPr>
          <w:p w14:paraId="1D2BA06F" w14:textId="77777777" w:rsidR="0028392B" w:rsidRPr="006E301C" w:rsidRDefault="0028392B" w:rsidP="006E301C">
            <w:pPr>
              <w:suppressLineNumbers/>
              <w:tabs>
                <w:tab w:val="left" w:pos="993"/>
              </w:tabs>
              <w:spacing w:before="2" w:after="0"/>
              <w:ind w:right="17"/>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rPr>
            </w:pPr>
            <w:r w:rsidRPr="006E301C">
              <w:rPr>
                <w:rFonts w:ascii="Arial" w:eastAsia="Times New Roman" w:hAnsi="Arial" w:cs="Arial"/>
                <w:sz w:val="20"/>
                <w:szCs w:val="20"/>
              </w:rPr>
              <w:t>Plant height (cm)</w:t>
            </w:r>
          </w:p>
        </w:tc>
        <w:tc>
          <w:tcPr>
            <w:tcW w:w="0" w:type="auto"/>
            <w:gridSpan w:val="3"/>
          </w:tcPr>
          <w:p w14:paraId="2DB69040" w14:textId="77777777" w:rsidR="0028392B" w:rsidRPr="006E301C" w:rsidRDefault="0028392B" w:rsidP="006E301C">
            <w:pPr>
              <w:suppressLineNumbers/>
              <w:tabs>
                <w:tab w:val="left" w:pos="993"/>
              </w:tabs>
              <w:spacing w:before="2" w:after="0"/>
              <w:ind w:right="17"/>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rPr>
            </w:pPr>
            <w:r w:rsidRPr="006E301C">
              <w:rPr>
                <w:rFonts w:ascii="Arial" w:eastAsia="Times New Roman" w:hAnsi="Arial" w:cs="Arial"/>
                <w:sz w:val="20"/>
                <w:szCs w:val="20"/>
              </w:rPr>
              <w:t>Number of leaves per plant</w:t>
            </w:r>
          </w:p>
        </w:tc>
        <w:tc>
          <w:tcPr>
            <w:tcW w:w="0" w:type="auto"/>
            <w:gridSpan w:val="3"/>
          </w:tcPr>
          <w:p w14:paraId="4FC8BD7E" w14:textId="77777777" w:rsidR="0028392B" w:rsidRPr="006E301C" w:rsidRDefault="0028392B" w:rsidP="006E301C">
            <w:pPr>
              <w:suppressLineNumbers/>
              <w:tabs>
                <w:tab w:val="left" w:pos="993"/>
              </w:tabs>
              <w:spacing w:before="2" w:after="0"/>
              <w:ind w:right="17"/>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rPr>
            </w:pPr>
            <w:r w:rsidRPr="006E301C">
              <w:rPr>
                <w:rFonts w:ascii="Arial" w:eastAsia="Times New Roman" w:hAnsi="Arial" w:cs="Arial"/>
                <w:sz w:val="20"/>
                <w:szCs w:val="20"/>
              </w:rPr>
              <w:t>Leaf area (cm</w:t>
            </w:r>
            <w:r w:rsidRPr="006E301C">
              <w:rPr>
                <w:rFonts w:ascii="Arial" w:eastAsia="Times New Roman" w:hAnsi="Arial" w:cs="Arial"/>
                <w:sz w:val="20"/>
                <w:szCs w:val="20"/>
                <w:vertAlign w:val="superscript"/>
              </w:rPr>
              <w:t>2</w:t>
            </w:r>
            <w:r w:rsidRPr="006E301C">
              <w:rPr>
                <w:rFonts w:ascii="Arial" w:eastAsia="Times New Roman" w:hAnsi="Arial" w:cs="Arial"/>
                <w:sz w:val="20"/>
                <w:szCs w:val="20"/>
              </w:rPr>
              <w:t>)</w:t>
            </w:r>
          </w:p>
        </w:tc>
      </w:tr>
      <w:tr w:rsidR="0028392B" w:rsidRPr="006E301C" w14:paraId="3F035C6B" w14:textId="77777777" w:rsidTr="006E301C">
        <w:tc>
          <w:tcPr>
            <w:cnfStyle w:val="001000000000" w:firstRow="0" w:lastRow="0" w:firstColumn="1" w:lastColumn="0" w:oddVBand="0" w:evenVBand="0" w:oddHBand="0" w:evenHBand="0" w:firstRowFirstColumn="0" w:firstRowLastColumn="0" w:lastRowFirstColumn="0" w:lastRowLastColumn="0"/>
            <w:tcW w:w="0" w:type="auto"/>
            <w:vMerge/>
          </w:tcPr>
          <w:p w14:paraId="06F7482F" w14:textId="77777777" w:rsidR="0028392B" w:rsidRPr="006E301C" w:rsidRDefault="0028392B" w:rsidP="006E301C">
            <w:pPr>
              <w:suppressLineNumbers/>
              <w:tabs>
                <w:tab w:val="left" w:pos="993"/>
              </w:tabs>
              <w:spacing w:before="2" w:after="0"/>
              <w:ind w:right="17"/>
              <w:rPr>
                <w:rFonts w:ascii="Arial" w:eastAsia="Times New Roman" w:hAnsi="Arial" w:cs="Arial"/>
                <w:b w:val="0"/>
                <w:bCs w:val="0"/>
                <w:sz w:val="20"/>
                <w:szCs w:val="20"/>
              </w:rPr>
            </w:pPr>
          </w:p>
        </w:tc>
        <w:tc>
          <w:tcPr>
            <w:tcW w:w="0" w:type="auto"/>
          </w:tcPr>
          <w:p w14:paraId="5798EF51"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30 *DAS</w:t>
            </w:r>
          </w:p>
        </w:tc>
        <w:tc>
          <w:tcPr>
            <w:tcW w:w="0" w:type="auto"/>
          </w:tcPr>
          <w:p w14:paraId="2121D1C4"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45 DAS</w:t>
            </w:r>
          </w:p>
        </w:tc>
        <w:tc>
          <w:tcPr>
            <w:tcW w:w="0" w:type="auto"/>
          </w:tcPr>
          <w:p w14:paraId="29790FCA"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60 DAS</w:t>
            </w:r>
          </w:p>
        </w:tc>
        <w:tc>
          <w:tcPr>
            <w:tcW w:w="0" w:type="auto"/>
          </w:tcPr>
          <w:p w14:paraId="245F8C14"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30 DAS</w:t>
            </w:r>
          </w:p>
        </w:tc>
        <w:tc>
          <w:tcPr>
            <w:tcW w:w="0" w:type="auto"/>
          </w:tcPr>
          <w:p w14:paraId="008DB0FD"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45 DAS</w:t>
            </w:r>
          </w:p>
        </w:tc>
        <w:tc>
          <w:tcPr>
            <w:tcW w:w="0" w:type="auto"/>
          </w:tcPr>
          <w:p w14:paraId="56CB8598"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60 DAS</w:t>
            </w:r>
          </w:p>
        </w:tc>
        <w:tc>
          <w:tcPr>
            <w:tcW w:w="0" w:type="auto"/>
          </w:tcPr>
          <w:p w14:paraId="58D0EE16"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30 DAS</w:t>
            </w:r>
          </w:p>
        </w:tc>
        <w:tc>
          <w:tcPr>
            <w:tcW w:w="0" w:type="auto"/>
          </w:tcPr>
          <w:p w14:paraId="624AAD70"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45 DAS</w:t>
            </w:r>
          </w:p>
        </w:tc>
        <w:tc>
          <w:tcPr>
            <w:tcW w:w="0" w:type="auto"/>
          </w:tcPr>
          <w:p w14:paraId="65EC8DA8"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60 DAS</w:t>
            </w:r>
          </w:p>
        </w:tc>
      </w:tr>
      <w:tr w:rsidR="0028392B" w:rsidRPr="006E301C" w14:paraId="2AC890D7" w14:textId="77777777" w:rsidTr="006E301C">
        <w:tc>
          <w:tcPr>
            <w:cnfStyle w:val="001000000000" w:firstRow="0" w:lastRow="0" w:firstColumn="1" w:lastColumn="0" w:oddVBand="0" w:evenVBand="0" w:oddHBand="0" w:evenHBand="0" w:firstRowFirstColumn="0" w:firstRowLastColumn="0" w:lastRowFirstColumn="0" w:lastRowLastColumn="0"/>
            <w:tcW w:w="0" w:type="auto"/>
          </w:tcPr>
          <w:p w14:paraId="7EFD4E68" w14:textId="77777777" w:rsidR="0028392B" w:rsidRPr="006E301C" w:rsidRDefault="0028392B" w:rsidP="006E301C">
            <w:pPr>
              <w:suppressLineNumbers/>
              <w:tabs>
                <w:tab w:val="left" w:pos="993"/>
              </w:tabs>
              <w:spacing w:before="2" w:after="0"/>
              <w:ind w:right="17"/>
              <w:rPr>
                <w:rFonts w:ascii="Arial" w:eastAsia="Times New Roman" w:hAnsi="Arial" w:cs="Arial"/>
                <w:b w:val="0"/>
                <w:bCs w:val="0"/>
                <w:sz w:val="20"/>
                <w:szCs w:val="20"/>
              </w:rPr>
            </w:pPr>
            <w:r w:rsidRPr="006E301C">
              <w:rPr>
                <w:rFonts w:ascii="Arial" w:eastAsia="Times New Roman" w:hAnsi="Arial" w:cs="Arial"/>
                <w:b w:val="0"/>
                <w:bCs w:val="0"/>
                <w:sz w:val="20"/>
                <w:szCs w:val="20"/>
              </w:rPr>
              <w:t>T</w:t>
            </w:r>
            <w:r w:rsidRPr="006E301C">
              <w:rPr>
                <w:rFonts w:ascii="Arial" w:eastAsia="Times New Roman" w:hAnsi="Arial" w:cs="Arial"/>
                <w:b w:val="0"/>
                <w:bCs w:val="0"/>
                <w:sz w:val="20"/>
                <w:szCs w:val="20"/>
                <w:vertAlign w:val="subscript"/>
              </w:rPr>
              <w:t>1</w:t>
            </w:r>
          </w:p>
        </w:tc>
        <w:tc>
          <w:tcPr>
            <w:tcW w:w="0" w:type="auto"/>
          </w:tcPr>
          <w:p w14:paraId="56B5EE4E"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46.42</w:t>
            </w:r>
          </w:p>
        </w:tc>
        <w:tc>
          <w:tcPr>
            <w:tcW w:w="0" w:type="auto"/>
          </w:tcPr>
          <w:p w14:paraId="1C84105D"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66.42</w:t>
            </w:r>
          </w:p>
        </w:tc>
        <w:tc>
          <w:tcPr>
            <w:tcW w:w="0" w:type="auto"/>
          </w:tcPr>
          <w:p w14:paraId="11747417"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82.14</w:t>
            </w:r>
          </w:p>
        </w:tc>
        <w:tc>
          <w:tcPr>
            <w:tcW w:w="0" w:type="auto"/>
          </w:tcPr>
          <w:p w14:paraId="3B964197"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10.40</w:t>
            </w:r>
          </w:p>
        </w:tc>
        <w:tc>
          <w:tcPr>
            <w:tcW w:w="0" w:type="auto"/>
          </w:tcPr>
          <w:p w14:paraId="0E5F1048"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14.41</w:t>
            </w:r>
          </w:p>
        </w:tc>
        <w:tc>
          <w:tcPr>
            <w:tcW w:w="0" w:type="auto"/>
          </w:tcPr>
          <w:p w14:paraId="70004623"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18.07</w:t>
            </w:r>
          </w:p>
        </w:tc>
        <w:tc>
          <w:tcPr>
            <w:tcW w:w="0" w:type="auto"/>
          </w:tcPr>
          <w:p w14:paraId="558F9E74"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hAnsi="Arial" w:cs="Arial"/>
                <w:bCs/>
                <w:kern w:val="24"/>
                <w:sz w:val="20"/>
                <w:szCs w:val="20"/>
                <w:lang w:val="en-US"/>
              </w:rPr>
              <w:t>42.14</w:t>
            </w:r>
          </w:p>
        </w:tc>
        <w:tc>
          <w:tcPr>
            <w:tcW w:w="0" w:type="auto"/>
          </w:tcPr>
          <w:p w14:paraId="01BEBE28"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hAnsi="Arial" w:cs="Arial"/>
                <w:bCs/>
                <w:kern w:val="24"/>
                <w:sz w:val="20"/>
                <w:szCs w:val="20"/>
                <w:lang w:val="en-US"/>
              </w:rPr>
              <w:t>48.73</w:t>
            </w:r>
          </w:p>
        </w:tc>
        <w:tc>
          <w:tcPr>
            <w:tcW w:w="0" w:type="auto"/>
          </w:tcPr>
          <w:p w14:paraId="0D91BB3B"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hAnsi="Arial" w:cs="Arial"/>
                <w:bCs/>
                <w:kern w:val="24"/>
                <w:sz w:val="20"/>
                <w:szCs w:val="20"/>
                <w:lang w:val="en-US"/>
              </w:rPr>
              <w:t>50.64</w:t>
            </w:r>
          </w:p>
        </w:tc>
      </w:tr>
      <w:tr w:rsidR="0028392B" w:rsidRPr="006E301C" w14:paraId="56096897" w14:textId="77777777" w:rsidTr="006E301C">
        <w:tc>
          <w:tcPr>
            <w:cnfStyle w:val="001000000000" w:firstRow="0" w:lastRow="0" w:firstColumn="1" w:lastColumn="0" w:oddVBand="0" w:evenVBand="0" w:oddHBand="0" w:evenHBand="0" w:firstRowFirstColumn="0" w:firstRowLastColumn="0" w:lastRowFirstColumn="0" w:lastRowLastColumn="0"/>
            <w:tcW w:w="0" w:type="auto"/>
          </w:tcPr>
          <w:p w14:paraId="6B6960BE" w14:textId="77777777" w:rsidR="0028392B" w:rsidRPr="006E301C" w:rsidRDefault="0028392B" w:rsidP="006E301C">
            <w:pPr>
              <w:suppressLineNumbers/>
              <w:tabs>
                <w:tab w:val="left" w:pos="993"/>
              </w:tabs>
              <w:spacing w:before="2" w:after="0"/>
              <w:ind w:right="17"/>
              <w:rPr>
                <w:rFonts w:ascii="Arial" w:eastAsia="Times New Roman" w:hAnsi="Arial" w:cs="Arial"/>
                <w:b w:val="0"/>
                <w:bCs w:val="0"/>
                <w:sz w:val="20"/>
                <w:szCs w:val="20"/>
              </w:rPr>
            </w:pPr>
            <w:r w:rsidRPr="006E301C">
              <w:rPr>
                <w:rFonts w:ascii="Arial" w:eastAsia="Times New Roman" w:hAnsi="Arial" w:cs="Arial"/>
                <w:b w:val="0"/>
                <w:bCs w:val="0"/>
                <w:sz w:val="20"/>
                <w:szCs w:val="20"/>
              </w:rPr>
              <w:t>T</w:t>
            </w:r>
            <w:r w:rsidRPr="006E301C">
              <w:rPr>
                <w:rFonts w:ascii="Arial" w:eastAsia="Times New Roman" w:hAnsi="Arial" w:cs="Arial"/>
                <w:b w:val="0"/>
                <w:bCs w:val="0"/>
                <w:sz w:val="20"/>
                <w:szCs w:val="20"/>
                <w:vertAlign w:val="subscript"/>
              </w:rPr>
              <w:t>2</w:t>
            </w:r>
          </w:p>
        </w:tc>
        <w:tc>
          <w:tcPr>
            <w:tcW w:w="0" w:type="auto"/>
          </w:tcPr>
          <w:p w14:paraId="44B154A8"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44.32</w:t>
            </w:r>
          </w:p>
        </w:tc>
        <w:tc>
          <w:tcPr>
            <w:tcW w:w="0" w:type="auto"/>
          </w:tcPr>
          <w:p w14:paraId="62097FC7"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55.42</w:t>
            </w:r>
          </w:p>
        </w:tc>
        <w:tc>
          <w:tcPr>
            <w:tcW w:w="0" w:type="auto"/>
          </w:tcPr>
          <w:p w14:paraId="2177F1D3"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72.45</w:t>
            </w:r>
          </w:p>
        </w:tc>
        <w:tc>
          <w:tcPr>
            <w:tcW w:w="0" w:type="auto"/>
          </w:tcPr>
          <w:p w14:paraId="11850126"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8.64</w:t>
            </w:r>
          </w:p>
        </w:tc>
        <w:tc>
          <w:tcPr>
            <w:tcW w:w="0" w:type="auto"/>
          </w:tcPr>
          <w:p w14:paraId="3689CBF2"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13.57</w:t>
            </w:r>
          </w:p>
        </w:tc>
        <w:tc>
          <w:tcPr>
            <w:tcW w:w="0" w:type="auto"/>
          </w:tcPr>
          <w:p w14:paraId="5F61E525"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16.25</w:t>
            </w:r>
          </w:p>
        </w:tc>
        <w:tc>
          <w:tcPr>
            <w:tcW w:w="0" w:type="auto"/>
          </w:tcPr>
          <w:p w14:paraId="49A09B4D"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hAnsi="Arial" w:cs="Arial"/>
                <w:bCs/>
                <w:kern w:val="24"/>
                <w:sz w:val="20"/>
                <w:szCs w:val="20"/>
                <w:lang w:val="en-US"/>
              </w:rPr>
              <w:t>38.91</w:t>
            </w:r>
          </w:p>
        </w:tc>
        <w:tc>
          <w:tcPr>
            <w:tcW w:w="0" w:type="auto"/>
          </w:tcPr>
          <w:p w14:paraId="3172B12A"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hAnsi="Arial" w:cs="Arial"/>
                <w:bCs/>
                <w:kern w:val="24"/>
                <w:sz w:val="20"/>
                <w:szCs w:val="20"/>
                <w:lang w:val="en-US"/>
              </w:rPr>
              <w:t>41.61</w:t>
            </w:r>
          </w:p>
        </w:tc>
        <w:tc>
          <w:tcPr>
            <w:tcW w:w="0" w:type="auto"/>
          </w:tcPr>
          <w:p w14:paraId="18036A15"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hAnsi="Arial" w:cs="Arial"/>
                <w:bCs/>
                <w:kern w:val="24"/>
                <w:sz w:val="20"/>
                <w:szCs w:val="20"/>
                <w:lang w:val="en-US"/>
              </w:rPr>
              <w:t>48.99</w:t>
            </w:r>
          </w:p>
        </w:tc>
      </w:tr>
      <w:tr w:rsidR="0028392B" w:rsidRPr="006E301C" w14:paraId="3694790C" w14:textId="77777777" w:rsidTr="006E301C">
        <w:tc>
          <w:tcPr>
            <w:cnfStyle w:val="001000000000" w:firstRow="0" w:lastRow="0" w:firstColumn="1" w:lastColumn="0" w:oddVBand="0" w:evenVBand="0" w:oddHBand="0" w:evenHBand="0" w:firstRowFirstColumn="0" w:firstRowLastColumn="0" w:lastRowFirstColumn="0" w:lastRowLastColumn="0"/>
            <w:tcW w:w="0" w:type="auto"/>
          </w:tcPr>
          <w:p w14:paraId="41FE5534" w14:textId="77777777" w:rsidR="0028392B" w:rsidRPr="006E301C" w:rsidRDefault="0028392B" w:rsidP="006E301C">
            <w:pPr>
              <w:suppressLineNumbers/>
              <w:tabs>
                <w:tab w:val="left" w:pos="993"/>
              </w:tabs>
              <w:spacing w:before="2" w:after="0"/>
              <w:ind w:right="17"/>
              <w:rPr>
                <w:rFonts w:ascii="Arial" w:eastAsia="Times New Roman" w:hAnsi="Arial" w:cs="Arial"/>
                <w:b w:val="0"/>
                <w:bCs w:val="0"/>
                <w:sz w:val="20"/>
                <w:szCs w:val="20"/>
              </w:rPr>
            </w:pPr>
            <w:r w:rsidRPr="006E301C">
              <w:rPr>
                <w:rFonts w:ascii="Arial" w:eastAsia="Times New Roman" w:hAnsi="Arial" w:cs="Arial"/>
                <w:b w:val="0"/>
                <w:bCs w:val="0"/>
                <w:sz w:val="20"/>
                <w:szCs w:val="20"/>
              </w:rPr>
              <w:t>T</w:t>
            </w:r>
            <w:r w:rsidRPr="006E301C">
              <w:rPr>
                <w:rFonts w:ascii="Arial" w:eastAsia="Times New Roman" w:hAnsi="Arial" w:cs="Arial"/>
                <w:b w:val="0"/>
                <w:bCs w:val="0"/>
                <w:sz w:val="20"/>
                <w:szCs w:val="20"/>
                <w:vertAlign w:val="subscript"/>
              </w:rPr>
              <w:t>3</w:t>
            </w:r>
          </w:p>
        </w:tc>
        <w:tc>
          <w:tcPr>
            <w:tcW w:w="0" w:type="auto"/>
          </w:tcPr>
          <w:p w14:paraId="55177864"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46.08</w:t>
            </w:r>
          </w:p>
        </w:tc>
        <w:tc>
          <w:tcPr>
            <w:tcW w:w="0" w:type="auto"/>
          </w:tcPr>
          <w:p w14:paraId="00727FA1"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61.15</w:t>
            </w:r>
          </w:p>
        </w:tc>
        <w:tc>
          <w:tcPr>
            <w:tcW w:w="0" w:type="auto"/>
          </w:tcPr>
          <w:p w14:paraId="4396FB29"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81.57</w:t>
            </w:r>
          </w:p>
        </w:tc>
        <w:tc>
          <w:tcPr>
            <w:tcW w:w="0" w:type="auto"/>
          </w:tcPr>
          <w:p w14:paraId="122E2C2A"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6.83</w:t>
            </w:r>
          </w:p>
        </w:tc>
        <w:tc>
          <w:tcPr>
            <w:tcW w:w="0" w:type="auto"/>
          </w:tcPr>
          <w:p w14:paraId="10610527"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13.79</w:t>
            </w:r>
          </w:p>
        </w:tc>
        <w:tc>
          <w:tcPr>
            <w:tcW w:w="0" w:type="auto"/>
          </w:tcPr>
          <w:p w14:paraId="750F5DFD"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17.67</w:t>
            </w:r>
          </w:p>
        </w:tc>
        <w:tc>
          <w:tcPr>
            <w:tcW w:w="0" w:type="auto"/>
          </w:tcPr>
          <w:p w14:paraId="6995B548"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hAnsi="Arial" w:cs="Arial"/>
                <w:bCs/>
                <w:kern w:val="24"/>
                <w:sz w:val="20"/>
                <w:szCs w:val="20"/>
                <w:lang w:val="en-US"/>
              </w:rPr>
              <w:t>40.96</w:t>
            </w:r>
          </w:p>
        </w:tc>
        <w:tc>
          <w:tcPr>
            <w:tcW w:w="0" w:type="auto"/>
          </w:tcPr>
          <w:p w14:paraId="2F588D75"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hAnsi="Arial" w:cs="Arial"/>
                <w:bCs/>
                <w:kern w:val="24"/>
                <w:sz w:val="20"/>
                <w:szCs w:val="20"/>
                <w:lang w:val="en-US"/>
              </w:rPr>
              <w:t>40.27</w:t>
            </w:r>
          </w:p>
        </w:tc>
        <w:tc>
          <w:tcPr>
            <w:tcW w:w="0" w:type="auto"/>
          </w:tcPr>
          <w:p w14:paraId="73379678"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hAnsi="Arial" w:cs="Arial"/>
                <w:bCs/>
                <w:kern w:val="24"/>
                <w:sz w:val="20"/>
                <w:szCs w:val="20"/>
                <w:lang w:val="en-US"/>
              </w:rPr>
              <w:t>54.83</w:t>
            </w:r>
          </w:p>
        </w:tc>
      </w:tr>
      <w:tr w:rsidR="0028392B" w:rsidRPr="006E301C" w14:paraId="6727C093" w14:textId="77777777" w:rsidTr="006E301C">
        <w:tc>
          <w:tcPr>
            <w:cnfStyle w:val="001000000000" w:firstRow="0" w:lastRow="0" w:firstColumn="1" w:lastColumn="0" w:oddVBand="0" w:evenVBand="0" w:oddHBand="0" w:evenHBand="0" w:firstRowFirstColumn="0" w:firstRowLastColumn="0" w:lastRowFirstColumn="0" w:lastRowLastColumn="0"/>
            <w:tcW w:w="0" w:type="auto"/>
          </w:tcPr>
          <w:p w14:paraId="78F49A25" w14:textId="77777777" w:rsidR="0028392B" w:rsidRPr="006E301C" w:rsidRDefault="0028392B" w:rsidP="006E301C">
            <w:pPr>
              <w:suppressLineNumbers/>
              <w:tabs>
                <w:tab w:val="left" w:pos="993"/>
              </w:tabs>
              <w:spacing w:before="2" w:after="0"/>
              <w:ind w:right="17"/>
              <w:rPr>
                <w:rFonts w:ascii="Arial" w:eastAsia="Times New Roman" w:hAnsi="Arial" w:cs="Arial"/>
                <w:b w:val="0"/>
                <w:bCs w:val="0"/>
                <w:sz w:val="20"/>
                <w:szCs w:val="20"/>
              </w:rPr>
            </w:pPr>
            <w:r w:rsidRPr="006E301C">
              <w:rPr>
                <w:rFonts w:ascii="Arial" w:eastAsia="Times New Roman" w:hAnsi="Arial" w:cs="Arial"/>
                <w:b w:val="0"/>
                <w:bCs w:val="0"/>
                <w:sz w:val="20"/>
                <w:szCs w:val="20"/>
              </w:rPr>
              <w:t>T</w:t>
            </w:r>
            <w:r w:rsidRPr="006E301C">
              <w:rPr>
                <w:rFonts w:ascii="Arial" w:eastAsia="Times New Roman" w:hAnsi="Arial" w:cs="Arial"/>
                <w:b w:val="0"/>
                <w:bCs w:val="0"/>
                <w:sz w:val="20"/>
                <w:szCs w:val="20"/>
                <w:vertAlign w:val="subscript"/>
              </w:rPr>
              <w:t>4</w:t>
            </w:r>
          </w:p>
        </w:tc>
        <w:tc>
          <w:tcPr>
            <w:tcW w:w="0" w:type="auto"/>
          </w:tcPr>
          <w:p w14:paraId="5ACA8702"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46.90</w:t>
            </w:r>
          </w:p>
        </w:tc>
        <w:tc>
          <w:tcPr>
            <w:tcW w:w="0" w:type="auto"/>
          </w:tcPr>
          <w:p w14:paraId="26AA4473"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70.38</w:t>
            </w:r>
          </w:p>
        </w:tc>
        <w:tc>
          <w:tcPr>
            <w:tcW w:w="0" w:type="auto"/>
          </w:tcPr>
          <w:p w14:paraId="6D10B8C1"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90.51</w:t>
            </w:r>
          </w:p>
        </w:tc>
        <w:tc>
          <w:tcPr>
            <w:tcW w:w="0" w:type="auto"/>
          </w:tcPr>
          <w:p w14:paraId="358CC12B"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10.06</w:t>
            </w:r>
          </w:p>
        </w:tc>
        <w:tc>
          <w:tcPr>
            <w:tcW w:w="0" w:type="auto"/>
          </w:tcPr>
          <w:p w14:paraId="73DB6E9A"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17.00</w:t>
            </w:r>
          </w:p>
        </w:tc>
        <w:tc>
          <w:tcPr>
            <w:tcW w:w="0" w:type="auto"/>
          </w:tcPr>
          <w:p w14:paraId="442EFDEF"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20.92</w:t>
            </w:r>
          </w:p>
        </w:tc>
        <w:tc>
          <w:tcPr>
            <w:tcW w:w="0" w:type="auto"/>
          </w:tcPr>
          <w:p w14:paraId="59D09A8E"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hAnsi="Arial" w:cs="Arial"/>
                <w:bCs/>
                <w:kern w:val="24"/>
                <w:sz w:val="20"/>
                <w:szCs w:val="20"/>
                <w:lang w:val="en-US"/>
              </w:rPr>
              <w:t>45.13</w:t>
            </w:r>
          </w:p>
        </w:tc>
        <w:tc>
          <w:tcPr>
            <w:tcW w:w="0" w:type="auto"/>
          </w:tcPr>
          <w:p w14:paraId="32C62688"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hAnsi="Arial" w:cs="Arial"/>
                <w:bCs/>
                <w:kern w:val="24"/>
                <w:sz w:val="20"/>
                <w:szCs w:val="20"/>
                <w:lang w:val="en-US"/>
              </w:rPr>
              <w:t>50.37</w:t>
            </w:r>
          </w:p>
        </w:tc>
        <w:tc>
          <w:tcPr>
            <w:tcW w:w="0" w:type="auto"/>
          </w:tcPr>
          <w:p w14:paraId="76C10D4A"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hAnsi="Arial" w:cs="Arial"/>
                <w:bCs/>
                <w:kern w:val="24"/>
                <w:sz w:val="20"/>
                <w:szCs w:val="20"/>
                <w:lang w:val="en-US"/>
              </w:rPr>
              <w:t>55.92</w:t>
            </w:r>
          </w:p>
        </w:tc>
      </w:tr>
      <w:tr w:rsidR="0028392B" w:rsidRPr="006E301C" w14:paraId="6C897373" w14:textId="77777777" w:rsidTr="006E301C">
        <w:tc>
          <w:tcPr>
            <w:cnfStyle w:val="001000000000" w:firstRow="0" w:lastRow="0" w:firstColumn="1" w:lastColumn="0" w:oddVBand="0" w:evenVBand="0" w:oddHBand="0" w:evenHBand="0" w:firstRowFirstColumn="0" w:firstRowLastColumn="0" w:lastRowFirstColumn="0" w:lastRowLastColumn="0"/>
            <w:tcW w:w="0" w:type="auto"/>
          </w:tcPr>
          <w:p w14:paraId="7B13A86E" w14:textId="77777777" w:rsidR="0028392B" w:rsidRPr="006E301C" w:rsidRDefault="0028392B" w:rsidP="006E301C">
            <w:pPr>
              <w:suppressLineNumbers/>
              <w:tabs>
                <w:tab w:val="left" w:pos="993"/>
              </w:tabs>
              <w:spacing w:before="2" w:after="0"/>
              <w:ind w:right="17"/>
              <w:rPr>
                <w:rFonts w:ascii="Arial" w:eastAsia="Times New Roman" w:hAnsi="Arial" w:cs="Arial"/>
                <w:b w:val="0"/>
                <w:bCs w:val="0"/>
                <w:sz w:val="20"/>
                <w:szCs w:val="20"/>
              </w:rPr>
            </w:pPr>
            <w:r w:rsidRPr="006E301C">
              <w:rPr>
                <w:rFonts w:ascii="Arial" w:eastAsia="Times New Roman" w:hAnsi="Arial" w:cs="Arial"/>
                <w:b w:val="0"/>
                <w:bCs w:val="0"/>
                <w:sz w:val="20"/>
                <w:szCs w:val="20"/>
              </w:rPr>
              <w:lastRenderedPageBreak/>
              <w:t>T</w:t>
            </w:r>
            <w:r w:rsidRPr="006E301C">
              <w:rPr>
                <w:rFonts w:ascii="Arial" w:eastAsia="Times New Roman" w:hAnsi="Arial" w:cs="Arial"/>
                <w:b w:val="0"/>
                <w:bCs w:val="0"/>
                <w:sz w:val="20"/>
                <w:szCs w:val="20"/>
                <w:vertAlign w:val="subscript"/>
              </w:rPr>
              <w:t>5</w:t>
            </w:r>
          </w:p>
        </w:tc>
        <w:tc>
          <w:tcPr>
            <w:tcW w:w="0" w:type="auto"/>
          </w:tcPr>
          <w:p w14:paraId="3C318CC8"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45.67</w:t>
            </w:r>
          </w:p>
        </w:tc>
        <w:tc>
          <w:tcPr>
            <w:tcW w:w="0" w:type="auto"/>
          </w:tcPr>
          <w:p w14:paraId="53F2A235"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60.92</w:t>
            </w:r>
          </w:p>
        </w:tc>
        <w:tc>
          <w:tcPr>
            <w:tcW w:w="0" w:type="auto"/>
          </w:tcPr>
          <w:p w14:paraId="1E45A505"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80.22</w:t>
            </w:r>
          </w:p>
        </w:tc>
        <w:tc>
          <w:tcPr>
            <w:tcW w:w="0" w:type="auto"/>
          </w:tcPr>
          <w:p w14:paraId="70D87B84"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11.52</w:t>
            </w:r>
          </w:p>
        </w:tc>
        <w:tc>
          <w:tcPr>
            <w:tcW w:w="0" w:type="auto"/>
          </w:tcPr>
          <w:p w14:paraId="3C077AD4"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14.41</w:t>
            </w:r>
          </w:p>
        </w:tc>
        <w:tc>
          <w:tcPr>
            <w:tcW w:w="0" w:type="auto"/>
          </w:tcPr>
          <w:p w14:paraId="05FFE4DF"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18.95</w:t>
            </w:r>
          </w:p>
        </w:tc>
        <w:tc>
          <w:tcPr>
            <w:tcW w:w="0" w:type="auto"/>
          </w:tcPr>
          <w:p w14:paraId="44FBE7EC"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hAnsi="Arial" w:cs="Arial"/>
                <w:bCs/>
                <w:kern w:val="24"/>
                <w:sz w:val="20"/>
                <w:szCs w:val="20"/>
                <w:lang w:val="en-US"/>
              </w:rPr>
              <w:t>33.02</w:t>
            </w:r>
          </w:p>
        </w:tc>
        <w:tc>
          <w:tcPr>
            <w:tcW w:w="0" w:type="auto"/>
          </w:tcPr>
          <w:p w14:paraId="0EFD2952"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hAnsi="Arial" w:cs="Arial"/>
                <w:bCs/>
                <w:kern w:val="24"/>
                <w:sz w:val="20"/>
                <w:szCs w:val="20"/>
                <w:lang w:val="en-US"/>
              </w:rPr>
              <w:t>41.58</w:t>
            </w:r>
          </w:p>
        </w:tc>
        <w:tc>
          <w:tcPr>
            <w:tcW w:w="0" w:type="auto"/>
          </w:tcPr>
          <w:p w14:paraId="2126E770"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hAnsi="Arial" w:cs="Arial"/>
                <w:bCs/>
                <w:kern w:val="24"/>
                <w:sz w:val="20"/>
                <w:szCs w:val="20"/>
                <w:lang w:val="en-US"/>
              </w:rPr>
              <w:t>54.47</w:t>
            </w:r>
          </w:p>
        </w:tc>
      </w:tr>
      <w:tr w:rsidR="0028392B" w:rsidRPr="006E301C" w14:paraId="6BDB3DDD" w14:textId="77777777" w:rsidTr="006E301C">
        <w:tc>
          <w:tcPr>
            <w:cnfStyle w:val="001000000000" w:firstRow="0" w:lastRow="0" w:firstColumn="1" w:lastColumn="0" w:oddVBand="0" w:evenVBand="0" w:oddHBand="0" w:evenHBand="0" w:firstRowFirstColumn="0" w:firstRowLastColumn="0" w:lastRowFirstColumn="0" w:lastRowLastColumn="0"/>
            <w:tcW w:w="0" w:type="auto"/>
          </w:tcPr>
          <w:p w14:paraId="701EF2B8" w14:textId="77777777" w:rsidR="0028392B" w:rsidRPr="006E301C" w:rsidRDefault="0028392B" w:rsidP="006E301C">
            <w:pPr>
              <w:suppressLineNumbers/>
              <w:tabs>
                <w:tab w:val="left" w:pos="993"/>
              </w:tabs>
              <w:spacing w:before="2" w:after="0"/>
              <w:ind w:right="17"/>
              <w:rPr>
                <w:rFonts w:ascii="Arial" w:eastAsia="Times New Roman" w:hAnsi="Arial" w:cs="Arial"/>
                <w:b w:val="0"/>
                <w:bCs w:val="0"/>
                <w:sz w:val="20"/>
                <w:szCs w:val="20"/>
              </w:rPr>
            </w:pPr>
            <w:r w:rsidRPr="006E301C">
              <w:rPr>
                <w:rFonts w:ascii="Arial" w:eastAsia="Times New Roman" w:hAnsi="Arial" w:cs="Arial"/>
                <w:b w:val="0"/>
                <w:bCs w:val="0"/>
                <w:sz w:val="20"/>
                <w:szCs w:val="20"/>
              </w:rPr>
              <w:t>T</w:t>
            </w:r>
            <w:r w:rsidRPr="006E301C">
              <w:rPr>
                <w:rFonts w:ascii="Arial" w:eastAsia="Times New Roman" w:hAnsi="Arial" w:cs="Arial"/>
                <w:b w:val="0"/>
                <w:bCs w:val="0"/>
                <w:sz w:val="20"/>
                <w:szCs w:val="20"/>
                <w:vertAlign w:val="subscript"/>
              </w:rPr>
              <w:t>6</w:t>
            </w:r>
          </w:p>
        </w:tc>
        <w:tc>
          <w:tcPr>
            <w:tcW w:w="0" w:type="auto"/>
          </w:tcPr>
          <w:p w14:paraId="6E526511"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47.35</w:t>
            </w:r>
          </w:p>
        </w:tc>
        <w:tc>
          <w:tcPr>
            <w:tcW w:w="0" w:type="auto"/>
          </w:tcPr>
          <w:p w14:paraId="69FC307D"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80.87</w:t>
            </w:r>
          </w:p>
        </w:tc>
        <w:tc>
          <w:tcPr>
            <w:tcW w:w="0" w:type="auto"/>
          </w:tcPr>
          <w:p w14:paraId="0ADD1A3C"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93.67</w:t>
            </w:r>
          </w:p>
        </w:tc>
        <w:tc>
          <w:tcPr>
            <w:tcW w:w="0" w:type="auto"/>
          </w:tcPr>
          <w:p w14:paraId="5F4415B6"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12.61</w:t>
            </w:r>
          </w:p>
        </w:tc>
        <w:tc>
          <w:tcPr>
            <w:tcW w:w="0" w:type="auto"/>
          </w:tcPr>
          <w:p w14:paraId="5201BD82"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16.62</w:t>
            </w:r>
          </w:p>
        </w:tc>
        <w:tc>
          <w:tcPr>
            <w:tcW w:w="0" w:type="auto"/>
          </w:tcPr>
          <w:p w14:paraId="27D00EA0"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20.16</w:t>
            </w:r>
          </w:p>
        </w:tc>
        <w:tc>
          <w:tcPr>
            <w:tcW w:w="0" w:type="auto"/>
          </w:tcPr>
          <w:p w14:paraId="73CDE744"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hAnsi="Arial" w:cs="Arial"/>
                <w:bCs/>
                <w:kern w:val="24"/>
                <w:sz w:val="20"/>
                <w:szCs w:val="20"/>
                <w:lang w:val="en-US"/>
              </w:rPr>
              <w:t>41.97</w:t>
            </w:r>
          </w:p>
        </w:tc>
        <w:tc>
          <w:tcPr>
            <w:tcW w:w="0" w:type="auto"/>
          </w:tcPr>
          <w:p w14:paraId="3D2DFF0F"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hAnsi="Arial" w:cs="Arial"/>
                <w:bCs/>
                <w:kern w:val="24"/>
                <w:sz w:val="20"/>
                <w:szCs w:val="20"/>
                <w:lang w:val="en-US"/>
              </w:rPr>
              <w:t>53.95</w:t>
            </w:r>
          </w:p>
        </w:tc>
        <w:tc>
          <w:tcPr>
            <w:tcW w:w="0" w:type="auto"/>
          </w:tcPr>
          <w:p w14:paraId="289EB6E5"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hAnsi="Arial" w:cs="Arial"/>
                <w:bCs/>
                <w:kern w:val="24"/>
                <w:sz w:val="20"/>
                <w:szCs w:val="20"/>
                <w:lang w:val="en-US"/>
              </w:rPr>
              <w:t>60.19</w:t>
            </w:r>
          </w:p>
        </w:tc>
      </w:tr>
      <w:tr w:rsidR="0028392B" w:rsidRPr="006E301C" w14:paraId="36837174" w14:textId="77777777" w:rsidTr="006E301C">
        <w:tc>
          <w:tcPr>
            <w:cnfStyle w:val="001000000000" w:firstRow="0" w:lastRow="0" w:firstColumn="1" w:lastColumn="0" w:oddVBand="0" w:evenVBand="0" w:oddHBand="0" w:evenHBand="0" w:firstRowFirstColumn="0" w:firstRowLastColumn="0" w:lastRowFirstColumn="0" w:lastRowLastColumn="0"/>
            <w:tcW w:w="0" w:type="auto"/>
          </w:tcPr>
          <w:p w14:paraId="54E13CD9" w14:textId="77777777" w:rsidR="0028392B" w:rsidRPr="006E301C" w:rsidRDefault="0028392B" w:rsidP="006E301C">
            <w:pPr>
              <w:suppressLineNumbers/>
              <w:tabs>
                <w:tab w:val="left" w:pos="993"/>
              </w:tabs>
              <w:spacing w:before="2" w:after="0"/>
              <w:ind w:right="17"/>
              <w:rPr>
                <w:rFonts w:ascii="Arial" w:eastAsia="Times New Roman" w:hAnsi="Arial" w:cs="Arial"/>
                <w:b w:val="0"/>
                <w:bCs w:val="0"/>
                <w:sz w:val="20"/>
                <w:szCs w:val="20"/>
              </w:rPr>
            </w:pPr>
            <w:r w:rsidRPr="006E301C">
              <w:rPr>
                <w:rFonts w:ascii="Arial" w:eastAsia="Times New Roman" w:hAnsi="Arial" w:cs="Arial"/>
                <w:b w:val="0"/>
                <w:bCs w:val="0"/>
                <w:sz w:val="20"/>
                <w:szCs w:val="20"/>
              </w:rPr>
              <w:t>T</w:t>
            </w:r>
            <w:r w:rsidRPr="006E301C">
              <w:rPr>
                <w:rFonts w:ascii="Arial" w:eastAsia="Times New Roman" w:hAnsi="Arial" w:cs="Arial"/>
                <w:b w:val="0"/>
                <w:bCs w:val="0"/>
                <w:sz w:val="20"/>
                <w:szCs w:val="20"/>
                <w:vertAlign w:val="subscript"/>
              </w:rPr>
              <w:t>7</w:t>
            </w:r>
          </w:p>
        </w:tc>
        <w:tc>
          <w:tcPr>
            <w:tcW w:w="0" w:type="auto"/>
          </w:tcPr>
          <w:p w14:paraId="5FE82A85"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46.69</w:t>
            </w:r>
          </w:p>
        </w:tc>
        <w:tc>
          <w:tcPr>
            <w:tcW w:w="0" w:type="auto"/>
          </w:tcPr>
          <w:p w14:paraId="68B41A6A"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75.79</w:t>
            </w:r>
          </w:p>
        </w:tc>
        <w:tc>
          <w:tcPr>
            <w:tcW w:w="0" w:type="auto"/>
          </w:tcPr>
          <w:p w14:paraId="60663623"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90.28</w:t>
            </w:r>
          </w:p>
        </w:tc>
        <w:tc>
          <w:tcPr>
            <w:tcW w:w="0" w:type="auto"/>
          </w:tcPr>
          <w:p w14:paraId="4C37D08E"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12.42</w:t>
            </w:r>
          </w:p>
        </w:tc>
        <w:tc>
          <w:tcPr>
            <w:tcW w:w="0" w:type="auto"/>
          </w:tcPr>
          <w:p w14:paraId="1448AA62"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17.02</w:t>
            </w:r>
          </w:p>
        </w:tc>
        <w:tc>
          <w:tcPr>
            <w:tcW w:w="0" w:type="auto"/>
          </w:tcPr>
          <w:p w14:paraId="42BD406D"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22.82</w:t>
            </w:r>
          </w:p>
        </w:tc>
        <w:tc>
          <w:tcPr>
            <w:tcW w:w="0" w:type="auto"/>
          </w:tcPr>
          <w:p w14:paraId="715D72BB"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hAnsi="Arial" w:cs="Arial"/>
                <w:bCs/>
                <w:kern w:val="24"/>
                <w:sz w:val="20"/>
                <w:szCs w:val="20"/>
                <w:lang w:val="en-US"/>
              </w:rPr>
              <w:t>43.91</w:t>
            </w:r>
          </w:p>
        </w:tc>
        <w:tc>
          <w:tcPr>
            <w:tcW w:w="0" w:type="auto"/>
          </w:tcPr>
          <w:p w14:paraId="290767AC"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hAnsi="Arial" w:cs="Arial"/>
                <w:bCs/>
                <w:kern w:val="24"/>
                <w:sz w:val="20"/>
                <w:szCs w:val="20"/>
                <w:lang w:val="en-US"/>
              </w:rPr>
              <w:t>56.11</w:t>
            </w:r>
          </w:p>
        </w:tc>
        <w:tc>
          <w:tcPr>
            <w:tcW w:w="0" w:type="auto"/>
          </w:tcPr>
          <w:p w14:paraId="1C20EF27"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hAnsi="Arial" w:cs="Arial"/>
                <w:bCs/>
                <w:kern w:val="24"/>
                <w:sz w:val="20"/>
                <w:szCs w:val="20"/>
                <w:lang w:val="en-US"/>
              </w:rPr>
              <w:t>62.58</w:t>
            </w:r>
          </w:p>
        </w:tc>
      </w:tr>
      <w:tr w:rsidR="0028392B" w:rsidRPr="006E301C" w14:paraId="572D271C" w14:textId="77777777" w:rsidTr="006E301C">
        <w:tc>
          <w:tcPr>
            <w:cnfStyle w:val="001000000000" w:firstRow="0" w:lastRow="0" w:firstColumn="1" w:lastColumn="0" w:oddVBand="0" w:evenVBand="0" w:oddHBand="0" w:evenHBand="0" w:firstRowFirstColumn="0" w:firstRowLastColumn="0" w:lastRowFirstColumn="0" w:lastRowLastColumn="0"/>
            <w:tcW w:w="0" w:type="auto"/>
          </w:tcPr>
          <w:p w14:paraId="6BA43126" w14:textId="77777777" w:rsidR="0028392B" w:rsidRPr="006E301C" w:rsidRDefault="0028392B" w:rsidP="006E301C">
            <w:pPr>
              <w:suppressLineNumbers/>
              <w:tabs>
                <w:tab w:val="left" w:pos="993"/>
              </w:tabs>
              <w:spacing w:before="2" w:after="0"/>
              <w:ind w:right="17"/>
              <w:rPr>
                <w:rFonts w:ascii="Arial" w:eastAsia="Times New Roman" w:hAnsi="Arial" w:cs="Arial"/>
                <w:b w:val="0"/>
                <w:bCs w:val="0"/>
                <w:sz w:val="20"/>
                <w:szCs w:val="20"/>
              </w:rPr>
            </w:pPr>
            <w:r w:rsidRPr="006E301C">
              <w:rPr>
                <w:rFonts w:ascii="Arial" w:eastAsia="Times New Roman" w:hAnsi="Arial" w:cs="Arial"/>
                <w:b w:val="0"/>
                <w:bCs w:val="0"/>
                <w:sz w:val="20"/>
                <w:szCs w:val="20"/>
              </w:rPr>
              <w:t>T</w:t>
            </w:r>
            <w:r w:rsidRPr="006E301C">
              <w:rPr>
                <w:rFonts w:ascii="Arial" w:eastAsia="Times New Roman" w:hAnsi="Arial" w:cs="Arial"/>
                <w:b w:val="0"/>
                <w:bCs w:val="0"/>
                <w:sz w:val="20"/>
                <w:szCs w:val="20"/>
                <w:vertAlign w:val="subscript"/>
              </w:rPr>
              <w:t>8</w:t>
            </w:r>
          </w:p>
        </w:tc>
        <w:tc>
          <w:tcPr>
            <w:tcW w:w="0" w:type="auto"/>
          </w:tcPr>
          <w:p w14:paraId="14FE7FFC"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28.73</w:t>
            </w:r>
          </w:p>
        </w:tc>
        <w:tc>
          <w:tcPr>
            <w:tcW w:w="0" w:type="auto"/>
          </w:tcPr>
          <w:p w14:paraId="02809FB9"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55.09</w:t>
            </w:r>
          </w:p>
        </w:tc>
        <w:tc>
          <w:tcPr>
            <w:tcW w:w="0" w:type="auto"/>
          </w:tcPr>
          <w:p w14:paraId="1B7C2006"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66.87</w:t>
            </w:r>
          </w:p>
        </w:tc>
        <w:tc>
          <w:tcPr>
            <w:tcW w:w="0" w:type="auto"/>
          </w:tcPr>
          <w:p w14:paraId="03E55948"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10.18</w:t>
            </w:r>
          </w:p>
        </w:tc>
        <w:tc>
          <w:tcPr>
            <w:tcW w:w="0" w:type="auto"/>
          </w:tcPr>
          <w:p w14:paraId="109ED422"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13.47</w:t>
            </w:r>
          </w:p>
        </w:tc>
        <w:tc>
          <w:tcPr>
            <w:tcW w:w="0" w:type="auto"/>
          </w:tcPr>
          <w:p w14:paraId="383CDFF0"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15.46</w:t>
            </w:r>
          </w:p>
        </w:tc>
        <w:tc>
          <w:tcPr>
            <w:tcW w:w="0" w:type="auto"/>
          </w:tcPr>
          <w:p w14:paraId="1267CDE3"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hAnsi="Arial" w:cs="Arial"/>
                <w:bCs/>
                <w:kern w:val="24"/>
                <w:sz w:val="20"/>
                <w:szCs w:val="20"/>
                <w:lang w:val="en-US"/>
              </w:rPr>
              <w:t>26.39</w:t>
            </w:r>
          </w:p>
        </w:tc>
        <w:tc>
          <w:tcPr>
            <w:tcW w:w="0" w:type="auto"/>
          </w:tcPr>
          <w:p w14:paraId="33522CD2"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hAnsi="Arial" w:cs="Arial"/>
                <w:bCs/>
                <w:kern w:val="24"/>
                <w:sz w:val="20"/>
                <w:szCs w:val="20"/>
                <w:lang w:val="en-US"/>
              </w:rPr>
              <w:t>33.77</w:t>
            </w:r>
          </w:p>
        </w:tc>
        <w:tc>
          <w:tcPr>
            <w:tcW w:w="0" w:type="auto"/>
          </w:tcPr>
          <w:p w14:paraId="728E4655"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hAnsi="Arial" w:cs="Arial"/>
                <w:bCs/>
                <w:kern w:val="24"/>
                <w:sz w:val="20"/>
                <w:szCs w:val="20"/>
                <w:lang w:val="en-US"/>
              </w:rPr>
              <w:t>40.15</w:t>
            </w:r>
          </w:p>
        </w:tc>
      </w:tr>
      <w:tr w:rsidR="0028392B" w:rsidRPr="006E301C" w14:paraId="2E88347D" w14:textId="77777777" w:rsidTr="006E301C">
        <w:tc>
          <w:tcPr>
            <w:cnfStyle w:val="001000000000" w:firstRow="0" w:lastRow="0" w:firstColumn="1" w:lastColumn="0" w:oddVBand="0" w:evenVBand="0" w:oddHBand="0" w:evenHBand="0" w:firstRowFirstColumn="0" w:firstRowLastColumn="0" w:lastRowFirstColumn="0" w:lastRowLastColumn="0"/>
            <w:tcW w:w="0" w:type="auto"/>
          </w:tcPr>
          <w:p w14:paraId="7A423D4D" w14:textId="77777777" w:rsidR="0028392B" w:rsidRPr="006E301C" w:rsidRDefault="0028392B" w:rsidP="006E301C">
            <w:pPr>
              <w:suppressLineNumbers/>
              <w:tabs>
                <w:tab w:val="left" w:pos="993"/>
              </w:tabs>
              <w:spacing w:before="2" w:after="0"/>
              <w:ind w:right="17"/>
              <w:rPr>
                <w:rFonts w:ascii="Arial" w:eastAsia="Times New Roman" w:hAnsi="Arial" w:cs="Arial"/>
                <w:b w:val="0"/>
                <w:bCs w:val="0"/>
                <w:sz w:val="20"/>
                <w:szCs w:val="20"/>
              </w:rPr>
            </w:pPr>
            <w:proofErr w:type="spellStart"/>
            <w:r w:rsidRPr="006E301C">
              <w:rPr>
                <w:rFonts w:ascii="Arial" w:eastAsia="Times New Roman" w:hAnsi="Arial" w:cs="Arial"/>
                <w:b w:val="0"/>
                <w:bCs w:val="0"/>
                <w:sz w:val="20"/>
                <w:szCs w:val="20"/>
              </w:rPr>
              <w:t>SEd</w:t>
            </w:r>
            <w:proofErr w:type="spellEnd"/>
            <w:r w:rsidRPr="006E301C">
              <w:rPr>
                <w:rFonts w:ascii="Arial" w:eastAsia="Times New Roman" w:hAnsi="Arial" w:cs="Arial"/>
                <w:b w:val="0"/>
                <w:bCs w:val="0"/>
                <w:sz w:val="20"/>
                <w:szCs w:val="20"/>
              </w:rPr>
              <w:t xml:space="preserve"> (±)</w:t>
            </w:r>
          </w:p>
        </w:tc>
        <w:tc>
          <w:tcPr>
            <w:tcW w:w="0" w:type="auto"/>
          </w:tcPr>
          <w:p w14:paraId="5A36B4E6"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4.09</w:t>
            </w:r>
          </w:p>
        </w:tc>
        <w:tc>
          <w:tcPr>
            <w:tcW w:w="0" w:type="auto"/>
          </w:tcPr>
          <w:p w14:paraId="7FC6B431"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3.79</w:t>
            </w:r>
          </w:p>
        </w:tc>
        <w:tc>
          <w:tcPr>
            <w:tcW w:w="0" w:type="auto"/>
          </w:tcPr>
          <w:p w14:paraId="04FBB770"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3.89</w:t>
            </w:r>
          </w:p>
        </w:tc>
        <w:tc>
          <w:tcPr>
            <w:tcW w:w="0" w:type="auto"/>
          </w:tcPr>
          <w:p w14:paraId="47B8EC13"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1.16</w:t>
            </w:r>
          </w:p>
        </w:tc>
        <w:tc>
          <w:tcPr>
            <w:tcW w:w="0" w:type="auto"/>
          </w:tcPr>
          <w:p w14:paraId="1C456B13"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1.85</w:t>
            </w:r>
          </w:p>
        </w:tc>
        <w:tc>
          <w:tcPr>
            <w:tcW w:w="0" w:type="auto"/>
          </w:tcPr>
          <w:p w14:paraId="2E296709"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1.66</w:t>
            </w:r>
          </w:p>
        </w:tc>
        <w:tc>
          <w:tcPr>
            <w:tcW w:w="0" w:type="auto"/>
          </w:tcPr>
          <w:p w14:paraId="0562816A"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hAnsi="Arial" w:cs="Arial"/>
                <w:bCs/>
                <w:kern w:val="24"/>
                <w:sz w:val="20"/>
                <w:szCs w:val="20"/>
                <w:lang w:val="en-US"/>
              </w:rPr>
              <w:t>1.73</w:t>
            </w:r>
          </w:p>
        </w:tc>
        <w:tc>
          <w:tcPr>
            <w:tcW w:w="0" w:type="auto"/>
          </w:tcPr>
          <w:p w14:paraId="2F0B7B60"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hAnsi="Arial" w:cs="Arial"/>
                <w:bCs/>
                <w:kern w:val="24"/>
                <w:sz w:val="20"/>
                <w:szCs w:val="20"/>
                <w:lang w:val="en-US"/>
              </w:rPr>
              <w:t>2.29</w:t>
            </w:r>
          </w:p>
        </w:tc>
        <w:tc>
          <w:tcPr>
            <w:tcW w:w="0" w:type="auto"/>
          </w:tcPr>
          <w:p w14:paraId="6688F0BB"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hAnsi="Arial" w:cs="Arial"/>
                <w:bCs/>
                <w:kern w:val="24"/>
                <w:sz w:val="20"/>
                <w:szCs w:val="20"/>
                <w:lang w:val="en-US"/>
              </w:rPr>
              <w:t>2.75</w:t>
            </w:r>
          </w:p>
        </w:tc>
      </w:tr>
      <w:tr w:rsidR="0028392B" w:rsidRPr="006E301C" w14:paraId="50463D94" w14:textId="77777777" w:rsidTr="006E301C">
        <w:tc>
          <w:tcPr>
            <w:cnfStyle w:val="001000000000" w:firstRow="0" w:lastRow="0" w:firstColumn="1" w:lastColumn="0" w:oddVBand="0" w:evenVBand="0" w:oddHBand="0" w:evenHBand="0" w:firstRowFirstColumn="0" w:firstRowLastColumn="0" w:lastRowFirstColumn="0" w:lastRowLastColumn="0"/>
            <w:tcW w:w="0" w:type="auto"/>
          </w:tcPr>
          <w:p w14:paraId="3A52713C" w14:textId="77777777" w:rsidR="0028392B" w:rsidRPr="006E301C" w:rsidRDefault="0028392B" w:rsidP="006E301C">
            <w:pPr>
              <w:suppressLineNumbers/>
              <w:tabs>
                <w:tab w:val="left" w:pos="993"/>
              </w:tabs>
              <w:spacing w:before="2" w:after="0"/>
              <w:ind w:right="17"/>
              <w:rPr>
                <w:rFonts w:ascii="Arial" w:eastAsia="Times New Roman" w:hAnsi="Arial" w:cs="Arial"/>
                <w:b w:val="0"/>
                <w:bCs w:val="0"/>
                <w:sz w:val="20"/>
                <w:szCs w:val="20"/>
              </w:rPr>
            </w:pPr>
            <w:r w:rsidRPr="006E301C">
              <w:rPr>
                <w:rFonts w:ascii="Arial" w:eastAsia="Times New Roman" w:hAnsi="Arial" w:cs="Arial"/>
                <w:b w:val="0"/>
                <w:bCs w:val="0"/>
                <w:sz w:val="20"/>
                <w:szCs w:val="20"/>
              </w:rPr>
              <w:t>CD (5%)</w:t>
            </w:r>
          </w:p>
        </w:tc>
        <w:tc>
          <w:tcPr>
            <w:tcW w:w="0" w:type="auto"/>
          </w:tcPr>
          <w:p w14:paraId="07CECBC3"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8.77</w:t>
            </w:r>
          </w:p>
        </w:tc>
        <w:tc>
          <w:tcPr>
            <w:tcW w:w="0" w:type="auto"/>
          </w:tcPr>
          <w:p w14:paraId="236BBDD3"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8.13</w:t>
            </w:r>
          </w:p>
        </w:tc>
        <w:tc>
          <w:tcPr>
            <w:tcW w:w="0" w:type="auto"/>
          </w:tcPr>
          <w:p w14:paraId="775E1427"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8.35</w:t>
            </w:r>
          </w:p>
        </w:tc>
        <w:tc>
          <w:tcPr>
            <w:tcW w:w="0" w:type="auto"/>
          </w:tcPr>
          <w:p w14:paraId="6F380776"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2.50</w:t>
            </w:r>
          </w:p>
        </w:tc>
        <w:tc>
          <w:tcPr>
            <w:tcW w:w="0" w:type="auto"/>
          </w:tcPr>
          <w:p w14:paraId="53833E44"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3.98</w:t>
            </w:r>
          </w:p>
        </w:tc>
        <w:tc>
          <w:tcPr>
            <w:tcW w:w="0" w:type="auto"/>
          </w:tcPr>
          <w:p w14:paraId="6CF88F0B"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3.56</w:t>
            </w:r>
          </w:p>
        </w:tc>
        <w:tc>
          <w:tcPr>
            <w:tcW w:w="0" w:type="auto"/>
          </w:tcPr>
          <w:p w14:paraId="169478C2"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hAnsi="Arial" w:cs="Arial"/>
                <w:bCs/>
                <w:kern w:val="24"/>
                <w:sz w:val="20"/>
                <w:szCs w:val="20"/>
                <w:lang w:val="en-US"/>
              </w:rPr>
              <w:t>3.72</w:t>
            </w:r>
          </w:p>
        </w:tc>
        <w:tc>
          <w:tcPr>
            <w:tcW w:w="0" w:type="auto"/>
          </w:tcPr>
          <w:p w14:paraId="58E96359"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hAnsi="Arial" w:cs="Arial"/>
                <w:bCs/>
                <w:kern w:val="24"/>
                <w:sz w:val="20"/>
                <w:szCs w:val="20"/>
                <w:lang w:val="en-US"/>
              </w:rPr>
              <w:t>4.90</w:t>
            </w:r>
          </w:p>
        </w:tc>
        <w:tc>
          <w:tcPr>
            <w:tcW w:w="0" w:type="auto"/>
          </w:tcPr>
          <w:p w14:paraId="0C952201"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hAnsi="Arial" w:cs="Arial"/>
                <w:bCs/>
                <w:kern w:val="24"/>
                <w:sz w:val="20"/>
                <w:szCs w:val="20"/>
                <w:lang w:val="en-US"/>
              </w:rPr>
              <w:t>5.91</w:t>
            </w:r>
          </w:p>
        </w:tc>
      </w:tr>
    </w:tbl>
    <w:p w14:paraId="31B53FF7" w14:textId="77777777" w:rsidR="0028392B" w:rsidRPr="006E301C" w:rsidRDefault="0028392B" w:rsidP="0028392B">
      <w:pPr>
        <w:suppressLineNumbers/>
        <w:tabs>
          <w:tab w:val="left" w:pos="993"/>
        </w:tabs>
        <w:spacing w:before="2" w:line="240" w:lineRule="auto"/>
        <w:ind w:right="17"/>
        <w:jc w:val="left"/>
        <w:rPr>
          <w:rFonts w:ascii="Arial" w:eastAsia="Times New Roman" w:hAnsi="Arial" w:cs="Arial"/>
          <w:bCs/>
          <w:i/>
          <w:iCs/>
          <w:sz w:val="18"/>
          <w:szCs w:val="18"/>
        </w:rPr>
      </w:pPr>
      <w:r w:rsidRPr="006E301C">
        <w:rPr>
          <w:rFonts w:ascii="Arial" w:eastAsia="Times New Roman" w:hAnsi="Arial" w:cs="Arial"/>
          <w:bCs/>
          <w:i/>
          <w:iCs/>
          <w:sz w:val="18"/>
          <w:szCs w:val="18"/>
        </w:rPr>
        <w:t>*DAS: Days after sowing</w:t>
      </w:r>
    </w:p>
    <w:p w14:paraId="1163C179" w14:textId="3476F82C" w:rsidR="0028392B" w:rsidRPr="006E301C" w:rsidRDefault="006E301C" w:rsidP="006E301C">
      <w:pPr>
        <w:suppressLineNumbers/>
        <w:tabs>
          <w:tab w:val="left" w:pos="993"/>
        </w:tabs>
        <w:spacing w:before="2" w:line="240" w:lineRule="auto"/>
        <w:ind w:right="17"/>
        <w:jc w:val="both"/>
        <w:rPr>
          <w:rFonts w:ascii="Arial" w:eastAsia="Times New Roman" w:hAnsi="Arial" w:cs="Arial"/>
          <w:b/>
          <w:sz w:val="20"/>
          <w:szCs w:val="20"/>
        </w:rPr>
      </w:pPr>
      <w:r w:rsidRPr="006E301C">
        <w:rPr>
          <w:rFonts w:ascii="Arial" w:eastAsia="Times New Roman" w:hAnsi="Arial" w:cs="Arial"/>
          <w:b/>
          <w:sz w:val="20"/>
          <w:szCs w:val="20"/>
        </w:rPr>
        <w:t>Table</w:t>
      </w:r>
      <w:r w:rsidR="0028392B" w:rsidRPr="006E301C">
        <w:rPr>
          <w:rFonts w:ascii="Arial" w:eastAsia="Times New Roman" w:hAnsi="Arial" w:cs="Arial"/>
          <w:b/>
          <w:sz w:val="20"/>
          <w:szCs w:val="20"/>
        </w:rPr>
        <w:t xml:space="preserve"> 3. </w:t>
      </w:r>
      <w:r w:rsidRPr="006E301C">
        <w:rPr>
          <w:rFonts w:ascii="Arial" w:eastAsia="Times New Roman" w:hAnsi="Arial" w:cs="Arial"/>
          <w:b/>
          <w:sz w:val="20"/>
          <w:szCs w:val="20"/>
        </w:rPr>
        <w:tab/>
      </w:r>
      <w:r w:rsidR="0028392B" w:rsidRPr="006E301C">
        <w:rPr>
          <w:rFonts w:ascii="Arial" w:eastAsia="Times New Roman" w:hAnsi="Arial" w:cs="Arial"/>
          <w:b/>
          <w:sz w:val="20"/>
          <w:szCs w:val="20"/>
        </w:rPr>
        <w:t>Effect of different organic manures on stem girth and plant fresh and dry weight as recorded at 30, 45 and 60 days after sowing</w:t>
      </w:r>
    </w:p>
    <w:tbl>
      <w:tblPr>
        <w:tblStyle w:val="PlainTable2"/>
        <w:tblW w:w="0" w:type="auto"/>
        <w:jc w:val="center"/>
        <w:tblLook w:val="06A0" w:firstRow="1" w:lastRow="0" w:firstColumn="1" w:lastColumn="0" w:noHBand="1" w:noVBand="1"/>
      </w:tblPr>
      <w:tblGrid>
        <w:gridCol w:w="1301"/>
        <w:gridCol w:w="869"/>
        <w:gridCol w:w="870"/>
        <w:gridCol w:w="870"/>
        <w:gridCol w:w="844"/>
        <w:gridCol w:w="870"/>
        <w:gridCol w:w="870"/>
        <w:gridCol w:w="844"/>
        <w:gridCol w:w="844"/>
        <w:gridCol w:w="844"/>
      </w:tblGrid>
      <w:tr w:rsidR="0028392B" w:rsidRPr="006E301C" w14:paraId="1227970D" w14:textId="77777777" w:rsidTr="006E301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3B01F129" w14:textId="77777777" w:rsidR="0028392B" w:rsidRPr="006E301C" w:rsidRDefault="0028392B" w:rsidP="006E301C">
            <w:pPr>
              <w:suppressLineNumbers/>
              <w:tabs>
                <w:tab w:val="left" w:pos="993"/>
              </w:tabs>
              <w:spacing w:before="2" w:after="0"/>
              <w:ind w:right="17"/>
              <w:rPr>
                <w:rFonts w:ascii="Arial" w:eastAsia="Times New Roman" w:hAnsi="Arial" w:cs="Arial"/>
                <w:b w:val="0"/>
                <w:bCs w:val="0"/>
                <w:sz w:val="20"/>
                <w:szCs w:val="20"/>
              </w:rPr>
            </w:pPr>
            <w:r w:rsidRPr="006E301C">
              <w:rPr>
                <w:rFonts w:ascii="Arial" w:eastAsia="Times New Roman" w:hAnsi="Arial" w:cs="Arial"/>
                <w:sz w:val="20"/>
                <w:szCs w:val="20"/>
              </w:rPr>
              <w:t>Treatments</w:t>
            </w:r>
          </w:p>
        </w:tc>
        <w:tc>
          <w:tcPr>
            <w:tcW w:w="0" w:type="auto"/>
            <w:gridSpan w:val="3"/>
          </w:tcPr>
          <w:p w14:paraId="548D8032" w14:textId="77777777" w:rsidR="0028392B" w:rsidRPr="006E301C" w:rsidRDefault="0028392B" w:rsidP="006E301C">
            <w:pPr>
              <w:suppressLineNumbers/>
              <w:tabs>
                <w:tab w:val="left" w:pos="993"/>
              </w:tabs>
              <w:spacing w:before="2" w:after="0"/>
              <w:ind w:right="17"/>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rPr>
            </w:pPr>
            <w:r w:rsidRPr="006E301C">
              <w:rPr>
                <w:rFonts w:ascii="Arial" w:eastAsia="Times New Roman" w:hAnsi="Arial" w:cs="Arial"/>
                <w:sz w:val="20"/>
                <w:szCs w:val="20"/>
              </w:rPr>
              <w:t>Stem girth (mm)</w:t>
            </w:r>
          </w:p>
        </w:tc>
        <w:tc>
          <w:tcPr>
            <w:tcW w:w="0" w:type="auto"/>
            <w:gridSpan w:val="3"/>
          </w:tcPr>
          <w:p w14:paraId="537BD0E2" w14:textId="77777777" w:rsidR="0028392B" w:rsidRPr="006E301C" w:rsidRDefault="0028392B" w:rsidP="006E301C">
            <w:pPr>
              <w:suppressLineNumbers/>
              <w:tabs>
                <w:tab w:val="left" w:pos="993"/>
              </w:tabs>
              <w:spacing w:before="2" w:after="0"/>
              <w:ind w:right="17"/>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rPr>
            </w:pPr>
            <w:r w:rsidRPr="006E301C">
              <w:rPr>
                <w:rFonts w:ascii="Arial" w:eastAsia="Times New Roman" w:hAnsi="Arial" w:cs="Arial"/>
                <w:sz w:val="20"/>
                <w:szCs w:val="20"/>
              </w:rPr>
              <w:t>Plant fresh weight (g)</w:t>
            </w:r>
          </w:p>
        </w:tc>
        <w:tc>
          <w:tcPr>
            <w:tcW w:w="0" w:type="auto"/>
            <w:gridSpan w:val="3"/>
          </w:tcPr>
          <w:p w14:paraId="50095C52" w14:textId="77777777" w:rsidR="0028392B" w:rsidRPr="006E301C" w:rsidRDefault="0028392B" w:rsidP="006E301C">
            <w:pPr>
              <w:suppressLineNumbers/>
              <w:tabs>
                <w:tab w:val="left" w:pos="993"/>
              </w:tabs>
              <w:spacing w:before="2" w:after="0"/>
              <w:ind w:right="17"/>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rPr>
            </w:pPr>
            <w:r w:rsidRPr="006E301C">
              <w:rPr>
                <w:rFonts w:ascii="Arial" w:eastAsia="Times New Roman" w:hAnsi="Arial" w:cs="Arial"/>
                <w:sz w:val="20"/>
                <w:szCs w:val="20"/>
              </w:rPr>
              <w:t>Plant dry weight (g)</w:t>
            </w:r>
          </w:p>
        </w:tc>
      </w:tr>
      <w:tr w:rsidR="0028392B" w:rsidRPr="006E301C" w14:paraId="0382AB09" w14:textId="77777777" w:rsidTr="006E301C">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13DA785C" w14:textId="77777777" w:rsidR="0028392B" w:rsidRPr="006E301C" w:rsidRDefault="0028392B" w:rsidP="006E301C">
            <w:pPr>
              <w:suppressLineNumbers/>
              <w:tabs>
                <w:tab w:val="left" w:pos="993"/>
              </w:tabs>
              <w:spacing w:before="2" w:after="0"/>
              <w:ind w:right="17"/>
              <w:rPr>
                <w:rFonts w:ascii="Arial" w:eastAsia="Times New Roman" w:hAnsi="Arial" w:cs="Arial"/>
                <w:b w:val="0"/>
                <w:bCs w:val="0"/>
                <w:sz w:val="20"/>
                <w:szCs w:val="20"/>
              </w:rPr>
            </w:pPr>
          </w:p>
        </w:tc>
        <w:tc>
          <w:tcPr>
            <w:tcW w:w="0" w:type="auto"/>
          </w:tcPr>
          <w:p w14:paraId="3F482276"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30 DAS</w:t>
            </w:r>
          </w:p>
        </w:tc>
        <w:tc>
          <w:tcPr>
            <w:tcW w:w="0" w:type="auto"/>
          </w:tcPr>
          <w:p w14:paraId="4D5ED5D1"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45 DAS</w:t>
            </w:r>
          </w:p>
        </w:tc>
        <w:tc>
          <w:tcPr>
            <w:tcW w:w="0" w:type="auto"/>
          </w:tcPr>
          <w:p w14:paraId="4A3DA1AB"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60 DAS</w:t>
            </w:r>
          </w:p>
        </w:tc>
        <w:tc>
          <w:tcPr>
            <w:tcW w:w="0" w:type="auto"/>
          </w:tcPr>
          <w:p w14:paraId="397008CB"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30 DAS</w:t>
            </w:r>
          </w:p>
        </w:tc>
        <w:tc>
          <w:tcPr>
            <w:tcW w:w="0" w:type="auto"/>
          </w:tcPr>
          <w:p w14:paraId="1A0E2E43"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45 DAS</w:t>
            </w:r>
          </w:p>
        </w:tc>
        <w:tc>
          <w:tcPr>
            <w:tcW w:w="0" w:type="auto"/>
          </w:tcPr>
          <w:p w14:paraId="2D118400"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60 DAS</w:t>
            </w:r>
          </w:p>
        </w:tc>
        <w:tc>
          <w:tcPr>
            <w:tcW w:w="0" w:type="auto"/>
          </w:tcPr>
          <w:p w14:paraId="1401CEAB"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30 DAS</w:t>
            </w:r>
          </w:p>
        </w:tc>
        <w:tc>
          <w:tcPr>
            <w:tcW w:w="0" w:type="auto"/>
          </w:tcPr>
          <w:p w14:paraId="2462215B"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45 DAS</w:t>
            </w:r>
          </w:p>
        </w:tc>
        <w:tc>
          <w:tcPr>
            <w:tcW w:w="0" w:type="auto"/>
          </w:tcPr>
          <w:p w14:paraId="63A6727A"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60 DAS</w:t>
            </w:r>
          </w:p>
        </w:tc>
      </w:tr>
      <w:tr w:rsidR="0028392B" w:rsidRPr="006E301C" w14:paraId="48156EFE" w14:textId="77777777" w:rsidTr="006E301C">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6E81D49" w14:textId="77777777" w:rsidR="0028392B" w:rsidRPr="006E301C" w:rsidRDefault="0028392B" w:rsidP="006E301C">
            <w:pPr>
              <w:suppressLineNumbers/>
              <w:tabs>
                <w:tab w:val="left" w:pos="993"/>
              </w:tabs>
              <w:spacing w:before="2" w:after="0"/>
              <w:ind w:right="17"/>
              <w:jc w:val="both"/>
              <w:rPr>
                <w:rFonts w:ascii="Arial" w:eastAsia="Times New Roman" w:hAnsi="Arial" w:cs="Arial"/>
                <w:b w:val="0"/>
                <w:bCs w:val="0"/>
                <w:sz w:val="20"/>
                <w:szCs w:val="20"/>
              </w:rPr>
            </w:pPr>
            <w:r w:rsidRPr="006E301C">
              <w:rPr>
                <w:rFonts w:ascii="Arial" w:eastAsia="Times New Roman" w:hAnsi="Arial" w:cs="Arial"/>
                <w:b w:val="0"/>
                <w:bCs w:val="0"/>
                <w:sz w:val="20"/>
                <w:szCs w:val="20"/>
              </w:rPr>
              <w:t>T</w:t>
            </w:r>
            <w:r w:rsidRPr="006E301C">
              <w:rPr>
                <w:rFonts w:ascii="Arial" w:eastAsia="Times New Roman" w:hAnsi="Arial" w:cs="Arial"/>
                <w:b w:val="0"/>
                <w:bCs w:val="0"/>
                <w:sz w:val="20"/>
                <w:szCs w:val="20"/>
                <w:vertAlign w:val="subscript"/>
              </w:rPr>
              <w:t>1</w:t>
            </w:r>
          </w:p>
        </w:tc>
        <w:tc>
          <w:tcPr>
            <w:tcW w:w="0" w:type="auto"/>
          </w:tcPr>
          <w:p w14:paraId="51B84905"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12.03</w:t>
            </w:r>
          </w:p>
        </w:tc>
        <w:tc>
          <w:tcPr>
            <w:tcW w:w="0" w:type="auto"/>
          </w:tcPr>
          <w:p w14:paraId="25D613F1"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14.41</w:t>
            </w:r>
          </w:p>
        </w:tc>
        <w:tc>
          <w:tcPr>
            <w:tcW w:w="0" w:type="auto"/>
          </w:tcPr>
          <w:p w14:paraId="20C7D733"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17.79</w:t>
            </w:r>
          </w:p>
        </w:tc>
        <w:tc>
          <w:tcPr>
            <w:tcW w:w="0" w:type="auto"/>
          </w:tcPr>
          <w:p w14:paraId="2D97806B"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7.01</w:t>
            </w:r>
          </w:p>
        </w:tc>
        <w:tc>
          <w:tcPr>
            <w:tcW w:w="0" w:type="auto"/>
          </w:tcPr>
          <w:p w14:paraId="282647E3"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10.13</w:t>
            </w:r>
          </w:p>
        </w:tc>
        <w:tc>
          <w:tcPr>
            <w:tcW w:w="0" w:type="auto"/>
          </w:tcPr>
          <w:p w14:paraId="5FA0A016"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18.35</w:t>
            </w:r>
          </w:p>
        </w:tc>
        <w:tc>
          <w:tcPr>
            <w:tcW w:w="0" w:type="auto"/>
          </w:tcPr>
          <w:p w14:paraId="302A56EB"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2.00</w:t>
            </w:r>
          </w:p>
        </w:tc>
        <w:tc>
          <w:tcPr>
            <w:tcW w:w="0" w:type="auto"/>
          </w:tcPr>
          <w:p w14:paraId="63553090"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5.45</w:t>
            </w:r>
          </w:p>
        </w:tc>
        <w:tc>
          <w:tcPr>
            <w:tcW w:w="0" w:type="auto"/>
          </w:tcPr>
          <w:p w14:paraId="5634F12F"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8.96</w:t>
            </w:r>
          </w:p>
        </w:tc>
      </w:tr>
      <w:tr w:rsidR="0028392B" w:rsidRPr="006E301C" w14:paraId="0323842E" w14:textId="77777777" w:rsidTr="006E301C">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94FD4B8" w14:textId="77777777" w:rsidR="0028392B" w:rsidRPr="006E301C" w:rsidRDefault="0028392B" w:rsidP="006E301C">
            <w:pPr>
              <w:suppressLineNumbers/>
              <w:tabs>
                <w:tab w:val="left" w:pos="993"/>
              </w:tabs>
              <w:spacing w:before="2" w:after="0"/>
              <w:ind w:right="17"/>
              <w:jc w:val="both"/>
              <w:rPr>
                <w:rFonts w:ascii="Arial" w:eastAsia="Times New Roman" w:hAnsi="Arial" w:cs="Arial"/>
                <w:b w:val="0"/>
                <w:bCs w:val="0"/>
                <w:sz w:val="20"/>
                <w:szCs w:val="20"/>
              </w:rPr>
            </w:pPr>
            <w:r w:rsidRPr="006E301C">
              <w:rPr>
                <w:rFonts w:ascii="Arial" w:eastAsia="Times New Roman" w:hAnsi="Arial" w:cs="Arial"/>
                <w:b w:val="0"/>
                <w:bCs w:val="0"/>
                <w:sz w:val="20"/>
                <w:szCs w:val="20"/>
              </w:rPr>
              <w:t>T</w:t>
            </w:r>
            <w:r w:rsidRPr="006E301C">
              <w:rPr>
                <w:rFonts w:ascii="Arial" w:eastAsia="Times New Roman" w:hAnsi="Arial" w:cs="Arial"/>
                <w:b w:val="0"/>
                <w:bCs w:val="0"/>
                <w:sz w:val="20"/>
                <w:szCs w:val="20"/>
                <w:vertAlign w:val="subscript"/>
              </w:rPr>
              <w:t>2</w:t>
            </w:r>
          </w:p>
        </w:tc>
        <w:tc>
          <w:tcPr>
            <w:tcW w:w="0" w:type="auto"/>
          </w:tcPr>
          <w:p w14:paraId="06A09DDE"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11.07</w:t>
            </w:r>
          </w:p>
        </w:tc>
        <w:tc>
          <w:tcPr>
            <w:tcW w:w="0" w:type="auto"/>
          </w:tcPr>
          <w:p w14:paraId="5AD50D69"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13.15</w:t>
            </w:r>
          </w:p>
        </w:tc>
        <w:tc>
          <w:tcPr>
            <w:tcW w:w="0" w:type="auto"/>
          </w:tcPr>
          <w:p w14:paraId="3A706517"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16.57</w:t>
            </w:r>
          </w:p>
        </w:tc>
        <w:tc>
          <w:tcPr>
            <w:tcW w:w="0" w:type="auto"/>
          </w:tcPr>
          <w:p w14:paraId="04E2E512"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5.57</w:t>
            </w:r>
          </w:p>
        </w:tc>
        <w:tc>
          <w:tcPr>
            <w:tcW w:w="0" w:type="auto"/>
          </w:tcPr>
          <w:p w14:paraId="0F7AA27B"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10.00</w:t>
            </w:r>
          </w:p>
        </w:tc>
        <w:tc>
          <w:tcPr>
            <w:tcW w:w="0" w:type="auto"/>
          </w:tcPr>
          <w:p w14:paraId="6EB81256"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16.02</w:t>
            </w:r>
          </w:p>
        </w:tc>
        <w:tc>
          <w:tcPr>
            <w:tcW w:w="0" w:type="auto"/>
          </w:tcPr>
          <w:p w14:paraId="26A45C4A"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1.72</w:t>
            </w:r>
          </w:p>
        </w:tc>
        <w:tc>
          <w:tcPr>
            <w:tcW w:w="0" w:type="auto"/>
          </w:tcPr>
          <w:p w14:paraId="0A753DDB"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4.22</w:t>
            </w:r>
          </w:p>
        </w:tc>
        <w:tc>
          <w:tcPr>
            <w:tcW w:w="0" w:type="auto"/>
          </w:tcPr>
          <w:p w14:paraId="4ED2AC29"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6.13</w:t>
            </w:r>
          </w:p>
        </w:tc>
      </w:tr>
      <w:tr w:rsidR="0028392B" w:rsidRPr="006E301C" w14:paraId="4F724925" w14:textId="77777777" w:rsidTr="006E301C">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4927FAD" w14:textId="77777777" w:rsidR="0028392B" w:rsidRPr="006E301C" w:rsidRDefault="0028392B" w:rsidP="006E301C">
            <w:pPr>
              <w:suppressLineNumbers/>
              <w:tabs>
                <w:tab w:val="left" w:pos="993"/>
              </w:tabs>
              <w:spacing w:before="2" w:after="0"/>
              <w:ind w:right="17"/>
              <w:jc w:val="both"/>
              <w:rPr>
                <w:rFonts w:ascii="Arial" w:eastAsia="Times New Roman" w:hAnsi="Arial" w:cs="Arial"/>
                <w:b w:val="0"/>
                <w:bCs w:val="0"/>
                <w:sz w:val="20"/>
                <w:szCs w:val="20"/>
              </w:rPr>
            </w:pPr>
            <w:r w:rsidRPr="006E301C">
              <w:rPr>
                <w:rFonts w:ascii="Arial" w:eastAsia="Times New Roman" w:hAnsi="Arial" w:cs="Arial"/>
                <w:b w:val="0"/>
                <w:bCs w:val="0"/>
                <w:sz w:val="20"/>
                <w:szCs w:val="20"/>
              </w:rPr>
              <w:t>T</w:t>
            </w:r>
            <w:r w:rsidRPr="006E301C">
              <w:rPr>
                <w:rFonts w:ascii="Arial" w:eastAsia="Times New Roman" w:hAnsi="Arial" w:cs="Arial"/>
                <w:b w:val="0"/>
                <w:bCs w:val="0"/>
                <w:sz w:val="20"/>
                <w:szCs w:val="20"/>
                <w:vertAlign w:val="subscript"/>
              </w:rPr>
              <w:t>3</w:t>
            </w:r>
          </w:p>
        </w:tc>
        <w:tc>
          <w:tcPr>
            <w:tcW w:w="0" w:type="auto"/>
          </w:tcPr>
          <w:p w14:paraId="0338D4B7"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11.62</w:t>
            </w:r>
          </w:p>
        </w:tc>
        <w:tc>
          <w:tcPr>
            <w:tcW w:w="0" w:type="auto"/>
          </w:tcPr>
          <w:p w14:paraId="364511D1"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14.64</w:t>
            </w:r>
          </w:p>
        </w:tc>
        <w:tc>
          <w:tcPr>
            <w:tcW w:w="0" w:type="auto"/>
          </w:tcPr>
          <w:p w14:paraId="12C942FF"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18.79</w:t>
            </w:r>
          </w:p>
        </w:tc>
        <w:tc>
          <w:tcPr>
            <w:tcW w:w="0" w:type="auto"/>
          </w:tcPr>
          <w:p w14:paraId="4E1BD979"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5.54</w:t>
            </w:r>
          </w:p>
        </w:tc>
        <w:tc>
          <w:tcPr>
            <w:tcW w:w="0" w:type="auto"/>
          </w:tcPr>
          <w:p w14:paraId="1D72D093"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12.55</w:t>
            </w:r>
          </w:p>
        </w:tc>
        <w:tc>
          <w:tcPr>
            <w:tcW w:w="0" w:type="auto"/>
          </w:tcPr>
          <w:p w14:paraId="58B8542B"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19.00</w:t>
            </w:r>
          </w:p>
        </w:tc>
        <w:tc>
          <w:tcPr>
            <w:tcW w:w="0" w:type="auto"/>
          </w:tcPr>
          <w:p w14:paraId="3281DB60"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1.68</w:t>
            </w:r>
          </w:p>
        </w:tc>
        <w:tc>
          <w:tcPr>
            <w:tcW w:w="0" w:type="auto"/>
          </w:tcPr>
          <w:p w14:paraId="3AC9BEFA"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5.46</w:t>
            </w:r>
          </w:p>
        </w:tc>
        <w:tc>
          <w:tcPr>
            <w:tcW w:w="0" w:type="auto"/>
          </w:tcPr>
          <w:p w14:paraId="68B05323"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7.05</w:t>
            </w:r>
          </w:p>
        </w:tc>
      </w:tr>
      <w:tr w:rsidR="0028392B" w:rsidRPr="006E301C" w14:paraId="20EA8B7D" w14:textId="77777777" w:rsidTr="006E301C">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E6CEBB4" w14:textId="77777777" w:rsidR="0028392B" w:rsidRPr="006E301C" w:rsidRDefault="0028392B" w:rsidP="006E301C">
            <w:pPr>
              <w:suppressLineNumbers/>
              <w:tabs>
                <w:tab w:val="left" w:pos="993"/>
              </w:tabs>
              <w:spacing w:before="2" w:after="0"/>
              <w:ind w:right="17"/>
              <w:jc w:val="both"/>
              <w:rPr>
                <w:rFonts w:ascii="Arial" w:eastAsia="Times New Roman" w:hAnsi="Arial" w:cs="Arial"/>
                <w:b w:val="0"/>
                <w:bCs w:val="0"/>
                <w:sz w:val="20"/>
                <w:szCs w:val="20"/>
              </w:rPr>
            </w:pPr>
            <w:r w:rsidRPr="006E301C">
              <w:rPr>
                <w:rFonts w:ascii="Arial" w:eastAsia="Times New Roman" w:hAnsi="Arial" w:cs="Arial"/>
                <w:b w:val="0"/>
                <w:bCs w:val="0"/>
                <w:sz w:val="20"/>
                <w:szCs w:val="20"/>
              </w:rPr>
              <w:t>T</w:t>
            </w:r>
            <w:r w:rsidRPr="006E301C">
              <w:rPr>
                <w:rFonts w:ascii="Arial" w:eastAsia="Times New Roman" w:hAnsi="Arial" w:cs="Arial"/>
                <w:b w:val="0"/>
                <w:bCs w:val="0"/>
                <w:sz w:val="20"/>
                <w:szCs w:val="20"/>
                <w:vertAlign w:val="subscript"/>
              </w:rPr>
              <w:t>4</w:t>
            </w:r>
          </w:p>
        </w:tc>
        <w:tc>
          <w:tcPr>
            <w:tcW w:w="0" w:type="auto"/>
          </w:tcPr>
          <w:p w14:paraId="639B3B5E"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13.82</w:t>
            </w:r>
          </w:p>
        </w:tc>
        <w:tc>
          <w:tcPr>
            <w:tcW w:w="0" w:type="auto"/>
          </w:tcPr>
          <w:p w14:paraId="55418367"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14.23</w:t>
            </w:r>
          </w:p>
        </w:tc>
        <w:tc>
          <w:tcPr>
            <w:tcW w:w="0" w:type="auto"/>
          </w:tcPr>
          <w:p w14:paraId="4D5AE2BB"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19.01</w:t>
            </w:r>
          </w:p>
        </w:tc>
        <w:tc>
          <w:tcPr>
            <w:tcW w:w="0" w:type="auto"/>
          </w:tcPr>
          <w:p w14:paraId="32B8F162"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8.64</w:t>
            </w:r>
          </w:p>
        </w:tc>
        <w:tc>
          <w:tcPr>
            <w:tcW w:w="0" w:type="auto"/>
          </w:tcPr>
          <w:p w14:paraId="7C110115"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13.00</w:t>
            </w:r>
          </w:p>
        </w:tc>
        <w:tc>
          <w:tcPr>
            <w:tcW w:w="0" w:type="auto"/>
          </w:tcPr>
          <w:p w14:paraId="33638395"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20.15</w:t>
            </w:r>
          </w:p>
        </w:tc>
        <w:tc>
          <w:tcPr>
            <w:tcW w:w="0" w:type="auto"/>
          </w:tcPr>
          <w:p w14:paraId="0BBBB5D6"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2.17</w:t>
            </w:r>
          </w:p>
        </w:tc>
        <w:tc>
          <w:tcPr>
            <w:tcW w:w="0" w:type="auto"/>
          </w:tcPr>
          <w:p w14:paraId="3B3B89E4"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5.66</w:t>
            </w:r>
          </w:p>
        </w:tc>
        <w:tc>
          <w:tcPr>
            <w:tcW w:w="0" w:type="auto"/>
          </w:tcPr>
          <w:p w14:paraId="7625BDAD"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8.16</w:t>
            </w:r>
          </w:p>
        </w:tc>
      </w:tr>
      <w:tr w:rsidR="0028392B" w:rsidRPr="006E301C" w14:paraId="2C8F3261" w14:textId="77777777" w:rsidTr="006E301C">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0F5F4C7" w14:textId="77777777" w:rsidR="0028392B" w:rsidRPr="006E301C" w:rsidRDefault="0028392B" w:rsidP="006E301C">
            <w:pPr>
              <w:suppressLineNumbers/>
              <w:tabs>
                <w:tab w:val="left" w:pos="993"/>
              </w:tabs>
              <w:spacing w:before="2" w:after="0"/>
              <w:ind w:right="17"/>
              <w:jc w:val="both"/>
              <w:rPr>
                <w:rFonts w:ascii="Arial" w:eastAsia="Times New Roman" w:hAnsi="Arial" w:cs="Arial"/>
                <w:b w:val="0"/>
                <w:bCs w:val="0"/>
                <w:sz w:val="20"/>
                <w:szCs w:val="20"/>
              </w:rPr>
            </w:pPr>
            <w:r w:rsidRPr="006E301C">
              <w:rPr>
                <w:rFonts w:ascii="Arial" w:eastAsia="Times New Roman" w:hAnsi="Arial" w:cs="Arial"/>
                <w:b w:val="0"/>
                <w:bCs w:val="0"/>
                <w:sz w:val="20"/>
                <w:szCs w:val="20"/>
              </w:rPr>
              <w:t>T</w:t>
            </w:r>
            <w:r w:rsidRPr="006E301C">
              <w:rPr>
                <w:rFonts w:ascii="Arial" w:eastAsia="Times New Roman" w:hAnsi="Arial" w:cs="Arial"/>
                <w:b w:val="0"/>
                <w:bCs w:val="0"/>
                <w:sz w:val="20"/>
                <w:szCs w:val="20"/>
                <w:vertAlign w:val="subscript"/>
              </w:rPr>
              <w:t>5</w:t>
            </w:r>
          </w:p>
        </w:tc>
        <w:tc>
          <w:tcPr>
            <w:tcW w:w="0" w:type="auto"/>
          </w:tcPr>
          <w:p w14:paraId="56BC633D"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12.18</w:t>
            </w:r>
          </w:p>
        </w:tc>
        <w:tc>
          <w:tcPr>
            <w:tcW w:w="0" w:type="auto"/>
          </w:tcPr>
          <w:p w14:paraId="1437F90C"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13.82</w:t>
            </w:r>
          </w:p>
        </w:tc>
        <w:tc>
          <w:tcPr>
            <w:tcW w:w="0" w:type="auto"/>
          </w:tcPr>
          <w:p w14:paraId="425A0BB0"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18.24</w:t>
            </w:r>
          </w:p>
        </w:tc>
        <w:tc>
          <w:tcPr>
            <w:tcW w:w="0" w:type="auto"/>
          </w:tcPr>
          <w:p w14:paraId="137F3FF9"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7.67</w:t>
            </w:r>
          </w:p>
        </w:tc>
        <w:tc>
          <w:tcPr>
            <w:tcW w:w="0" w:type="auto"/>
          </w:tcPr>
          <w:p w14:paraId="13C5EF8D"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12.46</w:t>
            </w:r>
          </w:p>
        </w:tc>
        <w:tc>
          <w:tcPr>
            <w:tcW w:w="0" w:type="auto"/>
          </w:tcPr>
          <w:p w14:paraId="2B83C1A0"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18.01</w:t>
            </w:r>
          </w:p>
        </w:tc>
        <w:tc>
          <w:tcPr>
            <w:tcW w:w="0" w:type="auto"/>
          </w:tcPr>
          <w:p w14:paraId="78A7E2F3"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2.06</w:t>
            </w:r>
          </w:p>
        </w:tc>
        <w:tc>
          <w:tcPr>
            <w:tcW w:w="0" w:type="auto"/>
          </w:tcPr>
          <w:p w14:paraId="5BBA7D96"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4.90</w:t>
            </w:r>
          </w:p>
        </w:tc>
        <w:tc>
          <w:tcPr>
            <w:tcW w:w="0" w:type="auto"/>
          </w:tcPr>
          <w:p w14:paraId="1C70C055"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7.14</w:t>
            </w:r>
          </w:p>
        </w:tc>
      </w:tr>
      <w:tr w:rsidR="0028392B" w:rsidRPr="006E301C" w14:paraId="4DAE8546" w14:textId="77777777" w:rsidTr="006E301C">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C8C813E" w14:textId="77777777" w:rsidR="0028392B" w:rsidRPr="006E301C" w:rsidRDefault="0028392B" w:rsidP="006E301C">
            <w:pPr>
              <w:suppressLineNumbers/>
              <w:tabs>
                <w:tab w:val="left" w:pos="993"/>
              </w:tabs>
              <w:spacing w:before="2" w:after="0"/>
              <w:ind w:right="17"/>
              <w:jc w:val="both"/>
              <w:rPr>
                <w:rFonts w:ascii="Arial" w:eastAsia="Times New Roman" w:hAnsi="Arial" w:cs="Arial"/>
                <w:b w:val="0"/>
                <w:bCs w:val="0"/>
                <w:sz w:val="20"/>
                <w:szCs w:val="20"/>
              </w:rPr>
            </w:pPr>
            <w:r w:rsidRPr="006E301C">
              <w:rPr>
                <w:rFonts w:ascii="Arial" w:eastAsia="Times New Roman" w:hAnsi="Arial" w:cs="Arial"/>
                <w:b w:val="0"/>
                <w:bCs w:val="0"/>
                <w:sz w:val="20"/>
                <w:szCs w:val="20"/>
              </w:rPr>
              <w:t>T</w:t>
            </w:r>
            <w:r w:rsidRPr="006E301C">
              <w:rPr>
                <w:rFonts w:ascii="Arial" w:eastAsia="Times New Roman" w:hAnsi="Arial" w:cs="Arial"/>
                <w:b w:val="0"/>
                <w:bCs w:val="0"/>
                <w:sz w:val="20"/>
                <w:szCs w:val="20"/>
                <w:vertAlign w:val="subscript"/>
              </w:rPr>
              <w:t>6</w:t>
            </w:r>
          </w:p>
        </w:tc>
        <w:tc>
          <w:tcPr>
            <w:tcW w:w="0" w:type="auto"/>
          </w:tcPr>
          <w:p w14:paraId="0546DE60"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12.69</w:t>
            </w:r>
          </w:p>
        </w:tc>
        <w:tc>
          <w:tcPr>
            <w:tcW w:w="0" w:type="auto"/>
          </w:tcPr>
          <w:p w14:paraId="0ACDBADB"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15.07</w:t>
            </w:r>
          </w:p>
        </w:tc>
        <w:tc>
          <w:tcPr>
            <w:tcW w:w="0" w:type="auto"/>
          </w:tcPr>
          <w:p w14:paraId="11861CF5"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19.00</w:t>
            </w:r>
          </w:p>
        </w:tc>
        <w:tc>
          <w:tcPr>
            <w:tcW w:w="0" w:type="auto"/>
          </w:tcPr>
          <w:p w14:paraId="61119BB9"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9.09</w:t>
            </w:r>
          </w:p>
        </w:tc>
        <w:tc>
          <w:tcPr>
            <w:tcW w:w="0" w:type="auto"/>
          </w:tcPr>
          <w:p w14:paraId="7B8FF54D"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14.00</w:t>
            </w:r>
          </w:p>
        </w:tc>
        <w:tc>
          <w:tcPr>
            <w:tcW w:w="0" w:type="auto"/>
          </w:tcPr>
          <w:p w14:paraId="5CC276CB"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24.01</w:t>
            </w:r>
          </w:p>
        </w:tc>
        <w:tc>
          <w:tcPr>
            <w:tcW w:w="0" w:type="auto"/>
          </w:tcPr>
          <w:p w14:paraId="2B543246"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2.02</w:t>
            </w:r>
          </w:p>
        </w:tc>
        <w:tc>
          <w:tcPr>
            <w:tcW w:w="0" w:type="auto"/>
          </w:tcPr>
          <w:p w14:paraId="581969D1"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6.56</w:t>
            </w:r>
          </w:p>
        </w:tc>
        <w:tc>
          <w:tcPr>
            <w:tcW w:w="0" w:type="auto"/>
          </w:tcPr>
          <w:p w14:paraId="61FD4E37"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8.96</w:t>
            </w:r>
          </w:p>
        </w:tc>
      </w:tr>
      <w:tr w:rsidR="0028392B" w:rsidRPr="006E301C" w14:paraId="22F481EF" w14:textId="77777777" w:rsidTr="006E301C">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B3B9A7C" w14:textId="77777777" w:rsidR="0028392B" w:rsidRPr="006E301C" w:rsidRDefault="0028392B" w:rsidP="006E301C">
            <w:pPr>
              <w:suppressLineNumbers/>
              <w:tabs>
                <w:tab w:val="left" w:pos="993"/>
              </w:tabs>
              <w:spacing w:before="2" w:after="0"/>
              <w:ind w:right="17"/>
              <w:jc w:val="both"/>
              <w:rPr>
                <w:rFonts w:ascii="Arial" w:eastAsia="Times New Roman" w:hAnsi="Arial" w:cs="Arial"/>
                <w:b w:val="0"/>
                <w:bCs w:val="0"/>
                <w:sz w:val="20"/>
                <w:szCs w:val="20"/>
              </w:rPr>
            </w:pPr>
            <w:r w:rsidRPr="006E301C">
              <w:rPr>
                <w:rFonts w:ascii="Arial" w:eastAsia="Times New Roman" w:hAnsi="Arial" w:cs="Arial"/>
                <w:b w:val="0"/>
                <w:bCs w:val="0"/>
                <w:sz w:val="20"/>
                <w:szCs w:val="20"/>
              </w:rPr>
              <w:t>T</w:t>
            </w:r>
            <w:r w:rsidRPr="006E301C">
              <w:rPr>
                <w:rFonts w:ascii="Arial" w:eastAsia="Times New Roman" w:hAnsi="Arial" w:cs="Arial"/>
                <w:b w:val="0"/>
                <w:bCs w:val="0"/>
                <w:sz w:val="20"/>
                <w:szCs w:val="20"/>
                <w:vertAlign w:val="subscript"/>
              </w:rPr>
              <w:t>7</w:t>
            </w:r>
          </w:p>
        </w:tc>
        <w:tc>
          <w:tcPr>
            <w:tcW w:w="0" w:type="auto"/>
          </w:tcPr>
          <w:p w14:paraId="78A24888"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13.48</w:t>
            </w:r>
          </w:p>
        </w:tc>
        <w:tc>
          <w:tcPr>
            <w:tcW w:w="0" w:type="auto"/>
          </w:tcPr>
          <w:p w14:paraId="04C5802C"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16.12</w:t>
            </w:r>
          </w:p>
        </w:tc>
        <w:tc>
          <w:tcPr>
            <w:tcW w:w="0" w:type="auto"/>
          </w:tcPr>
          <w:p w14:paraId="27D2C7B7"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19.57</w:t>
            </w:r>
          </w:p>
        </w:tc>
        <w:tc>
          <w:tcPr>
            <w:tcW w:w="0" w:type="auto"/>
          </w:tcPr>
          <w:p w14:paraId="5C448601"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8.33</w:t>
            </w:r>
          </w:p>
        </w:tc>
        <w:tc>
          <w:tcPr>
            <w:tcW w:w="0" w:type="auto"/>
          </w:tcPr>
          <w:p w14:paraId="4BD5BBFD"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15.49</w:t>
            </w:r>
          </w:p>
        </w:tc>
        <w:tc>
          <w:tcPr>
            <w:tcW w:w="0" w:type="auto"/>
          </w:tcPr>
          <w:p w14:paraId="6199BAC4"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26.05</w:t>
            </w:r>
          </w:p>
        </w:tc>
        <w:tc>
          <w:tcPr>
            <w:tcW w:w="0" w:type="auto"/>
          </w:tcPr>
          <w:p w14:paraId="619ED395"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2.18</w:t>
            </w:r>
          </w:p>
        </w:tc>
        <w:tc>
          <w:tcPr>
            <w:tcW w:w="0" w:type="auto"/>
          </w:tcPr>
          <w:p w14:paraId="2527E7ED"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6.83</w:t>
            </w:r>
          </w:p>
        </w:tc>
        <w:tc>
          <w:tcPr>
            <w:tcW w:w="0" w:type="auto"/>
          </w:tcPr>
          <w:p w14:paraId="06F93F0D"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8.75</w:t>
            </w:r>
          </w:p>
        </w:tc>
      </w:tr>
      <w:tr w:rsidR="0028392B" w:rsidRPr="006E301C" w14:paraId="7562A93E" w14:textId="77777777" w:rsidTr="006E301C">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92967BF" w14:textId="77777777" w:rsidR="0028392B" w:rsidRPr="006E301C" w:rsidRDefault="0028392B" w:rsidP="006E301C">
            <w:pPr>
              <w:suppressLineNumbers/>
              <w:tabs>
                <w:tab w:val="left" w:pos="993"/>
              </w:tabs>
              <w:spacing w:before="2" w:after="0"/>
              <w:ind w:right="17"/>
              <w:jc w:val="both"/>
              <w:rPr>
                <w:rFonts w:ascii="Arial" w:eastAsia="Times New Roman" w:hAnsi="Arial" w:cs="Arial"/>
                <w:b w:val="0"/>
                <w:bCs w:val="0"/>
                <w:sz w:val="20"/>
                <w:szCs w:val="20"/>
              </w:rPr>
            </w:pPr>
            <w:r w:rsidRPr="006E301C">
              <w:rPr>
                <w:rFonts w:ascii="Arial" w:eastAsia="Times New Roman" w:hAnsi="Arial" w:cs="Arial"/>
                <w:b w:val="0"/>
                <w:bCs w:val="0"/>
                <w:sz w:val="20"/>
                <w:szCs w:val="20"/>
              </w:rPr>
              <w:t>T</w:t>
            </w:r>
            <w:r w:rsidRPr="006E301C">
              <w:rPr>
                <w:rFonts w:ascii="Arial" w:eastAsia="Times New Roman" w:hAnsi="Arial" w:cs="Arial"/>
                <w:b w:val="0"/>
                <w:bCs w:val="0"/>
                <w:sz w:val="20"/>
                <w:szCs w:val="20"/>
                <w:vertAlign w:val="subscript"/>
              </w:rPr>
              <w:t>8</w:t>
            </w:r>
          </w:p>
        </w:tc>
        <w:tc>
          <w:tcPr>
            <w:tcW w:w="0" w:type="auto"/>
          </w:tcPr>
          <w:p w14:paraId="647DCD85"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11.77</w:t>
            </w:r>
          </w:p>
        </w:tc>
        <w:tc>
          <w:tcPr>
            <w:tcW w:w="0" w:type="auto"/>
          </w:tcPr>
          <w:p w14:paraId="49425DED"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12.28</w:t>
            </w:r>
          </w:p>
        </w:tc>
        <w:tc>
          <w:tcPr>
            <w:tcW w:w="0" w:type="auto"/>
          </w:tcPr>
          <w:p w14:paraId="121A3B8C"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14.35</w:t>
            </w:r>
          </w:p>
        </w:tc>
        <w:tc>
          <w:tcPr>
            <w:tcW w:w="0" w:type="auto"/>
          </w:tcPr>
          <w:p w14:paraId="136B134C"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5.06</w:t>
            </w:r>
          </w:p>
        </w:tc>
        <w:tc>
          <w:tcPr>
            <w:tcW w:w="0" w:type="auto"/>
          </w:tcPr>
          <w:p w14:paraId="0DD00F3F"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9.00</w:t>
            </w:r>
          </w:p>
        </w:tc>
        <w:tc>
          <w:tcPr>
            <w:tcW w:w="0" w:type="auto"/>
          </w:tcPr>
          <w:p w14:paraId="01E5A60D"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14.46</w:t>
            </w:r>
          </w:p>
        </w:tc>
        <w:tc>
          <w:tcPr>
            <w:tcW w:w="0" w:type="auto"/>
          </w:tcPr>
          <w:p w14:paraId="6220031B"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1.34</w:t>
            </w:r>
          </w:p>
        </w:tc>
        <w:tc>
          <w:tcPr>
            <w:tcW w:w="0" w:type="auto"/>
          </w:tcPr>
          <w:p w14:paraId="01242078"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3.89</w:t>
            </w:r>
          </w:p>
        </w:tc>
        <w:tc>
          <w:tcPr>
            <w:tcW w:w="0" w:type="auto"/>
          </w:tcPr>
          <w:p w14:paraId="61FE5729"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5.89</w:t>
            </w:r>
          </w:p>
        </w:tc>
      </w:tr>
      <w:tr w:rsidR="0028392B" w:rsidRPr="006E301C" w14:paraId="37D08B2A" w14:textId="77777777" w:rsidTr="006E301C">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503A3A9" w14:textId="77777777" w:rsidR="0028392B" w:rsidRPr="006E301C" w:rsidRDefault="0028392B" w:rsidP="006E301C">
            <w:pPr>
              <w:suppressLineNumbers/>
              <w:tabs>
                <w:tab w:val="left" w:pos="993"/>
              </w:tabs>
              <w:spacing w:before="2" w:after="0"/>
              <w:ind w:right="17"/>
              <w:jc w:val="both"/>
              <w:rPr>
                <w:rFonts w:ascii="Arial" w:eastAsia="Times New Roman" w:hAnsi="Arial" w:cs="Arial"/>
                <w:b w:val="0"/>
                <w:bCs w:val="0"/>
                <w:sz w:val="20"/>
                <w:szCs w:val="20"/>
              </w:rPr>
            </w:pPr>
            <w:proofErr w:type="spellStart"/>
            <w:r w:rsidRPr="006E301C">
              <w:rPr>
                <w:rFonts w:ascii="Arial" w:eastAsia="Times New Roman" w:hAnsi="Arial" w:cs="Arial"/>
                <w:b w:val="0"/>
                <w:bCs w:val="0"/>
                <w:sz w:val="20"/>
                <w:szCs w:val="20"/>
              </w:rPr>
              <w:t>SEd</w:t>
            </w:r>
            <w:proofErr w:type="spellEnd"/>
            <w:r w:rsidRPr="006E301C">
              <w:rPr>
                <w:rFonts w:ascii="Arial" w:eastAsia="Times New Roman" w:hAnsi="Arial" w:cs="Arial"/>
                <w:b w:val="0"/>
                <w:bCs w:val="0"/>
                <w:sz w:val="20"/>
                <w:szCs w:val="20"/>
              </w:rPr>
              <w:t xml:space="preserve"> (±)</w:t>
            </w:r>
          </w:p>
        </w:tc>
        <w:tc>
          <w:tcPr>
            <w:tcW w:w="0" w:type="auto"/>
          </w:tcPr>
          <w:p w14:paraId="57AA7936"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0.39</w:t>
            </w:r>
          </w:p>
        </w:tc>
        <w:tc>
          <w:tcPr>
            <w:tcW w:w="0" w:type="auto"/>
          </w:tcPr>
          <w:p w14:paraId="41F8FF42"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0.41</w:t>
            </w:r>
          </w:p>
        </w:tc>
        <w:tc>
          <w:tcPr>
            <w:tcW w:w="0" w:type="auto"/>
          </w:tcPr>
          <w:p w14:paraId="08655D5F"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0.74</w:t>
            </w:r>
          </w:p>
        </w:tc>
        <w:tc>
          <w:tcPr>
            <w:tcW w:w="0" w:type="auto"/>
          </w:tcPr>
          <w:p w14:paraId="33BBC98C"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0.26</w:t>
            </w:r>
          </w:p>
        </w:tc>
        <w:tc>
          <w:tcPr>
            <w:tcW w:w="0" w:type="auto"/>
          </w:tcPr>
          <w:p w14:paraId="462FD700"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0.62</w:t>
            </w:r>
          </w:p>
        </w:tc>
        <w:tc>
          <w:tcPr>
            <w:tcW w:w="0" w:type="auto"/>
          </w:tcPr>
          <w:p w14:paraId="3457FE5B"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1.27</w:t>
            </w:r>
          </w:p>
        </w:tc>
        <w:tc>
          <w:tcPr>
            <w:tcW w:w="0" w:type="auto"/>
          </w:tcPr>
          <w:p w14:paraId="2EC5BD5B"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0.37</w:t>
            </w:r>
          </w:p>
        </w:tc>
        <w:tc>
          <w:tcPr>
            <w:tcW w:w="0" w:type="auto"/>
          </w:tcPr>
          <w:p w14:paraId="72FE0CCB"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0.40</w:t>
            </w:r>
          </w:p>
        </w:tc>
        <w:tc>
          <w:tcPr>
            <w:tcW w:w="0" w:type="auto"/>
          </w:tcPr>
          <w:p w14:paraId="173DC58E"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0.86</w:t>
            </w:r>
          </w:p>
        </w:tc>
      </w:tr>
      <w:tr w:rsidR="0028392B" w:rsidRPr="006E301C" w14:paraId="6B063198" w14:textId="77777777" w:rsidTr="006E301C">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6779509" w14:textId="77777777" w:rsidR="0028392B" w:rsidRPr="006E301C" w:rsidRDefault="0028392B" w:rsidP="006E301C">
            <w:pPr>
              <w:suppressLineNumbers/>
              <w:tabs>
                <w:tab w:val="left" w:pos="993"/>
              </w:tabs>
              <w:spacing w:before="2" w:after="0"/>
              <w:ind w:right="17"/>
              <w:jc w:val="both"/>
              <w:rPr>
                <w:rFonts w:ascii="Arial" w:eastAsia="Times New Roman" w:hAnsi="Arial" w:cs="Arial"/>
                <w:b w:val="0"/>
                <w:bCs w:val="0"/>
                <w:sz w:val="20"/>
                <w:szCs w:val="20"/>
              </w:rPr>
            </w:pPr>
            <w:r w:rsidRPr="006E301C">
              <w:rPr>
                <w:rFonts w:ascii="Arial" w:eastAsia="Times New Roman" w:hAnsi="Arial" w:cs="Arial"/>
                <w:b w:val="0"/>
                <w:bCs w:val="0"/>
                <w:sz w:val="20"/>
                <w:szCs w:val="20"/>
              </w:rPr>
              <w:t>CD (5%)</w:t>
            </w:r>
          </w:p>
        </w:tc>
        <w:tc>
          <w:tcPr>
            <w:tcW w:w="0" w:type="auto"/>
          </w:tcPr>
          <w:p w14:paraId="449D5EC0"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0.83</w:t>
            </w:r>
          </w:p>
        </w:tc>
        <w:tc>
          <w:tcPr>
            <w:tcW w:w="0" w:type="auto"/>
          </w:tcPr>
          <w:p w14:paraId="6448B57A"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0.89</w:t>
            </w:r>
          </w:p>
        </w:tc>
        <w:tc>
          <w:tcPr>
            <w:tcW w:w="0" w:type="auto"/>
          </w:tcPr>
          <w:p w14:paraId="5466FF55"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1.58</w:t>
            </w:r>
          </w:p>
        </w:tc>
        <w:tc>
          <w:tcPr>
            <w:tcW w:w="0" w:type="auto"/>
          </w:tcPr>
          <w:p w14:paraId="0E5E3CF1"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0.56</w:t>
            </w:r>
          </w:p>
        </w:tc>
        <w:tc>
          <w:tcPr>
            <w:tcW w:w="0" w:type="auto"/>
          </w:tcPr>
          <w:p w14:paraId="5054B3F4"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1.34</w:t>
            </w:r>
          </w:p>
        </w:tc>
        <w:tc>
          <w:tcPr>
            <w:tcW w:w="0" w:type="auto"/>
          </w:tcPr>
          <w:p w14:paraId="5C887FA4"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2.71</w:t>
            </w:r>
          </w:p>
        </w:tc>
        <w:tc>
          <w:tcPr>
            <w:tcW w:w="0" w:type="auto"/>
          </w:tcPr>
          <w:p w14:paraId="7B9594E9"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0.78</w:t>
            </w:r>
          </w:p>
        </w:tc>
        <w:tc>
          <w:tcPr>
            <w:tcW w:w="0" w:type="auto"/>
          </w:tcPr>
          <w:p w14:paraId="347EA2C9"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0.87</w:t>
            </w:r>
          </w:p>
        </w:tc>
        <w:tc>
          <w:tcPr>
            <w:tcW w:w="0" w:type="auto"/>
          </w:tcPr>
          <w:p w14:paraId="7937C179"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1.84</w:t>
            </w:r>
          </w:p>
        </w:tc>
      </w:tr>
    </w:tbl>
    <w:p w14:paraId="67A9911F" w14:textId="77777777" w:rsidR="0028392B" w:rsidRDefault="0028392B" w:rsidP="0028392B">
      <w:pPr>
        <w:spacing w:before="0" w:after="0" w:line="240" w:lineRule="auto"/>
        <w:ind w:right="17"/>
        <w:jc w:val="both"/>
        <w:rPr>
          <w:rFonts w:ascii="Times New Roman" w:eastAsia="Times New Roman" w:hAnsi="Times New Roman" w:cs="Times New Roman"/>
          <w:b/>
          <w:bCs/>
        </w:rPr>
      </w:pPr>
    </w:p>
    <w:p w14:paraId="1C7AA4D6" w14:textId="640DBA68" w:rsidR="0028392B" w:rsidRPr="00233B02" w:rsidRDefault="0028392B" w:rsidP="00233B02">
      <w:pPr>
        <w:pStyle w:val="ListParagraph"/>
        <w:numPr>
          <w:ilvl w:val="1"/>
          <w:numId w:val="1"/>
        </w:numPr>
        <w:spacing w:before="0" w:after="0" w:line="240" w:lineRule="auto"/>
        <w:ind w:left="284" w:right="17"/>
        <w:jc w:val="both"/>
        <w:rPr>
          <w:rFonts w:ascii="Arial" w:eastAsia="Times New Roman" w:hAnsi="Arial" w:cs="Arial"/>
          <w:b/>
          <w:bCs/>
        </w:rPr>
      </w:pPr>
      <w:r w:rsidRPr="00233B02">
        <w:rPr>
          <w:rFonts w:ascii="Arial" w:eastAsia="Times New Roman" w:hAnsi="Arial" w:cs="Arial"/>
          <w:b/>
          <w:bCs/>
        </w:rPr>
        <w:t>The impact of different organic manures on green fruit and fruit yield parameters</w:t>
      </w:r>
    </w:p>
    <w:p w14:paraId="53224068" w14:textId="77777777" w:rsidR="00233B02" w:rsidRPr="00233B02" w:rsidRDefault="00233B02" w:rsidP="00233B02">
      <w:pPr>
        <w:pStyle w:val="ListParagraph"/>
        <w:spacing w:before="0" w:after="0" w:line="240" w:lineRule="auto"/>
        <w:ind w:left="730" w:right="17"/>
        <w:jc w:val="both"/>
        <w:rPr>
          <w:rFonts w:ascii="Arial" w:eastAsia="Times New Roman" w:hAnsi="Arial" w:cs="Arial"/>
          <w:b/>
          <w:bCs/>
        </w:rPr>
      </w:pPr>
    </w:p>
    <w:p w14:paraId="2812650F" w14:textId="77777777" w:rsidR="0028392B" w:rsidRPr="006E301C" w:rsidRDefault="0028392B" w:rsidP="0028392B">
      <w:pPr>
        <w:spacing w:before="2" w:line="240" w:lineRule="auto"/>
        <w:ind w:right="17"/>
        <w:jc w:val="both"/>
        <w:rPr>
          <w:rFonts w:ascii="Arial" w:hAnsi="Arial" w:cs="Arial"/>
          <w:sz w:val="20"/>
          <w:szCs w:val="20"/>
        </w:rPr>
      </w:pPr>
      <w:r w:rsidRPr="006E301C">
        <w:rPr>
          <w:rFonts w:ascii="Arial" w:eastAsia="Times New Roman" w:hAnsi="Arial" w:cs="Arial"/>
          <w:sz w:val="20"/>
          <w:szCs w:val="20"/>
        </w:rPr>
        <w:t xml:space="preserve">The different treatment combinations had significant effect on the green fruit quality and total fruit yield of the plants. </w:t>
      </w:r>
      <w:r w:rsidRPr="006E301C">
        <w:rPr>
          <w:rFonts w:ascii="Arial" w:hAnsi="Arial" w:cs="Arial"/>
          <w:sz w:val="20"/>
          <w:szCs w:val="20"/>
          <w14:ligatures w14:val="none"/>
        </w:rPr>
        <w:t xml:space="preserve">The number of green fruits per plant was recorded to be highest </w:t>
      </w:r>
      <w:r w:rsidRPr="006E301C">
        <w:rPr>
          <w:rFonts w:ascii="Arial" w:hAnsi="Arial" w:cs="Arial"/>
          <w:sz w:val="20"/>
          <w:szCs w:val="20"/>
          <w:lang w:val="en-US"/>
          <w14:ligatures w14:val="none"/>
        </w:rPr>
        <w:t xml:space="preserve">(13.90) </w:t>
      </w:r>
      <w:r w:rsidRPr="006E301C">
        <w:rPr>
          <w:rFonts w:ascii="Arial" w:hAnsi="Arial" w:cs="Arial"/>
          <w:sz w:val="20"/>
          <w:szCs w:val="20"/>
          <w14:ligatures w14:val="none"/>
        </w:rPr>
        <w:t xml:space="preserve">under treatment </w:t>
      </w:r>
      <w:r w:rsidRPr="006E301C">
        <w:rPr>
          <w:rFonts w:ascii="Arial" w:hAnsi="Arial" w:cs="Arial"/>
          <w:sz w:val="20"/>
          <w:szCs w:val="20"/>
          <w:lang w:val="en-US"/>
          <w14:ligatures w14:val="none"/>
        </w:rPr>
        <w:t>T</w:t>
      </w:r>
      <w:r w:rsidRPr="006E301C">
        <w:rPr>
          <w:rFonts w:ascii="Arial" w:hAnsi="Arial" w:cs="Arial"/>
          <w:sz w:val="20"/>
          <w:szCs w:val="20"/>
          <w:vertAlign w:val="subscript"/>
          <w:lang w:val="en-US"/>
          <w14:ligatures w14:val="none"/>
        </w:rPr>
        <w:t xml:space="preserve">7 </w:t>
      </w:r>
      <w:r w:rsidRPr="006E301C">
        <w:rPr>
          <w:rFonts w:ascii="Arial" w:hAnsi="Arial" w:cs="Arial"/>
          <w:sz w:val="20"/>
          <w:szCs w:val="20"/>
          <w:lang w:val="en-US"/>
          <w14:ligatures w14:val="none"/>
        </w:rPr>
        <w:t>(Enriched Compost 2 t/ha). Similarly, the fruit weight and fruit volume were also found to be highest in the plants treated with Enriched Compost 2 t/ha (T</w:t>
      </w:r>
      <w:r w:rsidRPr="006E301C">
        <w:rPr>
          <w:rFonts w:ascii="Arial" w:hAnsi="Arial" w:cs="Arial"/>
          <w:sz w:val="20"/>
          <w:szCs w:val="20"/>
          <w:vertAlign w:val="subscript"/>
          <w:lang w:val="en-US"/>
          <w14:ligatures w14:val="none"/>
        </w:rPr>
        <w:t>7</w:t>
      </w:r>
      <w:r w:rsidRPr="006E301C">
        <w:rPr>
          <w:rFonts w:ascii="Arial" w:hAnsi="Arial" w:cs="Arial"/>
          <w:sz w:val="20"/>
          <w:szCs w:val="20"/>
          <w:lang w:val="en-US"/>
          <w14:ligatures w14:val="none"/>
        </w:rPr>
        <w:t>) which was 14.60 g and 18.03 cc respectively. The fruit yield per plant and total fruit yield were also recorded and it was found that plants under treatment T</w:t>
      </w:r>
      <w:r w:rsidRPr="006E301C">
        <w:rPr>
          <w:rFonts w:ascii="Arial" w:hAnsi="Arial" w:cs="Arial"/>
          <w:sz w:val="20"/>
          <w:szCs w:val="20"/>
          <w:vertAlign w:val="subscript"/>
          <w:lang w:val="en-US"/>
          <w14:ligatures w14:val="none"/>
        </w:rPr>
        <w:t xml:space="preserve">7 </w:t>
      </w:r>
      <w:r w:rsidRPr="006E301C">
        <w:rPr>
          <w:rFonts w:ascii="Arial" w:hAnsi="Arial" w:cs="Arial"/>
          <w:sz w:val="20"/>
          <w:szCs w:val="20"/>
          <w:lang w:val="en-US"/>
          <w14:ligatures w14:val="none"/>
        </w:rPr>
        <w:t>(Enriched Compost 2 t/ha) attained the maximum fruit yield per plant which was 202.93 g and maximum total fruit yield which was 95.74 q/ha. However, all these parameters were found to be minimum under plants treated with T</w:t>
      </w:r>
      <w:r w:rsidRPr="006E301C">
        <w:rPr>
          <w:rFonts w:ascii="Arial" w:hAnsi="Arial" w:cs="Arial"/>
          <w:sz w:val="20"/>
          <w:szCs w:val="20"/>
          <w:vertAlign w:val="subscript"/>
          <w:lang w:val="en-US"/>
          <w14:ligatures w14:val="none"/>
        </w:rPr>
        <w:t>8</w:t>
      </w:r>
      <w:r w:rsidRPr="006E301C">
        <w:rPr>
          <w:rFonts w:ascii="Arial" w:hAnsi="Arial" w:cs="Arial"/>
          <w:sz w:val="20"/>
          <w:szCs w:val="20"/>
          <w:lang w:val="en-US"/>
          <w14:ligatures w14:val="none"/>
        </w:rPr>
        <w:t xml:space="preserve"> (Untreated control). </w:t>
      </w:r>
      <w:r w:rsidRPr="006E301C">
        <w:rPr>
          <w:rFonts w:ascii="Arial" w:hAnsi="Arial" w:cs="Arial"/>
          <w:sz w:val="20"/>
          <w:szCs w:val="20"/>
        </w:rPr>
        <w:t>The variation in all the fruit and fruit yield parameters under each treatment per replication are presented in Table</w:t>
      </w:r>
      <w:r w:rsidRPr="006E301C">
        <w:rPr>
          <w:rFonts w:ascii="Arial" w:hAnsi="Arial" w:cs="Arial"/>
          <w:color w:val="FF0000"/>
          <w:sz w:val="20"/>
          <w:szCs w:val="20"/>
        </w:rPr>
        <w:t xml:space="preserve"> </w:t>
      </w:r>
      <w:r w:rsidRPr="006E301C">
        <w:rPr>
          <w:rFonts w:ascii="Arial" w:hAnsi="Arial" w:cs="Arial"/>
          <w:sz w:val="20"/>
          <w:szCs w:val="20"/>
        </w:rPr>
        <w:t xml:space="preserve">4. </w:t>
      </w:r>
    </w:p>
    <w:p w14:paraId="64BBB695" w14:textId="14B28FD3" w:rsidR="0028392B" w:rsidRPr="006E301C" w:rsidRDefault="006E301C" w:rsidP="006E301C">
      <w:pPr>
        <w:suppressLineNumbers/>
        <w:tabs>
          <w:tab w:val="left" w:pos="993"/>
        </w:tabs>
        <w:spacing w:before="2" w:line="240" w:lineRule="auto"/>
        <w:ind w:right="17"/>
        <w:jc w:val="both"/>
        <w:rPr>
          <w:rFonts w:ascii="Arial" w:eastAsia="Times New Roman" w:hAnsi="Arial" w:cs="Arial"/>
          <w:bCs/>
          <w:sz w:val="20"/>
          <w:szCs w:val="20"/>
        </w:rPr>
      </w:pPr>
      <w:r w:rsidRPr="006E301C">
        <w:rPr>
          <w:rFonts w:ascii="Arial" w:eastAsia="Times New Roman" w:hAnsi="Arial" w:cs="Arial"/>
          <w:b/>
          <w:sz w:val="20"/>
          <w:szCs w:val="20"/>
        </w:rPr>
        <w:t>Table</w:t>
      </w:r>
      <w:r w:rsidR="0028392B" w:rsidRPr="006E301C">
        <w:rPr>
          <w:rFonts w:ascii="Arial" w:eastAsia="Times New Roman" w:hAnsi="Arial" w:cs="Arial"/>
          <w:b/>
          <w:sz w:val="20"/>
          <w:szCs w:val="20"/>
        </w:rPr>
        <w:t xml:space="preserve"> 4.</w:t>
      </w:r>
      <w:r w:rsidR="0028392B" w:rsidRPr="006E301C">
        <w:rPr>
          <w:rFonts w:ascii="Arial" w:eastAsia="Times New Roman" w:hAnsi="Arial" w:cs="Arial"/>
          <w:bCs/>
          <w:sz w:val="20"/>
          <w:szCs w:val="20"/>
        </w:rPr>
        <w:t xml:space="preserve"> </w:t>
      </w:r>
      <w:r>
        <w:rPr>
          <w:rFonts w:ascii="Arial" w:eastAsia="Times New Roman" w:hAnsi="Arial" w:cs="Arial"/>
          <w:bCs/>
          <w:sz w:val="20"/>
          <w:szCs w:val="20"/>
        </w:rPr>
        <w:tab/>
      </w:r>
      <w:r>
        <w:rPr>
          <w:rFonts w:ascii="Arial" w:eastAsia="Times New Roman" w:hAnsi="Arial" w:cs="Arial"/>
          <w:bCs/>
          <w:sz w:val="20"/>
          <w:szCs w:val="20"/>
        </w:rPr>
        <w:tab/>
      </w:r>
      <w:r w:rsidR="0028392B" w:rsidRPr="006E301C">
        <w:rPr>
          <w:rFonts w:ascii="Arial" w:eastAsia="Times New Roman" w:hAnsi="Arial" w:cs="Arial"/>
          <w:bCs/>
          <w:sz w:val="20"/>
          <w:szCs w:val="20"/>
        </w:rPr>
        <w:t>Effect of different organic manures on green fruit and fruit yield parameters</w:t>
      </w:r>
    </w:p>
    <w:tbl>
      <w:tblPr>
        <w:tblStyle w:val="PlainTable2"/>
        <w:tblW w:w="5000" w:type="pct"/>
        <w:tblLook w:val="06A0" w:firstRow="1" w:lastRow="0" w:firstColumn="1" w:lastColumn="0" w:noHBand="1" w:noVBand="1"/>
      </w:tblPr>
      <w:tblGrid>
        <w:gridCol w:w="1368"/>
        <w:gridCol w:w="1589"/>
        <w:gridCol w:w="1114"/>
        <w:gridCol w:w="1078"/>
        <w:gridCol w:w="1188"/>
        <w:gridCol w:w="1359"/>
        <w:gridCol w:w="1330"/>
      </w:tblGrid>
      <w:tr w:rsidR="0028392B" w:rsidRPr="006E301C" w14:paraId="6B66A1E5" w14:textId="77777777" w:rsidTr="006E301C">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57" w:type="pct"/>
          </w:tcPr>
          <w:p w14:paraId="10584C92" w14:textId="77777777" w:rsidR="0028392B" w:rsidRPr="006E301C" w:rsidRDefault="0028392B" w:rsidP="006E301C">
            <w:pPr>
              <w:suppressLineNumbers/>
              <w:tabs>
                <w:tab w:val="left" w:pos="993"/>
              </w:tabs>
              <w:spacing w:before="2" w:after="0"/>
              <w:ind w:right="17"/>
              <w:rPr>
                <w:rFonts w:ascii="Arial" w:eastAsia="Times New Roman" w:hAnsi="Arial" w:cs="Arial"/>
                <w:b w:val="0"/>
                <w:bCs w:val="0"/>
                <w:sz w:val="20"/>
                <w:szCs w:val="20"/>
              </w:rPr>
            </w:pPr>
            <w:r w:rsidRPr="006E301C">
              <w:rPr>
                <w:rFonts w:ascii="Arial" w:eastAsia="Times New Roman" w:hAnsi="Arial" w:cs="Arial"/>
                <w:sz w:val="20"/>
                <w:szCs w:val="20"/>
              </w:rPr>
              <w:t>Treatments</w:t>
            </w:r>
          </w:p>
        </w:tc>
        <w:tc>
          <w:tcPr>
            <w:tcW w:w="880" w:type="pct"/>
          </w:tcPr>
          <w:p w14:paraId="267E39BC" w14:textId="77777777" w:rsidR="0028392B" w:rsidRPr="006E301C" w:rsidRDefault="0028392B" w:rsidP="006E301C">
            <w:pPr>
              <w:suppressLineNumbers/>
              <w:tabs>
                <w:tab w:val="left" w:pos="993"/>
              </w:tabs>
              <w:spacing w:before="2" w:after="0"/>
              <w:ind w:right="17"/>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rPr>
            </w:pPr>
            <w:r w:rsidRPr="006E301C">
              <w:rPr>
                <w:rFonts w:ascii="Arial" w:hAnsi="Arial" w:cs="Arial"/>
                <w:kern w:val="24"/>
                <w:sz w:val="20"/>
                <w:szCs w:val="20"/>
              </w:rPr>
              <w:t>Number of fruits per plant</w:t>
            </w:r>
          </w:p>
        </w:tc>
        <w:tc>
          <w:tcPr>
            <w:tcW w:w="617" w:type="pct"/>
          </w:tcPr>
          <w:p w14:paraId="537999B8" w14:textId="77777777" w:rsidR="0028392B" w:rsidRPr="006E301C" w:rsidRDefault="0028392B" w:rsidP="006E301C">
            <w:pPr>
              <w:suppressLineNumbers/>
              <w:tabs>
                <w:tab w:val="left" w:pos="993"/>
              </w:tabs>
              <w:spacing w:before="2" w:after="0"/>
              <w:ind w:right="17"/>
              <w:cnfStyle w:val="100000000000" w:firstRow="1" w:lastRow="0" w:firstColumn="0" w:lastColumn="0" w:oddVBand="0" w:evenVBand="0" w:oddHBand="0" w:evenHBand="0" w:firstRowFirstColumn="0" w:firstRowLastColumn="0" w:lastRowFirstColumn="0" w:lastRowLastColumn="0"/>
              <w:rPr>
                <w:rFonts w:ascii="Arial" w:hAnsi="Arial" w:cs="Arial"/>
                <w:b w:val="0"/>
                <w:bCs w:val="0"/>
                <w:kern w:val="24"/>
                <w:sz w:val="20"/>
                <w:szCs w:val="20"/>
              </w:rPr>
            </w:pPr>
            <w:r w:rsidRPr="006E301C">
              <w:rPr>
                <w:rFonts w:ascii="Arial" w:hAnsi="Arial" w:cs="Arial"/>
                <w:kern w:val="24"/>
                <w:sz w:val="20"/>
                <w:szCs w:val="20"/>
              </w:rPr>
              <w:t xml:space="preserve">Fruit length (cm) </w:t>
            </w:r>
          </w:p>
        </w:tc>
        <w:tc>
          <w:tcPr>
            <w:tcW w:w="597" w:type="pct"/>
          </w:tcPr>
          <w:p w14:paraId="7B0AF910" w14:textId="77777777" w:rsidR="0028392B" w:rsidRPr="006E301C" w:rsidRDefault="0028392B" w:rsidP="006E301C">
            <w:pPr>
              <w:suppressLineNumbers/>
              <w:tabs>
                <w:tab w:val="left" w:pos="993"/>
              </w:tabs>
              <w:spacing w:before="2" w:after="0"/>
              <w:ind w:right="17"/>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rPr>
            </w:pPr>
            <w:r w:rsidRPr="006E301C">
              <w:rPr>
                <w:rFonts w:ascii="Arial" w:hAnsi="Arial" w:cs="Arial"/>
                <w:kern w:val="24"/>
                <w:sz w:val="20"/>
                <w:szCs w:val="20"/>
              </w:rPr>
              <w:t xml:space="preserve">Fruit weight (g) </w:t>
            </w:r>
          </w:p>
        </w:tc>
        <w:tc>
          <w:tcPr>
            <w:tcW w:w="658" w:type="pct"/>
          </w:tcPr>
          <w:p w14:paraId="6F01D71E" w14:textId="77777777" w:rsidR="0028392B" w:rsidRPr="006E301C" w:rsidRDefault="0028392B" w:rsidP="006E301C">
            <w:pPr>
              <w:suppressLineNumbers/>
              <w:tabs>
                <w:tab w:val="left" w:pos="993"/>
              </w:tabs>
              <w:spacing w:before="2" w:after="0"/>
              <w:ind w:right="17"/>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rPr>
            </w:pPr>
            <w:r w:rsidRPr="006E301C">
              <w:rPr>
                <w:rFonts w:ascii="Arial" w:hAnsi="Arial" w:cs="Arial"/>
                <w:kern w:val="24"/>
                <w:sz w:val="20"/>
                <w:szCs w:val="20"/>
              </w:rPr>
              <w:t>Fruit volume (cc)</w:t>
            </w:r>
          </w:p>
        </w:tc>
        <w:tc>
          <w:tcPr>
            <w:tcW w:w="753" w:type="pct"/>
          </w:tcPr>
          <w:p w14:paraId="34A680ED" w14:textId="77777777" w:rsidR="0028392B" w:rsidRPr="006E301C" w:rsidRDefault="0028392B" w:rsidP="006E301C">
            <w:pPr>
              <w:suppressLineNumbers/>
              <w:tabs>
                <w:tab w:val="left" w:pos="993"/>
              </w:tabs>
              <w:spacing w:before="2" w:after="0"/>
              <w:ind w:right="17"/>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rPr>
            </w:pPr>
            <w:r w:rsidRPr="006E301C">
              <w:rPr>
                <w:rFonts w:ascii="Arial" w:hAnsi="Arial" w:cs="Arial"/>
                <w:kern w:val="24"/>
                <w:sz w:val="20"/>
                <w:szCs w:val="20"/>
              </w:rPr>
              <w:t>Fruit yield per plant (g)</w:t>
            </w:r>
          </w:p>
        </w:tc>
        <w:tc>
          <w:tcPr>
            <w:tcW w:w="737" w:type="pct"/>
          </w:tcPr>
          <w:p w14:paraId="72ACD4A5" w14:textId="77777777" w:rsidR="0028392B" w:rsidRPr="006E301C" w:rsidRDefault="0028392B" w:rsidP="006E301C">
            <w:pPr>
              <w:suppressLineNumbers/>
              <w:tabs>
                <w:tab w:val="left" w:pos="993"/>
              </w:tabs>
              <w:spacing w:before="2" w:after="0"/>
              <w:ind w:right="17"/>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rPr>
            </w:pPr>
            <w:r w:rsidRPr="006E301C">
              <w:rPr>
                <w:rFonts w:ascii="Arial" w:hAnsi="Arial" w:cs="Arial"/>
                <w:kern w:val="24"/>
                <w:sz w:val="20"/>
                <w:szCs w:val="20"/>
              </w:rPr>
              <w:t xml:space="preserve">Total fruit yield (q/ha) </w:t>
            </w:r>
          </w:p>
        </w:tc>
      </w:tr>
      <w:tr w:rsidR="0028392B" w:rsidRPr="006E301C" w14:paraId="705A41E9" w14:textId="77777777" w:rsidTr="006E301C">
        <w:trPr>
          <w:trHeight w:val="20"/>
        </w:trPr>
        <w:tc>
          <w:tcPr>
            <w:cnfStyle w:val="001000000000" w:firstRow="0" w:lastRow="0" w:firstColumn="1" w:lastColumn="0" w:oddVBand="0" w:evenVBand="0" w:oddHBand="0" w:evenHBand="0" w:firstRowFirstColumn="0" w:firstRowLastColumn="0" w:lastRowFirstColumn="0" w:lastRowLastColumn="0"/>
            <w:tcW w:w="757" w:type="pct"/>
          </w:tcPr>
          <w:p w14:paraId="5B5DB405" w14:textId="77777777" w:rsidR="0028392B" w:rsidRPr="006E301C" w:rsidRDefault="0028392B" w:rsidP="006E301C">
            <w:pPr>
              <w:suppressLineNumbers/>
              <w:tabs>
                <w:tab w:val="left" w:pos="993"/>
              </w:tabs>
              <w:spacing w:before="2" w:after="0"/>
              <w:ind w:right="17"/>
              <w:jc w:val="both"/>
              <w:rPr>
                <w:rFonts w:ascii="Arial" w:eastAsia="Times New Roman" w:hAnsi="Arial" w:cs="Arial"/>
                <w:b w:val="0"/>
                <w:bCs w:val="0"/>
                <w:sz w:val="20"/>
                <w:szCs w:val="20"/>
              </w:rPr>
            </w:pPr>
            <w:r w:rsidRPr="006E301C">
              <w:rPr>
                <w:rFonts w:ascii="Arial" w:eastAsia="Times New Roman" w:hAnsi="Arial" w:cs="Arial"/>
                <w:b w:val="0"/>
                <w:bCs w:val="0"/>
                <w:sz w:val="20"/>
                <w:szCs w:val="20"/>
              </w:rPr>
              <w:t>T</w:t>
            </w:r>
            <w:r w:rsidRPr="006E301C">
              <w:rPr>
                <w:rFonts w:ascii="Arial" w:eastAsia="Times New Roman" w:hAnsi="Arial" w:cs="Arial"/>
                <w:b w:val="0"/>
                <w:bCs w:val="0"/>
                <w:sz w:val="20"/>
                <w:szCs w:val="20"/>
                <w:vertAlign w:val="subscript"/>
              </w:rPr>
              <w:t>1</w:t>
            </w:r>
          </w:p>
        </w:tc>
        <w:tc>
          <w:tcPr>
            <w:tcW w:w="880" w:type="pct"/>
          </w:tcPr>
          <w:p w14:paraId="34CFF7F6"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11.13</w:t>
            </w:r>
          </w:p>
        </w:tc>
        <w:tc>
          <w:tcPr>
            <w:tcW w:w="617" w:type="pct"/>
          </w:tcPr>
          <w:p w14:paraId="29687189"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hAnsi="Arial" w:cs="Arial"/>
                <w:kern w:val="24"/>
                <w:sz w:val="20"/>
                <w:szCs w:val="20"/>
                <w:lang w:val="en-US"/>
              </w:rPr>
            </w:pPr>
            <w:r w:rsidRPr="006E301C">
              <w:rPr>
                <w:rFonts w:ascii="Arial" w:hAnsi="Arial" w:cs="Arial"/>
                <w:color w:val="000000"/>
                <w:sz w:val="20"/>
                <w:szCs w:val="20"/>
              </w:rPr>
              <w:t>13.07</w:t>
            </w:r>
          </w:p>
        </w:tc>
        <w:tc>
          <w:tcPr>
            <w:tcW w:w="597" w:type="pct"/>
          </w:tcPr>
          <w:p w14:paraId="26D84E17"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14.55</w:t>
            </w:r>
          </w:p>
        </w:tc>
        <w:tc>
          <w:tcPr>
            <w:tcW w:w="658" w:type="pct"/>
          </w:tcPr>
          <w:p w14:paraId="5338A078"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15.33</w:t>
            </w:r>
          </w:p>
        </w:tc>
        <w:tc>
          <w:tcPr>
            <w:tcW w:w="753" w:type="pct"/>
          </w:tcPr>
          <w:p w14:paraId="3E710CD0"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161.88</w:t>
            </w:r>
          </w:p>
        </w:tc>
        <w:tc>
          <w:tcPr>
            <w:tcW w:w="737" w:type="pct"/>
          </w:tcPr>
          <w:p w14:paraId="12054CA6"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76.52</w:t>
            </w:r>
          </w:p>
        </w:tc>
      </w:tr>
      <w:tr w:rsidR="0028392B" w:rsidRPr="006E301C" w14:paraId="18AE7B05" w14:textId="77777777" w:rsidTr="006E301C">
        <w:trPr>
          <w:trHeight w:val="20"/>
        </w:trPr>
        <w:tc>
          <w:tcPr>
            <w:cnfStyle w:val="001000000000" w:firstRow="0" w:lastRow="0" w:firstColumn="1" w:lastColumn="0" w:oddVBand="0" w:evenVBand="0" w:oddHBand="0" w:evenHBand="0" w:firstRowFirstColumn="0" w:firstRowLastColumn="0" w:lastRowFirstColumn="0" w:lastRowLastColumn="0"/>
            <w:tcW w:w="757" w:type="pct"/>
          </w:tcPr>
          <w:p w14:paraId="519F7E08" w14:textId="77777777" w:rsidR="0028392B" w:rsidRPr="006E301C" w:rsidRDefault="0028392B" w:rsidP="006E301C">
            <w:pPr>
              <w:suppressLineNumbers/>
              <w:tabs>
                <w:tab w:val="left" w:pos="993"/>
              </w:tabs>
              <w:spacing w:before="2" w:after="0"/>
              <w:ind w:right="17"/>
              <w:jc w:val="both"/>
              <w:rPr>
                <w:rFonts w:ascii="Arial" w:eastAsia="Times New Roman" w:hAnsi="Arial" w:cs="Arial"/>
                <w:b w:val="0"/>
                <w:bCs w:val="0"/>
                <w:sz w:val="20"/>
                <w:szCs w:val="20"/>
              </w:rPr>
            </w:pPr>
            <w:r w:rsidRPr="006E301C">
              <w:rPr>
                <w:rFonts w:ascii="Arial" w:eastAsia="Times New Roman" w:hAnsi="Arial" w:cs="Arial"/>
                <w:b w:val="0"/>
                <w:bCs w:val="0"/>
                <w:sz w:val="20"/>
                <w:szCs w:val="20"/>
              </w:rPr>
              <w:t>T</w:t>
            </w:r>
            <w:r w:rsidRPr="006E301C">
              <w:rPr>
                <w:rFonts w:ascii="Arial" w:eastAsia="Times New Roman" w:hAnsi="Arial" w:cs="Arial"/>
                <w:b w:val="0"/>
                <w:bCs w:val="0"/>
                <w:sz w:val="20"/>
                <w:szCs w:val="20"/>
                <w:vertAlign w:val="subscript"/>
              </w:rPr>
              <w:t>2</w:t>
            </w:r>
          </w:p>
        </w:tc>
        <w:tc>
          <w:tcPr>
            <w:tcW w:w="880" w:type="pct"/>
          </w:tcPr>
          <w:p w14:paraId="6EB2D271"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9.10</w:t>
            </w:r>
          </w:p>
        </w:tc>
        <w:tc>
          <w:tcPr>
            <w:tcW w:w="617" w:type="pct"/>
          </w:tcPr>
          <w:p w14:paraId="5D403B93"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hAnsi="Arial" w:cs="Arial"/>
                <w:kern w:val="24"/>
                <w:sz w:val="20"/>
                <w:szCs w:val="20"/>
                <w:lang w:val="en-US"/>
              </w:rPr>
            </w:pPr>
            <w:r w:rsidRPr="006E301C">
              <w:rPr>
                <w:rFonts w:ascii="Arial" w:hAnsi="Arial" w:cs="Arial"/>
                <w:color w:val="000000"/>
                <w:sz w:val="20"/>
                <w:szCs w:val="20"/>
              </w:rPr>
              <w:t>12.33</w:t>
            </w:r>
          </w:p>
        </w:tc>
        <w:tc>
          <w:tcPr>
            <w:tcW w:w="597" w:type="pct"/>
          </w:tcPr>
          <w:p w14:paraId="043A606E"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13.56</w:t>
            </w:r>
          </w:p>
        </w:tc>
        <w:tc>
          <w:tcPr>
            <w:tcW w:w="658" w:type="pct"/>
          </w:tcPr>
          <w:p w14:paraId="4E921043"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14.02</w:t>
            </w:r>
          </w:p>
        </w:tc>
        <w:tc>
          <w:tcPr>
            <w:tcW w:w="753" w:type="pct"/>
          </w:tcPr>
          <w:p w14:paraId="5486ABF0"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123.23</w:t>
            </w:r>
          </w:p>
        </w:tc>
        <w:tc>
          <w:tcPr>
            <w:tcW w:w="737" w:type="pct"/>
          </w:tcPr>
          <w:p w14:paraId="4D7EE89C"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58.17</w:t>
            </w:r>
          </w:p>
        </w:tc>
      </w:tr>
      <w:tr w:rsidR="0028392B" w:rsidRPr="006E301C" w14:paraId="32969FAE" w14:textId="77777777" w:rsidTr="006E301C">
        <w:trPr>
          <w:trHeight w:val="20"/>
        </w:trPr>
        <w:tc>
          <w:tcPr>
            <w:cnfStyle w:val="001000000000" w:firstRow="0" w:lastRow="0" w:firstColumn="1" w:lastColumn="0" w:oddVBand="0" w:evenVBand="0" w:oddHBand="0" w:evenHBand="0" w:firstRowFirstColumn="0" w:firstRowLastColumn="0" w:lastRowFirstColumn="0" w:lastRowLastColumn="0"/>
            <w:tcW w:w="757" w:type="pct"/>
          </w:tcPr>
          <w:p w14:paraId="78B23A31" w14:textId="77777777" w:rsidR="0028392B" w:rsidRPr="006E301C" w:rsidRDefault="0028392B" w:rsidP="006E301C">
            <w:pPr>
              <w:suppressLineNumbers/>
              <w:tabs>
                <w:tab w:val="left" w:pos="993"/>
              </w:tabs>
              <w:spacing w:before="2" w:after="0"/>
              <w:ind w:right="17"/>
              <w:jc w:val="both"/>
              <w:rPr>
                <w:rFonts w:ascii="Arial" w:eastAsia="Times New Roman" w:hAnsi="Arial" w:cs="Arial"/>
                <w:b w:val="0"/>
                <w:bCs w:val="0"/>
                <w:sz w:val="20"/>
                <w:szCs w:val="20"/>
              </w:rPr>
            </w:pPr>
            <w:r w:rsidRPr="006E301C">
              <w:rPr>
                <w:rFonts w:ascii="Arial" w:eastAsia="Times New Roman" w:hAnsi="Arial" w:cs="Arial"/>
                <w:b w:val="0"/>
                <w:bCs w:val="0"/>
                <w:sz w:val="20"/>
                <w:szCs w:val="20"/>
              </w:rPr>
              <w:t>T</w:t>
            </w:r>
            <w:r w:rsidRPr="006E301C">
              <w:rPr>
                <w:rFonts w:ascii="Arial" w:eastAsia="Times New Roman" w:hAnsi="Arial" w:cs="Arial"/>
                <w:b w:val="0"/>
                <w:bCs w:val="0"/>
                <w:sz w:val="20"/>
                <w:szCs w:val="20"/>
                <w:vertAlign w:val="subscript"/>
              </w:rPr>
              <w:t>3</w:t>
            </w:r>
          </w:p>
        </w:tc>
        <w:tc>
          <w:tcPr>
            <w:tcW w:w="880" w:type="pct"/>
          </w:tcPr>
          <w:p w14:paraId="686F5FA9"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10.57</w:t>
            </w:r>
          </w:p>
        </w:tc>
        <w:tc>
          <w:tcPr>
            <w:tcW w:w="617" w:type="pct"/>
          </w:tcPr>
          <w:p w14:paraId="13B5CBF6"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hAnsi="Arial" w:cs="Arial"/>
                <w:kern w:val="24"/>
                <w:sz w:val="20"/>
                <w:szCs w:val="20"/>
                <w:lang w:val="en-US"/>
              </w:rPr>
            </w:pPr>
            <w:r w:rsidRPr="006E301C">
              <w:rPr>
                <w:rFonts w:ascii="Arial" w:hAnsi="Arial" w:cs="Arial"/>
                <w:color w:val="000000"/>
                <w:sz w:val="20"/>
                <w:szCs w:val="20"/>
              </w:rPr>
              <w:t>13.10</w:t>
            </w:r>
          </w:p>
        </w:tc>
        <w:tc>
          <w:tcPr>
            <w:tcW w:w="597" w:type="pct"/>
          </w:tcPr>
          <w:p w14:paraId="405E4F9E"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13.41</w:t>
            </w:r>
          </w:p>
        </w:tc>
        <w:tc>
          <w:tcPr>
            <w:tcW w:w="658" w:type="pct"/>
          </w:tcPr>
          <w:p w14:paraId="7D214386"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16.25</w:t>
            </w:r>
          </w:p>
        </w:tc>
        <w:tc>
          <w:tcPr>
            <w:tcW w:w="753" w:type="pct"/>
          </w:tcPr>
          <w:p w14:paraId="002877CD"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141.79</w:t>
            </w:r>
          </w:p>
        </w:tc>
        <w:tc>
          <w:tcPr>
            <w:tcW w:w="737" w:type="pct"/>
          </w:tcPr>
          <w:p w14:paraId="2B889A5D"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68.95</w:t>
            </w:r>
          </w:p>
        </w:tc>
      </w:tr>
      <w:tr w:rsidR="0028392B" w:rsidRPr="006E301C" w14:paraId="542CA2B2" w14:textId="77777777" w:rsidTr="006E301C">
        <w:trPr>
          <w:trHeight w:val="20"/>
        </w:trPr>
        <w:tc>
          <w:tcPr>
            <w:cnfStyle w:val="001000000000" w:firstRow="0" w:lastRow="0" w:firstColumn="1" w:lastColumn="0" w:oddVBand="0" w:evenVBand="0" w:oddHBand="0" w:evenHBand="0" w:firstRowFirstColumn="0" w:firstRowLastColumn="0" w:lastRowFirstColumn="0" w:lastRowLastColumn="0"/>
            <w:tcW w:w="757" w:type="pct"/>
          </w:tcPr>
          <w:p w14:paraId="5778996C" w14:textId="77777777" w:rsidR="0028392B" w:rsidRPr="006E301C" w:rsidRDefault="0028392B" w:rsidP="006E301C">
            <w:pPr>
              <w:suppressLineNumbers/>
              <w:tabs>
                <w:tab w:val="left" w:pos="993"/>
              </w:tabs>
              <w:spacing w:before="2" w:after="0"/>
              <w:ind w:right="17"/>
              <w:jc w:val="both"/>
              <w:rPr>
                <w:rFonts w:ascii="Arial" w:eastAsia="Times New Roman" w:hAnsi="Arial" w:cs="Arial"/>
                <w:b w:val="0"/>
                <w:bCs w:val="0"/>
                <w:sz w:val="20"/>
                <w:szCs w:val="20"/>
              </w:rPr>
            </w:pPr>
            <w:r w:rsidRPr="006E301C">
              <w:rPr>
                <w:rFonts w:ascii="Arial" w:eastAsia="Times New Roman" w:hAnsi="Arial" w:cs="Arial"/>
                <w:b w:val="0"/>
                <w:bCs w:val="0"/>
                <w:sz w:val="20"/>
                <w:szCs w:val="20"/>
              </w:rPr>
              <w:t>T</w:t>
            </w:r>
            <w:r w:rsidRPr="006E301C">
              <w:rPr>
                <w:rFonts w:ascii="Arial" w:eastAsia="Times New Roman" w:hAnsi="Arial" w:cs="Arial"/>
                <w:b w:val="0"/>
                <w:bCs w:val="0"/>
                <w:sz w:val="20"/>
                <w:szCs w:val="20"/>
                <w:vertAlign w:val="subscript"/>
              </w:rPr>
              <w:t>4</w:t>
            </w:r>
          </w:p>
        </w:tc>
        <w:tc>
          <w:tcPr>
            <w:tcW w:w="880" w:type="pct"/>
          </w:tcPr>
          <w:p w14:paraId="48A29B73"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13.23</w:t>
            </w:r>
          </w:p>
        </w:tc>
        <w:tc>
          <w:tcPr>
            <w:tcW w:w="617" w:type="pct"/>
          </w:tcPr>
          <w:p w14:paraId="2132751A"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hAnsi="Arial" w:cs="Arial"/>
                <w:kern w:val="24"/>
                <w:sz w:val="20"/>
                <w:szCs w:val="20"/>
                <w:lang w:val="en-US"/>
              </w:rPr>
            </w:pPr>
            <w:r w:rsidRPr="006E301C">
              <w:rPr>
                <w:rFonts w:ascii="Arial" w:hAnsi="Arial" w:cs="Arial"/>
                <w:color w:val="000000"/>
                <w:sz w:val="20"/>
                <w:szCs w:val="20"/>
              </w:rPr>
              <w:t>13.25</w:t>
            </w:r>
          </w:p>
        </w:tc>
        <w:tc>
          <w:tcPr>
            <w:tcW w:w="597" w:type="pct"/>
          </w:tcPr>
          <w:p w14:paraId="27C3369F"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13.94</w:t>
            </w:r>
          </w:p>
        </w:tc>
        <w:tc>
          <w:tcPr>
            <w:tcW w:w="658" w:type="pct"/>
          </w:tcPr>
          <w:p w14:paraId="071332E1"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16.23</w:t>
            </w:r>
          </w:p>
        </w:tc>
        <w:tc>
          <w:tcPr>
            <w:tcW w:w="753" w:type="pct"/>
          </w:tcPr>
          <w:p w14:paraId="06938F4C"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184.48</w:t>
            </w:r>
          </w:p>
        </w:tc>
        <w:tc>
          <w:tcPr>
            <w:tcW w:w="737" w:type="pct"/>
          </w:tcPr>
          <w:p w14:paraId="65ED1ADE"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85.85</w:t>
            </w:r>
          </w:p>
        </w:tc>
      </w:tr>
      <w:tr w:rsidR="0028392B" w:rsidRPr="006E301C" w14:paraId="769E3BE8" w14:textId="77777777" w:rsidTr="006E301C">
        <w:trPr>
          <w:trHeight w:val="20"/>
        </w:trPr>
        <w:tc>
          <w:tcPr>
            <w:cnfStyle w:val="001000000000" w:firstRow="0" w:lastRow="0" w:firstColumn="1" w:lastColumn="0" w:oddVBand="0" w:evenVBand="0" w:oddHBand="0" w:evenHBand="0" w:firstRowFirstColumn="0" w:firstRowLastColumn="0" w:lastRowFirstColumn="0" w:lastRowLastColumn="0"/>
            <w:tcW w:w="757" w:type="pct"/>
          </w:tcPr>
          <w:p w14:paraId="4F6A5DA8" w14:textId="77777777" w:rsidR="0028392B" w:rsidRPr="006E301C" w:rsidRDefault="0028392B" w:rsidP="006E301C">
            <w:pPr>
              <w:suppressLineNumbers/>
              <w:tabs>
                <w:tab w:val="left" w:pos="993"/>
              </w:tabs>
              <w:spacing w:before="2" w:after="0"/>
              <w:ind w:right="17"/>
              <w:jc w:val="both"/>
              <w:rPr>
                <w:rFonts w:ascii="Arial" w:eastAsia="Times New Roman" w:hAnsi="Arial" w:cs="Arial"/>
                <w:b w:val="0"/>
                <w:bCs w:val="0"/>
                <w:sz w:val="20"/>
                <w:szCs w:val="20"/>
              </w:rPr>
            </w:pPr>
            <w:r w:rsidRPr="006E301C">
              <w:rPr>
                <w:rFonts w:ascii="Arial" w:eastAsia="Times New Roman" w:hAnsi="Arial" w:cs="Arial"/>
                <w:b w:val="0"/>
                <w:bCs w:val="0"/>
                <w:sz w:val="20"/>
                <w:szCs w:val="20"/>
              </w:rPr>
              <w:t>T</w:t>
            </w:r>
            <w:r w:rsidRPr="006E301C">
              <w:rPr>
                <w:rFonts w:ascii="Arial" w:eastAsia="Times New Roman" w:hAnsi="Arial" w:cs="Arial"/>
                <w:b w:val="0"/>
                <w:bCs w:val="0"/>
                <w:sz w:val="20"/>
                <w:szCs w:val="20"/>
                <w:vertAlign w:val="subscript"/>
              </w:rPr>
              <w:t>5</w:t>
            </w:r>
          </w:p>
        </w:tc>
        <w:tc>
          <w:tcPr>
            <w:tcW w:w="880" w:type="pct"/>
          </w:tcPr>
          <w:p w14:paraId="3E97CB73"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12.67</w:t>
            </w:r>
          </w:p>
        </w:tc>
        <w:tc>
          <w:tcPr>
            <w:tcW w:w="617" w:type="pct"/>
          </w:tcPr>
          <w:p w14:paraId="6064D750"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hAnsi="Arial" w:cs="Arial"/>
                <w:kern w:val="24"/>
                <w:sz w:val="20"/>
                <w:szCs w:val="20"/>
                <w:lang w:val="en-US"/>
              </w:rPr>
            </w:pPr>
            <w:r w:rsidRPr="006E301C">
              <w:rPr>
                <w:rFonts w:ascii="Arial" w:hAnsi="Arial" w:cs="Arial"/>
                <w:color w:val="000000"/>
                <w:sz w:val="20"/>
                <w:szCs w:val="20"/>
              </w:rPr>
              <w:t>12.79</w:t>
            </w:r>
          </w:p>
        </w:tc>
        <w:tc>
          <w:tcPr>
            <w:tcW w:w="597" w:type="pct"/>
          </w:tcPr>
          <w:p w14:paraId="17A4FE6B"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13.29</w:t>
            </w:r>
          </w:p>
        </w:tc>
        <w:tc>
          <w:tcPr>
            <w:tcW w:w="658" w:type="pct"/>
          </w:tcPr>
          <w:p w14:paraId="2FC106FE"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15.57</w:t>
            </w:r>
          </w:p>
        </w:tc>
        <w:tc>
          <w:tcPr>
            <w:tcW w:w="753" w:type="pct"/>
          </w:tcPr>
          <w:p w14:paraId="1B3619FD"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168.64</w:t>
            </w:r>
          </w:p>
        </w:tc>
        <w:tc>
          <w:tcPr>
            <w:tcW w:w="737" w:type="pct"/>
          </w:tcPr>
          <w:p w14:paraId="058FBEFA"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76.10</w:t>
            </w:r>
          </w:p>
        </w:tc>
      </w:tr>
      <w:tr w:rsidR="0028392B" w:rsidRPr="006E301C" w14:paraId="3A07270A" w14:textId="77777777" w:rsidTr="006E301C">
        <w:trPr>
          <w:trHeight w:val="20"/>
        </w:trPr>
        <w:tc>
          <w:tcPr>
            <w:cnfStyle w:val="001000000000" w:firstRow="0" w:lastRow="0" w:firstColumn="1" w:lastColumn="0" w:oddVBand="0" w:evenVBand="0" w:oddHBand="0" w:evenHBand="0" w:firstRowFirstColumn="0" w:firstRowLastColumn="0" w:lastRowFirstColumn="0" w:lastRowLastColumn="0"/>
            <w:tcW w:w="757" w:type="pct"/>
          </w:tcPr>
          <w:p w14:paraId="2F6D313D" w14:textId="77777777" w:rsidR="0028392B" w:rsidRPr="006E301C" w:rsidRDefault="0028392B" w:rsidP="006E301C">
            <w:pPr>
              <w:suppressLineNumbers/>
              <w:tabs>
                <w:tab w:val="left" w:pos="993"/>
              </w:tabs>
              <w:spacing w:before="2" w:after="0"/>
              <w:ind w:right="17"/>
              <w:jc w:val="both"/>
              <w:rPr>
                <w:rFonts w:ascii="Arial" w:eastAsia="Times New Roman" w:hAnsi="Arial" w:cs="Arial"/>
                <w:b w:val="0"/>
                <w:bCs w:val="0"/>
                <w:sz w:val="20"/>
                <w:szCs w:val="20"/>
              </w:rPr>
            </w:pPr>
            <w:r w:rsidRPr="006E301C">
              <w:rPr>
                <w:rFonts w:ascii="Arial" w:eastAsia="Times New Roman" w:hAnsi="Arial" w:cs="Arial"/>
                <w:b w:val="0"/>
                <w:bCs w:val="0"/>
                <w:sz w:val="20"/>
                <w:szCs w:val="20"/>
              </w:rPr>
              <w:lastRenderedPageBreak/>
              <w:t>T</w:t>
            </w:r>
            <w:r w:rsidRPr="006E301C">
              <w:rPr>
                <w:rFonts w:ascii="Arial" w:eastAsia="Times New Roman" w:hAnsi="Arial" w:cs="Arial"/>
                <w:b w:val="0"/>
                <w:bCs w:val="0"/>
                <w:sz w:val="20"/>
                <w:szCs w:val="20"/>
                <w:vertAlign w:val="subscript"/>
              </w:rPr>
              <w:t>6</w:t>
            </w:r>
          </w:p>
        </w:tc>
        <w:tc>
          <w:tcPr>
            <w:tcW w:w="880" w:type="pct"/>
          </w:tcPr>
          <w:p w14:paraId="0B06B1AD"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13.00</w:t>
            </w:r>
          </w:p>
        </w:tc>
        <w:tc>
          <w:tcPr>
            <w:tcW w:w="617" w:type="pct"/>
          </w:tcPr>
          <w:p w14:paraId="1ADAFC63"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hAnsi="Arial" w:cs="Arial"/>
                <w:kern w:val="24"/>
                <w:sz w:val="20"/>
                <w:szCs w:val="20"/>
                <w:lang w:val="en-US"/>
              </w:rPr>
            </w:pPr>
            <w:r w:rsidRPr="006E301C">
              <w:rPr>
                <w:rFonts w:ascii="Arial" w:hAnsi="Arial" w:cs="Arial"/>
                <w:color w:val="000000"/>
                <w:sz w:val="20"/>
                <w:szCs w:val="20"/>
              </w:rPr>
              <w:t>12.85</w:t>
            </w:r>
          </w:p>
        </w:tc>
        <w:tc>
          <w:tcPr>
            <w:tcW w:w="597" w:type="pct"/>
          </w:tcPr>
          <w:p w14:paraId="5E1120D4"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14.35</w:t>
            </w:r>
          </w:p>
        </w:tc>
        <w:tc>
          <w:tcPr>
            <w:tcW w:w="658" w:type="pct"/>
          </w:tcPr>
          <w:p w14:paraId="52254E10"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17.75</w:t>
            </w:r>
          </w:p>
        </w:tc>
        <w:tc>
          <w:tcPr>
            <w:tcW w:w="753" w:type="pct"/>
          </w:tcPr>
          <w:p w14:paraId="7C30AEF9"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186.62</w:t>
            </w:r>
          </w:p>
        </w:tc>
        <w:tc>
          <w:tcPr>
            <w:tcW w:w="737" w:type="pct"/>
          </w:tcPr>
          <w:p w14:paraId="72B58DA0"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92.20</w:t>
            </w:r>
          </w:p>
        </w:tc>
      </w:tr>
      <w:tr w:rsidR="0028392B" w:rsidRPr="006E301C" w14:paraId="6DE20985" w14:textId="77777777" w:rsidTr="006E301C">
        <w:trPr>
          <w:trHeight w:val="20"/>
        </w:trPr>
        <w:tc>
          <w:tcPr>
            <w:cnfStyle w:val="001000000000" w:firstRow="0" w:lastRow="0" w:firstColumn="1" w:lastColumn="0" w:oddVBand="0" w:evenVBand="0" w:oddHBand="0" w:evenHBand="0" w:firstRowFirstColumn="0" w:firstRowLastColumn="0" w:lastRowFirstColumn="0" w:lastRowLastColumn="0"/>
            <w:tcW w:w="757" w:type="pct"/>
          </w:tcPr>
          <w:p w14:paraId="3F718479" w14:textId="77777777" w:rsidR="0028392B" w:rsidRPr="006E301C" w:rsidRDefault="0028392B" w:rsidP="006E301C">
            <w:pPr>
              <w:suppressLineNumbers/>
              <w:tabs>
                <w:tab w:val="left" w:pos="993"/>
              </w:tabs>
              <w:spacing w:before="2" w:after="0"/>
              <w:ind w:right="17"/>
              <w:jc w:val="both"/>
              <w:rPr>
                <w:rFonts w:ascii="Arial" w:eastAsia="Times New Roman" w:hAnsi="Arial" w:cs="Arial"/>
                <w:b w:val="0"/>
                <w:bCs w:val="0"/>
                <w:sz w:val="20"/>
                <w:szCs w:val="20"/>
              </w:rPr>
            </w:pPr>
            <w:r w:rsidRPr="006E301C">
              <w:rPr>
                <w:rFonts w:ascii="Arial" w:eastAsia="Times New Roman" w:hAnsi="Arial" w:cs="Arial"/>
                <w:b w:val="0"/>
                <w:bCs w:val="0"/>
                <w:sz w:val="20"/>
                <w:szCs w:val="20"/>
              </w:rPr>
              <w:t>T</w:t>
            </w:r>
            <w:r w:rsidRPr="006E301C">
              <w:rPr>
                <w:rFonts w:ascii="Arial" w:eastAsia="Times New Roman" w:hAnsi="Arial" w:cs="Arial"/>
                <w:b w:val="0"/>
                <w:bCs w:val="0"/>
                <w:sz w:val="20"/>
                <w:szCs w:val="20"/>
                <w:vertAlign w:val="subscript"/>
              </w:rPr>
              <w:t>7</w:t>
            </w:r>
          </w:p>
        </w:tc>
        <w:tc>
          <w:tcPr>
            <w:tcW w:w="880" w:type="pct"/>
          </w:tcPr>
          <w:p w14:paraId="00F3E7A2"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13.90</w:t>
            </w:r>
          </w:p>
        </w:tc>
        <w:tc>
          <w:tcPr>
            <w:tcW w:w="617" w:type="pct"/>
          </w:tcPr>
          <w:p w14:paraId="2809E4E1"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hAnsi="Arial" w:cs="Arial"/>
                <w:kern w:val="24"/>
                <w:sz w:val="20"/>
                <w:szCs w:val="20"/>
                <w:lang w:val="en-US"/>
              </w:rPr>
            </w:pPr>
            <w:r w:rsidRPr="006E301C">
              <w:rPr>
                <w:rFonts w:ascii="Arial" w:hAnsi="Arial" w:cs="Arial"/>
                <w:color w:val="000000"/>
                <w:sz w:val="20"/>
                <w:szCs w:val="20"/>
              </w:rPr>
              <w:t>14.21</w:t>
            </w:r>
          </w:p>
        </w:tc>
        <w:tc>
          <w:tcPr>
            <w:tcW w:w="597" w:type="pct"/>
          </w:tcPr>
          <w:p w14:paraId="1E9E59F8"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14.60</w:t>
            </w:r>
          </w:p>
        </w:tc>
        <w:tc>
          <w:tcPr>
            <w:tcW w:w="658" w:type="pct"/>
          </w:tcPr>
          <w:p w14:paraId="3BEE2FFC"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18.03</w:t>
            </w:r>
          </w:p>
        </w:tc>
        <w:tc>
          <w:tcPr>
            <w:tcW w:w="753" w:type="pct"/>
          </w:tcPr>
          <w:p w14:paraId="3BB3B12C"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202.93</w:t>
            </w:r>
          </w:p>
        </w:tc>
        <w:tc>
          <w:tcPr>
            <w:tcW w:w="737" w:type="pct"/>
          </w:tcPr>
          <w:p w14:paraId="77A0C63D"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95.74</w:t>
            </w:r>
          </w:p>
        </w:tc>
      </w:tr>
      <w:tr w:rsidR="0028392B" w:rsidRPr="006E301C" w14:paraId="37CF4648" w14:textId="77777777" w:rsidTr="006E301C">
        <w:trPr>
          <w:trHeight w:val="20"/>
        </w:trPr>
        <w:tc>
          <w:tcPr>
            <w:cnfStyle w:val="001000000000" w:firstRow="0" w:lastRow="0" w:firstColumn="1" w:lastColumn="0" w:oddVBand="0" w:evenVBand="0" w:oddHBand="0" w:evenHBand="0" w:firstRowFirstColumn="0" w:firstRowLastColumn="0" w:lastRowFirstColumn="0" w:lastRowLastColumn="0"/>
            <w:tcW w:w="757" w:type="pct"/>
          </w:tcPr>
          <w:p w14:paraId="13941ACC" w14:textId="77777777" w:rsidR="0028392B" w:rsidRPr="006E301C" w:rsidRDefault="0028392B" w:rsidP="006E301C">
            <w:pPr>
              <w:suppressLineNumbers/>
              <w:tabs>
                <w:tab w:val="left" w:pos="993"/>
              </w:tabs>
              <w:spacing w:before="2" w:after="0"/>
              <w:ind w:right="17"/>
              <w:jc w:val="both"/>
              <w:rPr>
                <w:rFonts w:ascii="Arial" w:eastAsia="Times New Roman" w:hAnsi="Arial" w:cs="Arial"/>
                <w:b w:val="0"/>
                <w:bCs w:val="0"/>
                <w:sz w:val="20"/>
                <w:szCs w:val="20"/>
              </w:rPr>
            </w:pPr>
            <w:r w:rsidRPr="006E301C">
              <w:rPr>
                <w:rFonts w:ascii="Arial" w:eastAsia="Times New Roman" w:hAnsi="Arial" w:cs="Arial"/>
                <w:b w:val="0"/>
                <w:bCs w:val="0"/>
                <w:sz w:val="20"/>
                <w:szCs w:val="20"/>
              </w:rPr>
              <w:t>T</w:t>
            </w:r>
            <w:r w:rsidRPr="006E301C">
              <w:rPr>
                <w:rFonts w:ascii="Arial" w:eastAsia="Times New Roman" w:hAnsi="Arial" w:cs="Arial"/>
                <w:b w:val="0"/>
                <w:bCs w:val="0"/>
                <w:sz w:val="20"/>
                <w:szCs w:val="20"/>
                <w:vertAlign w:val="subscript"/>
              </w:rPr>
              <w:t>8</w:t>
            </w:r>
          </w:p>
        </w:tc>
        <w:tc>
          <w:tcPr>
            <w:tcW w:w="880" w:type="pct"/>
          </w:tcPr>
          <w:p w14:paraId="33D4B1BE"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8.00</w:t>
            </w:r>
          </w:p>
        </w:tc>
        <w:tc>
          <w:tcPr>
            <w:tcW w:w="617" w:type="pct"/>
          </w:tcPr>
          <w:p w14:paraId="01B39141"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hAnsi="Arial" w:cs="Arial"/>
                <w:kern w:val="24"/>
                <w:sz w:val="20"/>
                <w:szCs w:val="20"/>
                <w:lang w:val="en-US"/>
              </w:rPr>
            </w:pPr>
            <w:r w:rsidRPr="006E301C">
              <w:rPr>
                <w:rFonts w:ascii="Arial" w:hAnsi="Arial" w:cs="Arial"/>
                <w:color w:val="000000"/>
                <w:sz w:val="20"/>
                <w:szCs w:val="20"/>
              </w:rPr>
              <w:t>8.38</w:t>
            </w:r>
          </w:p>
        </w:tc>
        <w:tc>
          <w:tcPr>
            <w:tcW w:w="597" w:type="pct"/>
          </w:tcPr>
          <w:p w14:paraId="60D82C2D"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8.69</w:t>
            </w:r>
          </w:p>
        </w:tc>
        <w:tc>
          <w:tcPr>
            <w:tcW w:w="658" w:type="pct"/>
          </w:tcPr>
          <w:p w14:paraId="602391B7"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9.33</w:t>
            </w:r>
          </w:p>
        </w:tc>
        <w:tc>
          <w:tcPr>
            <w:tcW w:w="753" w:type="pct"/>
          </w:tcPr>
          <w:p w14:paraId="4F9A0261"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69.22</w:t>
            </w:r>
          </w:p>
        </w:tc>
        <w:tc>
          <w:tcPr>
            <w:tcW w:w="737" w:type="pct"/>
          </w:tcPr>
          <w:p w14:paraId="625A2877"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29.50</w:t>
            </w:r>
          </w:p>
        </w:tc>
      </w:tr>
      <w:tr w:rsidR="0028392B" w:rsidRPr="006E301C" w14:paraId="71063998" w14:textId="77777777" w:rsidTr="006E301C">
        <w:trPr>
          <w:trHeight w:val="20"/>
        </w:trPr>
        <w:tc>
          <w:tcPr>
            <w:cnfStyle w:val="001000000000" w:firstRow="0" w:lastRow="0" w:firstColumn="1" w:lastColumn="0" w:oddVBand="0" w:evenVBand="0" w:oddHBand="0" w:evenHBand="0" w:firstRowFirstColumn="0" w:firstRowLastColumn="0" w:lastRowFirstColumn="0" w:lastRowLastColumn="0"/>
            <w:tcW w:w="757" w:type="pct"/>
          </w:tcPr>
          <w:p w14:paraId="25C804F6" w14:textId="77777777" w:rsidR="0028392B" w:rsidRPr="006E301C" w:rsidRDefault="0028392B" w:rsidP="006E301C">
            <w:pPr>
              <w:suppressLineNumbers/>
              <w:tabs>
                <w:tab w:val="left" w:pos="993"/>
              </w:tabs>
              <w:spacing w:before="2" w:after="0"/>
              <w:ind w:right="17"/>
              <w:jc w:val="both"/>
              <w:rPr>
                <w:rFonts w:ascii="Arial" w:eastAsia="Times New Roman" w:hAnsi="Arial" w:cs="Arial"/>
                <w:b w:val="0"/>
                <w:bCs w:val="0"/>
                <w:sz w:val="20"/>
                <w:szCs w:val="20"/>
              </w:rPr>
            </w:pPr>
            <w:proofErr w:type="spellStart"/>
            <w:r w:rsidRPr="006E301C">
              <w:rPr>
                <w:rFonts w:ascii="Arial" w:eastAsia="Times New Roman" w:hAnsi="Arial" w:cs="Arial"/>
                <w:b w:val="0"/>
                <w:bCs w:val="0"/>
                <w:sz w:val="20"/>
                <w:szCs w:val="20"/>
              </w:rPr>
              <w:t>SEd</w:t>
            </w:r>
            <w:proofErr w:type="spellEnd"/>
            <w:r w:rsidRPr="006E301C">
              <w:rPr>
                <w:rFonts w:ascii="Arial" w:eastAsia="Times New Roman" w:hAnsi="Arial" w:cs="Arial"/>
                <w:b w:val="0"/>
                <w:bCs w:val="0"/>
                <w:sz w:val="20"/>
                <w:szCs w:val="20"/>
              </w:rPr>
              <w:t xml:space="preserve"> (±)</w:t>
            </w:r>
          </w:p>
        </w:tc>
        <w:tc>
          <w:tcPr>
            <w:tcW w:w="880" w:type="pct"/>
          </w:tcPr>
          <w:p w14:paraId="05730BD1"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0.95</w:t>
            </w:r>
          </w:p>
        </w:tc>
        <w:tc>
          <w:tcPr>
            <w:tcW w:w="617" w:type="pct"/>
          </w:tcPr>
          <w:p w14:paraId="2998F81D"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hAnsi="Arial" w:cs="Arial"/>
                <w:kern w:val="24"/>
                <w:sz w:val="20"/>
                <w:szCs w:val="20"/>
                <w:lang w:val="en-US"/>
              </w:rPr>
            </w:pPr>
            <w:r w:rsidRPr="006E301C">
              <w:rPr>
                <w:rFonts w:ascii="Arial" w:hAnsi="Arial" w:cs="Arial"/>
                <w:color w:val="000000"/>
                <w:sz w:val="20"/>
                <w:szCs w:val="20"/>
              </w:rPr>
              <w:t>0.53</w:t>
            </w:r>
          </w:p>
        </w:tc>
        <w:tc>
          <w:tcPr>
            <w:tcW w:w="597" w:type="pct"/>
          </w:tcPr>
          <w:p w14:paraId="6C734A4C"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0.49</w:t>
            </w:r>
          </w:p>
        </w:tc>
        <w:tc>
          <w:tcPr>
            <w:tcW w:w="658" w:type="pct"/>
          </w:tcPr>
          <w:p w14:paraId="1DF636AE"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0.84</w:t>
            </w:r>
          </w:p>
        </w:tc>
        <w:tc>
          <w:tcPr>
            <w:tcW w:w="753" w:type="pct"/>
          </w:tcPr>
          <w:p w14:paraId="099C6870"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13.79</w:t>
            </w:r>
          </w:p>
        </w:tc>
        <w:tc>
          <w:tcPr>
            <w:tcW w:w="737" w:type="pct"/>
          </w:tcPr>
          <w:p w14:paraId="505F3F24"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7.22</w:t>
            </w:r>
          </w:p>
        </w:tc>
      </w:tr>
      <w:tr w:rsidR="0028392B" w:rsidRPr="006E301C" w14:paraId="780C89A3" w14:textId="77777777" w:rsidTr="006E301C">
        <w:trPr>
          <w:trHeight w:val="20"/>
        </w:trPr>
        <w:tc>
          <w:tcPr>
            <w:cnfStyle w:val="001000000000" w:firstRow="0" w:lastRow="0" w:firstColumn="1" w:lastColumn="0" w:oddVBand="0" w:evenVBand="0" w:oddHBand="0" w:evenHBand="0" w:firstRowFirstColumn="0" w:firstRowLastColumn="0" w:lastRowFirstColumn="0" w:lastRowLastColumn="0"/>
            <w:tcW w:w="757" w:type="pct"/>
          </w:tcPr>
          <w:p w14:paraId="16DC5D2E" w14:textId="77777777" w:rsidR="0028392B" w:rsidRPr="006E301C" w:rsidRDefault="0028392B" w:rsidP="006E301C">
            <w:pPr>
              <w:suppressLineNumbers/>
              <w:tabs>
                <w:tab w:val="left" w:pos="993"/>
              </w:tabs>
              <w:spacing w:before="2" w:after="0"/>
              <w:ind w:right="17"/>
              <w:jc w:val="both"/>
              <w:rPr>
                <w:rFonts w:ascii="Arial" w:eastAsia="Times New Roman" w:hAnsi="Arial" w:cs="Arial"/>
                <w:b w:val="0"/>
                <w:bCs w:val="0"/>
                <w:sz w:val="20"/>
                <w:szCs w:val="20"/>
              </w:rPr>
            </w:pPr>
            <w:r w:rsidRPr="006E301C">
              <w:rPr>
                <w:rFonts w:ascii="Arial" w:eastAsia="Times New Roman" w:hAnsi="Arial" w:cs="Arial"/>
                <w:b w:val="0"/>
                <w:bCs w:val="0"/>
                <w:sz w:val="20"/>
                <w:szCs w:val="20"/>
              </w:rPr>
              <w:t>CD (5%)</w:t>
            </w:r>
          </w:p>
        </w:tc>
        <w:tc>
          <w:tcPr>
            <w:tcW w:w="880" w:type="pct"/>
          </w:tcPr>
          <w:p w14:paraId="1EEF62FD"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2.03</w:t>
            </w:r>
          </w:p>
        </w:tc>
        <w:tc>
          <w:tcPr>
            <w:tcW w:w="617" w:type="pct"/>
          </w:tcPr>
          <w:p w14:paraId="60B53D01"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hAnsi="Arial" w:cs="Arial"/>
                <w:kern w:val="24"/>
                <w:sz w:val="20"/>
                <w:szCs w:val="20"/>
                <w:lang w:val="en-US"/>
              </w:rPr>
            </w:pPr>
            <w:r w:rsidRPr="006E301C">
              <w:rPr>
                <w:rFonts w:ascii="Arial" w:hAnsi="Arial" w:cs="Arial"/>
                <w:color w:val="000000"/>
                <w:sz w:val="20"/>
                <w:szCs w:val="20"/>
              </w:rPr>
              <w:t>1.13</w:t>
            </w:r>
          </w:p>
        </w:tc>
        <w:tc>
          <w:tcPr>
            <w:tcW w:w="597" w:type="pct"/>
          </w:tcPr>
          <w:p w14:paraId="23F238F0"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1.04</w:t>
            </w:r>
          </w:p>
        </w:tc>
        <w:tc>
          <w:tcPr>
            <w:tcW w:w="658" w:type="pct"/>
          </w:tcPr>
          <w:p w14:paraId="1E7F2668"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1.79</w:t>
            </w:r>
          </w:p>
        </w:tc>
        <w:tc>
          <w:tcPr>
            <w:tcW w:w="753" w:type="pct"/>
          </w:tcPr>
          <w:p w14:paraId="0EF127BF"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29.58</w:t>
            </w:r>
          </w:p>
        </w:tc>
        <w:tc>
          <w:tcPr>
            <w:tcW w:w="737" w:type="pct"/>
          </w:tcPr>
          <w:p w14:paraId="548E7432"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15.48</w:t>
            </w:r>
          </w:p>
        </w:tc>
      </w:tr>
    </w:tbl>
    <w:p w14:paraId="14092C80" w14:textId="77777777" w:rsidR="0028392B" w:rsidRDefault="0028392B" w:rsidP="0028392B">
      <w:pPr>
        <w:spacing w:before="2" w:after="0" w:line="240" w:lineRule="auto"/>
        <w:ind w:right="17"/>
        <w:jc w:val="both"/>
        <w:rPr>
          <w:rFonts w:ascii="Times New Roman" w:hAnsi="Times New Roman" w:cs="Times New Roman"/>
        </w:rPr>
      </w:pPr>
    </w:p>
    <w:p w14:paraId="3D338D6A" w14:textId="5BABF9CD" w:rsidR="0028392B" w:rsidRPr="00A63CBC" w:rsidRDefault="00233B02" w:rsidP="0028392B">
      <w:pPr>
        <w:suppressLineNumbers/>
        <w:tabs>
          <w:tab w:val="left" w:pos="993"/>
        </w:tabs>
        <w:spacing w:before="2" w:after="0" w:line="240" w:lineRule="auto"/>
        <w:ind w:right="17"/>
        <w:rPr>
          <w:rFonts w:ascii="Times New Roman" w:eastAsia="Times New Roman" w:hAnsi="Times New Roman" w:cs="Times New Roman"/>
          <w:bCs/>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1" locked="0" layoutInCell="1" allowOverlap="1" wp14:anchorId="31EA7995" wp14:editId="008B7FD5">
                <wp:simplePos x="0" y="0"/>
                <wp:positionH relativeFrom="column">
                  <wp:posOffset>4243567</wp:posOffset>
                </wp:positionH>
                <wp:positionV relativeFrom="paragraph">
                  <wp:posOffset>2006297</wp:posOffset>
                </wp:positionV>
                <wp:extent cx="386297" cy="420526"/>
                <wp:effectExtent l="0" t="0" r="0" b="0"/>
                <wp:wrapNone/>
                <wp:docPr id="451030553" name="Text Box 6"/>
                <wp:cNvGraphicFramePr/>
                <a:graphic xmlns:a="http://schemas.openxmlformats.org/drawingml/2006/main">
                  <a:graphicData uri="http://schemas.microsoft.com/office/word/2010/wordprocessingShape">
                    <wps:wsp>
                      <wps:cNvSpPr txBox="1"/>
                      <wps:spPr>
                        <a:xfrm>
                          <a:off x="0" y="0"/>
                          <a:ext cx="386297" cy="420526"/>
                        </a:xfrm>
                        <a:prstGeom prst="rect">
                          <a:avLst/>
                        </a:prstGeom>
                        <a:solidFill>
                          <a:schemeClr val="lt1"/>
                        </a:solidFill>
                        <a:ln w="6350">
                          <a:noFill/>
                        </a:ln>
                      </wps:spPr>
                      <wps:txbx>
                        <w:txbxContent>
                          <w:p w14:paraId="6B7C1375" w14:textId="77777777" w:rsidR="0028392B" w:rsidRPr="006E301C" w:rsidRDefault="0028392B" w:rsidP="0028392B">
                            <w:pPr>
                              <w:rPr>
                                <w:rFonts w:ascii="Arial" w:hAnsi="Arial" w:cs="Arial"/>
                                <w:sz w:val="20"/>
                                <w:szCs w:val="20"/>
                              </w:rPr>
                            </w:pPr>
                            <w:r w:rsidRPr="006E301C">
                              <w:rPr>
                                <w:rFonts w:ascii="Arial" w:hAnsi="Arial" w:cs="Arial"/>
                                <w:sz w:val="20"/>
                                <w:szCs w:val="20"/>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EA7995" id="_x0000_t202" coordsize="21600,21600" o:spt="202" path="m,l,21600r21600,l21600,xe">
                <v:stroke joinstyle="miter"/>
                <v:path gradientshapeok="t" o:connecttype="rect"/>
              </v:shapetype>
              <v:shape id="Text Box 6" o:spid="_x0000_s1026" type="#_x0000_t202" style="position:absolute;left:0;text-align:left;margin-left:334.15pt;margin-top:158pt;width:30.4pt;height:33.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" fillcolor="white [3201]" stroked="f" strokeweight=".5pt">
                <v:textbox>
                  <w:txbxContent>
                    <w:p w14:paraId="6B7C1375" w14:textId="77777777" w:rsidR="0028392B" w:rsidRPr="006E301C" w:rsidRDefault="0028392B" w:rsidP="0028392B">
                      <w:pPr>
                        <w:rPr>
                          <w:rFonts w:ascii="Arial" w:hAnsi="Arial" w:cs="Arial"/>
                          <w:sz w:val="20"/>
                          <w:szCs w:val="20"/>
                        </w:rPr>
                      </w:pPr>
                      <w:r w:rsidRPr="006E301C">
                        <w:rPr>
                          <w:rFonts w:ascii="Arial" w:hAnsi="Arial" w:cs="Arial"/>
                          <w:sz w:val="20"/>
                          <w:szCs w:val="20"/>
                        </w:rPr>
                        <w:t>D</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2336" behindDoc="1" locked="0" layoutInCell="1" allowOverlap="1" wp14:anchorId="4282BC5D" wp14:editId="2C318787">
                <wp:simplePos x="0" y="0"/>
                <wp:positionH relativeFrom="column">
                  <wp:posOffset>3229665</wp:posOffset>
                </wp:positionH>
                <wp:positionV relativeFrom="paragraph">
                  <wp:posOffset>1997710</wp:posOffset>
                </wp:positionV>
                <wp:extent cx="386297" cy="420526"/>
                <wp:effectExtent l="0" t="0" r="0" b="0"/>
                <wp:wrapNone/>
                <wp:docPr id="1812146722" name="Text Box 6"/>
                <wp:cNvGraphicFramePr/>
                <a:graphic xmlns:a="http://schemas.openxmlformats.org/drawingml/2006/main">
                  <a:graphicData uri="http://schemas.microsoft.com/office/word/2010/wordprocessingShape">
                    <wps:wsp>
                      <wps:cNvSpPr txBox="1"/>
                      <wps:spPr>
                        <a:xfrm>
                          <a:off x="0" y="0"/>
                          <a:ext cx="386297" cy="420526"/>
                        </a:xfrm>
                        <a:prstGeom prst="rect">
                          <a:avLst/>
                        </a:prstGeom>
                        <a:solidFill>
                          <a:schemeClr val="lt1"/>
                        </a:solidFill>
                        <a:ln w="6350">
                          <a:noFill/>
                        </a:ln>
                      </wps:spPr>
                      <wps:txbx>
                        <w:txbxContent>
                          <w:p w14:paraId="24D6730F" w14:textId="77777777" w:rsidR="0028392B" w:rsidRPr="006E301C" w:rsidRDefault="0028392B" w:rsidP="0028392B">
                            <w:pPr>
                              <w:rPr>
                                <w:rFonts w:ascii="Arial" w:hAnsi="Arial" w:cs="Arial"/>
                                <w:sz w:val="20"/>
                                <w:szCs w:val="20"/>
                              </w:rPr>
                            </w:pPr>
                            <w:r w:rsidRPr="006E301C">
                              <w:rPr>
                                <w:rFonts w:ascii="Arial" w:hAnsi="Arial" w:cs="Arial"/>
                                <w:sz w:val="20"/>
                                <w:szCs w:val="20"/>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82BC5D" id="_x0000_s1027" type="#_x0000_t202" style="position:absolute;left:0;text-align:left;margin-left:254.3pt;margin-top:157.3pt;width:30.4pt;height:33.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" fillcolor="white [3201]" stroked="f" strokeweight=".5pt">
                <v:textbox>
                  <w:txbxContent>
                    <w:p w14:paraId="24D6730F" w14:textId="77777777" w:rsidR="0028392B" w:rsidRPr="006E301C" w:rsidRDefault="0028392B" w:rsidP="0028392B">
                      <w:pPr>
                        <w:rPr>
                          <w:rFonts w:ascii="Arial" w:hAnsi="Arial" w:cs="Arial"/>
                          <w:sz w:val="20"/>
                          <w:szCs w:val="20"/>
                        </w:rPr>
                      </w:pPr>
                      <w:r w:rsidRPr="006E301C">
                        <w:rPr>
                          <w:rFonts w:ascii="Arial" w:hAnsi="Arial" w:cs="Arial"/>
                          <w:sz w:val="20"/>
                          <w:szCs w:val="20"/>
                        </w:rPr>
                        <w:t>C</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1" locked="0" layoutInCell="1" allowOverlap="1" wp14:anchorId="6C16B01A" wp14:editId="69939E69">
                <wp:simplePos x="0" y="0"/>
                <wp:positionH relativeFrom="column">
                  <wp:posOffset>2213362</wp:posOffset>
                </wp:positionH>
                <wp:positionV relativeFrom="paragraph">
                  <wp:posOffset>1998980</wp:posOffset>
                </wp:positionV>
                <wp:extent cx="386297" cy="420526"/>
                <wp:effectExtent l="0" t="0" r="0" b="0"/>
                <wp:wrapNone/>
                <wp:docPr id="1111562087" name="Text Box 6"/>
                <wp:cNvGraphicFramePr/>
                <a:graphic xmlns:a="http://schemas.openxmlformats.org/drawingml/2006/main">
                  <a:graphicData uri="http://schemas.microsoft.com/office/word/2010/wordprocessingShape">
                    <wps:wsp>
                      <wps:cNvSpPr txBox="1"/>
                      <wps:spPr>
                        <a:xfrm>
                          <a:off x="0" y="0"/>
                          <a:ext cx="386297" cy="420526"/>
                        </a:xfrm>
                        <a:prstGeom prst="rect">
                          <a:avLst/>
                        </a:prstGeom>
                        <a:solidFill>
                          <a:schemeClr val="lt1"/>
                        </a:solidFill>
                        <a:ln w="6350">
                          <a:noFill/>
                        </a:ln>
                      </wps:spPr>
                      <wps:txbx>
                        <w:txbxContent>
                          <w:p w14:paraId="38A87308" w14:textId="77777777" w:rsidR="0028392B" w:rsidRPr="006E301C" w:rsidRDefault="0028392B" w:rsidP="0028392B">
                            <w:pPr>
                              <w:rPr>
                                <w:rFonts w:ascii="Arial" w:hAnsi="Arial" w:cs="Arial"/>
                                <w:sz w:val="20"/>
                                <w:szCs w:val="20"/>
                              </w:rPr>
                            </w:pPr>
                            <w:r w:rsidRPr="006E301C">
                              <w:rPr>
                                <w:rFonts w:ascii="Arial" w:hAnsi="Arial" w:cs="Arial"/>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6B01A" id="_x0000_s1028" type="#_x0000_t202" style="position:absolute;left:0;text-align:left;margin-left:174.3pt;margin-top:157.4pt;width:30.4pt;height:33.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" fillcolor="white [3201]" stroked="f" strokeweight=".5pt">
                <v:textbox>
                  <w:txbxContent>
                    <w:p w14:paraId="38A87308" w14:textId="77777777" w:rsidR="0028392B" w:rsidRPr="006E301C" w:rsidRDefault="0028392B" w:rsidP="0028392B">
                      <w:pPr>
                        <w:rPr>
                          <w:rFonts w:ascii="Arial" w:hAnsi="Arial" w:cs="Arial"/>
                          <w:sz w:val="20"/>
                          <w:szCs w:val="20"/>
                        </w:rPr>
                      </w:pPr>
                      <w:r w:rsidRPr="006E301C">
                        <w:rPr>
                          <w:rFonts w:ascii="Arial" w:hAnsi="Arial" w:cs="Arial"/>
                          <w:sz w:val="20"/>
                          <w:szCs w:val="20"/>
                        </w:rPr>
                        <w:t>B</w:t>
                      </w:r>
                    </w:p>
                  </w:txbxContent>
                </v:textbox>
              </v:shape>
            </w:pict>
          </mc:Fallback>
        </mc:AlternateContent>
      </w:r>
      <w:r w:rsidR="006E301C">
        <w:rPr>
          <w:rFonts w:ascii="Times New Roman" w:hAnsi="Times New Roman" w:cs="Times New Roman"/>
          <w:noProof/>
          <w:sz w:val="24"/>
          <w:szCs w:val="24"/>
        </w:rPr>
        <mc:AlternateContent>
          <mc:Choice Requires="wps">
            <w:drawing>
              <wp:anchor distT="0" distB="0" distL="114300" distR="114300" simplePos="0" relativeHeight="251660288" behindDoc="1" locked="0" layoutInCell="1" allowOverlap="1" wp14:anchorId="5C16205E" wp14:editId="018CFD0C">
                <wp:simplePos x="0" y="0"/>
                <wp:positionH relativeFrom="column">
                  <wp:posOffset>1193692</wp:posOffset>
                </wp:positionH>
                <wp:positionV relativeFrom="paragraph">
                  <wp:posOffset>2000885</wp:posOffset>
                </wp:positionV>
                <wp:extent cx="386297" cy="420526"/>
                <wp:effectExtent l="0" t="0" r="0" b="0"/>
                <wp:wrapNone/>
                <wp:docPr id="843696954" name="Text Box 6"/>
                <wp:cNvGraphicFramePr/>
                <a:graphic xmlns:a="http://schemas.openxmlformats.org/drawingml/2006/main">
                  <a:graphicData uri="http://schemas.microsoft.com/office/word/2010/wordprocessingShape">
                    <wps:wsp>
                      <wps:cNvSpPr txBox="1"/>
                      <wps:spPr>
                        <a:xfrm>
                          <a:off x="0" y="0"/>
                          <a:ext cx="386297" cy="420526"/>
                        </a:xfrm>
                        <a:prstGeom prst="rect">
                          <a:avLst/>
                        </a:prstGeom>
                        <a:solidFill>
                          <a:schemeClr val="lt1"/>
                        </a:solidFill>
                        <a:ln w="6350">
                          <a:noFill/>
                        </a:ln>
                      </wps:spPr>
                      <wps:txbx>
                        <w:txbxContent>
                          <w:p w14:paraId="296C0CA0" w14:textId="77777777" w:rsidR="0028392B" w:rsidRPr="006E301C" w:rsidRDefault="0028392B" w:rsidP="0028392B">
                            <w:pPr>
                              <w:rPr>
                                <w:rFonts w:ascii="Arial" w:hAnsi="Arial" w:cs="Arial"/>
                                <w:sz w:val="20"/>
                                <w:szCs w:val="20"/>
                              </w:rPr>
                            </w:pPr>
                            <w:r w:rsidRPr="006E301C">
                              <w:rPr>
                                <w:rFonts w:ascii="Arial" w:hAnsi="Arial" w:cs="Arial"/>
                                <w:sz w:val="20"/>
                                <w:szCs w:val="2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6205E" id="_x0000_s1029" type="#_x0000_t202" style="position:absolute;left:0;text-align:left;margin-left:94pt;margin-top:157.55pt;width:30.4pt;height:33.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" fillcolor="white [3201]" stroked="f" strokeweight=".5pt">
                <v:textbox>
                  <w:txbxContent>
                    <w:p w14:paraId="296C0CA0" w14:textId="77777777" w:rsidR="0028392B" w:rsidRPr="006E301C" w:rsidRDefault="0028392B" w:rsidP="0028392B">
                      <w:pPr>
                        <w:rPr>
                          <w:rFonts w:ascii="Arial" w:hAnsi="Arial" w:cs="Arial"/>
                          <w:sz w:val="20"/>
                          <w:szCs w:val="20"/>
                        </w:rPr>
                      </w:pPr>
                      <w:r w:rsidRPr="006E301C">
                        <w:rPr>
                          <w:rFonts w:ascii="Arial" w:hAnsi="Arial" w:cs="Arial"/>
                          <w:sz w:val="20"/>
                          <w:szCs w:val="20"/>
                        </w:rPr>
                        <w:t>A</w:t>
                      </w:r>
                    </w:p>
                  </w:txbxContent>
                </v:textbox>
              </v:shape>
            </w:pict>
          </mc:Fallback>
        </mc:AlternateContent>
      </w:r>
      <w:r w:rsidR="0028392B" w:rsidRPr="00A63CBC">
        <w:rPr>
          <w:rFonts w:ascii="Times New Roman" w:hAnsi="Times New Roman" w:cs="Times New Roman"/>
          <w:noProof/>
          <w:sz w:val="24"/>
          <w:szCs w:val="24"/>
        </w:rPr>
        <w:drawing>
          <wp:inline distT="0" distB="0" distL="0" distR="0" wp14:anchorId="7A7120AB" wp14:editId="60FF3AB4">
            <wp:extent cx="940517" cy="2132479"/>
            <wp:effectExtent l="0" t="0" r="0" b="1270"/>
            <wp:docPr id="339301546" name="Picture 339301546">
              <a:extLst xmlns:a="http://schemas.openxmlformats.org/drawingml/2006/main">
                <a:ext uri="{FF2B5EF4-FFF2-40B4-BE49-F238E27FC236}">
                  <a16:creationId xmlns:a16="http://schemas.microsoft.com/office/drawing/2014/main" id="{39403F4D-6B90-8655-D6FC-BFE0B4AD56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39403F4D-6B90-8655-D6FC-BFE0B4AD56DD}"/>
                        </a:ext>
                      </a:extLst>
                    </pic:cNvPr>
                    <pic:cNvPicPr>
                      <a:picLocks noChangeAspect="1"/>
                    </pic:cNvPicPr>
                  </pic:nvPicPr>
                  <pic:blipFill rotWithShape="1">
                    <a:blip r:embed="rId11"/>
                    <a:srcRect l="17995" t="12219"/>
                    <a:stretch/>
                  </pic:blipFill>
                  <pic:spPr>
                    <a:xfrm>
                      <a:off x="0" y="0"/>
                      <a:ext cx="940517" cy="2132479"/>
                    </a:xfrm>
                    <a:prstGeom prst="rect">
                      <a:avLst/>
                    </a:prstGeom>
                    <a:ln>
                      <a:noFill/>
                    </a:ln>
                  </pic:spPr>
                </pic:pic>
              </a:graphicData>
            </a:graphic>
          </wp:inline>
        </w:drawing>
      </w:r>
      <w:r w:rsidR="0028392B">
        <w:rPr>
          <w:rFonts w:ascii="Times New Roman" w:eastAsia="Times New Roman" w:hAnsi="Times New Roman" w:cs="Times New Roman"/>
          <w:bCs/>
          <w:sz w:val="24"/>
          <w:szCs w:val="24"/>
        </w:rPr>
        <w:t xml:space="preserve">   </w:t>
      </w:r>
      <w:r w:rsidR="0028392B" w:rsidRPr="00A63CBC">
        <w:rPr>
          <w:rFonts w:ascii="Times New Roman" w:hAnsi="Times New Roman" w:cs="Times New Roman"/>
          <w:noProof/>
          <w:sz w:val="24"/>
          <w:szCs w:val="24"/>
        </w:rPr>
        <w:drawing>
          <wp:inline distT="0" distB="0" distL="0" distR="0" wp14:anchorId="3A7BEB86" wp14:editId="3F074F3E">
            <wp:extent cx="940517" cy="2132479"/>
            <wp:effectExtent l="0" t="0" r="0" b="1270"/>
            <wp:docPr id="911183352" name="Picture 911183352">
              <a:extLst xmlns:a="http://schemas.openxmlformats.org/drawingml/2006/main">
                <a:ext uri="{FF2B5EF4-FFF2-40B4-BE49-F238E27FC236}">
                  <a16:creationId xmlns:a16="http://schemas.microsoft.com/office/drawing/2014/main" id="{39403F4D-6B90-8655-D6FC-BFE0B4AD56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39403F4D-6B90-8655-D6FC-BFE0B4AD56DD}"/>
                        </a:ext>
                      </a:extLst>
                    </pic:cNvPr>
                    <pic:cNvPicPr>
                      <a:picLocks noChangeAspect="1"/>
                    </pic:cNvPicPr>
                  </pic:nvPicPr>
                  <pic:blipFill rotWithShape="1">
                    <a:blip r:embed="rId11"/>
                    <a:srcRect l="17995" t="12219"/>
                    <a:stretch/>
                  </pic:blipFill>
                  <pic:spPr>
                    <a:xfrm>
                      <a:off x="0" y="0"/>
                      <a:ext cx="944675" cy="2141907"/>
                    </a:xfrm>
                    <a:prstGeom prst="rect">
                      <a:avLst/>
                    </a:prstGeom>
                    <a:ln>
                      <a:noFill/>
                    </a:ln>
                  </pic:spPr>
                </pic:pic>
              </a:graphicData>
            </a:graphic>
          </wp:inline>
        </w:drawing>
      </w:r>
      <w:r w:rsidR="0028392B">
        <w:rPr>
          <w:rFonts w:ascii="Times New Roman" w:eastAsia="Times New Roman" w:hAnsi="Times New Roman" w:cs="Times New Roman"/>
          <w:bCs/>
          <w:sz w:val="24"/>
          <w:szCs w:val="24"/>
        </w:rPr>
        <w:t xml:space="preserve">   </w:t>
      </w:r>
      <w:r w:rsidR="0028392B" w:rsidRPr="00A63CBC">
        <w:rPr>
          <w:rFonts w:ascii="Times New Roman" w:hAnsi="Times New Roman" w:cs="Times New Roman"/>
          <w:noProof/>
          <w:sz w:val="24"/>
          <w:szCs w:val="24"/>
        </w:rPr>
        <w:drawing>
          <wp:inline distT="0" distB="0" distL="0" distR="0" wp14:anchorId="1677D604" wp14:editId="0E5A1ECA">
            <wp:extent cx="943093" cy="2138321"/>
            <wp:effectExtent l="0" t="0" r="0" b="0"/>
            <wp:docPr id="1084016520" name="Picture 1084016520">
              <a:extLst xmlns:a="http://schemas.openxmlformats.org/drawingml/2006/main">
                <a:ext uri="{FF2B5EF4-FFF2-40B4-BE49-F238E27FC236}">
                  <a16:creationId xmlns:a16="http://schemas.microsoft.com/office/drawing/2014/main" id="{F56910EE-FF16-2DC2-18E5-5E137DC7F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F56910EE-FF16-2DC2-18E5-5E137DC7F8ED}"/>
                        </a:ext>
                      </a:extLst>
                    </pic:cNvPr>
                    <pic:cNvPicPr>
                      <a:picLocks noChangeAspect="1"/>
                    </pic:cNvPicPr>
                  </pic:nvPicPr>
                  <pic:blipFill rotWithShape="1">
                    <a:blip r:embed="rId12"/>
                    <a:srcRect l="17980" t="19486"/>
                    <a:stretch/>
                  </pic:blipFill>
                  <pic:spPr>
                    <a:xfrm>
                      <a:off x="0" y="0"/>
                      <a:ext cx="954375" cy="2163902"/>
                    </a:xfrm>
                    <a:prstGeom prst="rect">
                      <a:avLst/>
                    </a:prstGeom>
                    <a:ln>
                      <a:noFill/>
                    </a:ln>
                  </pic:spPr>
                </pic:pic>
              </a:graphicData>
            </a:graphic>
          </wp:inline>
        </w:drawing>
      </w:r>
      <w:r w:rsidR="0028392B">
        <w:rPr>
          <w:rFonts w:ascii="Times New Roman" w:eastAsia="Times New Roman" w:hAnsi="Times New Roman" w:cs="Times New Roman"/>
          <w:bCs/>
          <w:sz w:val="24"/>
          <w:szCs w:val="24"/>
        </w:rPr>
        <w:t xml:space="preserve">   </w:t>
      </w:r>
      <w:r w:rsidR="0028392B" w:rsidRPr="00A63CBC">
        <w:rPr>
          <w:rFonts w:ascii="Times New Roman" w:hAnsi="Times New Roman" w:cs="Times New Roman"/>
          <w:noProof/>
          <w:sz w:val="24"/>
          <w:szCs w:val="24"/>
        </w:rPr>
        <w:drawing>
          <wp:inline distT="0" distB="0" distL="0" distR="0" wp14:anchorId="325BDBDD" wp14:editId="090E74C5">
            <wp:extent cx="943093" cy="2138321"/>
            <wp:effectExtent l="0" t="0" r="0" b="0"/>
            <wp:docPr id="353078964" name="Picture 8">
              <a:extLst xmlns:a="http://schemas.openxmlformats.org/drawingml/2006/main">
                <a:ext uri="{FF2B5EF4-FFF2-40B4-BE49-F238E27FC236}">
                  <a16:creationId xmlns:a16="http://schemas.microsoft.com/office/drawing/2014/main" id="{852D9F75-8FF0-5B13-B2FF-259391278B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852D9F75-8FF0-5B13-B2FF-259391278BFC}"/>
                        </a:ext>
                      </a:extLst>
                    </pic:cNvPr>
                    <pic:cNvPicPr>
                      <a:picLocks noChangeAspect="1"/>
                    </pic:cNvPicPr>
                  </pic:nvPicPr>
                  <pic:blipFill rotWithShape="1">
                    <a:blip r:embed="rId13"/>
                    <a:srcRect l="15322" t="23669" b="1380"/>
                    <a:stretch/>
                  </pic:blipFill>
                  <pic:spPr>
                    <a:xfrm>
                      <a:off x="0" y="0"/>
                      <a:ext cx="947618" cy="2148581"/>
                    </a:xfrm>
                    <a:prstGeom prst="rect">
                      <a:avLst/>
                    </a:prstGeom>
                    <a:ln>
                      <a:noFill/>
                    </a:ln>
                  </pic:spPr>
                </pic:pic>
              </a:graphicData>
            </a:graphic>
          </wp:inline>
        </w:drawing>
      </w:r>
    </w:p>
    <w:p w14:paraId="7DC4F62B" w14:textId="77777777" w:rsidR="0028392B" w:rsidRPr="006E301C" w:rsidRDefault="0028392B" w:rsidP="0028392B">
      <w:pPr>
        <w:suppressLineNumbers/>
        <w:tabs>
          <w:tab w:val="left" w:pos="993"/>
        </w:tabs>
        <w:spacing w:before="2" w:after="0" w:line="240" w:lineRule="auto"/>
        <w:ind w:right="17"/>
        <w:jc w:val="both"/>
        <w:rPr>
          <w:rFonts w:ascii="Arial" w:eastAsia="Times New Roman" w:hAnsi="Arial" w:cs="Arial"/>
          <w:b/>
          <w:sz w:val="20"/>
          <w:szCs w:val="20"/>
        </w:rPr>
      </w:pPr>
      <w:r w:rsidRPr="006E301C">
        <w:rPr>
          <w:rFonts w:ascii="Arial" w:hAnsi="Arial" w:cs="Arial"/>
          <w:noProof/>
          <w:sz w:val="20"/>
          <w:szCs w:val="20"/>
        </w:rPr>
        <mc:AlternateContent>
          <mc:Choice Requires="wps">
            <w:drawing>
              <wp:anchor distT="0" distB="0" distL="114300" distR="114300" simplePos="0" relativeHeight="251659264" behindDoc="1" locked="0" layoutInCell="1" allowOverlap="1" wp14:anchorId="0AA267FC" wp14:editId="55C911DF">
                <wp:simplePos x="0" y="0"/>
                <wp:positionH relativeFrom="column">
                  <wp:posOffset>664210</wp:posOffset>
                </wp:positionH>
                <wp:positionV relativeFrom="paragraph">
                  <wp:posOffset>134620</wp:posOffset>
                </wp:positionV>
                <wp:extent cx="4381500" cy="718835"/>
                <wp:effectExtent l="0" t="0" r="0" b="5080"/>
                <wp:wrapNone/>
                <wp:docPr id="1180245505" name="Text Box 8"/>
                <wp:cNvGraphicFramePr/>
                <a:graphic xmlns:a="http://schemas.openxmlformats.org/drawingml/2006/main">
                  <a:graphicData uri="http://schemas.microsoft.com/office/word/2010/wordprocessingShape">
                    <wps:wsp>
                      <wps:cNvSpPr txBox="1"/>
                      <wps:spPr>
                        <a:xfrm>
                          <a:off x="0" y="0"/>
                          <a:ext cx="4381500" cy="718835"/>
                        </a:xfrm>
                        <a:prstGeom prst="rect">
                          <a:avLst/>
                        </a:prstGeom>
                        <a:solidFill>
                          <a:schemeClr val="lt1"/>
                        </a:solidFill>
                        <a:ln w="6350">
                          <a:noFill/>
                        </a:ln>
                      </wps:spPr>
                      <wps:txbx>
                        <w:txbxContent>
                          <w:p w14:paraId="283AC618" w14:textId="77777777" w:rsidR="0028392B" w:rsidRPr="006E301C" w:rsidRDefault="0028392B" w:rsidP="0028392B">
                            <w:pPr>
                              <w:spacing w:line="240" w:lineRule="auto"/>
                              <w:jc w:val="both"/>
                              <w:rPr>
                                <w:rFonts w:ascii="Arial" w:hAnsi="Arial" w:cs="Arial"/>
                                <w:b/>
                                <w:bCs/>
                              </w:rPr>
                            </w:pPr>
                            <w:r w:rsidRPr="006E301C">
                              <w:rPr>
                                <w:rFonts w:ascii="Arial" w:hAnsi="Arial" w:cs="Arial"/>
                                <w:b/>
                                <w:bCs/>
                                <w:sz w:val="20"/>
                                <w:szCs w:val="20"/>
                                <w:lang w:val="en-US"/>
                              </w:rPr>
                              <w:t>Fig. 1.</w:t>
                            </w:r>
                            <w:r w:rsidRPr="006E301C">
                              <w:rPr>
                                <w:rFonts w:ascii="Arial" w:hAnsi="Arial" w:cs="Arial"/>
                                <w:sz w:val="20"/>
                                <w:szCs w:val="20"/>
                                <w:lang w:val="en-US"/>
                              </w:rPr>
                              <w:t xml:space="preserve"> </w:t>
                            </w:r>
                            <w:r w:rsidRPr="006E301C">
                              <w:rPr>
                                <w:rFonts w:ascii="Arial" w:hAnsi="Arial" w:cs="Arial"/>
                                <w:b/>
                                <w:bCs/>
                                <w:sz w:val="20"/>
                                <w:szCs w:val="20"/>
                                <w:lang w:val="en-US"/>
                              </w:rPr>
                              <w:t xml:space="preserve">The differences in the length of the pod under various organic treatments (A: </w:t>
                            </w:r>
                            <w:r w:rsidRPr="006E301C">
                              <w:rPr>
                                <w:rFonts w:ascii="Arial" w:hAnsi="Arial" w:cs="Arial"/>
                                <w:b/>
                                <w:bCs/>
                                <w:color w:val="000000"/>
                                <w:sz w:val="20"/>
                              </w:rPr>
                              <w:t>Enriched Compost 2.0 t/ha; B: Vermicompost 5.0 t/ha; C: FYM2.5 t/ha + Microbial Consortia; D: Untreated Control)</w:t>
                            </w:r>
                          </w:p>
                          <w:p w14:paraId="71CE42F5" w14:textId="77777777" w:rsidR="0028392B" w:rsidRPr="006E301C" w:rsidRDefault="0028392B" w:rsidP="0028392B">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A267FC" id="Text Box 8" o:spid="_x0000_s1030" type="#_x0000_t202" style="position:absolute;left:0;text-align:left;margin-left:52.3pt;margin-top:10.6pt;width:345pt;height:56.6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" fillcolor="white [3201]" stroked="f" strokeweight=".5pt">
                <v:textbox>
                  <w:txbxContent>
                    <w:p w14:paraId="283AC618" w14:textId="77777777" w:rsidR="0028392B" w:rsidRPr="006E301C" w:rsidRDefault="0028392B" w:rsidP="0028392B">
                      <w:pPr>
                        <w:spacing w:line="240" w:lineRule="auto"/>
                        <w:jc w:val="both"/>
                        <w:rPr>
                          <w:rFonts w:ascii="Arial" w:hAnsi="Arial" w:cs="Arial"/>
                          <w:b/>
                          <w:bCs/>
                        </w:rPr>
                      </w:pPr>
                      <w:r w:rsidRPr="006E301C">
                        <w:rPr>
                          <w:rFonts w:ascii="Arial" w:hAnsi="Arial" w:cs="Arial"/>
                          <w:b/>
                          <w:bCs/>
                          <w:sz w:val="20"/>
                          <w:szCs w:val="20"/>
                          <w:lang w:val="en-US"/>
                        </w:rPr>
                        <w:t>Fig. 1.</w:t>
                      </w:r>
                      <w:r w:rsidRPr="006E301C">
                        <w:rPr>
                          <w:rFonts w:ascii="Arial" w:hAnsi="Arial" w:cs="Arial"/>
                          <w:sz w:val="20"/>
                          <w:szCs w:val="20"/>
                          <w:lang w:val="en-US"/>
                        </w:rPr>
                        <w:t xml:space="preserve"> </w:t>
                      </w:r>
                      <w:r w:rsidRPr="006E301C">
                        <w:rPr>
                          <w:rFonts w:ascii="Arial" w:hAnsi="Arial" w:cs="Arial"/>
                          <w:b/>
                          <w:bCs/>
                          <w:sz w:val="20"/>
                          <w:szCs w:val="20"/>
                          <w:lang w:val="en-US"/>
                        </w:rPr>
                        <w:t xml:space="preserve">The differences in the length of the pod under various organic treatments (A: </w:t>
                      </w:r>
                      <w:r w:rsidRPr="006E301C">
                        <w:rPr>
                          <w:rFonts w:ascii="Arial" w:hAnsi="Arial" w:cs="Arial"/>
                          <w:b/>
                          <w:bCs/>
                          <w:color w:val="000000"/>
                          <w:sz w:val="20"/>
                        </w:rPr>
                        <w:t>Enriched Compost 2.0 t/ha; B: Vermicompost 5.0 t/ha; C: FYM2.5 t/ha + Microbial Consortia; D: Untreated Control)</w:t>
                      </w:r>
                    </w:p>
                    <w:p w14:paraId="71CE42F5" w14:textId="77777777" w:rsidR="0028392B" w:rsidRPr="006E301C" w:rsidRDefault="0028392B" w:rsidP="0028392B">
                      <w:pPr>
                        <w:rPr>
                          <w:rFonts w:ascii="Arial" w:hAnsi="Arial" w:cs="Arial"/>
                          <w:sz w:val="20"/>
                          <w:szCs w:val="20"/>
                        </w:rPr>
                      </w:pPr>
                    </w:p>
                  </w:txbxContent>
                </v:textbox>
              </v:shape>
            </w:pict>
          </mc:Fallback>
        </mc:AlternateContent>
      </w:r>
      <w:r w:rsidRPr="006E301C">
        <w:rPr>
          <w:rFonts w:ascii="Arial" w:eastAsia="Times New Roman" w:hAnsi="Arial" w:cs="Arial"/>
          <w:bCs/>
          <w:sz w:val="20"/>
          <w:szCs w:val="20"/>
        </w:rPr>
        <w:t xml:space="preserve">                                                        </w:t>
      </w:r>
    </w:p>
    <w:p w14:paraId="0824C796" w14:textId="77777777" w:rsidR="0028392B" w:rsidRPr="00A63CBC" w:rsidRDefault="0028392B" w:rsidP="0028392B">
      <w:pPr>
        <w:suppressLineNumbers/>
        <w:spacing w:before="2" w:after="0" w:line="240" w:lineRule="auto"/>
        <w:ind w:right="17"/>
        <w:jc w:val="both"/>
        <w:rPr>
          <w:rFonts w:ascii="Times New Roman" w:hAnsi="Times New Roman" w:cs="Times New Roman"/>
          <w:bCs/>
          <w:sz w:val="24"/>
          <w:szCs w:val="24"/>
        </w:rPr>
      </w:pPr>
    </w:p>
    <w:p w14:paraId="060971A1" w14:textId="77777777" w:rsidR="0028392B" w:rsidRDefault="0028392B" w:rsidP="0028392B">
      <w:pPr>
        <w:spacing w:before="2" w:after="0" w:line="240" w:lineRule="auto"/>
        <w:ind w:right="17"/>
        <w:jc w:val="both"/>
        <w:rPr>
          <w:rFonts w:ascii="Times New Roman" w:hAnsi="Times New Roman" w:cs="Times New Roman"/>
        </w:rPr>
      </w:pPr>
    </w:p>
    <w:p w14:paraId="3358E071" w14:textId="77777777" w:rsidR="0028392B" w:rsidRPr="008E0097" w:rsidRDefault="0028392B" w:rsidP="0028392B">
      <w:pPr>
        <w:spacing w:before="2" w:after="0" w:line="240" w:lineRule="auto"/>
        <w:ind w:right="17"/>
        <w:jc w:val="both"/>
        <w:rPr>
          <w:rFonts w:ascii="Times New Roman" w:hAnsi="Times New Roman" w:cs="Times New Roman"/>
        </w:rPr>
      </w:pPr>
    </w:p>
    <w:p w14:paraId="73A7164E" w14:textId="77777777" w:rsidR="0028392B" w:rsidRPr="00CC787A" w:rsidRDefault="0028392B" w:rsidP="0028392B">
      <w:pPr>
        <w:spacing w:before="2" w:after="0" w:line="240" w:lineRule="auto"/>
        <w:ind w:right="17"/>
        <w:jc w:val="both"/>
        <w:rPr>
          <w:rFonts w:ascii="Times New Roman" w:hAnsi="Times New Roman" w:cs="Times New Roman"/>
          <w:b/>
          <w:bCs/>
        </w:rPr>
      </w:pPr>
    </w:p>
    <w:p w14:paraId="2F296728" w14:textId="7A957291" w:rsidR="0028392B" w:rsidRPr="00233B02" w:rsidRDefault="0028392B" w:rsidP="0028392B">
      <w:pPr>
        <w:spacing w:before="0" w:after="0" w:line="240" w:lineRule="auto"/>
        <w:ind w:right="17"/>
        <w:jc w:val="both"/>
        <w:rPr>
          <w:rFonts w:ascii="Arial" w:hAnsi="Arial" w:cs="Arial"/>
          <w:b/>
          <w:bCs/>
          <w:sz w:val="20"/>
          <w:szCs w:val="20"/>
        </w:rPr>
      </w:pPr>
      <w:r w:rsidRPr="00233B02">
        <w:rPr>
          <w:rFonts w:ascii="Arial" w:hAnsi="Arial" w:cs="Arial"/>
          <w:sz w:val="20"/>
          <w:szCs w:val="20"/>
        </w:rPr>
        <w:t xml:space="preserve">It was observed from the experimental analysis that application of different organic manures in combination with microbial consortia had significantly increased the growth characteristics and fruit yield in Okra. The growth parameter such as plant height was found to increase considerably at all three stages of the crop </w:t>
      </w:r>
      <w:r w:rsidRPr="00233B02">
        <w:rPr>
          <w:rFonts w:ascii="Arial" w:hAnsi="Arial" w:cs="Arial"/>
          <w:i/>
          <w:iCs/>
          <w:sz w:val="20"/>
          <w:szCs w:val="20"/>
        </w:rPr>
        <w:t>i.e</w:t>
      </w:r>
      <w:r w:rsidRPr="00233B02">
        <w:rPr>
          <w:rFonts w:ascii="Arial" w:hAnsi="Arial" w:cs="Arial"/>
          <w:sz w:val="20"/>
          <w:szCs w:val="20"/>
        </w:rPr>
        <w:t xml:space="preserve">., at 30, 45 and 60 days after sowing on application of </w:t>
      </w:r>
      <w:r w:rsidRPr="00233B02">
        <w:rPr>
          <w:rFonts w:ascii="Arial" w:hAnsi="Arial" w:cs="Arial"/>
          <w:sz w:val="20"/>
          <w:szCs w:val="20"/>
          <w:lang w:val="en-US"/>
        </w:rPr>
        <w:t>Vermicompost 2 t/ha + Microbial Consortia (T</w:t>
      </w:r>
      <w:r w:rsidRPr="00233B02">
        <w:rPr>
          <w:rFonts w:ascii="Arial" w:hAnsi="Arial" w:cs="Arial"/>
          <w:sz w:val="20"/>
          <w:szCs w:val="20"/>
          <w:vertAlign w:val="subscript"/>
          <w:lang w:val="en-US"/>
        </w:rPr>
        <w:t>6</w:t>
      </w:r>
      <w:r w:rsidRPr="00233B02">
        <w:rPr>
          <w:rFonts w:ascii="Arial" w:hAnsi="Arial" w:cs="Arial"/>
          <w:sz w:val="20"/>
          <w:szCs w:val="20"/>
          <w:lang w:val="en-US"/>
        </w:rPr>
        <w:t>) followed by Enriched Compost 2 t/ha (T</w:t>
      </w:r>
      <w:r w:rsidRPr="00233B02">
        <w:rPr>
          <w:rFonts w:ascii="Arial" w:hAnsi="Arial" w:cs="Arial"/>
          <w:sz w:val="20"/>
          <w:szCs w:val="20"/>
          <w:vertAlign w:val="subscript"/>
          <w:lang w:val="en-US"/>
        </w:rPr>
        <w:t>7</w:t>
      </w:r>
      <w:r w:rsidRPr="00233B02">
        <w:rPr>
          <w:rFonts w:ascii="Arial" w:hAnsi="Arial" w:cs="Arial"/>
          <w:sz w:val="20"/>
          <w:szCs w:val="20"/>
          <w:lang w:val="en-US"/>
        </w:rPr>
        <w:t>) and Vermicompost 5 t/ha (T</w:t>
      </w:r>
      <w:r w:rsidRPr="00233B02">
        <w:rPr>
          <w:rFonts w:ascii="Arial" w:hAnsi="Arial" w:cs="Arial"/>
          <w:sz w:val="20"/>
          <w:szCs w:val="20"/>
          <w:vertAlign w:val="subscript"/>
          <w:lang w:val="en-US"/>
        </w:rPr>
        <w:t>4</w:t>
      </w:r>
      <w:r w:rsidRPr="00233B02">
        <w:rPr>
          <w:rFonts w:ascii="Arial" w:hAnsi="Arial" w:cs="Arial"/>
          <w:sz w:val="20"/>
          <w:szCs w:val="20"/>
          <w:lang w:val="en-US"/>
        </w:rPr>
        <w:t>) whereas the Untreated Control (T</w:t>
      </w:r>
      <w:r w:rsidRPr="00233B02">
        <w:rPr>
          <w:rFonts w:ascii="Arial" w:hAnsi="Arial" w:cs="Arial"/>
          <w:sz w:val="20"/>
          <w:szCs w:val="20"/>
          <w:vertAlign w:val="subscript"/>
          <w:lang w:val="en-US"/>
        </w:rPr>
        <w:t>8</w:t>
      </w:r>
      <w:r w:rsidRPr="00233B02">
        <w:rPr>
          <w:rFonts w:ascii="Arial" w:hAnsi="Arial" w:cs="Arial"/>
          <w:sz w:val="20"/>
          <w:szCs w:val="20"/>
          <w:lang w:val="en-US"/>
        </w:rPr>
        <w:t xml:space="preserve">) recorded the lowest plant height. This clearly implied that the application of organic manures had a positive impact on plant height in comparison to the control treatment. These results are in consonant with the findings in Brinjal </w:t>
      </w:r>
      <w:r w:rsidR="005341EE">
        <w:rPr>
          <w:rFonts w:ascii="Arial" w:hAnsi="Arial" w:cs="Arial"/>
          <w:sz w:val="20"/>
          <w:szCs w:val="20"/>
          <w:lang w:val="en-US"/>
        </w:rPr>
        <w:t>(</w:t>
      </w:r>
      <w:r w:rsidR="005341EE" w:rsidRPr="009951A8">
        <w:rPr>
          <w:rFonts w:ascii="Arial" w:hAnsi="Arial" w:cs="Arial"/>
          <w:sz w:val="20"/>
          <w:szCs w:val="20"/>
        </w:rPr>
        <w:t>Babu</w:t>
      </w:r>
      <w:r w:rsidR="005341EE">
        <w:rPr>
          <w:rFonts w:ascii="Arial" w:hAnsi="Arial" w:cs="Arial"/>
          <w:sz w:val="20"/>
          <w:szCs w:val="20"/>
        </w:rPr>
        <w:t xml:space="preserve"> </w:t>
      </w:r>
      <w:commentRangeStart w:id="13"/>
      <w:r w:rsidR="005341EE" w:rsidRPr="00651DB2">
        <w:rPr>
          <w:rFonts w:ascii="Arial" w:hAnsi="Arial" w:cs="Arial"/>
          <w:i/>
          <w:iCs/>
          <w:color w:val="FF0000"/>
          <w:sz w:val="20"/>
          <w:szCs w:val="20"/>
        </w:rPr>
        <w:t>et al</w:t>
      </w:r>
      <w:commentRangeEnd w:id="13"/>
      <w:r w:rsidR="003D40D3">
        <w:rPr>
          <w:rStyle w:val="CommentReference"/>
        </w:rPr>
        <w:commentReference w:id="13"/>
      </w:r>
      <w:r w:rsidR="005341EE">
        <w:rPr>
          <w:rFonts w:ascii="Arial" w:hAnsi="Arial" w:cs="Arial"/>
          <w:sz w:val="20"/>
          <w:szCs w:val="20"/>
        </w:rPr>
        <w:t>., 2010</w:t>
      </w:r>
      <w:r w:rsidR="005341EE">
        <w:rPr>
          <w:rFonts w:ascii="Arial" w:hAnsi="Arial" w:cs="Arial"/>
          <w:sz w:val="20"/>
          <w:szCs w:val="20"/>
          <w:lang w:val="en-US"/>
        </w:rPr>
        <w:t>)</w:t>
      </w:r>
      <w:r w:rsidRPr="00233B02">
        <w:rPr>
          <w:rFonts w:ascii="Arial" w:hAnsi="Arial" w:cs="Arial"/>
          <w:sz w:val="20"/>
          <w:szCs w:val="20"/>
          <w:lang w:val="en-US"/>
        </w:rPr>
        <w:t xml:space="preserve"> </w:t>
      </w:r>
      <w:r w:rsidRPr="00233B02">
        <w:rPr>
          <w:rFonts w:ascii="Arial" w:hAnsi="Arial" w:cs="Arial"/>
          <w:sz w:val="20"/>
          <w:szCs w:val="20"/>
        </w:rPr>
        <w:t xml:space="preserve">and in Turmeric </w:t>
      </w:r>
      <w:r w:rsidR="005341EE">
        <w:rPr>
          <w:rFonts w:ascii="Arial" w:hAnsi="Arial" w:cs="Arial"/>
          <w:sz w:val="20"/>
          <w:szCs w:val="20"/>
        </w:rPr>
        <w:t>(</w:t>
      </w:r>
      <w:r w:rsidR="005341EE" w:rsidRPr="009951A8">
        <w:rPr>
          <w:rFonts w:ascii="Arial" w:hAnsi="Arial" w:cs="Arial"/>
          <w:sz w:val="20"/>
          <w:szCs w:val="20"/>
        </w:rPr>
        <w:t>Kadam</w:t>
      </w:r>
      <w:r w:rsidR="005341EE">
        <w:rPr>
          <w:rFonts w:ascii="Arial" w:hAnsi="Arial" w:cs="Arial"/>
          <w:sz w:val="20"/>
          <w:szCs w:val="20"/>
        </w:rPr>
        <w:t xml:space="preserve"> </w:t>
      </w:r>
      <w:commentRangeStart w:id="14"/>
      <w:r w:rsidR="005341EE" w:rsidRPr="003D40D3">
        <w:rPr>
          <w:rFonts w:ascii="Arial" w:hAnsi="Arial" w:cs="Arial"/>
          <w:i/>
          <w:iCs/>
          <w:color w:val="FF0000"/>
          <w:sz w:val="20"/>
          <w:szCs w:val="20"/>
        </w:rPr>
        <w:t>et al</w:t>
      </w:r>
      <w:commentRangeEnd w:id="14"/>
      <w:r w:rsidR="003D40D3">
        <w:rPr>
          <w:rStyle w:val="CommentReference"/>
        </w:rPr>
        <w:commentReference w:id="14"/>
      </w:r>
      <w:r w:rsidR="005341EE">
        <w:rPr>
          <w:rFonts w:ascii="Arial" w:hAnsi="Arial" w:cs="Arial"/>
          <w:sz w:val="20"/>
          <w:szCs w:val="20"/>
        </w:rPr>
        <w:t>., 2020)</w:t>
      </w:r>
      <w:r w:rsidRPr="00233B02">
        <w:rPr>
          <w:rFonts w:ascii="Arial" w:hAnsi="Arial" w:cs="Arial"/>
          <w:sz w:val="20"/>
          <w:szCs w:val="20"/>
        </w:rPr>
        <w:t xml:space="preserve">. </w:t>
      </w:r>
    </w:p>
    <w:p w14:paraId="62673595" w14:textId="4B685369" w:rsidR="0028392B" w:rsidRPr="00233B02" w:rsidRDefault="0028392B" w:rsidP="0028392B">
      <w:pPr>
        <w:spacing w:before="2" w:after="0" w:line="240" w:lineRule="auto"/>
        <w:ind w:right="17"/>
        <w:jc w:val="both"/>
        <w:rPr>
          <w:rFonts w:ascii="Arial" w:hAnsi="Arial" w:cs="Arial"/>
          <w:sz w:val="20"/>
          <w:szCs w:val="20"/>
        </w:rPr>
      </w:pPr>
      <w:r w:rsidRPr="00233B02">
        <w:rPr>
          <w:rFonts w:ascii="Arial" w:hAnsi="Arial" w:cs="Arial"/>
          <w:sz w:val="20"/>
          <w:szCs w:val="20"/>
        </w:rPr>
        <w:t xml:space="preserve">The number of leaves per plant was found to be maximum on application of </w:t>
      </w:r>
      <w:r w:rsidRPr="00233B02">
        <w:rPr>
          <w:rFonts w:ascii="Arial" w:hAnsi="Arial" w:cs="Arial"/>
          <w:sz w:val="20"/>
          <w:szCs w:val="20"/>
          <w:lang w:val="en-US"/>
        </w:rPr>
        <w:t>Vermicompost 2 t/ha + Microbial Consortia (T</w:t>
      </w:r>
      <w:r w:rsidRPr="00233B02">
        <w:rPr>
          <w:rFonts w:ascii="Arial" w:hAnsi="Arial" w:cs="Arial"/>
          <w:sz w:val="20"/>
          <w:szCs w:val="20"/>
          <w:vertAlign w:val="subscript"/>
          <w:lang w:val="en-US"/>
        </w:rPr>
        <w:t>6</w:t>
      </w:r>
      <w:r w:rsidRPr="00233B02">
        <w:rPr>
          <w:rFonts w:ascii="Arial" w:hAnsi="Arial" w:cs="Arial"/>
          <w:sz w:val="20"/>
          <w:szCs w:val="20"/>
          <w:lang w:val="en-US"/>
        </w:rPr>
        <w:t>) followed by Enriched Compost 2 t/ha (T</w:t>
      </w:r>
      <w:r w:rsidRPr="00233B02">
        <w:rPr>
          <w:rFonts w:ascii="Arial" w:hAnsi="Arial" w:cs="Arial"/>
          <w:sz w:val="20"/>
          <w:szCs w:val="20"/>
          <w:vertAlign w:val="subscript"/>
          <w:lang w:val="en-US"/>
        </w:rPr>
        <w:t>7</w:t>
      </w:r>
      <w:r w:rsidRPr="00233B02">
        <w:rPr>
          <w:rFonts w:ascii="Arial" w:hAnsi="Arial" w:cs="Arial"/>
          <w:sz w:val="20"/>
          <w:szCs w:val="20"/>
          <w:lang w:val="en-US"/>
        </w:rPr>
        <w:t>)</w:t>
      </w:r>
      <w:r w:rsidRPr="00233B02">
        <w:rPr>
          <w:rFonts w:ascii="Arial" w:hAnsi="Arial" w:cs="Arial"/>
          <w:sz w:val="20"/>
          <w:szCs w:val="20"/>
        </w:rPr>
        <w:t xml:space="preserve"> at 30 days after sowing whereas at 45 and 60 days after sowing highest number of leaves were observed when </w:t>
      </w:r>
      <w:r w:rsidRPr="00233B02">
        <w:rPr>
          <w:rFonts w:ascii="Arial" w:hAnsi="Arial" w:cs="Arial"/>
          <w:sz w:val="20"/>
          <w:szCs w:val="20"/>
          <w:lang w:val="en-US"/>
        </w:rPr>
        <w:t>Enriched Compost 2 t/ha (T</w:t>
      </w:r>
      <w:r w:rsidRPr="00233B02">
        <w:rPr>
          <w:rFonts w:ascii="Arial" w:hAnsi="Arial" w:cs="Arial"/>
          <w:sz w:val="20"/>
          <w:szCs w:val="20"/>
          <w:vertAlign w:val="subscript"/>
          <w:lang w:val="en-US"/>
        </w:rPr>
        <w:t>7</w:t>
      </w:r>
      <w:r w:rsidRPr="00233B02">
        <w:rPr>
          <w:rFonts w:ascii="Arial" w:hAnsi="Arial" w:cs="Arial"/>
          <w:sz w:val="20"/>
          <w:szCs w:val="20"/>
          <w:lang w:val="en-US"/>
        </w:rPr>
        <w:t>)</w:t>
      </w:r>
      <w:r w:rsidRPr="00233B02">
        <w:rPr>
          <w:rFonts w:ascii="Arial" w:hAnsi="Arial" w:cs="Arial"/>
          <w:sz w:val="20"/>
          <w:szCs w:val="20"/>
        </w:rPr>
        <w:t xml:space="preserve"> was applied followed by </w:t>
      </w:r>
      <w:r w:rsidRPr="00233B02">
        <w:rPr>
          <w:rFonts w:ascii="Arial" w:hAnsi="Arial" w:cs="Arial"/>
          <w:sz w:val="20"/>
          <w:szCs w:val="20"/>
          <w:lang w:val="en-US"/>
        </w:rPr>
        <w:t>Vermicompost 2 t/ha + Microbial Consortia (T</w:t>
      </w:r>
      <w:r w:rsidRPr="00233B02">
        <w:rPr>
          <w:rFonts w:ascii="Arial" w:hAnsi="Arial" w:cs="Arial"/>
          <w:sz w:val="20"/>
          <w:szCs w:val="20"/>
          <w:vertAlign w:val="subscript"/>
          <w:lang w:val="en-US"/>
        </w:rPr>
        <w:t>6</w:t>
      </w:r>
      <w:r w:rsidRPr="00233B02">
        <w:rPr>
          <w:rFonts w:ascii="Arial" w:hAnsi="Arial" w:cs="Arial"/>
          <w:sz w:val="20"/>
          <w:szCs w:val="20"/>
          <w:lang w:val="en-US"/>
        </w:rPr>
        <w:t xml:space="preserve">). Similar results were also reported by </w:t>
      </w:r>
      <w:r w:rsidRPr="00233B02">
        <w:rPr>
          <w:rFonts w:ascii="Arial" w:hAnsi="Arial" w:cs="Arial"/>
          <w:sz w:val="20"/>
          <w:szCs w:val="20"/>
        </w:rPr>
        <w:t xml:space="preserve">in Okra </w:t>
      </w:r>
      <w:r w:rsidR="005341EE">
        <w:rPr>
          <w:rFonts w:ascii="Arial" w:hAnsi="Arial" w:cs="Arial"/>
          <w:sz w:val="20"/>
          <w:szCs w:val="20"/>
        </w:rPr>
        <w:t>(</w:t>
      </w:r>
      <w:proofErr w:type="spellStart"/>
      <w:r w:rsidR="005341EE" w:rsidRPr="009951A8">
        <w:rPr>
          <w:rFonts w:ascii="Arial" w:hAnsi="Arial" w:cs="Arial"/>
          <w:sz w:val="20"/>
          <w:szCs w:val="20"/>
        </w:rPr>
        <w:t>Balliah</w:t>
      </w:r>
      <w:proofErr w:type="spellEnd"/>
      <w:r w:rsidR="005341EE">
        <w:rPr>
          <w:rFonts w:ascii="Arial" w:hAnsi="Arial" w:cs="Arial"/>
          <w:sz w:val="20"/>
          <w:szCs w:val="20"/>
        </w:rPr>
        <w:t xml:space="preserve"> </w:t>
      </w:r>
      <w:commentRangeStart w:id="15"/>
      <w:r w:rsidR="005341EE" w:rsidRPr="003D40D3">
        <w:rPr>
          <w:rFonts w:ascii="Arial" w:hAnsi="Arial" w:cs="Arial"/>
          <w:i/>
          <w:iCs/>
          <w:color w:val="FF0000"/>
          <w:sz w:val="20"/>
          <w:szCs w:val="20"/>
        </w:rPr>
        <w:t>et al</w:t>
      </w:r>
      <w:commentRangeEnd w:id="15"/>
      <w:r w:rsidR="003D40D3">
        <w:rPr>
          <w:rStyle w:val="CommentReference"/>
        </w:rPr>
        <w:commentReference w:id="15"/>
      </w:r>
      <w:r w:rsidR="005341EE">
        <w:rPr>
          <w:rFonts w:ascii="Arial" w:hAnsi="Arial" w:cs="Arial"/>
          <w:sz w:val="20"/>
          <w:szCs w:val="20"/>
        </w:rPr>
        <w:t>., 2017)</w:t>
      </w:r>
      <w:r w:rsidRPr="00233B02">
        <w:rPr>
          <w:rFonts w:ascii="Arial" w:hAnsi="Arial" w:cs="Arial"/>
          <w:sz w:val="20"/>
          <w:szCs w:val="20"/>
        </w:rPr>
        <w:t xml:space="preserve">, in Brinjal </w:t>
      </w:r>
      <w:r w:rsidR="005341EE">
        <w:rPr>
          <w:rFonts w:ascii="Arial" w:hAnsi="Arial" w:cs="Arial"/>
          <w:sz w:val="20"/>
          <w:szCs w:val="20"/>
        </w:rPr>
        <w:t>(</w:t>
      </w:r>
      <w:r w:rsidR="005341EE" w:rsidRPr="009951A8">
        <w:rPr>
          <w:rFonts w:ascii="Arial" w:hAnsi="Arial" w:cs="Arial"/>
          <w:sz w:val="20"/>
          <w:szCs w:val="20"/>
        </w:rPr>
        <w:t>Babu</w:t>
      </w:r>
      <w:r w:rsidR="005341EE">
        <w:rPr>
          <w:rFonts w:ascii="Arial" w:hAnsi="Arial" w:cs="Arial"/>
          <w:sz w:val="20"/>
          <w:szCs w:val="20"/>
        </w:rPr>
        <w:t xml:space="preserve"> </w:t>
      </w:r>
      <w:commentRangeStart w:id="16"/>
      <w:r w:rsidR="005341EE" w:rsidRPr="003D40D3">
        <w:rPr>
          <w:rFonts w:ascii="Arial" w:hAnsi="Arial" w:cs="Arial"/>
          <w:i/>
          <w:iCs/>
          <w:color w:val="FF0000"/>
          <w:sz w:val="20"/>
          <w:szCs w:val="20"/>
        </w:rPr>
        <w:t>et al</w:t>
      </w:r>
      <w:commentRangeEnd w:id="16"/>
      <w:r w:rsidR="003D40D3">
        <w:rPr>
          <w:rStyle w:val="CommentReference"/>
        </w:rPr>
        <w:commentReference w:id="16"/>
      </w:r>
      <w:r w:rsidR="005341EE">
        <w:rPr>
          <w:rFonts w:ascii="Arial" w:hAnsi="Arial" w:cs="Arial"/>
          <w:sz w:val="20"/>
          <w:szCs w:val="20"/>
        </w:rPr>
        <w:t>., 2010)</w:t>
      </w:r>
      <w:r w:rsidRPr="00233B02">
        <w:rPr>
          <w:rFonts w:ascii="Arial" w:hAnsi="Arial" w:cs="Arial"/>
          <w:sz w:val="20"/>
          <w:szCs w:val="20"/>
        </w:rPr>
        <w:t xml:space="preserve"> and in </w:t>
      </w:r>
      <w:proofErr w:type="gramStart"/>
      <w:r w:rsidRPr="00233B02">
        <w:rPr>
          <w:rFonts w:ascii="Arial" w:hAnsi="Arial" w:cs="Arial"/>
          <w:sz w:val="20"/>
          <w:szCs w:val="20"/>
        </w:rPr>
        <w:t>Sweet</w:t>
      </w:r>
      <w:proofErr w:type="gramEnd"/>
      <w:r w:rsidRPr="00233B02">
        <w:rPr>
          <w:rFonts w:ascii="Arial" w:hAnsi="Arial" w:cs="Arial"/>
          <w:sz w:val="20"/>
          <w:szCs w:val="20"/>
        </w:rPr>
        <w:t xml:space="preserve"> corn </w:t>
      </w:r>
      <w:r w:rsidR="005341EE">
        <w:rPr>
          <w:rFonts w:ascii="Arial" w:hAnsi="Arial" w:cs="Arial"/>
          <w:sz w:val="20"/>
          <w:szCs w:val="20"/>
        </w:rPr>
        <w:t>(</w:t>
      </w:r>
      <w:proofErr w:type="spellStart"/>
      <w:r w:rsidR="005341EE" w:rsidRPr="009951A8">
        <w:rPr>
          <w:rFonts w:ascii="Arial" w:hAnsi="Arial" w:cs="Arial"/>
          <w:sz w:val="20"/>
          <w:szCs w:val="20"/>
        </w:rPr>
        <w:t>Pangaribuan</w:t>
      </w:r>
      <w:proofErr w:type="spellEnd"/>
      <w:r w:rsidR="005341EE">
        <w:rPr>
          <w:rFonts w:ascii="Arial" w:hAnsi="Arial" w:cs="Arial"/>
          <w:sz w:val="20"/>
          <w:szCs w:val="20"/>
        </w:rPr>
        <w:t xml:space="preserve"> </w:t>
      </w:r>
      <w:r w:rsidR="005341EE" w:rsidRPr="005341EE">
        <w:rPr>
          <w:rFonts w:ascii="Arial" w:hAnsi="Arial" w:cs="Arial"/>
          <w:i/>
          <w:iCs/>
          <w:sz w:val="20"/>
          <w:szCs w:val="20"/>
        </w:rPr>
        <w:t>et al</w:t>
      </w:r>
      <w:r w:rsidR="005341EE">
        <w:rPr>
          <w:rFonts w:ascii="Arial" w:hAnsi="Arial" w:cs="Arial"/>
          <w:sz w:val="20"/>
          <w:szCs w:val="20"/>
        </w:rPr>
        <w:t>., 2017)</w:t>
      </w:r>
      <w:r w:rsidRPr="00233B02">
        <w:rPr>
          <w:rFonts w:ascii="Arial" w:hAnsi="Arial" w:cs="Arial"/>
          <w:sz w:val="20"/>
          <w:szCs w:val="20"/>
        </w:rPr>
        <w:t xml:space="preserve">. This might be due to the fact that organic manures may it be Compost or Vermicompost when enriched with beneficial micro-organism provided essential micronutrients such as Zinc, Copper, Iron, Manganese etc., to the crops which in turn improved the biochemical synthesis of important plant hormones such as Auxin and Gibberellic acid and pigments such as Chlorophyll etc., which led to higher carbohydrate production and improved plant growth </w:t>
      </w:r>
      <w:r w:rsidR="005341EE">
        <w:rPr>
          <w:rFonts w:ascii="Arial" w:hAnsi="Arial" w:cs="Arial"/>
          <w:sz w:val="20"/>
          <w:szCs w:val="20"/>
        </w:rPr>
        <w:t>(</w:t>
      </w:r>
      <w:proofErr w:type="spellStart"/>
      <w:r w:rsidR="005341EE" w:rsidRPr="009951A8">
        <w:rPr>
          <w:rFonts w:ascii="Arial" w:hAnsi="Arial" w:cs="Arial"/>
          <w:sz w:val="20"/>
          <w:szCs w:val="20"/>
        </w:rPr>
        <w:t>Balliah</w:t>
      </w:r>
      <w:proofErr w:type="spellEnd"/>
      <w:r w:rsidR="005341EE">
        <w:rPr>
          <w:rFonts w:ascii="Arial" w:hAnsi="Arial" w:cs="Arial"/>
          <w:sz w:val="20"/>
          <w:szCs w:val="20"/>
        </w:rPr>
        <w:t xml:space="preserve"> </w:t>
      </w:r>
      <w:commentRangeStart w:id="17"/>
      <w:r w:rsidR="005341EE" w:rsidRPr="003D40D3">
        <w:rPr>
          <w:rFonts w:ascii="Arial" w:hAnsi="Arial" w:cs="Arial"/>
          <w:i/>
          <w:iCs/>
          <w:color w:val="FF0000"/>
          <w:sz w:val="20"/>
          <w:szCs w:val="20"/>
        </w:rPr>
        <w:t>et al</w:t>
      </w:r>
      <w:commentRangeEnd w:id="17"/>
      <w:r w:rsidR="003D40D3">
        <w:rPr>
          <w:rStyle w:val="CommentReference"/>
        </w:rPr>
        <w:commentReference w:id="17"/>
      </w:r>
      <w:r w:rsidR="005341EE">
        <w:rPr>
          <w:rFonts w:ascii="Arial" w:hAnsi="Arial" w:cs="Arial"/>
          <w:sz w:val="20"/>
          <w:szCs w:val="20"/>
        </w:rPr>
        <w:t>., 2017)</w:t>
      </w:r>
      <w:r w:rsidRPr="00233B02">
        <w:rPr>
          <w:rFonts w:ascii="Arial" w:hAnsi="Arial" w:cs="Arial"/>
          <w:sz w:val="20"/>
          <w:szCs w:val="20"/>
        </w:rPr>
        <w:t xml:space="preserve"> thus increasing the number of leaves per plant. </w:t>
      </w:r>
    </w:p>
    <w:p w14:paraId="2307CC2D" w14:textId="77B324F4" w:rsidR="0028392B" w:rsidRPr="00233B02" w:rsidRDefault="0028392B" w:rsidP="0028392B">
      <w:pPr>
        <w:spacing w:before="2" w:after="0" w:line="240" w:lineRule="auto"/>
        <w:ind w:right="17"/>
        <w:jc w:val="both"/>
        <w:rPr>
          <w:rFonts w:ascii="Arial" w:eastAsia="Times New Roman" w:hAnsi="Arial" w:cs="Arial"/>
          <w:sz w:val="20"/>
          <w:szCs w:val="20"/>
        </w:rPr>
      </w:pPr>
      <w:r w:rsidRPr="00233B02">
        <w:rPr>
          <w:rFonts w:ascii="Arial" w:hAnsi="Arial" w:cs="Arial"/>
          <w:sz w:val="20"/>
          <w:szCs w:val="20"/>
          <w:lang w:val="en-US"/>
        </w:rPr>
        <w:t>The leaf area and stem girth at 30 days after sowing was found to be maximum when Vermicompost 5 t/ha (T</w:t>
      </w:r>
      <w:r w:rsidRPr="00233B02">
        <w:rPr>
          <w:rFonts w:ascii="Arial" w:hAnsi="Arial" w:cs="Arial"/>
          <w:sz w:val="20"/>
          <w:szCs w:val="20"/>
          <w:vertAlign w:val="subscript"/>
          <w:lang w:val="en-US"/>
        </w:rPr>
        <w:t>4</w:t>
      </w:r>
      <w:r w:rsidRPr="00233B02">
        <w:rPr>
          <w:rFonts w:ascii="Arial" w:hAnsi="Arial" w:cs="Arial"/>
          <w:sz w:val="20"/>
          <w:szCs w:val="20"/>
          <w:lang w:val="en-US"/>
        </w:rPr>
        <w:t xml:space="preserve">) was applied </w:t>
      </w:r>
      <w:r w:rsidRPr="00233B02">
        <w:rPr>
          <w:rFonts w:ascii="Arial" w:hAnsi="Arial" w:cs="Arial"/>
          <w:sz w:val="20"/>
          <w:szCs w:val="20"/>
        </w:rPr>
        <w:t xml:space="preserve">followed by </w:t>
      </w:r>
      <w:r w:rsidRPr="00233B02">
        <w:rPr>
          <w:rFonts w:ascii="Arial" w:hAnsi="Arial" w:cs="Arial"/>
          <w:sz w:val="20"/>
          <w:szCs w:val="20"/>
          <w:lang w:val="en-US"/>
        </w:rPr>
        <w:t>Enriched Compost 2 t/ha</w:t>
      </w:r>
      <w:r w:rsidRPr="00233B02">
        <w:rPr>
          <w:rFonts w:ascii="Arial" w:hAnsi="Arial" w:cs="Arial"/>
          <w:sz w:val="20"/>
          <w:szCs w:val="20"/>
        </w:rPr>
        <w:t xml:space="preserve"> (T</w:t>
      </w:r>
      <w:r w:rsidRPr="00233B02">
        <w:rPr>
          <w:rFonts w:ascii="Arial" w:hAnsi="Arial" w:cs="Arial"/>
          <w:sz w:val="20"/>
          <w:szCs w:val="20"/>
          <w:vertAlign w:val="subscript"/>
        </w:rPr>
        <w:t>7</w:t>
      </w:r>
      <w:r w:rsidRPr="00233B02">
        <w:rPr>
          <w:rFonts w:ascii="Arial" w:hAnsi="Arial" w:cs="Arial"/>
          <w:sz w:val="20"/>
          <w:szCs w:val="20"/>
        </w:rPr>
        <w:t xml:space="preserve">). However, at 45 and 60 days after sowing, application of </w:t>
      </w:r>
      <w:r w:rsidRPr="00233B02">
        <w:rPr>
          <w:rFonts w:ascii="Arial" w:hAnsi="Arial" w:cs="Arial"/>
          <w:sz w:val="20"/>
          <w:szCs w:val="20"/>
          <w:lang w:val="en-US"/>
        </w:rPr>
        <w:t>Enriched Compost 2 t/ha</w:t>
      </w:r>
      <w:r w:rsidRPr="00233B02">
        <w:rPr>
          <w:rFonts w:ascii="Arial" w:hAnsi="Arial" w:cs="Arial"/>
          <w:sz w:val="20"/>
          <w:szCs w:val="20"/>
        </w:rPr>
        <w:t xml:space="preserve"> (T</w:t>
      </w:r>
      <w:r w:rsidRPr="00233B02">
        <w:rPr>
          <w:rFonts w:ascii="Arial" w:hAnsi="Arial" w:cs="Arial"/>
          <w:sz w:val="20"/>
          <w:szCs w:val="20"/>
          <w:vertAlign w:val="subscript"/>
        </w:rPr>
        <w:t>7</w:t>
      </w:r>
      <w:r w:rsidRPr="00233B02">
        <w:rPr>
          <w:rFonts w:ascii="Arial" w:hAnsi="Arial" w:cs="Arial"/>
          <w:sz w:val="20"/>
          <w:szCs w:val="20"/>
        </w:rPr>
        <w:t xml:space="preserve">) followed by </w:t>
      </w:r>
      <w:r w:rsidRPr="00233B02">
        <w:rPr>
          <w:rFonts w:ascii="Arial" w:hAnsi="Arial" w:cs="Arial"/>
          <w:sz w:val="20"/>
          <w:szCs w:val="20"/>
          <w:lang w:val="en-US"/>
        </w:rPr>
        <w:t>Vermicompost 2 t/ha + Microbial Consortia (T</w:t>
      </w:r>
      <w:r w:rsidRPr="00233B02">
        <w:rPr>
          <w:rFonts w:ascii="Arial" w:hAnsi="Arial" w:cs="Arial"/>
          <w:sz w:val="20"/>
          <w:szCs w:val="20"/>
          <w:vertAlign w:val="subscript"/>
          <w:lang w:val="en-US"/>
        </w:rPr>
        <w:t>6</w:t>
      </w:r>
      <w:r w:rsidRPr="00233B02">
        <w:rPr>
          <w:rFonts w:ascii="Arial" w:hAnsi="Arial" w:cs="Arial"/>
          <w:sz w:val="20"/>
          <w:szCs w:val="20"/>
          <w:lang w:val="en-US"/>
        </w:rPr>
        <w:t>) and Vermicompost 5 t/ha (T</w:t>
      </w:r>
      <w:r w:rsidRPr="00233B02">
        <w:rPr>
          <w:rFonts w:ascii="Arial" w:hAnsi="Arial" w:cs="Arial"/>
          <w:sz w:val="20"/>
          <w:szCs w:val="20"/>
          <w:vertAlign w:val="subscript"/>
          <w:lang w:val="en-US"/>
        </w:rPr>
        <w:t>4</w:t>
      </w:r>
      <w:r w:rsidRPr="00233B02">
        <w:rPr>
          <w:rFonts w:ascii="Arial" w:hAnsi="Arial" w:cs="Arial"/>
          <w:sz w:val="20"/>
          <w:szCs w:val="20"/>
          <w:lang w:val="en-US"/>
        </w:rPr>
        <w:t>) recorded maximum leaf area and stem girth respectively in the crops. Although, in both the parameters the prominent treatments were at par with the best treatment. It was also found that the minimum leaf area and stem girth was registered in Untreated Control (T</w:t>
      </w:r>
      <w:r w:rsidRPr="00233B02">
        <w:rPr>
          <w:rFonts w:ascii="Arial" w:hAnsi="Arial" w:cs="Arial"/>
          <w:sz w:val="20"/>
          <w:szCs w:val="20"/>
          <w:vertAlign w:val="subscript"/>
          <w:lang w:val="en-US"/>
        </w:rPr>
        <w:t>8</w:t>
      </w:r>
      <w:r w:rsidRPr="00233B02">
        <w:rPr>
          <w:rFonts w:ascii="Arial" w:hAnsi="Arial" w:cs="Arial"/>
          <w:sz w:val="20"/>
          <w:szCs w:val="20"/>
          <w:lang w:val="en-US"/>
        </w:rPr>
        <w:t xml:space="preserve">) which indicated that application of organic manures improved the physical attributes of the crop in comparison to the control treatment. These results were also in line with </w:t>
      </w:r>
      <w:r w:rsidRPr="00233B02">
        <w:rPr>
          <w:rFonts w:ascii="Arial" w:hAnsi="Arial" w:cs="Arial"/>
          <w:sz w:val="20"/>
          <w:szCs w:val="20"/>
        </w:rPr>
        <w:t xml:space="preserve">substantial findings in Okra </w:t>
      </w:r>
      <w:r w:rsidR="005341EE">
        <w:rPr>
          <w:rFonts w:ascii="Arial" w:hAnsi="Arial" w:cs="Arial"/>
          <w:sz w:val="20"/>
          <w:szCs w:val="20"/>
        </w:rPr>
        <w:t>(</w:t>
      </w:r>
      <w:proofErr w:type="spellStart"/>
      <w:r w:rsidR="005341EE" w:rsidRPr="009951A8">
        <w:rPr>
          <w:rFonts w:ascii="Arial" w:hAnsi="Arial" w:cs="Arial"/>
          <w:sz w:val="20"/>
          <w:szCs w:val="20"/>
        </w:rPr>
        <w:t>Balliah</w:t>
      </w:r>
      <w:proofErr w:type="spellEnd"/>
      <w:r w:rsidR="005341EE">
        <w:rPr>
          <w:rFonts w:ascii="Arial" w:hAnsi="Arial" w:cs="Arial"/>
          <w:sz w:val="20"/>
          <w:szCs w:val="20"/>
        </w:rPr>
        <w:t xml:space="preserve"> </w:t>
      </w:r>
      <w:commentRangeStart w:id="18"/>
      <w:r w:rsidR="005341EE" w:rsidRPr="003D40D3">
        <w:rPr>
          <w:rFonts w:ascii="Arial" w:hAnsi="Arial" w:cs="Arial"/>
          <w:i/>
          <w:iCs/>
          <w:color w:val="FF0000"/>
          <w:sz w:val="20"/>
          <w:szCs w:val="20"/>
        </w:rPr>
        <w:t>et al</w:t>
      </w:r>
      <w:commentRangeEnd w:id="18"/>
      <w:r w:rsidR="003D40D3">
        <w:rPr>
          <w:rStyle w:val="CommentReference"/>
        </w:rPr>
        <w:commentReference w:id="18"/>
      </w:r>
      <w:r w:rsidR="005341EE">
        <w:rPr>
          <w:rFonts w:ascii="Arial" w:hAnsi="Arial" w:cs="Arial"/>
          <w:sz w:val="20"/>
          <w:szCs w:val="20"/>
        </w:rPr>
        <w:t>., 2017;</w:t>
      </w:r>
      <w:r w:rsidRPr="00233B02">
        <w:rPr>
          <w:rFonts w:ascii="Arial" w:hAnsi="Arial" w:cs="Arial"/>
          <w:sz w:val="20"/>
          <w:szCs w:val="20"/>
        </w:rPr>
        <w:t xml:space="preserve"> </w:t>
      </w:r>
      <w:r w:rsidR="005341EE" w:rsidRPr="009951A8">
        <w:rPr>
          <w:rFonts w:ascii="Arial" w:hAnsi="Arial" w:cs="Arial"/>
          <w:sz w:val="20"/>
          <w:szCs w:val="20"/>
        </w:rPr>
        <w:t>Ansari</w:t>
      </w:r>
      <w:r w:rsidR="005341EE" w:rsidRPr="00233B02">
        <w:rPr>
          <w:rFonts w:ascii="Arial" w:hAnsi="Arial" w:cs="Arial"/>
          <w:sz w:val="20"/>
          <w:szCs w:val="20"/>
        </w:rPr>
        <w:t xml:space="preserve"> </w:t>
      </w:r>
      <w:commentRangeStart w:id="19"/>
      <w:r w:rsidR="005341EE" w:rsidRPr="006D0B95">
        <w:rPr>
          <w:rFonts w:ascii="Arial" w:hAnsi="Arial" w:cs="Arial"/>
          <w:i/>
          <w:iCs/>
          <w:color w:val="FF0000"/>
          <w:sz w:val="20"/>
          <w:szCs w:val="20"/>
        </w:rPr>
        <w:t>et al</w:t>
      </w:r>
      <w:commentRangeEnd w:id="19"/>
      <w:r w:rsidR="006D0B95">
        <w:rPr>
          <w:rStyle w:val="CommentReference"/>
        </w:rPr>
        <w:commentReference w:id="19"/>
      </w:r>
      <w:r w:rsidR="005341EE">
        <w:rPr>
          <w:rFonts w:ascii="Arial" w:hAnsi="Arial" w:cs="Arial"/>
          <w:sz w:val="20"/>
          <w:szCs w:val="20"/>
        </w:rPr>
        <w:t>., 2010).</w:t>
      </w:r>
      <w:r w:rsidR="000B001A">
        <w:rPr>
          <w:rFonts w:ascii="Arial" w:hAnsi="Arial" w:cs="Arial"/>
          <w:sz w:val="20"/>
          <w:szCs w:val="20"/>
        </w:rPr>
        <w:t xml:space="preserve"> </w:t>
      </w:r>
      <w:r w:rsidRPr="00233B02">
        <w:rPr>
          <w:rFonts w:ascii="Arial" w:hAnsi="Arial" w:cs="Arial"/>
          <w:sz w:val="20"/>
          <w:szCs w:val="20"/>
        </w:rPr>
        <w:t xml:space="preserve">The increase in leaf area and stem girth can be attributed to the fact that Enriched compost and Vermicompost contain all the major nutrients required for enhancing </w:t>
      </w:r>
      <w:r w:rsidRPr="00233B02">
        <w:rPr>
          <w:rFonts w:ascii="Arial" w:hAnsi="Arial" w:cs="Arial"/>
          <w:sz w:val="20"/>
          <w:szCs w:val="20"/>
          <w:lang w:val="en-US"/>
        </w:rPr>
        <w:t>shoot growth and accumulation of biomass in the crop plants</w:t>
      </w:r>
      <w:r w:rsidRPr="00233B02">
        <w:rPr>
          <w:rFonts w:ascii="Arial" w:hAnsi="Arial" w:cs="Arial"/>
          <w:sz w:val="20"/>
          <w:szCs w:val="20"/>
        </w:rPr>
        <w:t xml:space="preserve"> and thus facilitating inherent </w:t>
      </w:r>
      <w:r w:rsidRPr="00233B02">
        <w:rPr>
          <w:rFonts w:ascii="Arial" w:hAnsi="Arial" w:cs="Arial"/>
          <w:sz w:val="20"/>
          <w:szCs w:val="20"/>
        </w:rPr>
        <w:lastRenderedPageBreak/>
        <w:t xml:space="preserve">synthesis of plant growth hormones like IAA, GA, </w:t>
      </w:r>
      <w:proofErr w:type="spellStart"/>
      <w:r w:rsidRPr="00233B02">
        <w:rPr>
          <w:rFonts w:ascii="Arial" w:hAnsi="Arial" w:cs="Arial"/>
          <w:sz w:val="20"/>
          <w:szCs w:val="20"/>
        </w:rPr>
        <w:t>Cytokinins</w:t>
      </w:r>
      <w:proofErr w:type="spellEnd"/>
      <w:r w:rsidRPr="00233B02">
        <w:rPr>
          <w:rFonts w:ascii="Arial" w:hAnsi="Arial" w:cs="Arial"/>
          <w:sz w:val="20"/>
          <w:szCs w:val="20"/>
        </w:rPr>
        <w:t xml:space="preserve"> </w:t>
      </w:r>
      <w:r w:rsidRPr="00233B02">
        <w:rPr>
          <w:rFonts w:ascii="Arial" w:hAnsi="Arial" w:cs="Arial"/>
          <w:i/>
          <w:iCs/>
          <w:sz w:val="20"/>
          <w:szCs w:val="20"/>
        </w:rPr>
        <w:t>etc</w:t>
      </w:r>
      <w:r w:rsidRPr="00233B02">
        <w:rPr>
          <w:rFonts w:ascii="Arial" w:hAnsi="Arial" w:cs="Arial"/>
          <w:sz w:val="20"/>
          <w:szCs w:val="20"/>
        </w:rPr>
        <w:t xml:space="preserve">. </w:t>
      </w:r>
      <w:r w:rsidR="005341EE">
        <w:rPr>
          <w:rFonts w:ascii="Arial" w:hAnsi="Arial" w:cs="Arial"/>
          <w:sz w:val="20"/>
          <w:szCs w:val="20"/>
        </w:rPr>
        <w:t>(</w:t>
      </w:r>
      <w:proofErr w:type="spellStart"/>
      <w:r w:rsidR="005341EE" w:rsidRPr="009951A8">
        <w:rPr>
          <w:rFonts w:ascii="Arial" w:hAnsi="Arial" w:cs="Arial"/>
          <w:sz w:val="20"/>
          <w:szCs w:val="20"/>
        </w:rPr>
        <w:t>Gajbhiye</w:t>
      </w:r>
      <w:proofErr w:type="spellEnd"/>
      <w:r w:rsidR="005341EE">
        <w:rPr>
          <w:rFonts w:ascii="Arial" w:hAnsi="Arial" w:cs="Arial"/>
          <w:sz w:val="20"/>
          <w:szCs w:val="20"/>
        </w:rPr>
        <w:t xml:space="preserve"> </w:t>
      </w:r>
      <w:r w:rsidR="005341EE" w:rsidRPr="005341EE">
        <w:rPr>
          <w:rFonts w:ascii="Arial" w:hAnsi="Arial" w:cs="Arial"/>
          <w:i/>
          <w:iCs/>
          <w:sz w:val="20"/>
          <w:szCs w:val="20"/>
        </w:rPr>
        <w:t>et al</w:t>
      </w:r>
      <w:r w:rsidR="005341EE">
        <w:rPr>
          <w:rFonts w:ascii="Arial" w:hAnsi="Arial" w:cs="Arial"/>
          <w:sz w:val="20"/>
          <w:szCs w:val="20"/>
        </w:rPr>
        <w:t>., 2003)</w:t>
      </w:r>
      <w:r w:rsidRPr="00233B02">
        <w:rPr>
          <w:rFonts w:ascii="Arial" w:hAnsi="Arial" w:cs="Arial"/>
          <w:sz w:val="20"/>
          <w:szCs w:val="20"/>
        </w:rPr>
        <w:t>. Moreover, the presence of beneficial micro-organisms in Enriched compost also piloted the</w:t>
      </w:r>
      <w:r w:rsidRPr="00233B02">
        <w:rPr>
          <w:rFonts w:ascii="Arial" w:eastAsia="Times New Roman" w:hAnsi="Arial" w:cs="Arial"/>
          <w:sz w:val="20"/>
          <w:szCs w:val="20"/>
        </w:rPr>
        <w:t xml:space="preserve"> </w:t>
      </w:r>
      <w:r w:rsidRPr="00233B02">
        <w:rPr>
          <w:rFonts w:ascii="Arial" w:hAnsi="Arial" w:cs="Arial"/>
          <w:sz w:val="20"/>
          <w:szCs w:val="20"/>
        </w:rPr>
        <w:t xml:space="preserve">increase in mobilization of certain soil bound nutrients and improved the soil physical conditions which in turn led to deeper penetration of roots and higher absorption of nutrients leading to higher stem girth and leaf area expansion. This validation was also supported in other crops such as Guava </w:t>
      </w:r>
      <w:r w:rsidR="005341EE">
        <w:rPr>
          <w:rFonts w:ascii="Arial" w:hAnsi="Arial" w:cs="Arial"/>
          <w:sz w:val="20"/>
          <w:szCs w:val="20"/>
        </w:rPr>
        <w:t>(</w:t>
      </w:r>
      <w:r w:rsidR="005341EE" w:rsidRPr="009951A8">
        <w:rPr>
          <w:rFonts w:ascii="Arial" w:hAnsi="Arial" w:cs="Arial"/>
          <w:sz w:val="20"/>
          <w:szCs w:val="20"/>
        </w:rPr>
        <w:t>Trivedi</w:t>
      </w:r>
      <w:r w:rsidR="005341EE">
        <w:rPr>
          <w:rFonts w:ascii="Arial" w:hAnsi="Arial" w:cs="Arial"/>
          <w:sz w:val="20"/>
          <w:szCs w:val="20"/>
        </w:rPr>
        <w:t xml:space="preserve"> </w:t>
      </w:r>
      <w:r w:rsidR="005341EE" w:rsidRPr="005341EE">
        <w:rPr>
          <w:rFonts w:ascii="Arial" w:hAnsi="Arial" w:cs="Arial"/>
          <w:i/>
          <w:iCs/>
          <w:sz w:val="20"/>
          <w:szCs w:val="20"/>
        </w:rPr>
        <w:t>et al</w:t>
      </w:r>
      <w:r w:rsidR="005341EE">
        <w:rPr>
          <w:rFonts w:ascii="Arial" w:hAnsi="Arial" w:cs="Arial"/>
          <w:sz w:val="20"/>
          <w:szCs w:val="20"/>
        </w:rPr>
        <w:t>., 2014)</w:t>
      </w:r>
      <w:r w:rsidRPr="00233B02">
        <w:rPr>
          <w:rFonts w:ascii="Arial" w:hAnsi="Arial" w:cs="Arial"/>
          <w:sz w:val="20"/>
          <w:szCs w:val="20"/>
        </w:rPr>
        <w:t xml:space="preserve"> and Banana </w:t>
      </w:r>
      <w:r w:rsidR="005341EE">
        <w:rPr>
          <w:rFonts w:ascii="Arial" w:hAnsi="Arial" w:cs="Arial"/>
          <w:sz w:val="20"/>
          <w:szCs w:val="20"/>
        </w:rPr>
        <w:t>(</w:t>
      </w:r>
      <w:proofErr w:type="spellStart"/>
      <w:r w:rsidR="005341EE" w:rsidRPr="009951A8">
        <w:rPr>
          <w:rFonts w:ascii="Arial" w:hAnsi="Arial" w:cs="Arial"/>
          <w:sz w:val="20"/>
          <w:szCs w:val="20"/>
        </w:rPr>
        <w:t>Balerao</w:t>
      </w:r>
      <w:proofErr w:type="spellEnd"/>
      <w:r w:rsidR="005341EE">
        <w:rPr>
          <w:rFonts w:ascii="Arial" w:hAnsi="Arial" w:cs="Arial"/>
          <w:sz w:val="20"/>
          <w:szCs w:val="20"/>
        </w:rPr>
        <w:t xml:space="preserve"> </w:t>
      </w:r>
      <w:commentRangeStart w:id="20"/>
      <w:r w:rsidR="005341EE" w:rsidRPr="000B001A">
        <w:rPr>
          <w:rFonts w:ascii="Arial" w:hAnsi="Arial" w:cs="Arial"/>
          <w:i/>
          <w:iCs/>
          <w:sz w:val="20"/>
          <w:szCs w:val="20"/>
        </w:rPr>
        <w:t>et al</w:t>
      </w:r>
      <w:commentRangeEnd w:id="20"/>
      <w:r w:rsidR="000B001A">
        <w:rPr>
          <w:rStyle w:val="CommentReference"/>
        </w:rPr>
        <w:commentReference w:id="20"/>
      </w:r>
      <w:r w:rsidR="005341EE">
        <w:rPr>
          <w:rFonts w:ascii="Arial" w:hAnsi="Arial" w:cs="Arial"/>
          <w:sz w:val="20"/>
          <w:szCs w:val="20"/>
        </w:rPr>
        <w:t>., 2009)</w:t>
      </w:r>
      <w:r w:rsidRPr="00233B02">
        <w:rPr>
          <w:rFonts w:ascii="Arial" w:hAnsi="Arial" w:cs="Arial"/>
          <w:sz w:val="20"/>
          <w:szCs w:val="20"/>
        </w:rPr>
        <w:t>.</w:t>
      </w:r>
    </w:p>
    <w:p w14:paraId="1E1E01DB" w14:textId="55CCA0CA" w:rsidR="0028392B" w:rsidRPr="00233B02" w:rsidRDefault="0028392B" w:rsidP="0028392B">
      <w:pPr>
        <w:spacing w:before="0" w:line="240" w:lineRule="auto"/>
        <w:ind w:right="17"/>
        <w:jc w:val="both"/>
        <w:rPr>
          <w:rFonts w:ascii="Arial" w:eastAsia="Times New Roman" w:hAnsi="Arial" w:cs="Arial"/>
          <w:sz w:val="20"/>
          <w:szCs w:val="20"/>
        </w:rPr>
      </w:pPr>
      <w:r w:rsidRPr="00233B02">
        <w:rPr>
          <w:rFonts w:ascii="Arial" w:hAnsi="Arial" w:cs="Arial"/>
          <w:sz w:val="20"/>
          <w:szCs w:val="20"/>
          <w:lang w:val="en-US"/>
        </w:rPr>
        <w:t>The application of Vermicompost 2 t/ha + Microbial Consortia (T</w:t>
      </w:r>
      <w:r w:rsidRPr="00233B02">
        <w:rPr>
          <w:rFonts w:ascii="Arial" w:hAnsi="Arial" w:cs="Arial"/>
          <w:sz w:val="20"/>
          <w:szCs w:val="20"/>
          <w:vertAlign w:val="subscript"/>
          <w:lang w:val="en-US"/>
        </w:rPr>
        <w:t>6</w:t>
      </w:r>
      <w:r w:rsidRPr="00233B02">
        <w:rPr>
          <w:rFonts w:ascii="Arial" w:hAnsi="Arial" w:cs="Arial"/>
          <w:sz w:val="20"/>
          <w:szCs w:val="20"/>
          <w:lang w:val="en-US"/>
        </w:rPr>
        <w:t>) resulted in the maximum fresh weight of plants at 30 days after sowing followed by application of Vermicompost 5 t/ha (T</w:t>
      </w:r>
      <w:r w:rsidRPr="00233B02">
        <w:rPr>
          <w:rFonts w:ascii="Arial" w:hAnsi="Arial" w:cs="Arial"/>
          <w:sz w:val="20"/>
          <w:szCs w:val="20"/>
          <w:vertAlign w:val="subscript"/>
          <w:lang w:val="en-US"/>
        </w:rPr>
        <w:t>4</w:t>
      </w:r>
      <w:r w:rsidRPr="00233B02">
        <w:rPr>
          <w:rFonts w:ascii="Arial" w:hAnsi="Arial" w:cs="Arial"/>
          <w:sz w:val="20"/>
          <w:szCs w:val="20"/>
          <w:lang w:val="en-US"/>
        </w:rPr>
        <w:t>). However, at 45 and 60 days after sowing, the highest plant fresh weight was observed in treatment with Enriched Compost 2 t/ha (T</w:t>
      </w:r>
      <w:r w:rsidRPr="00233B02">
        <w:rPr>
          <w:rFonts w:ascii="Arial" w:hAnsi="Arial" w:cs="Arial"/>
          <w:sz w:val="20"/>
          <w:szCs w:val="20"/>
          <w:vertAlign w:val="subscript"/>
          <w:lang w:val="en-US"/>
        </w:rPr>
        <w:t>7</w:t>
      </w:r>
      <w:r w:rsidRPr="00233B02">
        <w:rPr>
          <w:rFonts w:ascii="Arial" w:hAnsi="Arial" w:cs="Arial"/>
          <w:sz w:val="20"/>
          <w:szCs w:val="20"/>
          <w:lang w:val="en-US"/>
        </w:rPr>
        <w:t>) followed by treatment with Vermicompost 2 t/ha + Microbial Consortia (T</w:t>
      </w:r>
      <w:r w:rsidRPr="00233B02">
        <w:rPr>
          <w:rFonts w:ascii="Arial" w:hAnsi="Arial" w:cs="Arial"/>
          <w:sz w:val="20"/>
          <w:szCs w:val="20"/>
          <w:vertAlign w:val="subscript"/>
          <w:lang w:val="en-US"/>
        </w:rPr>
        <w:t>6</w:t>
      </w:r>
      <w:r w:rsidRPr="00233B02">
        <w:rPr>
          <w:rFonts w:ascii="Arial" w:hAnsi="Arial" w:cs="Arial"/>
          <w:sz w:val="20"/>
          <w:szCs w:val="20"/>
          <w:lang w:val="en-US"/>
        </w:rPr>
        <w:t>) whereas the minimum fresh weight of plants in all the stages of growth was obtained under Untreated Control (T</w:t>
      </w:r>
      <w:r w:rsidRPr="00233B02">
        <w:rPr>
          <w:rFonts w:ascii="Arial" w:hAnsi="Arial" w:cs="Arial"/>
          <w:sz w:val="20"/>
          <w:szCs w:val="20"/>
          <w:vertAlign w:val="subscript"/>
          <w:lang w:val="en-US"/>
        </w:rPr>
        <w:t>8</w:t>
      </w:r>
      <w:r w:rsidRPr="00233B02">
        <w:rPr>
          <w:rFonts w:ascii="Arial" w:hAnsi="Arial" w:cs="Arial"/>
          <w:sz w:val="20"/>
          <w:szCs w:val="20"/>
          <w:lang w:val="en-US"/>
        </w:rPr>
        <w:t xml:space="preserve">). Therefore, the increase in fresh weight of the plants on application of such organic manures might be correlated with the increase in height, number of leaves, leaf area and stem girth of the plant as discussed earlier. The findings of the analysis were in conformity with results found </w:t>
      </w:r>
      <w:r w:rsidRPr="00233B02">
        <w:rPr>
          <w:rFonts w:ascii="Arial" w:hAnsi="Arial" w:cs="Arial"/>
          <w:sz w:val="20"/>
          <w:szCs w:val="20"/>
        </w:rPr>
        <w:t xml:space="preserve">in Chickpea </w:t>
      </w:r>
      <w:r w:rsidR="005341EE">
        <w:rPr>
          <w:rFonts w:ascii="Arial" w:hAnsi="Arial" w:cs="Arial"/>
          <w:sz w:val="20"/>
          <w:szCs w:val="20"/>
        </w:rPr>
        <w:t>(</w:t>
      </w:r>
      <w:r w:rsidR="005341EE" w:rsidRPr="009951A8">
        <w:rPr>
          <w:rFonts w:ascii="Arial" w:hAnsi="Arial" w:cs="Arial"/>
          <w:sz w:val="20"/>
          <w:szCs w:val="20"/>
        </w:rPr>
        <w:t>Ditta</w:t>
      </w:r>
      <w:r w:rsidR="005341EE">
        <w:rPr>
          <w:rFonts w:ascii="Arial" w:hAnsi="Arial" w:cs="Arial"/>
          <w:sz w:val="20"/>
          <w:szCs w:val="20"/>
        </w:rPr>
        <w:t xml:space="preserve"> </w:t>
      </w:r>
      <w:r w:rsidR="005341EE" w:rsidRPr="005341EE">
        <w:rPr>
          <w:rFonts w:ascii="Arial" w:hAnsi="Arial" w:cs="Arial"/>
          <w:i/>
          <w:iCs/>
          <w:sz w:val="20"/>
          <w:szCs w:val="20"/>
        </w:rPr>
        <w:t>et al</w:t>
      </w:r>
      <w:r w:rsidR="005341EE">
        <w:rPr>
          <w:rFonts w:ascii="Arial" w:hAnsi="Arial" w:cs="Arial"/>
          <w:sz w:val="20"/>
          <w:szCs w:val="20"/>
        </w:rPr>
        <w:t>., 2018)</w:t>
      </w:r>
      <w:r w:rsidRPr="00233B02">
        <w:rPr>
          <w:rFonts w:ascii="Arial" w:hAnsi="Arial" w:cs="Arial"/>
          <w:sz w:val="20"/>
          <w:szCs w:val="20"/>
        </w:rPr>
        <w:t xml:space="preserve">. The dry weight of the plant at 30 and 45 days after sowing was also found to maximum when </w:t>
      </w:r>
      <w:r w:rsidRPr="00233B02">
        <w:rPr>
          <w:rFonts w:ascii="Arial" w:hAnsi="Arial" w:cs="Arial"/>
          <w:sz w:val="20"/>
          <w:szCs w:val="20"/>
          <w:lang w:val="en-US"/>
        </w:rPr>
        <w:t>Enriched Compost 2 t/ha (T</w:t>
      </w:r>
      <w:r w:rsidRPr="00233B02">
        <w:rPr>
          <w:rFonts w:ascii="Arial" w:hAnsi="Arial" w:cs="Arial"/>
          <w:sz w:val="20"/>
          <w:szCs w:val="20"/>
          <w:vertAlign w:val="subscript"/>
          <w:lang w:val="en-US"/>
        </w:rPr>
        <w:t>7</w:t>
      </w:r>
      <w:r w:rsidRPr="00233B02">
        <w:rPr>
          <w:rFonts w:ascii="Arial" w:hAnsi="Arial" w:cs="Arial"/>
          <w:sz w:val="20"/>
          <w:szCs w:val="20"/>
          <w:lang w:val="en-US"/>
        </w:rPr>
        <w:t>) was applied followed by application of Vermicompost 5 t/ha (T</w:t>
      </w:r>
      <w:r w:rsidRPr="00233B02">
        <w:rPr>
          <w:rFonts w:ascii="Arial" w:hAnsi="Arial" w:cs="Arial"/>
          <w:sz w:val="20"/>
          <w:szCs w:val="20"/>
          <w:vertAlign w:val="subscript"/>
          <w:lang w:val="en-US"/>
        </w:rPr>
        <w:t>4</w:t>
      </w:r>
      <w:r w:rsidRPr="00233B02">
        <w:rPr>
          <w:rFonts w:ascii="Arial" w:hAnsi="Arial" w:cs="Arial"/>
          <w:sz w:val="20"/>
          <w:szCs w:val="20"/>
          <w:lang w:val="en-US"/>
        </w:rPr>
        <w:t>) and Vermicompost 2 t/ha + Microbial Consortia (T</w:t>
      </w:r>
      <w:r w:rsidRPr="00233B02">
        <w:rPr>
          <w:rFonts w:ascii="Arial" w:hAnsi="Arial" w:cs="Arial"/>
          <w:sz w:val="20"/>
          <w:szCs w:val="20"/>
          <w:vertAlign w:val="subscript"/>
          <w:lang w:val="en-US"/>
        </w:rPr>
        <w:t>6</w:t>
      </w:r>
      <w:r w:rsidRPr="00233B02">
        <w:rPr>
          <w:rFonts w:ascii="Arial" w:hAnsi="Arial" w:cs="Arial"/>
          <w:sz w:val="20"/>
          <w:szCs w:val="20"/>
          <w:lang w:val="en-US"/>
        </w:rPr>
        <w:t>) respectively. At 60 days after sowing both FYM 10 t/ha (T</w:t>
      </w:r>
      <w:r w:rsidRPr="00233B02">
        <w:rPr>
          <w:rFonts w:ascii="Arial" w:hAnsi="Arial" w:cs="Arial"/>
          <w:sz w:val="20"/>
          <w:szCs w:val="20"/>
          <w:vertAlign w:val="subscript"/>
          <w:lang w:val="en-US"/>
        </w:rPr>
        <w:t>1</w:t>
      </w:r>
      <w:r w:rsidRPr="00233B02">
        <w:rPr>
          <w:rFonts w:ascii="Arial" w:hAnsi="Arial" w:cs="Arial"/>
          <w:sz w:val="20"/>
          <w:szCs w:val="20"/>
          <w:lang w:val="en-US"/>
        </w:rPr>
        <w:t>) and Vermicompost 2 t/ha + Microbial Consortia (T</w:t>
      </w:r>
      <w:r w:rsidRPr="00233B02">
        <w:rPr>
          <w:rFonts w:ascii="Arial" w:hAnsi="Arial" w:cs="Arial"/>
          <w:sz w:val="20"/>
          <w:szCs w:val="20"/>
          <w:vertAlign w:val="subscript"/>
          <w:lang w:val="en-US"/>
        </w:rPr>
        <w:t>6</w:t>
      </w:r>
      <w:r w:rsidRPr="00233B02">
        <w:rPr>
          <w:rFonts w:ascii="Arial" w:hAnsi="Arial" w:cs="Arial"/>
          <w:sz w:val="20"/>
          <w:szCs w:val="20"/>
          <w:lang w:val="en-US"/>
        </w:rPr>
        <w:t>) showed maximum plant dry weight followed by Enriched Compost 2 t/ha (T</w:t>
      </w:r>
      <w:r w:rsidRPr="00233B02">
        <w:rPr>
          <w:rFonts w:ascii="Arial" w:hAnsi="Arial" w:cs="Arial"/>
          <w:sz w:val="20"/>
          <w:szCs w:val="20"/>
          <w:vertAlign w:val="subscript"/>
          <w:lang w:val="en-US"/>
        </w:rPr>
        <w:t>7</w:t>
      </w:r>
      <w:r w:rsidRPr="00233B02">
        <w:rPr>
          <w:rFonts w:ascii="Arial" w:hAnsi="Arial" w:cs="Arial"/>
          <w:sz w:val="20"/>
          <w:szCs w:val="20"/>
          <w:lang w:val="en-US"/>
        </w:rPr>
        <w:t xml:space="preserve">). Similar findings were observed by </w:t>
      </w:r>
      <w:r w:rsidRPr="00233B02">
        <w:rPr>
          <w:rFonts w:ascii="Arial" w:hAnsi="Arial" w:cs="Arial"/>
          <w:sz w:val="20"/>
          <w:szCs w:val="20"/>
        </w:rPr>
        <w:t xml:space="preserve">in 2004 in Rice </w:t>
      </w:r>
      <w:r w:rsidR="005341EE">
        <w:rPr>
          <w:rFonts w:ascii="Arial" w:hAnsi="Arial" w:cs="Arial"/>
          <w:sz w:val="20"/>
          <w:szCs w:val="20"/>
        </w:rPr>
        <w:t>(</w:t>
      </w:r>
      <w:r w:rsidR="005341EE" w:rsidRPr="009951A8">
        <w:rPr>
          <w:rFonts w:ascii="Arial" w:hAnsi="Arial" w:cs="Arial"/>
          <w:sz w:val="20"/>
          <w:szCs w:val="20"/>
        </w:rPr>
        <w:t>Kavitha</w:t>
      </w:r>
      <w:r w:rsidR="005341EE">
        <w:rPr>
          <w:rFonts w:ascii="Arial" w:hAnsi="Arial" w:cs="Arial"/>
          <w:sz w:val="20"/>
          <w:szCs w:val="20"/>
        </w:rPr>
        <w:t xml:space="preserve"> </w:t>
      </w:r>
      <w:r w:rsidR="005341EE" w:rsidRPr="005341EE">
        <w:rPr>
          <w:rFonts w:ascii="Arial" w:hAnsi="Arial" w:cs="Arial"/>
          <w:i/>
          <w:iCs/>
          <w:sz w:val="20"/>
          <w:szCs w:val="20"/>
        </w:rPr>
        <w:t>et al</w:t>
      </w:r>
      <w:r w:rsidR="005341EE">
        <w:rPr>
          <w:rFonts w:ascii="Arial" w:hAnsi="Arial" w:cs="Arial"/>
          <w:sz w:val="20"/>
          <w:szCs w:val="20"/>
        </w:rPr>
        <w:t>., 2004)</w:t>
      </w:r>
      <w:r w:rsidRPr="00233B02">
        <w:rPr>
          <w:rFonts w:ascii="Arial" w:hAnsi="Arial" w:cs="Arial"/>
          <w:sz w:val="20"/>
          <w:szCs w:val="20"/>
        </w:rPr>
        <w:t xml:space="preserve">. </w:t>
      </w:r>
      <w:r w:rsidRPr="00233B02">
        <w:rPr>
          <w:rFonts w:ascii="Arial" w:hAnsi="Arial" w:cs="Arial"/>
          <w:sz w:val="20"/>
          <w:szCs w:val="20"/>
          <w:lang w:val="en-US"/>
        </w:rPr>
        <w:t>The trend followed in dry weight of plants might be due to the fact that application of organic manures such as Vermicompost and Enriched compost as basal dose during crop growth improved the porosity and water holding capacity of the soil facilitating higher root growth which in turn enhanced the nutrient uptake from the soil and subsequently increased the biomass of the plant resulting in</w:t>
      </w:r>
      <w:r w:rsidRPr="00233B02">
        <w:rPr>
          <w:rFonts w:ascii="Arial" w:hAnsi="Arial" w:cs="Arial"/>
          <w:sz w:val="20"/>
          <w:szCs w:val="20"/>
        </w:rPr>
        <w:t xml:space="preserve"> higher plant dry weight.</w:t>
      </w:r>
    </w:p>
    <w:p w14:paraId="0039E75C" w14:textId="5134C519" w:rsidR="0028392B" w:rsidRPr="00233B02" w:rsidRDefault="0028392B" w:rsidP="00233B02">
      <w:pPr>
        <w:spacing w:before="2" w:line="240" w:lineRule="auto"/>
        <w:ind w:right="17"/>
        <w:jc w:val="both"/>
        <w:rPr>
          <w:rFonts w:ascii="Arial" w:hAnsi="Arial" w:cs="Arial"/>
          <w:sz w:val="20"/>
          <w:szCs w:val="20"/>
          <w:lang w:val="en-US"/>
        </w:rPr>
      </w:pPr>
      <w:r w:rsidRPr="00233B02">
        <w:rPr>
          <w:rFonts w:ascii="Arial" w:hAnsi="Arial" w:cs="Arial"/>
          <w:sz w:val="20"/>
          <w:szCs w:val="20"/>
        </w:rPr>
        <w:t xml:space="preserve">The number of fruits per plant, fruit weight, fruit volume, fruit yield per plant and total fruit yield were found to be highest when the plants were supplied with </w:t>
      </w:r>
      <w:r w:rsidRPr="00233B02">
        <w:rPr>
          <w:rFonts w:ascii="Arial" w:hAnsi="Arial" w:cs="Arial"/>
          <w:sz w:val="20"/>
          <w:szCs w:val="20"/>
          <w:lang w:val="en-US"/>
        </w:rPr>
        <w:t>Enriched Compost @ 2 t/ha (T</w:t>
      </w:r>
      <w:r w:rsidRPr="00233B02">
        <w:rPr>
          <w:rFonts w:ascii="Arial" w:hAnsi="Arial" w:cs="Arial"/>
          <w:sz w:val="20"/>
          <w:szCs w:val="20"/>
          <w:vertAlign w:val="subscript"/>
          <w:lang w:val="en-US"/>
        </w:rPr>
        <w:t>7</w:t>
      </w:r>
      <w:r w:rsidRPr="00233B02">
        <w:rPr>
          <w:rFonts w:ascii="Arial" w:hAnsi="Arial" w:cs="Arial"/>
          <w:sz w:val="20"/>
          <w:szCs w:val="20"/>
          <w:lang w:val="en-US"/>
        </w:rPr>
        <w:t>). The harvest latitude was found to be longest under Vermicompost 2 t/ha + Microbial Consortia (T</w:t>
      </w:r>
      <w:r w:rsidRPr="00233B02">
        <w:rPr>
          <w:rFonts w:ascii="Arial" w:hAnsi="Arial" w:cs="Arial"/>
          <w:sz w:val="20"/>
          <w:szCs w:val="20"/>
          <w:vertAlign w:val="subscript"/>
          <w:lang w:val="en-US"/>
        </w:rPr>
        <w:t>6</w:t>
      </w:r>
      <w:r w:rsidRPr="00233B02">
        <w:rPr>
          <w:rFonts w:ascii="Arial" w:hAnsi="Arial" w:cs="Arial"/>
          <w:sz w:val="20"/>
          <w:szCs w:val="20"/>
          <w:lang w:val="en-US"/>
        </w:rPr>
        <w:t>), followed by Enriched Compost 2 t/ha (T</w:t>
      </w:r>
      <w:r w:rsidRPr="00233B02">
        <w:rPr>
          <w:rFonts w:ascii="Arial" w:hAnsi="Arial" w:cs="Arial"/>
          <w:sz w:val="20"/>
          <w:szCs w:val="20"/>
          <w:vertAlign w:val="subscript"/>
          <w:lang w:val="en-US"/>
        </w:rPr>
        <w:t>7</w:t>
      </w:r>
      <w:r w:rsidRPr="00233B02">
        <w:rPr>
          <w:rFonts w:ascii="Arial" w:hAnsi="Arial" w:cs="Arial"/>
          <w:sz w:val="20"/>
          <w:szCs w:val="20"/>
          <w:lang w:val="en-US"/>
        </w:rPr>
        <w:t>) which, however, was statistically at par with T</w:t>
      </w:r>
      <w:r w:rsidRPr="00233B02">
        <w:rPr>
          <w:rFonts w:ascii="Arial" w:hAnsi="Arial" w:cs="Arial"/>
          <w:sz w:val="20"/>
          <w:szCs w:val="20"/>
          <w:vertAlign w:val="subscript"/>
          <w:lang w:val="en-US"/>
        </w:rPr>
        <w:t>6</w:t>
      </w:r>
      <w:r w:rsidRPr="00233B02">
        <w:rPr>
          <w:rFonts w:ascii="Arial" w:hAnsi="Arial" w:cs="Arial"/>
          <w:sz w:val="20"/>
          <w:szCs w:val="20"/>
          <w:lang w:val="en-US"/>
        </w:rPr>
        <w:t xml:space="preserve">. Similar trend was also observed in all the mentioned fruit parameters of okra </w:t>
      </w:r>
      <w:r w:rsidR="005341EE">
        <w:rPr>
          <w:rFonts w:ascii="Arial" w:hAnsi="Arial" w:cs="Arial"/>
          <w:sz w:val="20"/>
          <w:szCs w:val="20"/>
          <w:lang w:val="en-US"/>
        </w:rPr>
        <w:t xml:space="preserve">(Abha </w:t>
      </w:r>
      <w:r w:rsidR="005341EE" w:rsidRPr="005341EE">
        <w:rPr>
          <w:rFonts w:ascii="Arial" w:hAnsi="Arial" w:cs="Arial"/>
          <w:i/>
          <w:iCs/>
          <w:sz w:val="20"/>
          <w:szCs w:val="20"/>
          <w:lang w:val="en-US"/>
        </w:rPr>
        <w:t>et al</w:t>
      </w:r>
      <w:r w:rsidR="005341EE">
        <w:rPr>
          <w:rFonts w:ascii="Arial" w:hAnsi="Arial" w:cs="Arial"/>
          <w:sz w:val="20"/>
          <w:szCs w:val="20"/>
          <w:lang w:val="en-US"/>
        </w:rPr>
        <w:t>., 2019;</w:t>
      </w:r>
      <w:r w:rsidRPr="00233B02">
        <w:rPr>
          <w:rFonts w:ascii="Arial" w:hAnsi="Arial" w:cs="Arial"/>
          <w:sz w:val="20"/>
          <w:szCs w:val="20"/>
          <w:lang w:val="en-US"/>
        </w:rPr>
        <w:t xml:space="preserve"> </w:t>
      </w:r>
      <w:r w:rsidR="005341EE">
        <w:rPr>
          <w:rFonts w:ascii="Arial" w:hAnsi="Arial" w:cs="Arial"/>
          <w:sz w:val="20"/>
          <w:szCs w:val="20"/>
          <w:lang w:val="en-US"/>
        </w:rPr>
        <w:t xml:space="preserve">Kumar </w:t>
      </w:r>
      <w:r w:rsidR="005341EE" w:rsidRPr="005341EE">
        <w:rPr>
          <w:rFonts w:ascii="Arial" w:hAnsi="Arial" w:cs="Arial"/>
          <w:i/>
          <w:iCs/>
          <w:sz w:val="20"/>
          <w:szCs w:val="20"/>
          <w:lang w:val="en-US"/>
        </w:rPr>
        <w:t>et al</w:t>
      </w:r>
      <w:r w:rsidR="005341EE">
        <w:rPr>
          <w:rFonts w:ascii="Arial" w:hAnsi="Arial" w:cs="Arial"/>
          <w:sz w:val="20"/>
          <w:szCs w:val="20"/>
          <w:lang w:val="en-US"/>
        </w:rPr>
        <w:t>., 2021)</w:t>
      </w:r>
      <w:r w:rsidRPr="00233B02">
        <w:rPr>
          <w:rFonts w:ascii="Arial" w:hAnsi="Arial" w:cs="Arial"/>
          <w:sz w:val="20"/>
          <w:szCs w:val="20"/>
        </w:rPr>
        <w:t xml:space="preserve">. The notable increase in fruit yield and quality on application of Enriched compost can be ascribed to the fact that decomposition of the organic manure released heat and carbon dioxide facilitating the growth of micro-organisms by creating a favourable environment around the rhizosphere which in turn increased the mobilization of soil nutrients and thus enhanced the nutrient uptake of plants producing higher fruit yield </w:t>
      </w:r>
      <w:r w:rsidR="005341EE">
        <w:rPr>
          <w:rFonts w:ascii="Arial" w:hAnsi="Arial" w:cs="Arial"/>
          <w:sz w:val="20"/>
          <w:szCs w:val="20"/>
        </w:rPr>
        <w:t xml:space="preserve">(Jain </w:t>
      </w:r>
      <w:r w:rsidR="005341EE" w:rsidRPr="00C761A9">
        <w:rPr>
          <w:rFonts w:ascii="Arial" w:hAnsi="Arial" w:cs="Arial"/>
          <w:i/>
          <w:iCs/>
          <w:sz w:val="20"/>
          <w:szCs w:val="20"/>
        </w:rPr>
        <w:t>e</w:t>
      </w:r>
      <w:r w:rsidR="00C761A9" w:rsidRPr="00C761A9">
        <w:rPr>
          <w:rFonts w:ascii="Arial" w:hAnsi="Arial" w:cs="Arial"/>
          <w:i/>
          <w:iCs/>
          <w:sz w:val="20"/>
          <w:szCs w:val="20"/>
        </w:rPr>
        <w:t>t al</w:t>
      </w:r>
      <w:r w:rsidR="00C761A9">
        <w:rPr>
          <w:rFonts w:ascii="Arial" w:hAnsi="Arial" w:cs="Arial"/>
          <w:sz w:val="20"/>
          <w:szCs w:val="20"/>
        </w:rPr>
        <w:t>., 2017</w:t>
      </w:r>
      <w:r w:rsidR="005341EE">
        <w:rPr>
          <w:rFonts w:ascii="Arial" w:hAnsi="Arial" w:cs="Arial"/>
          <w:sz w:val="20"/>
          <w:szCs w:val="20"/>
        </w:rPr>
        <w:t>)</w:t>
      </w:r>
      <w:r w:rsidRPr="00233B02">
        <w:rPr>
          <w:rFonts w:ascii="Arial" w:hAnsi="Arial" w:cs="Arial"/>
          <w:sz w:val="20"/>
          <w:szCs w:val="20"/>
        </w:rPr>
        <w:t xml:space="preserve">. It was also reported by </w:t>
      </w:r>
      <w:proofErr w:type="spellStart"/>
      <w:r w:rsidRPr="00233B02">
        <w:rPr>
          <w:rFonts w:ascii="Arial" w:hAnsi="Arial" w:cs="Arial"/>
          <w:sz w:val="20"/>
          <w:szCs w:val="20"/>
        </w:rPr>
        <w:t>Lieten</w:t>
      </w:r>
      <w:proofErr w:type="spellEnd"/>
      <w:r w:rsidRPr="00233B02">
        <w:rPr>
          <w:rFonts w:ascii="Arial" w:hAnsi="Arial" w:cs="Arial"/>
          <w:sz w:val="20"/>
          <w:szCs w:val="20"/>
        </w:rPr>
        <w:t xml:space="preserve"> (1996) in Strawberry that increase in carbon dioxide stimulated the increase in fruit weight and volume where compost decomposition can again be held accountable </w:t>
      </w:r>
      <w:r w:rsidR="00C761A9">
        <w:rPr>
          <w:rFonts w:ascii="Arial" w:hAnsi="Arial" w:cs="Arial"/>
          <w:sz w:val="20"/>
          <w:szCs w:val="20"/>
        </w:rPr>
        <w:t>(</w:t>
      </w:r>
      <w:commentRangeStart w:id="21"/>
      <w:r w:rsidR="00C761A9" w:rsidRPr="000B001A">
        <w:rPr>
          <w:rFonts w:ascii="Arial" w:hAnsi="Arial" w:cs="Arial"/>
          <w:color w:val="FF0000"/>
          <w:sz w:val="20"/>
          <w:szCs w:val="20"/>
        </w:rPr>
        <w:t>Lieten,1996</w:t>
      </w:r>
      <w:commentRangeEnd w:id="21"/>
      <w:r w:rsidR="000B001A">
        <w:rPr>
          <w:rStyle w:val="CommentReference"/>
        </w:rPr>
        <w:commentReference w:id="21"/>
      </w:r>
      <w:r w:rsidR="00C761A9" w:rsidRPr="00233B02">
        <w:rPr>
          <w:rFonts w:ascii="Arial" w:hAnsi="Arial" w:cs="Arial"/>
          <w:sz w:val="20"/>
          <w:szCs w:val="20"/>
        </w:rPr>
        <w:t>)</w:t>
      </w:r>
      <w:r w:rsidRPr="00233B02">
        <w:rPr>
          <w:rFonts w:ascii="Arial" w:hAnsi="Arial" w:cs="Arial"/>
          <w:sz w:val="20"/>
          <w:szCs w:val="20"/>
        </w:rPr>
        <w:t xml:space="preserve">. </w:t>
      </w:r>
      <w:r w:rsidRPr="00233B02">
        <w:rPr>
          <w:rFonts w:ascii="Arial" w:hAnsi="Arial" w:cs="Arial"/>
          <w:sz w:val="20"/>
          <w:szCs w:val="20"/>
          <w:lang w:val="en-US"/>
        </w:rPr>
        <w:t xml:space="preserve">Furthermore, </w:t>
      </w:r>
      <w:r w:rsidRPr="00233B02">
        <w:rPr>
          <w:rFonts w:ascii="Arial" w:hAnsi="Arial" w:cs="Arial"/>
          <w:i/>
          <w:iCs/>
          <w:sz w:val="20"/>
          <w:szCs w:val="20"/>
          <w:lang w:val="en-US"/>
        </w:rPr>
        <w:t>Azospirillum</w:t>
      </w:r>
      <w:r w:rsidRPr="00233B02">
        <w:rPr>
          <w:rFonts w:ascii="Arial" w:hAnsi="Arial" w:cs="Arial"/>
          <w:sz w:val="20"/>
          <w:szCs w:val="20"/>
          <w:lang w:val="en-US"/>
        </w:rPr>
        <w:t xml:space="preserve"> was also found to secrete plant hormones such as Auxin and Gibberellin which enhanced the number of fruits per plant, fruit weight and fruit volume.</w:t>
      </w:r>
    </w:p>
    <w:p w14:paraId="1CAD4BA7" w14:textId="77777777" w:rsidR="00233B02" w:rsidRPr="00233B02" w:rsidRDefault="00233B02" w:rsidP="00233B02">
      <w:pPr>
        <w:pStyle w:val="ListParagraph"/>
        <w:numPr>
          <w:ilvl w:val="0"/>
          <w:numId w:val="1"/>
        </w:numPr>
        <w:spacing w:before="2" w:after="0" w:line="240" w:lineRule="auto"/>
        <w:ind w:left="284" w:right="17"/>
        <w:jc w:val="both"/>
        <w:rPr>
          <w:rFonts w:ascii="Arial" w:hAnsi="Arial" w:cs="Arial"/>
          <w:b/>
          <w:bCs/>
          <w:sz w:val="20"/>
          <w:szCs w:val="20"/>
          <w:lang w:val="en-US"/>
        </w:rPr>
      </w:pPr>
      <w:r w:rsidRPr="00233B02">
        <w:rPr>
          <w:rFonts w:ascii="Arial" w:hAnsi="Arial" w:cs="Arial"/>
          <w:b/>
          <w:bCs/>
          <w:lang w:val="en-US"/>
        </w:rPr>
        <w:t xml:space="preserve">CONCLUSION </w:t>
      </w:r>
    </w:p>
    <w:p w14:paraId="55C73B1F" w14:textId="77777777" w:rsidR="00233B02" w:rsidRPr="00233B02" w:rsidRDefault="00233B02" w:rsidP="00233B02">
      <w:pPr>
        <w:pStyle w:val="ListParagraph"/>
        <w:spacing w:before="2" w:after="0" w:line="240" w:lineRule="auto"/>
        <w:ind w:left="284" w:right="17"/>
        <w:jc w:val="both"/>
        <w:rPr>
          <w:rFonts w:ascii="Arial" w:hAnsi="Arial" w:cs="Arial"/>
          <w:b/>
          <w:bCs/>
          <w:sz w:val="20"/>
          <w:szCs w:val="20"/>
          <w:lang w:val="en-US"/>
        </w:rPr>
      </w:pPr>
    </w:p>
    <w:p w14:paraId="2B4E3E42" w14:textId="77777777" w:rsidR="00233B02" w:rsidRDefault="0028392B" w:rsidP="00233B02">
      <w:pPr>
        <w:spacing w:before="2" w:line="240" w:lineRule="auto"/>
        <w:ind w:left="-76" w:right="17"/>
        <w:jc w:val="both"/>
        <w:rPr>
          <w:rFonts w:ascii="Arial" w:hAnsi="Arial" w:cs="Arial"/>
          <w:sz w:val="20"/>
          <w:szCs w:val="20"/>
          <w:lang w:val="en-US"/>
        </w:rPr>
      </w:pPr>
      <w:r w:rsidRPr="00233B02">
        <w:rPr>
          <w:rFonts w:ascii="Arial" w:hAnsi="Arial" w:cs="Arial"/>
          <w:sz w:val="20"/>
          <w:szCs w:val="20"/>
          <w:lang w:val="en-US"/>
        </w:rPr>
        <w:t>It can be concluded from the experimental findings that application of 2 t/ha of Enriched Compost (T</w:t>
      </w:r>
      <w:r w:rsidRPr="00233B02">
        <w:rPr>
          <w:rFonts w:ascii="Arial" w:hAnsi="Arial" w:cs="Arial"/>
          <w:sz w:val="20"/>
          <w:szCs w:val="20"/>
          <w:vertAlign w:val="subscript"/>
          <w:lang w:val="en-US"/>
        </w:rPr>
        <w:t>7</w:t>
      </w:r>
      <w:r w:rsidRPr="00233B02">
        <w:rPr>
          <w:rFonts w:ascii="Arial" w:hAnsi="Arial" w:cs="Arial"/>
          <w:sz w:val="20"/>
          <w:szCs w:val="20"/>
          <w:lang w:val="en-US"/>
        </w:rPr>
        <w:t>) produced the maximum plant growth and fruit yield of okra but was not statistically superior to Vermicompost 2 t/ha + microbial Consortia (T</w:t>
      </w:r>
      <w:r w:rsidRPr="00233B02">
        <w:rPr>
          <w:rFonts w:ascii="Arial" w:hAnsi="Arial" w:cs="Arial"/>
          <w:sz w:val="20"/>
          <w:szCs w:val="20"/>
          <w:vertAlign w:val="subscript"/>
          <w:lang w:val="en-US"/>
        </w:rPr>
        <w:t>6</w:t>
      </w:r>
      <w:r w:rsidRPr="00233B02">
        <w:rPr>
          <w:rFonts w:ascii="Arial" w:hAnsi="Arial" w:cs="Arial"/>
          <w:sz w:val="20"/>
          <w:szCs w:val="20"/>
          <w:lang w:val="en-US"/>
        </w:rPr>
        <w:t xml:space="preserve">). </w:t>
      </w:r>
      <w:r w:rsidRPr="00233B02">
        <w:rPr>
          <w:rFonts w:ascii="Arial" w:hAnsi="Arial" w:cs="Arial"/>
          <w:sz w:val="20"/>
          <w:szCs w:val="20"/>
        </w:rPr>
        <w:t xml:space="preserve">The maximum plant height was recorded under treatment </w:t>
      </w:r>
      <w:r w:rsidRPr="00233B02">
        <w:rPr>
          <w:rFonts w:ascii="Arial" w:hAnsi="Arial" w:cs="Arial"/>
          <w:sz w:val="20"/>
          <w:szCs w:val="20"/>
          <w:lang w:val="en-US"/>
        </w:rPr>
        <w:t>T</w:t>
      </w:r>
      <w:r w:rsidRPr="00233B02">
        <w:rPr>
          <w:rFonts w:ascii="Arial" w:hAnsi="Arial" w:cs="Arial"/>
          <w:sz w:val="20"/>
          <w:szCs w:val="20"/>
          <w:vertAlign w:val="subscript"/>
          <w:lang w:val="en-US"/>
        </w:rPr>
        <w:t xml:space="preserve">6 </w:t>
      </w:r>
      <w:r w:rsidRPr="00233B02">
        <w:rPr>
          <w:rFonts w:ascii="Arial" w:hAnsi="Arial" w:cs="Arial"/>
          <w:sz w:val="20"/>
          <w:szCs w:val="20"/>
          <w:lang w:val="en-US"/>
        </w:rPr>
        <w:t>(Vermicompost 2 t/ha + Consortia) whereas all other growth parameters such as number of leaves per plant, leaf area, stem girth, plant fresh weight and plant dry weight showed maximum result under treatment T</w:t>
      </w:r>
      <w:r w:rsidRPr="00233B02">
        <w:rPr>
          <w:rFonts w:ascii="Arial" w:hAnsi="Arial" w:cs="Arial"/>
          <w:sz w:val="20"/>
          <w:szCs w:val="20"/>
          <w:vertAlign w:val="subscript"/>
          <w:lang w:val="en-US"/>
        </w:rPr>
        <w:t xml:space="preserve">7 </w:t>
      </w:r>
      <w:r w:rsidRPr="00233B02">
        <w:rPr>
          <w:rFonts w:ascii="Arial" w:hAnsi="Arial" w:cs="Arial"/>
          <w:sz w:val="20"/>
          <w:szCs w:val="20"/>
          <w:lang w:val="en-US"/>
        </w:rPr>
        <w:t>(Enriched Compost 2 t/ha) at 60 days after sowing. The number of fruits per plant, fruit weight and fruit volume were found to be maximum under treatment T</w:t>
      </w:r>
      <w:r w:rsidRPr="00233B02">
        <w:rPr>
          <w:rFonts w:ascii="Arial" w:hAnsi="Arial" w:cs="Arial"/>
          <w:sz w:val="20"/>
          <w:szCs w:val="20"/>
          <w:vertAlign w:val="subscript"/>
          <w:lang w:val="en-US"/>
        </w:rPr>
        <w:t xml:space="preserve">7 </w:t>
      </w:r>
      <w:r w:rsidRPr="00233B02">
        <w:rPr>
          <w:rFonts w:ascii="Arial" w:hAnsi="Arial" w:cs="Arial"/>
          <w:sz w:val="20"/>
          <w:szCs w:val="20"/>
          <w:lang w:val="en-US"/>
        </w:rPr>
        <w:t xml:space="preserve">(Enriched Compost 2 t/ha). The </w:t>
      </w:r>
      <w:r w:rsidRPr="00233B02">
        <w:rPr>
          <w:rFonts w:ascii="Arial" w:hAnsi="Arial" w:cs="Arial"/>
          <w:sz w:val="20"/>
          <w:szCs w:val="20"/>
        </w:rPr>
        <w:t xml:space="preserve">fruit yield per plant and total fruit yield were also found to be the highest when the crop was treated with </w:t>
      </w:r>
      <w:r w:rsidRPr="00233B02">
        <w:rPr>
          <w:rFonts w:ascii="Arial" w:hAnsi="Arial" w:cs="Arial"/>
          <w:sz w:val="20"/>
          <w:szCs w:val="20"/>
          <w:lang w:val="en-US"/>
        </w:rPr>
        <w:t>T</w:t>
      </w:r>
      <w:r w:rsidRPr="00233B02">
        <w:rPr>
          <w:rFonts w:ascii="Arial" w:hAnsi="Arial" w:cs="Arial"/>
          <w:sz w:val="20"/>
          <w:szCs w:val="20"/>
          <w:vertAlign w:val="subscript"/>
          <w:lang w:val="en-US"/>
        </w:rPr>
        <w:t xml:space="preserve">7 </w:t>
      </w:r>
      <w:r w:rsidRPr="00233B02">
        <w:rPr>
          <w:rFonts w:ascii="Arial" w:hAnsi="Arial" w:cs="Arial"/>
          <w:sz w:val="20"/>
          <w:szCs w:val="20"/>
          <w:lang w:val="en-US"/>
        </w:rPr>
        <w:t>(Enriched Compost 2 t/ha).</w:t>
      </w:r>
      <w:r w:rsidRPr="00233B02">
        <w:rPr>
          <w:rFonts w:ascii="Arial" w:hAnsi="Arial" w:cs="Arial"/>
          <w:b/>
          <w:bCs/>
          <w:sz w:val="20"/>
          <w:szCs w:val="20"/>
          <w:lang w:val="en-US"/>
        </w:rPr>
        <w:t xml:space="preserve"> </w:t>
      </w:r>
      <w:r w:rsidRPr="00233B02">
        <w:rPr>
          <w:rFonts w:ascii="Arial" w:hAnsi="Arial" w:cs="Arial"/>
          <w:sz w:val="20"/>
          <w:szCs w:val="20"/>
          <w:lang w:val="en-US"/>
        </w:rPr>
        <w:t>However, the</w:t>
      </w:r>
      <w:r w:rsidRPr="00233B02">
        <w:rPr>
          <w:rFonts w:ascii="Arial" w:hAnsi="Arial" w:cs="Arial"/>
          <w:b/>
          <w:bCs/>
          <w:sz w:val="20"/>
          <w:szCs w:val="20"/>
          <w:lang w:val="en-US"/>
        </w:rPr>
        <w:t xml:space="preserve"> </w:t>
      </w:r>
      <w:r w:rsidRPr="00233B02">
        <w:rPr>
          <w:rFonts w:ascii="Arial" w:hAnsi="Arial" w:cs="Arial"/>
          <w:sz w:val="20"/>
          <w:szCs w:val="20"/>
          <w:lang w:val="en-US"/>
        </w:rPr>
        <w:t>computation of production economics revealed that Vermicompost 2 t/ha + microbial Consortia (T</w:t>
      </w:r>
      <w:r w:rsidRPr="00233B02">
        <w:rPr>
          <w:rFonts w:ascii="Arial" w:hAnsi="Arial" w:cs="Arial"/>
          <w:sz w:val="20"/>
          <w:szCs w:val="20"/>
          <w:vertAlign w:val="subscript"/>
          <w:lang w:val="en-US"/>
        </w:rPr>
        <w:t>6</w:t>
      </w:r>
      <w:r w:rsidRPr="00233B02">
        <w:rPr>
          <w:rFonts w:ascii="Arial" w:hAnsi="Arial" w:cs="Arial"/>
          <w:sz w:val="20"/>
          <w:szCs w:val="20"/>
          <w:lang w:val="en-US"/>
        </w:rPr>
        <w:t xml:space="preserve">) to be the most remunerative option for tender fruit production in Okra. </w:t>
      </w:r>
    </w:p>
    <w:p w14:paraId="74DFE18B" w14:textId="21FDE87E" w:rsidR="00C53E36" w:rsidRPr="00C53E36" w:rsidRDefault="0028392B" w:rsidP="00C53E36">
      <w:pPr>
        <w:pStyle w:val="ListParagraph"/>
        <w:numPr>
          <w:ilvl w:val="0"/>
          <w:numId w:val="1"/>
        </w:numPr>
        <w:spacing w:before="2" w:line="240" w:lineRule="auto"/>
        <w:ind w:left="426" w:right="17"/>
        <w:jc w:val="both"/>
        <w:rPr>
          <w:rFonts w:ascii="Times New Roman" w:hAnsi="Times New Roman" w:cs="Times New Roman"/>
          <w:b/>
          <w:bCs/>
          <w:sz w:val="24"/>
          <w:szCs w:val="24"/>
          <w:lang w:val="en-US"/>
        </w:rPr>
      </w:pPr>
      <w:commentRangeStart w:id="22"/>
      <w:r w:rsidRPr="00722C40">
        <w:rPr>
          <w:rFonts w:ascii="Times New Roman" w:hAnsi="Times New Roman" w:cs="Times New Roman"/>
          <w:b/>
          <w:bCs/>
          <w:lang w:val="en-US"/>
        </w:rPr>
        <w:t>REFERENCES</w:t>
      </w:r>
      <w:commentRangeEnd w:id="22"/>
      <w:r w:rsidR="009B6A47">
        <w:rPr>
          <w:rStyle w:val="CommentReference"/>
        </w:rPr>
        <w:commentReference w:id="22"/>
      </w:r>
      <w:r w:rsidR="009B6A47">
        <w:rPr>
          <w:rFonts w:ascii="Times New Roman" w:hAnsi="Times New Roman" w:cs="Times New Roman"/>
          <w:b/>
          <w:bCs/>
          <w:lang w:val="en-US"/>
        </w:rPr>
        <w:t xml:space="preserve"> </w:t>
      </w:r>
    </w:p>
    <w:p w14:paraId="70C9EBA7" w14:textId="77777777" w:rsidR="00C53E36" w:rsidRPr="00C53E36" w:rsidRDefault="00C53E36" w:rsidP="00C53E36">
      <w:pPr>
        <w:pStyle w:val="ListParagraph"/>
        <w:spacing w:before="2" w:line="240" w:lineRule="auto"/>
        <w:ind w:left="426" w:right="17"/>
        <w:jc w:val="both"/>
        <w:rPr>
          <w:rFonts w:ascii="Times New Roman" w:hAnsi="Times New Roman" w:cs="Times New Roman"/>
          <w:b/>
          <w:bCs/>
          <w:sz w:val="24"/>
          <w:szCs w:val="24"/>
          <w:lang w:val="en-US"/>
        </w:rPr>
      </w:pPr>
    </w:p>
    <w:p w14:paraId="32E87A1E" w14:textId="254DD25F" w:rsidR="0028392B" w:rsidRPr="009951A8" w:rsidRDefault="0028392B" w:rsidP="00C53E36">
      <w:pPr>
        <w:pStyle w:val="ListParagraph"/>
        <w:numPr>
          <w:ilvl w:val="0"/>
          <w:numId w:val="3"/>
        </w:numPr>
        <w:spacing w:before="2" w:line="240" w:lineRule="auto"/>
        <w:ind w:right="17"/>
        <w:jc w:val="both"/>
        <w:rPr>
          <w:rFonts w:ascii="Arial" w:eastAsia="Times New Roman" w:hAnsi="Arial" w:cs="Arial"/>
          <w:sz w:val="20"/>
          <w:szCs w:val="20"/>
        </w:rPr>
      </w:pPr>
      <w:r w:rsidRPr="009951A8">
        <w:rPr>
          <w:rFonts w:ascii="Arial" w:eastAsia="Times New Roman" w:hAnsi="Arial" w:cs="Arial"/>
          <w:sz w:val="20"/>
          <w:szCs w:val="20"/>
        </w:rPr>
        <w:t>Nelson, A.R.L.E.</w:t>
      </w:r>
      <w:r w:rsidR="00735E16" w:rsidRPr="009951A8">
        <w:rPr>
          <w:rFonts w:ascii="Arial" w:eastAsia="Times New Roman" w:hAnsi="Arial" w:cs="Arial"/>
          <w:sz w:val="20"/>
          <w:szCs w:val="20"/>
        </w:rPr>
        <w:t>,</w:t>
      </w:r>
      <w:r w:rsidRPr="009951A8">
        <w:rPr>
          <w:rFonts w:ascii="Arial" w:eastAsia="Times New Roman" w:hAnsi="Arial" w:cs="Arial"/>
          <w:sz w:val="20"/>
          <w:szCs w:val="20"/>
        </w:rPr>
        <w:t xml:space="preserve"> Ravichandran, K. &amp; Antony, U.</w:t>
      </w:r>
      <w:r w:rsidR="00735E16" w:rsidRPr="009951A8">
        <w:rPr>
          <w:rFonts w:ascii="Arial" w:eastAsia="Times New Roman" w:hAnsi="Arial" w:cs="Arial"/>
          <w:sz w:val="20"/>
          <w:szCs w:val="20"/>
        </w:rPr>
        <w:t xml:space="preserve"> (2019).</w:t>
      </w:r>
      <w:r w:rsidRPr="009951A8">
        <w:rPr>
          <w:rFonts w:ascii="Arial" w:eastAsia="Times New Roman" w:hAnsi="Arial" w:cs="Arial"/>
          <w:sz w:val="20"/>
          <w:szCs w:val="20"/>
        </w:rPr>
        <w:t xml:space="preserve"> The impact of the Green Revolution on indigenous crops of India. </w:t>
      </w:r>
      <w:r w:rsidRPr="009951A8">
        <w:rPr>
          <w:rFonts w:ascii="Arial" w:eastAsia="Times New Roman" w:hAnsi="Arial" w:cs="Arial"/>
          <w:i/>
          <w:iCs/>
          <w:sz w:val="20"/>
          <w:szCs w:val="20"/>
        </w:rPr>
        <w:t xml:space="preserve">J. </w:t>
      </w:r>
      <w:proofErr w:type="spellStart"/>
      <w:r w:rsidRPr="009951A8">
        <w:rPr>
          <w:rFonts w:ascii="Arial" w:eastAsia="Times New Roman" w:hAnsi="Arial" w:cs="Arial"/>
          <w:i/>
          <w:iCs/>
          <w:sz w:val="20"/>
          <w:szCs w:val="20"/>
        </w:rPr>
        <w:t>Ethn</w:t>
      </w:r>
      <w:proofErr w:type="spellEnd"/>
      <w:r w:rsidRPr="009951A8">
        <w:rPr>
          <w:rFonts w:ascii="Arial" w:eastAsia="Times New Roman" w:hAnsi="Arial" w:cs="Arial"/>
          <w:i/>
          <w:iCs/>
          <w:sz w:val="20"/>
          <w:szCs w:val="20"/>
        </w:rPr>
        <w:t>. Food</w:t>
      </w:r>
      <w:r w:rsidRPr="009951A8">
        <w:rPr>
          <w:rFonts w:ascii="Arial" w:eastAsia="Times New Roman" w:hAnsi="Arial" w:cs="Arial"/>
          <w:sz w:val="20"/>
          <w:szCs w:val="20"/>
        </w:rPr>
        <w:t xml:space="preserve"> 6, </w:t>
      </w:r>
      <w:r w:rsidRPr="009951A8">
        <w:rPr>
          <w:rFonts w:ascii="Arial" w:eastAsia="Times New Roman" w:hAnsi="Arial" w:cs="Arial"/>
          <w:b/>
          <w:bCs/>
          <w:sz w:val="20"/>
          <w:szCs w:val="20"/>
        </w:rPr>
        <w:t>8</w:t>
      </w:r>
      <w:r w:rsidRPr="009951A8">
        <w:rPr>
          <w:rFonts w:ascii="Arial" w:eastAsia="Times New Roman" w:hAnsi="Arial" w:cs="Arial"/>
          <w:sz w:val="20"/>
          <w:szCs w:val="20"/>
        </w:rPr>
        <w:t>. https://doi.org/10.1186/s42779-019-0011-9</w:t>
      </w:r>
    </w:p>
    <w:p w14:paraId="1BA19696" w14:textId="71860E6A" w:rsidR="0028392B" w:rsidRPr="009951A8" w:rsidRDefault="0028392B" w:rsidP="00C53E36">
      <w:pPr>
        <w:pStyle w:val="ListParagraph"/>
        <w:numPr>
          <w:ilvl w:val="0"/>
          <w:numId w:val="3"/>
        </w:numPr>
        <w:spacing w:before="2" w:line="240" w:lineRule="auto"/>
        <w:ind w:right="17"/>
        <w:jc w:val="both"/>
        <w:rPr>
          <w:rFonts w:ascii="Arial" w:hAnsi="Arial" w:cs="Arial"/>
          <w:sz w:val="20"/>
          <w:szCs w:val="20"/>
          <w:lang w:val="en-US"/>
        </w:rPr>
      </w:pPr>
      <w:proofErr w:type="spellStart"/>
      <w:r w:rsidRPr="009951A8">
        <w:rPr>
          <w:rFonts w:ascii="Arial" w:hAnsi="Arial" w:cs="Arial"/>
          <w:sz w:val="20"/>
          <w:szCs w:val="20"/>
        </w:rPr>
        <w:t>Haribhushan</w:t>
      </w:r>
      <w:proofErr w:type="spellEnd"/>
      <w:r w:rsidRPr="009951A8">
        <w:rPr>
          <w:rFonts w:ascii="Arial" w:hAnsi="Arial" w:cs="Arial"/>
          <w:sz w:val="20"/>
          <w:szCs w:val="20"/>
        </w:rPr>
        <w:t xml:space="preserve">, A., Telem, R.S. </w:t>
      </w:r>
      <w:r w:rsidR="00F11AD3" w:rsidRPr="009951A8">
        <w:rPr>
          <w:rFonts w:ascii="Arial" w:hAnsi="Arial" w:cs="Arial"/>
          <w:sz w:val="20"/>
          <w:szCs w:val="20"/>
        </w:rPr>
        <w:t>&amp;</w:t>
      </w:r>
      <w:r w:rsidRPr="009951A8">
        <w:rPr>
          <w:rFonts w:ascii="Arial" w:hAnsi="Arial" w:cs="Arial"/>
          <w:sz w:val="20"/>
          <w:szCs w:val="20"/>
        </w:rPr>
        <w:t xml:space="preserve"> Wani, S.H. (2017). Integrated Nutrient Management for Sustainable Maize (</w:t>
      </w:r>
      <w:proofErr w:type="spellStart"/>
      <w:r w:rsidRPr="009951A8">
        <w:rPr>
          <w:rFonts w:ascii="Arial" w:hAnsi="Arial" w:cs="Arial"/>
          <w:i/>
          <w:iCs/>
          <w:sz w:val="20"/>
          <w:szCs w:val="20"/>
        </w:rPr>
        <w:t>Zea</w:t>
      </w:r>
      <w:proofErr w:type="spellEnd"/>
      <w:r w:rsidRPr="009951A8">
        <w:rPr>
          <w:rFonts w:ascii="Arial" w:hAnsi="Arial" w:cs="Arial"/>
          <w:i/>
          <w:iCs/>
          <w:sz w:val="20"/>
          <w:szCs w:val="20"/>
        </w:rPr>
        <w:t xml:space="preserve"> mays</w:t>
      </w:r>
      <w:r w:rsidRPr="009951A8">
        <w:rPr>
          <w:rFonts w:ascii="Arial" w:hAnsi="Arial" w:cs="Arial"/>
          <w:sz w:val="20"/>
          <w:szCs w:val="20"/>
        </w:rPr>
        <w:t xml:space="preserve"> L.) Production in Acidic Soil of Senapati District, Manipur, </w:t>
      </w:r>
      <w:proofErr w:type="spellStart"/>
      <w:r w:rsidRPr="009951A8">
        <w:rPr>
          <w:rFonts w:ascii="Arial" w:hAnsi="Arial" w:cs="Arial"/>
          <w:sz w:val="20"/>
          <w:szCs w:val="20"/>
        </w:rPr>
        <w:lastRenderedPageBreak/>
        <w:t>India.</w:t>
      </w:r>
      <w:r w:rsidRPr="009951A8">
        <w:rPr>
          <w:rFonts w:ascii="Arial" w:hAnsi="Arial" w:cs="Arial"/>
          <w:i/>
          <w:iCs/>
          <w:sz w:val="20"/>
          <w:szCs w:val="20"/>
        </w:rPr>
        <w:t>Int.J.Curr.Microbiol.App.Sci</w:t>
      </w:r>
      <w:proofErr w:type="spellEnd"/>
      <w:r w:rsidRPr="009951A8">
        <w:rPr>
          <w:rFonts w:ascii="Arial" w:hAnsi="Arial" w:cs="Arial"/>
          <w:i/>
          <w:iCs/>
          <w:sz w:val="20"/>
          <w:szCs w:val="20"/>
        </w:rPr>
        <w:t>.</w:t>
      </w:r>
      <w:r w:rsidRPr="009951A8">
        <w:rPr>
          <w:rFonts w:ascii="Arial" w:hAnsi="Arial" w:cs="Arial"/>
          <w:sz w:val="20"/>
          <w:szCs w:val="20"/>
        </w:rPr>
        <w:t> 6(</w:t>
      </w:r>
      <w:r w:rsidRPr="009951A8">
        <w:rPr>
          <w:rFonts w:ascii="Arial" w:hAnsi="Arial" w:cs="Arial"/>
          <w:b/>
          <w:bCs/>
          <w:sz w:val="20"/>
          <w:szCs w:val="20"/>
        </w:rPr>
        <w:t>7</w:t>
      </w:r>
      <w:r w:rsidRPr="009951A8">
        <w:rPr>
          <w:rFonts w:ascii="Arial" w:hAnsi="Arial" w:cs="Arial"/>
          <w:sz w:val="20"/>
          <w:szCs w:val="20"/>
        </w:rPr>
        <w:t xml:space="preserve">):690-695. </w:t>
      </w:r>
      <w:proofErr w:type="spellStart"/>
      <w:r w:rsidRPr="009951A8">
        <w:rPr>
          <w:rFonts w:ascii="Arial" w:hAnsi="Arial" w:cs="Arial"/>
          <w:sz w:val="20"/>
          <w:szCs w:val="20"/>
        </w:rPr>
        <w:t>doi</w:t>
      </w:r>
      <w:proofErr w:type="spellEnd"/>
      <w:r w:rsidRPr="009951A8">
        <w:rPr>
          <w:rFonts w:ascii="Arial" w:hAnsi="Arial" w:cs="Arial"/>
          <w:sz w:val="20"/>
          <w:szCs w:val="20"/>
        </w:rPr>
        <w:t>: </w:t>
      </w:r>
      <w:hyperlink r:id="rId14" w:history="1">
        <w:r w:rsidRPr="009951A8">
          <w:rPr>
            <w:rStyle w:val="Hyperlink"/>
            <w:rFonts w:ascii="Arial" w:hAnsi="Arial" w:cs="Arial"/>
            <w:sz w:val="20"/>
            <w:szCs w:val="20"/>
          </w:rPr>
          <w:t>https://doi.org/10.20546/ijcmas.2017.607.085</w:t>
        </w:r>
      </w:hyperlink>
    </w:p>
    <w:p w14:paraId="211AA91F" w14:textId="1ED69CEB" w:rsidR="0028392B" w:rsidRPr="009951A8" w:rsidRDefault="0028392B" w:rsidP="00C53E36">
      <w:pPr>
        <w:pStyle w:val="ListParagraph"/>
        <w:numPr>
          <w:ilvl w:val="0"/>
          <w:numId w:val="3"/>
        </w:numPr>
        <w:spacing w:before="2" w:line="240" w:lineRule="auto"/>
        <w:ind w:right="17"/>
        <w:jc w:val="both"/>
        <w:rPr>
          <w:rFonts w:ascii="Arial" w:eastAsia="Times New Roman" w:hAnsi="Arial" w:cs="Arial"/>
          <w:sz w:val="20"/>
          <w:szCs w:val="20"/>
        </w:rPr>
      </w:pPr>
      <w:proofErr w:type="spellStart"/>
      <w:r w:rsidRPr="009951A8">
        <w:rPr>
          <w:rFonts w:ascii="Arial" w:eastAsia="Times New Roman" w:hAnsi="Arial" w:cs="Arial"/>
          <w:sz w:val="20"/>
          <w:szCs w:val="20"/>
        </w:rPr>
        <w:t>Bhusan</w:t>
      </w:r>
      <w:proofErr w:type="spellEnd"/>
      <w:r w:rsidRPr="009951A8">
        <w:rPr>
          <w:rFonts w:ascii="Arial" w:eastAsia="Times New Roman" w:hAnsi="Arial" w:cs="Arial"/>
          <w:sz w:val="20"/>
          <w:szCs w:val="20"/>
        </w:rPr>
        <w:t>, A.</w:t>
      </w:r>
      <w:r w:rsidR="00F11AD3" w:rsidRPr="009951A8">
        <w:rPr>
          <w:rFonts w:ascii="Arial" w:eastAsia="Times New Roman" w:hAnsi="Arial" w:cs="Arial"/>
          <w:sz w:val="20"/>
          <w:szCs w:val="20"/>
        </w:rPr>
        <w:t>,</w:t>
      </w:r>
      <w:r w:rsidRPr="009951A8">
        <w:rPr>
          <w:rFonts w:ascii="Arial" w:eastAsia="Times New Roman" w:hAnsi="Arial" w:cs="Arial"/>
          <w:sz w:val="20"/>
          <w:szCs w:val="20"/>
        </w:rPr>
        <w:t xml:space="preserve"> Sharma, V.</w:t>
      </w:r>
      <w:r w:rsidR="00F11AD3" w:rsidRPr="009951A8">
        <w:rPr>
          <w:rFonts w:ascii="Arial" w:eastAsia="Times New Roman" w:hAnsi="Arial" w:cs="Arial"/>
          <w:sz w:val="20"/>
          <w:szCs w:val="20"/>
        </w:rPr>
        <w:t>,</w:t>
      </w:r>
      <w:r w:rsidRPr="009951A8">
        <w:rPr>
          <w:rFonts w:ascii="Arial" w:eastAsia="Times New Roman" w:hAnsi="Arial" w:cs="Arial"/>
          <w:sz w:val="20"/>
          <w:szCs w:val="20"/>
        </w:rPr>
        <w:t xml:space="preserve"> Gupta, V.</w:t>
      </w:r>
      <w:r w:rsidR="00F11AD3" w:rsidRPr="009951A8">
        <w:rPr>
          <w:rFonts w:ascii="Arial" w:eastAsia="Times New Roman" w:hAnsi="Arial" w:cs="Arial"/>
          <w:sz w:val="20"/>
          <w:szCs w:val="20"/>
        </w:rPr>
        <w:t>,</w:t>
      </w:r>
      <w:r w:rsidRPr="009951A8">
        <w:rPr>
          <w:rFonts w:ascii="Arial" w:eastAsia="Times New Roman" w:hAnsi="Arial" w:cs="Arial"/>
          <w:sz w:val="20"/>
          <w:szCs w:val="20"/>
        </w:rPr>
        <w:t xml:space="preserve"> Sharma, R.</w:t>
      </w:r>
      <w:r w:rsidR="00F11AD3" w:rsidRPr="009951A8">
        <w:rPr>
          <w:rFonts w:ascii="Arial" w:eastAsia="Times New Roman" w:hAnsi="Arial" w:cs="Arial"/>
          <w:sz w:val="20"/>
          <w:szCs w:val="20"/>
        </w:rPr>
        <w:t>,</w:t>
      </w:r>
      <w:r w:rsidRPr="009951A8">
        <w:rPr>
          <w:rFonts w:ascii="Arial" w:eastAsia="Times New Roman" w:hAnsi="Arial" w:cs="Arial"/>
          <w:sz w:val="20"/>
          <w:szCs w:val="20"/>
        </w:rPr>
        <w:t xml:space="preserve"> Gupta, S. </w:t>
      </w:r>
      <w:r w:rsidR="00F11AD3" w:rsidRPr="009951A8">
        <w:rPr>
          <w:rFonts w:ascii="Arial" w:eastAsia="Times New Roman" w:hAnsi="Arial" w:cs="Arial"/>
          <w:sz w:val="20"/>
          <w:szCs w:val="20"/>
        </w:rPr>
        <w:t>&amp;</w:t>
      </w:r>
      <w:r w:rsidRPr="009951A8">
        <w:rPr>
          <w:rFonts w:ascii="Arial" w:eastAsia="Times New Roman" w:hAnsi="Arial" w:cs="Arial"/>
          <w:sz w:val="20"/>
          <w:szCs w:val="20"/>
        </w:rPr>
        <w:t xml:space="preserve"> Kumar, D (2019). Organic seed production in Okra var. Seli special in mid hills of North-Western Himalayan region. </w:t>
      </w:r>
      <w:r w:rsidRPr="009951A8">
        <w:rPr>
          <w:rFonts w:ascii="Arial" w:eastAsia="Times New Roman" w:hAnsi="Arial" w:cs="Arial"/>
          <w:i/>
          <w:iCs/>
          <w:sz w:val="20"/>
          <w:szCs w:val="20"/>
        </w:rPr>
        <w:t>Eco. Env. &amp; Cons</w:t>
      </w:r>
      <w:r w:rsidRPr="009951A8">
        <w:rPr>
          <w:rFonts w:ascii="Arial" w:eastAsia="Times New Roman" w:hAnsi="Arial" w:cs="Arial"/>
          <w:sz w:val="20"/>
          <w:szCs w:val="20"/>
        </w:rPr>
        <w:t>. 25 (</w:t>
      </w:r>
      <w:r w:rsidRPr="009951A8">
        <w:rPr>
          <w:rFonts w:ascii="Arial" w:eastAsia="Times New Roman" w:hAnsi="Arial" w:cs="Arial"/>
          <w:b/>
          <w:bCs/>
          <w:sz w:val="20"/>
          <w:szCs w:val="20"/>
        </w:rPr>
        <w:t>1</w:t>
      </w:r>
      <w:r w:rsidRPr="009951A8">
        <w:rPr>
          <w:rFonts w:ascii="Arial" w:eastAsia="Times New Roman" w:hAnsi="Arial" w:cs="Arial"/>
          <w:sz w:val="20"/>
          <w:szCs w:val="20"/>
        </w:rPr>
        <w:t xml:space="preserve">): 2019; pp. (424-427). ISSN 0971–765X. </w:t>
      </w:r>
    </w:p>
    <w:p w14:paraId="16D6DFAF" w14:textId="24B2EC5C" w:rsidR="0028392B" w:rsidRPr="009951A8" w:rsidRDefault="0028392B" w:rsidP="00C53E36">
      <w:pPr>
        <w:pStyle w:val="ListParagraph"/>
        <w:numPr>
          <w:ilvl w:val="0"/>
          <w:numId w:val="3"/>
        </w:numPr>
        <w:spacing w:before="2" w:line="240" w:lineRule="auto"/>
        <w:ind w:right="17"/>
        <w:jc w:val="both"/>
        <w:rPr>
          <w:rFonts w:ascii="Arial" w:hAnsi="Arial" w:cs="Arial"/>
          <w:sz w:val="20"/>
          <w:szCs w:val="20"/>
          <w:lang w:val="en-US"/>
        </w:rPr>
      </w:pPr>
      <w:r w:rsidRPr="009951A8">
        <w:rPr>
          <w:rFonts w:ascii="Arial" w:eastAsia="Times New Roman" w:hAnsi="Arial" w:cs="Arial"/>
          <w:sz w:val="20"/>
          <w:szCs w:val="20"/>
        </w:rPr>
        <w:t xml:space="preserve">Raj, A.K. </w:t>
      </w:r>
      <w:r w:rsidR="00F11AD3" w:rsidRPr="009951A8">
        <w:rPr>
          <w:rFonts w:ascii="Arial" w:eastAsia="Times New Roman" w:hAnsi="Arial" w:cs="Arial"/>
          <w:sz w:val="20"/>
          <w:szCs w:val="20"/>
        </w:rPr>
        <w:t>&amp;</w:t>
      </w:r>
      <w:r w:rsidRPr="009951A8">
        <w:rPr>
          <w:rFonts w:ascii="Arial" w:eastAsia="Times New Roman" w:hAnsi="Arial" w:cs="Arial"/>
          <w:sz w:val="20"/>
          <w:szCs w:val="20"/>
        </w:rPr>
        <w:t xml:space="preserve"> Kumar, V.L.G. (1998). </w:t>
      </w:r>
      <w:r w:rsidRPr="009951A8">
        <w:rPr>
          <w:rFonts w:ascii="Arial" w:hAnsi="Arial" w:cs="Arial"/>
          <w:sz w:val="20"/>
          <w:szCs w:val="20"/>
        </w:rPr>
        <w:t xml:space="preserve">Effect of Organic Manures and </w:t>
      </w:r>
      <w:r w:rsidRPr="009951A8">
        <w:rPr>
          <w:rFonts w:ascii="Arial" w:hAnsi="Arial" w:cs="Arial"/>
          <w:i/>
          <w:iCs/>
          <w:sz w:val="20"/>
          <w:szCs w:val="20"/>
        </w:rPr>
        <w:t>Azospirillum</w:t>
      </w:r>
      <w:r w:rsidRPr="009951A8">
        <w:rPr>
          <w:rFonts w:ascii="Arial" w:hAnsi="Arial" w:cs="Arial"/>
          <w:sz w:val="20"/>
          <w:szCs w:val="20"/>
        </w:rPr>
        <w:t xml:space="preserve"> inoculation on Yield and Quality of Okra (</w:t>
      </w:r>
      <w:r w:rsidRPr="009951A8">
        <w:rPr>
          <w:rFonts w:ascii="Arial" w:hAnsi="Arial" w:cs="Arial"/>
          <w:i/>
          <w:iCs/>
          <w:sz w:val="20"/>
          <w:szCs w:val="20"/>
        </w:rPr>
        <w:t>Abelmoschus Esculentus</w:t>
      </w:r>
      <w:r w:rsidRPr="009951A8">
        <w:rPr>
          <w:rFonts w:ascii="Arial" w:hAnsi="Arial" w:cs="Arial"/>
          <w:sz w:val="20"/>
          <w:szCs w:val="20"/>
        </w:rPr>
        <w:t xml:space="preserve"> (L.) Moench). </w:t>
      </w:r>
      <w:r w:rsidRPr="009951A8">
        <w:rPr>
          <w:rFonts w:ascii="Arial" w:hAnsi="Arial" w:cs="Arial"/>
          <w:i/>
          <w:iCs/>
          <w:sz w:val="20"/>
          <w:szCs w:val="20"/>
        </w:rPr>
        <w:t>Veg. Sci</w:t>
      </w:r>
      <w:r w:rsidRPr="009951A8">
        <w:rPr>
          <w:rFonts w:ascii="Arial" w:hAnsi="Arial" w:cs="Arial"/>
          <w:sz w:val="20"/>
          <w:szCs w:val="20"/>
        </w:rPr>
        <w:t>. 28(</w:t>
      </w:r>
      <w:r w:rsidRPr="009951A8">
        <w:rPr>
          <w:rFonts w:ascii="Arial" w:hAnsi="Arial" w:cs="Arial"/>
          <w:b/>
          <w:bCs/>
          <w:sz w:val="20"/>
          <w:szCs w:val="20"/>
        </w:rPr>
        <w:t>2</w:t>
      </w:r>
      <w:r w:rsidRPr="009951A8">
        <w:rPr>
          <w:rFonts w:ascii="Arial" w:hAnsi="Arial" w:cs="Arial"/>
          <w:sz w:val="20"/>
          <w:szCs w:val="20"/>
        </w:rPr>
        <w:t>): 179-181 (2001).</w:t>
      </w:r>
    </w:p>
    <w:p w14:paraId="4C4FF2BF" w14:textId="55013D32" w:rsidR="0028392B" w:rsidRPr="009951A8" w:rsidRDefault="0028392B" w:rsidP="00C53E36">
      <w:pPr>
        <w:pStyle w:val="ListParagraph"/>
        <w:numPr>
          <w:ilvl w:val="0"/>
          <w:numId w:val="3"/>
        </w:numPr>
        <w:spacing w:line="240" w:lineRule="auto"/>
        <w:jc w:val="left"/>
        <w:rPr>
          <w:rFonts w:ascii="Arial" w:hAnsi="Arial" w:cs="Arial"/>
          <w:sz w:val="20"/>
          <w:szCs w:val="20"/>
        </w:rPr>
      </w:pPr>
      <w:proofErr w:type="spellStart"/>
      <w:r w:rsidRPr="009951A8">
        <w:rPr>
          <w:rFonts w:ascii="Arial" w:hAnsi="Arial" w:cs="Arial"/>
          <w:sz w:val="20"/>
          <w:szCs w:val="20"/>
        </w:rPr>
        <w:t>FiBL</w:t>
      </w:r>
      <w:proofErr w:type="spellEnd"/>
      <w:r w:rsidRPr="009951A8">
        <w:rPr>
          <w:rFonts w:ascii="Arial" w:hAnsi="Arial" w:cs="Arial"/>
          <w:sz w:val="20"/>
          <w:szCs w:val="20"/>
        </w:rPr>
        <w:t xml:space="preserve"> Survey. (2021). The Research Institute of Organic Agriculture, Switzerland. https://www.fibl.org </w:t>
      </w:r>
    </w:p>
    <w:p w14:paraId="32206FBD" w14:textId="53F40007" w:rsidR="0028392B" w:rsidRPr="009951A8" w:rsidRDefault="0028392B" w:rsidP="00C53E36">
      <w:pPr>
        <w:pStyle w:val="ListParagraph"/>
        <w:numPr>
          <w:ilvl w:val="0"/>
          <w:numId w:val="3"/>
        </w:numPr>
        <w:spacing w:line="240" w:lineRule="auto"/>
        <w:jc w:val="both"/>
        <w:rPr>
          <w:rFonts w:ascii="Arial" w:hAnsi="Arial" w:cs="Arial"/>
          <w:sz w:val="20"/>
          <w:szCs w:val="20"/>
        </w:rPr>
      </w:pPr>
      <w:r w:rsidRPr="009951A8">
        <w:rPr>
          <w:rFonts w:ascii="Arial" w:hAnsi="Arial" w:cs="Arial"/>
          <w:sz w:val="20"/>
          <w:szCs w:val="20"/>
        </w:rPr>
        <w:t>NPOP. (2022). National Programme for Organic Production. https://apeda.gov.in.</w:t>
      </w:r>
    </w:p>
    <w:p w14:paraId="216B8426" w14:textId="3EF1BF80" w:rsidR="0028392B" w:rsidRPr="009951A8" w:rsidRDefault="0028392B" w:rsidP="00C53E36">
      <w:pPr>
        <w:pStyle w:val="ListParagraph"/>
        <w:numPr>
          <w:ilvl w:val="0"/>
          <w:numId w:val="3"/>
        </w:numPr>
        <w:spacing w:line="240" w:lineRule="auto"/>
        <w:jc w:val="both"/>
        <w:rPr>
          <w:rFonts w:ascii="Arial" w:hAnsi="Arial" w:cs="Arial"/>
          <w:sz w:val="20"/>
          <w:szCs w:val="20"/>
        </w:rPr>
      </w:pPr>
      <w:r w:rsidRPr="009951A8">
        <w:rPr>
          <w:rFonts w:ascii="Arial" w:hAnsi="Arial" w:cs="Arial"/>
          <w:sz w:val="20"/>
          <w:szCs w:val="20"/>
        </w:rPr>
        <w:t xml:space="preserve">APEDA. (2020). Agricultural and Processed Food Products Export Development Authority, Government of India. </w:t>
      </w:r>
      <w:hyperlink r:id="rId15" w:history="1">
        <w:r w:rsidRPr="009951A8">
          <w:rPr>
            <w:rStyle w:val="Hyperlink"/>
            <w:rFonts w:ascii="Arial" w:hAnsi="Arial" w:cs="Arial"/>
            <w:sz w:val="20"/>
            <w:szCs w:val="20"/>
          </w:rPr>
          <w:t>https://apeda.gov.in/apedawebsite</w:t>
        </w:r>
      </w:hyperlink>
      <w:r w:rsidRPr="009951A8">
        <w:rPr>
          <w:rFonts w:ascii="Arial" w:hAnsi="Arial" w:cs="Arial"/>
          <w:sz w:val="20"/>
          <w:szCs w:val="20"/>
        </w:rPr>
        <w:t>.</w:t>
      </w:r>
    </w:p>
    <w:p w14:paraId="34B95B28" w14:textId="6032729C" w:rsidR="0028392B" w:rsidRPr="009951A8" w:rsidRDefault="0028392B" w:rsidP="00C53E36">
      <w:pPr>
        <w:pStyle w:val="ListParagraph"/>
        <w:numPr>
          <w:ilvl w:val="0"/>
          <w:numId w:val="3"/>
        </w:numPr>
        <w:spacing w:line="240" w:lineRule="auto"/>
        <w:jc w:val="both"/>
        <w:rPr>
          <w:rFonts w:ascii="Arial" w:hAnsi="Arial" w:cs="Arial"/>
          <w:sz w:val="20"/>
          <w:szCs w:val="20"/>
        </w:rPr>
      </w:pPr>
      <w:r w:rsidRPr="001C4EA4">
        <w:rPr>
          <w:rFonts w:ascii="Arial" w:hAnsi="Arial" w:cs="Arial"/>
          <w:color w:val="000000" w:themeColor="text1"/>
          <w:sz w:val="20"/>
          <w:szCs w:val="20"/>
        </w:rPr>
        <w:t>Graham</w:t>
      </w:r>
      <w:r w:rsidRPr="009951A8">
        <w:rPr>
          <w:rFonts w:ascii="Arial" w:hAnsi="Arial" w:cs="Arial"/>
          <w:sz w:val="20"/>
          <w:szCs w:val="20"/>
        </w:rPr>
        <w:t xml:space="preserve">, J. O., </w:t>
      </w:r>
      <w:proofErr w:type="spellStart"/>
      <w:r w:rsidRPr="009951A8">
        <w:rPr>
          <w:rFonts w:ascii="Arial" w:hAnsi="Arial" w:cs="Arial"/>
          <w:sz w:val="20"/>
          <w:szCs w:val="20"/>
        </w:rPr>
        <w:t>Agbenorhevi</w:t>
      </w:r>
      <w:proofErr w:type="spellEnd"/>
      <w:r w:rsidRPr="009951A8">
        <w:rPr>
          <w:rFonts w:ascii="Arial" w:hAnsi="Arial" w:cs="Arial"/>
          <w:sz w:val="20"/>
          <w:szCs w:val="20"/>
        </w:rPr>
        <w:t xml:space="preserve">, J. K. </w:t>
      </w:r>
      <w:r w:rsidR="00F11AD3" w:rsidRPr="009951A8">
        <w:rPr>
          <w:rFonts w:ascii="Arial" w:hAnsi="Arial" w:cs="Arial"/>
          <w:sz w:val="20"/>
          <w:szCs w:val="20"/>
        </w:rPr>
        <w:t>&amp;</w:t>
      </w:r>
      <w:r w:rsidRPr="009951A8">
        <w:rPr>
          <w:rFonts w:ascii="Arial" w:hAnsi="Arial" w:cs="Arial"/>
          <w:sz w:val="20"/>
          <w:szCs w:val="20"/>
        </w:rPr>
        <w:t xml:space="preserve"> Kpodo, F. M. (2017). Total Phenol Content and Antioxidant Activity of Okra Seeds from Different Genotypes. </w:t>
      </w:r>
      <w:r w:rsidRPr="009951A8">
        <w:rPr>
          <w:rFonts w:ascii="Arial" w:hAnsi="Arial" w:cs="Arial"/>
          <w:i/>
          <w:iCs/>
          <w:sz w:val="20"/>
          <w:szCs w:val="20"/>
        </w:rPr>
        <w:t>American J. of Food and Nutrition</w:t>
      </w:r>
      <w:r w:rsidRPr="009951A8">
        <w:rPr>
          <w:rFonts w:ascii="Arial" w:hAnsi="Arial" w:cs="Arial"/>
          <w:sz w:val="20"/>
          <w:szCs w:val="20"/>
        </w:rPr>
        <w:t>, </w:t>
      </w:r>
      <w:r w:rsidRPr="009951A8">
        <w:rPr>
          <w:rFonts w:ascii="Arial" w:hAnsi="Arial" w:cs="Arial"/>
          <w:i/>
          <w:iCs/>
          <w:sz w:val="20"/>
          <w:szCs w:val="20"/>
        </w:rPr>
        <w:t>5</w:t>
      </w:r>
      <w:r w:rsidRPr="009951A8">
        <w:rPr>
          <w:rFonts w:ascii="Arial" w:hAnsi="Arial" w:cs="Arial"/>
          <w:sz w:val="20"/>
          <w:szCs w:val="20"/>
        </w:rPr>
        <w:t>(</w:t>
      </w:r>
      <w:r w:rsidRPr="009951A8">
        <w:rPr>
          <w:rFonts w:ascii="Arial" w:hAnsi="Arial" w:cs="Arial"/>
          <w:b/>
          <w:bCs/>
          <w:sz w:val="20"/>
          <w:szCs w:val="20"/>
        </w:rPr>
        <w:t>3</w:t>
      </w:r>
      <w:r w:rsidRPr="009951A8">
        <w:rPr>
          <w:rFonts w:ascii="Arial" w:hAnsi="Arial" w:cs="Arial"/>
          <w:sz w:val="20"/>
          <w:szCs w:val="20"/>
        </w:rPr>
        <w:t>), 90-94.</w:t>
      </w:r>
    </w:p>
    <w:p w14:paraId="45EACD98" w14:textId="30904EE0" w:rsidR="0028392B" w:rsidRPr="009951A8" w:rsidRDefault="0028392B" w:rsidP="00C53E36">
      <w:pPr>
        <w:pStyle w:val="ListParagraph"/>
        <w:numPr>
          <w:ilvl w:val="0"/>
          <w:numId w:val="3"/>
        </w:numPr>
        <w:spacing w:line="240" w:lineRule="auto"/>
        <w:jc w:val="both"/>
        <w:rPr>
          <w:rFonts w:ascii="Arial" w:hAnsi="Arial" w:cs="Arial"/>
          <w:sz w:val="20"/>
          <w:szCs w:val="20"/>
        </w:rPr>
      </w:pPr>
      <w:r w:rsidRPr="009951A8">
        <w:rPr>
          <w:rFonts w:ascii="Arial" w:hAnsi="Arial" w:cs="Arial"/>
          <w:sz w:val="20"/>
          <w:szCs w:val="20"/>
        </w:rPr>
        <w:t xml:space="preserve">Drost, D. </w:t>
      </w:r>
      <w:r w:rsidR="00F11AD3" w:rsidRPr="009951A8">
        <w:rPr>
          <w:rFonts w:ascii="Arial" w:hAnsi="Arial" w:cs="Arial"/>
          <w:sz w:val="20"/>
          <w:szCs w:val="20"/>
        </w:rPr>
        <w:t>&amp;</w:t>
      </w:r>
      <w:r w:rsidRPr="009951A8">
        <w:rPr>
          <w:rFonts w:ascii="Arial" w:hAnsi="Arial" w:cs="Arial"/>
          <w:sz w:val="20"/>
          <w:szCs w:val="20"/>
        </w:rPr>
        <w:t xml:space="preserve"> Ernst, T. (2012). Okra in the Garden.</w:t>
      </w:r>
    </w:p>
    <w:p w14:paraId="5BDE25AC" w14:textId="3C976291" w:rsidR="0028392B" w:rsidRPr="009951A8" w:rsidRDefault="0028392B" w:rsidP="00C53E36">
      <w:pPr>
        <w:pStyle w:val="ListParagraph"/>
        <w:numPr>
          <w:ilvl w:val="0"/>
          <w:numId w:val="3"/>
        </w:numPr>
        <w:spacing w:line="240" w:lineRule="auto"/>
        <w:jc w:val="both"/>
        <w:rPr>
          <w:rFonts w:ascii="Arial" w:hAnsi="Arial" w:cs="Arial"/>
          <w:sz w:val="20"/>
          <w:szCs w:val="20"/>
        </w:rPr>
      </w:pPr>
      <w:proofErr w:type="spellStart"/>
      <w:r w:rsidRPr="009951A8">
        <w:rPr>
          <w:rFonts w:ascii="Arial" w:hAnsi="Arial" w:cs="Arial"/>
          <w:sz w:val="20"/>
          <w:szCs w:val="20"/>
        </w:rPr>
        <w:t>Gemede</w:t>
      </w:r>
      <w:proofErr w:type="spellEnd"/>
      <w:r w:rsidRPr="009951A8">
        <w:rPr>
          <w:rFonts w:ascii="Arial" w:hAnsi="Arial" w:cs="Arial"/>
          <w:sz w:val="20"/>
          <w:szCs w:val="20"/>
        </w:rPr>
        <w:t xml:space="preserve">, H. F., Ratta, N., Haki, G. D., Woldegiorgis, A. Z. </w:t>
      </w:r>
      <w:r w:rsidR="00F11AD3" w:rsidRPr="009951A8">
        <w:rPr>
          <w:rFonts w:ascii="Arial" w:hAnsi="Arial" w:cs="Arial"/>
          <w:sz w:val="20"/>
          <w:szCs w:val="20"/>
        </w:rPr>
        <w:t>&amp;</w:t>
      </w:r>
      <w:r w:rsidRPr="009951A8">
        <w:rPr>
          <w:rFonts w:ascii="Arial" w:hAnsi="Arial" w:cs="Arial"/>
          <w:sz w:val="20"/>
          <w:szCs w:val="20"/>
        </w:rPr>
        <w:t xml:space="preserve"> Beyene, F. (2015). Nutritional quality and health benefits of okra (</w:t>
      </w:r>
      <w:r w:rsidRPr="009951A8">
        <w:rPr>
          <w:rFonts w:ascii="Arial" w:hAnsi="Arial" w:cs="Arial"/>
          <w:i/>
          <w:iCs/>
          <w:sz w:val="20"/>
          <w:szCs w:val="20"/>
        </w:rPr>
        <w:t>Abelmoschus esculentus</w:t>
      </w:r>
      <w:r w:rsidRPr="009951A8">
        <w:rPr>
          <w:rFonts w:ascii="Arial" w:hAnsi="Arial" w:cs="Arial"/>
          <w:sz w:val="20"/>
          <w:szCs w:val="20"/>
        </w:rPr>
        <w:t>): A review. </w:t>
      </w:r>
      <w:r w:rsidRPr="009951A8">
        <w:rPr>
          <w:rFonts w:ascii="Arial" w:hAnsi="Arial" w:cs="Arial"/>
          <w:i/>
          <w:iCs/>
          <w:sz w:val="20"/>
          <w:szCs w:val="20"/>
        </w:rPr>
        <w:t xml:space="preserve">J Food Process </w:t>
      </w:r>
      <w:proofErr w:type="spellStart"/>
      <w:r w:rsidRPr="009951A8">
        <w:rPr>
          <w:rFonts w:ascii="Arial" w:hAnsi="Arial" w:cs="Arial"/>
          <w:i/>
          <w:iCs/>
          <w:sz w:val="20"/>
          <w:szCs w:val="20"/>
        </w:rPr>
        <w:t>Technol</w:t>
      </w:r>
      <w:proofErr w:type="spellEnd"/>
      <w:r w:rsidRPr="009951A8">
        <w:rPr>
          <w:rFonts w:ascii="Arial" w:hAnsi="Arial" w:cs="Arial"/>
          <w:sz w:val="20"/>
          <w:szCs w:val="20"/>
        </w:rPr>
        <w:t>, </w:t>
      </w:r>
      <w:r w:rsidRPr="009951A8">
        <w:rPr>
          <w:rFonts w:ascii="Arial" w:hAnsi="Arial" w:cs="Arial"/>
          <w:i/>
          <w:iCs/>
          <w:sz w:val="20"/>
          <w:szCs w:val="20"/>
        </w:rPr>
        <w:t>6</w:t>
      </w:r>
      <w:r w:rsidRPr="009951A8">
        <w:rPr>
          <w:rFonts w:ascii="Arial" w:hAnsi="Arial" w:cs="Arial"/>
          <w:sz w:val="20"/>
          <w:szCs w:val="20"/>
        </w:rPr>
        <w:t>(458), 2.</w:t>
      </w:r>
    </w:p>
    <w:p w14:paraId="74580F13" w14:textId="0A9F697E" w:rsidR="0028392B" w:rsidRPr="009951A8" w:rsidRDefault="0028392B" w:rsidP="00C53E36">
      <w:pPr>
        <w:pStyle w:val="ListParagraph"/>
        <w:numPr>
          <w:ilvl w:val="0"/>
          <w:numId w:val="3"/>
        </w:numPr>
        <w:spacing w:line="240" w:lineRule="auto"/>
        <w:jc w:val="both"/>
        <w:rPr>
          <w:rFonts w:ascii="Arial" w:hAnsi="Arial" w:cs="Arial"/>
          <w:sz w:val="20"/>
          <w:szCs w:val="20"/>
        </w:rPr>
      </w:pPr>
      <w:r w:rsidRPr="009951A8">
        <w:rPr>
          <w:rFonts w:ascii="Arial" w:hAnsi="Arial" w:cs="Arial"/>
          <w:sz w:val="20"/>
          <w:szCs w:val="20"/>
        </w:rPr>
        <w:t xml:space="preserve">Hamon, S. </w:t>
      </w:r>
      <w:r w:rsidR="00F11AD3" w:rsidRPr="009951A8">
        <w:rPr>
          <w:rFonts w:ascii="Arial" w:hAnsi="Arial" w:cs="Arial"/>
          <w:sz w:val="20"/>
          <w:szCs w:val="20"/>
        </w:rPr>
        <w:t>&amp;</w:t>
      </w:r>
      <w:r w:rsidRPr="009951A8">
        <w:rPr>
          <w:rFonts w:ascii="Arial" w:hAnsi="Arial" w:cs="Arial"/>
          <w:sz w:val="20"/>
          <w:szCs w:val="20"/>
        </w:rPr>
        <w:t xml:space="preserve"> Koechlin, J. (1991). The reproductive biology of okra. 2. Self-fertilization kinetics in the cultivated okra (</w:t>
      </w:r>
      <w:r w:rsidRPr="009951A8">
        <w:rPr>
          <w:rFonts w:ascii="Arial" w:hAnsi="Arial" w:cs="Arial"/>
          <w:i/>
          <w:iCs/>
          <w:sz w:val="20"/>
          <w:szCs w:val="20"/>
        </w:rPr>
        <w:t>Abelmoschus esculentus</w:t>
      </w:r>
      <w:r w:rsidRPr="009951A8">
        <w:rPr>
          <w:rFonts w:ascii="Arial" w:hAnsi="Arial" w:cs="Arial"/>
          <w:sz w:val="20"/>
          <w:szCs w:val="20"/>
        </w:rPr>
        <w:t xml:space="preserve">), and consequences for breeding. </w:t>
      </w:r>
      <w:proofErr w:type="spellStart"/>
      <w:r w:rsidRPr="009951A8">
        <w:rPr>
          <w:rFonts w:ascii="Arial" w:hAnsi="Arial" w:cs="Arial"/>
          <w:i/>
          <w:iCs/>
          <w:sz w:val="20"/>
          <w:szCs w:val="20"/>
        </w:rPr>
        <w:t>Euphytica</w:t>
      </w:r>
      <w:proofErr w:type="spellEnd"/>
      <w:r w:rsidRPr="009951A8">
        <w:rPr>
          <w:rFonts w:ascii="Arial" w:hAnsi="Arial" w:cs="Arial"/>
          <w:sz w:val="20"/>
          <w:szCs w:val="20"/>
        </w:rPr>
        <w:t xml:space="preserve">, </w:t>
      </w:r>
      <w:r w:rsidRPr="009951A8">
        <w:rPr>
          <w:rFonts w:ascii="Arial" w:hAnsi="Arial" w:cs="Arial"/>
          <w:i/>
          <w:iCs/>
          <w:sz w:val="20"/>
          <w:szCs w:val="20"/>
        </w:rPr>
        <w:t>53</w:t>
      </w:r>
      <w:r w:rsidRPr="009951A8">
        <w:rPr>
          <w:rFonts w:ascii="Arial" w:hAnsi="Arial" w:cs="Arial"/>
          <w:sz w:val="20"/>
          <w:szCs w:val="20"/>
        </w:rPr>
        <w:t xml:space="preserve">(1), 49–55. </w:t>
      </w:r>
      <w:hyperlink r:id="rId16" w:history="1">
        <w:r w:rsidRPr="009951A8">
          <w:rPr>
            <w:rStyle w:val="Hyperlink"/>
            <w:rFonts w:ascii="Arial" w:hAnsi="Arial" w:cs="Arial"/>
            <w:sz w:val="20"/>
            <w:szCs w:val="20"/>
          </w:rPr>
          <w:t>https://doi.org/10.1007/BF00032032</w:t>
        </w:r>
      </w:hyperlink>
    </w:p>
    <w:p w14:paraId="714732B4" w14:textId="27B4E5BC" w:rsidR="0028392B" w:rsidRPr="009951A8" w:rsidRDefault="0028392B" w:rsidP="00C53E36">
      <w:pPr>
        <w:pStyle w:val="ListParagraph"/>
        <w:numPr>
          <w:ilvl w:val="0"/>
          <w:numId w:val="3"/>
        </w:numPr>
        <w:spacing w:line="240" w:lineRule="auto"/>
        <w:jc w:val="both"/>
        <w:rPr>
          <w:rFonts w:ascii="Arial" w:hAnsi="Arial" w:cs="Arial"/>
          <w:sz w:val="20"/>
          <w:szCs w:val="20"/>
        </w:rPr>
      </w:pPr>
      <w:r w:rsidRPr="009951A8">
        <w:rPr>
          <w:rFonts w:ascii="Arial" w:hAnsi="Arial" w:cs="Arial"/>
          <w:sz w:val="20"/>
          <w:szCs w:val="20"/>
        </w:rPr>
        <w:t xml:space="preserve">Nwokocha, G. C. (2024). Evaluation of Iodine and Goitrogens in Selected Vegetables from Owerri Imo State in Nigeria. </w:t>
      </w:r>
      <w:r w:rsidRPr="009951A8">
        <w:rPr>
          <w:rFonts w:ascii="Arial" w:hAnsi="Arial" w:cs="Arial"/>
          <w:i/>
          <w:iCs/>
          <w:sz w:val="20"/>
          <w:szCs w:val="20"/>
        </w:rPr>
        <w:t xml:space="preserve">Asian J. of </w:t>
      </w:r>
      <w:proofErr w:type="spellStart"/>
      <w:r w:rsidRPr="009951A8">
        <w:rPr>
          <w:rFonts w:ascii="Arial" w:hAnsi="Arial" w:cs="Arial"/>
          <w:i/>
          <w:iCs/>
          <w:sz w:val="20"/>
          <w:szCs w:val="20"/>
        </w:rPr>
        <w:t>Biochem</w:t>
      </w:r>
      <w:proofErr w:type="spellEnd"/>
      <w:r w:rsidRPr="009951A8">
        <w:rPr>
          <w:rFonts w:ascii="Arial" w:hAnsi="Arial" w:cs="Arial"/>
          <w:i/>
          <w:iCs/>
          <w:sz w:val="20"/>
          <w:szCs w:val="20"/>
        </w:rPr>
        <w:t>., Genetics and Mol. Bio</w:t>
      </w:r>
      <w:r w:rsidRPr="009951A8">
        <w:rPr>
          <w:rFonts w:ascii="Arial" w:hAnsi="Arial" w:cs="Arial"/>
          <w:sz w:val="20"/>
          <w:szCs w:val="20"/>
        </w:rPr>
        <w:t>. https://doi.org/10.9734/ajbgmb/2024/v16i6385</w:t>
      </w:r>
    </w:p>
    <w:p w14:paraId="53710552" w14:textId="07139BA1" w:rsidR="0028392B" w:rsidRPr="009951A8" w:rsidRDefault="0028392B" w:rsidP="00C53E36">
      <w:pPr>
        <w:pStyle w:val="ListParagraph"/>
        <w:numPr>
          <w:ilvl w:val="0"/>
          <w:numId w:val="3"/>
        </w:numPr>
        <w:spacing w:line="240" w:lineRule="auto"/>
        <w:jc w:val="both"/>
        <w:rPr>
          <w:rFonts w:ascii="Arial" w:hAnsi="Arial" w:cs="Arial"/>
          <w:sz w:val="20"/>
          <w:szCs w:val="20"/>
        </w:rPr>
      </w:pPr>
      <w:r w:rsidRPr="009951A8">
        <w:rPr>
          <w:rFonts w:ascii="Arial" w:hAnsi="Arial" w:cs="Arial"/>
          <w:sz w:val="20"/>
          <w:szCs w:val="20"/>
        </w:rPr>
        <w:t xml:space="preserve">Dantas, T. L., Buriti, F. C. A. </w:t>
      </w:r>
      <w:r w:rsidR="00F11AD3" w:rsidRPr="009951A8">
        <w:rPr>
          <w:rFonts w:ascii="Arial" w:hAnsi="Arial" w:cs="Arial"/>
          <w:sz w:val="20"/>
          <w:szCs w:val="20"/>
        </w:rPr>
        <w:t>&amp;</w:t>
      </w:r>
      <w:r w:rsidRPr="009951A8">
        <w:rPr>
          <w:rFonts w:ascii="Arial" w:hAnsi="Arial" w:cs="Arial"/>
          <w:sz w:val="20"/>
          <w:szCs w:val="20"/>
        </w:rPr>
        <w:t xml:space="preserve"> Florentino, E. R. (2021). Okra</w:t>
      </w:r>
      <w:r w:rsidRPr="009951A8">
        <w:rPr>
          <w:rFonts w:ascii="Arial" w:hAnsi="Arial" w:cs="Arial"/>
          <w:i/>
          <w:iCs/>
          <w:sz w:val="20"/>
          <w:szCs w:val="20"/>
        </w:rPr>
        <w:t xml:space="preserve"> (Abelmoschus esculentus L.) </w:t>
      </w:r>
      <w:r w:rsidRPr="009951A8">
        <w:rPr>
          <w:rFonts w:ascii="Arial" w:hAnsi="Arial" w:cs="Arial"/>
          <w:sz w:val="20"/>
          <w:szCs w:val="20"/>
        </w:rPr>
        <w:t xml:space="preserve">as a Potential Functional Food Source of Mucilage and Bioactive Compounds with Technological Applications and Health Benefits. </w:t>
      </w:r>
      <w:r w:rsidRPr="009951A8">
        <w:rPr>
          <w:rFonts w:ascii="Arial" w:hAnsi="Arial" w:cs="Arial"/>
          <w:i/>
          <w:iCs/>
          <w:sz w:val="20"/>
          <w:szCs w:val="20"/>
        </w:rPr>
        <w:t>10</w:t>
      </w:r>
      <w:r w:rsidRPr="009951A8">
        <w:rPr>
          <w:rFonts w:ascii="Arial" w:hAnsi="Arial" w:cs="Arial"/>
          <w:sz w:val="20"/>
          <w:szCs w:val="20"/>
        </w:rPr>
        <w:t>(</w:t>
      </w:r>
      <w:r w:rsidRPr="009951A8">
        <w:rPr>
          <w:rFonts w:ascii="Arial" w:hAnsi="Arial" w:cs="Arial"/>
          <w:b/>
          <w:bCs/>
          <w:sz w:val="20"/>
          <w:szCs w:val="20"/>
        </w:rPr>
        <w:t>8</w:t>
      </w:r>
      <w:r w:rsidRPr="009951A8">
        <w:rPr>
          <w:rFonts w:ascii="Arial" w:hAnsi="Arial" w:cs="Arial"/>
          <w:sz w:val="20"/>
          <w:szCs w:val="20"/>
        </w:rPr>
        <w:t xml:space="preserve">), 1683. </w:t>
      </w:r>
      <w:hyperlink r:id="rId17" w:history="1">
        <w:r w:rsidRPr="009951A8">
          <w:rPr>
            <w:rStyle w:val="Hyperlink"/>
            <w:rFonts w:ascii="Arial" w:hAnsi="Arial" w:cs="Arial"/>
            <w:sz w:val="20"/>
            <w:szCs w:val="20"/>
          </w:rPr>
          <w:t>https://doi.org/10.3390/PLANTS10081683</w:t>
        </w:r>
      </w:hyperlink>
    </w:p>
    <w:p w14:paraId="31E60437" w14:textId="655E9971" w:rsidR="0028392B" w:rsidRPr="009951A8" w:rsidRDefault="0028392B" w:rsidP="00C53E36">
      <w:pPr>
        <w:pStyle w:val="ListParagraph"/>
        <w:numPr>
          <w:ilvl w:val="0"/>
          <w:numId w:val="3"/>
        </w:numPr>
        <w:spacing w:line="240" w:lineRule="auto"/>
        <w:jc w:val="both"/>
        <w:rPr>
          <w:rFonts w:ascii="Arial" w:hAnsi="Arial" w:cs="Arial"/>
          <w:sz w:val="20"/>
          <w:szCs w:val="20"/>
        </w:rPr>
      </w:pPr>
      <w:r w:rsidRPr="009951A8">
        <w:rPr>
          <w:rFonts w:ascii="Arial" w:hAnsi="Arial" w:cs="Arial"/>
          <w:sz w:val="20"/>
          <w:szCs w:val="20"/>
        </w:rPr>
        <w:t xml:space="preserve">Yadav, R. K., </w:t>
      </w:r>
      <w:proofErr w:type="spellStart"/>
      <w:r w:rsidRPr="009951A8">
        <w:rPr>
          <w:rFonts w:ascii="Arial" w:hAnsi="Arial" w:cs="Arial"/>
          <w:sz w:val="20"/>
          <w:szCs w:val="20"/>
        </w:rPr>
        <w:t>Ghasolia</w:t>
      </w:r>
      <w:proofErr w:type="spellEnd"/>
      <w:r w:rsidRPr="009951A8">
        <w:rPr>
          <w:rFonts w:ascii="Arial" w:hAnsi="Arial" w:cs="Arial"/>
          <w:sz w:val="20"/>
          <w:szCs w:val="20"/>
        </w:rPr>
        <w:t xml:space="preserve">, R. P. </w:t>
      </w:r>
      <w:r w:rsidR="00F11AD3" w:rsidRPr="009951A8">
        <w:rPr>
          <w:rFonts w:ascii="Arial" w:hAnsi="Arial" w:cs="Arial"/>
          <w:sz w:val="20"/>
          <w:szCs w:val="20"/>
        </w:rPr>
        <w:t>&amp;</w:t>
      </w:r>
      <w:r w:rsidRPr="009951A8">
        <w:rPr>
          <w:rFonts w:ascii="Arial" w:hAnsi="Arial" w:cs="Arial"/>
          <w:sz w:val="20"/>
          <w:szCs w:val="20"/>
        </w:rPr>
        <w:t xml:space="preserve"> Yadav, R. K. (2020). Studies of Physiological Parameters on the Growth of </w:t>
      </w:r>
      <w:proofErr w:type="spellStart"/>
      <w:r w:rsidRPr="009951A8">
        <w:rPr>
          <w:rFonts w:ascii="Arial" w:hAnsi="Arial" w:cs="Arial"/>
          <w:sz w:val="20"/>
          <w:szCs w:val="20"/>
        </w:rPr>
        <w:t>Sclerotio</w:t>
      </w:r>
      <w:proofErr w:type="spellEnd"/>
      <w:r w:rsidRPr="009951A8">
        <w:rPr>
          <w:rFonts w:ascii="Arial" w:hAnsi="Arial" w:cs="Arial"/>
          <w:sz w:val="20"/>
          <w:szCs w:val="20"/>
        </w:rPr>
        <w:t xml:space="preserve"> Formation of Rhizoctonia </w:t>
      </w:r>
      <w:proofErr w:type="spellStart"/>
      <w:r w:rsidRPr="009951A8">
        <w:rPr>
          <w:rFonts w:ascii="Arial" w:hAnsi="Arial" w:cs="Arial"/>
          <w:sz w:val="20"/>
          <w:szCs w:val="20"/>
        </w:rPr>
        <w:t>solani</w:t>
      </w:r>
      <w:proofErr w:type="spellEnd"/>
      <w:r w:rsidRPr="009951A8">
        <w:rPr>
          <w:rFonts w:ascii="Arial" w:hAnsi="Arial" w:cs="Arial"/>
          <w:sz w:val="20"/>
          <w:szCs w:val="20"/>
        </w:rPr>
        <w:t xml:space="preserve"> with Okra (</w:t>
      </w:r>
      <w:r w:rsidRPr="009951A8">
        <w:rPr>
          <w:rFonts w:ascii="Arial" w:hAnsi="Arial" w:cs="Arial"/>
          <w:i/>
          <w:iCs/>
          <w:sz w:val="20"/>
          <w:szCs w:val="20"/>
        </w:rPr>
        <w:t>Abelmoschus esculentus</w:t>
      </w:r>
      <w:r w:rsidRPr="009951A8">
        <w:rPr>
          <w:rFonts w:ascii="Arial" w:hAnsi="Arial" w:cs="Arial"/>
          <w:sz w:val="20"/>
          <w:szCs w:val="20"/>
        </w:rPr>
        <w:t xml:space="preserve"> L. Moench).</w:t>
      </w:r>
      <w:r w:rsidR="009B6A47">
        <w:rPr>
          <w:rFonts w:ascii="Arial" w:hAnsi="Arial" w:cs="Arial"/>
          <w:sz w:val="20"/>
          <w:szCs w:val="20"/>
        </w:rPr>
        <w:t xml:space="preserve"> </w:t>
      </w:r>
      <w:proofErr w:type="spellStart"/>
      <w:r w:rsidRPr="009951A8">
        <w:rPr>
          <w:rFonts w:ascii="Arial" w:hAnsi="Arial" w:cs="Arial"/>
          <w:i/>
          <w:iCs/>
          <w:sz w:val="20"/>
          <w:szCs w:val="20"/>
        </w:rPr>
        <w:t>Int.J.Curr.Microbiol.App.Sci</w:t>
      </w:r>
      <w:proofErr w:type="spellEnd"/>
      <w:r w:rsidRPr="009951A8">
        <w:rPr>
          <w:rFonts w:ascii="Arial" w:hAnsi="Arial" w:cs="Arial"/>
          <w:i/>
          <w:iCs/>
          <w:sz w:val="20"/>
          <w:szCs w:val="20"/>
        </w:rPr>
        <w:t>.</w:t>
      </w:r>
      <w:r w:rsidRPr="009951A8">
        <w:rPr>
          <w:rFonts w:ascii="Arial" w:hAnsi="Arial" w:cs="Arial"/>
          <w:sz w:val="20"/>
          <w:szCs w:val="20"/>
        </w:rPr>
        <w:t>,</w:t>
      </w:r>
      <w:r w:rsidR="00F11AD3" w:rsidRPr="009951A8">
        <w:rPr>
          <w:rFonts w:ascii="Arial" w:hAnsi="Arial" w:cs="Arial"/>
          <w:sz w:val="20"/>
          <w:szCs w:val="20"/>
        </w:rPr>
        <w:t xml:space="preserve"> </w:t>
      </w:r>
      <w:r w:rsidRPr="009951A8">
        <w:rPr>
          <w:rFonts w:ascii="Arial" w:hAnsi="Arial" w:cs="Arial"/>
          <w:i/>
          <w:iCs/>
          <w:sz w:val="20"/>
          <w:szCs w:val="20"/>
        </w:rPr>
        <w:t>9</w:t>
      </w:r>
      <w:r w:rsidRPr="009951A8">
        <w:rPr>
          <w:rFonts w:ascii="Arial" w:hAnsi="Arial" w:cs="Arial"/>
          <w:sz w:val="20"/>
          <w:szCs w:val="20"/>
        </w:rPr>
        <w:t>(</w:t>
      </w:r>
      <w:r w:rsidRPr="009951A8">
        <w:rPr>
          <w:rFonts w:ascii="Arial" w:hAnsi="Arial" w:cs="Arial"/>
          <w:b/>
          <w:bCs/>
          <w:sz w:val="20"/>
          <w:szCs w:val="20"/>
        </w:rPr>
        <w:t>5</w:t>
      </w:r>
      <w:r w:rsidRPr="009951A8">
        <w:rPr>
          <w:rFonts w:ascii="Arial" w:hAnsi="Arial" w:cs="Arial"/>
          <w:sz w:val="20"/>
          <w:szCs w:val="20"/>
        </w:rPr>
        <w:t>),524–531. https://doi.org/10.20546/IJCMAS.2020.905.059</w:t>
      </w:r>
    </w:p>
    <w:p w14:paraId="603C7B42" w14:textId="2365A38E" w:rsidR="0028392B" w:rsidRPr="009951A8" w:rsidRDefault="0028392B" w:rsidP="00C53E36">
      <w:pPr>
        <w:pStyle w:val="ListParagraph"/>
        <w:numPr>
          <w:ilvl w:val="0"/>
          <w:numId w:val="3"/>
        </w:numPr>
        <w:spacing w:line="240" w:lineRule="auto"/>
        <w:jc w:val="both"/>
        <w:rPr>
          <w:rFonts w:ascii="Arial" w:hAnsi="Arial" w:cs="Arial"/>
          <w:sz w:val="20"/>
          <w:szCs w:val="20"/>
        </w:rPr>
      </w:pPr>
      <w:r w:rsidRPr="009951A8">
        <w:rPr>
          <w:rFonts w:ascii="Arial" w:hAnsi="Arial" w:cs="Arial"/>
          <w:sz w:val="20"/>
          <w:szCs w:val="20"/>
        </w:rPr>
        <w:t xml:space="preserve">Qi, Y. (2017). </w:t>
      </w:r>
      <w:r w:rsidRPr="009951A8">
        <w:rPr>
          <w:rFonts w:ascii="Arial" w:hAnsi="Arial" w:cs="Arial"/>
          <w:i/>
          <w:iCs/>
          <w:sz w:val="20"/>
          <w:szCs w:val="20"/>
        </w:rPr>
        <w:t>Okra coffee and preparation method thereof</w:t>
      </w:r>
      <w:r w:rsidRPr="009951A8">
        <w:rPr>
          <w:rFonts w:ascii="Arial" w:hAnsi="Arial" w:cs="Arial"/>
          <w:sz w:val="20"/>
          <w:szCs w:val="20"/>
        </w:rPr>
        <w:t>.</w:t>
      </w:r>
    </w:p>
    <w:p w14:paraId="0B51858C" w14:textId="1B828E07" w:rsidR="0028392B" w:rsidRPr="009951A8" w:rsidRDefault="0028392B" w:rsidP="00C53E36">
      <w:pPr>
        <w:pStyle w:val="ListParagraph"/>
        <w:numPr>
          <w:ilvl w:val="0"/>
          <w:numId w:val="3"/>
        </w:numPr>
        <w:spacing w:line="240" w:lineRule="auto"/>
        <w:jc w:val="both"/>
        <w:rPr>
          <w:rFonts w:ascii="Arial" w:hAnsi="Arial" w:cs="Arial"/>
          <w:sz w:val="20"/>
          <w:szCs w:val="20"/>
        </w:rPr>
      </w:pPr>
      <w:r w:rsidRPr="009951A8">
        <w:rPr>
          <w:rFonts w:ascii="Arial" w:hAnsi="Arial" w:cs="Arial"/>
          <w:sz w:val="20"/>
          <w:szCs w:val="20"/>
        </w:rPr>
        <w:t xml:space="preserve">Sharma, B. R. (1993). </w:t>
      </w:r>
      <w:r w:rsidRPr="009951A8">
        <w:rPr>
          <w:rFonts w:ascii="Arial" w:hAnsi="Arial" w:cs="Arial"/>
          <w:i/>
          <w:iCs/>
          <w:sz w:val="20"/>
          <w:szCs w:val="20"/>
        </w:rPr>
        <w:t>Okra: Abelmoschus spp.</w:t>
      </w:r>
      <w:r w:rsidRPr="009951A8">
        <w:rPr>
          <w:rFonts w:ascii="Arial" w:hAnsi="Arial" w:cs="Arial"/>
          <w:sz w:val="20"/>
          <w:szCs w:val="20"/>
        </w:rPr>
        <w:t xml:space="preserve"> (pp. 751–769). </w:t>
      </w:r>
      <w:r w:rsidRPr="009951A8">
        <w:rPr>
          <w:rFonts w:ascii="Arial" w:hAnsi="Arial" w:cs="Arial"/>
          <w:i/>
          <w:iCs/>
          <w:sz w:val="20"/>
          <w:szCs w:val="20"/>
        </w:rPr>
        <w:t>Pergamon</w:t>
      </w:r>
      <w:r w:rsidRPr="009951A8">
        <w:rPr>
          <w:rFonts w:ascii="Arial" w:hAnsi="Arial" w:cs="Arial"/>
          <w:sz w:val="20"/>
          <w:szCs w:val="20"/>
        </w:rPr>
        <w:t>. https://doi.org/10.1016/B978-0-08-040826-2.50056-4</w:t>
      </w:r>
    </w:p>
    <w:p w14:paraId="517CF4EB" w14:textId="7AFC39C5" w:rsidR="0028392B" w:rsidRPr="009951A8" w:rsidRDefault="0028392B" w:rsidP="00C53E36">
      <w:pPr>
        <w:pStyle w:val="ListParagraph"/>
        <w:numPr>
          <w:ilvl w:val="0"/>
          <w:numId w:val="3"/>
        </w:numPr>
        <w:spacing w:line="240" w:lineRule="auto"/>
        <w:jc w:val="both"/>
        <w:rPr>
          <w:rFonts w:ascii="Arial" w:hAnsi="Arial" w:cs="Arial"/>
          <w:sz w:val="20"/>
          <w:szCs w:val="20"/>
        </w:rPr>
      </w:pPr>
      <w:r w:rsidRPr="009951A8">
        <w:rPr>
          <w:rFonts w:ascii="Arial" w:hAnsi="Arial" w:cs="Arial"/>
          <w:sz w:val="20"/>
          <w:szCs w:val="20"/>
        </w:rPr>
        <w:t>NHB. (2022). National Horticulture Board. https://www.nhb.gov.in.</w:t>
      </w:r>
    </w:p>
    <w:p w14:paraId="41CCC9E4" w14:textId="62970FAF" w:rsidR="0028392B" w:rsidRPr="009951A8" w:rsidRDefault="0028392B" w:rsidP="00C53E36">
      <w:pPr>
        <w:pStyle w:val="ListParagraph"/>
        <w:numPr>
          <w:ilvl w:val="0"/>
          <w:numId w:val="3"/>
        </w:numPr>
        <w:spacing w:before="2" w:line="240" w:lineRule="auto"/>
        <w:ind w:right="17"/>
        <w:jc w:val="both"/>
        <w:rPr>
          <w:rFonts w:ascii="Arial" w:hAnsi="Arial" w:cs="Arial"/>
          <w:sz w:val="20"/>
          <w:szCs w:val="20"/>
          <w:lang w:val="en-US"/>
        </w:rPr>
      </w:pPr>
      <w:r w:rsidRPr="009951A8">
        <w:rPr>
          <w:rFonts w:ascii="Arial" w:hAnsi="Arial" w:cs="Arial"/>
          <w:sz w:val="20"/>
          <w:szCs w:val="20"/>
        </w:rPr>
        <w:t>Miglani, A.</w:t>
      </w:r>
      <w:r w:rsidR="00F11AD3" w:rsidRPr="009951A8">
        <w:rPr>
          <w:rFonts w:ascii="Arial" w:hAnsi="Arial" w:cs="Arial"/>
          <w:sz w:val="20"/>
          <w:szCs w:val="20"/>
        </w:rPr>
        <w:t>,</w:t>
      </w:r>
      <w:r w:rsidRPr="009951A8">
        <w:rPr>
          <w:rFonts w:ascii="Arial" w:hAnsi="Arial" w:cs="Arial"/>
          <w:sz w:val="20"/>
          <w:szCs w:val="20"/>
        </w:rPr>
        <w:t xml:space="preserve"> Gandhi, N.</w:t>
      </w:r>
      <w:r w:rsidR="00F11AD3" w:rsidRPr="009951A8">
        <w:rPr>
          <w:rFonts w:ascii="Arial" w:hAnsi="Arial" w:cs="Arial"/>
          <w:sz w:val="20"/>
          <w:szCs w:val="20"/>
        </w:rPr>
        <w:t>,</w:t>
      </w:r>
      <w:r w:rsidRPr="009951A8">
        <w:rPr>
          <w:rFonts w:ascii="Arial" w:hAnsi="Arial" w:cs="Arial"/>
          <w:sz w:val="20"/>
          <w:szCs w:val="20"/>
        </w:rPr>
        <w:t xml:space="preserve"> Singh, N. </w:t>
      </w:r>
      <w:r w:rsidR="00F11AD3" w:rsidRPr="009951A8">
        <w:rPr>
          <w:rFonts w:ascii="Arial" w:hAnsi="Arial" w:cs="Arial"/>
          <w:sz w:val="20"/>
          <w:szCs w:val="20"/>
        </w:rPr>
        <w:t>&amp;</w:t>
      </w:r>
      <w:r w:rsidRPr="009951A8">
        <w:rPr>
          <w:rFonts w:ascii="Arial" w:hAnsi="Arial" w:cs="Arial"/>
          <w:sz w:val="20"/>
          <w:szCs w:val="20"/>
        </w:rPr>
        <w:t xml:space="preserve"> Kaur, J (2017). Influence of Different Organic Manures on Growth and Yield of Okra. </w:t>
      </w:r>
      <w:commentRangeStart w:id="23"/>
      <w:r w:rsidRPr="009951A8">
        <w:rPr>
          <w:rFonts w:ascii="Arial" w:hAnsi="Arial" w:cs="Arial"/>
          <w:i/>
          <w:iCs/>
          <w:sz w:val="20"/>
          <w:szCs w:val="20"/>
        </w:rPr>
        <w:t>Int</w:t>
      </w:r>
      <w:r w:rsidR="009B6A47" w:rsidRPr="009B6A47">
        <w:rPr>
          <w:rFonts w:ascii="Arial" w:hAnsi="Arial" w:cs="Arial"/>
          <w:i/>
          <w:iCs/>
          <w:color w:val="00B050"/>
          <w:sz w:val="20"/>
          <w:szCs w:val="20"/>
        </w:rPr>
        <w:t>.</w:t>
      </w:r>
      <w:r w:rsidRPr="009951A8">
        <w:rPr>
          <w:rFonts w:ascii="Arial" w:hAnsi="Arial" w:cs="Arial"/>
          <w:i/>
          <w:iCs/>
          <w:sz w:val="20"/>
          <w:szCs w:val="20"/>
        </w:rPr>
        <w:t xml:space="preserve"> </w:t>
      </w:r>
      <w:commentRangeStart w:id="24"/>
      <w:proofErr w:type="spellStart"/>
      <w:r w:rsidRPr="009951A8">
        <w:rPr>
          <w:rFonts w:ascii="Arial" w:hAnsi="Arial" w:cs="Arial"/>
          <w:i/>
          <w:iCs/>
          <w:sz w:val="20"/>
          <w:szCs w:val="20"/>
        </w:rPr>
        <w:t>Jrl</w:t>
      </w:r>
      <w:commentRangeEnd w:id="24"/>
      <w:proofErr w:type="spellEnd"/>
      <w:r w:rsidR="009B6A47">
        <w:rPr>
          <w:rStyle w:val="CommentReference"/>
        </w:rPr>
        <w:commentReference w:id="24"/>
      </w:r>
      <w:r w:rsidRPr="009951A8">
        <w:rPr>
          <w:rFonts w:ascii="Arial" w:hAnsi="Arial" w:cs="Arial"/>
          <w:i/>
          <w:iCs/>
          <w:sz w:val="20"/>
          <w:szCs w:val="20"/>
        </w:rPr>
        <w:t xml:space="preserve"> </w:t>
      </w:r>
      <w:r w:rsidRPr="009B6A47">
        <w:rPr>
          <w:rFonts w:ascii="Arial" w:hAnsi="Arial" w:cs="Arial"/>
          <w:i/>
          <w:iCs/>
          <w:color w:val="FF0000"/>
          <w:sz w:val="20"/>
          <w:szCs w:val="20"/>
        </w:rPr>
        <w:t>of</w:t>
      </w:r>
      <w:r w:rsidRPr="009951A8">
        <w:rPr>
          <w:rFonts w:ascii="Arial" w:hAnsi="Arial" w:cs="Arial"/>
          <w:i/>
          <w:iCs/>
          <w:sz w:val="20"/>
          <w:szCs w:val="20"/>
        </w:rPr>
        <w:t xml:space="preserve"> Adv</w:t>
      </w:r>
      <w:r w:rsidR="009B6A47" w:rsidRPr="009B6A47">
        <w:rPr>
          <w:rFonts w:ascii="Arial" w:hAnsi="Arial" w:cs="Arial"/>
          <w:i/>
          <w:iCs/>
          <w:color w:val="00B050"/>
          <w:sz w:val="20"/>
          <w:szCs w:val="20"/>
        </w:rPr>
        <w:t>.</w:t>
      </w:r>
      <w:r w:rsidRPr="009951A8">
        <w:rPr>
          <w:rFonts w:ascii="Arial" w:hAnsi="Arial" w:cs="Arial"/>
          <w:i/>
          <w:iCs/>
          <w:sz w:val="20"/>
          <w:szCs w:val="20"/>
        </w:rPr>
        <w:t xml:space="preserve"> Res</w:t>
      </w:r>
      <w:r w:rsidR="009B6A47" w:rsidRPr="009B6A47">
        <w:rPr>
          <w:rFonts w:ascii="Arial" w:hAnsi="Arial" w:cs="Arial"/>
          <w:i/>
          <w:iCs/>
          <w:color w:val="00B050"/>
          <w:sz w:val="20"/>
          <w:szCs w:val="20"/>
        </w:rPr>
        <w:t>.</w:t>
      </w:r>
      <w:r w:rsidRPr="009951A8">
        <w:rPr>
          <w:rFonts w:ascii="Arial" w:hAnsi="Arial" w:cs="Arial"/>
          <w:i/>
          <w:iCs/>
          <w:sz w:val="20"/>
          <w:szCs w:val="20"/>
        </w:rPr>
        <w:t xml:space="preserve"> in Sc</w:t>
      </w:r>
      <w:r w:rsidR="009B6A47">
        <w:rPr>
          <w:rFonts w:ascii="Arial" w:hAnsi="Arial" w:cs="Arial"/>
          <w:i/>
          <w:iCs/>
          <w:sz w:val="20"/>
          <w:szCs w:val="20"/>
        </w:rPr>
        <w:t>i.</w:t>
      </w:r>
      <w:r w:rsidRPr="009951A8">
        <w:rPr>
          <w:rFonts w:ascii="Arial" w:hAnsi="Arial" w:cs="Arial"/>
          <w:i/>
          <w:iCs/>
          <w:sz w:val="20"/>
          <w:szCs w:val="20"/>
        </w:rPr>
        <w:t xml:space="preserve"> and Eng</w:t>
      </w:r>
      <w:commentRangeEnd w:id="23"/>
      <w:r w:rsidR="009B6A47">
        <w:rPr>
          <w:rStyle w:val="CommentReference"/>
        </w:rPr>
        <w:commentReference w:id="23"/>
      </w:r>
      <w:r w:rsidRPr="009951A8">
        <w:rPr>
          <w:rFonts w:ascii="Arial" w:hAnsi="Arial" w:cs="Arial"/>
          <w:sz w:val="20"/>
          <w:szCs w:val="20"/>
        </w:rPr>
        <w:t>. Vol 06 (</w:t>
      </w:r>
      <w:r w:rsidRPr="009951A8">
        <w:rPr>
          <w:rFonts w:ascii="Arial" w:hAnsi="Arial" w:cs="Arial"/>
          <w:b/>
          <w:bCs/>
          <w:sz w:val="20"/>
          <w:szCs w:val="20"/>
        </w:rPr>
        <w:t>01</w:t>
      </w:r>
      <w:r w:rsidRPr="009951A8">
        <w:rPr>
          <w:rFonts w:ascii="Arial" w:hAnsi="Arial" w:cs="Arial"/>
          <w:sz w:val="20"/>
          <w:szCs w:val="20"/>
        </w:rPr>
        <w:t>), 2017. ISSN: 2319-8354.</w:t>
      </w:r>
    </w:p>
    <w:p w14:paraId="686A0698" w14:textId="79C01DC0" w:rsidR="0028392B" w:rsidRPr="009951A8" w:rsidRDefault="0028392B" w:rsidP="00C53E36">
      <w:pPr>
        <w:pStyle w:val="ListParagraph"/>
        <w:numPr>
          <w:ilvl w:val="0"/>
          <w:numId w:val="3"/>
        </w:numPr>
        <w:spacing w:before="2" w:line="240" w:lineRule="auto"/>
        <w:ind w:right="17"/>
        <w:jc w:val="both"/>
        <w:rPr>
          <w:rFonts w:ascii="Arial" w:hAnsi="Arial" w:cs="Arial"/>
          <w:sz w:val="20"/>
          <w:szCs w:val="20"/>
        </w:rPr>
      </w:pPr>
      <w:r w:rsidRPr="009951A8">
        <w:rPr>
          <w:rFonts w:ascii="Arial" w:hAnsi="Arial" w:cs="Arial"/>
          <w:sz w:val="20"/>
          <w:szCs w:val="20"/>
        </w:rPr>
        <w:t>Adebayo, A. G.</w:t>
      </w:r>
      <w:r w:rsidR="00F11AD3" w:rsidRPr="009951A8">
        <w:rPr>
          <w:rFonts w:ascii="Arial" w:hAnsi="Arial" w:cs="Arial"/>
          <w:sz w:val="20"/>
          <w:szCs w:val="20"/>
        </w:rPr>
        <w:t>,</w:t>
      </w:r>
      <w:r w:rsidRPr="009951A8">
        <w:rPr>
          <w:rFonts w:ascii="Arial" w:hAnsi="Arial" w:cs="Arial"/>
          <w:sz w:val="20"/>
          <w:szCs w:val="20"/>
        </w:rPr>
        <w:t xml:space="preserve"> </w:t>
      </w:r>
      <w:proofErr w:type="spellStart"/>
      <w:r w:rsidRPr="009951A8">
        <w:rPr>
          <w:rFonts w:ascii="Arial" w:hAnsi="Arial" w:cs="Arial"/>
          <w:sz w:val="20"/>
          <w:szCs w:val="20"/>
        </w:rPr>
        <w:t>Shokalu</w:t>
      </w:r>
      <w:proofErr w:type="spellEnd"/>
      <w:r w:rsidRPr="009951A8">
        <w:rPr>
          <w:rFonts w:ascii="Arial" w:hAnsi="Arial" w:cs="Arial"/>
          <w:sz w:val="20"/>
          <w:szCs w:val="20"/>
        </w:rPr>
        <w:t xml:space="preserve">, A. O. </w:t>
      </w:r>
      <w:r w:rsidR="00F11AD3" w:rsidRPr="009951A8">
        <w:rPr>
          <w:rFonts w:ascii="Arial" w:hAnsi="Arial" w:cs="Arial"/>
          <w:sz w:val="20"/>
          <w:szCs w:val="20"/>
        </w:rPr>
        <w:t>&amp;</w:t>
      </w:r>
      <w:r w:rsidRPr="009951A8">
        <w:rPr>
          <w:rFonts w:ascii="Arial" w:hAnsi="Arial" w:cs="Arial"/>
          <w:sz w:val="20"/>
          <w:szCs w:val="20"/>
        </w:rPr>
        <w:t xml:space="preserve"> Akintoye, H. A (2010). Effect of Compost Mixes on Vegetative Development and Fruit Yield of Okra (</w:t>
      </w:r>
      <w:proofErr w:type="spellStart"/>
      <w:r w:rsidRPr="009951A8">
        <w:rPr>
          <w:rFonts w:ascii="Arial" w:hAnsi="Arial" w:cs="Arial"/>
          <w:i/>
          <w:iCs/>
          <w:sz w:val="20"/>
          <w:szCs w:val="20"/>
        </w:rPr>
        <w:t>Abelmoscus</w:t>
      </w:r>
      <w:proofErr w:type="spellEnd"/>
      <w:r w:rsidRPr="009951A8">
        <w:rPr>
          <w:rFonts w:ascii="Arial" w:hAnsi="Arial" w:cs="Arial"/>
          <w:i/>
          <w:iCs/>
          <w:sz w:val="20"/>
          <w:szCs w:val="20"/>
        </w:rPr>
        <w:t xml:space="preserve"> esculentus</w:t>
      </w:r>
      <w:r w:rsidRPr="009951A8">
        <w:rPr>
          <w:rFonts w:ascii="Arial" w:hAnsi="Arial" w:cs="Arial"/>
          <w:sz w:val="20"/>
          <w:szCs w:val="20"/>
        </w:rPr>
        <w:t xml:space="preserve">). IOSR </w:t>
      </w:r>
      <w:proofErr w:type="spellStart"/>
      <w:r w:rsidRPr="009951A8">
        <w:rPr>
          <w:rFonts w:ascii="Arial" w:hAnsi="Arial" w:cs="Arial"/>
          <w:i/>
          <w:iCs/>
          <w:sz w:val="20"/>
          <w:szCs w:val="20"/>
        </w:rPr>
        <w:t>Jrl</w:t>
      </w:r>
      <w:proofErr w:type="spellEnd"/>
      <w:r w:rsidRPr="009951A8">
        <w:rPr>
          <w:rFonts w:ascii="Arial" w:hAnsi="Arial" w:cs="Arial"/>
          <w:i/>
          <w:iCs/>
          <w:sz w:val="20"/>
          <w:szCs w:val="20"/>
        </w:rPr>
        <w:t xml:space="preserve"> of Ag and Vet Sc</w:t>
      </w:r>
      <w:r w:rsidRPr="009951A8">
        <w:rPr>
          <w:rFonts w:ascii="Arial" w:hAnsi="Arial" w:cs="Arial"/>
          <w:sz w:val="20"/>
          <w:szCs w:val="20"/>
        </w:rPr>
        <w:t xml:space="preserve"> (IOSR-JAVS). Volume 3, Issue 1 (May. - Jun. 2013), PP 42-49. e-ISSN: 2319-2380, p-ISSN: 2319-2372).</w:t>
      </w:r>
    </w:p>
    <w:p w14:paraId="468BDC18" w14:textId="3935827E" w:rsidR="0028392B" w:rsidRPr="009951A8" w:rsidRDefault="0028392B" w:rsidP="00C53E36">
      <w:pPr>
        <w:pStyle w:val="ListParagraph"/>
        <w:numPr>
          <w:ilvl w:val="0"/>
          <w:numId w:val="3"/>
        </w:numPr>
        <w:spacing w:line="240" w:lineRule="auto"/>
        <w:jc w:val="both"/>
        <w:rPr>
          <w:rFonts w:ascii="Arial" w:hAnsi="Arial" w:cs="Arial"/>
          <w:sz w:val="20"/>
          <w:szCs w:val="20"/>
        </w:rPr>
      </w:pPr>
      <w:commentRangeStart w:id="25"/>
      <w:r w:rsidRPr="009951A8">
        <w:rPr>
          <w:rFonts w:ascii="Arial" w:hAnsi="Arial" w:cs="Arial"/>
          <w:sz w:val="20"/>
          <w:szCs w:val="20"/>
        </w:rPr>
        <w:t xml:space="preserve">Panse, V.C. </w:t>
      </w:r>
      <w:r w:rsidR="00F11AD3" w:rsidRPr="009951A8">
        <w:rPr>
          <w:rFonts w:ascii="Arial" w:hAnsi="Arial" w:cs="Arial"/>
          <w:sz w:val="20"/>
          <w:szCs w:val="20"/>
        </w:rPr>
        <w:t>&amp;</w:t>
      </w:r>
      <w:r w:rsidRPr="009951A8">
        <w:rPr>
          <w:rFonts w:ascii="Arial" w:hAnsi="Arial" w:cs="Arial"/>
          <w:sz w:val="20"/>
          <w:szCs w:val="20"/>
        </w:rPr>
        <w:t xml:space="preserve"> Sukhatme, P.V. (1967). Statistical methods for Agricultural workers. </w:t>
      </w:r>
      <w:r w:rsidRPr="009951A8">
        <w:rPr>
          <w:rFonts w:ascii="Arial" w:hAnsi="Arial" w:cs="Arial"/>
          <w:i/>
          <w:iCs/>
          <w:sz w:val="20"/>
          <w:szCs w:val="20"/>
        </w:rPr>
        <w:t>III Rev. Ed.</w:t>
      </w:r>
      <w:r w:rsidRPr="009951A8">
        <w:rPr>
          <w:rFonts w:ascii="Arial" w:hAnsi="Arial" w:cs="Arial"/>
          <w:sz w:val="20"/>
          <w:szCs w:val="20"/>
        </w:rPr>
        <w:t xml:space="preserve"> ICAR, New Delhi</w:t>
      </w:r>
      <w:commentRangeEnd w:id="25"/>
      <w:r w:rsidR="00651DB2">
        <w:rPr>
          <w:rStyle w:val="CommentReference"/>
        </w:rPr>
        <w:commentReference w:id="25"/>
      </w:r>
      <w:r w:rsidRPr="009951A8">
        <w:rPr>
          <w:rFonts w:ascii="Arial" w:hAnsi="Arial" w:cs="Arial"/>
          <w:sz w:val="20"/>
          <w:szCs w:val="20"/>
        </w:rPr>
        <w:t>.</w:t>
      </w:r>
    </w:p>
    <w:p w14:paraId="7E876D9D" w14:textId="16EE6840" w:rsidR="0028392B" w:rsidRPr="009951A8" w:rsidRDefault="0028392B" w:rsidP="00C53E36">
      <w:pPr>
        <w:pStyle w:val="ListParagraph"/>
        <w:numPr>
          <w:ilvl w:val="0"/>
          <w:numId w:val="3"/>
        </w:numPr>
        <w:spacing w:before="2" w:line="240" w:lineRule="auto"/>
        <w:ind w:right="17"/>
        <w:jc w:val="both"/>
        <w:rPr>
          <w:rFonts w:ascii="Arial" w:hAnsi="Arial" w:cs="Arial"/>
          <w:sz w:val="20"/>
          <w:szCs w:val="20"/>
          <w:lang w:val="en-US"/>
        </w:rPr>
      </w:pPr>
      <w:r w:rsidRPr="009951A8">
        <w:rPr>
          <w:rFonts w:ascii="Arial" w:hAnsi="Arial" w:cs="Arial"/>
          <w:sz w:val="20"/>
          <w:szCs w:val="20"/>
        </w:rPr>
        <w:t xml:space="preserve">Babu, N.S. </w:t>
      </w:r>
      <w:r w:rsidR="00F11AD3" w:rsidRPr="009951A8">
        <w:rPr>
          <w:rFonts w:ascii="Arial" w:hAnsi="Arial" w:cs="Arial"/>
          <w:sz w:val="20"/>
          <w:szCs w:val="20"/>
        </w:rPr>
        <w:t>&amp;</w:t>
      </w:r>
      <w:r w:rsidRPr="009951A8">
        <w:rPr>
          <w:rFonts w:ascii="Arial" w:hAnsi="Arial" w:cs="Arial"/>
          <w:sz w:val="20"/>
          <w:szCs w:val="20"/>
        </w:rPr>
        <w:t xml:space="preserve"> Panicker, S. (2010). The effect of Vermicompost with different microbial fertilizers on the growth and yield of brinjal. </w:t>
      </w:r>
      <w:proofErr w:type="spellStart"/>
      <w:r w:rsidRPr="009951A8">
        <w:rPr>
          <w:rFonts w:ascii="Arial" w:hAnsi="Arial" w:cs="Arial"/>
          <w:i/>
          <w:iCs/>
          <w:sz w:val="20"/>
          <w:szCs w:val="20"/>
        </w:rPr>
        <w:t>Baselius</w:t>
      </w:r>
      <w:proofErr w:type="spellEnd"/>
      <w:r w:rsidRPr="009951A8">
        <w:rPr>
          <w:rFonts w:ascii="Arial" w:hAnsi="Arial" w:cs="Arial"/>
          <w:i/>
          <w:iCs/>
          <w:sz w:val="20"/>
          <w:szCs w:val="20"/>
        </w:rPr>
        <w:t xml:space="preserve"> Researcher</w:t>
      </w:r>
      <w:r w:rsidRPr="009951A8">
        <w:rPr>
          <w:rFonts w:ascii="Arial" w:hAnsi="Arial" w:cs="Arial"/>
          <w:sz w:val="20"/>
          <w:szCs w:val="20"/>
        </w:rPr>
        <w:t xml:space="preserve"> ISSN 0975-8658 VOL 11 No. 2.</w:t>
      </w:r>
    </w:p>
    <w:p w14:paraId="6446FBFD" w14:textId="6000FB0A" w:rsidR="0028392B" w:rsidRPr="009951A8" w:rsidRDefault="0028392B" w:rsidP="00C53E36">
      <w:pPr>
        <w:pStyle w:val="ListParagraph"/>
        <w:numPr>
          <w:ilvl w:val="0"/>
          <w:numId w:val="3"/>
        </w:numPr>
        <w:spacing w:before="2" w:line="240" w:lineRule="auto"/>
        <w:ind w:right="17"/>
        <w:jc w:val="both"/>
        <w:rPr>
          <w:rFonts w:ascii="Arial" w:hAnsi="Arial" w:cs="Arial"/>
          <w:sz w:val="20"/>
          <w:szCs w:val="20"/>
        </w:rPr>
      </w:pPr>
      <w:r w:rsidRPr="009951A8">
        <w:rPr>
          <w:rFonts w:ascii="Arial" w:hAnsi="Arial" w:cs="Arial"/>
          <w:sz w:val="20"/>
          <w:szCs w:val="20"/>
        </w:rPr>
        <w:t xml:space="preserve">Kadam, J.H. </w:t>
      </w:r>
      <w:r w:rsidR="00F11AD3" w:rsidRPr="009951A8">
        <w:rPr>
          <w:rFonts w:ascii="Arial" w:hAnsi="Arial" w:cs="Arial"/>
          <w:sz w:val="20"/>
          <w:szCs w:val="20"/>
        </w:rPr>
        <w:t>&amp;</w:t>
      </w:r>
      <w:r w:rsidRPr="009951A8">
        <w:rPr>
          <w:rFonts w:ascii="Arial" w:hAnsi="Arial" w:cs="Arial"/>
          <w:sz w:val="20"/>
          <w:szCs w:val="20"/>
        </w:rPr>
        <w:t xml:space="preserve"> Kamble, B.M (2020). Effect of organic manures on growth, yield and quality of turmeric (</w:t>
      </w:r>
      <w:r w:rsidRPr="009951A8">
        <w:rPr>
          <w:rFonts w:ascii="Arial" w:hAnsi="Arial" w:cs="Arial"/>
          <w:i/>
          <w:iCs/>
          <w:sz w:val="20"/>
          <w:szCs w:val="20"/>
        </w:rPr>
        <w:t>Curcuma longa</w:t>
      </w:r>
      <w:r w:rsidRPr="009951A8">
        <w:rPr>
          <w:rFonts w:ascii="Arial" w:hAnsi="Arial" w:cs="Arial"/>
          <w:sz w:val="20"/>
          <w:szCs w:val="20"/>
        </w:rPr>
        <w:t xml:space="preserve"> L.). </w:t>
      </w:r>
      <w:r w:rsidRPr="009951A8">
        <w:rPr>
          <w:rFonts w:ascii="Arial" w:hAnsi="Arial" w:cs="Arial"/>
          <w:i/>
          <w:iCs/>
          <w:sz w:val="20"/>
          <w:szCs w:val="20"/>
        </w:rPr>
        <w:t>J. of Appl. and Nat. Sci</w:t>
      </w:r>
      <w:r w:rsidRPr="009951A8">
        <w:rPr>
          <w:rFonts w:ascii="Arial" w:hAnsi="Arial" w:cs="Arial"/>
          <w:sz w:val="20"/>
          <w:szCs w:val="20"/>
        </w:rPr>
        <w:t>. 12(</w:t>
      </w:r>
      <w:r w:rsidRPr="009951A8">
        <w:rPr>
          <w:rFonts w:ascii="Arial" w:hAnsi="Arial" w:cs="Arial"/>
          <w:b/>
          <w:bCs/>
          <w:sz w:val="20"/>
          <w:szCs w:val="20"/>
        </w:rPr>
        <w:t>2</w:t>
      </w:r>
      <w:r w:rsidRPr="009951A8">
        <w:rPr>
          <w:rFonts w:ascii="Arial" w:hAnsi="Arial" w:cs="Arial"/>
          <w:sz w:val="20"/>
          <w:szCs w:val="20"/>
        </w:rPr>
        <w:t>):91-97 DOI:10.31018/jans.vi.2249 License · CC BY-NC 4.0.</w:t>
      </w:r>
    </w:p>
    <w:p w14:paraId="123DFF0A" w14:textId="53C5EC72" w:rsidR="0028392B" w:rsidRPr="009951A8" w:rsidRDefault="0028392B" w:rsidP="00C53E36">
      <w:pPr>
        <w:pStyle w:val="ListParagraph"/>
        <w:numPr>
          <w:ilvl w:val="0"/>
          <w:numId w:val="3"/>
        </w:numPr>
        <w:spacing w:before="2" w:line="240" w:lineRule="auto"/>
        <w:ind w:right="17"/>
        <w:jc w:val="both"/>
        <w:rPr>
          <w:rFonts w:ascii="Arial" w:hAnsi="Arial" w:cs="Arial"/>
          <w:sz w:val="20"/>
          <w:szCs w:val="20"/>
          <w:lang w:val="en-US"/>
        </w:rPr>
      </w:pPr>
      <w:proofErr w:type="spellStart"/>
      <w:r w:rsidRPr="009951A8">
        <w:rPr>
          <w:rFonts w:ascii="Arial" w:hAnsi="Arial" w:cs="Arial"/>
          <w:sz w:val="20"/>
          <w:szCs w:val="20"/>
        </w:rPr>
        <w:t>Balliah</w:t>
      </w:r>
      <w:proofErr w:type="spellEnd"/>
      <w:r w:rsidRPr="009951A8">
        <w:rPr>
          <w:rFonts w:ascii="Arial" w:hAnsi="Arial" w:cs="Arial"/>
          <w:sz w:val="20"/>
          <w:szCs w:val="20"/>
        </w:rPr>
        <w:t xml:space="preserve">, T.N. </w:t>
      </w:r>
      <w:r w:rsidR="00F11AD3" w:rsidRPr="009951A8">
        <w:rPr>
          <w:rFonts w:ascii="Arial" w:hAnsi="Arial" w:cs="Arial"/>
          <w:sz w:val="20"/>
          <w:szCs w:val="20"/>
        </w:rPr>
        <w:t>&amp;</w:t>
      </w:r>
      <w:r w:rsidRPr="009951A8">
        <w:rPr>
          <w:rFonts w:ascii="Arial" w:hAnsi="Arial" w:cs="Arial"/>
          <w:sz w:val="20"/>
          <w:szCs w:val="20"/>
        </w:rPr>
        <w:t xml:space="preserve"> Muthulakshmi, P (2017). Effect of microbially enriched vermicompost on the growth and biochemical characteristics of okra (</w:t>
      </w:r>
      <w:r w:rsidRPr="009951A8">
        <w:rPr>
          <w:rFonts w:ascii="Arial" w:hAnsi="Arial" w:cs="Arial"/>
          <w:i/>
          <w:iCs/>
          <w:sz w:val="20"/>
          <w:szCs w:val="20"/>
        </w:rPr>
        <w:t>Abelmoschus esculentus</w:t>
      </w:r>
      <w:r w:rsidRPr="009951A8">
        <w:rPr>
          <w:rFonts w:ascii="Arial" w:hAnsi="Arial" w:cs="Arial"/>
          <w:sz w:val="20"/>
          <w:szCs w:val="20"/>
        </w:rPr>
        <w:t xml:space="preserve"> L.)</w:t>
      </w:r>
      <w:r w:rsidR="00F11AD3" w:rsidRPr="009951A8">
        <w:rPr>
          <w:rFonts w:ascii="Arial" w:hAnsi="Arial" w:cs="Arial"/>
          <w:sz w:val="20"/>
          <w:szCs w:val="20"/>
        </w:rPr>
        <w:t xml:space="preserve">. </w:t>
      </w:r>
      <w:r w:rsidR="00F11AD3" w:rsidRPr="009951A8">
        <w:rPr>
          <w:rFonts w:ascii="Arial" w:hAnsi="Arial" w:cs="Arial"/>
          <w:i/>
          <w:iCs/>
          <w:sz w:val="20"/>
          <w:szCs w:val="20"/>
        </w:rPr>
        <w:t>Adv. plants agric. res.</w:t>
      </w:r>
      <w:r w:rsidR="00F11AD3" w:rsidRPr="009951A8">
        <w:rPr>
          <w:rFonts w:ascii="Arial" w:hAnsi="Arial" w:cs="Arial"/>
          <w:sz w:val="20"/>
          <w:szCs w:val="20"/>
        </w:rPr>
        <w:t xml:space="preserve"> 6. 10.15406/apar.2017.06.00228.</w:t>
      </w:r>
    </w:p>
    <w:p w14:paraId="6F6DEC36" w14:textId="560CD7A1" w:rsidR="0028392B" w:rsidRPr="009951A8" w:rsidRDefault="0028392B" w:rsidP="00C53E36">
      <w:pPr>
        <w:pStyle w:val="ListParagraph"/>
        <w:numPr>
          <w:ilvl w:val="0"/>
          <w:numId w:val="3"/>
        </w:numPr>
        <w:spacing w:before="2" w:line="240" w:lineRule="auto"/>
        <w:ind w:right="17"/>
        <w:jc w:val="both"/>
        <w:rPr>
          <w:rFonts w:ascii="Arial" w:hAnsi="Arial" w:cs="Arial"/>
          <w:sz w:val="20"/>
          <w:szCs w:val="20"/>
        </w:rPr>
      </w:pPr>
      <w:proofErr w:type="spellStart"/>
      <w:r w:rsidRPr="009951A8">
        <w:rPr>
          <w:rFonts w:ascii="Arial" w:hAnsi="Arial" w:cs="Arial"/>
          <w:sz w:val="20"/>
          <w:szCs w:val="20"/>
        </w:rPr>
        <w:t>Pangaribuan</w:t>
      </w:r>
      <w:proofErr w:type="spellEnd"/>
      <w:r w:rsidRPr="009951A8">
        <w:rPr>
          <w:rFonts w:ascii="Arial" w:hAnsi="Arial" w:cs="Arial"/>
          <w:sz w:val="20"/>
          <w:szCs w:val="20"/>
        </w:rPr>
        <w:t>, D. H.</w:t>
      </w:r>
      <w:r w:rsidR="00F11AD3" w:rsidRPr="009951A8">
        <w:rPr>
          <w:rFonts w:ascii="Arial" w:hAnsi="Arial" w:cs="Arial"/>
          <w:sz w:val="20"/>
          <w:szCs w:val="20"/>
        </w:rPr>
        <w:t>,</w:t>
      </w:r>
      <w:r w:rsidRPr="009951A8">
        <w:rPr>
          <w:rFonts w:ascii="Arial" w:hAnsi="Arial" w:cs="Arial"/>
          <w:sz w:val="20"/>
          <w:szCs w:val="20"/>
        </w:rPr>
        <w:t xml:space="preserve"> </w:t>
      </w:r>
      <w:proofErr w:type="spellStart"/>
      <w:r w:rsidRPr="009951A8">
        <w:rPr>
          <w:rFonts w:ascii="Arial" w:hAnsi="Arial" w:cs="Arial"/>
          <w:sz w:val="20"/>
          <w:szCs w:val="20"/>
        </w:rPr>
        <w:t>Nurmauli</w:t>
      </w:r>
      <w:proofErr w:type="spellEnd"/>
      <w:r w:rsidRPr="009951A8">
        <w:rPr>
          <w:rFonts w:ascii="Arial" w:hAnsi="Arial" w:cs="Arial"/>
          <w:sz w:val="20"/>
          <w:szCs w:val="20"/>
        </w:rPr>
        <w:t xml:space="preserve">, N. </w:t>
      </w:r>
      <w:r w:rsidR="00F11AD3" w:rsidRPr="009951A8">
        <w:rPr>
          <w:rFonts w:ascii="Arial" w:hAnsi="Arial" w:cs="Arial"/>
          <w:sz w:val="20"/>
          <w:szCs w:val="20"/>
        </w:rPr>
        <w:t>&amp;</w:t>
      </w:r>
      <w:r w:rsidRPr="009951A8">
        <w:rPr>
          <w:rFonts w:ascii="Arial" w:hAnsi="Arial" w:cs="Arial"/>
          <w:sz w:val="20"/>
          <w:szCs w:val="20"/>
        </w:rPr>
        <w:t xml:space="preserve"> </w:t>
      </w:r>
      <w:proofErr w:type="spellStart"/>
      <w:r w:rsidRPr="009951A8">
        <w:rPr>
          <w:rFonts w:ascii="Arial" w:hAnsi="Arial" w:cs="Arial"/>
          <w:sz w:val="20"/>
          <w:szCs w:val="20"/>
        </w:rPr>
        <w:t>Sengadji</w:t>
      </w:r>
      <w:proofErr w:type="spellEnd"/>
      <w:r w:rsidRPr="009951A8">
        <w:rPr>
          <w:rFonts w:ascii="Arial" w:hAnsi="Arial" w:cs="Arial"/>
          <w:sz w:val="20"/>
          <w:szCs w:val="20"/>
        </w:rPr>
        <w:t>, S.F (2017). The effect of enriched compost and nitrogen fertilizer on the growth and yield of sweet corn (</w:t>
      </w:r>
      <w:proofErr w:type="spellStart"/>
      <w:r w:rsidRPr="009951A8">
        <w:rPr>
          <w:rFonts w:ascii="Arial" w:hAnsi="Arial" w:cs="Arial"/>
          <w:i/>
          <w:iCs/>
          <w:sz w:val="20"/>
          <w:szCs w:val="20"/>
        </w:rPr>
        <w:t>Zea</w:t>
      </w:r>
      <w:proofErr w:type="spellEnd"/>
      <w:r w:rsidRPr="009951A8">
        <w:rPr>
          <w:rFonts w:ascii="Arial" w:hAnsi="Arial" w:cs="Arial"/>
          <w:i/>
          <w:iCs/>
          <w:sz w:val="20"/>
          <w:szCs w:val="20"/>
        </w:rPr>
        <w:t xml:space="preserve"> mays</w:t>
      </w:r>
      <w:r w:rsidRPr="009951A8">
        <w:rPr>
          <w:rFonts w:ascii="Arial" w:hAnsi="Arial" w:cs="Arial"/>
          <w:sz w:val="20"/>
          <w:szCs w:val="20"/>
        </w:rPr>
        <w:t xml:space="preserve"> L.). </w:t>
      </w:r>
      <w:r w:rsidRPr="009951A8">
        <w:rPr>
          <w:rFonts w:ascii="Arial" w:hAnsi="Arial" w:cs="Arial"/>
          <w:i/>
          <w:iCs/>
          <w:sz w:val="20"/>
          <w:szCs w:val="20"/>
        </w:rPr>
        <w:t xml:space="preserve">Acta </w:t>
      </w:r>
      <w:proofErr w:type="spellStart"/>
      <w:r w:rsidRPr="009951A8">
        <w:rPr>
          <w:rFonts w:ascii="Arial" w:hAnsi="Arial" w:cs="Arial"/>
          <w:i/>
          <w:iCs/>
          <w:sz w:val="20"/>
          <w:szCs w:val="20"/>
        </w:rPr>
        <w:t>Horticulturae</w:t>
      </w:r>
      <w:proofErr w:type="spellEnd"/>
      <w:r w:rsidRPr="009951A8">
        <w:rPr>
          <w:rFonts w:ascii="Arial" w:hAnsi="Arial" w:cs="Arial"/>
          <w:sz w:val="20"/>
          <w:szCs w:val="20"/>
        </w:rPr>
        <w:t>. DOI: 10.17660/ActaHortic.2017.1152.52.</w:t>
      </w:r>
    </w:p>
    <w:p w14:paraId="670BBBB1" w14:textId="69DE38E4" w:rsidR="0028392B" w:rsidRPr="009951A8" w:rsidRDefault="0028392B" w:rsidP="00C53E36">
      <w:pPr>
        <w:pStyle w:val="ListParagraph"/>
        <w:numPr>
          <w:ilvl w:val="0"/>
          <w:numId w:val="3"/>
        </w:numPr>
        <w:spacing w:before="2" w:line="240" w:lineRule="auto"/>
        <w:ind w:right="17"/>
        <w:jc w:val="both"/>
        <w:rPr>
          <w:rFonts w:ascii="Arial" w:hAnsi="Arial" w:cs="Arial"/>
          <w:sz w:val="20"/>
          <w:szCs w:val="20"/>
        </w:rPr>
      </w:pPr>
      <w:r w:rsidRPr="009951A8">
        <w:rPr>
          <w:rFonts w:ascii="Arial" w:hAnsi="Arial" w:cs="Arial"/>
          <w:sz w:val="20"/>
          <w:szCs w:val="20"/>
        </w:rPr>
        <w:t xml:space="preserve">Ansari, A.A. </w:t>
      </w:r>
      <w:r w:rsidR="00F11AD3" w:rsidRPr="009951A8">
        <w:rPr>
          <w:rFonts w:ascii="Arial" w:hAnsi="Arial" w:cs="Arial"/>
          <w:sz w:val="20"/>
          <w:szCs w:val="20"/>
        </w:rPr>
        <w:t>&amp;</w:t>
      </w:r>
      <w:r w:rsidRPr="009951A8">
        <w:rPr>
          <w:rFonts w:ascii="Arial" w:hAnsi="Arial" w:cs="Arial"/>
          <w:sz w:val="20"/>
          <w:szCs w:val="20"/>
        </w:rPr>
        <w:t xml:space="preserve"> Sukhraj, K (2010). Effect Of </w:t>
      </w:r>
      <w:proofErr w:type="spellStart"/>
      <w:r w:rsidRPr="009951A8">
        <w:rPr>
          <w:rFonts w:ascii="Arial" w:hAnsi="Arial" w:cs="Arial"/>
          <w:sz w:val="20"/>
          <w:szCs w:val="20"/>
        </w:rPr>
        <w:t>Vermiwash</w:t>
      </w:r>
      <w:proofErr w:type="spellEnd"/>
      <w:r w:rsidRPr="009951A8">
        <w:rPr>
          <w:rFonts w:ascii="Arial" w:hAnsi="Arial" w:cs="Arial"/>
          <w:sz w:val="20"/>
          <w:szCs w:val="20"/>
        </w:rPr>
        <w:t xml:space="preserve"> and Vermicompost on Soil parameters and productivity of Okra in Guyana. </w:t>
      </w:r>
      <w:r w:rsidRPr="009951A8">
        <w:rPr>
          <w:rFonts w:ascii="Arial" w:hAnsi="Arial" w:cs="Arial"/>
          <w:i/>
          <w:iCs/>
          <w:sz w:val="20"/>
          <w:szCs w:val="20"/>
        </w:rPr>
        <w:t>Pak J. Agric. Res</w:t>
      </w:r>
      <w:r w:rsidRPr="009951A8">
        <w:rPr>
          <w:rFonts w:ascii="Arial" w:hAnsi="Arial" w:cs="Arial"/>
          <w:sz w:val="20"/>
          <w:szCs w:val="20"/>
        </w:rPr>
        <w:t>. Vol 23 No. 3-4, 2010.</w:t>
      </w:r>
    </w:p>
    <w:p w14:paraId="2153B395" w14:textId="4ACB520E" w:rsidR="0028392B" w:rsidRPr="009951A8" w:rsidRDefault="0028392B" w:rsidP="00C53E36">
      <w:pPr>
        <w:pStyle w:val="ListParagraph"/>
        <w:numPr>
          <w:ilvl w:val="0"/>
          <w:numId w:val="3"/>
        </w:numPr>
        <w:spacing w:before="2" w:line="240" w:lineRule="auto"/>
        <w:ind w:right="17"/>
        <w:jc w:val="both"/>
        <w:rPr>
          <w:rFonts w:ascii="Arial" w:hAnsi="Arial" w:cs="Arial"/>
          <w:sz w:val="20"/>
          <w:szCs w:val="20"/>
          <w:lang w:val="en-US"/>
        </w:rPr>
      </w:pPr>
      <w:proofErr w:type="spellStart"/>
      <w:r w:rsidRPr="009951A8">
        <w:rPr>
          <w:rFonts w:ascii="Arial" w:hAnsi="Arial" w:cs="Arial"/>
          <w:sz w:val="20"/>
          <w:szCs w:val="20"/>
        </w:rPr>
        <w:lastRenderedPageBreak/>
        <w:t>Gajbhiye</w:t>
      </w:r>
      <w:proofErr w:type="spellEnd"/>
      <w:r w:rsidRPr="009951A8">
        <w:rPr>
          <w:rFonts w:ascii="Arial" w:hAnsi="Arial" w:cs="Arial"/>
          <w:sz w:val="20"/>
          <w:szCs w:val="20"/>
        </w:rPr>
        <w:t>, R. P.</w:t>
      </w:r>
      <w:r w:rsidR="00F11AD3" w:rsidRPr="009951A8">
        <w:rPr>
          <w:rFonts w:ascii="Arial" w:hAnsi="Arial" w:cs="Arial"/>
          <w:sz w:val="20"/>
          <w:szCs w:val="20"/>
        </w:rPr>
        <w:t>,</w:t>
      </w:r>
      <w:r w:rsidRPr="009951A8">
        <w:rPr>
          <w:rFonts w:ascii="Arial" w:hAnsi="Arial" w:cs="Arial"/>
          <w:sz w:val="20"/>
          <w:szCs w:val="20"/>
        </w:rPr>
        <w:t xml:space="preserve"> Sharma, R. R. </w:t>
      </w:r>
      <w:r w:rsidR="00F11AD3" w:rsidRPr="009951A8">
        <w:rPr>
          <w:rFonts w:ascii="Arial" w:hAnsi="Arial" w:cs="Arial"/>
          <w:sz w:val="20"/>
          <w:szCs w:val="20"/>
        </w:rPr>
        <w:t>&amp;</w:t>
      </w:r>
      <w:r w:rsidRPr="009951A8">
        <w:rPr>
          <w:rFonts w:ascii="Arial" w:hAnsi="Arial" w:cs="Arial"/>
          <w:sz w:val="20"/>
          <w:szCs w:val="20"/>
        </w:rPr>
        <w:t xml:space="preserve"> Tewari, R. N (2003). Effect of bio-fertilizers on growth and yield parameters of tomato. </w:t>
      </w:r>
      <w:r w:rsidRPr="009951A8">
        <w:rPr>
          <w:rFonts w:ascii="Arial" w:hAnsi="Arial" w:cs="Arial"/>
          <w:i/>
          <w:iCs/>
          <w:sz w:val="20"/>
          <w:szCs w:val="20"/>
        </w:rPr>
        <w:t>Indian J. Hortic</w:t>
      </w:r>
      <w:r w:rsidRPr="009951A8">
        <w:rPr>
          <w:rFonts w:ascii="Arial" w:hAnsi="Arial" w:cs="Arial"/>
          <w:sz w:val="20"/>
          <w:szCs w:val="20"/>
        </w:rPr>
        <w:t xml:space="preserve">., </w:t>
      </w:r>
      <w:r w:rsidRPr="009951A8">
        <w:rPr>
          <w:rFonts w:ascii="Arial" w:hAnsi="Arial" w:cs="Arial"/>
          <w:b/>
          <w:bCs/>
          <w:sz w:val="20"/>
          <w:szCs w:val="20"/>
        </w:rPr>
        <w:t>60</w:t>
      </w:r>
      <w:r w:rsidRPr="009951A8">
        <w:rPr>
          <w:rFonts w:ascii="Arial" w:hAnsi="Arial" w:cs="Arial"/>
          <w:sz w:val="20"/>
          <w:szCs w:val="20"/>
        </w:rPr>
        <w:t xml:space="preserve">(4): 368-371 </w:t>
      </w:r>
    </w:p>
    <w:p w14:paraId="231D2BFB" w14:textId="26DB6790" w:rsidR="0028392B" w:rsidRPr="009951A8" w:rsidRDefault="0028392B" w:rsidP="00C53E36">
      <w:pPr>
        <w:pStyle w:val="ListParagraph"/>
        <w:numPr>
          <w:ilvl w:val="0"/>
          <w:numId w:val="3"/>
        </w:numPr>
        <w:spacing w:before="2" w:line="240" w:lineRule="auto"/>
        <w:ind w:right="17"/>
        <w:jc w:val="both"/>
        <w:rPr>
          <w:rFonts w:ascii="Arial" w:hAnsi="Arial" w:cs="Arial"/>
          <w:sz w:val="20"/>
          <w:szCs w:val="20"/>
          <w:lang w:val="en-US"/>
        </w:rPr>
      </w:pPr>
      <w:r w:rsidRPr="009951A8">
        <w:rPr>
          <w:rFonts w:ascii="Arial" w:hAnsi="Arial" w:cs="Arial"/>
          <w:sz w:val="20"/>
          <w:szCs w:val="20"/>
        </w:rPr>
        <w:t>Trivedi, Y. V.</w:t>
      </w:r>
      <w:r w:rsidR="00F11AD3" w:rsidRPr="009951A8">
        <w:rPr>
          <w:rFonts w:ascii="Arial" w:hAnsi="Arial" w:cs="Arial"/>
          <w:sz w:val="20"/>
          <w:szCs w:val="20"/>
        </w:rPr>
        <w:t>,</w:t>
      </w:r>
      <w:r w:rsidRPr="009951A8">
        <w:rPr>
          <w:rFonts w:ascii="Arial" w:hAnsi="Arial" w:cs="Arial"/>
          <w:sz w:val="20"/>
          <w:szCs w:val="20"/>
        </w:rPr>
        <w:t xml:space="preserve"> Patel, N. L.</w:t>
      </w:r>
      <w:r w:rsidR="00F11AD3" w:rsidRPr="009951A8">
        <w:rPr>
          <w:rFonts w:ascii="Arial" w:hAnsi="Arial" w:cs="Arial"/>
          <w:sz w:val="20"/>
          <w:szCs w:val="20"/>
        </w:rPr>
        <w:t>,</w:t>
      </w:r>
      <w:r w:rsidRPr="009951A8">
        <w:rPr>
          <w:rFonts w:ascii="Arial" w:hAnsi="Arial" w:cs="Arial"/>
          <w:sz w:val="20"/>
          <w:szCs w:val="20"/>
        </w:rPr>
        <w:t xml:space="preserve"> Ahlawat, T. R.</w:t>
      </w:r>
      <w:r w:rsidR="00F11AD3" w:rsidRPr="009951A8">
        <w:rPr>
          <w:rFonts w:ascii="Arial" w:hAnsi="Arial" w:cs="Arial"/>
          <w:sz w:val="20"/>
          <w:szCs w:val="20"/>
        </w:rPr>
        <w:t>,</w:t>
      </w:r>
      <w:r w:rsidRPr="009951A8">
        <w:rPr>
          <w:rFonts w:ascii="Arial" w:hAnsi="Arial" w:cs="Arial"/>
          <w:sz w:val="20"/>
          <w:szCs w:val="20"/>
        </w:rPr>
        <w:t xml:space="preserve"> Gaikwad, S. S. </w:t>
      </w:r>
      <w:r w:rsidR="00F11AD3" w:rsidRPr="009951A8">
        <w:rPr>
          <w:rFonts w:ascii="Arial" w:hAnsi="Arial" w:cs="Arial"/>
          <w:sz w:val="20"/>
          <w:szCs w:val="20"/>
        </w:rPr>
        <w:t>&amp;</w:t>
      </w:r>
      <w:r w:rsidRPr="009951A8">
        <w:rPr>
          <w:rFonts w:ascii="Arial" w:hAnsi="Arial" w:cs="Arial"/>
          <w:sz w:val="20"/>
          <w:szCs w:val="20"/>
        </w:rPr>
        <w:t xml:space="preserve"> Bhalerao, P. P. (2014). Impact of organic manures and inorganic fertilizers on growth, yield, nutrient uptake and soil nutrient status in guava. </w:t>
      </w:r>
      <w:r w:rsidRPr="009951A8">
        <w:rPr>
          <w:rFonts w:ascii="Arial" w:hAnsi="Arial" w:cs="Arial"/>
          <w:i/>
          <w:iCs/>
          <w:sz w:val="20"/>
          <w:szCs w:val="20"/>
        </w:rPr>
        <w:t>Ind. J. of Hort</w:t>
      </w:r>
      <w:r w:rsidRPr="009951A8">
        <w:rPr>
          <w:rFonts w:ascii="Arial" w:hAnsi="Arial" w:cs="Arial"/>
          <w:sz w:val="20"/>
          <w:szCs w:val="20"/>
        </w:rPr>
        <w:t>. 2012; 69:501-06.</w:t>
      </w:r>
    </w:p>
    <w:p w14:paraId="312CEF49" w14:textId="64747768" w:rsidR="0028392B" w:rsidRPr="009951A8" w:rsidRDefault="0028392B" w:rsidP="00C53E36">
      <w:pPr>
        <w:pStyle w:val="ListParagraph"/>
        <w:numPr>
          <w:ilvl w:val="0"/>
          <w:numId w:val="3"/>
        </w:numPr>
        <w:spacing w:line="240" w:lineRule="auto"/>
        <w:jc w:val="both"/>
        <w:rPr>
          <w:rFonts w:ascii="Arial" w:hAnsi="Arial" w:cs="Arial"/>
          <w:sz w:val="20"/>
          <w:szCs w:val="20"/>
        </w:rPr>
      </w:pPr>
      <w:proofErr w:type="spellStart"/>
      <w:r w:rsidRPr="009951A8">
        <w:rPr>
          <w:rFonts w:ascii="Arial" w:hAnsi="Arial" w:cs="Arial"/>
          <w:sz w:val="20"/>
          <w:szCs w:val="20"/>
        </w:rPr>
        <w:t>Balerao</w:t>
      </w:r>
      <w:proofErr w:type="spellEnd"/>
      <w:r w:rsidRPr="009951A8">
        <w:rPr>
          <w:rFonts w:ascii="Arial" w:hAnsi="Arial" w:cs="Arial"/>
          <w:sz w:val="20"/>
          <w:szCs w:val="20"/>
        </w:rPr>
        <w:t>, V.P.</w:t>
      </w:r>
      <w:r w:rsidR="002E4213" w:rsidRPr="009951A8">
        <w:rPr>
          <w:rFonts w:ascii="Arial" w:hAnsi="Arial" w:cs="Arial"/>
          <w:sz w:val="20"/>
          <w:szCs w:val="20"/>
        </w:rPr>
        <w:t>,</w:t>
      </w:r>
      <w:r w:rsidRPr="009951A8">
        <w:rPr>
          <w:rFonts w:ascii="Arial" w:hAnsi="Arial" w:cs="Arial"/>
          <w:sz w:val="20"/>
          <w:szCs w:val="20"/>
        </w:rPr>
        <w:t xml:space="preserve"> Patil, N.M.</w:t>
      </w:r>
      <w:r w:rsidR="002E4213" w:rsidRPr="009951A8">
        <w:rPr>
          <w:rFonts w:ascii="Arial" w:hAnsi="Arial" w:cs="Arial"/>
          <w:sz w:val="20"/>
          <w:szCs w:val="20"/>
        </w:rPr>
        <w:t>,</w:t>
      </w:r>
      <w:r w:rsidRPr="009951A8">
        <w:rPr>
          <w:rFonts w:ascii="Arial" w:hAnsi="Arial" w:cs="Arial"/>
          <w:sz w:val="20"/>
          <w:szCs w:val="20"/>
        </w:rPr>
        <w:t xml:space="preserve"> Badgujar, C.D. </w:t>
      </w:r>
      <w:r w:rsidR="002E4213" w:rsidRPr="009951A8">
        <w:rPr>
          <w:rFonts w:ascii="Arial" w:hAnsi="Arial" w:cs="Arial"/>
          <w:sz w:val="20"/>
          <w:szCs w:val="20"/>
        </w:rPr>
        <w:t>&amp;</w:t>
      </w:r>
      <w:r w:rsidRPr="009951A8">
        <w:rPr>
          <w:rFonts w:ascii="Arial" w:hAnsi="Arial" w:cs="Arial"/>
          <w:sz w:val="20"/>
          <w:szCs w:val="20"/>
        </w:rPr>
        <w:t xml:space="preserve"> Patil, D.R (2009). Studies on integrated nutrient management for tissue cultured Grand Naine banana. </w:t>
      </w:r>
      <w:r w:rsidRPr="009951A8">
        <w:rPr>
          <w:rFonts w:ascii="Arial" w:hAnsi="Arial" w:cs="Arial"/>
          <w:i/>
          <w:iCs/>
          <w:sz w:val="20"/>
          <w:szCs w:val="20"/>
        </w:rPr>
        <w:t xml:space="preserve">Indian J. </w:t>
      </w:r>
      <w:proofErr w:type="spellStart"/>
      <w:r w:rsidRPr="009951A8">
        <w:rPr>
          <w:rFonts w:ascii="Arial" w:hAnsi="Arial" w:cs="Arial"/>
          <w:i/>
          <w:iCs/>
          <w:sz w:val="20"/>
          <w:szCs w:val="20"/>
        </w:rPr>
        <w:t>Agril</w:t>
      </w:r>
      <w:proofErr w:type="spellEnd"/>
      <w:r w:rsidRPr="009951A8">
        <w:rPr>
          <w:rFonts w:ascii="Arial" w:hAnsi="Arial" w:cs="Arial"/>
          <w:i/>
          <w:iCs/>
          <w:sz w:val="20"/>
          <w:szCs w:val="20"/>
        </w:rPr>
        <w:t>.</w:t>
      </w:r>
      <w:r w:rsidRPr="009951A8">
        <w:rPr>
          <w:rFonts w:ascii="Arial" w:hAnsi="Arial" w:cs="Arial"/>
          <w:sz w:val="20"/>
          <w:szCs w:val="20"/>
        </w:rPr>
        <w:t xml:space="preserve"> 43:107- 12.</w:t>
      </w:r>
    </w:p>
    <w:p w14:paraId="23E498B7" w14:textId="0B51B7EC" w:rsidR="0028392B" w:rsidRPr="009951A8" w:rsidRDefault="0028392B" w:rsidP="00C53E36">
      <w:pPr>
        <w:pStyle w:val="ListParagraph"/>
        <w:numPr>
          <w:ilvl w:val="0"/>
          <w:numId w:val="3"/>
        </w:numPr>
        <w:spacing w:line="240" w:lineRule="auto"/>
        <w:jc w:val="both"/>
        <w:rPr>
          <w:rFonts w:ascii="Arial" w:hAnsi="Arial" w:cs="Arial"/>
          <w:sz w:val="20"/>
          <w:szCs w:val="20"/>
        </w:rPr>
      </w:pPr>
      <w:r w:rsidRPr="009951A8">
        <w:rPr>
          <w:rFonts w:ascii="Arial" w:hAnsi="Arial" w:cs="Arial"/>
          <w:sz w:val="20"/>
          <w:szCs w:val="20"/>
        </w:rPr>
        <w:t>Ditta, A.</w:t>
      </w:r>
      <w:r w:rsidR="002E4213" w:rsidRPr="009951A8">
        <w:rPr>
          <w:rFonts w:ascii="Arial" w:hAnsi="Arial" w:cs="Arial"/>
          <w:sz w:val="20"/>
          <w:szCs w:val="20"/>
        </w:rPr>
        <w:t>,</w:t>
      </w:r>
      <w:r w:rsidRPr="009951A8">
        <w:rPr>
          <w:rFonts w:ascii="Arial" w:hAnsi="Arial" w:cs="Arial"/>
          <w:sz w:val="20"/>
          <w:szCs w:val="20"/>
        </w:rPr>
        <w:t xml:space="preserve"> Muhammad, J.</w:t>
      </w:r>
      <w:r w:rsidR="002E4213" w:rsidRPr="009951A8">
        <w:rPr>
          <w:rFonts w:ascii="Arial" w:hAnsi="Arial" w:cs="Arial"/>
          <w:sz w:val="20"/>
          <w:szCs w:val="20"/>
        </w:rPr>
        <w:t>,</w:t>
      </w:r>
      <w:r w:rsidRPr="009951A8">
        <w:rPr>
          <w:rFonts w:ascii="Arial" w:hAnsi="Arial" w:cs="Arial"/>
          <w:sz w:val="20"/>
          <w:szCs w:val="20"/>
        </w:rPr>
        <w:t xml:space="preserve"> Imtiaz, M.</w:t>
      </w:r>
      <w:r w:rsidR="002E4213" w:rsidRPr="009951A8">
        <w:rPr>
          <w:rFonts w:ascii="Arial" w:hAnsi="Arial" w:cs="Arial"/>
          <w:sz w:val="20"/>
          <w:szCs w:val="20"/>
        </w:rPr>
        <w:t>,</w:t>
      </w:r>
      <w:r w:rsidRPr="009951A8">
        <w:rPr>
          <w:rFonts w:ascii="Arial" w:hAnsi="Arial" w:cs="Arial"/>
          <w:sz w:val="20"/>
          <w:szCs w:val="20"/>
        </w:rPr>
        <w:t xml:space="preserve"> Mehmood, S.</w:t>
      </w:r>
      <w:r w:rsidR="002E4213" w:rsidRPr="009951A8">
        <w:rPr>
          <w:rFonts w:ascii="Arial" w:hAnsi="Arial" w:cs="Arial"/>
          <w:sz w:val="20"/>
          <w:szCs w:val="20"/>
        </w:rPr>
        <w:t>,</w:t>
      </w:r>
      <w:r w:rsidRPr="009951A8">
        <w:rPr>
          <w:rFonts w:ascii="Arial" w:hAnsi="Arial" w:cs="Arial"/>
          <w:sz w:val="20"/>
          <w:szCs w:val="20"/>
        </w:rPr>
        <w:t xml:space="preserve"> Qian, Z. </w:t>
      </w:r>
      <w:r w:rsidR="002E4213" w:rsidRPr="009951A8">
        <w:rPr>
          <w:rFonts w:ascii="Arial" w:hAnsi="Arial" w:cs="Arial"/>
          <w:sz w:val="20"/>
          <w:szCs w:val="20"/>
        </w:rPr>
        <w:t>&amp;</w:t>
      </w:r>
      <w:r w:rsidRPr="009951A8">
        <w:rPr>
          <w:rFonts w:ascii="Arial" w:hAnsi="Arial" w:cs="Arial"/>
          <w:sz w:val="20"/>
          <w:szCs w:val="20"/>
        </w:rPr>
        <w:t xml:space="preserve"> Tu, S. (2018). Application of rock phosphate enriched composts increases nodulation, growth and yield of chickpea. </w:t>
      </w:r>
      <w:r w:rsidRPr="009951A8">
        <w:rPr>
          <w:rFonts w:ascii="Arial" w:hAnsi="Arial" w:cs="Arial"/>
          <w:i/>
          <w:iCs/>
          <w:sz w:val="20"/>
          <w:szCs w:val="20"/>
        </w:rPr>
        <w:t xml:space="preserve">Int. J. of Recycling of Organic Waste in </w:t>
      </w:r>
      <w:proofErr w:type="spellStart"/>
      <w:r w:rsidRPr="009951A8">
        <w:rPr>
          <w:rFonts w:ascii="Arial" w:hAnsi="Arial" w:cs="Arial"/>
          <w:i/>
          <w:iCs/>
          <w:sz w:val="20"/>
          <w:szCs w:val="20"/>
        </w:rPr>
        <w:t>Agril</w:t>
      </w:r>
      <w:proofErr w:type="spellEnd"/>
      <w:r w:rsidRPr="009951A8">
        <w:rPr>
          <w:rFonts w:ascii="Arial" w:hAnsi="Arial" w:cs="Arial"/>
          <w:sz w:val="20"/>
          <w:szCs w:val="20"/>
        </w:rPr>
        <w:t xml:space="preserve">. 7:33–40 </w:t>
      </w:r>
      <w:hyperlink r:id="rId18" w:history="1">
        <w:r w:rsidRPr="009951A8">
          <w:rPr>
            <w:rStyle w:val="Hyperlink"/>
            <w:rFonts w:ascii="Arial" w:hAnsi="Arial" w:cs="Arial"/>
            <w:sz w:val="20"/>
            <w:szCs w:val="20"/>
          </w:rPr>
          <w:t>https://doi.org/10.1007/s40093-017-0187-1</w:t>
        </w:r>
      </w:hyperlink>
    </w:p>
    <w:p w14:paraId="13C36C1D" w14:textId="6031EFD2" w:rsidR="0028392B" w:rsidRPr="009951A8" w:rsidRDefault="0028392B" w:rsidP="00C53E36">
      <w:pPr>
        <w:pStyle w:val="ListParagraph"/>
        <w:numPr>
          <w:ilvl w:val="0"/>
          <w:numId w:val="3"/>
        </w:numPr>
        <w:spacing w:line="240" w:lineRule="auto"/>
        <w:jc w:val="both"/>
        <w:rPr>
          <w:rFonts w:ascii="Arial" w:hAnsi="Arial" w:cs="Arial"/>
          <w:sz w:val="20"/>
          <w:szCs w:val="20"/>
        </w:rPr>
      </w:pPr>
      <w:r w:rsidRPr="009951A8">
        <w:rPr>
          <w:rFonts w:ascii="Arial" w:hAnsi="Arial" w:cs="Arial"/>
          <w:sz w:val="20"/>
          <w:szCs w:val="20"/>
        </w:rPr>
        <w:t xml:space="preserve">Kavitha, R. </w:t>
      </w:r>
      <w:r w:rsidR="002E4213" w:rsidRPr="009951A8">
        <w:rPr>
          <w:rFonts w:ascii="Arial" w:hAnsi="Arial" w:cs="Arial"/>
          <w:sz w:val="20"/>
          <w:szCs w:val="20"/>
        </w:rPr>
        <w:t>&amp;</w:t>
      </w:r>
      <w:r w:rsidRPr="009951A8">
        <w:rPr>
          <w:rFonts w:ascii="Arial" w:hAnsi="Arial" w:cs="Arial"/>
          <w:sz w:val="20"/>
          <w:szCs w:val="20"/>
        </w:rPr>
        <w:t xml:space="preserve"> Subramanian, P (2004). Effect of Enriched Municipal Solid Waste Compost Application on Growth, Plant Nutrient Uptake and Yield of Rice. </w:t>
      </w:r>
      <w:r w:rsidRPr="009951A8">
        <w:rPr>
          <w:rFonts w:ascii="Arial" w:hAnsi="Arial" w:cs="Arial"/>
          <w:i/>
          <w:iCs/>
          <w:sz w:val="20"/>
          <w:szCs w:val="20"/>
        </w:rPr>
        <w:t>J. of Agron</w:t>
      </w:r>
      <w:r w:rsidRPr="009951A8">
        <w:rPr>
          <w:rFonts w:ascii="Arial" w:hAnsi="Arial" w:cs="Arial"/>
          <w:sz w:val="20"/>
          <w:szCs w:val="20"/>
        </w:rPr>
        <w:t>. 6(4) DOI:10.3923/ja.2007.586.592</w:t>
      </w:r>
    </w:p>
    <w:p w14:paraId="2EB923F5" w14:textId="0DC0197B" w:rsidR="0028392B" w:rsidRPr="009951A8" w:rsidRDefault="0028392B" w:rsidP="00C53E36">
      <w:pPr>
        <w:pStyle w:val="ListParagraph"/>
        <w:numPr>
          <w:ilvl w:val="0"/>
          <w:numId w:val="3"/>
        </w:numPr>
        <w:spacing w:line="240" w:lineRule="auto"/>
        <w:jc w:val="both"/>
        <w:rPr>
          <w:rFonts w:ascii="Arial" w:hAnsi="Arial" w:cs="Arial"/>
          <w:sz w:val="20"/>
          <w:szCs w:val="20"/>
        </w:rPr>
      </w:pPr>
      <w:r w:rsidRPr="009951A8">
        <w:rPr>
          <w:rFonts w:ascii="Arial" w:hAnsi="Arial" w:cs="Arial"/>
          <w:sz w:val="20"/>
          <w:szCs w:val="20"/>
        </w:rPr>
        <w:t>Abha, R.</w:t>
      </w:r>
      <w:r w:rsidR="002E4213" w:rsidRPr="009951A8">
        <w:rPr>
          <w:rFonts w:ascii="Arial" w:hAnsi="Arial" w:cs="Arial"/>
          <w:sz w:val="20"/>
          <w:szCs w:val="20"/>
        </w:rPr>
        <w:t>,</w:t>
      </w:r>
      <w:r w:rsidRPr="009951A8">
        <w:rPr>
          <w:rFonts w:ascii="Arial" w:hAnsi="Arial" w:cs="Arial"/>
          <w:sz w:val="20"/>
          <w:szCs w:val="20"/>
        </w:rPr>
        <w:t xml:space="preserve"> Meena, M.L.</w:t>
      </w:r>
      <w:r w:rsidR="002E4213" w:rsidRPr="009951A8">
        <w:rPr>
          <w:rFonts w:ascii="Arial" w:hAnsi="Arial" w:cs="Arial"/>
          <w:sz w:val="20"/>
          <w:szCs w:val="20"/>
        </w:rPr>
        <w:t>,</w:t>
      </w:r>
      <w:r w:rsidRPr="009951A8">
        <w:rPr>
          <w:rFonts w:ascii="Arial" w:hAnsi="Arial" w:cs="Arial"/>
          <w:sz w:val="20"/>
          <w:szCs w:val="20"/>
        </w:rPr>
        <w:t xml:space="preserve"> Singh, R. </w:t>
      </w:r>
      <w:r w:rsidR="002E4213" w:rsidRPr="009951A8">
        <w:rPr>
          <w:rFonts w:ascii="Arial" w:hAnsi="Arial" w:cs="Arial"/>
          <w:sz w:val="20"/>
          <w:szCs w:val="20"/>
        </w:rPr>
        <w:t>&amp;</w:t>
      </w:r>
      <w:r w:rsidRPr="009951A8">
        <w:rPr>
          <w:rFonts w:ascii="Arial" w:hAnsi="Arial" w:cs="Arial"/>
          <w:sz w:val="20"/>
          <w:szCs w:val="20"/>
        </w:rPr>
        <w:t xml:space="preserve"> Mandal R.K (2019). Effect of various organic manures on growth and yield of okra [</w:t>
      </w:r>
      <w:r w:rsidRPr="009951A8">
        <w:rPr>
          <w:rFonts w:ascii="Arial" w:hAnsi="Arial" w:cs="Arial"/>
          <w:i/>
          <w:iCs/>
          <w:sz w:val="20"/>
          <w:szCs w:val="20"/>
        </w:rPr>
        <w:t>Abelmoschus esculentus</w:t>
      </w:r>
      <w:r w:rsidRPr="009951A8">
        <w:rPr>
          <w:rFonts w:ascii="Arial" w:hAnsi="Arial" w:cs="Arial"/>
          <w:sz w:val="20"/>
          <w:szCs w:val="20"/>
        </w:rPr>
        <w:t xml:space="preserve"> (L.) Moench]. </w:t>
      </w:r>
      <w:r w:rsidRPr="009951A8">
        <w:rPr>
          <w:rFonts w:ascii="Arial" w:hAnsi="Arial" w:cs="Arial"/>
          <w:i/>
          <w:iCs/>
          <w:sz w:val="20"/>
          <w:szCs w:val="20"/>
        </w:rPr>
        <w:t>J. of Pharmacognosy and Phytochemistry</w:t>
      </w:r>
      <w:r w:rsidRPr="009951A8">
        <w:rPr>
          <w:rFonts w:ascii="Arial" w:hAnsi="Arial" w:cs="Arial"/>
          <w:sz w:val="20"/>
          <w:szCs w:val="20"/>
        </w:rPr>
        <w:t xml:space="preserve"> 2019; 8(6): 1203-1205. E-ISSN: 2278-4136 P-ISSN: 2349-8234 JPP 2019; 8(6): 1203-1205</w:t>
      </w:r>
    </w:p>
    <w:p w14:paraId="0FA54766" w14:textId="2D7FEE76" w:rsidR="0028392B" w:rsidRPr="009951A8" w:rsidRDefault="0028392B" w:rsidP="00C53E36">
      <w:pPr>
        <w:pStyle w:val="ListParagraph"/>
        <w:numPr>
          <w:ilvl w:val="0"/>
          <w:numId w:val="3"/>
        </w:numPr>
        <w:spacing w:line="240" w:lineRule="auto"/>
        <w:jc w:val="both"/>
        <w:rPr>
          <w:rFonts w:ascii="Arial" w:hAnsi="Arial" w:cs="Arial"/>
          <w:sz w:val="20"/>
          <w:szCs w:val="20"/>
        </w:rPr>
      </w:pPr>
      <w:r w:rsidRPr="009951A8">
        <w:rPr>
          <w:rFonts w:ascii="Arial" w:hAnsi="Arial" w:cs="Arial"/>
          <w:sz w:val="20"/>
          <w:szCs w:val="20"/>
        </w:rPr>
        <w:t>Kumar, A.</w:t>
      </w:r>
      <w:r w:rsidR="002E4213" w:rsidRPr="009951A8">
        <w:rPr>
          <w:rFonts w:ascii="Arial" w:hAnsi="Arial" w:cs="Arial"/>
          <w:sz w:val="20"/>
          <w:szCs w:val="20"/>
        </w:rPr>
        <w:t>,</w:t>
      </w:r>
      <w:r w:rsidRPr="009951A8">
        <w:rPr>
          <w:rFonts w:ascii="Arial" w:hAnsi="Arial" w:cs="Arial"/>
          <w:sz w:val="20"/>
          <w:szCs w:val="20"/>
        </w:rPr>
        <w:t xml:space="preserve"> Choudhary, A.S.</w:t>
      </w:r>
      <w:r w:rsidR="002E4213" w:rsidRPr="009951A8">
        <w:rPr>
          <w:rFonts w:ascii="Arial" w:hAnsi="Arial" w:cs="Arial"/>
          <w:sz w:val="20"/>
          <w:szCs w:val="20"/>
        </w:rPr>
        <w:t>,</w:t>
      </w:r>
      <w:r w:rsidRPr="009951A8">
        <w:rPr>
          <w:rFonts w:ascii="Arial" w:hAnsi="Arial" w:cs="Arial"/>
          <w:sz w:val="20"/>
          <w:szCs w:val="20"/>
        </w:rPr>
        <w:t xml:space="preserve"> Raj, S.</w:t>
      </w:r>
      <w:r w:rsidR="002E4213" w:rsidRPr="009951A8">
        <w:rPr>
          <w:rFonts w:ascii="Arial" w:hAnsi="Arial" w:cs="Arial"/>
          <w:sz w:val="20"/>
          <w:szCs w:val="20"/>
        </w:rPr>
        <w:t>,</w:t>
      </w:r>
      <w:r w:rsidRPr="009951A8">
        <w:rPr>
          <w:rFonts w:ascii="Arial" w:hAnsi="Arial" w:cs="Arial"/>
          <w:sz w:val="20"/>
          <w:szCs w:val="20"/>
        </w:rPr>
        <w:t xml:space="preserve"> </w:t>
      </w:r>
      <w:proofErr w:type="spellStart"/>
      <w:r w:rsidRPr="009951A8">
        <w:rPr>
          <w:rFonts w:ascii="Arial" w:hAnsi="Arial" w:cs="Arial"/>
          <w:sz w:val="20"/>
          <w:szCs w:val="20"/>
        </w:rPr>
        <w:t>Ghode</w:t>
      </w:r>
      <w:proofErr w:type="spellEnd"/>
      <w:r w:rsidRPr="009951A8">
        <w:rPr>
          <w:rFonts w:ascii="Arial" w:hAnsi="Arial" w:cs="Arial"/>
          <w:sz w:val="20"/>
          <w:szCs w:val="20"/>
        </w:rPr>
        <w:t xml:space="preserve">, N. </w:t>
      </w:r>
      <w:r w:rsidR="002E4213" w:rsidRPr="009951A8">
        <w:rPr>
          <w:rFonts w:ascii="Arial" w:hAnsi="Arial" w:cs="Arial"/>
          <w:sz w:val="20"/>
          <w:szCs w:val="20"/>
        </w:rPr>
        <w:t>&amp;</w:t>
      </w:r>
      <w:r w:rsidRPr="009951A8">
        <w:rPr>
          <w:rFonts w:ascii="Arial" w:hAnsi="Arial" w:cs="Arial"/>
          <w:sz w:val="20"/>
          <w:szCs w:val="20"/>
        </w:rPr>
        <w:t xml:space="preserve"> Sahu, S (2021). Effect of nutrient management on yield parameters of okra. </w:t>
      </w:r>
      <w:r w:rsidRPr="009951A8">
        <w:rPr>
          <w:rFonts w:ascii="Arial" w:hAnsi="Arial" w:cs="Arial"/>
          <w:i/>
          <w:iCs/>
          <w:sz w:val="20"/>
          <w:szCs w:val="20"/>
        </w:rPr>
        <w:t xml:space="preserve">Int. J. of </w:t>
      </w:r>
      <w:proofErr w:type="spellStart"/>
      <w:r w:rsidRPr="009951A8">
        <w:rPr>
          <w:rFonts w:ascii="Arial" w:hAnsi="Arial" w:cs="Arial"/>
          <w:i/>
          <w:iCs/>
          <w:sz w:val="20"/>
          <w:szCs w:val="20"/>
        </w:rPr>
        <w:t>Agril</w:t>
      </w:r>
      <w:proofErr w:type="spellEnd"/>
      <w:r w:rsidRPr="009951A8">
        <w:rPr>
          <w:rFonts w:ascii="Arial" w:hAnsi="Arial" w:cs="Arial"/>
          <w:i/>
          <w:iCs/>
          <w:sz w:val="20"/>
          <w:szCs w:val="20"/>
        </w:rPr>
        <w:t>. and Plant Sci.</w:t>
      </w:r>
      <w:r w:rsidRPr="009951A8">
        <w:rPr>
          <w:rFonts w:ascii="Arial" w:hAnsi="Arial" w:cs="Arial"/>
          <w:sz w:val="20"/>
          <w:szCs w:val="20"/>
        </w:rPr>
        <w:t xml:space="preserve"> Volume 4, Issue 1, 2022, Page No. 30-34. Online ISSN: 2664-7664, Print ISSN: 2664-7656</w:t>
      </w:r>
    </w:p>
    <w:p w14:paraId="6305F413" w14:textId="2507AD41" w:rsidR="00023D77" w:rsidRPr="009951A8" w:rsidRDefault="0028392B" w:rsidP="00C53E36">
      <w:pPr>
        <w:pStyle w:val="ListParagraph"/>
        <w:numPr>
          <w:ilvl w:val="0"/>
          <w:numId w:val="3"/>
        </w:numPr>
        <w:spacing w:before="2" w:after="0" w:line="240" w:lineRule="auto"/>
        <w:ind w:right="17"/>
        <w:jc w:val="both"/>
        <w:rPr>
          <w:rFonts w:ascii="Arial" w:hAnsi="Arial" w:cs="Arial"/>
          <w:sz w:val="20"/>
          <w:szCs w:val="20"/>
        </w:rPr>
      </w:pPr>
      <w:r w:rsidRPr="009951A8">
        <w:rPr>
          <w:rFonts w:ascii="Arial" w:hAnsi="Arial" w:cs="Arial"/>
          <w:sz w:val="20"/>
          <w:szCs w:val="20"/>
        </w:rPr>
        <w:t>Jain, N.</w:t>
      </w:r>
      <w:r w:rsidR="002E4213" w:rsidRPr="009951A8">
        <w:rPr>
          <w:rFonts w:ascii="Arial" w:hAnsi="Arial" w:cs="Arial"/>
          <w:sz w:val="20"/>
          <w:szCs w:val="20"/>
        </w:rPr>
        <w:t>,</w:t>
      </w:r>
      <w:r w:rsidRPr="009951A8">
        <w:rPr>
          <w:rFonts w:ascii="Arial" w:hAnsi="Arial" w:cs="Arial"/>
          <w:sz w:val="20"/>
          <w:szCs w:val="20"/>
        </w:rPr>
        <w:t xml:space="preserve"> Mani, A.</w:t>
      </w:r>
      <w:r w:rsidR="002E4213" w:rsidRPr="009951A8">
        <w:rPr>
          <w:rFonts w:ascii="Arial" w:hAnsi="Arial" w:cs="Arial"/>
          <w:sz w:val="20"/>
          <w:szCs w:val="20"/>
        </w:rPr>
        <w:t>,</w:t>
      </w:r>
      <w:r w:rsidRPr="009951A8">
        <w:rPr>
          <w:rFonts w:ascii="Arial" w:hAnsi="Arial" w:cs="Arial"/>
          <w:sz w:val="20"/>
          <w:szCs w:val="20"/>
        </w:rPr>
        <w:t xml:space="preserve"> Kumari, S.</w:t>
      </w:r>
      <w:r w:rsidR="002E4213" w:rsidRPr="009951A8">
        <w:rPr>
          <w:rFonts w:ascii="Arial" w:hAnsi="Arial" w:cs="Arial"/>
          <w:sz w:val="20"/>
          <w:szCs w:val="20"/>
        </w:rPr>
        <w:t>,</w:t>
      </w:r>
      <w:r w:rsidRPr="009951A8">
        <w:rPr>
          <w:rFonts w:ascii="Arial" w:hAnsi="Arial" w:cs="Arial"/>
          <w:sz w:val="20"/>
          <w:szCs w:val="20"/>
        </w:rPr>
        <w:t xml:space="preserve"> </w:t>
      </w:r>
      <w:proofErr w:type="spellStart"/>
      <w:r w:rsidRPr="009951A8">
        <w:rPr>
          <w:rFonts w:ascii="Arial" w:hAnsi="Arial" w:cs="Arial"/>
          <w:sz w:val="20"/>
          <w:szCs w:val="20"/>
        </w:rPr>
        <w:t>Kasera</w:t>
      </w:r>
      <w:proofErr w:type="spellEnd"/>
      <w:r w:rsidRPr="009951A8">
        <w:rPr>
          <w:rFonts w:ascii="Arial" w:hAnsi="Arial" w:cs="Arial"/>
          <w:sz w:val="20"/>
          <w:szCs w:val="20"/>
        </w:rPr>
        <w:t xml:space="preserve">, S. </w:t>
      </w:r>
      <w:r w:rsidR="002E4213" w:rsidRPr="009951A8">
        <w:rPr>
          <w:rFonts w:ascii="Arial" w:hAnsi="Arial" w:cs="Arial"/>
          <w:sz w:val="20"/>
          <w:szCs w:val="20"/>
        </w:rPr>
        <w:t>&amp;</w:t>
      </w:r>
      <w:r w:rsidRPr="009951A8">
        <w:rPr>
          <w:rFonts w:ascii="Arial" w:hAnsi="Arial" w:cs="Arial"/>
          <w:sz w:val="20"/>
          <w:szCs w:val="20"/>
        </w:rPr>
        <w:t xml:space="preserve"> Bahadur, V. (2017). Influence of INM on yield, quality, shelf life and economics of cultivation of strawberry </w:t>
      </w:r>
      <w:r w:rsidRPr="009951A8">
        <w:rPr>
          <w:rFonts w:ascii="Arial" w:hAnsi="Arial" w:cs="Arial"/>
          <w:i/>
          <w:iCs/>
          <w:sz w:val="20"/>
          <w:szCs w:val="20"/>
        </w:rPr>
        <w:t xml:space="preserve">(Fragaria x ananassa Duch.) cv. </w:t>
      </w:r>
      <w:r w:rsidRPr="009951A8">
        <w:rPr>
          <w:rFonts w:ascii="Arial" w:hAnsi="Arial" w:cs="Arial"/>
          <w:sz w:val="20"/>
          <w:szCs w:val="20"/>
        </w:rPr>
        <w:t xml:space="preserve">Sweet Charlie. </w:t>
      </w:r>
      <w:r w:rsidRPr="009951A8">
        <w:rPr>
          <w:rFonts w:ascii="Arial" w:hAnsi="Arial" w:cs="Arial"/>
          <w:i/>
          <w:iCs/>
          <w:sz w:val="20"/>
          <w:szCs w:val="20"/>
        </w:rPr>
        <w:t>Innovative Farming</w:t>
      </w:r>
      <w:r w:rsidRPr="009951A8">
        <w:rPr>
          <w:rFonts w:ascii="Arial" w:hAnsi="Arial" w:cs="Arial"/>
          <w:sz w:val="20"/>
          <w:szCs w:val="20"/>
        </w:rPr>
        <w:t xml:space="preserve">. </w:t>
      </w:r>
      <w:r w:rsidRPr="009951A8">
        <w:rPr>
          <w:rFonts w:ascii="Arial" w:hAnsi="Arial" w:cs="Arial"/>
          <w:b/>
          <w:bCs/>
          <w:sz w:val="20"/>
          <w:szCs w:val="20"/>
        </w:rPr>
        <w:t>3</w:t>
      </w:r>
      <w:r w:rsidRPr="009951A8">
        <w:rPr>
          <w:rFonts w:ascii="Arial" w:hAnsi="Arial" w:cs="Arial"/>
          <w:sz w:val="20"/>
          <w:szCs w:val="20"/>
        </w:rPr>
        <w:t>(1): 6-10.</w:t>
      </w:r>
    </w:p>
    <w:p w14:paraId="040802DB" w14:textId="0458C0A4" w:rsidR="0028392B" w:rsidRPr="006D0B95" w:rsidRDefault="0028392B" w:rsidP="00C53E36">
      <w:pPr>
        <w:pStyle w:val="ListParagraph"/>
        <w:numPr>
          <w:ilvl w:val="0"/>
          <w:numId w:val="3"/>
        </w:numPr>
        <w:spacing w:before="2" w:after="0" w:line="240" w:lineRule="auto"/>
        <w:ind w:right="17"/>
        <w:jc w:val="both"/>
        <w:rPr>
          <w:rFonts w:ascii="Arial" w:eastAsia="Times New Roman" w:hAnsi="Arial" w:cs="Arial"/>
          <w:sz w:val="20"/>
          <w:szCs w:val="20"/>
        </w:rPr>
      </w:pPr>
      <w:proofErr w:type="spellStart"/>
      <w:r w:rsidRPr="009951A8">
        <w:rPr>
          <w:rFonts w:ascii="Arial" w:hAnsi="Arial" w:cs="Arial"/>
          <w:sz w:val="20"/>
          <w:szCs w:val="20"/>
        </w:rPr>
        <w:t>Lieten</w:t>
      </w:r>
      <w:proofErr w:type="spellEnd"/>
      <w:r w:rsidRPr="009951A8">
        <w:rPr>
          <w:rFonts w:ascii="Arial" w:hAnsi="Arial" w:cs="Arial"/>
          <w:sz w:val="20"/>
          <w:szCs w:val="20"/>
        </w:rPr>
        <w:t>, F. (1996). Effect of CO</w:t>
      </w:r>
      <w:r w:rsidRPr="009951A8">
        <w:rPr>
          <w:rFonts w:ascii="Arial" w:hAnsi="Arial" w:cs="Arial"/>
          <w:sz w:val="20"/>
          <w:szCs w:val="20"/>
          <w:vertAlign w:val="subscript"/>
        </w:rPr>
        <w:t>2</w:t>
      </w:r>
      <w:r w:rsidRPr="009951A8">
        <w:rPr>
          <w:rFonts w:ascii="Arial" w:hAnsi="Arial" w:cs="Arial"/>
          <w:sz w:val="20"/>
          <w:szCs w:val="20"/>
        </w:rPr>
        <w:t xml:space="preserve"> enrichment on greenhouse grown strawberry. </w:t>
      </w:r>
      <w:r w:rsidRPr="009951A8">
        <w:rPr>
          <w:rFonts w:ascii="Arial" w:hAnsi="Arial" w:cs="Arial"/>
          <w:i/>
          <w:iCs/>
          <w:sz w:val="20"/>
          <w:szCs w:val="20"/>
        </w:rPr>
        <w:t>III International Strawberry Symposium</w:t>
      </w:r>
      <w:r w:rsidRPr="009951A8">
        <w:rPr>
          <w:rFonts w:ascii="Arial" w:hAnsi="Arial" w:cs="Arial"/>
          <w:sz w:val="20"/>
          <w:szCs w:val="20"/>
        </w:rPr>
        <w:t>. Acta Horticulture 439, Veldhoven, Netherlands. Pp. 587-596</w:t>
      </w:r>
      <w:r w:rsidR="006D0B95">
        <w:rPr>
          <w:rFonts w:ascii="Arial" w:hAnsi="Arial" w:cs="Arial"/>
          <w:sz w:val="20"/>
          <w:szCs w:val="20"/>
        </w:rPr>
        <w:t>.</w:t>
      </w:r>
    </w:p>
    <w:p w14:paraId="2F983580" w14:textId="77777777" w:rsidR="006D0B95" w:rsidRPr="009951A8" w:rsidRDefault="006D0B95" w:rsidP="006D0B95">
      <w:pPr>
        <w:pStyle w:val="ListParagraph"/>
        <w:spacing w:before="2" w:after="0" w:line="240" w:lineRule="auto"/>
        <w:ind w:right="17"/>
        <w:jc w:val="both"/>
        <w:rPr>
          <w:rFonts w:ascii="Arial" w:eastAsia="Times New Roman" w:hAnsi="Arial" w:cs="Arial"/>
          <w:sz w:val="20"/>
          <w:szCs w:val="20"/>
        </w:rPr>
      </w:pPr>
    </w:p>
    <w:sectPr w:rsidR="006D0B95" w:rsidRPr="009951A8" w:rsidSect="00233B02">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amarpita Roy" w:date="2025-04-17T23:10:00Z" w:initials="SR">
    <w:p w14:paraId="0BE14956" w14:textId="77777777" w:rsidR="00354BE9" w:rsidRDefault="00354BE9" w:rsidP="00354BE9">
      <w:pPr>
        <w:pStyle w:val="CommentText"/>
        <w:jc w:val="left"/>
      </w:pPr>
      <w:r>
        <w:rPr>
          <w:rStyle w:val="CommentReference"/>
        </w:rPr>
        <w:annotationRef/>
      </w:r>
      <w:r>
        <w:t xml:space="preserve">only first word and proper nouns capitalized </w:t>
      </w:r>
    </w:p>
  </w:comment>
  <w:comment w:id="1" w:author="Samarpita Roy" w:date="2025-04-17T22:24:00Z" w:initials="SR">
    <w:p w14:paraId="57B9C3CD" w14:textId="0641DF0D" w:rsidR="00891921" w:rsidRDefault="00891921" w:rsidP="00891921">
      <w:pPr>
        <w:pStyle w:val="CommentText"/>
        <w:jc w:val="left"/>
      </w:pPr>
      <w:r>
        <w:rPr>
          <w:rStyle w:val="CommentReference"/>
        </w:rPr>
        <w:annotationRef/>
      </w:r>
      <w:r>
        <w:t xml:space="preserve">Should be write as Drost and Ernst. Not Drost </w:t>
      </w:r>
      <w:r>
        <w:rPr>
          <w:i/>
          <w:iCs/>
        </w:rPr>
        <w:t>et al</w:t>
      </w:r>
      <w:r>
        <w:t>.</w:t>
      </w:r>
    </w:p>
  </w:comment>
  <w:comment w:id="2" w:author="Samarpita Roy" w:date="2025-04-17T22:26:00Z" w:initials="SR">
    <w:p w14:paraId="55E3C527" w14:textId="77777777" w:rsidR="00891921" w:rsidRDefault="00891921" w:rsidP="00891921">
      <w:pPr>
        <w:pStyle w:val="CommentText"/>
        <w:jc w:val="left"/>
      </w:pPr>
      <w:r>
        <w:rPr>
          <w:rStyle w:val="CommentReference"/>
        </w:rPr>
        <w:annotationRef/>
      </w:r>
      <w:r>
        <w:t xml:space="preserve">Should be written as Hamon and Koechlin, not Hamon </w:t>
      </w:r>
      <w:r>
        <w:rPr>
          <w:i/>
          <w:iCs/>
        </w:rPr>
        <w:t>et al</w:t>
      </w:r>
      <w:r>
        <w:t>.</w:t>
      </w:r>
    </w:p>
  </w:comment>
  <w:comment w:id="3" w:author="Samarpita Roy" w:date="2025-04-17T22:29:00Z" w:initials="SR">
    <w:p w14:paraId="033C8A99" w14:textId="77777777" w:rsidR="00891921" w:rsidRDefault="00891921" w:rsidP="00891921">
      <w:pPr>
        <w:pStyle w:val="CommentText"/>
        <w:jc w:val="left"/>
      </w:pPr>
      <w:r>
        <w:rPr>
          <w:rStyle w:val="CommentReference"/>
        </w:rPr>
        <w:annotationRef/>
      </w:r>
      <w:r>
        <w:t>added</w:t>
      </w:r>
    </w:p>
  </w:comment>
  <w:comment w:id="4" w:author="Samarpita Roy" w:date="2025-04-17T22:29:00Z" w:initials="SR">
    <w:p w14:paraId="67E4953A" w14:textId="77777777" w:rsidR="00891921" w:rsidRDefault="00891921" w:rsidP="00891921">
      <w:pPr>
        <w:pStyle w:val="CommentText"/>
        <w:jc w:val="left"/>
      </w:pPr>
      <w:r>
        <w:rPr>
          <w:rStyle w:val="CommentReference"/>
        </w:rPr>
        <w:annotationRef/>
      </w:r>
      <w:r>
        <w:t xml:space="preserve">No need to keep repeating it </w:t>
      </w:r>
    </w:p>
  </w:comment>
  <w:comment w:id="6" w:author="Samarpita Roy" w:date="2025-04-17T22:56:00Z" w:initials="SR">
    <w:p w14:paraId="1976DBCF" w14:textId="77777777" w:rsidR="00E14689" w:rsidRDefault="00E14689" w:rsidP="00E14689">
      <w:pPr>
        <w:pStyle w:val="CommentText"/>
        <w:jc w:val="left"/>
      </w:pPr>
      <w:r>
        <w:rPr>
          <w:rStyle w:val="CommentReference"/>
        </w:rPr>
        <w:annotationRef/>
      </w:r>
      <w:r>
        <w:t xml:space="preserve">The cited work is missing from the reference list and should be added to ensure accuracy and completeness. </w:t>
      </w:r>
    </w:p>
  </w:comment>
  <w:comment w:id="7" w:author="Samarpita Roy" w:date="2025-04-17T22:55:00Z" w:initials="SR">
    <w:p w14:paraId="35149958" w14:textId="46B257CF" w:rsidR="00E14689" w:rsidRDefault="00E14689" w:rsidP="00E14689">
      <w:pPr>
        <w:pStyle w:val="CommentText"/>
        <w:jc w:val="left"/>
      </w:pPr>
      <w:r>
        <w:rPr>
          <w:rStyle w:val="CommentReference"/>
        </w:rPr>
        <w:annotationRef/>
      </w:r>
      <w:r>
        <w:t xml:space="preserve">The cited work is missing from the reference list and should be added to ensure accuracy and completeness. </w:t>
      </w:r>
    </w:p>
  </w:comment>
  <w:comment w:id="8" w:author="Samarpita Roy" w:date="2025-04-17T22:56:00Z" w:initials="SR">
    <w:p w14:paraId="42DF68E1" w14:textId="77777777" w:rsidR="00E14689" w:rsidRDefault="00E14689" w:rsidP="00E14689">
      <w:pPr>
        <w:pStyle w:val="CommentText"/>
        <w:jc w:val="left"/>
      </w:pPr>
      <w:r>
        <w:rPr>
          <w:rStyle w:val="CommentReference"/>
        </w:rPr>
        <w:annotationRef/>
      </w:r>
      <w:r>
        <w:t xml:space="preserve">The cited work is missing from the reference list and should be added to ensure accuracy and completeness. </w:t>
      </w:r>
    </w:p>
  </w:comment>
  <w:comment w:id="9" w:author="Samarpita Roy" w:date="2025-04-17T22:55:00Z" w:initials="SR">
    <w:p w14:paraId="3436B765" w14:textId="6F6B6A48" w:rsidR="00E14689" w:rsidRDefault="00E14689" w:rsidP="00E14689">
      <w:pPr>
        <w:pStyle w:val="CommentText"/>
        <w:jc w:val="left"/>
      </w:pPr>
      <w:r>
        <w:rPr>
          <w:rStyle w:val="CommentReference"/>
        </w:rPr>
        <w:annotationRef/>
      </w:r>
      <w:r>
        <w:t xml:space="preserve">The cited work is missing from the reference list and should be added to ensure accuracy and completeness. </w:t>
      </w:r>
    </w:p>
  </w:comment>
  <w:comment w:id="10" w:author="Samarpita Roy" w:date="2025-04-17T22:02:00Z" w:initials="SR">
    <w:p w14:paraId="203B6B67" w14:textId="19814C5D" w:rsidR="004B2F3B" w:rsidRDefault="004B2F3B" w:rsidP="004B2F3B">
      <w:pPr>
        <w:pStyle w:val="CommentText"/>
        <w:jc w:val="left"/>
      </w:pPr>
      <w:r>
        <w:rPr>
          <w:rStyle w:val="CommentReference"/>
        </w:rPr>
        <w:annotationRef/>
      </w:r>
      <w:r>
        <w:t>“S” added</w:t>
      </w:r>
    </w:p>
  </w:comment>
  <w:comment w:id="11" w:author="Samarpita Roy" w:date="2025-04-17T22:08:00Z" w:initials="SR">
    <w:p w14:paraId="3C7362E8" w14:textId="77777777" w:rsidR="004B2F3B" w:rsidRDefault="004B2F3B" w:rsidP="004B2F3B">
      <w:pPr>
        <w:pStyle w:val="CommentText"/>
        <w:jc w:val="left"/>
      </w:pPr>
      <w:r>
        <w:rPr>
          <w:rStyle w:val="CommentReference"/>
        </w:rPr>
        <w:annotationRef/>
      </w:r>
      <w:r>
        <w:t>Mention the month when it was applied</w:t>
      </w:r>
    </w:p>
  </w:comment>
  <w:comment w:id="12" w:author="Samarpita Roy" w:date="2025-04-17T22:31:00Z" w:initials="SR">
    <w:p w14:paraId="5957630C" w14:textId="77777777" w:rsidR="00651DB2" w:rsidRDefault="00651DB2" w:rsidP="00651DB2">
      <w:pPr>
        <w:pStyle w:val="CommentText"/>
        <w:jc w:val="left"/>
      </w:pPr>
      <w:r>
        <w:rPr>
          <w:rStyle w:val="CommentReference"/>
        </w:rPr>
        <w:annotationRef/>
      </w:r>
      <w:r>
        <w:t>In the reference portion mentioned 1967, check it once</w:t>
      </w:r>
    </w:p>
  </w:comment>
  <w:comment w:id="13" w:author="Samarpita Roy" w:date="2025-04-17T22:33:00Z" w:initials="SR">
    <w:p w14:paraId="168C011C" w14:textId="77777777" w:rsidR="003D40D3" w:rsidRDefault="003D40D3" w:rsidP="003D40D3">
      <w:pPr>
        <w:pStyle w:val="CommentText"/>
        <w:jc w:val="left"/>
      </w:pPr>
      <w:r>
        <w:rPr>
          <w:rStyle w:val="CommentReference"/>
        </w:rPr>
        <w:annotationRef/>
      </w:r>
      <w:r>
        <w:t xml:space="preserve">The term </w:t>
      </w:r>
      <w:r>
        <w:rPr>
          <w:i/>
          <w:iCs/>
        </w:rPr>
        <w:t>et al.</w:t>
      </w:r>
      <w:r>
        <w:t xml:space="preserve"> is used when there are three or more authors; however, in this case, only two—Babu and Panicker—are mentioned. </w:t>
      </w:r>
    </w:p>
  </w:comment>
  <w:comment w:id="14" w:author="Samarpita Roy" w:date="2025-04-17T22:35:00Z" w:initials="SR">
    <w:p w14:paraId="1398CD32" w14:textId="602E0475" w:rsidR="003D40D3" w:rsidRDefault="003D40D3" w:rsidP="003D40D3">
      <w:pPr>
        <w:pStyle w:val="CommentText"/>
        <w:jc w:val="left"/>
      </w:pPr>
      <w:r>
        <w:rPr>
          <w:rStyle w:val="CommentReference"/>
        </w:rPr>
        <w:annotationRef/>
      </w:r>
      <w:r>
        <w:t xml:space="preserve">The term </w:t>
      </w:r>
      <w:r>
        <w:rPr>
          <w:i/>
          <w:iCs/>
        </w:rPr>
        <w:t>et al.</w:t>
      </w:r>
      <w:r>
        <w:t xml:space="preserve"> is used when there are three or more authors; however, in this case, only two—Kadam and Kamble—are mentioned. </w:t>
      </w:r>
      <w:r>
        <w:t>h</w:t>
      </w:r>
    </w:p>
  </w:comment>
  <w:comment w:id="15" w:author="Samarpita Roy" w:date="2025-04-17T22:35:00Z" w:initials="SR">
    <w:p w14:paraId="606DF7D6" w14:textId="77777777" w:rsidR="003D40D3" w:rsidRDefault="003D40D3" w:rsidP="003D40D3">
      <w:pPr>
        <w:pStyle w:val="CommentText"/>
        <w:jc w:val="left"/>
      </w:pPr>
      <w:r>
        <w:rPr>
          <w:rStyle w:val="CommentReference"/>
        </w:rPr>
        <w:annotationRef/>
      </w:r>
      <w:r>
        <w:t xml:space="preserve">The term </w:t>
      </w:r>
      <w:r>
        <w:rPr>
          <w:i/>
          <w:iCs/>
        </w:rPr>
        <w:t>et al.</w:t>
      </w:r>
      <w:r>
        <w:t xml:space="preserve"> is used when there are three or more authors; however, in this case, only two—Balliah and Muthulakshmi—are mentioned. </w:t>
      </w:r>
    </w:p>
  </w:comment>
  <w:comment w:id="16" w:author="Samarpita Roy" w:date="2025-04-17T22:34:00Z" w:initials="SR">
    <w:p w14:paraId="64295178" w14:textId="1FD3A52F" w:rsidR="003D40D3" w:rsidRDefault="003D40D3" w:rsidP="003D40D3">
      <w:pPr>
        <w:pStyle w:val="CommentText"/>
        <w:jc w:val="left"/>
      </w:pPr>
      <w:r>
        <w:rPr>
          <w:rStyle w:val="CommentReference"/>
        </w:rPr>
        <w:annotationRef/>
      </w:r>
      <w:r>
        <w:t xml:space="preserve">The term </w:t>
      </w:r>
      <w:r>
        <w:rPr>
          <w:i/>
          <w:iCs/>
        </w:rPr>
        <w:t>et al.</w:t>
      </w:r>
      <w:r>
        <w:t xml:space="preserve"> is used when there are three or more authors; however, in this case, only two—Babu and Panicker—are mentioned. </w:t>
      </w:r>
    </w:p>
  </w:comment>
  <w:comment w:id="17" w:author="Samarpita Roy" w:date="2025-04-17T22:36:00Z" w:initials="SR">
    <w:p w14:paraId="2C557B5B" w14:textId="77777777" w:rsidR="003D40D3" w:rsidRDefault="003D40D3" w:rsidP="003D40D3">
      <w:pPr>
        <w:pStyle w:val="CommentText"/>
        <w:jc w:val="left"/>
      </w:pPr>
      <w:r>
        <w:rPr>
          <w:rStyle w:val="CommentReference"/>
        </w:rPr>
        <w:annotationRef/>
      </w:r>
      <w:r>
        <w:t xml:space="preserve">The term </w:t>
      </w:r>
      <w:r>
        <w:rPr>
          <w:i/>
          <w:iCs/>
        </w:rPr>
        <w:t>et al.</w:t>
      </w:r>
      <w:r>
        <w:t xml:space="preserve"> is used when there are three or more authors; however, in this case, only two—Balliah and Muthulakshmi—are mentioned. </w:t>
      </w:r>
    </w:p>
  </w:comment>
  <w:comment w:id="18" w:author="Samarpita Roy" w:date="2025-04-17T22:36:00Z" w:initials="SR">
    <w:p w14:paraId="3BD1FC38" w14:textId="482326CD" w:rsidR="003D40D3" w:rsidRDefault="003D40D3" w:rsidP="003D40D3">
      <w:pPr>
        <w:pStyle w:val="CommentText"/>
        <w:jc w:val="left"/>
      </w:pPr>
      <w:r>
        <w:rPr>
          <w:rStyle w:val="CommentReference"/>
        </w:rPr>
        <w:annotationRef/>
      </w:r>
      <w:r>
        <w:t xml:space="preserve">The term </w:t>
      </w:r>
      <w:r>
        <w:rPr>
          <w:i/>
          <w:iCs/>
        </w:rPr>
        <w:t>et al.</w:t>
      </w:r>
      <w:r>
        <w:t xml:space="preserve"> is used when there are three or more authors; however, in this case, only two—Balliah and Muthulakshmi—are mentioned. </w:t>
      </w:r>
    </w:p>
  </w:comment>
  <w:comment w:id="19" w:author="Samarpita Roy" w:date="2025-04-17T22:39:00Z" w:initials="SR">
    <w:p w14:paraId="78C07E30" w14:textId="77777777" w:rsidR="006D0B95" w:rsidRDefault="006D0B95" w:rsidP="006D0B95">
      <w:pPr>
        <w:pStyle w:val="CommentText"/>
        <w:jc w:val="left"/>
      </w:pPr>
      <w:r>
        <w:rPr>
          <w:rStyle w:val="CommentReference"/>
        </w:rPr>
        <w:annotationRef/>
      </w:r>
      <w:r>
        <w:t xml:space="preserve">The term </w:t>
      </w:r>
      <w:r>
        <w:rPr>
          <w:i/>
          <w:iCs/>
        </w:rPr>
        <w:t>et al.</w:t>
      </w:r>
      <w:r>
        <w:t xml:space="preserve"> is used when there are three or more authors; however, in this case, only two—Ansari and Sukhraj—are mentioned. </w:t>
      </w:r>
    </w:p>
  </w:comment>
  <w:comment w:id="20" w:author="Samarpita Roy" w:date="2025-04-17T22:15:00Z" w:initials="SR">
    <w:p w14:paraId="2E9DAAFD" w14:textId="60872E7E" w:rsidR="000B001A" w:rsidRDefault="000B001A" w:rsidP="000B001A">
      <w:pPr>
        <w:pStyle w:val="CommentText"/>
        <w:jc w:val="left"/>
      </w:pPr>
      <w:r>
        <w:rPr>
          <w:rStyle w:val="CommentReference"/>
        </w:rPr>
        <w:annotationRef/>
      </w:r>
      <w:r>
        <w:t>Should be in italics form</w:t>
      </w:r>
    </w:p>
  </w:comment>
  <w:comment w:id="21" w:author="Samarpita Roy" w:date="2025-04-17T22:17:00Z" w:initials="SR">
    <w:p w14:paraId="4A9272B4" w14:textId="77777777" w:rsidR="000B001A" w:rsidRDefault="000B001A" w:rsidP="000B001A">
      <w:pPr>
        <w:pStyle w:val="CommentText"/>
        <w:jc w:val="left"/>
      </w:pPr>
      <w:r>
        <w:rPr>
          <w:rStyle w:val="CommentReference"/>
        </w:rPr>
        <w:annotationRef/>
      </w:r>
      <w:r>
        <w:t xml:space="preserve">No need to keep repeating it </w:t>
      </w:r>
    </w:p>
  </w:comment>
  <w:comment w:id="22" w:author="Samarpita Roy" w:date="2025-04-17T22:52:00Z" w:initials="SR">
    <w:p w14:paraId="24CCDBFA" w14:textId="77777777" w:rsidR="009B6A47" w:rsidRDefault="009B6A47" w:rsidP="009B6A47">
      <w:pPr>
        <w:pStyle w:val="CommentText"/>
        <w:jc w:val="left"/>
      </w:pPr>
      <w:r>
        <w:rPr>
          <w:rStyle w:val="CommentReference"/>
        </w:rPr>
        <w:annotationRef/>
      </w:r>
      <w:r>
        <w:t>The reference list lacks adherence to a systematic order, as it is neither organized alphabetically nor chronologically .</w:t>
      </w:r>
    </w:p>
  </w:comment>
  <w:comment w:id="24" w:author="Samarpita Roy" w:date="2025-04-17T22:47:00Z" w:initials="SR">
    <w:p w14:paraId="57BFAD8F" w14:textId="3433243E" w:rsidR="009B6A47" w:rsidRDefault="009B6A47" w:rsidP="009B6A47">
      <w:pPr>
        <w:pStyle w:val="CommentText"/>
        <w:jc w:val="left"/>
      </w:pPr>
      <w:r>
        <w:rPr>
          <w:rStyle w:val="CommentReference"/>
        </w:rPr>
        <w:annotationRef/>
      </w:r>
      <w:r>
        <w:rPr>
          <w:i/>
          <w:iCs/>
        </w:rPr>
        <w:t>J.</w:t>
      </w:r>
    </w:p>
  </w:comment>
  <w:comment w:id="23" w:author="Samarpita Roy" w:date="2025-04-17T22:48:00Z" w:initials="SR">
    <w:p w14:paraId="5841A25C" w14:textId="77777777" w:rsidR="009B6A47" w:rsidRDefault="009B6A47" w:rsidP="009B6A47">
      <w:pPr>
        <w:pStyle w:val="CommentText"/>
        <w:jc w:val="left"/>
      </w:pPr>
      <w:r>
        <w:rPr>
          <w:rStyle w:val="CommentReference"/>
        </w:rPr>
        <w:annotationRef/>
      </w:r>
      <w:r>
        <w:t>Refer the APA style referrence</w:t>
      </w:r>
    </w:p>
  </w:comment>
  <w:comment w:id="25" w:author="Samarpita Roy" w:date="2025-04-17T22:30:00Z" w:initials="SR">
    <w:p w14:paraId="72D19EAC" w14:textId="1350E8C1" w:rsidR="00651DB2" w:rsidRDefault="00651DB2" w:rsidP="00651DB2">
      <w:pPr>
        <w:pStyle w:val="CommentText"/>
        <w:jc w:val="left"/>
      </w:pPr>
      <w:r>
        <w:rPr>
          <w:rStyle w:val="CommentReference"/>
        </w:rPr>
        <w:annotationRef/>
      </w:r>
      <w:r>
        <w:t>Check the year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BE14956" w15:done="0"/>
  <w15:commentEx w15:paraId="57B9C3CD" w15:done="0"/>
  <w15:commentEx w15:paraId="55E3C527" w15:done="0"/>
  <w15:commentEx w15:paraId="033C8A99" w15:done="0"/>
  <w15:commentEx w15:paraId="67E4953A" w15:done="0"/>
  <w15:commentEx w15:paraId="1976DBCF" w15:done="0"/>
  <w15:commentEx w15:paraId="35149958" w15:done="0"/>
  <w15:commentEx w15:paraId="42DF68E1" w15:done="0"/>
  <w15:commentEx w15:paraId="3436B765" w15:done="0"/>
  <w15:commentEx w15:paraId="203B6B67" w15:done="0"/>
  <w15:commentEx w15:paraId="3C7362E8" w15:done="0"/>
  <w15:commentEx w15:paraId="5957630C" w15:done="0"/>
  <w15:commentEx w15:paraId="168C011C" w15:done="0"/>
  <w15:commentEx w15:paraId="1398CD32" w15:done="0"/>
  <w15:commentEx w15:paraId="606DF7D6" w15:done="0"/>
  <w15:commentEx w15:paraId="64295178" w15:done="0"/>
  <w15:commentEx w15:paraId="2C557B5B" w15:done="0"/>
  <w15:commentEx w15:paraId="3BD1FC38" w15:done="0"/>
  <w15:commentEx w15:paraId="78C07E30" w15:done="0"/>
  <w15:commentEx w15:paraId="2E9DAAFD" w15:done="0"/>
  <w15:commentEx w15:paraId="4A9272B4" w15:done="0"/>
  <w15:commentEx w15:paraId="24CCDBFA" w15:done="0"/>
  <w15:commentEx w15:paraId="57BFAD8F" w15:done="0"/>
  <w15:commentEx w15:paraId="5841A25C" w15:done="0"/>
  <w15:commentEx w15:paraId="72D19E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48B211F" w16cex:dateUtc="2025-04-17T17:40:00Z"/>
  <w16cex:commentExtensible w16cex:durableId="04142C54" w16cex:dateUtc="2025-04-17T16:54:00Z"/>
  <w16cex:commentExtensible w16cex:durableId="63D7D3FB" w16cex:dateUtc="2025-04-17T16:56:00Z"/>
  <w16cex:commentExtensible w16cex:durableId="52BCC552" w16cex:dateUtc="2025-04-17T16:59:00Z"/>
  <w16cex:commentExtensible w16cex:durableId="164EE84A" w16cex:dateUtc="2025-04-17T16:59:00Z"/>
  <w16cex:commentExtensible w16cex:durableId="47A92290" w16cex:dateUtc="2025-04-17T17:26:00Z"/>
  <w16cex:commentExtensible w16cex:durableId="67EF0FC9" w16cex:dateUtc="2025-04-17T17:25:00Z"/>
  <w16cex:commentExtensible w16cex:durableId="64E192EF" w16cex:dateUtc="2025-04-17T17:26:00Z"/>
  <w16cex:commentExtensible w16cex:durableId="71FE7C92" w16cex:dateUtc="2025-04-17T17:25:00Z"/>
  <w16cex:commentExtensible w16cex:durableId="6B9BA9F2" w16cex:dateUtc="2025-04-17T16:32:00Z"/>
  <w16cex:commentExtensible w16cex:durableId="3BE0C5A9" w16cex:dateUtc="2025-04-17T16:38:00Z"/>
  <w16cex:commentExtensible w16cex:durableId="7447EF84" w16cex:dateUtc="2025-04-17T17:01:00Z"/>
  <w16cex:commentExtensible w16cex:durableId="6B792494" w16cex:dateUtc="2025-04-17T17:03:00Z"/>
  <w16cex:commentExtensible w16cex:durableId="614ACE2C" w16cex:dateUtc="2025-04-17T17:05:00Z"/>
  <w16cex:commentExtensible w16cex:durableId="6583AAB0" w16cex:dateUtc="2025-04-17T17:05:00Z"/>
  <w16cex:commentExtensible w16cex:durableId="1EAE7D0D" w16cex:dateUtc="2025-04-17T17:04:00Z"/>
  <w16cex:commentExtensible w16cex:durableId="0D581503" w16cex:dateUtc="2025-04-17T17:06:00Z"/>
  <w16cex:commentExtensible w16cex:durableId="4D5B7559" w16cex:dateUtc="2025-04-17T17:06:00Z"/>
  <w16cex:commentExtensible w16cex:durableId="78DEC9D7" w16cex:dateUtc="2025-04-17T17:09:00Z"/>
  <w16cex:commentExtensible w16cex:durableId="36244798" w16cex:dateUtc="2025-04-17T16:45:00Z"/>
  <w16cex:commentExtensible w16cex:durableId="2F755A0A" w16cex:dateUtc="2025-04-17T16:47:00Z"/>
  <w16cex:commentExtensible w16cex:durableId="40DF1EB8" w16cex:dateUtc="2025-04-17T17:22:00Z"/>
  <w16cex:commentExtensible w16cex:durableId="1F70407B" w16cex:dateUtc="2025-04-17T17:17:00Z"/>
  <w16cex:commentExtensible w16cex:durableId="43D7D40B" w16cex:dateUtc="2025-04-17T17:18:00Z"/>
  <w16cex:commentExtensible w16cex:durableId="6F129251" w16cex:dateUtc="2025-04-17T17: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BE14956" w16cid:durableId="548B211F"/>
  <w16cid:commentId w16cid:paraId="57B9C3CD" w16cid:durableId="04142C54"/>
  <w16cid:commentId w16cid:paraId="55E3C527" w16cid:durableId="63D7D3FB"/>
  <w16cid:commentId w16cid:paraId="033C8A99" w16cid:durableId="52BCC552"/>
  <w16cid:commentId w16cid:paraId="67E4953A" w16cid:durableId="164EE84A"/>
  <w16cid:commentId w16cid:paraId="1976DBCF" w16cid:durableId="47A92290"/>
  <w16cid:commentId w16cid:paraId="35149958" w16cid:durableId="67EF0FC9"/>
  <w16cid:commentId w16cid:paraId="42DF68E1" w16cid:durableId="64E192EF"/>
  <w16cid:commentId w16cid:paraId="3436B765" w16cid:durableId="71FE7C92"/>
  <w16cid:commentId w16cid:paraId="203B6B67" w16cid:durableId="6B9BA9F2"/>
  <w16cid:commentId w16cid:paraId="3C7362E8" w16cid:durableId="3BE0C5A9"/>
  <w16cid:commentId w16cid:paraId="5957630C" w16cid:durableId="7447EF84"/>
  <w16cid:commentId w16cid:paraId="168C011C" w16cid:durableId="6B792494"/>
  <w16cid:commentId w16cid:paraId="1398CD32" w16cid:durableId="614ACE2C"/>
  <w16cid:commentId w16cid:paraId="606DF7D6" w16cid:durableId="6583AAB0"/>
  <w16cid:commentId w16cid:paraId="64295178" w16cid:durableId="1EAE7D0D"/>
  <w16cid:commentId w16cid:paraId="2C557B5B" w16cid:durableId="0D581503"/>
  <w16cid:commentId w16cid:paraId="3BD1FC38" w16cid:durableId="4D5B7559"/>
  <w16cid:commentId w16cid:paraId="78C07E30" w16cid:durableId="78DEC9D7"/>
  <w16cid:commentId w16cid:paraId="2E9DAAFD" w16cid:durableId="36244798"/>
  <w16cid:commentId w16cid:paraId="4A9272B4" w16cid:durableId="2F755A0A"/>
  <w16cid:commentId w16cid:paraId="24CCDBFA" w16cid:durableId="40DF1EB8"/>
  <w16cid:commentId w16cid:paraId="57BFAD8F" w16cid:durableId="1F70407B"/>
  <w16cid:commentId w16cid:paraId="5841A25C" w16cid:durableId="43D7D40B"/>
  <w16cid:commentId w16cid:paraId="72D19EAC" w16cid:durableId="6F1292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44642" w14:textId="77777777" w:rsidR="007651B4" w:rsidRDefault="007651B4" w:rsidP="00422A51">
      <w:pPr>
        <w:spacing w:before="0" w:after="0" w:line="240" w:lineRule="auto"/>
      </w:pPr>
      <w:r>
        <w:separator/>
      </w:r>
    </w:p>
  </w:endnote>
  <w:endnote w:type="continuationSeparator" w:id="0">
    <w:p w14:paraId="4AE375D0" w14:textId="77777777" w:rsidR="007651B4" w:rsidRDefault="007651B4" w:rsidP="00422A5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A9F22" w14:textId="77777777" w:rsidR="00B20756" w:rsidRDefault="00B207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15E84" w14:textId="77777777" w:rsidR="00B20756" w:rsidRDefault="00B207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1E085" w14:textId="77777777" w:rsidR="00B20756" w:rsidRDefault="00B207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7FFFC" w14:textId="77777777" w:rsidR="007651B4" w:rsidRDefault="007651B4" w:rsidP="00422A51">
      <w:pPr>
        <w:spacing w:before="0" w:after="0" w:line="240" w:lineRule="auto"/>
      </w:pPr>
      <w:r>
        <w:separator/>
      </w:r>
    </w:p>
  </w:footnote>
  <w:footnote w:type="continuationSeparator" w:id="0">
    <w:p w14:paraId="7BC95BAE" w14:textId="77777777" w:rsidR="007651B4" w:rsidRDefault="007651B4" w:rsidP="00422A5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6951E" w14:textId="651CFDD8" w:rsidR="00B20756" w:rsidRDefault="00000000">
    <w:pPr>
      <w:pStyle w:val="Header"/>
    </w:pPr>
    <w:r>
      <w:rPr>
        <w:noProof/>
      </w:rPr>
      <w:pict w14:anchorId="43B3D5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089876" o:spid="_x0000_s1026" type="#_x0000_t136" style="position:absolute;left:0;text-align:left;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D8842" w14:textId="3C875D71" w:rsidR="00B20756" w:rsidRDefault="00000000">
    <w:pPr>
      <w:pStyle w:val="Header"/>
    </w:pPr>
    <w:r>
      <w:rPr>
        <w:noProof/>
      </w:rPr>
      <w:pict w14:anchorId="29BC6B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089877" o:spid="_x0000_s1027" type="#_x0000_t136" style="position:absolute;left:0;text-align:left;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07E47" w14:textId="666D65E6" w:rsidR="00B20756" w:rsidRDefault="00000000">
    <w:pPr>
      <w:pStyle w:val="Header"/>
    </w:pPr>
    <w:r>
      <w:rPr>
        <w:noProof/>
      </w:rPr>
      <w:pict w14:anchorId="5A2C09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089875" o:spid="_x0000_s1025" type="#_x0000_t136" style="position:absolute;left:0;text-align:left;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8E4829"/>
    <w:multiLevelType w:val="multilevel"/>
    <w:tmpl w:val="F762FBBE"/>
    <w:lvl w:ilvl="0">
      <w:start w:val="1"/>
      <w:numFmt w:val="decimal"/>
      <w:lvlText w:val="%1."/>
      <w:lvlJc w:val="left"/>
      <w:pPr>
        <w:ind w:left="720" w:hanging="360"/>
      </w:pPr>
      <w:rPr>
        <w:rFonts w:hint="default"/>
      </w:rPr>
    </w:lvl>
    <w:lvl w:ilvl="1">
      <w:start w:val="1"/>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21444BC"/>
    <w:multiLevelType w:val="hybridMultilevel"/>
    <w:tmpl w:val="2A6AA6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5D71440"/>
    <w:multiLevelType w:val="hybridMultilevel"/>
    <w:tmpl w:val="035650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76591969">
    <w:abstractNumId w:val="0"/>
  </w:num>
  <w:num w:numId="2" w16cid:durableId="515462067">
    <w:abstractNumId w:val="2"/>
  </w:num>
  <w:num w:numId="3" w16cid:durableId="125543175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marpita Roy">
    <w15:presenceInfo w15:providerId="Windows Live" w15:userId="f143867bb30978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92B"/>
    <w:rsid w:val="00023D77"/>
    <w:rsid w:val="00026080"/>
    <w:rsid w:val="000405F3"/>
    <w:rsid w:val="00067593"/>
    <w:rsid w:val="000833EE"/>
    <w:rsid w:val="000B001A"/>
    <w:rsid w:val="000D6081"/>
    <w:rsid w:val="00104F97"/>
    <w:rsid w:val="00186089"/>
    <w:rsid w:val="001C4EA4"/>
    <w:rsid w:val="00210728"/>
    <w:rsid w:val="00233B02"/>
    <w:rsid w:val="0026186A"/>
    <w:rsid w:val="0028392B"/>
    <w:rsid w:val="002E4213"/>
    <w:rsid w:val="003017D1"/>
    <w:rsid w:val="00354BE9"/>
    <w:rsid w:val="003D40D3"/>
    <w:rsid w:val="003E1A42"/>
    <w:rsid w:val="00422A51"/>
    <w:rsid w:val="00440905"/>
    <w:rsid w:val="00455FD7"/>
    <w:rsid w:val="004B2F3B"/>
    <w:rsid w:val="005064BC"/>
    <w:rsid w:val="005341EE"/>
    <w:rsid w:val="005362F6"/>
    <w:rsid w:val="00562B08"/>
    <w:rsid w:val="0060327B"/>
    <w:rsid w:val="00622C7C"/>
    <w:rsid w:val="00651DB2"/>
    <w:rsid w:val="00652162"/>
    <w:rsid w:val="006D0B95"/>
    <w:rsid w:val="006E301C"/>
    <w:rsid w:val="00735E16"/>
    <w:rsid w:val="007651B4"/>
    <w:rsid w:val="007A56DA"/>
    <w:rsid w:val="007A6799"/>
    <w:rsid w:val="007C4E00"/>
    <w:rsid w:val="0083481C"/>
    <w:rsid w:val="00891921"/>
    <w:rsid w:val="008F56F1"/>
    <w:rsid w:val="009078D9"/>
    <w:rsid w:val="0097625E"/>
    <w:rsid w:val="009951A8"/>
    <w:rsid w:val="009B6A47"/>
    <w:rsid w:val="009D3F9D"/>
    <w:rsid w:val="00A274AB"/>
    <w:rsid w:val="00A71B50"/>
    <w:rsid w:val="00A9676D"/>
    <w:rsid w:val="00AB6B74"/>
    <w:rsid w:val="00B20756"/>
    <w:rsid w:val="00B214D9"/>
    <w:rsid w:val="00B655FC"/>
    <w:rsid w:val="00B871D3"/>
    <w:rsid w:val="00BD4F28"/>
    <w:rsid w:val="00C53E36"/>
    <w:rsid w:val="00C761A9"/>
    <w:rsid w:val="00DF6BC6"/>
    <w:rsid w:val="00E14689"/>
    <w:rsid w:val="00E63724"/>
    <w:rsid w:val="00EE331F"/>
    <w:rsid w:val="00F11AD3"/>
    <w:rsid w:val="00F17AD1"/>
    <w:rsid w:val="00F661A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32606"/>
  <w15:chartTrackingRefBased/>
  <w15:docId w15:val="{066F3E0C-84A5-41E5-954B-2DF51050B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92B"/>
    <w:pPr>
      <w:spacing w:before="120" w:after="120" w:line="360" w:lineRule="auto"/>
      <w:jc w:val="center"/>
    </w:pPr>
  </w:style>
  <w:style w:type="paragraph" w:styleId="Heading1">
    <w:name w:val="heading 1"/>
    <w:basedOn w:val="Normal"/>
    <w:next w:val="Normal"/>
    <w:link w:val="Heading1Char"/>
    <w:uiPriority w:val="9"/>
    <w:qFormat/>
    <w:rsid w:val="0028392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8392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8392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8392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8392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839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39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39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39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92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8392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8392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8392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8392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839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39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39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392B"/>
    <w:rPr>
      <w:rFonts w:eastAsiaTheme="majorEastAsia" w:cstheme="majorBidi"/>
      <w:color w:val="272727" w:themeColor="text1" w:themeTint="D8"/>
    </w:rPr>
  </w:style>
  <w:style w:type="paragraph" w:styleId="Title">
    <w:name w:val="Title"/>
    <w:basedOn w:val="Normal"/>
    <w:next w:val="Normal"/>
    <w:link w:val="TitleChar"/>
    <w:uiPriority w:val="10"/>
    <w:qFormat/>
    <w:rsid w:val="002839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39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39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39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392B"/>
    <w:pPr>
      <w:spacing w:before="160"/>
    </w:pPr>
    <w:rPr>
      <w:i/>
      <w:iCs/>
      <w:color w:val="404040" w:themeColor="text1" w:themeTint="BF"/>
    </w:rPr>
  </w:style>
  <w:style w:type="character" w:customStyle="1" w:styleId="QuoteChar">
    <w:name w:val="Quote Char"/>
    <w:basedOn w:val="DefaultParagraphFont"/>
    <w:link w:val="Quote"/>
    <w:uiPriority w:val="29"/>
    <w:rsid w:val="0028392B"/>
    <w:rPr>
      <w:i/>
      <w:iCs/>
      <w:color w:val="404040" w:themeColor="text1" w:themeTint="BF"/>
    </w:rPr>
  </w:style>
  <w:style w:type="paragraph" w:styleId="ListParagraph">
    <w:name w:val="List Paragraph"/>
    <w:basedOn w:val="Normal"/>
    <w:uiPriority w:val="34"/>
    <w:qFormat/>
    <w:rsid w:val="0028392B"/>
    <w:pPr>
      <w:ind w:left="720"/>
      <w:contextualSpacing/>
    </w:pPr>
  </w:style>
  <w:style w:type="character" w:styleId="IntenseEmphasis">
    <w:name w:val="Intense Emphasis"/>
    <w:basedOn w:val="DefaultParagraphFont"/>
    <w:uiPriority w:val="21"/>
    <w:qFormat/>
    <w:rsid w:val="0028392B"/>
    <w:rPr>
      <w:i/>
      <w:iCs/>
      <w:color w:val="2F5496" w:themeColor="accent1" w:themeShade="BF"/>
    </w:rPr>
  </w:style>
  <w:style w:type="paragraph" w:styleId="IntenseQuote">
    <w:name w:val="Intense Quote"/>
    <w:basedOn w:val="Normal"/>
    <w:next w:val="Normal"/>
    <w:link w:val="IntenseQuoteChar"/>
    <w:uiPriority w:val="30"/>
    <w:qFormat/>
    <w:rsid w:val="0028392B"/>
    <w:pPr>
      <w:pBdr>
        <w:top w:val="single" w:sz="4" w:space="10" w:color="2F5496" w:themeColor="accent1" w:themeShade="BF"/>
        <w:bottom w:val="single" w:sz="4" w:space="10" w:color="2F5496" w:themeColor="accent1" w:themeShade="BF"/>
      </w:pBdr>
      <w:spacing w:before="360" w:after="360"/>
      <w:ind w:left="864" w:right="864"/>
    </w:pPr>
    <w:rPr>
      <w:i/>
      <w:iCs/>
      <w:color w:val="2F5496" w:themeColor="accent1" w:themeShade="BF"/>
    </w:rPr>
  </w:style>
  <w:style w:type="character" w:customStyle="1" w:styleId="IntenseQuoteChar">
    <w:name w:val="Intense Quote Char"/>
    <w:basedOn w:val="DefaultParagraphFont"/>
    <w:link w:val="IntenseQuote"/>
    <w:uiPriority w:val="30"/>
    <w:rsid w:val="0028392B"/>
    <w:rPr>
      <w:i/>
      <w:iCs/>
      <w:color w:val="2F5496" w:themeColor="accent1" w:themeShade="BF"/>
    </w:rPr>
  </w:style>
  <w:style w:type="character" w:styleId="IntenseReference">
    <w:name w:val="Intense Reference"/>
    <w:basedOn w:val="DefaultParagraphFont"/>
    <w:uiPriority w:val="32"/>
    <w:qFormat/>
    <w:rsid w:val="0028392B"/>
    <w:rPr>
      <w:b/>
      <w:bCs/>
      <w:smallCaps/>
      <w:color w:val="2F5496" w:themeColor="accent1" w:themeShade="BF"/>
      <w:spacing w:val="5"/>
    </w:rPr>
  </w:style>
  <w:style w:type="table" w:styleId="TableGrid">
    <w:name w:val="Table Grid"/>
    <w:basedOn w:val="TableNormal"/>
    <w:uiPriority w:val="39"/>
    <w:rsid w:val="00283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392B"/>
    <w:rPr>
      <w:color w:val="0563C1" w:themeColor="hyperlink"/>
      <w:u w:val="single"/>
    </w:rPr>
  </w:style>
  <w:style w:type="paragraph" w:styleId="Header">
    <w:name w:val="header"/>
    <w:basedOn w:val="Normal"/>
    <w:link w:val="HeaderChar"/>
    <w:uiPriority w:val="99"/>
    <w:unhideWhenUsed/>
    <w:rsid w:val="00422A51"/>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422A51"/>
  </w:style>
  <w:style w:type="paragraph" w:styleId="Footer">
    <w:name w:val="footer"/>
    <w:basedOn w:val="Normal"/>
    <w:link w:val="FooterChar"/>
    <w:unhideWhenUsed/>
    <w:rsid w:val="00422A51"/>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422A51"/>
  </w:style>
  <w:style w:type="table" w:styleId="PlainTable2">
    <w:name w:val="Plain Table 2"/>
    <w:basedOn w:val="TableNormal"/>
    <w:uiPriority w:val="42"/>
    <w:rsid w:val="00AB6B7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5">
    <w:name w:val="Plain Table 5"/>
    <w:basedOn w:val="TableNormal"/>
    <w:uiPriority w:val="45"/>
    <w:rsid w:val="000833E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0833E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ReferHead">
    <w:name w:val="Refer Head"/>
    <w:basedOn w:val="Normal"/>
    <w:rsid w:val="00A9676D"/>
    <w:pPr>
      <w:keepNext/>
      <w:spacing w:before="0" w:after="240" w:line="240" w:lineRule="auto"/>
      <w:jc w:val="left"/>
    </w:pPr>
    <w:rPr>
      <w:rFonts w:ascii="Helvetica" w:eastAsia="Times New Roman" w:hAnsi="Helvetica" w:cs="Times New Roman"/>
      <w:b/>
      <w:caps/>
      <w:kern w:val="0"/>
      <w:szCs w:val="20"/>
      <w:lang w:val="en-US"/>
      <w14:ligatures w14:val="none"/>
    </w:rPr>
  </w:style>
  <w:style w:type="character" w:styleId="UnresolvedMention">
    <w:name w:val="Unresolved Mention"/>
    <w:basedOn w:val="DefaultParagraphFont"/>
    <w:uiPriority w:val="99"/>
    <w:semiHidden/>
    <w:unhideWhenUsed/>
    <w:rsid w:val="003E1A42"/>
    <w:rPr>
      <w:color w:val="605E5C"/>
      <w:shd w:val="clear" w:color="auto" w:fill="E1DFDD"/>
    </w:rPr>
  </w:style>
  <w:style w:type="character" w:styleId="CommentReference">
    <w:name w:val="annotation reference"/>
    <w:basedOn w:val="DefaultParagraphFont"/>
    <w:uiPriority w:val="99"/>
    <w:semiHidden/>
    <w:unhideWhenUsed/>
    <w:rsid w:val="004B2F3B"/>
    <w:rPr>
      <w:sz w:val="16"/>
      <w:szCs w:val="16"/>
    </w:rPr>
  </w:style>
  <w:style w:type="paragraph" w:styleId="CommentText">
    <w:name w:val="annotation text"/>
    <w:basedOn w:val="Normal"/>
    <w:link w:val="CommentTextChar"/>
    <w:uiPriority w:val="99"/>
    <w:unhideWhenUsed/>
    <w:rsid w:val="004B2F3B"/>
    <w:pPr>
      <w:spacing w:line="240" w:lineRule="auto"/>
    </w:pPr>
    <w:rPr>
      <w:sz w:val="20"/>
      <w:szCs w:val="20"/>
    </w:rPr>
  </w:style>
  <w:style w:type="character" w:customStyle="1" w:styleId="CommentTextChar">
    <w:name w:val="Comment Text Char"/>
    <w:basedOn w:val="DefaultParagraphFont"/>
    <w:link w:val="CommentText"/>
    <w:uiPriority w:val="99"/>
    <w:rsid w:val="004B2F3B"/>
    <w:rPr>
      <w:sz w:val="20"/>
      <w:szCs w:val="20"/>
    </w:rPr>
  </w:style>
  <w:style w:type="paragraph" w:styleId="CommentSubject">
    <w:name w:val="annotation subject"/>
    <w:basedOn w:val="CommentText"/>
    <w:next w:val="CommentText"/>
    <w:link w:val="CommentSubjectChar"/>
    <w:uiPriority w:val="99"/>
    <w:semiHidden/>
    <w:unhideWhenUsed/>
    <w:rsid w:val="004B2F3B"/>
    <w:rPr>
      <w:b/>
      <w:bCs/>
    </w:rPr>
  </w:style>
  <w:style w:type="character" w:customStyle="1" w:styleId="CommentSubjectChar">
    <w:name w:val="Comment Subject Char"/>
    <w:basedOn w:val="CommentTextChar"/>
    <w:link w:val="CommentSubject"/>
    <w:uiPriority w:val="99"/>
    <w:semiHidden/>
    <w:rsid w:val="004B2F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png"/><Relationship Id="rId18" Type="http://schemas.openxmlformats.org/officeDocument/2006/relationships/hyperlink" Target="https://doi.org/10.1007/s40093-017-0187-1" TargetMode="Externa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comments" Target="comments.xml"/><Relationship Id="rId12" Type="http://schemas.openxmlformats.org/officeDocument/2006/relationships/image" Target="media/image2.png"/><Relationship Id="rId17" Type="http://schemas.openxmlformats.org/officeDocument/2006/relationships/hyperlink" Target="https://doi.org/10.3390/PLANTS10081683"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07/BF00032032"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apeda.gov.in/apedawebsite" TargetMode="External"/><Relationship Id="rId23"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doi.org/10.20546/ijcmas.2017.607.085"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9</Pages>
  <Words>5223</Words>
  <Characters>29774</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Sunita Dhar</dc:creator>
  <cp:keywords/>
  <dc:description/>
  <cp:lastModifiedBy>Samarpita Roy</cp:lastModifiedBy>
  <cp:revision>40</cp:revision>
  <dcterms:created xsi:type="dcterms:W3CDTF">2025-04-04T01:40:00Z</dcterms:created>
  <dcterms:modified xsi:type="dcterms:W3CDTF">2025-04-17T17:40:00Z</dcterms:modified>
</cp:coreProperties>
</file>