
<file path=[Content_Types].xml><?xml version="1.0" encoding="utf-8"?>
<Types xmlns="http://schemas.openxmlformats.org/package/2006/content-types">
  <Default Extension="xlsx" ContentType="application/vnd.openxmlformats-officedocument.spreadsheetml.sheet"/>
  <Default Extension="xml" ContentType="application/xml"/>
  <Default Extension="png" ContentType="image/png"/>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styles.xml" ContentType="application/vnd.openxmlformats-officedocument.wordprocessingml.styles+xml"/>
  <Override PartName="/word/charts/chart1.xml" ContentType="application/vnd.openxmlformats-officedocument.drawingml.chart+xml"/>
  <Override PartName="/docprops/core.xml" ContentType="application/vnd.openxmlformats-package.core-properties+xml"/>
  <Override PartName="/word/footer4.xml" ContentType="application/vnd.openxmlformats-officedocument.wordprocessingml.footer+xml"/>
  <Override PartName="/word/comments.xml" ContentType="application/vnd.openxmlformats-officedocument.wordprocessingml.comments+xml"/>
  <Override PartName="/word/charts/chart5.xml" ContentType="application/vnd.openxmlformats-officedocument.drawingml.chart+xml"/>
  <Override PartName="/word/numbering.xml" ContentType="application/vnd.openxmlformats-officedocument.wordprocessingml.numbering+xml"/>
  <Override PartName="/docprops/custom.xml" ContentType="application/vnd.openxmlformats-officedocument.custom-properties+xml"/>
  <Override PartName="/word/charts/chart3.xml" ContentType="application/vnd.openxmlformats-officedocument.drawingml.chart+xml"/>
  <Override PartName="/word/charts/chart2.xml" ContentType="application/vnd.openxmlformats-officedocument.drawingml.chart+xml"/>
  <Override PartName="/word/theme/theme1.xml" ContentType="application/vnd.openxmlformats-officedocument.theme+xml"/>
  <Override PartName="/word/header5.xml" ContentType="application/vnd.openxmlformats-officedocument.wordprocessingml.header+xml"/>
  <Override PartName="/word/footer3.xml" ContentType="application/vnd.openxmlformats-officedocument.wordprocessingml.footer+xml"/>
  <Override PartName="/word/charts/chart4.xml" ContentType="application/vnd.openxmlformats-officedocument.drawingml.chart+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0"/>
        <w:spacing w:lineRule="auto" w:line="480"/>
        <w:jc w:val="both"/>
        <w:rPr>
          <w:rFonts w:ascii="Times New Roman" w:cs="Times New Roman" w:eastAsia="Calibri" w:hAnsi="Times New Roman"/>
          <w:b/>
          <w:i/>
          <w:iCs/>
          <w:sz w:val="24"/>
          <w:szCs w:val="24"/>
          <w:u w:val="single"/>
        </w:rPr>
      </w:pPr>
      <w:r>
        <w:rPr>
          <w:rFonts w:ascii="Times New Roman" w:cs="Times New Roman" w:eastAsia="Calibri" w:hAnsi="Times New Roman"/>
          <w:b/>
          <w:i/>
          <w:iCs/>
          <w:sz w:val="24"/>
          <w:szCs w:val="24"/>
          <w:u w:val="single"/>
        </w:rPr>
        <w:t>Review Article</w:t>
      </w:r>
    </w:p>
    <w:p>
      <w:pPr>
        <w:pStyle w:val="style0"/>
        <w:spacing w:lineRule="auto" w:line="480"/>
        <w:jc w:val="both"/>
        <w:rPr>
          <w:rFonts w:ascii="Times New Roman" w:cs="Times New Roman" w:eastAsia="Calibri" w:hAnsi="Times New Roman"/>
          <w:b/>
          <w:sz w:val="24"/>
          <w:szCs w:val="24"/>
        </w:rPr>
      </w:pPr>
      <w:r>
        <w:rPr>
          <w:rFonts w:ascii="Times New Roman" w:cs="Times New Roman" w:eastAsia="Calibri" w:hAnsi="Times New Roman"/>
          <w:b/>
          <w:sz w:val="24"/>
          <w:szCs w:val="24"/>
        </w:rPr>
        <w:t>Assessment of h</w:t>
      </w:r>
      <w:r>
        <w:rPr>
          <w:rFonts w:ascii="Times New Roman" w:cs="Times New Roman" w:eastAsia="Calibri" w:hAnsi="Times New Roman"/>
          <w:b/>
          <w:sz w:val="24"/>
          <w:szCs w:val="24"/>
        </w:rPr>
        <w:t>eavy</w:t>
      </w:r>
      <w:r>
        <w:rPr>
          <w:rFonts w:ascii="Times New Roman" w:cs="Times New Roman" w:eastAsia="Calibri" w:hAnsi="Times New Roman"/>
          <w:b/>
          <w:sz w:val="24"/>
          <w:szCs w:val="24"/>
        </w:rPr>
        <w:t xml:space="preserve"> m</w:t>
      </w:r>
      <w:r>
        <w:rPr>
          <w:rFonts w:ascii="Times New Roman" w:cs="Times New Roman" w:eastAsia="Calibri" w:hAnsi="Times New Roman"/>
          <w:b/>
          <w:sz w:val="24"/>
          <w:szCs w:val="24"/>
        </w:rPr>
        <w:t>etal pollution</w:t>
      </w:r>
      <w:r>
        <w:rPr>
          <w:rFonts w:ascii="Times New Roman" w:cs="Times New Roman" w:eastAsia="Calibri" w:hAnsi="Times New Roman"/>
          <w:b/>
          <w:sz w:val="24"/>
          <w:szCs w:val="24"/>
        </w:rPr>
        <w:t xml:space="preserve"> in </w:t>
      </w:r>
      <w:r>
        <w:rPr>
          <w:rFonts w:ascii="Times New Roman" w:cs="Times New Roman" w:eastAsia="Calibri" w:hAnsi="Times New Roman"/>
          <w:b/>
          <w:sz w:val="24"/>
          <w:szCs w:val="24"/>
        </w:rPr>
        <w:t>Taihu</w:t>
      </w:r>
      <w:r>
        <w:rPr>
          <w:rFonts w:ascii="Times New Roman" w:cs="Times New Roman" w:eastAsia="Calibri" w:hAnsi="Times New Roman"/>
          <w:b/>
          <w:sz w:val="24"/>
          <w:szCs w:val="24"/>
        </w:rPr>
        <w:t xml:space="preserve"> Lake</w:t>
      </w:r>
      <w:r>
        <w:rPr>
          <w:rFonts w:ascii="Times New Roman" w:cs="Times New Roman" w:eastAsia="Calibri" w:hAnsi="Times New Roman"/>
          <w:b/>
          <w:sz w:val="24"/>
          <w:szCs w:val="24"/>
        </w:rPr>
        <w:t>: a r</w:t>
      </w:r>
      <w:r>
        <w:rPr>
          <w:rFonts w:ascii="Times New Roman" w:cs="Times New Roman" w:eastAsia="Calibri" w:hAnsi="Times New Roman"/>
          <w:b/>
          <w:sz w:val="24"/>
          <w:szCs w:val="24"/>
        </w:rPr>
        <w:t>eview</w:t>
      </w:r>
      <w:r>
        <w:rPr>
          <w:rFonts w:ascii="Times New Roman" w:cs="Times New Roman" w:eastAsia="Calibri" w:hAnsi="Times New Roman"/>
          <w:b/>
          <w:sz w:val="24"/>
          <w:szCs w:val="24"/>
        </w:rPr>
        <w:t xml:space="preserve"> </w:t>
      </w:r>
    </w:p>
    <w:p>
      <w:pPr>
        <w:pStyle w:val="style0"/>
        <w:spacing w:lineRule="auto" w:line="480"/>
        <w:jc w:val="both"/>
        <w:rPr>
          <w:rFonts w:ascii="Times New Roman" w:cs="Times New Roman" w:eastAsia="Calibri" w:hAnsi="Times New Roman"/>
          <w:b/>
          <w:sz w:val="24"/>
          <w:szCs w:val="24"/>
        </w:rPr>
      </w:pPr>
    </w:p>
    <w:p>
      <w:pPr>
        <w:pStyle w:val="style0"/>
        <w:spacing w:lineRule="auto" w:line="480"/>
        <w:jc w:val="both"/>
        <w:rPr>
          <w:rFonts w:ascii="Times New Roman" w:cs="Times New Roman" w:eastAsia="Calibri" w:hAnsi="Times New Roman"/>
          <w:b/>
          <w:sz w:val="24"/>
          <w:szCs w:val="24"/>
        </w:rPr>
      </w:pPr>
      <w:r>
        <w:rPr>
          <w:rFonts w:ascii="Times New Roman" w:cs="Times New Roman" w:eastAsia="Calibri" w:hAnsi="Times New Roman"/>
          <w:b/>
          <w:sz w:val="24"/>
          <w:szCs w:val="24"/>
        </w:rPr>
        <w:t>Abstract</w:t>
      </w:r>
    </w:p>
    <w:p>
      <w:pPr>
        <w:pStyle w:val="style0"/>
        <w:widowControl w:val="false"/>
        <w:spacing w:after="0" w:lineRule="auto" w:line="480"/>
        <w:jc w:val="both"/>
        <w:rPr>
          <w:rFonts w:ascii="Times New Roman" w:cs="Times New Roman" w:hAnsi="Times New Roman"/>
          <w:sz w:val="24"/>
          <w:szCs w:val="24"/>
        </w:rPr>
      </w:pPr>
      <w:r>
        <w:rPr>
          <w:rFonts w:ascii="Times New Roman" w:cs="Times New Roman" w:eastAsia="Calibri" w:hAnsi="Times New Roman"/>
          <w:noProof/>
          <w:sz w:val="24"/>
          <w:szCs w:val="24"/>
        </w:rPr>
        <w:t>Heavy metal contamination in aquatic environments is a worldwide issue. Numerous methods have been devised to evaluate the risks associated with exposure to these metals. This p</w:t>
      </w:r>
      <w:r>
        <w:rPr>
          <w:rFonts w:ascii="Times New Roman" w:cs="Times New Roman" w:eastAsia="Calibri" w:hAnsi="Times New Roman"/>
          <w:noProof/>
          <w:sz w:val="24"/>
          <w:szCs w:val="24"/>
        </w:rPr>
        <w:t>aper examined the available literature</w:t>
      </w:r>
      <w:r>
        <w:rPr>
          <w:rFonts w:ascii="Times New Roman" w:cs="Times New Roman" w:eastAsia="Calibri" w:hAnsi="Times New Roman"/>
          <w:noProof/>
          <w:sz w:val="24"/>
          <w:szCs w:val="24"/>
        </w:rPr>
        <w:t xml:space="preserve"> concerning the levels and trends of heavy metals in the water, sediment, and biota of Taihu Lake. It also assessed the extent of pollution and the potential human and ecological risks associated with the frequently detected heavy metals in the sediment and fish. </w:t>
      </w:r>
      <w:r>
        <w:rPr>
          <w:rFonts w:ascii="Times New Roman" w:cs="Times New Roman" w:eastAsia="Calibri" w:hAnsi="Times New Roman"/>
          <w:noProof/>
          <w:sz w:val="24"/>
          <w:szCs w:val="24"/>
        </w:rPr>
        <w:t>Nine</w:t>
      </w:r>
      <w:r>
        <w:rPr>
          <w:rFonts w:ascii="Times New Roman" w:cs="Times New Roman" w:eastAsia="Calibri" w:hAnsi="Times New Roman"/>
          <w:noProof/>
          <w:sz w:val="24"/>
          <w:szCs w:val="24"/>
        </w:rPr>
        <w:t xml:space="preserve">teen </w:t>
      </w:r>
      <w:r>
        <w:rPr>
          <w:rFonts w:ascii="Times New Roman" w:cs="Times New Roman" w:eastAsia="Calibri" w:hAnsi="Times New Roman"/>
          <w:color w:val="000000"/>
          <w:sz w:val="24"/>
          <w:szCs w:val="24"/>
        </w:rPr>
        <w:t>trace metals</w:t>
      </w:r>
      <w:r>
        <w:rPr>
          <w:rFonts w:ascii="Times New Roman" w:cs="Times New Roman" w:eastAsia="Calibri" w:hAnsi="Times New Roman"/>
          <w:color w:val="000000"/>
          <w:sz w:val="24"/>
          <w:szCs w:val="24"/>
        </w:rPr>
        <w:t xml:space="preserve"> </w:t>
      </w:r>
      <w:r>
        <w:rPr>
          <w:rFonts w:ascii="Times New Roman" w:cs="Times New Roman" w:eastAsia="Calibri" w:hAnsi="Times New Roman"/>
          <w:color w:val="000000"/>
          <w:sz w:val="24"/>
          <w:szCs w:val="24"/>
        </w:rPr>
        <w:t>(</w:t>
      </w:r>
      <w:r>
        <w:rPr>
          <w:rFonts w:ascii="Times New Roman" w:cs="Times New Roman" w:eastAsia="Calibri" w:hAnsi="Times New Roman"/>
          <w:noProof/>
          <w:sz w:val="24"/>
          <w:szCs w:val="24"/>
        </w:rPr>
        <w:t>Al, As, Cd, Ce, Co, Cr, Cu, Fe, Hg, La, Mn, Ni, Pb, Sb, Se, Sn, Sr, V and Zn</w:t>
      </w:r>
      <w:r>
        <w:rPr>
          <w:rFonts w:ascii="Times New Roman" w:cs="Times New Roman" w:eastAsia="Calibri" w:hAnsi="Times New Roman"/>
          <w:color w:val="000000"/>
          <w:sz w:val="24"/>
          <w:szCs w:val="24"/>
        </w:rPr>
        <w:t>)</w:t>
      </w:r>
      <w:r>
        <w:rPr>
          <w:sz w:val="24"/>
          <w:szCs w:val="24"/>
        </w:rPr>
        <w:t xml:space="preserve"> </w:t>
      </w:r>
      <w:r>
        <w:rPr>
          <w:rFonts w:ascii="Times New Roman" w:cs="Times New Roman" w:eastAsia="Calibri" w:hAnsi="Times New Roman"/>
          <w:color w:val="000000"/>
          <w:sz w:val="24"/>
          <w:szCs w:val="24"/>
        </w:rPr>
        <w:t xml:space="preserve">have been detected within </w:t>
      </w:r>
      <w:r>
        <w:rPr>
          <w:rFonts w:ascii="Times New Roman" w:cs="Times New Roman" w:eastAsia="Calibri" w:hAnsi="Times New Roman"/>
          <w:color w:val="000000"/>
          <w:sz w:val="24"/>
          <w:szCs w:val="24"/>
        </w:rPr>
        <w:t>Taihu</w:t>
      </w:r>
      <w:r>
        <w:rPr>
          <w:rFonts w:ascii="Times New Roman" w:cs="Times New Roman" w:eastAsia="Calibri" w:hAnsi="Times New Roman"/>
          <w:color w:val="000000"/>
          <w:sz w:val="24"/>
          <w:szCs w:val="24"/>
        </w:rPr>
        <w:t xml:space="preserve"> Lake's water, sediment, and biota</w:t>
      </w:r>
      <w:r>
        <w:rPr>
          <w:rFonts w:ascii="Times New Roman" w:cs="Times New Roman" w:eastAsia="Calibri" w:hAnsi="Times New Roman"/>
          <w:color w:val="000000"/>
          <w:sz w:val="24"/>
          <w:szCs w:val="24"/>
        </w:rPr>
        <w:t xml:space="preserve">. </w:t>
      </w:r>
      <w:r>
        <w:rPr>
          <w:rFonts w:ascii="Times New Roman" w:cs="Times New Roman" w:eastAsia="Calibri" w:hAnsi="Times New Roman"/>
          <w:color w:val="000000"/>
          <w:sz w:val="24"/>
          <w:szCs w:val="24"/>
        </w:rPr>
        <w:t>The main source of these</w:t>
      </w:r>
      <w:r>
        <w:rPr>
          <w:rFonts w:ascii="Times New Roman" w:cs="Times New Roman" w:eastAsia="Calibri" w:hAnsi="Times New Roman"/>
          <w:color w:val="000000"/>
          <w:sz w:val="24"/>
          <w:szCs w:val="24"/>
        </w:rPr>
        <w:t xml:space="preserve"> metals is from the</w:t>
      </w:r>
      <w:r>
        <w:rPr>
          <w:rFonts w:ascii="Times New Roman" w:cs="Times New Roman" w:eastAsia="Calibri" w:hAnsi="Times New Roman"/>
          <w:color w:val="000000"/>
          <w:sz w:val="24"/>
          <w:szCs w:val="24"/>
        </w:rPr>
        <w:t xml:space="preserve"> </w:t>
      </w:r>
      <w:r>
        <w:rPr>
          <w:rFonts w:ascii="Times New Roman" w:cs="Times New Roman" w:eastAsia="Calibri" w:hAnsi="Times New Roman"/>
          <w:color w:val="000000"/>
          <w:sz w:val="24"/>
          <w:szCs w:val="24"/>
        </w:rPr>
        <w:t xml:space="preserve">anthropogenic activities occurring </w:t>
      </w:r>
      <w:r>
        <w:rPr>
          <w:rFonts w:ascii="Times New Roman" w:cs="Times New Roman" w:eastAsia="Calibri" w:hAnsi="Times New Roman"/>
          <w:color w:val="000000"/>
          <w:sz w:val="24"/>
          <w:szCs w:val="24"/>
        </w:rPr>
        <w:t xml:space="preserve">in the area surrounding the lake. When compared to other areas of the lake, the northern portion is extremely polluted </w:t>
      </w:r>
      <w:r>
        <w:rPr>
          <w:rFonts w:ascii="Times New Roman" w:cs="Times New Roman" w:eastAsia="Calibri" w:hAnsi="Times New Roman"/>
          <w:color w:val="000000"/>
          <w:sz w:val="24"/>
          <w:szCs w:val="24"/>
        </w:rPr>
        <w:t>due to the massive anthropogenic activities</w:t>
      </w:r>
      <w:r>
        <w:rPr>
          <w:rFonts w:ascii="Times New Roman" w:cs="Times New Roman" w:eastAsia="Calibri" w:hAnsi="Times New Roman"/>
          <w:color w:val="000000"/>
          <w:sz w:val="24"/>
          <w:szCs w:val="24"/>
        </w:rPr>
        <w:t xml:space="preserve"> </w:t>
      </w:r>
      <w:r>
        <w:rPr>
          <w:rFonts w:ascii="Times New Roman" w:cs="Times New Roman" w:eastAsia="Calibri" w:hAnsi="Times New Roman"/>
          <w:noProof/>
          <w:sz w:val="24"/>
          <w:szCs w:val="24"/>
        </w:rPr>
        <w:t xml:space="preserve">in the </w:t>
      </w:r>
      <w:r>
        <w:rPr>
          <w:rFonts w:ascii="Times New Roman" w:cs="Times New Roman" w:eastAsia="Calibri" w:hAnsi="Times New Roman"/>
          <w:noProof/>
          <w:sz w:val="24"/>
          <w:szCs w:val="24"/>
        </w:rPr>
        <w:t>developed cities nearby</w:t>
      </w:r>
      <w:r>
        <w:rPr>
          <w:rFonts w:ascii="Times New Roman" w:cs="Times New Roman" w:eastAsia="Calibri" w:hAnsi="Times New Roman"/>
          <w:color w:val="000000"/>
          <w:sz w:val="24"/>
          <w:szCs w:val="24"/>
        </w:rPr>
        <w:t>.</w:t>
      </w:r>
      <w:r>
        <w:rPr>
          <w:rFonts w:ascii="Times New Roman" w:cs="Times New Roman" w:eastAsia="Calibri" w:hAnsi="Times New Roman"/>
          <w:color w:val="000000"/>
          <w:sz w:val="24"/>
          <w:szCs w:val="24"/>
        </w:rPr>
        <w:t xml:space="preserve"> </w:t>
      </w:r>
      <w:r>
        <w:rPr>
          <w:rFonts w:ascii="Times New Roman" w:cs="Times New Roman" w:eastAsia="Calibri" w:hAnsi="Times New Roman"/>
          <w:color w:val="000000"/>
          <w:sz w:val="24"/>
          <w:szCs w:val="24"/>
        </w:rPr>
        <w:t xml:space="preserve">The sediment of </w:t>
      </w:r>
      <w:r>
        <w:rPr>
          <w:rFonts w:ascii="Times New Roman" w:cs="Times New Roman" w:eastAsia="Calibri" w:hAnsi="Times New Roman"/>
          <w:color w:val="000000"/>
          <w:sz w:val="24"/>
          <w:szCs w:val="24"/>
        </w:rPr>
        <w:t>Taihu</w:t>
      </w:r>
      <w:r>
        <w:rPr>
          <w:rFonts w:ascii="Times New Roman" w:cs="Times New Roman" w:eastAsia="Calibri" w:hAnsi="Times New Roman"/>
          <w:color w:val="000000"/>
          <w:sz w:val="24"/>
          <w:szCs w:val="24"/>
        </w:rPr>
        <w:t xml:space="preserve"> Lake is classified as toxic </w:t>
      </w:r>
      <w:r>
        <w:rPr>
          <w:rFonts w:ascii="Times New Roman" w:cs="Times New Roman" w:eastAsia="Calibri" w:hAnsi="Times New Roman"/>
          <w:noProof/>
          <w:sz w:val="24"/>
          <w:szCs w:val="24"/>
        </w:rPr>
        <w:t>according to the mean PEC quotients of As, Pb, Cr, Zn, Cu, Hg and Ni</w:t>
      </w:r>
      <w:r>
        <w:rPr>
          <w:rFonts w:ascii="Times New Roman" w:cs="Times New Roman" w:hAnsi="Times New Roman"/>
          <w:sz w:val="24"/>
          <w:szCs w:val="24"/>
        </w:rPr>
        <w:t xml:space="preserve">. </w:t>
      </w:r>
      <w:r>
        <w:rPr>
          <w:rFonts w:ascii="Times New Roman" w:cs="Times New Roman" w:hAnsi="Times New Roman"/>
          <w:sz w:val="24"/>
          <w:szCs w:val="24"/>
        </w:rPr>
        <w:t xml:space="preserve">The sediment in </w:t>
      </w:r>
      <w:r>
        <w:rPr>
          <w:rFonts w:ascii="Times New Roman" w:cs="Times New Roman" w:hAnsi="Times New Roman"/>
          <w:sz w:val="24"/>
          <w:szCs w:val="24"/>
        </w:rPr>
        <w:t>Taihu</w:t>
      </w:r>
      <w:r>
        <w:rPr>
          <w:rFonts w:ascii="Times New Roman" w:cs="Times New Roman" w:hAnsi="Times New Roman"/>
          <w:sz w:val="24"/>
          <w:szCs w:val="24"/>
        </w:rPr>
        <w:t xml:space="preserve"> Lake is classified as heavily polluted according to the results from the modified degree of contamination and the </w:t>
      </w:r>
      <w:r>
        <w:rPr>
          <w:rFonts w:ascii="Times New Roman" w:cs="Times New Roman" w:hAnsi="Times New Roman"/>
          <w:sz w:val="24"/>
          <w:szCs w:val="24"/>
        </w:rPr>
        <w:t>Nemerow</w:t>
      </w:r>
      <w:r>
        <w:rPr>
          <w:rFonts w:ascii="Times New Roman" w:cs="Times New Roman" w:hAnsi="Times New Roman"/>
          <w:sz w:val="24"/>
          <w:szCs w:val="24"/>
        </w:rPr>
        <w:t xml:space="preserve"> pollution index. Additionally, the potential ecological risk index indicates that organisms in </w:t>
      </w:r>
      <w:r>
        <w:rPr>
          <w:rFonts w:ascii="Times New Roman" w:cs="Times New Roman" w:hAnsi="Times New Roman"/>
          <w:sz w:val="24"/>
          <w:szCs w:val="24"/>
        </w:rPr>
        <w:t>Taihu</w:t>
      </w:r>
      <w:r>
        <w:rPr>
          <w:rFonts w:ascii="Times New Roman" w:cs="Times New Roman" w:hAnsi="Times New Roman"/>
          <w:sz w:val="24"/>
          <w:szCs w:val="24"/>
        </w:rPr>
        <w:t xml:space="preserve"> Lake are at high risk. However, there is no health risk for humans who consume fish from the lake. </w:t>
      </w:r>
      <w:r>
        <w:rPr>
          <w:rFonts w:ascii="Times New Roman" w:cs="Times New Roman" w:hAnsi="Times New Roman"/>
          <w:sz w:val="24"/>
          <w:szCs w:val="24"/>
        </w:rPr>
        <w:t>More studies are required to compare and also corroborate whether the recent decrease in the absolute values of some of the heavy metals is due to the good manage</w:t>
      </w:r>
      <w:r>
        <w:rPr>
          <w:rFonts w:ascii="Times New Roman" w:cs="Times New Roman" w:hAnsi="Times New Roman"/>
          <w:sz w:val="24"/>
          <w:szCs w:val="24"/>
        </w:rPr>
        <w:t xml:space="preserve">ment practices adopted lately. </w:t>
      </w:r>
    </w:p>
    <w:p>
      <w:pPr>
        <w:pStyle w:val="style0"/>
        <w:spacing w:lineRule="auto" w:line="600"/>
        <w:jc w:val="both"/>
        <w:rPr>
          <w:rFonts w:ascii="Times New Roman" w:cs="Times New Roman" w:eastAsia="Calibri" w:hAnsi="Times New Roman"/>
          <w:color w:val="000000"/>
          <w:sz w:val="24"/>
          <w:szCs w:val="24"/>
        </w:rPr>
      </w:pPr>
      <w:r>
        <w:rPr>
          <w:rFonts w:ascii="Times New Roman" w:cs="Times New Roman" w:eastAsia="Calibri" w:hAnsi="Times New Roman"/>
          <w:b/>
          <w:color w:val="000000"/>
          <w:sz w:val="24"/>
          <w:szCs w:val="24"/>
        </w:rPr>
        <w:t>Keywords</w:t>
      </w:r>
      <w:r>
        <w:rPr>
          <w:rFonts w:ascii="Times New Roman" w:cs="Times New Roman" w:eastAsia="Calibri" w:hAnsi="Times New Roman"/>
          <w:color w:val="000000"/>
          <w:sz w:val="24"/>
          <w:szCs w:val="24"/>
        </w:rPr>
        <w:t xml:space="preserve">: </w:t>
      </w:r>
      <w:r>
        <w:rPr>
          <w:rFonts w:ascii="Times New Roman" w:cs="Times New Roman" w:eastAsia="Calibri" w:hAnsi="Times New Roman"/>
          <w:color w:val="000000"/>
          <w:sz w:val="24"/>
          <w:szCs w:val="24"/>
        </w:rPr>
        <w:t xml:space="preserve">Heavy metals; </w:t>
      </w:r>
      <w:r>
        <w:rPr>
          <w:rFonts w:ascii="Times New Roman" w:cs="Times New Roman" w:eastAsia="Calibri" w:hAnsi="Times New Roman"/>
          <w:color w:val="000000"/>
          <w:sz w:val="24"/>
          <w:szCs w:val="24"/>
        </w:rPr>
        <w:t>Taihu</w:t>
      </w:r>
      <w:r>
        <w:rPr>
          <w:rFonts w:ascii="Times New Roman" w:cs="Times New Roman" w:eastAsia="Calibri" w:hAnsi="Times New Roman"/>
          <w:color w:val="000000"/>
          <w:sz w:val="24"/>
          <w:szCs w:val="24"/>
        </w:rPr>
        <w:t xml:space="preserve"> Lake;</w:t>
      </w:r>
      <w:r>
        <w:rPr>
          <w:rFonts w:ascii="Times New Roman" w:cs="Times New Roman" w:eastAsia="Calibri" w:hAnsi="Times New Roman"/>
          <w:color w:val="000000"/>
          <w:sz w:val="24"/>
          <w:szCs w:val="24"/>
        </w:rPr>
        <w:t xml:space="preserve"> </w:t>
      </w:r>
      <w:r>
        <w:rPr>
          <w:rFonts w:ascii="Times New Roman" w:cs="Times New Roman" w:eastAsia="Calibri" w:hAnsi="Times New Roman"/>
          <w:color w:val="000000"/>
          <w:sz w:val="24"/>
          <w:szCs w:val="24"/>
        </w:rPr>
        <w:t xml:space="preserve">Human and </w:t>
      </w:r>
      <w:r>
        <w:rPr>
          <w:rFonts w:ascii="Times New Roman" w:cs="Times New Roman" w:eastAsia="Calibri" w:hAnsi="Times New Roman"/>
          <w:color w:val="000000"/>
          <w:sz w:val="24"/>
          <w:szCs w:val="24"/>
        </w:rPr>
        <w:t xml:space="preserve">Ecological </w:t>
      </w:r>
      <w:r>
        <w:rPr>
          <w:rFonts w:ascii="Times New Roman" w:cs="Times New Roman" w:eastAsia="Calibri" w:hAnsi="Times New Roman"/>
          <w:color w:val="000000"/>
          <w:sz w:val="24"/>
          <w:szCs w:val="24"/>
        </w:rPr>
        <w:t>Risk</w:t>
      </w:r>
      <w:r>
        <w:rPr>
          <w:sz w:val="24"/>
          <w:szCs w:val="24"/>
        </w:rPr>
        <w:t xml:space="preserve"> </w:t>
      </w:r>
      <w:r>
        <w:rPr>
          <w:rFonts w:ascii="Times New Roman" w:cs="Times New Roman" w:eastAsia="Calibri" w:hAnsi="Times New Roman"/>
          <w:color w:val="000000"/>
          <w:sz w:val="24"/>
          <w:szCs w:val="24"/>
        </w:rPr>
        <w:t>A</w:t>
      </w:r>
      <w:r>
        <w:rPr>
          <w:rFonts w:ascii="Times New Roman" w:cs="Times New Roman" w:eastAsia="Calibri" w:hAnsi="Times New Roman"/>
          <w:color w:val="000000"/>
          <w:sz w:val="24"/>
          <w:szCs w:val="24"/>
        </w:rPr>
        <w:t>ssessment;</w:t>
      </w:r>
      <w:r>
        <w:rPr>
          <w:sz w:val="24"/>
          <w:szCs w:val="24"/>
        </w:rPr>
        <w:t xml:space="preserve"> </w:t>
      </w:r>
      <w:r>
        <w:rPr>
          <w:rFonts w:ascii="Times New Roman" w:cs="Times New Roman" w:eastAsia="Calibri" w:hAnsi="Times New Roman"/>
          <w:color w:val="000000"/>
          <w:sz w:val="24"/>
          <w:szCs w:val="24"/>
        </w:rPr>
        <w:t>Review.</w:t>
      </w:r>
    </w:p>
    <w:bookmarkStart w:id="0" w:name="_GoBack"/>
    <w:bookmarkEnd w:id="0"/>
    <w:p>
      <w:pPr>
        <w:pStyle w:val="style179"/>
        <w:numPr>
          <w:ilvl w:val="0"/>
          <w:numId w:val="8"/>
        </w:numPr>
        <w:spacing w:lineRule="auto" w:line="480"/>
        <w:jc w:val="both"/>
        <w:rPr>
          <w:rFonts w:ascii="Times New Roman" w:cs="Times New Roman" w:eastAsia="Calibri" w:hAnsi="Times New Roman"/>
          <w:b/>
          <w:sz w:val="24"/>
          <w:szCs w:val="24"/>
        </w:rPr>
      </w:pPr>
      <w:r>
        <w:rPr>
          <w:rFonts w:ascii="Times New Roman" w:cs="Times New Roman" w:eastAsia="Calibri" w:hAnsi="Times New Roman"/>
          <w:b/>
          <w:sz w:val="24"/>
          <w:szCs w:val="24"/>
        </w:rPr>
        <w:t>INTRODUCTION</w:t>
      </w:r>
    </w:p>
    <w:p>
      <w:pPr>
        <w:pStyle w:val="style0"/>
        <w:spacing w:after="0" w:lineRule="auto" w:line="480"/>
        <w:jc w:val="both"/>
        <w:rPr>
          <w:rFonts w:ascii="Times New Roman" w:cs="Times New Roman" w:eastAsia="Calibri" w:hAnsi="Times New Roman"/>
          <w:noProof/>
          <w:sz w:val="24"/>
          <w:szCs w:val="24"/>
        </w:rPr>
      </w:pPr>
      <w:r>
        <w:rPr>
          <w:rFonts w:ascii="Times New Roman" w:cs="Times New Roman" w:eastAsia="Calibri" w:hAnsi="Times New Roman"/>
          <w:noProof/>
          <w:sz w:val="24"/>
          <w:szCs w:val="24"/>
        </w:rPr>
        <w:t>The phrase "heavy metals" has been used extensively in scientific literature during the past few decades to refer to an assemblage of metals and semimetals (metalloids)</w:t>
      </w:r>
      <w:r>
        <w:rPr>
          <w:rFonts w:ascii="Times New Roman" w:cs="Times New Roman" w:eastAsia="Calibri" w:hAnsi="Times New Roman"/>
          <w:noProof/>
          <w:sz w:val="24"/>
          <w:szCs w:val="24"/>
        </w:rPr>
        <w:t xml:space="preserve"> </w:t>
      </w:r>
      <w:r>
        <w:rPr>
          <w:rFonts w:ascii="Times New Roman" w:cs="Times New Roman" w:eastAsia="Calibri" w:hAnsi="Times New Roman"/>
          <w:noProof/>
          <w:sz w:val="24"/>
          <w:szCs w:val="24"/>
        </w:rPr>
        <w:fldChar w:fldCharType="begin"/>
      </w:r>
      <w:r>
        <w:rPr>
          <w:rFonts w:ascii="Times New Roman" w:cs="Times New Roman" w:eastAsia="Calibri" w:hAnsi="Times New Roman"/>
          <w:noProof/>
          <w:sz w:val="24"/>
          <w:szCs w:val="24"/>
        </w:rPr>
        <w:instrText>ADDIN CSL_CITATION {"citationItems":[{"id":"ITEM-1","itemData":{"ISBN":"1365-3075","author":[{"dropping-particle":"","family":"Duffus","given":"John H","non-dropping-particle":"","parse-names":false,"suffix":""}],"container-title":"Pure and applied chemistry","id":"ITEM-1","issue":"5","issued":{"date-parts":[["2009"]]},"page":"793-807","title":"\" Heavy metals\" a meaningless term?(IUPAC Technical Report)","type":"article-journal","volume":"74"},"uris":["http://www.mendeley.com/documents/?uuid=5b9b05bb-3aee-4ae1-b372-a9329f0b7021"]}],"mendeley":{"formattedCitation":"(Duffus 2009)","plainTextFormattedCitation":"(Duffus 2009)","previouslyFormattedCitation":"[1]"},"properties":{"noteIndex":0},"schema":"https://github.com/citation-style-language/schema/raw/master/csl-citation.json"}</w:instrText>
      </w:r>
      <w:r>
        <w:rPr>
          <w:rFonts w:ascii="Times New Roman" w:cs="Times New Roman" w:eastAsia="Calibri" w:hAnsi="Times New Roman"/>
          <w:noProof/>
          <w:sz w:val="24"/>
          <w:szCs w:val="24"/>
        </w:rPr>
        <w:fldChar w:fldCharType="separate"/>
      </w:r>
      <w:r>
        <w:rPr>
          <w:rFonts w:ascii="Times New Roman" w:cs="Times New Roman" w:eastAsia="Calibri" w:hAnsi="Times New Roman"/>
          <w:noProof/>
          <w:sz w:val="24"/>
          <w:szCs w:val="24"/>
        </w:rPr>
        <w:t>(Duffus 2009)</w:t>
      </w:r>
      <w:r>
        <w:rPr>
          <w:rFonts w:ascii="Times New Roman" w:cs="Times New Roman" w:eastAsia="Calibri" w:hAnsi="Times New Roman"/>
          <w:noProof/>
          <w:sz w:val="24"/>
          <w:szCs w:val="24"/>
        </w:rPr>
        <w:fldChar w:fldCharType="end"/>
      </w:r>
      <w:r>
        <w:rPr>
          <w:rFonts w:ascii="Times New Roman" w:cs="Times New Roman" w:eastAsia="Calibri" w:hAnsi="Times New Roman"/>
          <w:noProof/>
          <w:sz w:val="24"/>
          <w:szCs w:val="24"/>
        </w:rPr>
        <w:t>.</w:t>
      </w:r>
      <w:r>
        <w:rPr>
          <w:rFonts w:ascii="Times New Roman" w:cs="Times New Roman" w:eastAsia="Calibri" w:hAnsi="Times New Roman"/>
          <w:noProof/>
          <w:sz w:val="24"/>
          <w:szCs w:val="24"/>
        </w:rPr>
        <w:t xml:space="preserve"> </w:t>
      </w:r>
      <w:r>
        <w:rPr>
          <w:rFonts w:ascii="Times New Roman" w:cs="Times New Roman" w:eastAsia="Calibri" w:hAnsi="Times New Roman"/>
          <w:noProof/>
          <w:sz w:val="24"/>
          <w:szCs w:val="24"/>
        </w:rPr>
        <w:t xml:space="preserve">Generally, trace elements can be classified into two categories: non-essential elements, such as mercury (Hg), arsenic (As), cadmium (Cd), and lead (Pb), and essential elements, including zinc (Zn), iron (Fe), manganese (Mn), and chromium (Cr) </w:t>
      </w:r>
      <w:r>
        <w:rPr>
          <w:rFonts w:ascii="Times New Roman" w:cs="Times New Roman" w:eastAsia="Calibri" w:hAnsi="Times New Roman"/>
          <w:noProof/>
          <w:sz w:val="24"/>
          <w:szCs w:val="24"/>
        </w:rPr>
        <w:fldChar w:fldCharType="begin"/>
      </w:r>
      <w:r>
        <w:rPr>
          <w:rFonts w:ascii="Times New Roman" w:cs="Times New Roman" w:eastAsia="Calibri" w:hAnsi="Times New Roman"/>
          <w:noProof/>
          <w:sz w:val="24"/>
          <w:szCs w:val="24"/>
        </w:rPr>
        <w:instrText>ADDIN CSL_CITATION {"citationItems":[{"id":"ITEM-1","itemData":{"ISBN":"0098-2997","author":[{"dropping-particle":"","family":"Fraga","given":"Cesar G","non-dropping-particle":"","parse-names":false,"suffix":""}],"container-title":"Molecular aspects of medicine","id":"ITEM-1","issue":"4","issued":{"date-parts":[["2005"]]},"page":"235-244","title":"Relevance, essentiality and toxicity of trace elements in human health","type":"article-journal","volume":"26"},"uris":["http://www.mendeley.com/documents/?uuid=56e92414-6518-4b63-9a25-d5f39484c54f"]}],"mendeley":{"formattedCitation":"(Fraga 2005)","plainTextFormattedCitation":"(Fraga 2005)","previouslyFormattedCitation":"[2]"},"properties":{"noteIndex":0},"schema":"https://github.com/citation-style-language/schema/raw/master/csl-citation.json"}</w:instrText>
      </w:r>
      <w:r>
        <w:rPr>
          <w:rFonts w:ascii="Times New Roman" w:cs="Times New Roman" w:eastAsia="Calibri" w:hAnsi="Times New Roman"/>
          <w:noProof/>
          <w:sz w:val="24"/>
          <w:szCs w:val="24"/>
        </w:rPr>
        <w:fldChar w:fldCharType="separate"/>
      </w:r>
      <w:r>
        <w:rPr>
          <w:rFonts w:ascii="Times New Roman" w:cs="Times New Roman" w:eastAsia="Calibri" w:hAnsi="Times New Roman"/>
          <w:noProof/>
          <w:sz w:val="24"/>
          <w:szCs w:val="24"/>
        </w:rPr>
        <w:t>(Fraga 2005)</w:t>
      </w:r>
      <w:r>
        <w:rPr>
          <w:rFonts w:ascii="Times New Roman" w:cs="Times New Roman" w:eastAsia="Calibri" w:hAnsi="Times New Roman"/>
          <w:noProof/>
          <w:sz w:val="24"/>
          <w:szCs w:val="24"/>
        </w:rPr>
        <w:fldChar w:fldCharType="end"/>
      </w:r>
      <w:r>
        <w:rPr>
          <w:rFonts w:ascii="Times New Roman" w:cs="Times New Roman" w:eastAsia="Calibri" w:hAnsi="Times New Roman"/>
          <w:noProof/>
          <w:sz w:val="24"/>
          <w:szCs w:val="24"/>
        </w:rPr>
        <w:t xml:space="preserve">. Prolonged exposure to non-essential trace elements, even at low concentrations, is detrimental to organisms </w:t>
      </w:r>
      <w:r>
        <w:rPr>
          <w:rFonts w:ascii="Times New Roman" w:cs="Times New Roman" w:eastAsia="Calibri" w:hAnsi="Times New Roman"/>
          <w:noProof/>
          <w:sz w:val="24"/>
          <w:szCs w:val="24"/>
        </w:rPr>
        <w:fldChar w:fldCharType="begin"/>
      </w:r>
      <w:r>
        <w:rPr>
          <w:rFonts w:ascii="Times New Roman" w:cs="Times New Roman" w:eastAsia="Calibri" w:hAnsi="Times New Roman"/>
          <w:noProof/>
          <w:sz w:val="24"/>
          <w:szCs w:val="24"/>
        </w:rPr>
        <w:instrText>ADDIN CSL_CITATION {"citationItems":[{"id":"ITEM-1","itemData":{"ISBN":"0161-813X","author":[{"dropping-particle":"","family":"Zheng","given":"Guang","non-dropping-particle":"","parse-names":false,"suffix":""},{"dropping-particle":"","family":"Tian","given":"Liting","non-dropping-particle":"","parse-names":false,"suffix":""},{"dropping-particle":"","family":"Liang","given":"Yihuai","non-dropping-particle":"","parse-names":false,"suffix":""},{"dropping-particle":"","family":"Broberg","given":"Karin","non-dropping-particle":"","parse-names":false,"suffix":""},{"dropping-particle":"","family":"Lei","given":"Lijian","non-dropping-particle":"","parse-names":false,"suffix":""},{"dropping-particle":"","family":"Guo","given":"Weijun","non-dropping-particle":"","parse-names":false,"suffix":""},{"dropping-particle":"","family":"Nilsson","given":"Johan","non-dropping-particle":"","parse-names":false,"suffix":""},{"dropping-particle":"","family":"Bergdahl","given":"Ingvar A","non-dropping-particle":"","parse-names":false,"suffix":""},{"dropping-particle":"","family":"Skerfving","given":"Staffan","non-dropping-particle":"","parse-names":false,"suffix":""},{"dropping-particle":"","family":"Jin","given":"Taiyi","non-dropping-particle":"","parse-names":false,"suffix":""}],"container-title":"Neurotoxicology","id":"ITEM-1","issue":"4","issued":{"date-parts":[["2011"]]},"page":"374-382","title":"δ-Aminolevulinic acid dehydratase genotype predicts toxic effects of lead on workers’ peripheral nervous system","type":"article-journal","volume":"32"},"uris":["http://www.mendeley.com/documents/?uuid=7c28699d-c8a0-40b8-a1e8-a8fd599e6949"]}],"mendeley":{"formattedCitation":"(Zheng et al. 2011)","plainTextFormattedCitation":"(Zheng et al. 2011)","previouslyFormattedCitation":"[3]"},"properties":{"noteIndex":0},"schema":"https://github.com/citation-style-language/schema/raw/master/csl-citation.json"}</w:instrText>
      </w:r>
      <w:r>
        <w:rPr>
          <w:rFonts w:ascii="Times New Roman" w:cs="Times New Roman" w:eastAsia="Calibri" w:hAnsi="Times New Roman"/>
          <w:noProof/>
          <w:sz w:val="24"/>
          <w:szCs w:val="24"/>
        </w:rPr>
        <w:fldChar w:fldCharType="separate"/>
      </w:r>
      <w:r>
        <w:rPr>
          <w:rFonts w:ascii="Times New Roman" w:cs="Times New Roman" w:eastAsia="Calibri" w:hAnsi="Times New Roman"/>
          <w:noProof/>
          <w:sz w:val="24"/>
          <w:szCs w:val="24"/>
        </w:rPr>
        <w:t>(Zheng et al. 2011)</w:t>
      </w:r>
      <w:r>
        <w:rPr>
          <w:rFonts w:ascii="Times New Roman" w:cs="Times New Roman" w:eastAsia="Calibri" w:hAnsi="Times New Roman"/>
          <w:noProof/>
          <w:sz w:val="24"/>
          <w:szCs w:val="24"/>
        </w:rPr>
        <w:fldChar w:fldCharType="end"/>
      </w:r>
      <w:r>
        <w:rPr>
          <w:rFonts w:ascii="Times New Roman" w:cs="Times New Roman" w:eastAsia="Calibri" w:hAnsi="Times New Roman"/>
          <w:noProof/>
          <w:sz w:val="24"/>
          <w:szCs w:val="24"/>
        </w:rPr>
        <w:t>.</w:t>
      </w:r>
    </w:p>
    <w:p>
      <w:pPr>
        <w:pStyle w:val="style0"/>
        <w:spacing w:after="0" w:lineRule="auto" w:line="480"/>
        <w:jc w:val="both"/>
        <w:rPr>
          <w:rFonts w:ascii="Times New Roman" w:cs="Times New Roman" w:eastAsia="Calibri" w:hAnsi="Times New Roman"/>
          <w:noProof/>
          <w:sz w:val="24"/>
          <w:szCs w:val="24"/>
        </w:rPr>
      </w:pPr>
      <w:r>
        <w:rPr>
          <w:rFonts w:ascii="Times New Roman" w:cs="Times New Roman" w:eastAsia="Calibri" w:hAnsi="Times New Roman"/>
          <w:noProof/>
          <w:sz w:val="24"/>
          <w:szCs w:val="24"/>
        </w:rPr>
        <w:t xml:space="preserve">In recent years, the primary drivers of global change have transitioned from natural to human factors, with the latter significantly impacting the environment  </w:t>
      </w:r>
      <w:r>
        <w:rPr>
          <w:rFonts w:ascii="Times New Roman" w:cs="Times New Roman" w:eastAsia="Calibri" w:hAnsi="Times New Roman"/>
          <w:noProof/>
          <w:sz w:val="24"/>
          <w:szCs w:val="24"/>
        </w:rPr>
        <w:fldChar w:fldCharType="begin"/>
      </w:r>
      <w:r>
        <w:rPr>
          <w:rFonts w:ascii="Times New Roman" w:cs="Times New Roman" w:eastAsia="Calibri" w:hAnsi="Times New Roman"/>
          <w:noProof/>
          <w:sz w:val="24"/>
          <w:szCs w:val="24"/>
        </w:rPr>
        <w:instrText>ADDIN CSL_CITATION {"citationItems":[{"id":"ITEM-1","itemData":{"ISSN":"1476-4687","author":[{"dropping-particle":"","family":"Lewis","given":"Simon L","non-dropping-particle":"","parse-names":false,"suffix":""},{"dropping-particle":"","family":"Maslin","given":"Mark A","non-dropping-particle":"","parse-names":false,"suffix":""}],"container-title":"Nature","id":"ITEM-1","issue":"7542","issued":{"date-parts":[["2015"]]},"page":"171-180","publisher":"Nature Publishing Group","title":"Defining the anthropocene","type":"article-journal","volume":"519"},"uris":["http://www.mendeley.com/documents/?uuid=68a32630-8aec-4ed0-bbf8-21cdf754dbb9"]}],"mendeley":{"formattedCitation":"(Lewis and Maslin 2015)","plainTextFormattedCitation":"(Lewis and Maslin 2015)","previouslyFormattedCitation":"[4]"},"properties":{"noteIndex":0},"schema":"https://github.com/citation-style-language/schema/raw/master/csl-citation.json"}</w:instrText>
      </w:r>
      <w:r>
        <w:rPr>
          <w:rFonts w:ascii="Times New Roman" w:cs="Times New Roman" w:eastAsia="Calibri" w:hAnsi="Times New Roman"/>
          <w:noProof/>
          <w:sz w:val="24"/>
          <w:szCs w:val="24"/>
        </w:rPr>
        <w:fldChar w:fldCharType="separate"/>
      </w:r>
      <w:r>
        <w:rPr>
          <w:rFonts w:ascii="Times New Roman" w:cs="Times New Roman" w:eastAsia="Calibri" w:hAnsi="Times New Roman"/>
          <w:noProof/>
          <w:sz w:val="24"/>
          <w:szCs w:val="24"/>
        </w:rPr>
        <w:t>(Lewis and Maslin 2015)</w:t>
      </w:r>
      <w:r>
        <w:rPr>
          <w:rFonts w:ascii="Times New Roman" w:cs="Times New Roman" w:eastAsia="Calibri" w:hAnsi="Times New Roman"/>
          <w:noProof/>
          <w:sz w:val="24"/>
          <w:szCs w:val="24"/>
        </w:rPr>
        <w:fldChar w:fldCharType="end"/>
      </w:r>
      <w:r>
        <w:rPr>
          <w:rFonts w:ascii="Times New Roman" w:cs="Times New Roman" w:eastAsia="Calibri" w:hAnsi="Times New Roman"/>
          <w:noProof/>
          <w:sz w:val="24"/>
          <w:szCs w:val="24"/>
        </w:rPr>
        <w:t>.</w:t>
      </w:r>
      <w:r>
        <w:rPr>
          <w:rFonts w:ascii="Times New Roman" w:cs="Times New Roman" w:eastAsia="Calibri" w:hAnsi="Times New Roman"/>
          <w:noProof/>
          <w:color w:val="ff0000"/>
          <w:sz w:val="24"/>
          <w:szCs w:val="24"/>
        </w:rPr>
        <w:t xml:space="preserve"> </w:t>
      </w:r>
      <w:r>
        <w:rPr>
          <w:rFonts w:ascii="Times New Roman" w:cs="Times New Roman" w:eastAsia="Calibri" w:hAnsi="Times New Roman"/>
          <w:noProof/>
          <w:sz w:val="24"/>
          <w:szCs w:val="24"/>
        </w:rPr>
        <w:t xml:space="preserve">The sources of heavy metals in aquatic environments can be categorized into natural sources, such as rock weathering, runoff, and riverbank erosion, and anthropogenic sources, including industrial and wastewater discharges, agricultural activities, liquid waste disposal, mining, damming, and transportation </w:t>
      </w:r>
      <w:r>
        <w:rPr>
          <w:rFonts w:ascii="Times New Roman" w:cs="Times New Roman" w:eastAsia="Calibri" w:hAnsi="Times New Roman"/>
          <w:noProof/>
          <w:sz w:val="24"/>
          <w:szCs w:val="24"/>
        </w:rPr>
        <w:fldChar w:fldCharType="begin"/>
      </w:r>
      <w:r>
        <w:rPr>
          <w:rFonts w:ascii="Times New Roman" w:cs="Times New Roman" w:eastAsia="Calibri" w:hAnsi="Times New Roman"/>
          <w:noProof/>
          <w:sz w:val="24"/>
          <w:szCs w:val="24"/>
        </w:rPr>
        <w:instrText>ADDIN CSL_CITATION {"citationItems":[{"id":"ITEM-1","itemData":{"ISSN":"0025-326X","author":[{"dropping-particle":"","family":"Pekey","given":"Hakan","non-dropping-particle":"","parse-names":false,"suffix":""},{"dropping-particle":"","family":"Karakaş","given":"Duran","non-dropping-particle":"","parse-names":false,"suffix":""},{"dropping-particle":"","family":"Ayberk","given":"Savaş","non-dropping-particle":"","parse-names":false,"suffix":""},{"dropping-particle":"","family":"Tolun","given":"Leyla","non-dropping-particle":"","parse-names":false,"suffix":""},{"dropping-particle":"","family":"Bakoǧlu","given":"Mithat","non-dropping-particle":"","parse-names":false,"suffix":""}],"container-title":"Marine pollution bulletin","id":"ITEM-1","issue":"9-10","issued":{"date-parts":[["2004"]]},"page":"946-953","publisher":"Elsevier","title":"Ecological risk assessment using trace elements from surface sediments of Izmit Bay (Northeastern Marmara Sea) Turkey","type":"article-journal","volume":"48"},"uris":["http://www.mendeley.com/documents/?uuid=acb1cf6c-d687-40bf-b88c-9f0650fd9f37"]},{"id":"ITEM-2","itemData":{"ISSN":"0269-7491","author":[{"dropping-particle":"","family":"Mucha","given":"Ana P","non-dropping-particle":"","parse-names":false,"suffix":""},{"dropping-particle":"","family":"Vasconcelos","given":"M Teresa S D","non-dropping-particle":"","parse-names":false,"suffix":""},{"dropping-particle":"","family":"Bordalo","given":"Adriano A","non-dropping-particle":"","parse-names":false,"suffix":""}],"container-title":"Environmental pollution","id":"ITEM-2","issue":"2","issued":{"date-parts":[["2003"]]},"page":"169-180","publisher":"Elsevier","title":"Macrobenthic community in the Douro estuary: relations with trace metals and natural sediment characteristics","type":"article-journal","volume":"121"},"uris":["http://www.mendeley.com/documents/?uuid=79471575-9720-4e95-bc01-63240b640cfb"]},{"id":"ITEM-3","itemData":{"ISSN":"0375-6742","author":[{"dropping-particle":"","family":"Zhu","given":"Laimin","non-dropping-particle":"","parse-names":false,"suffix":""},{"dropping-particle":"","family":"Xu","given":"Jiang","non-dropping-particle":"","parse-names":false,"suffix":""},{"dropping-particle":"","family":"Wang","given":"Fei","non-dropping-particle":"","parse-names":false,"suffix":""},{"dropping-particle":"","family":"Lee","given":"Ben","non-dropping-particle":"","parse-names":false,"suffix":""}],"container-title":"Journal of Geochemical Exploration","id":"ITEM-3","issue":"1","issued":{"date-parts":[["2011"]]},"page":"1-14","publisher":"Elsevier","title":"An assessment of selected heavy metal contamination in the surface sediments from the South China Sea before 1998","type":"article-journal","volume":"108"},"uris":["http://www.mendeley.com/documents/?uuid=bf301f71-156c-4954-9928-7a5c8ff70f92"]}],"mendeley":{"formattedCitation":"(Mucha et al. 2003; Pekey et al. 2004a; Zhu et al. 2011)","plainTextFormattedCitation":"(Mucha et al. 2003; Pekey et al. 2004a; Zhu et al. 2011)","previouslyFormattedCitation":"[5]–[7]"},"properties":{"noteIndex":0},"schema":"https://github.com/citation-style-language/schema/raw/master/csl-citation.json"}</w:instrText>
      </w:r>
      <w:r>
        <w:rPr>
          <w:rFonts w:ascii="Times New Roman" w:cs="Times New Roman" w:eastAsia="Calibri" w:hAnsi="Times New Roman"/>
          <w:noProof/>
          <w:sz w:val="24"/>
          <w:szCs w:val="24"/>
        </w:rPr>
        <w:fldChar w:fldCharType="separate"/>
      </w:r>
      <w:r>
        <w:rPr>
          <w:rFonts w:ascii="Times New Roman" w:cs="Times New Roman" w:eastAsia="Calibri" w:hAnsi="Times New Roman"/>
          <w:noProof/>
          <w:sz w:val="24"/>
          <w:szCs w:val="24"/>
        </w:rPr>
        <w:t>(Mucha et al. 2003; Pekey et al. 2004a; Zhu et al. 2011)</w:t>
      </w:r>
      <w:r>
        <w:rPr>
          <w:rFonts w:ascii="Times New Roman" w:cs="Times New Roman" w:eastAsia="Calibri" w:hAnsi="Times New Roman"/>
          <w:noProof/>
          <w:sz w:val="24"/>
          <w:szCs w:val="24"/>
        </w:rPr>
        <w:fldChar w:fldCharType="end"/>
      </w:r>
      <w:r>
        <w:rPr>
          <w:rFonts w:ascii="Times New Roman" w:cs="Times New Roman" w:eastAsia="Calibri" w:hAnsi="Times New Roman"/>
          <w:noProof/>
          <w:sz w:val="24"/>
          <w:szCs w:val="24"/>
        </w:rPr>
        <w:t>. Anthropogenic heavy metals differ from the lithogenic types, they are extremely mobile and more bioavailable, hence more probable to adversely affect organisms in the aquatic environment</w:t>
      </w:r>
      <w:r>
        <w:rPr>
          <w:rFonts w:ascii="Times New Roman" w:cs="Times New Roman" w:eastAsia="Calibri" w:hAnsi="Times New Roman"/>
          <w:noProof/>
          <w:sz w:val="24"/>
          <w:szCs w:val="24"/>
        </w:rPr>
        <w:t xml:space="preserve"> </w:t>
      </w:r>
      <w:r>
        <w:rPr>
          <w:rFonts w:ascii="Times New Roman" w:cs="Times New Roman" w:eastAsia="Calibri" w:hAnsi="Times New Roman"/>
          <w:noProof/>
          <w:sz w:val="24"/>
          <w:szCs w:val="24"/>
        </w:rPr>
        <w:fldChar w:fldCharType="begin"/>
      </w:r>
      <w:r>
        <w:rPr>
          <w:rFonts w:ascii="Times New Roman" w:cs="Times New Roman" w:eastAsia="Calibri" w:hAnsi="Times New Roman"/>
          <w:noProof/>
          <w:sz w:val="24"/>
          <w:szCs w:val="24"/>
        </w:rPr>
        <w:instrText>ADDIN CSL_CITATION {"citationItems":[{"id":"ITEM-1","itemData":{"ISSN":"0018-8158","author":[{"dropping-particle":"","family":"Tessier","given":"AaPGCC","non-dropping-particle":"","parse-names":false,"suffix":""},{"dropping-particle":"","family":"Campbell","given":"P G C","non-dropping-particle":"","parse-names":false,"suffix":""}],"container-title":"Hydrobiologia","id":"ITEM-1","issued":{"date-parts":[["1987"]]},"page":"43-52","publisher":"Springer","title":"Partitioning of trace metals in sediments: relationships with bioavailability","type":"article-journal","volume":"149"},"uris":["http://www.mendeley.com/documents/?uuid=cfdae9c1-6e55-4b79-b6ef-2b2e1745b56d"]}],"mendeley":{"formattedCitation":"(Tessier and Campbell 1987)","plainTextFormattedCitation":"(Tessier and Campbell 1987)","previouslyFormattedCitation":"[8]"},"properties":{"noteIndex":0},"schema":"https://github.com/citation-style-language/schema/raw/master/csl-citation.json"}</w:instrText>
      </w:r>
      <w:r>
        <w:rPr>
          <w:rFonts w:ascii="Times New Roman" w:cs="Times New Roman" w:eastAsia="Calibri" w:hAnsi="Times New Roman"/>
          <w:noProof/>
          <w:sz w:val="24"/>
          <w:szCs w:val="24"/>
        </w:rPr>
        <w:fldChar w:fldCharType="separate"/>
      </w:r>
      <w:r>
        <w:rPr>
          <w:rFonts w:ascii="Times New Roman" w:cs="Times New Roman" w:eastAsia="Calibri" w:hAnsi="Times New Roman"/>
          <w:noProof/>
          <w:sz w:val="24"/>
          <w:szCs w:val="24"/>
        </w:rPr>
        <w:t>(Tessier and Campbell 1987)</w:t>
      </w:r>
      <w:r>
        <w:rPr>
          <w:rFonts w:ascii="Times New Roman" w:cs="Times New Roman" w:eastAsia="Calibri" w:hAnsi="Times New Roman"/>
          <w:noProof/>
          <w:sz w:val="24"/>
          <w:szCs w:val="24"/>
        </w:rPr>
        <w:fldChar w:fldCharType="end"/>
      </w:r>
      <w:r>
        <w:rPr>
          <w:rFonts w:ascii="Times New Roman" w:cs="Times New Roman" w:eastAsia="Calibri" w:hAnsi="Times New Roman"/>
          <w:noProof/>
          <w:sz w:val="24"/>
          <w:szCs w:val="24"/>
        </w:rPr>
        <w:t xml:space="preserve">. Due to the rapid population growth coupled with intensive domestic activities as well as </w:t>
      </w:r>
      <w:r>
        <w:rPr>
          <w:rFonts w:ascii="Times New Roman" w:cs="Times New Roman" w:eastAsia="Calibri" w:hAnsi="Times New Roman"/>
          <w:noProof/>
          <w:sz w:val="24"/>
          <w:szCs w:val="24"/>
        </w:rPr>
        <w:t xml:space="preserve">a </w:t>
      </w:r>
      <w:r>
        <w:rPr>
          <w:rFonts w:ascii="Times New Roman" w:cs="Times New Roman" w:eastAsia="Calibri" w:hAnsi="Times New Roman"/>
          <w:noProof/>
          <w:sz w:val="24"/>
          <w:szCs w:val="24"/>
        </w:rPr>
        <w:t>rise in industri</w:t>
      </w:r>
      <w:r>
        <w:rPr>
          <w:rFonts w:ascii="Times New Roman" w:cs="Times New Roman" w:eastAsia="Calibri" w:hAnsi="Times New Roman"/>
          <w:noProof/>
          <w:sz w:val="24"/>
          <w:szCs w:val="24"/>
        </w:rPr>
        <w:t>a</w:t>
      </w:r>
      <w:r>
        <w:rPr>
          <w:rFonts w:ascii="Times New Roman" w:cs="Times New Roman" w:eastAsia="Calibri" w:hAnsi="Times New Roman"/>
          <w:noProof/>
          <w:sz w:val="24"/>
          <w:szCs w:val="24"/>
        </w:rPr>
        <w:t>lisation and agricultural production, heavy metals are contin</w:t>
      </w:r>
      <w:r>
        <w:rPr>
          <w:rFonts w:ascii="Times New Roman" w:cs="Times New Roman" w:eastAsia="Calibri" w:hAnsi="Times New Roman"/>
          <w:noProof/>
          <w:sz w:val="24"/>
          <w:szCs w:val="24"/>
        </w:rPr>
        <w:t>u</w:t>
      </w:r>
      <w:r>
        <w:rPr>
          <w:rFonts w:ascii="Times New Roman" w:cs="Times New Roman" w:eastAsia="Calibri" w:hAnsi="Times New Roman"/>
          <w:noProof/>
          <w:sz w:val="24"/>
          <w:szCs w:val="24"/>
        </w:rPr>
        <w:t>ously released into the aquatic environment where they persist, bioaccum</w:t>
      </w:r>
      <w:r>
        <w:rPr>
          <w:rFonts w:ascii="Times New Roman" w:cs="Times New Roman" w:eastAsia="Calibri" w:hAnsi="Times New Roman"/>
          <w:noProof/>
          <w:sz w:val="24"/>
          <w:szCs w:val="24"/>
        </w:rPr>
        <w:t>u</w:t>
      </w:r>
      <w:r>
        <w:rPr>
          <w:rFonts w:ascii="Times New Roman" w:cs="Times New Roman" w:eastAsia="Calibri" w:hAnsi="Times New Roman"/>
          <w:noProof/>
          <w:sz w:val="24"/>
          <w:szCs w:val="24"/>
        </w:rPr>
        <w:t>late and can be incorporated into the food chain</w:t>
      </w:r>
      <w:r>
        <w:rPr>
          <w:rFonts w:ascii="Times New Roman" w:cs="Times New Roman" w:eastAsia="Calibri" w:hAnsi="Times New Roman"/>
          <w:noProof/>
          <w:sz w:val="24"/>
          <w:szCs w:val="24"/>
        </w:rPr>
        <w:t xml:space="preserve"> </w:t>
      </w:r>
      <w:r>
        <w:rPr>
          <w:rFonts w:ascii="Times New Roman" w:cs="Times New Roman" w:eastAsia="Calibri" w:hAnsi="Times New Roman"/>
          <w:noProof/>
          <w:sz w:val="24"/>
          <w:szCs w:val="24"/>
        </w:rPr>
        <w:fldChar w:fldCharType="begin"/>
      </w:r>
      <w:r>
        <w:rPr>
          <w:rFonts w:ascii="Times New Roman" w:cs="Times New Roman" w:eastAsia="Calibri" w:hAnsi="Times New Roman"/>
          <w:noProof/>
          <w:sz w:val="24"/>
          <w:szCs w:val="24"/>
        </w:rPr>
        <w:instrText>ADDIN CSL_CITATION {"citationItems":[{"id":"ITEM-1","itemData":{"ISSN":"0018-8158","author":[{"dropping-particle":"","family":"Tessier","given":"AaPGCC","non-dropping-particle":"","parse-names":false,"suffix":""},{"dropping-particle":"","family":"Campbell","given":"P G C","non-dropping-particle":"","parse-names":false,"suffix":""}],"container-title":"Hydrobiologia","id":"ITEM-1","issued":{"date-parts":[["1987"]]},"page":"43-52","publisher":"Springer","title":"Partitioning of trace metals in sediments: relationships with bioavailability","type":"article-journal","volume":"149"},"uris":["http://www.mendeley.com/documents/?uuid=cfdae9c1-6e55-4b79-b6ef-2b2e1745b56d"]},{"id":"ITEM-2","itemData":{"ISSN":"0025-326X","author":[{"dropping-particle":"","family":"Bastami","given":"Kazem Darvish","non-dropping-particle":"","parse-names":false,"suffix":""},{"dropping-particle":"","family":"Bagheri","given":"Hossein","non-dropping-particle":"","parse-names":false,"suffix":""},{"dropping-particle":"","family":"Kheirabadi","given":"Vahid","non-dropping-particle":"","parse-names":false,"suffix":""},{"dropping-particle":"","family":"Zaferani","given":"Ghasem Ghorbanzadeh","non-dropping-particle":"","parse-names":false,"suffix":""},{"dropping-particle":"","family":"Teymori","given":"Mohammad Bagher","non-dropping-particle":"","parse-names":false,"suffix":""},{"dropping-particle":"","family":"Hamzehpoor","given":"Ali","non-dropping-particle":"","parse-names":false,"suffix":""},{"dropping-particle":"","family":"Soltani","given":"Farzaneh","non-dropping-particle":"","parse-names":false,"suffix":""},{"dropping-particle":"","family":"Haghparast","given":"Sarah","non-dropping-particle":"","parse-names":false,"suffix":""},{"dropping-particle":"","family":"Harami","given":"Sayyed Reza Moussavi","non-dropping-particle":"","parse-names":false,"suffix":""},{"dropping-particle":"","family":"Ghorghani","given":"Nasrin Farzaneh","non-dropping-particle":"","parse-names":false,"suffix":""}],"container-title":"Marine pollution bulletin","id":"ITEM-2","issue":"1","issued":{"date-parts":[["2014"]]},"page":"262-267","publisher":"Elsevier","title":"Distribution and ecological risk assessment of heavy metals in surface sediments along southeast coast of the Caspian Sea","type":"article-journal","volume":"81"},"uris":["http://www.mendeley.com/documents/?uuid=d042e477-7b1e-4e9d-a4a4-ce5569490717"]},{"id":"ITEM-3","itemData":{"ISSN":"0045-6535","author":[{"dropping-particle":"","family":"Bodin","given":"Nathalie","non-dropping-particle":"","parse-names":false,"suffix":""},{"dropping-particle":"","family":"N’Gom-Kâ","given":"R","non-dropping-particle":"","parse-names":false,"suffix":""},{"dropping-particle":"","family":"Kâ","given":"S","non-dropping-particle":"","parse-names":false,"suffix":""},{"dropping-particle":"","family":"Thiaw","given":"O T","non-dropping-particle":"","parse-names":false,"suffix":""},{"dropping-particle":"","family":"Morais","given":"L Tito","non-dropping-particle":"De","parse-names":false,"suffix":""},{"dropping-particle":"","family":"Loc’h","given":"François","non-dropping-particle":"Le","parse-names":false,"suffix":""},{"dropping-particle":"","family":"Rozuel-Chartier","given":"E","non-dropping-particle":"","parse-names":false,"suffix":""},{"dropping-particle":"","family":"Auger","given":"D","non-dropping-particle":"","parse-names":false,"suffix":""},{"dropping-particle":"","family":"Chiffoleau","given":"J-F","non-dropping-particle":"","parse-names":false,"suffix":""}],"container-title":"Chemosphere","id":"ITEM-3","issue":"2","issued":{"date-parts":[["2013"]]},"page":"150-157","publisher":"Elsevier","title":"Assessment of trace metal contamination in mangrove ecosystems from Senegal, West Africa","type":"article-journal","volume":"90"},"uris":["http://www.mendeley.com/documents/?uuid=71c78cce-e1d6-4143-ae6b-c8d5fd9592b6"]}],"mendeley":{"formattedCitation":"(Tessier and Campbell 1987; Bodin et al. 2013; Bastami et al. 2014)","plainTextFormattedCitation":"(Tessier and Campbell 1987; Bodin et al. 2013; Bastami et al. 2014)","previouslyFormattedCitation":"[8]–[10]"},"properties":{"noteIndex":0},"schema":"https://github.com/citation-style-language/schema/raw/master/csl-citation.json"}</w:instrText>
      </w:r>
      <w:r>
        <w:rPr>
          <w:rFonts w:ascii="Times New Roman" w:cs="Times New Roman" w:eastAsia="Calibri" w:hAnsi="Times New Roman"/>
          <w:noProof/>
          <w:sz w:val="24"/>
          <w:szCs w:val="24"/>
        </w:rPr>
        <w:fldChar w:fldCharType="separate"/>
      </w:r>
      <w:r>
        <w:rPr>
          <w:rFonts w:ascii="Times New Roman" w:cs="Times New Roman" w:eastAsia="Calibri" w:hAnsi="Times New Roman"/>
          <w:noProof/>
          <w:sz w:val="24"/>
          <w:szCs w:val="24"/>
        </w:rPr>
        <w:t>(Tessier and Campbell 1987; Bodin et al. 2013; Bastami et al. 2014)</w:t>
      </w:r>
      <w:r>
        <w:rPr>
          <w:rFonts w:ascii="Times New Roman" w:cs="Times New Roman" w:eastAsia="Calibri" w:hAnsi="Times New Roman"/>
          <w:noProof/>
          <w:sz w:val="24"/>
          <w:szCs w:val="24"/>
        </w:rPr>
        <w:fldChar w:fldCharType="end"/>
      </w:r>
      <w:r>
        <w:rPr>
          <w:rFonts w:ascii="Times New Roman" w:cs="Times New Roman" w:eastAsia="Calibri" w:hAnsi="Times New Roman"/>
          <w:noProof/>
          <w:sz w:val="24"/>
          <w:szCs w:val="24"/>
        </w:rPr>
        <w:t xml:space="preserve">. Heavy metals that are discharged from human activities into the aquatic environment are first absorbed by the suspended sediment before they are precipitated to form part of the surface sediment. The part that is absorbed by the sediment can be re-suspended and consequently released into the overlying water depending on the physical, chemical and biological factors that are involved in their desorption from the </w:t>
      </w:r>
      <w:r>
        <w:rPr>
          <w:rFonts w:ascii="Times New Roman" w:cs="Times New Roman" w:eastAsia="Calibri" w:hAnsi="Times New Roman"/>
          <w:noProof/>
          <w:sz w:val="24"/>
          <w:szCs w:val="24"/>
        </w:rPr>
        <w:t>sediment</w:t>
      </w:r>
      <w:r>
        <w:rPr>
          <w:rFonts w:ascii="Times New Roman" w:cs="Times New Roman" w:eastAsia="Calibri" w:hAnsi="Times New Roman"/>
          <w:noProof/>
          <w:sz w:val="24"/>
          <w:szCs w:val="24"/>
        </w:rPr>
        <w:t xml:space="preserve"> </w:t>
      </w:r>
      <w:r>
        <w:rPr>
          <w:rFonts w:ascii="Times New Roman" w:cs="Times New Roman" w:eastAsia="Calibri" w:hAnsi="Times New Roman"/>
          <w:noProof/>
          <w:sz w:val="24"/>
          <w:szCs w:val="24"/>
        </w:rPr>
        <w:fldChar w:fldCharType="begin"/>
      </w:r>
      <w:r>
        <w:rPr>
          <w:rFonts w:ascii="Times New Roman" w:cs="Times New Roman" w:eastAsia="Calibri" w:hAnsi="Times New Roman"/>
          <w:noProof/>
          <w:sz w:val="24"/>
          <w:szCs w:val="24"/>
        </w:rPr>
        <w:instrText>ADDIN CSL_CITATION {"citationItems":[{"id":"ITEM-1","itemData":{"ISSN":"0304-3894","author":[{"dropping-particle":"","family":"Fang","given":"Hongwei","non-dropping-particle":"","parse-names":false,"suffix":""},{"dropping-particle":"","family":"Huang","given":"Lei","non-dropping-particle":"","parse-names":false,"suffix":""},{"dropping-particle":"","family":"Wang","given":"Jingyu","non-dropping-particle":"","parse-names":false,"suffix":""},{"dropping-particle":"","family":"He","given":"Guojian","non-dropping-particle":"","parse-names":false,"suffix":""},{"dropping-particle":"","family":"Reible","given":"Danny","non-dropping-particle":"","parse-names":false,"suffix":""}],"container-title":"Journal of hazardous materials","id":"ITEM-1","issued":{"date-parts":[["2016"]]},"page":"447-457","publisher":"Elsevier","title":"Environmental assessment of heavy metal transport and transformation in the Hangzhou Bay, China","type":"article-journal","volume":"302"},"uris":["http://www.mendeley.com/documents/?uuid=4c0e92ba-46a8-4ca1-b102-030638bf30d1"]},{"id":"ITEM-2","itemData":{"ISSN":"0269-7491","author":[{"dropping-particle":"","family":"Hill","given":"Nicole A","non-dropping-particle":"","parse-names":false,"suffix":""},{"dropping-particle":"","family":"Simpson","given":"Stuart L","non-dropping-particle":"","parse-names":false,"suffix":""},{"dropping-particle":"","family":"Johnston","given":"Emma L","non-dropping-particle":"","parse-names":false,"suffix":""}],"container-title":"Environmental Pollution","id":"ITEM-2","issued":{"date-parts":[["2013"]]},"page":"182-191","publisher":"Elsevier","title":"Beyond the bed: effects of metal contamination on recruitment to bedded sediments and overlying substrata","type":"article-journal","volume":"173"},"uris":["http://www.mendeley.com/documents/?uuid=a7f592f8-cc2e-4ed8-be86-a84c7402e60f"]}],"mendeley":{"formattedCitation":"(Hill et al. 2013; Fang et al. 2016)","plainTextFormattedCitation":"(Hill et al. 2013; Fang et al. 2016)","previouslyFormattedCitation":"[11], [12]"},"properties":{"noteIndex":0},"schema":"https://github.com/citation-style-language/schema/raw/master/csl-citation.json"}</w:instrText>
      </w:r>
      <w:r>
        <w:rPr>
          <w:rFonts w:ascii="Times New Roman" w:cs="Times New Roman" w:eastAsia="Calibri" w:hAnsi="Times New Roman"/>
          <w:noProof/>
          <w:sz w:val="24"/>
          <w:szCs w:val="24"/>
        </w:rPr>
        <w:fldChar w:fldCharType="separate"/>
      </w:r>
      <w:r>
        <w:rPr>
          <w:rFonts w:ascii="Times New Roman" w:cs="Times New Roman" w:eastAsia="Calibri" w:hAnsi="Times New Roman"/>
          <w:noProof/>
          <w:sz w:val="24"/>
          <w:szCs w:val="24"/>
        </w:rPr>
        <w:t>(Hill et al. 2013; Fang et al. 2016)</w:t>
      </w:r>
      <w:r>
        <w:rPr>
          <w:rFonts w:ascii="Times New Roman" w:cs="Times New Roman" w:eastAsia="Calibri" w:hAnsi="Times New Roman"/>
          <w:noProof/>
          <w:sz w:val="24"/>
          <w:szCs w:val="24"/>
        </w:rPr>
        <w:fldChar w:fldCharType="end"/>
      </w:r>
      <w:r>
        <w:rPr>
          <w:rFonts w:ascii="Times New Roman" w:cs="Times New Roman" w:eastAsia="Calibri" w:hAnsi="Times New Roman"/>
          <w:noProof/>
          <w:sz w:val="24"/>
          <w:szCs w:val="24"/>
        </w:rPr>
        <w:t>. Therefore, the sediment is mostly considered as an eventual receptor of pollutants as well as a potential secondary contamination source in the overlying water</w:t>
      </w:r>
      <w:r>
        <w:rPr>
          <w:rFonts w:ascii="Times New Roman" w:cs="Times New Roman" w:eastAsia="Calibri" w:hAnsi="Times New Roman"/>
          <w:noProof/>
          <w:sz w:val="24"/>
          <w:szCs w:val="24"/>
        </w:rPr>
        <w:t xml:space="preserve"> </w:t>
      </w:r>
      <w:r>
        <w:rPr>
          <w:rFonts w:ascii="Times New Roman" w:cs="Times New Roman" w:eastAsia="Calibri" w:hAnsi="Times New Roman"/>
          <w:noProof/>
          <w:sz w:val="24"/>
          <w:szCs w:val="24"/>
        </w:rPr>
        <w:fldChar w:fldCharType="begin"/>
      </w:r>
      <w:r>
        <w:rPr>
          <w:rFonts w:ascii="Times New Roman" w:cs="Times New Roman" w:eastAsia="Calibri" w:hAnsi="Times New Roman"/>
          <w:noProof/>
          <w:sz w:val="24"/>
          <w:szCs w:val="24"/>
        </w:rPr>
        <w:instrText>ADDIN CSL_CITATION {"citationItems":[{"id":"ITEM-1","itemData":{"ISSN":"0160-4120","author":[{"dropping-particle":"","family":"Bermejo","given":"J C Santos","non-dropping-particle":"","parse-names":false,"suffix":""},{"dropping-particle":"","family":"Beltrán","given":"R","non-dropping-particle":"","parse-names":false,"suffix":""},{"dropping-particle":"","family":"Ariza","given":"J L Gómez","non-dropping-particle":"","parse-names":false,"suffix":""}],"container-title":"Environment international","id":"ITEM-1","issue":"1","issued":{"date-parts":[["2003"]]},"page":"69-77","publisher":"Elsevier","title":"Spatial variations of heavy metals contamination in sediments from Odiel river (Southwest Spain)","type":"article-journal","volume":"29"},"uris":["http://www.mendeley.com/documents/?uuid=c39511b8-b97e-490e-8b68-0e8947cc574f"]}],"mendeley":{"formattedCitation":"(Bermejo et al. 2003)","plainTextFormattedCitation":"(Bermejo et al. 2003)","previouslyFormattedCitation":"[13]"},"properties":{"noteIndex":0},"schema":"https://github.com/citation-style-language/schema/raw/master/csl-citation.json"}</w:instrText>
      </w:r>
      <w:r>
        <w:rPr>
          <w:rFonts w:ascii="Times New Roman" w:cs="Times New Roman" w:eastAsia="Calibri" w:hAnsi="Times New Roman"/>
          <w:noProof/>
          <w:sz w:val="24"/>
          <w:szCs w:val="24"/>
        </w:rPr>
        <w:fldChar w:fldCharType="separate"/>
      </w:r>
      <w:r>
        <w:rPr>
          <w:rFonts w:ascii="Times New Roman" w:cs="Times New Roman" w:eastAsia="Calibri" w:hAnsi="Times New Roman"/>
          <w:noProof/>
          <w:sz w:val="24"/>
          <w:szCs w:val="24"/>
        </w:rPr>
        <w:t>(Bermejo et al. 2003)</w:t>
      </w:r>
      <w:r>
        <w:rPr>
          <w:rFonts w:ascii="Times New Roman" w:cs="Times New Roman" w:eastAsia="Calibri" w:hAnsi="Times New Roman"/>
          <w:noProof/>
          <w:sz w:val="24"/>
          <w:szCs w:val="24"/>
        </w:rPr>
        <w:fldChar w:fldCharType="end"/>
      </w:r>
      <w:r>
        <w:rPr>
          <w:rFonts w:ascii="Times New Roman" w:cs="Times New Roman" w:eastAsia="Calibri" w:hAnsi="Times New Roman"/>
          <w:noProof/>
          <w:sz w:val="24"/>
          <w:szCs w:val="24"/>
        </w:rPr>
        <w:t xml:space="preserve">. </w:t>
      </w:r>
      <w:r>
        <w:rPr>
          <w:rFonts w:ascii="Times New Roman" w:cs="Times New Roman" w:eastAsia="Calibri" w:hAnsi="Times New Roman"/>
          <w:noProof/>
          <w:sz w:val="24"/>
          <w:szCs w:val="24"/>
        </w:rPr>
        <w:t xml:space="preserve">Consequently, sediment is largely viewed as the ultimate receiver of pollutants and a potential secondary source of contamination for the overlying water </w:t>
      </w:r>
      <w:r>
        <w:rPr>
          <w:rFonts w:ascii="Times New Roman" w:cs="Times New Roman" w:eastAsia="Calibri" w:hAnsi="Times New Roman"/>
          <w:noProof/>
          <w:sz w:val="24"/>
          <w:szCs w:val="24"/>
        </w:rPr>
        <w:fldChar w:fldCharType="begin"/>
      </w:r>
      <w:r>
        <w:rPr>
          <w:rFonts w:ascii="Times New Roman" w:cs="Times New Roman" w:eastAsia="Calibri" w:hAnsi="Times New Roman"/>
          <w:noProof/>
          <w:sz w:val="24"/>
          <w:szCs w:val="24"/>
        </w:rPr>
        <w:instrText>ADDIN CSL_CITATION {"citationItems":[{"id":"ITEM-1","itemData":{"ISSN":"0160-4120","author":[{"dropping-particle":"","family":"Bermejo","given":"J C Santos","non-dropping-particle":"","parse-names":false,"suffix":""},{"dropping-particle":"","family":"Beltrán","given":"R","non-dropping-particle":"","parse-names":false,"suffix":""},{"dropping-particle":"","family":"Ariza","given":"J L Gómez","non-dropping-particle":"","parse-names":false,"suffix":""}],"container-title":"Environment international","id":"ITEM-1","issue":"1","issued":{"date-parts":[["2003"]]},"page":"69-77","publisher":"Elsevier","title":"Spatial variations of heavy metals contamination in sediments from Odiel river (Southwest Spain)","type":"article-journal","volume":"29"},"uris":["http://www.mendeley.com/documents/?uuid=c39511b8-b97e-490e-8b68-0e8947cc574f"]}],"mendeley":{"formattedCitation":"(Bermejo et al. 2003)","plainTextFormattedCitation":"(Bermejo et al. 2003)","previouslyFormattedCitation":"[13]"},"properties":{"noteIndex":0},"schema":"https://github.com/citation-style-language/schema/raw/master/csl-citation.json"}</w:instrText>
      </w:r>
      <w:r>
        <w:rPr>
          <w:rFonts w:ascii="Times New Roman" w:cs="Times New Roman" w:eastAsia="Calibri" w:hAnsi="Times New Roman"/>
          <w:noProof/>
          <w:sz w:val="24"/>
          <w:szCs w:val="24"/>
        </w:rPr>
        <w:fldChar w:fldCharType="separate"/>
      </w:r>
      <w:r>
        <w:rPr>
          <w:rFonts w:ascii="Times New Roman" w:cs="Times New Roman" w:eastAsia="Calibri" w:hAnsi="Times New Roman"/>
          <w:noProof/>
          <w:sz w:val="24"/>
          <w:szCs w:val="24"/>
        </w:rPr>
        <w:t>(Bermejo et al. 2003)</w:t>
      </w:r>
      <w:r>
        <w:rPr>
          <w:rFonts w:ascii="Times New Roman" w:cs="Times New Roman" w:eastAsia="Calibri" w:hAnsi="Times New Roman"/>
          <w:noProof/>
          <w:sz w:val="24"/>
          <w:szCs w:val="24"/>
        </w:rPr>
        <w:fldChar w:fldCharType="end"/>
      </w:r>
      <w:r>
        <w:rPr>
          <w:rFonts w:ascii="Times New Roman" w:cs="Times New Roman" w:eastAsia="Calibri" w:hAnsi="Times New Roman"/>
          <w:noProof/>
          <w:sz w:val="24"/>
          <w:szCs w:val="24"/>
        </w:rPr>
        <w:t xml:space="preserve">. Evaluating the presence and distribution of heavy metals in water, sediment, and biota is crucial for examining the human impact on the aquatic environment and the risks associated with human activities </w:t>
      </w:r>
      <w:r>
        <w:rPr>
          <w:rFonts w:ascii="Times New Roman" w:cs="Times New Roman" w:eastAsia="Calibri" w:hAnsi="Times New Roman"/>
          <w:noProof/>
          <w:sz w:val="24"/>
          <w:szCs w:val="24"/>
        </w:rPr>
        <w:fldChar w:fldCharType="begin"/>
      </w:r>
      <w:r>
        <w:rPr>
          <w:rFonts w:ascii="Times New Roman" w:cs="Times New Roman" w:eastAsia="Calibri" w:hAnsi="Times New Roman"/>
          <w:noProof/>
          <w:sz w:val="24"/>
          <w:szCs w:val="24"/>
        </w:rPr>
        <w:instrText>ADDIN CSL_CITATION {"citationItems":[{"id":"ITEM-1","itemData":{"ISSN":"0160-4120","author":[{"dropping-particle":"","family":"Bermejo","given":"J C Santos","non-dropping-particle":"","parse-names":false,"suffix":""},{"dropping-particle":"","family":"Beltrán","given":"R","non-dropping-particle":"","parse-names":false,"suffix":""},{"dropping-particle":"","family":"Ariza","given":"J L Gómez","non-dropping-particle":"","parse-names":false,"suffix":""}],"container-title":"Environment international","id":"ITEM-1","issue":"1","issued":{"date-parts":[["2003"]]},"page":"69-77","publisher":"Elsevier","title":"Spatial variations of heavy metals contamination in sediments from Odiel river (Southwest Spain)","type":"article-journal","volume":"29"},"uris":["http://www.mendeley.com/documents/?uuid=c39511b8-b97e-490e-8b68-0e8947cc574f"]}],"mendeley":{"formattedCitation":"(Bermejo et al. 2003)","plainTextFormattedCitation":"(Bermejo et al. 2003)","previouslyFormattedCitation":"[13]"},"properties":{"noteIndex":0},"schema":"https://github.com/citation-style-language/schema/raw/master/csl-citation.json"}</w:instrText>
      </w:r>
      <w:r>
        <w:rPr>
          <w:rFonts w:ascii="Times New Roman" w:cs="Times New Roman" w:eastAsia="Calibri" w:hAnsi="Times New Roman"/>
          <w:noProof/>
          <w:sz w:val="24"/>
          <w:szCs w:val="24"/>
        </w:rPr>
        <w:fldChar w:fldCharType="separate"/>
      </w:r>
      <w:r>
        <w:rPr>
          <w:rFonts w:ascii="Times New Roman" w:cs="Times New Roman" w:eastAsia="Calibri" w:hAnsi="Times New Roman"/>
          <w:noProof/>
          <w:sz w:val="24"/>
          <w:szCs w:val="24"/>
        </w:rPr>
        <w:t>(Bermejo et al. 2003)</w:t>
      </w:r>
      <w:r>
        <w:rPr>
          <w:rFonts w:ascii="Times New Roman" w:cs="Times New Roman" w:eastAsia="Calibri" w:hAnsi="Times New Roman"/>
          <w:noProof/>
          <w:sz w:val="24"/>
          <w:szCs w:val="24"/>
        </w:rPr>
        <w:fldChar w:fldCharType="end"/>
      </w:r>
      <w:r>
        <w:rPr>
          <w:rFonts w:ascii="Times New Roman" w:cs="Times New Roman" w:eastAsia="Calibri" w:hAnsi="Times New Roman"/>
          <w:noProof/>
          <w:sz w:val="24"/>
          <w:szCs w:val="24"/>
        </w:rPr>
        <w:t xml:space="preserve">. </w:t>
      </w:r>
      <w:r>
        <w:rPr>
          <w:rFonts w:ascii="Times New Roman" w:cs="Times New Roman" w:eastAsia="Calibri" w:hAnsi="Times New Roman"/>
          <w:noProof/>
          <w:sz w:val="24"/>
          <w:szCs w:val="24"/>
        </w:rPr>
        <w:t>To manage heavy metals in the aquatic environment, it is crucial to understand their sources, distribution, and potential ecological risks. The chemical speciation of heavy metals can be ascertained via sequential extraction procedures, which can provide important details on the elements' mobility, bioavailability, and toxicity</w:t>
      </w:r>
      <w:r>
        <w:rPr>
          <w:rFonts w:ascii="Times New Roman" w:cs="Times New Roman" w:eastAsia="Calibri" w:hAnsi="Times New Roman"/>
          <w:noProof/>
          <w:sz w:val="24"/>
          <w:szCs w:val="24"/>
        </w:rPr>
        <w:t xml:space="preserve"> </w:t>
      </w:r>
      <w:r>
        <w:rPr>
          <w:rFonts w:ascii="Times New Roman" w:cs="Times New Roman" w:eastAsia="Calibri" w:hAnsi="Times New Roman"/>
          <w:noProof/>
          <w:sz w:val="24"/>
          <w:szCs w:val="24"/>
        </w:rPr>
        <w:fldChar w:fldCharType="begin"/>
      </w:r>
      <w:r>
        <w:rPr>
          <w:rFonts w:ascii="Times New Roman" w:cs="Times New Roman" w:eastAsia="Calibri" w:hAnsi="Times New Roman"/>
          <w:noProof/>
          <w:sz w:val="24"/>
          <w:szCs w:val="24"/>
        </w:rPr>
        <w:instrText>ADDIN CSL_CITATION {"citationItems":[{"id":"ITEM-1","itemData":{"ISSN":"0013-936X","author":[{"dropping-particle":"","family":"Simpson","given":"Stuart L","non-dropping-particle":"","parse-names":false,"suffix":""},{"dropping-particle":"","family":"Spadaro","given":"David A","non-dropping-particle":"","parse-names":false,"suffix":""}],"container-title":"Environmental science &amp; technology","id":"ITEM-1","issue":"7","issued":{"date-parts":[["2016"]]},"page":"4061-4070","publisher":"ACS Publications","title":"Bioavailability and chronic toxicity of metal sulfide minerals to benthic marine invertebrates: implications for deep sea exploration, mining and tailings disposal","type":"article-journal","volume":"50"},"uris":["http://www.mendeley.com/documents/?uuid=595c96d9-b953-410f-b945-e069ac15cc80"]},{"id":"ITEM-2","itemData":{"ISSN":"0018-8158","author":[{"dropping-particle":"","family":"Tessier","given":"AaPGCC","non-dropping-particle":"","parse-names":false,"suffix":""},{"dropping-particle":"","family":"Campbell","given":"P G C","non-dropping-particle":"","parse-names":false,"suffix":""}],"container-title":"Hydrobiologia","id":"ITEM-2","issued":{"date-parts":[["1987"]]},"page":"43-52","publisher":"Springer","title":"Partitioning of trace metals in sediments: relationships with bioavailability","type":"article-journal","volume":"149"},"uris":["http://www.mendeley.com/documents/?uuid=cfdae9c1-6e55-4b79-b6ef-2b2e1745b56d"]}],"mendeley":{"formattedCitation":"(Tessier and Campbell 1987; Simpson and Spadaro 2016)","plainTextFormattedCitation":"(Tessier and Campbell 1987; Simpson and Spadaro 2016)","previouslyFormattedCitation":"[8], [14]"},"properties":{"noteIndex":0},"schema":"https://github.com/citation-style-language/schema/raw/master/csl-citation.json"}</w:instrText>
      </w:r>
      <w:r>
        <w:rPr>
          <w:rFonts w:ascii="Times New Roman" w:cs="Times New Roman" w:eastAsia="Calibri" w:hAnsi="Times New Roman"/>
          <w:noProof/>
          <w:sz w:val="24"/>
          <w:szCs w:val="24"/>
        </w:rPr>
        <w:fldChar w:fldCharType="separate"/>
      </w:r>
      <w:r>
        <w:rPr>
          <w:rFonts w:ascii="Times New Roman" w:cs="Times New Roman" w:eastAsia="Calibri" w:hAnsi="Times New Roman"/>
          <w:noProof/>
          <w:sz w:val="24"/>
          <w:szCs w:val="24"/>
        </w:rPr>
        <w:t>(Tessier and Campbell 1987; Simpson and Spadaro 2016)</w:t>
      </w:r>
      <w:r>
        <w:rPr>
          <w:rFonts w:ascii="Times New Roman" w:cs="Times New Roman" w:eastAsia="Calibri" w:hAnsi="Times New Roman"/>
          <w:noProof/>
          <w:sz w:val="24"/>
          <w:szCs w:val="24"/>
        </w:rPr>
        <w:fldChar w:fldCharType="end"/>
      </w:r>
      <w:r>
        <w:rPr>
          <w:rFonts w:ascii="Times New Roman" w:cs="Times New Roman" w:eastAsia="Calibri" w:hAnsi="Times New Roman"/>
          <w:noProof/>
          <w:sz w:val="24"/>
          <w:szCs w:val="24"/>
        </w:rPr>
        <w:t xml:space="preserve">. However, complexities that are encountered during their performance in the laboratory entrammel their general application. </w:t>
      </w:r>
      <w:r>
        <w:rPr>
          <w:rFonts w:ascii="Times New Roman" w:cs="Times New Roman" w:eastAsia="Calibri" w:hAnsi="Times New Roman"/>
          <w:noProof/>
          <w:sz w:val="24"/>
          <w:szCs w:val="24"/>
        </w:rPr>
        <w:t xml:space="preserve">As a result, total metal concentration is commonly utilized in evaluating the status of heavy metal pollution, as well as the potential ecological and human health risks </w:t>
      </w:r>
      <w:r>
        <w:rPr>
          <w:rFonts w:ascii="Times New Roman" w:cs="Times New Roman" w:eastAsia="Calibri" w:hAnsi="Times New Roman"/>
          <w:noProof/>
          <w:sz w:val="24"/>
          <w:szCs w:val="24"/>
        </w:rPr>
        <w:fldChar w:fldCharType="begin"/>
      </w:r>
      <w:r>
        <w:rPr>
          <w:rFonts w:ascii="Times New Roman" w:cs="Times New Roman" w:eastAsia="Calibri" w:hAnsi="Times New Roman"/>
          <w:noProof/>
          <w:sz w:val="24"/>
          <w:szCs w:val="24"/>
        </w:rPr>
        <w:instrText>ADDIN CSL_CITATION {"citationItems":[{"id":"ITEM-1","itemData":{"ISSN":"0269-7491","author":[{"dropping-particle":"","family":"Duodu","given":"Godfred Odame","non-dropping-particle":"","parse-names":false,"suffix":""},{"dropping-particle":"","family":"Goonetilleke","given":"Ashantha","non-dropping-particle":"","parse-names":false,"suffix":""},{"dropping-particle":"","family":"Ayoko","given":"Godwin A","non-dropping-particle":"","parse-names":false,"suffix":""}],"container-title":"Environmental pollution","id":"ITEM-1","issued":{"date-parts":[["2016"]]},"page":"1077-1091","publisher":"Elsevier","title":"Comparison of pollution indices for the assessment of heavy metal in Brisbane River sediment","type":"article-journal","volume":"219"},"uris":["http://www.mendeley.com/documents/?uuid=bec7e1fa-3866-4822-a958-7fd53a7f2d6b"]},{"id":"ITEM-2","itemData":{"ISSN":"0341-8162","author":[{"dropping-particle":"","family":"Lin","given":"Qi","non-dropping-particle":"","parse-names":false,"suffix":""},{"dropping-particle":"","family":"Liu","given":"Enfeng","non-dropping-particle":"","parse-names":false,"suffix":""},{"dropping-particle":"","family":"Zhang","given":"Enlou","non-dropping-particle":"","parse-names":false,"suffix":""},{"dropping-particle":"","family":"Li","given":"Kai","non-dropping-particle":"","parse-names":false,"suffix":""},{"dropping-particle":"","family":"Shen","given":"Ji","non-dropping-particle":"","parse-names":false,"suffix":""}],"container-title":"Catena","id":"ITEM-2","issued":{"date-parts":[["2016"]]},"page":"193-203","publisher":"Elsevier","title":"Spatial distribution, contamination and ecological risk assessment of heavy metals in surface sediments of Erhai Lake, a large eutrophic plateau lake in southwest China","type":"article-journal","volume":"145"},"uris":["http://www.mendeley.com/documents/?uuid=385e9ad7-e93c-4970-8ffe-a7ff6d1c3146"]},{"id":"ITEM-3","itemData":{"ISSN":"1470-160X","author":[{"dropping-particle":"","family":"Villanueva","given":"M Ching","non-dropping-particle":"","parse-names":false,"suffix":""},{"dropping-particle":"","family":"Ibarra","given":"Alonso Aguilar","non-dropping-particle":"","parse-names":false,"suffix":""}],"container-title":"Ecological indicators","id":"ITEM-3","issued":{"date-parts":[["2016"]]},"page":"466-473","publisher":"Elsevier","title":"Assessing the ecological stress in a Garonne River stretch, southwest France","type":"article-journal","volume":"67"},"uris":["http://www.mendeley.com/documents/?uuid=876aa76d-9e1d-477e-be48-5175fb801abf"]}],"mendeley":{"formattedCitation":"(Duodu et al. 2016; Lin et al. 2016; Villanueva and Ibarra 2016)","plainTextFormattedCitation":"(Duodu et al. 2016; Lin et al. 2016; Villanueva and Ibarra 2016)","previouslyFormattedCitation":"[15]–[17]"},"properties":{"noteIndex":0},"schema":"https://github.com/citation-style-language/schema/raw/master/csl-citation.json"}</w:instrText>
      </w:r>
      <w:r>
        <w:rPr>
          <w:rFonts w:ascii="Times New Roman" w:cs="Times New Roman" w:eastAsia="Calibri" w:hAnsi="Times New Roman"/>
          <w:noProof/>
          <w:sz w:val="24"/>
          <w:szCs w:val="24"/>
        </w:rPr>
        <w:fldChar w:fldCharType="separate"/>
      </w:r>
      <w:r>
        <w:rPr>
          <w:rFonts w:ascii="Times New Roman" w:cs="Times New Roman" w:eastAsia="Calibri" w:hAnsi="Times New Roman"/>
          <w:noProof/>
          <w:sz w:val="24"/>
          <w:szCs w:val="24"/>
        </w:rPr>
        <w:t>(Duodu et al. 2016; Lin et al. 2016; Villanueva and Ibarra 2016)</w:t>
      </w:r>
      <w:r>
        <w:rPr>
          <w:rFonts w:ascii="Times New Roman" w:cs="Times New Roman" w:eastAsia="Calibri" w:hAnsi="Times New Roman"/>
          <w:noProof/>
          <w:sz w:val="24"/>
          <w:szCs w:val="24"/>
        </w:rPr>
        <w:fldChar w:fldCharType="end"/>
      </w:r>
      <w:r>
        <w:rPr>
          <w:rFonts w:ascii="Times New Roman" w:cs="Times New Roman" w:eastAsia="Calibri" w:hAnsi="Times New Roman"/>
          <w:noProof/>
          <w:sz w:val="24"/>
          <w:szCs w:val="24"/>
        </w:rPr>
        <w:t>.</w:t>
      </w:r>
    </w:p>
    <w:p>
      <w:pPr>
        <w:pStyle w:val="style0"/>
        <w:spacing w:lineRule="auto" w:line="480"/>
        <w:jc w:val="both"/>
        <w:rPr>
          <w:sz w:val="24"/>
          <w:szCs w:val="24"/>
        </w:rPr>
      </w:pPr>
      <w:r>
        <w:rPr>
          <w:rFonts w:ascii="Times New Roman" w:cs="Times New Roman" w:eastAsia="SimSun" w:hAnsi="Times New Roman"/>
          <w:kern w:val="2"/>
          <w:sz w:val="24"/>
          <w:szCs w:val="24"/>
          <w:lang w:eastAsia="zh-CN"/>
        </w:rPr>
        <w:t xml:space="preserve">A large number of single- as well as multi-element </w:t>
      </w:r>
      <w:r>
        <w:rPr>
          <w:rFonts w:ascii="Times New Roman" w:cs="Times New Roman" w:eastAsia="SimSun" w:hAnsi="Times New Roman"/>
          <w:noProof/>
          <w:kern w:val="2"/>
          <w:sz w:val="24"/>
          <w:szCs w:val="24"/>
          <w:lang w:eastAsia="zh-CN"/>
        </w:rPr>
        <w:t xml:space="preserve">methods, </w:t>
      </w:r>
      <w:r>
        <w:rPr>
          <w:rFonts w:ascii="Times New Roman" w:cs="Times New Roman" w:eastAsia="SimSun" w:hAnsi="Times New Roman"/>
          <w:kern w:val="2"/>
          <w:sz w:val="24"/>
          <w:szCs w:val="24"/>
          <w:lang w:eastAsia="zh-CN"/>
        </w:rPr>
        <w:t>have</w:t>
      </w:r>
      <w:r>
        <w:rPr>
          <w:rFonts w:ascii="Times New Roman" w:cs="Times New Roman" w:eastAsia="SimSun" w:hAnsi="Times New Roman"/>
          <w:kern w:val="2"/>
          <w:sz w:val="24"/>
          <w:szCs w:val="24"/>
          <w:lang w:eastAsia="zh-CN"/>
        </w:rPr>
        <w:t xml:space="preserve"> been developed to assess heavy metal contamination </w:t>
      </w:r>
      <w:r>
        <w:rPr>
          <w:rFonts w:ascii="Times New Roman" w:cs="Times New Roman" w:eastAsia="SimSun" w:hAnsi="Times New Roman"/>
          <w:kern w:val="2"/>
          <w:sz w:val="24"/>
          <w:szCs w:val="24"/>
          <w:lang w:eastAsia="zh-CN"/>
        </w:rPr>
        <w:t xml:space="preserve">and risk </w:t>
      </w:r>
      <w:r>
        <w:rPr>
          <w:rFonts w:ascii="Times New Roman" w:cs="Times New Roman" w:eastAsia="SimSun" w:hAnsi="Times New Roman"/>
          <w:kern w:val="2"/>
          <w:sz w:val="24"/>
          <w:szCs w:val="24"/>
          <w:lang w:eastAsia="zh-CN"/>
        </w:rPr>
        <w:t>in the aquatic environment.</w:t>
      </w:r>
      <w:r>
        <w:rPr>
          <w:rFonts w:ascii="Times New Roman" w:cs="Times New Roman" w:eastAsia="SimSun" w:hAnsi="Times New Roman"/>
          <w:kern w:val="2"/>
          <w:sz w:val="24"/>
          <w:szCs w:val="24"/>
          <w:lang w:eastAsia="zh-CN"/>
        </w:rPr>
        <w:t xml:space="preserve"> Notably among them are </w:t>
      </w:r>
      <w:r>
        <w:rPr>
          <w:rFonts w:ascii="Times New Roman" w:cs="Times New Roman" w:eastAsia="SimSun" w:hAnsi="Times New Roman"/>
          <w:kern w:val="2"/>
          <w:sz w:val="24"/>
          <w:szCs w:val="24"/>
          <w:lang w:eastAsia="zh-CN"/>
        </w:rPr>
        <w:t>the</w:t>
      </w:r>
      <w:r>
        <w:rPr>
          <w:rFonts w:ascii="Times New Roman" w:cs="Times New Roman" w:eastAsia="Calibri" w:hAnsi="Times New Roman"/>
          <w:noProof/>
          <w:sz w:val="24"/>
          <w:szCs w:val="24"/>
        </w:rPr>
        <w:t xml:space="preserve"> mean PEC quotients</w:t>
      </w:r>
      <m:oMath>
        <m:r>
          <w:rPr>
            <w:rFonts w:ascii="Cambria Math" w:cs="Times New Roman" w:eastAsia="Calibri" w:hAnsi="Cambria Math"/>
            <w:noProof/>
            <w:sz w:val="24"/>
            <w:szCs w:val="24"/>
          </w:rPr>
          <m:t xml:space="preserve"> </m:t>
        </m:r>
        <m:r>
          <w:rPr>
            <w:rFonts w:ascii="Cambria Math" w:cs="Times New Roman" w:hAnsi="Cambria Math" w:eastAsiaTheme="minorEastAsia"/>
            <w:sz w:val="24"/>
            <w:szCs w:val="24"/>
          </w:rPr>
          <m:t>(QmPEC</m:t>
        </m:r>
      </m:oMath>
      <w:r>
        <w:rPr>
          <w:rFonts w:ascii="Times New Roman" w:cs="Times New Roman" w:hAnsi="Times New Roman" w:eastAsiaTheme="minorEastAsia"/>
          <w:sz w:val="24"/>
          <w:szCs w:val="24"/>
        </w:rPr>
        <w:t xml:space="preserve"> )</w:t>
      </w:r>
      <w:r>
        <w:rPr>
          <w:rFonts w:ascii="Times New Roman" w:cs="Times New Roman" w:eastAsia="Calibri" w:hAnsi="Times New Roman"/>
          <w:noProof/>
          <w:sz w:val="24"/>
          <w:szCs w:val="24"/>
        </w:rPr>
        <w:t>,</w:t>
      </w:r>
      <w:r>
        <w:rPr>
          <w:rFonts w:ascii="Times New Roman" w:cs="Times New Roman" w:eastAsia="SimSun" w:hAnsi="Times New Roman"/>
          <w:kern w:val="2"/>
          <w:sz w:val="24"/>
          <w:szCs w:val="24"/>
          <w:lang w:eastAsia="zh-CN"/>
        </w:rPr>
        <w:t xml:space="preserve"> </w:t>
      </w:r>
      <w:r>
        <w:rPr>
          <w:rFonts w:ascii="Times New Roman" w:cs="Times New Roman" w:hAnsi="Times New Roman"/>
          <w:sz w:val="24"/>
          <w:szCs w:val="24"/>
        </w:rPr>
        <w:t xml:space="preserve">contamination factor  </w:t>
      </w:r>
      <m:oMath>
        <m:d>
          <m:dPr>
            <m:endChr m:val=")"/>
            <m:ctrlPr>
              <w:rPr>
                <w:rFonts w:ascii="Cambria Math" w:cs="Times New Roman" w:hAnsi="Cambria Math"/>
                <w:i/>
                <w:sz w:val="24"/>
                <w:szCs w:val="24"/>
              </w:rPr>
            </m:ctrlPr>
          </m:dPr>
          <m:e>
            <m:sSubSup>
              <m:sSubSupPr>
                <m:ctrlPr>
                  <w:rPr>
                    <w:rFonts w:ascii="Cambria Math" w:cs="Times New Roman" w:hAnsi="Cambria Math" w:eastAsiaTheme="minorEastAsia"/>
                    <w:i/>
                    <w:sz w:val="24"/>
                    <w:szCs w:val="24"/>
                  </w:rPr>
                </m:ctrlPr>
              </m:sSubSupPr>
              <m:e>
                <m:r>
                  <w:rPr>
                    <w:rFonts w:ascii="Cambria Math" w:cs="Times New Roman" w:hAnsi="Cambria Math" w:eastAsiaTheme="minorEastAsia"/>
                    <w:sz w:val="24"/>
                    <w:szCs w:val="24"/>
                  </w:rPr>
                  <m:t>C</m:t>
                </m:r>
              </m:e>
              <m:sub>
                <m:r>
                  <w:rPr>
                    <w:rFonts w:ascii="Cambria Math" w:cs="Times New Roman" w:hAnsi="Cambria Math" w:eastAsiaTheme="minorEastAsia"/>
                    <w:sz w:val="24"/>
                    <w:szCs w:val="24"/>
                  </w:rPr>
                  <m:t>f</m:t>
                </m:r>
              </m:sub>
              <m:sup>
                <m:r>
                  <w:rPr>
                    <w:rFonts w:ascii="Cambria Math" w:cs="Times New Roman" w:hAnsi="Cambria Math" w:eastAsiaTheme="minorEastAsia"/>
                    <w:sz w:val="24"/>
                    <w:szCs w:val="24"/>
                  </w:rPr>
                  <m:t>i</m:t>
                </m:r>
              </m:sup>
            </m:sSubSup>
            <m:ctrlPr>
              <w:rPr>
                <w:rFonts w:ascii="Cambria Math" w:cs="Times New Roman" w:hAnsi="Cambria Math" w:eastAsiaTheme="minorEastAsia"/>
                <w:i/>
                <w:sz w:val="24"/>
                <w:szCs w:val="24"/>
              </w:rPr>
            </m:ctrlPr>
          </m:e>
        </m:d>
        <m:r>
          <w:rPr>
            <w:rFonts w:ascii="Cambria Math" w:cs="Times New Roman" w:hAnsi="Cambria Math" w:eastAsiaTheme="minorEastAsia"/>
            <w:sz w:val="24"/>
            <w:szCs w:val="24"/>
          </w:rPr>
          <m:t>,</m:t>
        </m:r>
      </m:oMath>
      <w:r>
        <w:rPr>
          <w:rFonts w:ascii="Times New Roman" w:cs="Times New Roman" w:hAnsi="Times New Roman"/>
          <w:sz w:val="24"/>
          <w:szCs w:val="24"/>
        </w:rPr>
        <w:t xml:space="preserve"> </w:t>
      </w:r>
      <w:r>
        <w:rPr>
          <w:rFonts w:ascii="Times New Roman" w:cs="Times New Roman" w:hAnsi="Times New Roman" w:eastAsiaTheme="minorEastAsia"/>
          <w:sz w:val="24"/>
          <w:szCs w:val="24"/>
        </w:rPr>
        <w:t>geo accumulation index</w:t>
      </w:r>
      <m:oMath>
        <m:r>
          <w:rPr>
            <w:rFonts w:ascii="Cambria Math" w:cs="Times New Roman" w:hAnsi="Cambria Math" w:eastAsiaTheme="minorEastAsia"/>
            <w:sz w:val="24"/>
            <w:szCs w:val="24"/>
          </w:rPr>
          <m:t xml:space="preserve"> (</m:t>
        </m:r>
        <m:sSub>
          <m:sSubPr>
            <m:ctrlPr>
              <w:rPr>
                <w:rFonts w:ascii="Cambria Math" w:cs="Times New Roman" w:hAnsi="Cambria Math"/>
                <w:i/>
                <w:sz w:val="24"/>
                <w:szCs w:val="24"/>
                <w:vertAlign w:val="subscript"/>
              </w:rPr>
            </m:ctrlPr>
          </m:sSubPr>
          <m:e>
            <m:r>
              <w:rPr>
                <w:rFonts w:ascii="Cambria Math" w:cs="Times New Roman" w:hAnsi="Cambria Math"/>
                <w:sz w:val="24"/>
                <w:szCs w:val="24"/>
                <w:vertAlign w:val="subscript"/>
              </w:rPr>
              <m:t>I</m:t>
            </m:r>
          </m:e>
          <m:sub>
            <m:r>
              <w:rPr>
                <w:rFonts w:ascii="Cambria Math" w:cs="Times New Roman" w:hAnsi="Cambria Math"/>
                <w:sz w:val="24"/>
                <w:szCs w:val="24"/>
                <w:vertAlign w:val="subscript"/>
              </w:rPr>
              <m:t>geo</m:t>
            </m:r>
          </m:sub>
        </m:sSub>
      </m:oMath>
      <w:r>
        <w:rPr>
          <w:rFonts w:ascii="Times New Roman" w:cs="Times New Roman" w:hAnsi="Times New Roman" w:eastAsiaTheme="minorEastAsia"/>
          <w:sz w:val="24"/>
          <w:szCs w:val="24"/>
        </w:rPr>
        <w:t xml:space="preserve">), </w:t>
      </w:r>
      <w:r>
        <w:rPr>
          <w:rFonts w:ascii="Times New Roman" w:cs="Times New Roman" w:hAnsi="Times New Roman"/>
          <w:sz w:val="24"/>
          <w:szCs w:val="24"/>
        </w:rPr>
        <w:t>modified degree of contamination (</w:t>
      </w:r>
      <m:oMath>
        <m:r>
          <w:rPr>
            <w:rFonts w:ascii="Cambria Math" w:cs="Times New Roman" w:hAnsi="Cambria Math"/>
            <w:sz w:val="24"/>
            <w:szCs w:val="24"/>
          </w:rPr>
          <m:t>mCd</m:t>
        </m:r>
      </m:oMath>
      <w:r>
        <w:rPr>
          <w:rFonts w:ascii="Times New Roman" w:cs="Times New Roman" w:hAnsi="Times New Roman"/>
          <w:sz w:val="24"/>
          <w:szCs w:val="24"/>
        </w:rPr>
        <w:t>), Nemerow pollution index (</w:t>
      </w:r>
      <m:oMath>
        <m:r>
          <w:rPr>
            <w:rFonts w:ascii="Cambria Math" w:cs="Times New Roman" w:hAnsi="Cambria Math"/>
            <w:sz w:val="24"/>
            <w:szCs w:val="24"/>
          </w:rPr>
          <m:t>nPi</m:t>
        </m:r>
      </m:oMath>
      <w:r>
        <w:rPr>
          <w:rFonts w:ascii="Times New Roman" w:cs="Times New Roman" w:hAnsi="Times New Roman"/>
          <w:sz w:val="24"/>
          <w:szCs w:val="24"/>
        </w:rPr>
        <w:t xml:space="preserve">),  </w:t>
      </w:r>
      <w:r>
        <w:rPr>
          <w:rFonts w:ascii="Times New Roman" w:cs="Times New Roman" w:hAnsi="Times New Roman" w:eastAsiaTheme="minorEastAsia"/>
          <w:sz w:val="24"/>
          <w:szCs w:val="24"/>
        </w:rPr>
        <w:t>ecological risk factor (</w:t>
      </w:r>
      <m:oMath>
        <m:sSubSup>
          <m:sSubSupPr>
            <m:ctrlPr>
              <w:rPr>
                <w:rFonts w:ascii="Cambria Math" w:cs="Times New Roman" w:hAnsi="Cambria Math"/>
                <w:i/>
                <w:sz w:val="24"/>
                <w:szCs w:val="24"/>
              </w:rPr>
            </m:ctrlPr>
          </m:sSubSupPr>
          <m:e>
            <m:r>
              <w:rPr>
                <w:rFonts w:ascii="Cambria Math" w:cs="Times New Roman" w:hAnsi="Cambria Math"/>
                <w:sz w:val="24"/>
                <w:szCs w:val="24"/>
              </w:rPr>
              <m:t>E</m:t>
            </m:r>
          </m:e>
          <m:sub>
            <m:r>
              <w:rPr>
                <w:rFonts w:ascii="Cambria Math" w:cs="Times New Roman" w:hAnsi="Cambria Math"/>
                <w:sz w:val="24"/>
                <w:szCs w:val="24"/>
              </w:rPr>
              <m:t>r</m:t>
            </m:r>
          </m:sub>
          <m:sup>
            <m:r>
              <w:rPr>
                <w:rFonts w:ascii="Cambria Math" w:cs="Times New Roman" w:hAnsi="Cambria Math"/>
                <w:sz w:val="24"/>
                <w:szCs w:val="24"/>
              </w:rPr>
              <m:t>i</m:t>
            </m:r>
          </m:sup>
        </m:sSubSup>
      </m:oMath>
      <w:r>
        <w:rPr>
          <w:rFonts w:ascii="Times New Roman" w:cs="Times New Roman" w:hAnsi="Times New Roman" w:eastAsiaTheme="minorEastAsia"/>
          <w:sz w:val="24"/>
          <w:szCs w:val="24"/>
        </w:rPr>
        <w:t xml:space="preserve">), </w:t>
      </w:r>
      <w:r>
        <w:rPr>
          <w:rFonts w:ascii="Times New Roman" w:cs="Times New Roman" w:hAnsi="Times New Roman"/>
          <w:sz w:val="24"/>
          <w:szCs w:val="24"/>
        </w:rPr>
        <w:t>Potential ecological risk index (</w:t>
      </w:r>
      <m:oMath>
        <m:sSub>
          <m:sSubPr>
            <m:ctrlPr>
              <w:rPr>
                <w:rFonts w:ascii="Cambria Math" w:cs="Times New Roman" w:hAnsi="Cambria Math"/>
                <w:i/>
                <w:sz w:val="24"/>
                <w:szCs w:val="24"/>
              </w:rPr>
            </m:ctrlPr>
          </m:sSubPr>
          <m:e>
            <m:r>
              <w:rPr>
                <w:rFonts w:ascii="Cambria Math" w:cs="Times New Roman" w:hAnsi="Cambria Math"/>
                <w:sz w:val="24"/>
                <w:szCs w:val="24"/>
              </w:rPr>
              <m:t xml:space="preserve"> R</m:t>
            </m:r>
          </m:e>
          <m:sub>
            <m:r>
              <w:rPr>
                <w:rFonts w:ascii="Cambria Math" w:cs="Times New Roman" w:hAnsi="Cambria Math"/>
                <w:sz w:val="24"/>
                <w:szCs w:val="24"/>
              </w:rPr>
              <m:t>i</m:t>
            </m:r>
          </m:sub>
        </m:sSub>
      </m:oMath>
      <w:r>
        <w:rPr>
          <w:rFonts w:ascii="Times New Roman" w:cs="Times New Roman" w:hAnsi="Times New Roman"/>
          <w:sz w:val="24"/>
          <w:szCs w:val="24"/>
        </w:rPr>
        <w:t xml:space="preserve">), </w:t>
      </w:r>
      <w:r>
        <w:rPr>
          <w:rFonts w:ascii="Times New Roman" w:cs="Times New Roman" w:hAnsi="Times New Roman"/>
          <w:sz w:val="24"/>
          <w:szCs w:val="24"/>
        </w:rPr>
        <w:t>target ha</w:t>
      </w:r>
      <w:r>
        <w:rPr>
          <w:rFonts w:ascii="Times New Roman" w:cs="Times New Roman" w:hAnsi="Times New Roman"/>
          <w:sz w:val="24"/>
          <w:szCs w:val="24"/>
        </w:rPr>
        <w:t xml:space="preserve">zard quotient </w:t>
      </w:r>
      <w:r>
        <w:rPr>
          <w:rFonts w:ascii="Times New Roman" w:cs="Times New Roman" w:hAnsi="Times New Roman"/>
          <w:sz w:val="24"/>
          <w:szCs w:val="24"/>
        </w:rPr>
        <w:t>(</w:t>
      </w:r>
      <m:oMath>
        <m:r>
          <w:rPr>
            <w:rFonts w:ascii="Cambria Math" w:cs="Times New Roman" w:hAnsi="Cambria Math"/>
            <w:sz w:val="24"/>
            <w:szCs w:val="24"/>
          </w:rPr>
          <m:t>THQ</m:t>
        </m:r>
      </m:oMath>
      <w:r>
        <w:rPr>
          <w:rFonts w:ascii="Times New Roman" w:cs="Times New Roman" w:hAnsi="Times New Roman" w:eastAsiaTheme="minorEastAsia"/>
          <w:sz w:val="24"/>
          <w:szCs w:val="24"/>
        </w:rPr>
        <w:t>)</w:t>
      </w:r>
      <w:r>
        <w:rPr>
          <w:rFonts w:ascii="Times New Roman" w:cs="Times New Roman" w:hAnsi="Times New Roman" w:eastAsiaTheme="minorEastAsia"/>
          <w:sz w:val="24"/>
          <w:szCs w:val="24"/>
        </w:rPr>
        <w:t xml:space="preserve"> among others.</w:t>
      </w:r>
      <w:r>
        <w:rPr>
          <w:rFonts w:ascii="Times New Roman" w:cs="Times New Roman" w:hAnsi="Times New Roman" w:eastAsiaTheme="minorEastAsia"/>
          <w:sz w:val="24"/>
          <w:szCs w:val="24"/>
        </w:rPr>
        <w:t xml:space="preserve"> </w:t>
      </w:r>
    </w:p>
    <w:p>
      <w:pPr>
        <w:pStyle w:val="style0"/>
        <w:spacing w:after="0" w:lineRule="auto" w:line="480"/>
        <w:jc w:val="both"/>
        <w:rPr>
          <w:rFonts w:ascii="Times New Roman" w:cs="Times New Roman" w:eastAsia="Calibri" w:hAnsi="Times New Roman"/>
          <w:noProof/>
          <w:sz w:val="24"/>
          <w:szCs w:val="24"/>
        </w:rPr>
      </w:pPr>
      <w:r>
        <w:rPr>
          <w:rFonts w:ascii="Times New Roman" w:cs="Times New Roman" w:eastAsia="Calibri" w:hAnsi="Times New Roman"/>
          <w:noProof/>
          <w:sz w:val="24"/>
          <w:szCs w:val="24"/>
        </w:rPr>
        <w:t>Taihu Lake, the largest shallow freshwater lake, is located in the Changjiang Yangtze River Delta in eastern China. It spans a surface area of 2,250 square kilometers and has a volume of 4.4 billion cubic meters</w:t>
      </w:r>
      <w:r>
        <w:rPr>
          <w:rFonts w:ascii="Times New Roman" w:cs="Times New Roman" w:eastAsia="Calibri" w:hAnsi="Times New Roman"/>
          <w:noProof/>
          <w:sz w:val="24"/>
          <w:szCs w:val="24"/>
        </w:rPr>
        <w:t>, borders Shanghai city, Jiangsu, Zhejiang, and Anhui provinces</w:t>
      </w:r>
      <w:r>
        <w:rPr>
          <w:rFonts w:ascii="Times New Roman" w:cs="Times New Roman" w:eastAsia="Calibri" w:hAnsi="Times New Roman"/>
          <w:noProof/>
          <w:sz w:val="24"/>
          <w:szCs w:val="24"/>
        </w:rPr>
        <w:t xml:space="preserve"> </w:t>
      </w:r>
      <w:r>
        <w:rPr>
          <w:rFonts w:ascii="Times New Roman" w:cs="Times New Roman" w:eastAsia="Calibri" w:hAnsi="Times New Roman"/>
          <w:noProof/>
          <w:sz w:val="24"/>
          <w:szCs w:val="24"/>
        </w:rPr>
        <w:fldChar w:fldCharType="begin"/>
      </w:r>
      <w:r>
        <w:rPr>
          <w:rFonts w:ascii="Times New Roman" w:cs="Times New Roman" w:eastAsia="Calibri" w:hAnsi="Times New Roman"/>
          <w:noProof/>
          <w:sz w:val="24"/>
          <w:szCs w:val="24"/>
        </w:rPr>
        <w:instrText>ADDIN CSL_CITATION {"citationItems":[{"id":"ITEM-1","itemData":{"ISBN":"0045-6535","author":[{"dropping-particle":"","family":"Zhao","given":"Zhonghua","non-dropping-particle":"","parse-names":false,"suffix":""},{"dropping-particle":"","family":"Zhang","given":"Lu","non-dropping-particle":"","parse-names":false,"suffix":""},{"dropping-particle":"","family":"Wu","given":"Jinglu","non-dropping-particle":"","parse-names":false,"suffix":""},{"dropping-particle":"","family":"Fan","given":"Chengxin","non-dropping-particle":"","parse-names":false,"suffix":""}],"container-title":"Chemosphere","id":"ITEM-1","issue":"9","issued":{"date-parts":[["2009"]]},"page":"1191-1198","title":"Distribution and bioaccumulation of organochlorine pesticides in surface sediments and benthic organisms from Taihu Lake, China","type":"article-journal","volume":"77"},"uris":["http://www.mendeley.com/documents/?uuid=8ac577ef-1c6d-4a8d-b500-e3f3b3698e66"]},{"id":"ITEM-2","itemData":{"ISBN":"0018-8158","author":[{"dropping-particle":"","family":"Qin","given":"Boqiang","non-dropping-particle":"","parse-names":false,"suffix":""},{"dropping-particle":"","family":"Xu","given":"Pengzhu","non-dropping-particle":"","parse-names":false,"suffix":""},{"dropping-particle":"","family":"Wu","given":"Qinglong","non-dropping-particle":"","parse-names":false,"suffix":""},{"dropping-particle":"","family":"Luo","given":"Liancong","non-dropping-particle":"","parse-names":false,"suffix":""},{"dropping-particle":"","family":"Zhang","given":"Yunlin","non-dropping-particle":"","parse-names":false,"suffix":""}],"container-title":"Hydrobiologia","id":"ITEM-2","issue":"1","issued":{"date-parts":[["2007"]]},"page":"3-14","title":"Environmental issues of lake Taihu, China","type":"article-journal","volume":"581"},"uris":["http://www.mendeley.com/documents/?uuid=288f9cb7-f89a-44a1-a556-d7d66f779d65"]},{"id":"ITEM-3","itemData":{"author":[{"dropping-particle":"","family":"Pu","given":"P","non-dropping-particle":"","parse-names":false,"suffix":""},{"dropping-particle":"","family":"Yan","given":"J","non-dropping-particle":"","parse-names":false,"suffix":""}],"container-title":"Journal of Lake Sciences (China)","id":"ITEM-3","issue":"suppl","issued":{"date-parts":[["1998"]]},"page":"1-12","title":"Taihu Lake—a large shallow lake in the East China Plain","type":"article-journal","volume":"10"},"uris":["http://www.mendeley.com/documents/?uuid=2c377c95-30ad-43cd-88b0-901bb70a1486"]}],"mendeley":{"formattedCitation":"(Pu and Yan 1998; Qin et al. 2007; Zhao et al. 2009)","plainTextFormattedCitation":"(Pu and Yan 1998; Qin et al. 2007; Zhao et al. 2009)","previouslyFormattedCitation":"[18]–[20]"},"properties":{"noteIndex":0},"schema":"https://github.com/citation-style-language/schema/raw/master/csl-citation.json"}</w:instrText>
      </w:r>
      <w:r>
        <w:rPr>
          <w:rFonts w:ascii="Times New Roman" w:cs="Times New Roman" w:eastAsia="Calibri" w:hAnsi="Times New Roman"/>
          <w:noProof/>
          <w:sz w:val="24"/>
          <w:szCs w:val="24"/>
        </w:rPr>
        <w:fldChar w:fldCharType="separate"/>
      </w:r>
      <w:r>
        <w:rPr>
          <w:rFonts w:ascii="Times New Roman" w:cs="Times New Roman" w:eastAsia="Calibri" w:hAnsi="Times New Roman"/>
          <w:noProof/>
          <w:sz w:val="24"/>
          <w:szCs w:val="24"/>
        </w:rPr>
        <w:t xml:space="preserve">(Pu and Yan 1998; </w:t>
      </w:r>
      <w:r>
        <w:rPr>
          <w:rFonts w:ascii="Times New Roman" w:cs="Times New Roman" w:eastAsia="Calibri" w:hAnsi="Times New Roman"/>
          <w:noProof/>
          <w:sz w:val="24"/>
          <w:szCs w:val="24"/>
        </w:rPr>
        <w:t>Qin et al. 2007; Zhao et al. 2009)</w:t>
      </w:r>
      <w:r>
        <w:rPr>
          <w:rFonts w:ascii="Times New Roman" w:cs="Times New Roman" w:eastAsia="Calibri" w:hAnsi="Times New Roman"/>
          <w:noProof/>
          <w:sz w:val="24"/>
          <w:szCs w:val="24"/>
        </w:rPr>
        <w:fldChar w:fldCharType="end"/>
      </w:r>
      <w:r>
        <w:rPr>
          <w:rFonts w:ascii="Times New Roman" w:cs="Times New Roman" w:eastAsia="Calibri" w:hAnsi="Times New Roman"/>
          <w:noProof/>
          <w:sz w:val="24"/>
          <w:szCs w:val="24"/>
        </w:rPr>
        <w:t>. The lake's mean depth is 1.94 meters.</w:t>
      </w:r>
      <w:r>
        <w:rPr>
          <w:rFonts w:ascii="Times New Roman" w:cs="Times New Roman" w:eastAsia="Calibri" w:hAnsi="Times New Roman"/>
          <w:noProof/>
          <w:sz w:val="24"/>
          <w:szCs w:val="24"/>
        </w:rPr>
        <w:t>. The region of Taihu Lake is among the most economically developed regions in China. The region has the highest population density, more than 1000 persons per kilometre square and an area of 36900 km</w:t>
      </w:r>
      <w:r>
        <w:rPr>
          <w:rFonts w:ascii="Times New Roman" w:cs="Times New Roman" w:eastAsia="Calibri" w:hAnsi="Times New Roman"/>
          <w:noProof/>
          <w:sz w:val="24"/>
          <w:szCs w:val="24"/>
          <w:vertAlign w:val="superscript"/>
        </w:rPr>
        <w:t>2</w:t>
      </w:r>
      <w:r>
        <w:rPr>
          <w:rFonts w:ascii="Times New Roman" w:cs="Times New Roman" w:eastAsia="Calibri" w:hAnsi="Times New Roman"/>
          <w:noProof/>
          <w:sz w:val="24"/>
          <w:szCs w:val="24"/>
        </w:rPr>
        <w:t>. The region is mostly covered with rivers with a total length of 1.2×10</w:t>
      </w:r>
      <w:r>
        <w:rPr>
          <w:rFonts w:ascii="Times New Roman" w:cs="Times New Roman" w:eastAsia="Calibri" w:hAnsi="Times New Roman"/>
          <w:noProof/>
          <w:sz w:val="24"/>
          <w:szCs w:val="24"/>
          <w:vertAlign w:val="superscript"/>
        </w:rPr>
        <w:t>5</w:t>
      </w:r>
      <w:r>
        <w:rPr>
          <w:rFonts w:ascii="Times New Roman" w:cs="Times New Roman" w:eastAsia="Calibri" w:hAnsi="Times New Roman"/>
          <w:noProof/>
          <w:sz w:val="24"/>
          <w:szCs w:val="24"/>
        </w:rPr>
        <w:t xml:space="preserve"> km. These rivers play very essential role</w:t>
      </w:r>
      <w:r>
        <w:rPr>
          <w:rFonts w:ascii="Times New Roman" w:cs="Times New Roman" w:eastAsia="Calibri" w:hAnsi="Times New Roman"/>
          <w:noProof/>
          <w:sz w:val="24"/>
          <w:szCs w:val="24"/>
        </w:rPr>
        <w:t>s</w:t>
      </w:r>
      <w:r>
        <w:rPr>
          <w:rFonts w:ascii="Times New Roman" w:cs="Times New Roman" w:eastAsia="Calibri" w:hAnsi="Times New Roman"/>
          <w:noProof/>
          <w:sz w:val="24"/>
          <w:szCs w:val="24"/>
        </w:rPr>
        <w:t xml:space="preserve"> in the region’s economic and also social development</w:t>
      </w:r>
      <w:r>
        <w:rPr>
          <w:rFonts w:ascii="Times New Roman" w:cs="Times New Roman" w:eastAsia="Calibri" w:hAnsi="Times New Roman"/>
          <w:noProof/>
          <w:sz w:val="24"/>
          <w:szCs w:val="24"/>
        </w:rPr>
        <w:t xml:space="preserve"> </w:t>
      </w:r>
      <w:r>
        <w:rPr>
          <w:rFonts w:ascii="Times New Roman" w:cs="Times New Roman" w:eastAsia="Calibri" w:hAnsi="Times New Roman"/>
          <w:noProof/>
          <w:sz w:val="24"/>
          <w:szCs w:val="24"/>
        </w:rPr>
        <w:fldChar w:fldCharType="begin"/>
      </w:r>
      <w:r>
        <w:rPr>
          <w:rFonts w:ascii="Times New Roman" w:cs="Times New Roman" w:eastAsia="Calibri" w:hAnsi="Times New Roman"/>
          <w:noProof/>
          <w:sz w:val="24"/>
          <w:szCs w:val="24"/>
        </w:rPr>
        <w:instrText>ADDIN CSL_CITATION {"citationItems":[{"id":"ITEM-1","itemData":{"author":[{"dropping-particle":"","family":"Jiao","given":"Wei","non-dropping-particle":"","parse-names":false,"suffix":""},{"dropping-particle":"","family":"Lu","given":"S Y","non-dropping-particle":"","parse-names":false,"suffix":""},{"dropping-particle":"","family":"Li","given":"G D","non-dropping-particle":"","parse-names":false,"suffix":""},{"dropping-particle":"","family":"Jin","given":"X C","non-dropping-particle":"","parse-names":false,"suffix":""},{"dropping-particle":"","family":"Yu","given":"Hui","non-dropping-particle":"","parse-names":false,"suffix":""},{"dropping-particle":"","family":"Cai","given":"M M","non-dropping-particle":"","parse-names":false,"suffix":""}],"container-title":"Chin. J. Appl. Environ. Biol","id":"ITEM-1","issued":{"date-parts":[["2010"]]},"page":"577-580","title":"Heavy metal pollution of main inflow and outflow rivers around the Taihu Lake and assessment of its potential ecological risk","type":"article-journal","volume":"16"},"uris":["http://www.mendeley.com/documents/?uuid=27fb10fc-ba79-4027-8d49-83ad47b76e5a"]}],"mendeley":{"formattedCitation":"(Jiao et al. 2010)","plainTextFormattedCitation":"(Jiao et al. 2010)","previouslyFormattedCitation":"[21]"},"properties":{"noteIndex":0},"schema":"https://github.com/citation-style-language/schema/raw/master/csl-citation.json"}</w:instrText>
      </w:r>
      <w:r>
        <w:rPr>
          <w:rFonts w:ascii="Times New Roman" w:cs="Times New Roman" w:eastAsia="Calibri" w:hAnsi="Times New Roman"/>
          <w:noProof/>
          <w:sz w:val="24"/>
          <w:szCs w:val="24"/>
        </w:rPr>
        <w:fldChar w:fldCharType="separate"/>
      </w:r>
      <w:r>
        <w:rPr>
          <w:rFonts w:ascii="Times New Roman" w:cs="Times New Roman" w:eastAsia="Calibri" w:hAnsi="Times New Roman"/>
          <w:noProof/>
          <w:sz w:val="24"/>
          <w:szCs w:val="24"/>
        </w:rPr>
        <w:t>(Jiao et al. 2010)</w:t>
      </w:r>
      <w:r>
        <w:rPr>
          <w:rFonts w:ascii="Times New Roman" w:cs="Times New Roman" w:eastAsia="Calibri" w:hAnsi="Times New Roman"/>
          <w:noProof/>
          <w:sz w:val="24"/>
          <w:szCs w:val="24"/>
        </w:rPr>
        <w:fldChar w:fldCharType="end"/>
      </w:r>
      <w:r>
        <w:rPr>
          <w:rFonts w:ascii="Times New Roman" w:cs="Times New Roman" w:eastAsia="Calibri" w:hAnsi="Times New Roman"/>
          <w:noProof/>
          <w:sz w:val="24"/>
          <w:szCs w:val="24"/>
        </w:rPr>
        <w:t xml:space="preserve">. </w:t>
      </w:r>
      <w:r>
        <w:rPr>
          <w:rFonts w:ascii="Times New Roman" w:cs="Times New Roman" w:eastAsia="Calibri" w:hAnsi="Times New Roman"/>
          <w:noProof/>
          <w:sz w:val="24"/>
          <w:szCs w:val="24"/>
        </w:rPr>
        <w:t xml:space="preserve">In addition to providing drinking water for roughly 10 million indigenous people, it is used for recreation, transportation, fishing, flood control, biodiversity preservation, industry water supply, agricultural irrigation, and aquaculture. </w:t>
      </w:r>
      <w:r>
        <w:rPr>
          <w:rFonts w:ascii="Times New Roman" w:cs="Times New Roman" w:eastAsia="Calibri" w:hAnsi="Times New Roman"/>
          <w:noProof/>
          <w:sz w:val="24"/>
          <w:szCs w:val="24"/>
        </w:rPr>
        <w:t>For instance, Taihu lake provides the indigenes with about 3</w:t>
      </w:r>
      <w:r>
        <w:rPr>
          <w:rFonts w:ascii="Times New Roman" w:cs="Times New Roman" w:eastAsia="Calibri" w:hAnsi="Times New Roman"/>
          <w:noProof/>
          <w:sz w:val="24"/>
          <w:szCs w:val="24"/>
        </w:rPr>
        <w:t>×</w:t>
      </w:r>
      <w:r>
        <w:rPr>
          <w:rFonts w:ascii="Times New Roman" w:cs="Times New Roman" w:eastAsia="Calibri" w:hAnsi="Times New Roman"/>
          <w:noProof/>
          <w:sz w:val="24"/>
          <w:szCs w:val="24"/>
        </w:rPr>
        <w:t>10</w:t>
      </w:r>
      <w:r>
        <w:rPr>
          <w:rFonts w:ascii="Times New Roman" w:cs="Times New Roman" w:eastAsia="Calibri" w:hAnsi="Times New Roman"/>
          <w:noProof/>
          <w:sz w:val="24"/>
          <w:szCs w:val="24"/>
          <w:vertAlign w:val="superscript"/>
        </w:rPr>
        <w:t>6</w:t>
      </w:r>
      <w:r>
        <w:rPr>
          <w:rFonts w:ascii="Times New Roman" w:cs="Times New Roman" w:eastAsia="Calibri" w:hAnsi="Times New Roman"/>
          <w:noProof/>
          <w:sz w:val="24"/>
          <w:szCs w:val="24"/>
        </w:rPr>
        <w:t xml:space="preserve"> cubic metre of drinking water every year and water to </w:t>
      </w:r>
      <w:r>
        <w:rPr>
          <w:rFonts w:ascii="Times New Roman" w:cs="Times New Roman" w:eastAsia="Calibri" w:hAnsi="Times New Roman"/>
          <w:noProof/>
          <w:sz w:val="24"/>
          <w:szCs w:val="24"/>
        </w:rPr>
        <w:t>irrigate</w:t>
      </w:r>
      <w:r>
        <w:rPr>
          <w:rFonts w:ascii="Times New Roman" w:cs="Times New Roman" w:eastAsia="Calibri" w:hAnsi="Times New Roman"/>
          <w:noProof/>
          <w:sz w:val="24"/>
          <w:szCs w:val="24"/>
        </w:rPr>
        <w:t xml:space="preserve"> about 73000 hectares of land, with about 25</w:t>
      </w:r>
      <w:r>
        <w:rPr>
          <w:rFonts w:ascii="Times New Roman" w:cs="Times New Roman" w:eastAsia="Calibri" w:hAnsi="Times New Roman"/>
          <w:noProof/>
          <w:sz w:val="24"/>
          <w:szCs w:val="24"/>
        </w:rPr>
        <w:t>×</w:t>
      </w:r>
      <w:r>
        <w:rPr>
          <w:rFonts w:ascii="Times New Roman" w:cs="Times New Roman" w:eastAsia="Calibri" w:hAnsi="Times New Roman"/>
          <w:noProof/>
          <w:sz w:val="24"/>
          <w:szCs w:val="24"/>
        </w:rPr>
        <w:t>10</w:t>
      </w:r>
      <w:r>
        <w:rPr>
          <w:rFonts w:ascii="Times New Roman" w:cs="Times New Roman" w:eastAsia="Calibri" w:hAnsi="Times New Roman"/>
          <w:noProof/>
          <w:sz w:val="24"/>
          <w:szCs w:val="24"/>
          <w:vertAlign w:val="superscript"/>
        </w:rPr>
        <w:t xml:space="preserve">8 </w:t>
      </w:r>
      <w:r>
        <w:rPr>
          <w:rFonts w:ascii="Times New Roman" w:cs="Times New Roman" w:eastAsia="Calibri" w:hAnsi="Times New Roman"/>
          <w:noProof/>
          <w:sz w:val="24"/>
          <w:szCs w:val="24"/>
        </w:rPr>
        <w:t>cubic metre of water every year</w:t>
      </w:r>
      <w:r>
        <w:rPr>
          <w:rFonts w:ascii="Times New Roman" w:cs="Times New Roman" w:eastAsia="Calibri" w:hAnsi="Times New Roman"/>
          <w:noProof/>
          <w:sz w:val="24"/>
          <w:szCs w:val="24"/>
        </w:rPr>
        <w:t xml:space="preserve"> </w:t>
      </w:r>
      <w:r>
        <w:rPr>
          <w:rFonts w:ascii="Times New Roman" w:cs="Times New Roman" w:eastAsia="Calibri" w:hAnsi="Times New Roman"/>
          <w:noProof/>
          <w:sz w:val="24"/>
          <w:szCs w:val="24"/>
        </w:rPr>
        <w:fldChar w:fldCharType="begin"/>
      </w:r>
      <w:r>
        <w:rPr>
          <w:rFonts w:ascii="Times New Roman" w:cs="Times New Roman" w:eastAsia="Calibri" w:hAnsi="Times New Roman"/>
          <w:noProof/>
          <w:sz w:val="24"/>
          <w:szCs w:val="24"/>
        </w:rPr>
        <w:instrText>ADDIN CSL_CITATION {"citationItems":[{"id":"ITEM-1","itemData":{"ISSN":"0045-6535","author":[{"dropping-particle":"","family":"Rajeshkumar","given":"Sivakumar","non-dropping-particle":"","parse-names":false,"suffix":""},{"dropping-particle":"","family":"Liu","given":"Yang","non-dropping-particle":"","parse-names":false,"suffix":""},{"dropping-particle":"","family":"Zhang","given":"Xiangyang","non-dropping-particle":"","parse-names":false,"suffix":""},{"dropping-particle":"","family":"Ravikumar","given":"Boopalan","non-dropping-particle":"","parse-names":false,"suffix":""},{"dropping-particle":"","family":"Bai","given":"Ge","non-dropping-particle":"","parse-names":false,"suffix":""},{"dropping-particle":"","family":"Li","given":"Xiaoyu","non-dropping-particle":"","parse-names":false,"suffix":""}],"container-title":"Chemosphere","id":"ITEM-1","issued":{"date-parts":[["2018"]]},"page":"626-638","publisher":"Elsevier","title":"Studies on seasonal pollution of heavy metals in water, sediment, fish and oyster from the Meiliang Bay of Taihu Lake in China","type":"article-journal","volume":"191"},"uris":["http://www.mendeley.com/documents/?uuid=37b9e710-5b55-4286-89a2-0f164f923717"]}],"mendeley":{"formattedCitation":"(Rajeshkumar et al. 2018)","plainTextFormattedCitation":"(Rajeshkumar et al. 2018)","previouslyFormattedCitation":"[22]"},"properties":{"noteIndex":0},"schema":"https://github.com/citation-style-language/schema/raw/master/csl-citation.json"}</w:instrText>
      </w:r>
      <w:r>
        <w:rPr>
          <w:rFonts w:ascii="Times New Roman" w:cs="Times New Roman" w:eastAsia="Calibri" w:hAnsi="Times New Roman"/>
          <w:noProof/>
          <w:sz w:val="24"/>
          <w:szCs w:val="24"/>
        </w:rPr>
        <w:fldChar w:fldCharType="separate"/>
      </w:r>
      <w:r>
        <w:rPr>
          <w:rFonts w:ascii="Times New Roman" w:cs="Times New Roman" w:eastAsia="Calibri" w:hAnsi="Times New Roman"/>
          <w:noProof/>
          <w:sz w:val="24"/>
          <w:szCs w:val="24"/>
        </w:rPr>
        <w:t>(Rajeshkumar et al. 2018)</w:t>
      </w:r>
      <w:r>
        <w:rPr>
          <w:rFonts w:ascii="Times New Roman" w:cs="Times New Roman" w:eastAsia="Calibri" w:hAnsi="Times New Roman"/>
          <w:noProof/>
          <w:sz w:val="24"/>
          <w:szCs w:val="24"/>
        </w:rPr>
        <w:fldChar w:fldCharType="end"/>
      </w:r>
      <w:r>
        <w:rPr>
          <w:rFonts w:ascii="Times New Roman" w:cs="Times New Roman" w:eastAsia="Calibri" w:hAnsi="Times New Roman"/>
          <w:noProof/>
          <w:sz w:val="24"/>
          <w:szCs w:val="24"/>
        </w:rPr>
        <w:t xml:space="preserve">. The fastest and highest urbanization </w:t>
      </w:r>
      <w:r>
        <w:rPr>
          <w:rFonts w:ascii="Times New Roman" w:cs="Times New Roman" w:eastAsia="Calibri" w:hAnsi="Times New Roman"/>
          <w:noProof/>
          <w:sz w:val="24"/>
          <w:szCs w:val="24"/>
        </w:rPr>
        <w:t xml:space="preserve">rate </w:t>
      </w:r>
      <w:r>
        <w:rPr>
          <w:rFonts w:ascii="Times New Roman" w:cs="Times New Roman" w:eastAsia="Calibri" w:hAnsi="Times New Roman"/>
          <w:noProof/>
          <w:sz w:val="24"/>
          <w:szCs w:val="24"/>
        </w:rPr>
        <w:t>in the Taihu basin has led to a series of negative changes to the river systems such as flood disasters, water degradation as well as other ecological and environmental issues</w:t>
      </w:r>
      <w:r>
        <w:rPr>
          <w:rFonts w:ascii="Times New Roman" w:cs="Times New Roman" w:eastAsia="Calibri" w:hAnsi="Times New Roman"/>
          <w:noProof/>
          <w:sz w:val="24"/>
          <w:szCs w:val="24"/>
        </w:rPr>
        <w:t xml:space="preserve"> </w:t>
      </w:r>
      <w:r>
        <w:rPr>
          <w:rFonts w:ascii="Times New Roman" w:cs="Times New Roman" w:eastAsia="Calibri" w:hAnsi="Times New Roman"/>
          <w:noProof/>
          <w:sz w:val="24"/>
          <w:szCs w:val="24"/>
        </w:rPr>
        <w:fldChar w:fldCharType="begin"/>
      </w:r>
      <w:r>
        <w:rPr>
          <w:rFonts w:ascii="Times New Roman" w:cs="Times New Roman" w:eastAsia="Calibri" w:hAnsi="Times New Roman"/>
          <w:noProof/>
          <w:sz w:val="24"/>
          <w:szCs w:val="24"/>
        </w:rPr>
        <w:instrText>ADDIN CSL_CITATION {"citationItems":[{"id":"ITEM-1","itemData":{"ISSN":"2073-4441","author":[{"dropping-particle":"","family":"Deng","given":"Xiaojun","non-dropping-particle":"","parse-names":false,"suffix":""},{"dropping-particle":"","family":"Xu","given":"Youpeng","non-dropping-particle":"","parse-names":false,"suffix":""},{"dropping-particle":"","family":"Han","given":"Longfei","non-dropping-particle":"","parse-names":false,"suffix":""},{"dropping-particle":"","family":"Song","given":"Song","non-dropping-particle":"","parse-names":false,"suffix":""},{"dropping-particle":"","family":"Yang","given":"Liu","non-dropping-particle":"","parse-names":false,"suffix":""},{"dropping-particle":"","family":"Li","given":"Guang","non-dropping-particle":"","parse-names":false,"suffix":""},{"dropping-particle":"","family":"Wang","given":"Yuefeng","non-dropping-particle":"","parse-names":false,"suffix":""}],"container-title":"Water","id":"ITEM-1","issue":"4","issued":{"date-parts":[["2015"]]},"page":"1340-1358","publisher":"MDPI","title":"Impacts of urbanization on river systems in the Taihu Region, China","type":"article-journal","volume":"7"},"uris":["http://www.mendeley.com/documents/?uuid=004172c6-5051-4a97-9f14-2432386ab85d"]}],"mendeley":{"formattedCitation":"(Deng et al. 2015)","plainTextFormattedCitation":"(Deng et al. 2015)","previouslyFormattedCitation":"[23]"},"properties":{"noteIndex":0},"schema":"https://github.com/citation-style-language/schema/raw/master/csl-citation.json"}</w:instrText>
      </w:r>
      <w:r>
        <w:rPr>
          <w:rFonts w:ascii="Times New Roman" w:cs="Times New Roman" w:eastAsia="Calibri" w:hAnsi="Times New Roman"/>
          <w:noProof/>
          <w:sz w:val="24"/>
          <w:szCs w:val="24"/>
        </w:rPr>
        <w:fldChar w:fldCharType="separate"/>
      </w:r>
      <w:r>
        <w:rPr>
          <w:rFonts w:ascii="Times New Roman" w:cs="Times New Roman" w:eastAsia="Calibri" w:hAnsi="Times New Roman"/>
          <w:noProof/>
          <w:sz w:val="24"/>
          <w:szCs w:val="24"/>
        </w:rPr>
        <w:t>(Deng et al. 2015)</w:t>
      </w:r>
      <w:r>
        <w:rPr>
          <w:rFonts w:ascii="Times New Roman" w:cs="Times New Roman" w:eastAsia="Calibri" w:hAnsi="Times New Roman"/>
          <w:noProof/>
          <w:sz w:val="24"/>
          <w:szCs w:val="24"/>
        </w:rPr>
        <w:fldChar w:fldCharType="end"/>
      </w:r>
      <w:r>
        <w:rPr>
          <w:rFonts w:ascii="Times New Roman" w:cs="Times New Roman" w:eastAsia="Calibri" w:hAnsi="Times New Roman"/>
          <w:noProof/>
          <w:sz w:val="24"/>
          <w:szCs w:val="24"/>
        </w:rPr>
        <w:t xml:space="preserve">. </w:t>
      </w:r>
      <w:r>
        <w:rPr>
          <w:rFonts w:ascii="Times New Roman" w:cs="Times New Roman" w:eastAsia="Calibri" w:hAnsi="Times New Roman"/>
          <w:noProof/>
          <w:sz w:val="24"/>
          <w:szCs w:val="24"/>
        </w:rPr>
        <w:t xml:space="preserve">In May 2007, a significant instance of these adverse effects was observed when cyanobacterial blooms deprived nearly 4 million residents of Wuxi, an industrial city in the Taihu basin (Fig. 1), of drinking water for almost seven days </w:t>
      </w:r>
      <w:r>
        <w:rPr>
          <w:rFonts w:ascii="Times New Roman" w:cs="Times New Roman" w:eastAsia="Calibri" w:hAnsi="Times New Roman"/>
          <w:noProof/>
          <w:sz w:val="24"/>
          <w:szCs w:val="24"/>
        </w:rPr>
        <w:fldChar w:fldCharType="begin"/>
      </w:r>
      <w:r>
        <w:rPr>
          <w:rFonts w:ascii="Times New Roman" w:cs="Times New Roman" w:eastAsia="Calibri" w:hAnsi="Times New Roman"/>
          <w:noProof/>
          <w:sz w:val="24"/>
          <w:szCs w:val="24"/>
        </w:rPr>
        <w:instrText>ADDIN CSL_CITATION {"citationItems":[{"id":"ITEM-1","itemData":{"ISBN":"0036-8075","author":[{"dropping-particle":"","family":"Yang","given":"Min","non-dropping-particle":"","parse-names":false,"suffix":""},{"dropping-particle":"","family":"Yu","given":"Jianwei","non-dropping-particle":"","parse-names":false,"suffix":""},{"dropping-particle":"","family":"Li","given":"Zonglai","non-dropping-particle":"","parse-names":false,"suffix":""},{"dropping-particle":"","family":"Guo","given":"Zhaohai","non-dropping-particle":"","parse-names":false,"suffix":""},{"dropping-particle":"","family":"Burch","given":"Michael","non-dropping-particle":"","parse-names":false,"suffix":""},{"dropping-particle":"","family":"Lin","given":"Tsair-Fuh","non-dropping-particle":"","parse-names":false,"suffix":""}],"container-title":"Science","id":"ITEM-1","issue":"5860","issued":{"date-parts":[["2008"]]},"page":"158","title":"Taihu Lake not to blame for Wuxi's woes","type":"article-journal","volume":"319"},"uris":["http://www.mendeley.com/documents/?uuid=faf54c53-ed13-4363-a8e8-25b7ed9158cc"]},{"id":"ITEM-2","itemData":{"ISBN":"0036-8075","author":[{"dropping-particle":"","family":"Guo","given":"Lucie","non-dropping-particle":"","parse-names":false,"suffix":""}],"container-title":"Science","id":"ITEM-2","issue":"5842","issued":{"date-parts":[["2007"]]},"page":"1166","title":"Doing battle with the green monster of Taihu Lake","type":"article-journal","volume":"317"},"uris":["http://www.mendeley.com/documents/?uuid=18260634-7704-44d1-9e36-852096da9fb2"]}],"mendeley":{"formattedCitation":"(Guo 2007; Yang et al. 2008)","plainTextFormattedCitation":"(Guo 2007; Yang et al. 2008)","previouslyFormattedCitation":"[24], [25]"},"properties":{"noteIndex":0},"schema":"https://github.com/citation-style-language/schema/raw/master/csl-citation.json"}</w:instrText>
      </w:r>
      <w:r>
        <w:rPr>
          <w:rFonts w:ascii="Times New Roman" w:cs="Times New Roman" w:eastAsia="Calibri" w:hAnsi="Times New Roman"/>
          <w:noProof/>
          <w:sz w:val="24"/>
          <w:szCs w:val="24"/>
        </w:rPr>
        <w:fldChar w:fldCharType="separate"/>
      </w:r>
      <w:r>
        <w:rPr>
          <w:rFonts w:ascii="Times New Roman" w:cs="Times New Roman" w:eastAsia="Calibri" w:hAnsi="Times New Roman"/>
          <w:noProof/>
          <w:sz w:val="24"/>
          <w:szCs w:val="24"/>
        </w:rPr>
        <w:t>(Guo 2007; Yang et al. 2008)</w:t>
      </w:r>
      <w:r>
        <w:rPr>
          <w:rFonts w:ascii="Times New Roman" w:cs="Times New Roman" w:eastAsia="Calibri" w:hAnsi="Times New Roman"/>
          <w:noProof/>
          <w:sz w:val="24"/>
          <w:szCs w:val="24"/>
        </w:rPr>
        <w:fldChar w:fldCharType="end"/>
      </w:r>
      <w:r>
        <w:rPr>
          <w:rFonts w:ascii="Times New Roman" w:cs="Times New Roman" w:eastAsia="Calibri" w:hAnsi="Times New Roman"/>
          <w:noProof/>
          <w:sz w:val="24"/>
          <w:szCs w:val="24"/>
        </w:rPr>
        <w:t>.</w:t>
      </w:r>
    </w:p>
    <w:p>
      <w:pPr>
        <w:pStyle w:val="style0"/>
        <w:autoSpaceDE w:val="false"/>
        <w:autoSpaceDN w:val="false"/>
        <w:adjustRightInd w:val="false"/>
        <w:spacing w:after="0" w:lineRule="auto" w:line="480"/>
        <w:jc w:val="both"/>
        <w:rPr>
          <w:rFonts w:ascii="Times New Roman" w:cs="Times New Roman" w:eastAsia="Calibri" w:hAnsi="Times New Roman"/>
          <w:color w:val="000000"/>
          <w:sz w:val="24"/>
          <w:szCs w:val="24"/>
        </w:rPr>
      </w:pPr>
      <w:r>
        <w:rPr>
          <w:rFonts w:ascii="Times New Roman" w:cs="Times New Roman" w:eastAsia="Calibri" w:hAnsi="Times New Roman"/>
          <w:color w:val="000000"/>
          <w:sz w:val="24"/>
          <w:szCs w:val="24"/>
        </w:rPr>
        <w:t xml:space="preserve">This paper's objectives were to: (1) review what is currently known about </w:t>
      </w:r>
      <w:r>
        <w:rPr>
          <w:rFonts w:ascii="Times New Roman" w:cs="Times New Roman" w:eastAsia="Calibri" w:hAnsi="Times New Roman"/>
          <w:color w:val="000000"/>
          <w:sz w:val="24"/>
          <w:szCs w:val="24"/>
        </w:rPr>
        <w:t>Taihu</w:t>
      </w:r>
      <w:r>
        <w:rPr>
          <w:rFonts w:ascii="Times New Roman" w:cs="Times New Roman" w:eastAsia="Calibri" w:hAnsi="Times New Roman"/>
          <w:color w:val="000000"/>
          <w:sz w:val="24"/>
          <w:szCs w:val="24"/>
        </w:rPr>
        <w:t xml:space="preserve"> Lake's heavy metal concentrations and trends; </w:t>
      </w:r>
      <w:r>
        <w:rPr>
          <w:rFonts w:ascii="Times New Roman" w:cs="Times New Roman" w:eastAsia="Calibri" w:hAnsi="Times New Roman"/>
          <w:color w:val="000000"/>
          <w:sz w:val="24"/>
          <w:szCs w:val="24"/>
        </w:rPr>
        <w:t>(2) assess the extent of pollution as well as the potential ecological and human</w:t>
      </w:r>
      <w:r>
        <w:rPr>
          <w:rFonts w:ascii="Times New Roman" w:cs="Times New Roman" w:eastAsia="Calibri" w:hAnsi="Times New Roman"/>
          <w:color w:val="000000"/>
          <w:sz w:val="24"/>
          <w:szCs w:val="24"/>
        </w:rPr>
        <w:t xml:space="preserve"> health risk related to </w:t>
      </w:r>
      <w:r>
        <w:rPr>
          <w:rFonts w:ascii="Times New Roman" w:cs="Times New Roman" w:eastAsia="Calibri" w:hAnsi="Times New Roman"/>
          <w:color w:val="000000"/>
          <w:sz w:val="24"/>
          <w:szCs w:val="24"/>
        </w:rPr>
        <w:t xml:space="preserve">the </w:t>
      </w:r>
      <w:r>
        <w:rPr>
          <w:rFonts w:ascii="Times New Roman" w:cs="Times New Roman" w:eastAsia="Calibri" w:hAnsi="Times New Roman"/>
          <w:color w:val="000000"/>
          <w:sz w:val="24"/>
          <w:szCs w:val="24"/>
        </w:rPr>
        <w:t>heavy metals.</w:t>
      </w:r>
    </w:p>
    <w:p>
      <w:pPr>
        <w:pStyle w:val="style0"/>
        <w:autoSpaceDE w:val="false"/>
        <w:autoSpaceDN w:val="false"/>
        <w:adjustRightInd w:val="false"/>
        <w:spacing w:after="0" w:lineRule="auto" w:line="600"/>
        <w:jc w:val="both"/>
        <w:rPr>
          <w:rFonts w:ascii="Times New Roman" w:cs="Times New Roman" w:eastAsia="Calibri" w:hAnsi="Times New Roman"/>
          <w:color w:val="000000"/>
          <w:sz w:val="24"/>
          <w:szCs w:val="24"/>
        </w:rPr>
      </w:pPr>
      <w:r>
        <w:rPr>
          <w:rFonts w:ascii="Times New Roman" w:cs="Times New Roman" w:eastAsia="Calibri" w:hAnsi="Times New Roman"/>
          <w:noProof/>
          <w:sz w:val="24"/>
          <w:szCs w:val="24"/>
        </w:rPr>
        <w:drawing>
          <wp:inline distT="0" distB="0" distL="0" distR="0">
            <wp:extent cx="4125773" cy="2787812"/>
            <wp:effectExtent l="0" t="0" r="8255" b="0"/>
            <wp:docPr id="1026" name="Image1"/>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true">
                    <a:blip r:embed="rId3" cstate="print">
                      <a:extLst>
                        <a:ext uri="{28A0092B-C50C-407E-A947-70E740481C1C}">
                          <a14:useLocalDpi xmlns:a14="http://schemas.microsoft.com/office/drawing/2010/main" val="0"/>
                        </a:ext>
                      </a:extLst>
                    </a:blip>
                    <a:srcRect l="0" t="0" r="0" b="0"/>
                    <a:stretch>
                      <a:fillRect/>
                    </a:stretch>
                  </pic:blipFill>
                  <pic:spPr>
                    <a:xfrm>
                      <a:off x="0" y="0"/>
                      <a:ext cx="4125773" cy="2787812"/>
                    </a:xfrm>
                    <a:prstGeom prst="rect">
                      <a:avLst/>
                    </a:prstGeom>
                  </pic:spPr>
                </pic:pic>
              </a:graphicData>
            </a:graphic>
          </wp:inline>
        </w:drawing>
      </w:r>
    </w:p>
    <w:p>
      <w:pPr>
        <w:pStyle w:val="style0"/>
        <w:spacing w:lineRule="auto" w:line="600"/>
        <w:jc w:val="both"/>
        <w:rPr>
          <w:rFonts w:ascii="Times New Roman" w:cs="Times New Roman" w:eastAsia="Calibri" w:hAnsi="Times New Roman"/>
          <w:noProof/>
          <w:sz w:val="24"/>
          <w:szCs w:val="24"/>
        </w:rPr>
      </w:pPr>
      <w:r>
        <w:rPr>
          <w:rFonts w:ascii="Times New Roman" w:cs="Times New Roman" w:eastAsia="Calibri" w:hAnsi="Times New Roman"/>
          <w:b/>
          <w:noProof/>
          <w:sz w:val="24"/>
          <w:szCs w:val="24"/>
        </w:rPr>
        <w:t>Fig</w:t>
      </w:r>
      <w:r>
        <w:rPr>
          <w:rFonts w:ascii="Times New Roman" w:cs="Times New Roman" w:eastAsia="Calibri" w:hAnsi="Times New Roman"/>
          <w:b/>
          <w:noProof/>
          <w:sz w:val="24"/>
          <w:szCs w:val="24"/>
        </w:rPr>
        <w:t>ure</w:t>
      </w:r>
      <w:r>
        <w:rPr>
          <w:rFonts w:ascii="Times New Roman" w:cs="Times New Roman" w:eastAsia="Calibri" w:hAnsi="Times New Roman"/>
          <w:b/>
          <w:noProof/>
          <w:sz w:val="24"/>
          <w:szCs w:val="24"/>
        </w:rPr>
        <w:t xml:space="preserve"> 1</w:t>
      </w:r>
      <w:r>
        <w:rPr>
          <w:sz w:val="24"/>
          <w:szCs w:val="24"/>
        </w:rPr>
        <w:t xml:space="preserve"> </w:t>
      </w:r>
      <w:r>
        <w:rPr>
          <w:rFonts w:ascii="Times New Roman" w:cs="Times New Roman" w:eastAsia="Calibri" w:hAnsi="Times New Roman"/>
          <w:noProof/>
          <w:sz w:val="24"/>
          <w:szCs w:val="24"/>
        </w:rPr>
        <w:t>Taihu Lake catchment map</w:t>
      </w:r>
      <w:r>
        <w:rPr>
          <w:rFonts w:ascii="Times New Roman" w:cs="Times New Roman" w:eastAsia="Calibri" w:hAnsi="Times New Roman"/>
          <w:noProof/>
          <w:sz w:val="24"/>
          <w:szCs w:val="24"/>
        </w:rPr>
        <w:t xml:space="preserve"> </w:t>
      </w:r>
    </w:p>
    <w:p>
      <w:pPr>
        <w:pStyle w:val="style0"/>
        <w:spacing w:lineRule="auto" w:line="480"/>
        <w:rPr>
          <w:rFonts w:ascii="Times New Roman" w:cs="Times New Roman" w:eastAsia="Calibri" w:hAnsi="Times New Roman"/>
          <w:b/>
          <w:noProof/>
          <w:sz w:val="24"/>
          <w:szCs w:val="24"/>
        </w:rPr>
      </w:pPr>
      <w:r>
        <w:rPr>
          <w:rFonts w:ascii="Times New Roman" w:cs="Times New Roman" w:eastAsia="Calibri" w:hAnsi="Times New Roman"/>
          <w:b/>
          <w:noProof/>
          <w:sz w:val="24"/>
          <w:szCs w:val="24"/>
        </w:rPr>
        <w:t xml:space="preserve">2.0 </w:t>
      </w:r>
      <w:r>
        <w:rPr>
          <w:rFonts w:ascii="Times New Roman" w:cs="Times New Roman" w:eastAsia="Calibri" w:hAnsi="Times New Roman"/>
          <w:b/>
          <w:noProof/>
          <w:sz w:val="24"/>
          <w:szCs w:val="24"/>
        </w:rPr>
        <w:t>RISK ASSESSMENT METHODS</w:t>
      </w:r>
    </w:p>
    <w:p>
      <w:pPr>
        <w:pStyle w:val="style0"/>
        <w:spacing w:lineRule="auto" w:line="480"/>
        <w:jc w:val="both"/>
        <w:rPr>
          <w:rFonts w:ascii="Times New Roman" w:cs="Times New Roman" w:hAnsi="Times New Roman" w:eastAsiaTheme="minorEastAsia"/>
          <w:b/>
          <w:i/>
          <w:sz w:val="24"/>
          <w:szCs w:val="24"/>
        </w:rPr>
      </w:pPr>
      <w:r>
        <w:rPr>
          <w:rFonts w:ascii="Times New Roman" w:cs="Times New Roman" w:hAnsi="Times New Roman" w:eastAsiaTheme="minorEastAsia"/>
          <w:b/>
          <w:sz w:val="24"/>
          <w:szCs w:val="24"/>
        </w:rPr>
        <w:t xml:space="preserve">2.1 </w:t>
      </w:r>
      <w:r>
        <w:rPr>
          <w:rFonts w:ascii="Times New Roman" w:cs="Times New Roman" w:hAnsi="Times New Roman" w:eastAsiaTheme="minorEastAsia"/>
          <w:b/>
          <w:sz w:val="24"/>
          <w:szCs w:val="24"/>
        </w:rPr>
        <w:t>Mean probable effect concentration quotient</w:t>
      </w:r>
      <w:r>
        <w:rPr>
          <w:rFonts w:ascii="Times New Roman" w:cs="Times New Roman" w:hAnsi="Times New Roman" w:eastAsiaTheme="minorEastAsia"/>
          <w:b/>
          <w:i/>
          <w:sz w:val="24"/>
          <w:szCs w:val="24"/>
        </w:rPr>
        <w:t xml:space="preserve"> </w:t>
      </w:r>
    </w:p>
    <w:p>
      <w:pPr>
        <w:pStyle w:val="style0"/>
        <w:spacing w:lineRule="auto" w:line="480"/>
        <w:jc w:val="both"/>
        <w:rPr>
          <w:rFonts w:ascii="Times New Roman" w:cs="Times New Roman" w:hAnsi="Times New Roman" w:eastAsiaTheme="minorEastAsia"/>
          <w:sz w:val="24"/>
          <w:szCs w:val="24"/>
        </w:rPr>
      </w:pPr>
      <w:r>
        <w:rPr>
          <w:rFonts w:ascii="Times New Roman" w:cs="Times New Roman" w:hAnsi="Times New Roman" w:eastAsiaTheme="minorEastAsia"/>
          <w:sz w:val="24"/>
          <w:szCs w:val="24"/>
        </w:rPr>
        <w:t xml:space="preserve">The toxicity of the sediments in </w:t>
      </w:r>
      <w:r>
        <w:rPr>
          <w:rFonts w:ascii="Times New Roman" w:cs="Times New Roman" w:hAnsi="Times New Roman" w:eastAsiaTheme="minorEastAsia"/>
          <w:sz w:val="24"/>
          <w:szCs w:val="24"/>
        </w:rPr>
        <w:t>Taihu</w:t>
      </w:r>
      <w:r>
        <w:rPr>
          <w:rFonts w:ascii="Times New Roman" w:cs="Times New Roman" w:hAnsi="Times New Roman" w:eastAsiaTheme="minorEastAsia"/>
          <w:sz w:val="24"/>
          <w:szCs w:val="24"/>
        </w:rPr>
        <w:t xml:space="preserve"> Lake was predicted using the mean PEC quotient</w:t>
      </w:r>
      <m:oMath>
        <m:r>
          <w:rPr>
            <w:rFonts w:ascii="Cambria Math" w:cs="Times New Roman" w:hAnsi="Cambria Math" w:eastAsiaTheme="minorEastAsia"/>
            <w:sz w:val="24"/>
            <w:szCs w:val="24"/>
          </w:rPr>
          <m:t xml:space="preserve"> (QmPEC</m:t>
        </m:r>
      </m:oMath>
      <w:r>
        <w:rPr>
          <w:rFonts w:ascii="Times New Roman" w:cs="Times New Roman" w:hAnsi="Times New Roman" w:eastAsiaTheme="minorEastAsia"/>
          <w:sz w:val="24"/>
          <w:szCs w:val="24"/>
        </w:rPr>
        <w:t xml:space="preserve"> ), which was created by </w:t>
      </w:r>
      <w:r>
        <w:rPr>
          <w:rFonts w:ascii="Times New Roman" w:cs="Times New Roman" w:hAnsi="Times New Roman" w:eastAsiaTheme="minorEastAsia"/>
          <w:sz w:val="24"/>
          <w:szCs w:val="24"/>
        </w:rPr>
        <w:t xml:space="preserve">Macdonald, </w:t>
      </w:r>
      <w:r>
        <w:rPr>
          <w:rFonts w:ascii="Times New Roman" w:cs="Times New Roman" w:hAnsi="Times New Roman" w:eastAsiaTheme="minorEastAsia"/>
          <w:sz w:val="24"/>
          <w:szCs w:val="24"/>
        </w:rPr>
        <w:fldChar w:fldCharType="begin"/>
      </w:r>
      <w:r>
        <w:rPr>
          <w:rFonts w:ascii="Times New Roman" w:cs="Times New Roman" w:hAnsi="Times New Roman" w:eastAsiaTheme="minorEastAsia"/>
          <w:sz w:val="24"/>
          <w:szCs w:val="24"/>
        </w:rPr>
        <w:instrText>ADDIN CSL_CITATION {"citationItems":[{"id":"ITEM-1","itemData":{"ISSN":"0090-4341","author":[{"dropping-particle":"","family":"MacDonald","given":"Donald D","non-dropping-particle":"","parse-names":false,"suffix":""},{"dropping-particle":"","family":"Ingersoll","given":"C G","non-dropping-particle":"","parse-names":false,"suffix":""},{"dropping-particle":"","family":"Berger","given":"T A","non-dropping-particle":"","parse-names":false,"suffix":""}],"container-title":"Archives of environmental contamination and toxicology","id":"ITEM-1","issued":{"date-parts":[["2000"]]},"page":"20-31","publisher":"Springer","title":"Development and evaluation of consensus-based sediment quality guidelines for freshwater ecosystems","type":"article-journal","volume":"39"},"suppress-author":1,"uris":["http://www.mendeley.com/documents/?uuid=afcc036b-d99a-439e-a06a-c50e513378b9"]}],"mendeley":{"formattedCitation":"(2000)","plainTextFormattedCitation":"(2000)","previouslyFormattedCitation":"[26]"},"properties":{"noteIndex":0},"schema":"https://github.com/citation-style-language/schema/raw/master/csl-citation.json"}</w:instrText>
      </w:r>
      <w:r>
        <w:rPr>
          <w:rFonts w:ascii="Times New Roman" w:cs="Times New Roman" w:hAnsi="Times New Roman" w:eastAsiaTheme="minorEastAsia"/>
          <w:sz w:val="24"/>
          <w:szCs w:val="24"/>
        </w:rPr>
        <w:fldChar w:fldCharType="separate"/>
      </w:r>
      <w:r>
        <w:rPr>
          <w:rFonts w:ascii="Times New Roman" w:cs="Times New Roman" w:hAnsi="Times New Roman" w:eastAsiaTheme="minorEastAsia"/>
          <w:noProof/>
          <w:sz w:val="24"/>
          <w:szCs w:val="24"/>
        </w:rPr>
        <w:t>(2000)</w:t>
      </w:r>
      <w:r>
        <w:rPr>
          <w:rFonts w:ascii="Times New Roman" w:cs="Times New Roman" w:hAnsi="Times New Roman" w:eastAsiaTheme="minorEastAsia"/>
          <w:sz w:val="24"/>
          <w:szCs w:val="24"/>
        </w:rPr>
        <w:fldChar w:fldCharType="end"/>
      </w:r>
      <w:r>
        <w:rPr>
          <w:rFonts w:ascii="Times New Roman" w:cs="Times New Roman" w:hAnsi="Times New Roman" w:eastAsiaTheme="minorEastAsia"/>
          <w:sz w:val="24"/>
          <w:szCs w:val="24"/>
        </w:rPr>
        <w:t xml:space="preserve"> </w:t>
      </w:r>
      <w:r>
        <w:rPr/>
        <w:fldChar w:fldCharType="begin"/>
      </w:r>
      <w:r>
        <w:instrText xml:space="preserve"> HYPERLINK \l "_ENREF_30" \o "Macdonald, 2000 #70" </w:instrText>
      </w:r>
      <w:r>
        <w:rPr/>
        <w:fldChar w:fldCharType="separate"/>
      </w:r>
      <w:r>
        <w:rPr/>
        <w:fldChar w:fldCharType="end"/>
      </w:r>
      <w:r>
        <w:rPr>
          <w:rFonts w:ascii="Times New Roman" w:cs="Times New Roman" w:hAnsi="Times New Roman" w:eastAsiaTheme="minorEastAsia"/>
          <w:sz w:val="24"/>
          <w:szCs w:val="24"/>
        </w:rPr>
        <w:t xml:space="preserve"> in the consensus-based Sediment Quality Guidelines (SQGs) technique. It was calculated as given below</w:t>
      </w:r>
    </w:p>
    <w:p>
      <w:pPr>
        <w:pStyle w:val="style0"/>
        <w:spacing w:lineRule="auto" w:line="480"/>
        <w:jc w:val="both"/>
        <w:rPr>
          <w:rFonts w:ascii="Times New Roman" w:cs="Times New Roman" w:hAnsi="Times New Roman" w:eastAsiaTheme="minorEastAsia"/>
          <w:sz w:val="24"/>
          <w:szCs w:val="24"/>
        </w:rPr>
      </w:pPr>
      <m:oMath>
        <m:r>
          <w:rPr>
            <w:rFonts w:ascii="Cambria Math" w:cs="Times New Roman" w:hAnsi="Cambria Math" w:eastAsiaTheme="minorEastAsia"/>
            <w:sz w:val="24"/>
            <w:szCs w:val="24"/>
          </w:rPr>
          <m:t>QmPEC=</m:t>
        </m:r>
        <m:nary>
          <m:naryPr>
            <m:supHide m:val="1"/>
            <m:subHide m:val="1"/>
            <m:chr m:val="∑"/>
            <m:limLoc m:val="undOvr"/>
            <m:ctrlPr>
              <w:rPr>
                <w:rFonts w:ascii="Cambria Math" w:cs="Times New Roman" w:hAnsi="Cambria Math" w:eastAsiaTheme="minorEastAsia"/>
                <w:i/>
                <w:sz w:val="24"/>
                <w:szCs w:val="24"/>
              </w:rPr>
            </m:ctrlPr>
          </m:naryPr>
          <m:sub/>
          <m:sup/>
          <m:e>
            <m:f>
              <m:fPr>
                <m:ctrlPr>
                  <w:rPr>
                    <w:rFonts w:ascii="Cambria Math" w:cs="Times New Roman" w:hAnsi="Cambria Math" w:eastAsiaTheme="minorEastAsia"/>
                    <w:i/>
                    <w:sz w:val="24"/>
                    <w:szCs w:val="24"/>
                  </w:rPr>
                </m:ctrlPr>
              </m:fPr>
              <m:num>
                <m:sSubSup>
                  <m:sSubSupPr>
                    <m:ctrlPr>
                      <w:rPr>
                        <w:rFonts w:ascii="Cambria Math" w:cs="Times New Roman" w:hAnsi="Cambria Math" w:eastAsiaTheme="minorEastAsia"/>
                        <w:i/>
                        <w:sz w:val="24"/>
                        <w:szCs w:val="24"/>
                      </w:rPr>
                    </m:ctrlPr>
                  </m:sSubSupPr>
                  <m:e>
                    <m:r>
                      <w:rPr>
                        <w:rFonts w:ascii="Cambria Math" w:cs="Times New Roman" w:hAnsi="Cambria Math" w:eastAsiaTheme="minorEastAsia"/>
                        <w:sz w:val="24"/>
                        <w:szCs w:val="24"/>
                      </w:rPr>
                      <m:t>C</m:t>
                    </m:r>
                  </m:e>
                  <m:sub>
                    <m:r>
                      <w:rPr>
                        <w:rFonts w:ascii="Cambria Math" w:cs="Times New Roman" w:hAnsi="Cambria Math" w:eastAsiaTheme="minorEastAsia"/>
                        <w:sz w:val="24"/>
                        <w:szCs w:val="24"/>
                      </w:rPr>
                      <m:t>o</m:t>
                    </m:r>
                  </m:sub>
                  <m:sup>
                    <m:r>
                      <w:rPr>
                        <w:rFonts w:ascii="Cambria Math" w:cs="Times New Roman" w:hAnsi="Cambria Math" w:eastAsiaTheme="minorEastAsia"/>
                        <w:sz w:val="24"/>
                        <w:szCs w:val="24"/>
                      </w:rPr>
                      <m:t>i</m:t>
                    </m:r>
                  </m:sup>
                </m:sSubSup>
                <m:r>
                  <w:rPr>
                    <w:rFonts w:ascii="Cambria Math" w:cs="Times New Roman" w:hAnsi="Cambria Math" w:eastAsiaTheme="minorEastAsia"/>
                    <w:sz w:val="24"/>
                    <w:szCs w:val="24"/>
                  </w:rPr>
                  <m:t xml:space="preserve"> </m:t>
                </m:r>
                <m:r>
                  <m:rPr>
                    <m:sty m:val="p"/>
                  </m:rPr>
                  <w:rPr>
                    <w:rFonts w:ascii="Cambria Math" w:cs="Times New Roman" w:hAnsi="Cambria Math"/>
                    <w:sz w:val="24"/>
                    <w:szCs w:val="24"/>
                  </w:rPr>
                  <m:t xml:space="preserve"> </m:t>
                </m:r>
              </m:num>
              <m:den>
                <m:sSub>
                  <m:sSubPr>
                    <m:ctrlPr>
                      <w:rPr>
                        <w:rFonts w:ascii="Cambria Math" w:cs="Times New Roman" w:hAnsi="Cambria Math" w:eastAsiaTheme="minorEastAsia"/>
                        <w:i/>
                        <w:sz w:val="24"/>
                        <w:szCs w:val="24"/>
                      </w:rPr>
                    </m:ctrlPr>
                  </m:sSubPr>
                  <m:e>
                    <m:r>
                      <w:rPr>
                        <w:rFonts w:ascii="Cambria Math" w:cs="Times New Roman" w:hAnsi="Cambria Math" w:eastAsiaTheme="minorEastAsia"/>
                        <w:sz w:val="24"/>
                        <w:szCs w:val="24"/>
                      </w:rPr>
                      <m:t>PEC</m:t>
                    </m:r>
                  </m:e>
                  <m:sub>
                    <m:r>
                      <w:rPr>
                        <w:rFonts w:ascii="Cambria Math" w:cs="Times New Roman" w:hAnsi="Cambria Math" w:eastAsiaTheme="minorEastAsia"/>
                        <w:sz w:val="24"/>
                        <w:szCs w:val="24"/>
                      </w:rPr>
                      <m:t>n</m:t>
                    </m:r>
                  </m:sub>
                </m:sSub>
              </m:den>
            </m:f>
          </m:e>
        </m:nary>
      </m:oMath>
      <w:r>
        <w:rPr>
          <w:rFonts w:ascii="Times New Roman" w:cs="Times New Roman" w:hAnsi="Times New Roman" w:eastAsiaTheme="minorEastAsia"/>
          <w:sz w:val="24"/>
          <w:szCs w:val="24"/>
        </w:rPr>
        <w:t xml:space="preserve">       </w:t>
      </w:r>
      <m:oMath>
        <m:r>
          <w:rPr>
            <w:rFonts w:ascii="Cambria Math" w:cs="Times New Roman" w:hAnsi="Cambria Math" w:eastAsiaTheme="minorEastAsia"/>
            <w:sz w:val="24"/>
            <w:szCs w:val="24"/>
          </w:rPr>
          <m:t xml:space="preserve">     </m:t>
        </m:r>
      </m:oMath>
      <w:r>
        <w:rPr>
          <w:rFonts w:ascii="Times New Roman" w:cs="Times New Roman" w:hAnsi="Times New Roman" w:eastAsiaTheme="minorEastAsia"/>
          <w:sz w:val="24"/>
          <w:szCs w:val="24"/>
        </w:rPr>
        <w:t xml:space="preserve"> </w:t>
      </w:r>
      <w:r>
        <w:rPr>
          <w:rFonts w:ascii="Times New Roman" w:cs="Times New Roman" w:hAnsi="Times New Roman" w:eastAsiaTheme="minorEastAsia"/>
          <w:sz w:val="24"/>
          <w:szCs w:val="24"/>
        </w:rPr>
        <w:t xml:space="preserve">                                                           </w:t>
      </w:r>
      <w:r>
        <w:rPr>
          <w:rFonts w:ascii="Times New Roman" w:cs="Times New Roman" w:hAnsi="Times New Roman" w:eastAsiaTheme="minorEastAsia"/>
          <w:sz w:val="24"/>
          <w:szCs w:val="24"/>
        </w:rPr>
        <w:t xml:space="preserve">                     </w:t>
      </w:r>
      <w:r>
        <w:rPr>
          <w:rFonts w:ascii="Times New Roman" w:cs="Times New Roman" w:hAnsi="Times New Roman" w:eastAsiaTheme="minorEastAsia"/>
          <w:sz w:val="24"/>
          <w:szCs w:val="24"/>
        </w:rPr>
        <w:t xml:space="preserve">                                                </w:t>
      </w:r>
      <w:r>
        <w:rPr>
          <w:rFonts w:ascii="Times New Roman" w:cs="Times New Roman" w:hAnsi="Times New Roman" w:eastAsiaTheme="minorEastAsia"/>
          <w:sz w:val="24"/>
          <w:szCs w:val="24"/>
        </w:rPr>
        <w:t>(1)</w:t>
      </w:r>
    </w:p>
    <w:p>
      <w:pPr>
        <w:pStyle w:val="style0"/>
        <w:spacing w:lineRule="auto" w:line="480"/>
        <w:jc w:val="both"/>
        <w:rPr>
          <w:rFonts w:ascii="Times New Roman" w:cs="Times New Roman" w:hAnsi="Times New Roman" w:eastAsiaTheme="minorEastAsia"/>
          <w:sz w:val="24"/>
          <w:szCs w:val="24"/>
        </w:rPr>
      </w:pPr>
      <w:r>
        <w:rPr>
          <w:rFonts w:ascii="Times New Roman" w:cs="Times New Roman" w:hAnsi="Times New Roman" w:eastAsiaTheme="minorEastAsia"/>
          <w:sz w:val="24"/>
          <w:szCs w:val="24"/>
        </w:rPr>
        <w:t xml:space="preserve">where </w:t>
      </w:r>
      <m:oMath>
        <m:sSubSup>
          <m:sSubSupPr>
            <m:ctrlPr>
              <w:rPr>
                <w:rFonts w:ascii="Cambria Math" w:cs="Times New Roman" w:hAnsi="Cambria Math" w:eastAsiaTheme="minorEastAsia"/>
                <w:i/>
                <w:sz w:val="24"/>
                <w:szCs w:val="24"/>
              </w:rPr>
            </m:ctrlPr>
          </m:sSubSupPr>
          <m:e>
            <m:r>
              <w:rPr>
                <w:rFonts w:ascii="Cambria Math" w:cs="Times New Roman" w:hAnsi="Cambria Math" w:eastAsiaTheme="minorEastAsia"/>
                <w:sz w:val="24"/>
                <w:szCs w:val="24"/>
              </w:rPr>
              <m:t>C</m:t>
            </m:r>
          </m:e>
          <m:sub>
            <m:r>
              <w:rPr>
                <w:rFonts w:ascii="Cambria Math" w:cs="Times New Roman" w:hAnsi="Cambria Math" w:eastAsiaTheme="minorEastAsia"/>
                <w:sz w:val="24"/>
                <w:szCs w:val="24"/>
              </w:rPr>
              <m:t>o</m:t>
            </m:r>
          </m:sub>
          <m:sup>
            <m:r>
              <w:rPr>
                <w:rFonts w:ascii="Cambria Math" w:cs="Times New Roman" w:hAnsi="Cambria Math" w:eastAsiaTheme="minorEastAsia"/>
                <w:sz w:val="24"/>
                <w:szCs w:val="24"/>
              </w:rPr>
              <m:t>i</m:t>
            </m:r>
          </m:sup>
        </m:sSubSup>
      </m:oMath>
      <w:r>
        <w:rPr>
          <w:rFonts w:ascii="Times New Roman" w:cs="Times New Roman" w:hAnsi="Times New Roman" w:eastAsiaTheme="minorEastAsia"/>
          <w:sz w:val="24"/>
          <w:szCs w:val="24"/>
        </w:rPr>
        <w:t xml:space="preserve"> </w:t>
      </w:r>
      <w:r>
        <w:rPr>
          <w:rFonts w:ascii="Times New Roman" w:cs="Times New Roman" w:hAnsi="Times New Roman" w:eastAsiaTheme="minorEastAsia"/>
          <w:sz w:val="24"/>
          <w:szCs w:val="24"/>
        </w:rPr>
        <w:t xml:space="preserve">represents the mean concentration of heavy metals in the sediment of </w:t>
      </w:r>
      <w:r>
        <w:rPr>
          <w:rFonts w:ascii="Times New Roman" w:cs="Times New Roman" w:hAnsi="Times New Roman" w:eastAsiaTheme="minorEastAsia"/>
          <w:sz w:val="24"/>
          <w:szCs w:val="24"/>
        </w:rPr>
        <w:t>Taihu</w:t>
      </w:r>
      <w:r>
        <w:rPr>
          <w:rFonts w:ascii="Times New Roman" w:cs="Times New Roman" w:hAnsi="Times New Roman" w:eastAsiaTheme="minorEastAsia"/>
          <w:sz w:val="24"/>
          <w:szCs w:val="24"/>
        </w:rPr>
        <w:t xml:space="preserve"> Lake, as derived in literature (Table 2), and </w:t>
      </w:r>
      <m:oMath>
        <m:sSub>
          <m:sSubPr>
            <m:ctrlPr>
              <w:rPr>
                <w:rFonts w:ascii="Cambria Math" w:cs="Times New Roman" w:hAnsi="Cambria Math" w:eastAsiaTheme="minorEastAsia"/>
                <w:i/>
                <w:sz w:val="24"/>
                <w:szCs w:val="24"/>
              </w:rPr>
            </m:ctrlPr>
          </m:sSubPr>
          <m:e>
            <m:r>
              <w:rPr>
                <w:rFonts w:ascii="Cambria Math" w:cs="Times New Roman" w:hAnsi="Cambria Math" w:eastAsiaTheme="minorEastAsia"/>
                <w:sz w:val="24"/>
                <w:szCs w:val="24"/>
              </w:rPr>
              <m:t>PEC</m:t>
            </m:r>
          </m:e>
          <m:sub>
            <m:r>
              <w:rPr>
                <w:rFonts w:ascii="Cambria Math" w:cs="Times New Roman" w:hAnsi="Cambria Math" w:eastAsiaTheme="minorEastAsia"/>
                <w:sz w:val="24"/>
                <w:szCs w:val="24"/>
              </w:rPr>
              <m:t>n</m:t>
            </m:r>
          </m:sub>
        </m:sSub>
      </m:oMath>
      <w:r>
        <w:rPr>
          <w:rFonts w:ascii="Times New Roman" w:cs="Times New Roman" w:hAnsi="Times New Roman" w:eastAsiaTheme="minorEastAsia"/>
          <w:sz w:val="24"/>
          <w:szCs w:val="24"/>
        </w:rPr>
        <w:t xml:space="preserve"> corresponds to the respective PEC values. As, Cd, Pb, Cr, Ni, Cu, and Hg present in the sediment had benchmark PEC values of 33, 4.98, 128, 111, 459, 48.6, 149, and 1.06 mg/kg, respectively</w:t>
      </w:r>
      <w:r>
        <w:rPr>
          <w:rFonts w:ascii="Times New Roman" w:cs="Times New Roman" w:hAnsi="Times New Roman" w:eastAsiaTheme="minorEastAsia"/>
          <w:sz w:val="24"/>
          <w:szCs w:val="24"/>
        </w:rPr>
        <w:t xml:space="preserve">. Sediment </w:t>
      </w:r>
      <m:oMath>
        <m:r>
          <w:rPr>
            <w:rFonts w:ascii="Cambria Math" w:cs="Times New Roman" w:hAnsi="Cambria Math" w:eastAsiaTheme="minorEastAsia"/>
            <w:sz w:val="24"/>
            <w:szCs w:val="24"/>
          </w:rPr>
          <m:t>QmPEC</m:t>
        </m:r>
      </m:oMath>
      <w:r>
        <w:rPr>
          <w:rFonts w:ascii="Times New Roman" w:cs="Times New Roman" w:hAnsi="Times New Roman" w:eastAsiaTheme="minorEastAsia"/>
          <w:sz w:val="24"/>
          <w:szCs w:val="24"/>
        </w:rPr>
        <w:t xml:space="preserve"> &lt; 0.5 is classified as non-toxic while </w:t>
      </w:r>
      <m:oMath>
        <m:r>
          <w:rPr>
            <w:rFonts w:ascii="Cambria Math" w:cs="Times New Roman" w:hAnsi="Cambria Math" w:eastAsiaTheme="minorEastAsia"/>
            <w:sz w:val="24"/>
            <w:szCs w:val="24"/>
          </w:rPr>
          <m:t>QmPEC</m:t>
        </m:r>
      </m:oMath>
      <w:r>
        <w:rPr>
          <w:rFonts w:ascii="Times New Roman" w:cs="Times New Roman" w:hAnsi="Times New Roman" w:eastAsiaTheme="minorEastAsia"/>
          <w:sz w:val="24"/>
          <w:szCs w:val="24"/>
        </w:rPr>
        <w:t xml:space="preserve"> &gt; </w:t>
      </w:r>
      <w:r>
        <w:rPr>
          <w:rFonts w:ascii="Times New Roman" w:cs="Times New Roman" w:hAnsi="Times New Roman" w:eastAsiaTheme="minorEastAsia"/>
          <w:sz w:val="24"/>
          <w:szCs w:val="24"/>
        </w:rPr>
        <w:t>0.5 is classified as toxic.</w:t>
      </w:r>
    </w:p>
    <w:p>
      <w:pPr>
        <w:pStyle w:val="style0"/>
        <w:spacing w:after="0" w:lineRule="auto" w:line="480"/>
        <w:rPr>
          <w:rFonts w:ascii="Times New Roman" w:cs="Times New Roman" w:eastAsia="Calibri" w:hAnsi="Times New Roman"/>
          <w:b/>
          <w:i/>
          <w:noProof/>
          <w:sz w:val="24"/>
          <w:szCs w:val="24"/>
        </w:rPr>
      </w:pPr>
      <w:r>
        <w:rPr>
          <w:rFonts w:ascii="Times New Roman" w:cs="Times New Roman" w:hAnsi="Times New Roman"/>
          <w:b/>
          <w:sz w:val="24"/>
          <w:szCs w:val="24"/>
        </w:rPr>
        <w:t xml:space="preserve">2.2 </w:t>
      </w:r>
      <w:r>
        <w:rPr>
          <w:rFonts w:ascii="Times New Roman" w:cs="Times New Roman" w:hAnsi="Times New Roman"/>
          <w:b/>
          <w:sz w:val="24"/>
          <w:szCs w:val="24"/>
        </w:rPr>
        <w:t>Contamination factor</w:t>
      </w:r>
      <w:r>
        <w:rPr>
          <w:rFonts w:ascii="Times New Roman" w:cs="Times New Roman" w:hAnsi="Times New Roman"/>
          <w:b/>
          <w:i/>
          <w:sz w:val="24"/>
          <w:szCs w:val="24"/>
        </w:rPr>
        <w:t xml:space="preserve">  </w:t>
      </w:r>
    </w:p>
    <w:p>
      <w:pPr>
        <w:pStyle w:val="style0"/>
        <w:spacing w:after="0" w:lineRule="auto" w:line="480"/>
        <w:jc w:val="both"/>
        <w:rPr>
          <w:rFonts w:ascii="Times New Roman" w:cs="Times New Roman" w:hAnsi="Times New Roman"/>
          <w:sz w:val="24"/>
          <w:szCs w:val="24"/>
        </w:rPr>
      </w:pPr>
      <w:r>
        <w:rPr>
          <w:rFonts w:ascii="Times New Roman" w:cs="Times New Roman" w:hAnsi="Times New Roman"/>
          <w:sz w:val="24"/>
          <w:szCs w:val="24"/>
        </w:rPr>
        <w:t xml:space="preserve">The contamination factor  </w:t>
      </w:r>
      <m:oMath>
        <m:r>
          <w:rPr>
            <w:rFonts w:ascii="Cambria Math" w:cs="Times New Roman" w:hAnsi="Cambria Math"/>
            <w:sz w:val="24"/>
            <w:szCs w:val="24"/>
          </w:rPr>
          <m:t>(</m:t>
        </m:r>
        <m:sSubSup>
          <m:sSubSupPr>
            <m:ctrlPr>
              <w:rPr>
                <w:rFonts w:ascii="Cambria Math" w:cs="Times New Roman" w:hAnsi="Cambria Math" w:eastAsiaTheme="minorEastAsia"/>
                <w:i/>
                <w:sz w:val="24"/>
                <w:szCs w:val="24"/>
              </w:rPr>
            </m:ctrlPr>
          </m:sSubSupPr>
          <m:e>
            <m:r>
              <w:rPr>
                <w:rFonts w:ascii="Cambria Math" w:cs="Times New Roman" w:hAnsi="Cambria Math" w:eastAsiaTheme="minorEastAsia"/>
                <w:sz w:val="24"/>
                <w:szCs w:val="24"/>
              </w:rPr>
              <m:t>C</m:t>
            </m:r>
          </m:e>
          <m:sub>
            <m:r>
              <w:rPr>
                <w:rFonts w:ascii="Cambria Math" w:cs="Times New Roman" w:hAnsi="Cambria Math" w:eastAsiaTheme="minorEastAsia"/>
                <w:sz w:val="24"/>
                <w:szCs w:val="24"/>
              </w:rPr>
              <m:t>f</m:t>
            </m:r>
          </m:sub>
          <m:sup>
            <m:r>
              <w:rPr>
                <w:rFonts w:ascii="Cambria Math" w:cs="Times New Roman" w:hAnsi="Cambria Math" w:eastAsiaTheme="minorEastAsia"/>
                <w:sz w:val="24"/>
                <w:szCs w:val="24"/>
              </w:rPr>
              <m:t>i</m:t>
            </m:r>
          </m:sup>
        </m:sSubSup>
        <m:r>
          <w:rPr>
            <w:rFonts w:ascii="Cambria Math" w:cs="Times New Roman" w:hAnsi="Cambria Math" w:eastAsiaTheme="minorEastAsia"/>
            <w:sz w:val="24"/>
            <w:szCs w:val="24"/>
          </w:rPr>
          <m:t>)</m:t>
        </m:r>
      </m:oMath>
      <w:r>
        <w:rPr>
          <w:rFonts w:ascii="Times New Roman" w:cs="Times New Roman" w:hAnsi="Times New Roman"/>
          <w:sz w:val="24"/>
          <w:szCs w:val="24"/>
        </w:rPr>
        <w:t xml:space="preserve"> was calculated using the equation developed by </w:t>
      </w:r>
      <w:r>
        <w:rPr>
          <w:rFonts w:ascii="Times New Roman" w:cs="Times New Roman" w:hAnsi="Times New Roman"/>
          <w:sz w:val="24"/>
          <w:szCs w:val="24"/>
        </w:rPr>
        <w:t xml:space="preserve">Hakanson </w:t>
      </w:r>
      <w:r>
        <w:rPr>
          <w:rFonts w:ascii="Times New Roman" w:cs="Times New Roman" w:hAnsi="Times New Roman"/>
          <w:sz w:val="24"/>
          <w:szCs w:val="24"/>
        </w:rPr>
        <w:fldChar w:fldCharType="begin"/>
      </w:r>
      <w:r>
        <w:rPr>
          <w:rFonts w:ascii="Times New Roman" w:cs="Times New Roman" w:hAnsi="Times New Roman"/>
          <w:sz w:val="24"/>
          <w:szCs w:val="24"/>
        </w:rPr>
        <w:instrText>ADDIN CSL_CITATION {"citationItems":[{"id":"ITEM-1","itemData":{"DOI":"http://dx.doi.org/10.1016/0043-1354(80)90143-8","ISBN":"0043-1354","author":[{"dropping-particle":"","family":"Hakanson","given":"Lars","non-dropping-particle":"","parse-names":false,"suffix":""}],"container-title":"Water research","id":"ITEM-1","issue":"8","issued":{"date-parts":[["1980"]]},"page":"975-1001","title":"An ecological risk index for aquatic pollution control.a sedimentological approach","type":"article-journal","volume":"14"},"suppress-author":1,"uris":["http://www.mendeley.com/documents/?uuid=e94ebca0-a026-4ca7-9625-86a03e02dda9"]}],"mendeley":{"formattedCitation":"(1980)","plainTextFormattedCitation":"(1980)","previouslyFormattedCitation":"[27]"},"properties":{"noteIndex":0},"schema":"https://github.com/citation-style-language/schema/raw/master/csl-citation.json"}</w:instrText>
      </w:r>
      <w:r>
        <w:rPr>
          <w:rFonts w:ascii="Times New Roman" w:cs="Times New Roman" w:hAnsi="Times New Roman"/>
          <w:sz w:val="24"/>
          <w:szCs w:val="24"/>
        </w:rPr>
        <w:fldChar w:fldCharType="separate"/>
      </w:r>
      <w:r>
        <w:rPr>
          <w:rFonts w:ascii="Times New Roman" w:cs="Times New Roman" w:hAnsi="Times New Roman"/>
          <w:noProof/>
          <w:sz w:val="24"/>
          <w:szCs w:val="24"/>
        </w:rPr>
        <w:t>(1980)</w:t>
      </w:r>
      <w:r>
        <w:rPr>
          <w:rFonts w:ascii="Times New Roman" w:cs="Times New Roman" w:hAnsi="Times New Roman"/>
          <w:sz w:val="24"/>
          <w:szCs w:val="24"/>
        </w:rPr>
        <w:fldChar w:fldCharType="end"/>
      </w:r>
      <w:r>
        <w:rPr>
          <w:rFonts w:ascii="Times New Roman" w:cs="Times New Roman" w:hAnsi="Times New Roman"/>
          <w:sz w:val="24"/>
          <w:szCs w:val="24"/>
        </w:rPr>
        <w:t>.</w:t>
      </w:r>
    </w:p>
    <w:p>
      <w:pPr>
        <w:pStyle w:val="style0"/>
        <w:spacing w:after="0" w:lineRule="auto" w:line="480"/>
        <w:rPr>
          <w:rFonts w:ascii="Times New Roman" w:cs="Times New Roman" w:hAnsi="Times New Roman" w:eastAsiaTheme="minorEastAsia"/>
          <w:sz w:val="24"/>
          <w:szCs w:val="24"/>
        </w:rPr>
      </w:pPr>
      <m:oMath>
        <m:sSubSup>
          <m:sSubSupPr>
            <m:ctrlPr>
              <w:rPr>
                <w:rFonts w:ascii="Cambria Math" w:cs="Times New Roman" w:hAnsi="Cambria Math" w:eastAsiaTheme="minorEastAsia"/>
                <w:i/>
                <w:sz w:val="24"/>
                <w:szCs w:val="24"/>
              </w:rPr>
            </m:ctrlPr>
          </m:sSubSupPr>
          <m:e>
            <m:r>
              <w:rPr>
                <w:rFonts w:ascii="Cambria Math" w:cs="Times New Roman" w:hAnsi="Cambria Math" w:eastAsiaTheme="minorEastAsia"/>
                <w:sz w:val="24"/>
                <w:szCs w:val="24"/>
              </w:rPr>
              <m:t>C</m:t>
            </m:r>
          </m:e>
          <m:sub>
            <m:r>
              <w:rPr>
                <w:rFonts w:ascii="Cambria Math" w:cs="Times New Roman" w:hAnsi="Cambria Math" w:eastAsiaTheme="minorEastAsia"/>
                <w:sz w:val="24"/>
                <w:szCs w:val="24"/>
              </w:rPr>
              <m:t>f</m:t>
            </m:r>
          </m:sub>
          <m:sup>
            <m:r>
              <w:rPr>
                <w:rFonts w:ascii="Cambria Math" w:cs="Times New Roman" w:hAnsi="Cambria Math" w:eastAsiaTheme="minorEastAsia"/>
                <w:sz w:val="24"/>
                <w:szCs w:val="24"/>
              </w:rPr>
              <m:t>i</m:t>
            </m:r>
          </m:sup>
        </m:sSubSup>
        <m:r>
          <m:rPr>
            <m:sty m:val="p"/>
          </m:rPr>
          <w:rPr>
            <w:rFonts w:ascii="Cambria Math" w:cs="Times New Roman" w:hAnsi="Cambria Math" w:eastAsiaTheme="minorEastAsia"/>
            <w:sz w:val="24"/>
            <w:szCs w:val="24"/>
          </w:rPr>
          <m:t>=</m:t>
        </m:r>
        <m:f>
          <m:fPr>
            <m:ctrlPr>
              <w:rPr>
                <w:rFonts w:ascii="Cambria Math" w:cs="Times New Roman" w:hAnsi="Cambria Math" w:eastAsiaTheme="minorEastAsia"/>
                <w:sz w:val="24"/>
                <w:szCs w:val="24"/>
              </w:rPr>
            </m:ctrlPr>
          </m:fPr>
          <m:num>
            <m:sSubSup>
              <m:sSubSupPr>
                <m:ctrlPr>
                  <w:rPr>
                    <w:rFonts w:ascii="Cambria Math" w:cs="Times New Roman" w:hAnsi="Cambria Math" w:eastAsiaTheme="minorEastAsia"/>
                    <w:i/>
                    <w:sz w:val="24"/>
                    <w:szCs w:val="24"/>
                  </w:rPr>
                </m:ctrlPr>
              </m:sSubSupPr>
              <m:e>
                <m:r>
                  <w:rPr>
                    <w:rFonts w:ascii="Cambria Math" w:cs="Times New Roman" w:hAnsi="Cambria Math" w:eastAsiaTheme="minorEastAsia"/>
                    <w:sz w:val="24"/>
                    <w:szCs w:val="24"/>
                  </w:rPr>
                  <m:t>C</m:t>
                </m:r>
              </m:e>
              <m:sub>
                <m:r>
                  <w:rPr>
                    <w:rFonts w:ascii="Cambria Math" w:cs="Times New Roman" w:hAnsi="Cambria Math" w:eastAsiaTheme="minorEastAsia"/>
                    <w:sz w:val="24"/>
                    <w:szCs w:val="24"/>
                  </w:rPr>
                  <m:t>o</m:t>
                </m:r>
              </m:sub>
              <m:sup>
                <m:r>
                  <w:rPr>
                    <w:rFonts w:ascii="Cambria Math" w:cs="Times New Roman" w:hAnsi="Cambria Math" w:eastAsiaTheme="minorEastAsia"/>
                    <w:sz w:val="24"/>
                    <w:szCs w:val="24"/>
                  </w:rPr>
                  <m:t>i</m:t>
                </m:r>
              </m:sup>
            </m:sSubSup>
          </m:num>
          <m:den>
            <m:sSubSup>
              <m:sSubSupPr>
                <m:ctrlPr>
                  <w:rPr>
                    <w:rFonts w:ascii="Cambria Math" w:cs="Times New Roman" w:hAnsi="Cambria Math" w:eastAsiaTheme="minorEastAsia"/>
                    <w:i/>
                    <w:sz w:val="24"/>
                    <w:szCs w:val="24"/>
                  </w:rPr>
                </m:ctrlPr>
              </m:sSubSupPr>
              <m:e>
                <m:r>
                  <w:rPr>
                    <w:rFonts w:ascii="Cambria Math" w:cs="Times New Roman" w:hAnsi="Cambria Math" w:eastAsiaTheme="minorEastAsia"/>
                    <w:sz w:val="24"/>
                    <w:szCs w:val="24"/>
                  </w:rPr>
                  <m:t>C</m:t>
                </m:r>
              </m:e>
              <m:sub>
                <m:r>
                  <w:rPr>
                    <w:rFonts w:ascii="Cambria Math" w:cs="Times New Roman" w:hAnsi="Cambria Math" w:eastAsiaTheme="minorEastAsia"/>
                    <w:sz w:val="24"/>
                    <w:szCs w:val="24"/>
                  </w:rPr>
                  <m:t>n</m:t>
                </m:r>
              </m:sub>
              <m:sup>
                <m:r>
                  <w:rPr>
                    <w:rFonts w:ascii="Cambria Math" w:cs="Times New Roman" w:hAnsi="Cambria Math" w:eastAsiaTheme="minorEastAsia"/>
                    <w:sz w:val="24"/>
                    <w:szCs w:val="24"/>
                  </w:rPr>
                  <m:t>i</m:t>
                </m:r>
              </m:sup>
            </m:sSubSup>
          </m:den>
        </m:f>
      </m:oMath>
      <w:r>
        <w:rPr>
          <w:rFonts w:ascii="Times New Roman" w:cs="Times New Roman" w:hAnsi="Times New Roman" w:eastAsiaTheme="minorEastAsia"/>
          <w:sz w:val="24"/>
          <w:szCs w:val="24"/>
        </w:rPr>
        <w:t xml:space="preserve">   </w:t>
      </w:r>
      <w:r>
        <w:rPr>
          <w:rFonts w:ascii="Times New Roman" w:cs="Times New Roman" w:hAnsi="Times New Roman" w:eastAsiaTheme="minorEastAsia"/>
          <w:sz w:val="24"/>
          <w:szCs w:val="24"/>
        </w:rPr>
        <w:t xml:space="preserve"> </w:t>
      </w:r>
      <w:r>
        <w:rPr>
          <w:rFonts w:ascii="Times New Roman" w:cs="Times New Roman" w:hAnsi="Times New Roman" w:eastAsiaTheme="minorEastAsia"/>
          <w:sz w:val="24"/>
          <w:szCs w:val="24"/>
        </w:rPr>
        <w:t xml:space="preserve">                         </w:t>
      </w:r>
      <w:r>
        <w:rPr>
          <w:rFonts w:ascii="Times New Roman" w:cs="Times New Roman" w:hAnsi="Times New Roman"/>
          <w:color w:val="000000"/>
          <w:spacing w:val="-2"/>
          <w:sz w:val="24"/>
          <w:szCs w:val="24"/>
        </w:rPr>
        <w:t xml:space="preserve"> </w:t>
      </w:r>
      <w:r>
        <w:rPr>
          <w:rFonts w:ascii="Times New Roman" w:cs="Times New Roman" w:hAnsi="Times New Roman" w:eastAsiaTheme="minorEastAsia"/>
          <w:sz w:val="24"/>
          <w:szCs w:val="24"/>
        </w:rPr>
        <w:t xml:space="preserve">                                                                             </w:t>
      </w:r>
      <w:r>
        <w:rPr>
          <w:rFonts w:ascii="Times New Roman" w:cs="Times New Roman" w:hAnsi="Times New Roman" w:eastAsiaTheme="minorEastAsia"/>
          <w:sz w:val="24"/>
          <w:szCs w:val="24"/>
        </w:rPr>
        <w:t xml:space="preserve">               </w:t>
      </w:r>
      <w:r>
        <w:rPr>
          <w:rFonts w:ascii="Times New Roman" w:cs="Times New Roman" w:hAnsi="Times New Roman" w:eastAsiaTheme="minorEastAsia"/>
          <w:sz w:val="24"/>
          <w:szCs w:val="24"/>
        </w:rPr>
        <w:t xml:space="preserve">                              (2</w:t>
      </w:r>
      <w:r>
        <w:rPr>
          <w:rFonts w:ascii="Times New Roman" w:cs="Times New Roman" w:hAnsi="Times New Roman" w:eastAsiaTheme="minorEastAsia"/>
          <w:sz w:val="24"/>
          <w:szCs w:val="24"/>
        </w:rPr>
        <w:t>)</w:t>
      </w:r>
    </w:p>
    <w:p>
      <w:pPr>
        <w:pStyle w:val="style0"/>
        <w:widowControl w:val="false"/>
        <w:spacing w:before="240" w:after="0" w:lineRule="auto" w:line="480"/>
        <w:jc w:val="both"/>
        <w:rPr>
          <w:rFonts w:ascii="Times New Roman" w:cs="Times New Roman" w:eastAsia="SimSun" w:hAnsi="Times New Roman"/>
          <w:sz w:val="24"/>
          <w:szCs w:val="24"/>
        </w:rPr>
      </w:pPr>
      <w:r>
        <w:rPr>
          <w:rFonts w:ascii="Times New Roman" w:cs="Times New Roman" w:hAnsi="Times New Roman"/>
          <w:sz w:val="24"/>
          <w:szCs w:val="24"/>
        </w:rPr>
        <w:t xml:space="preserve">where </w:t>
      </w:r>
      <m:oMath>
        <m:sSubSup>
          <m:sSubSupPr>
            <m:ctrlPr>
              <w:rPr>
                <w:rFonts w:ascii="Cambria Math" w:cs="Times New Roman" w:hAnsi="Cambria Math"/>
                <w:i/>
                <w:sz w:val="24"/>
                <w:szCs w:val="24"/>
              </w:rPr>
            </m:ctrlPr>
          </m:sSubSupPr>
          <m:e>
            <m:r>
              <w:rPr>
                <w:rFonts w:ascii="Cambria Math" w:cs="Times New Roman" w:hAnsi="Cambria Math"/>
                <w:sz w:val="24"/>
                <w:szCs w:val="24"/>
              </w:rPr>
              <m:t>C</m:t>
            </m:r>
          </m:e>
          <m:sub>
            <m:r>
              <w:rPr>
                <w:rFonts w:ascii="Cambria Math" w:cs="Times New Roman" w:hAnsi="Cambria Math"/>
                <w:sz w:val="24"/>
                <w:szCs w:val="24"/>
              </w:rPr>
              <m:t>f</m:t>
            </m:r>
          </m:sub>
          <m:sup>
            <m:r>
              <w:rPr>
                <w:rFonts w:ascii="Cambria Math" w:cs="Times New Roman" w:hAnsi="Cambria Math"/>
                <w:sz w:val="24"/>
                <w:szCs w:val="24"/>
              </w:rPr>
              <m:t>i</m:t>
            </m:r>
          </m:sup>
        </m:sSubSup>
      </m:oMath>
      <w:r>
        <w:rPr>
          <w:rFonts w:ascii="Times New Roman" w:cs="Times New Roman" w:hAnsi="Times New Roman"/>
          <w:sz w:val="24"/>
          <w:szCs w:val="24"/>
        </w:rPr>
        <w:t xml:space="preserve"> represents the contamination factor,  </w:t>
      </w:r>
      <m:oMath>
        <m:sSubSup>
          <m:sSubSupPr>
            <m:ctrlPr>
              <w:rPr>
                <w:rFonts w:ascii="Cambria Math" w:cs="Times New Roman" w:hAnsi="Cambria Math" w:eastAsiaTheme="minorEastAsia"/>
                <w:i/>
                <w:sz w:val="24"/>
                <w:szCs w:val="24"/>
              </w:rPr>
            </m:ctrlPr>
          </m:sSubSupPr>
          <m:e>
            <m:r>
              <w:rPr>
                <w:rFonts w:ascii="Cambria Math" w:cs="Times New Roman" w:hAnsi="Cambria Math" w:eastAsiaTheme="minorEastAsia"/>
                <w:sz w:val="24"/>
                <w:szCs w:val="24"/>
              </w:rPr>
              <m:t>C</m:t>
            </m:r>
          </m:e>
          <m:sub>
            <m:r>
              <w:rPr>
                <w:rFonts w:ascii="Cambria Math" w:cs="Times New Roman" w:hAnsi="Cambria Math" w:eastAsiaTheme="minorEastAsia"/>
                <w:sz w:val="24"/>
                <w:szCs w:val="24"/>
              </w:rPr>
              <m:t>o</m:t>
            </m:r>
          </m:sub>
          <m:sup>
            <m:r>
              <w:rPr>
                <w:rFonts w:ascii="Cambria Math" w:cs="Times New Roman" w:hAnsi="Cambria Math" w:eastAsiaTheme="minorEastAsia"/>
                <w:sz w:val="24"/>
                <w:szCs w:val="24"/>
              </w:rPr>
              <m:t>i</m:t>
            </m:r>
          </m:sup>
        </m:sSubSup>
        <m:r>
          <w:rPr>
            <w:rFonts w:ascii="Cambria Math" w:cs="Times New Roman" w:hAnsi="Cambria Math" w:eastAsiaTheme="minorEastAsia"/>
            <w:sz w:val="24"/>
            <w:szCs w:val="24"/>
          </w:rPr>
          <m:t xml:space="preserve"> </m:t>
        </m:r>
      </m:oMath>
      <w:r>
        <w:rPr>
          <w:rFonts w:ascii="Times New Roman" w:cs="Times New Roman" w:hAnsi="Times New Roman"/>
          <w:sz w:val="24"/>
          <w:szCs w:val="24"/>
        </w:rPr>
        <w:t xml:space="preserve"> indicates the mean concentration of each heavy metal, and </w:t>
      </w:r>
      <m:oMath>
        <m:sSubSup>
          <m:sSubSupPr>
            <m:ctrlPr>
              <w:rPr>
                <w:rFonts w:ascii="Cambria Math" w:cs="Times New Roman" w:hAnsi="Cambria Math" w:eastAsiaTheme="minorEastAsia"/>
                <w:i/>
                <w:sz w:val="24"/>
                <w:szCs w:val="24"/>
              </w:rPr>
            </m:ctrlPr>
          </m:sSubSupPr>
          <m:e>
            <m:r>
              <w:rPr>
                <w:rFonts w:ascii="Cambria Math" w:cs="Times New Roman" w:hAnsi="Cambria Math" w:eastAsiaTheme="minorEastAsia"/>
                <w:sz w:val="24"/>
                <w:szCs w:val="24"/>
              </w:rPr>
              <m:t xml:space="preserve">  C</m:t>
            </m:r>
          </m:e>
          <m:sub>
            <m:r>
              <w:rPr>
                <w:rFonts w:ascii="Cambria Math" w:cs="Times New Roman" w:hAnsi="Cambria Math" w:eastAsiaTheme="minorEastAsia"/>
                <w:sz w:val="24"/>
                <w:szCs w:val="24"/>
              </w:rPr>
              <m:t>n</m:t>
            </m:r>
          </m:sub>
          <m:sup>
            <m:r>
              <w:rPr>
                <w:rFonts w:ascii="Cambria Math" w:cs="Times New Roman" w:hAnsi="Cambria Math" w:eastAsiaTheme="minorEastAsia"/>
                <w:sz w:val="24"/>
                <w:szCs w:val="24"/>
              </w:rPr>
              <m:t>i</m:t>
            </m:r>
          </m:sup>
        </m:sSubSup>
      </m:oMath>
      <w:r>
        <w:rPr>
          <w:rFonts w:ascii="Times New Roman" w:cs="Times New Roman" w:hAnsi="Times New Roman"/>
          <w:sz w:val="24"/>
          <w:szCs w:val="24"/>
        </w:rPr>
        <w:t xml:space="preserve"> signifies their background concentrations (with values of As 15, Cd 0.5, Pb 25, Cr 60, Zn 80, Cu 30, and Hg 0.25 mg/kg) </w:t>
      </w:r>
      <w:r>
        <w:rPr>
          <w:rFonts w:ascii="Times New Roman" w:cs="Times New Roman" w:hAnsi="Times New Roman"/>
          <w:sz w:val="24"/>
          <w:szCs w:val="24"/>
        </w:rPr>
        <w:fldChar w:fldCharType="begin"/>
      </w:r>
      <w:r>
        <w:rPr>
          <w:rFonts w:ascii="Times New Roman" w:cs="Times New Roman" w:hAnsi="Times New Roman"/>
          <w:sz w:val="24"/>
          <w:szCs w:val="24"/>
        </w:rPr>
        <w:instrText>ADDIN CSL_CITATION {"citationItems":[{"id":"ITEM-1","itemData":{"DOI":"http://dx.doi.org/10.1016/0009-2541(85)90053-1","ISBN":"0009-2541","author":[{"dropping-particle":"","family":"Hilton","given":"J","non-dropping-particle":"","parse-names":false,"suffix":""},{"dropping-particle":"","family":"Davison","given":"W","non-dropping-particle":"","parse-names":false,"suffix":""},{"dropping-particle":"","family":"Ochsenbein","given":"U","non-dropping-particle":"","parse-names":false,"suffix":""}],"container-title":"Chemical Geology","id":"ITEM-1","issue":"1","issued":{"date-parts":[["1985"]]},"page":"281-291","title":"A mathematical model for analysis of sediment core data: Implications for enrichment factor calculations and trace-metal transport mechanisms","type":"article-journal","volume":"48"},"uris":["http://www.mendeley.com/documents/?uuid=ffa91e34-0fa3-4e69-b2cf-5501e6217a73"]}],"mendeley":{"formattedCitation":"(Hilton et al. 1985)","plainTextFormattedCitation":"(Hilton et al. 1985)","previouslyFormattedCitation":"[28]"},"properties":{"noteIndex":0},"schema":"https://github.com/citation-style-language/schema/raw/master/csl-citation.json"}</w:instrText>
      </w:r>
      <w:r>
        <w:rPr>
          <w:rFonts w:ascii="Times New Roman" w:cs="Times New Roman" w:hAnsi="Times New Roman"/>
          <w:sz w:val="24"/>
          <w:szCs w:val="24"/>
        </w:rPr>
        <w:fldChar w:fldCharType="separate"/>
      </w:r>
      <w:r>
        <w:rPr>
          <w:rFonts w:ascii="Times New Roman" w:cs="Times New Roman" w:hAnsi="Times New Roman"/>
          <w:noProof/>
          <w:sz w:val="24"/>
          <w:szCs w:val="24"/>
        </w:rPr>
        <w:t>(Hilton et al. 1985)</w:t>
      </w:r>
      <w:r>
        <w:rPr>
          <w:rFonts w:ascii="Times New Roman" w:cs="Times New Roman" w:hAnsi="Times New Roman"/>
          <w:sz w:val="24"/>
          <w:szCs w:val="24"/>
        </w:rPr>
        <w:fldChar w:fldCharType="end"/>
      </w:r>
      <w:r>
        <w:rPr>
          <w:rFonts w:ascii="Times New Roman" w:cs="Times New Roman" w:hAnsi="Times New Roman"/>
          <w:sz w:val="24"/>
          <w:szCs w:val="24"/>
        </w:rPr>
        <w:t xml:space="preserve">. </w:t>
      </w:r>
      <m:oMath>
        <m:sSubSup>
          <m:sSubSupPr>
            <m:ctrlPr>
              <w:rPr>
                <w:rFonts w:ascii="Cambria Math" w:cs="Times New Roman" w:hAnsi="Cambria Math"/>
                <w:i/>
                <w:sz w:val="24"/>
                <w:szCs w:val="24"/>
              </w:rPr>
            </m:ctrlPr>
          </m:sSubSupPr>
          <m:e>
            <m:r>
              <w:rPr>
                <w:rFonts w:ascii="Cambria Math" w:cs="Times New Roman" w:hAnsi="Cambria Math"/>
                <w:sz w:val="24"/>
                <w:szCs w:val="24"/>
              </w:rPr>
              <m:t>C</m:t>
            </m:r>
          </m:e>
          <m:sub>
            <m:r>
              <w:rPr>
                <w:rFonts w:ascii="Cambria Math" w:cs="Times New Roman" w:hAnsi="Cambria Math"/>
                <w:sz w:val="24"/>
                <w:szCs w:val="24"/>
              </w:rPr>
              <m:t>f</m:t>
            </m:r>
          </m:sub>
          <m:sup>
            <m:r>
              <w:rPr>
                <w:rFonts w:ascii="Cambria Math" w:cs="Times New Roman" w:hAnsi="Cambria Math"/>
                <w:sz w:val="24"/>
                <w:szCs w:val="24"/>
              </w:rPr>
              <m:t>i</m:t>
            </m:r>
          </m:sup>
        </m:sSubSup>
      </m:oMath>
      <w:r>
        <w:rPr>
          <w:rFonts w:ascii="Times New Roman" w:cs="Times New Roman" w:eastAsia="SimSun" w:hAnsi="Times New Roman"/>
          <w:kern w:val="2"/>
          <w:sz w:val="24"/>
          <w:szCs w:val="24"/>
          <w:lang w:eastAsia="zh-CN"/>
        </w:rPr>
        <w:t xml:space="preserve"> &lt;1 means low contamination; 1 ≤ </w:t>
      </w:r>
      <m:oMath>
        <m:sSubSup>
          <m:sSubSupPr>
            <m:ctrlPr>
              <w:rPr>
                <w:rFonts w:ascii="Cambria Math" w:cs="Times New Roman" w:hAnsi="Cambria Math"/>
                <w:i/>
                <w:sz w:val="24"/>
                <w:szCs w:val="24"/>
              </w:rPr>
            </m:ctrlPr>
          </m:sSubSupPr>
          <m:e>
            <m:r>
              <w:rPr>
                <w:rFonts w:ascii="Cambria Math" w:cs="Times New Roman" w:hAnsi="Cambria Math"/>
                <w:sz w:val="24"/>
                <w:szCs w:val="24"/>
              </w:rPr>
              <m:t>C</m:t>
            </m:r>
          </m:e>
          <m:sub>
            <m:r>
              <w:rPr>
                <w:rFonts w:ascii="Cambria Math" w:cs="Times New Roman" w:hAnsi="Cambria Math"/>
                <w:sz w:val="24"/>
                <w:szCs w:val="24"/>
              </w:rPr>
              <m:t>f</m:t>
            </m:r>
          </m:sub>
          <m:sup>
            <m:r>
              <w:rPr>
                <w:rFonts w:ascii="Cambria Math" w:cs="Times New Roman" w:hAnsi="Cambria Math"/>
                <w:sz w:val="24"/>
                <w:szCs w:val="24"/>
              </w:rPr>
              <m:t>i</m:t>
            </m:r>
          </m:sup>
        </m:sSubSup>
      </m:oMath>
      <w:r>
        <w:rPr>
          <w:rFonts w:ascii="Times New Roman" w:cs="Times New Roman" w:eastAsia="SimSun" w:hAnsi="Times New Roman"/>
          <w:kern w:val="2"/>
          <w:sz w:val="24"/>
          <w:szCs w:val="24"/>
          <w:lang w:eastAsia="zh-CN"/>
        </w:rPr>
        <w:t xml:space="preserve">&lt;3 means moderate </w:t>
      </w:r>
      <w:r>
        <w:rPr>
          <w:rFonts w:ascii="Times New Roman" w:cs="Times New Roman" w:eastAsia="SimSun" w:hAnsi="Times New Roman"/>
          <w:kern w:val="2"/>
          <w:sz w:val="24"/>
          <w:szCs w:val="24"/>
          <w:lang w:eastAsia="zh-CN"/>
        </w:rPr>
        <w:t>contamination;  3</w:t>
      </w:r>
      <w:r>
        <w:rPr>
          <w:rFonts w:ascii="Times New Roman" w:cs="Times New Roman" w:eastAsia="SimSun" w:hAnsi="Times New Roman"/>
          <w:kern w:val="2"/>
          <w:sz w:val="24"/>
          <w:szCs w:val="24"/>
          <w:lang w:eastAsia="zh-CN"/>
        </w:rPr>
        <w:t xml:space="preserve"> ≤ </w:t>
      </w:r>
      <m:oMath>
        <m:sSubSup>
          <m:sSubSupPr>
            <m:ctrlPr>
              <w:rPr>
                <w:rFonts w:ascii="Cambria Math" w:cs="Times New Roman" w:hAnsi="Cambria Math"/>
                <w:i/>
                <w:sz w:val="24"/>
                <w:szCs w:val="24"/>
              </w:rPr>
            </m:ctrlPr>
          </m:sSubSupPr>
          <m:e>
            <m:r>
              <w:rPr>
                <w:rFonts w:ascii="Cambria Math" w:cs="Times New Roman" w:hAnsi="Cambria Math"/>
                <w:sz w:val="24"/>
                <w:szCs w:val="24"/>
              </w:rPr>
              <m:t>C</m:t>
            </m:r>
          </m:e>
          <m:sub>
            <m:r>
              <w:rPr>
                <w:rFonts w:ascii="Cambria Math" w:cs="Times New Roman" w:hAnsi="Cambria Math"/>
                <w:sz w:val="24"/>
                <w:szCs w:val="24"/>
              </w:rPr>
              <m:t>f</m:t>
            </m:r>
          </m:sub>
          <m:sup>
            <m:r>
              <w:rPr>
                <w:rFonts w:ascii="Cambria Math" w:cs="Times New Roman" w:hAnsi="Cambria Math"/>
                <w:sz w:val="24"/>
                <w:szCs w:val="24"/>
              </w:rPr>
              <m:t>i</m:t>
            </m:r>
          </m:sup>
        </m:sSubSup>
      </m:oMath>
      <w:r>
        <w:rPr>
          <w:rFonts w:ascii="Times New Roman" w:cs="Times New Roman" w:eastAsia="SimSun" w:hAnsi="Times New Roman"/>
          <w:kern w:val="2"/>
          <w:sz w:val="24"/>
          <w:szCs w:val="24"/>
          <w:lang w:eastAsia="zh-CN"/>
        </w:rPr>
        <w:t xml:space="preserve">&lt; 6 means considerable contamination and   6 ≤ </w:t>
      </w:r>
      <m:oMath>
        <m:sSubSup>
          <m:sSubSupPr>
            <m:ctrlPr>
              <w:rPr>
                <w:rFonts w:ascii="Cambria Math" w:cs="Times New Roman" w:hAnsi="Cambria Math"/>
                <w:i/>
                <w:sz w:val="24"/>
                <w:szCs w:val="24"/>
              </w:rPr>
            </m:ctrlPr>
          </m:sSubSupPr>
          <m:e>
            <m:r>
              <w:rPr>
                <w:rFonts w:ascii="Cambria Math" w:cs="Times New Roman" w:hAnsi="Cambria Math"/>
                <w:sz w:val="24"/>
                <w:szCs w:val="24"/>
              </w:rPr>
              <m:t>C</m:t>
            </m:r>
          </m:e>
          <m:sub>
            <m:r>
              <w:rPr>
                <w:rFonts w:ascii="Cambria Math" w:cs="Times New Roman" w:hAnsi="Cambria Math"/>
                <w:sz w:val="24"/>
                <w:szCs w:val="24"/>
              </w:rPr>
              <m:t>f</m:t>
            </m:r>
          </m:sub>
          <m:sup>
            <m:r>
              <w:rPr>
                <w:rFonts w:ascii="Cambria Math" w:cs="Times New Roman" w:hAnsi="Cambria Math"/>
                <w:sz w:val="24"/>
                <w:szCs w:val="24"/>
              </w:rPr>
              <m:t>i</m:t>
            </m:r>
          </m:sup>
        </m:sSubSup>
      </m:oMath>
      <w:r>
        <w:rPr>
          <w:rFonts w:ascii="Times New Roman" w:cs="Times New Roman" w:eastAsia="SimSun" w:hAnsi="Times New Roman"/>
          <w:sz w:val="24"/>
          <w:szCs w:val="24"/>
        </w:rPr>
        <w:t xml:space="preserve"> means very high contamination.</w:t>
      </w:r>
    </w:p>
    <w:p>
      <w:pPr>
        <w:pStyle w:val="style0"/>
        <w:spacing w:after="0" w:lineRule="auto" w:line="480"/>
        <w:jc w:val="both"/>
        <w:rPr>
          <w:rFonts w:ascii="Times New Roman" w:cs="Times New Roman" w:hAnsi="Times New Roman"/>
          <w:b/>
          <w:sz w:val="24"/>
          <w:szCs w:val="24"/>
        </w:rPr>
      </w:pPr>
      <w:r>
        <w:rPr>
          <w:rFonts w:ascii="Times New Roman" w:cs="Times New Roman" w:hAnsi="Times New Roman"/>
          <w:b/>
          <w:sz w:val="24"/>
          <w:szCs w:val="24"/>
        </w:rPr>
        <w:t xml:space="preserve">2.3 </w:t>
      </w:r>
      <w:r>
        <w:rPr>
          <w:rFonts w:ascii="Times New Roman" w:cs="Times New Roman" w:hAnsi="Times New Roman"/>
          <w:b/>
          <w:sz w:val="24"/>
          <w:szCs w:val="24"/>
        </w:rPr>
        <w:t xml:space="preserve">Modified degree of contamination </w:t>
      </w:r>
    </w:p>
    <w:p>
      <w:pPr>
        <w:pStyle w:val="style0"/>
        <w:spacing w:after="0" w:lineRule="auto" w:line="480"/>
        <w:jc w:val="both"/>
        <w:rPr>
          <w:rFonts w:ascii="Times New Roman" w:cs="Times New Roman" w:hAnsi="Times New Roman"/>
          <w:sz w:val="24"/>
          <w:szCs w:val="24"/>
        </w:rPr>
      </w:pPr>
      <w:r>
        <w:rPr>
          <w:rFonts w:ascii="Times New Roman" w:cs="Times New Roman" w:hAnsi="Times New Roman"/>
          <w:sz w:val="24"/>
          <w:szCs w:val="24"/>
        </w:rPr>
        <w:t>Modified degree of contamination (</w:t>
      </w:r>
      <m:oMath>
        <m:r>
          <w:rPr>
            <w:rFonts w:ascii="Cambria Math" w:cs="Times New Roman" w:hAnsi="Cambria Math"/>
            <w:sz w:val="24"/>
            <w:szCs w:val="24"/>
          </w:rPr>
          <m:t>mCd</m:t>
        </m:r>
      </m:oMath>
      <w:r>
        <w:rPr>
          <w:rFonts w:ascii="Times New Roman" w:cs="Times New Roman" w:hAnsi="Times New Roman"/>
          <w:sz w:val="24"/>
          <w:szCs w:val="24"/>
        </w:rPr>
        <w:t xml:space="preserve">) is a more expedient method for evaluating the asperity of contamination at a site. </w:t>
      </w:r>
      <w:r>
        <w:rPr>
          <w:rFonts w:ascii="Times New Roman" w:cs="Times New Roman" w:hAnsi="Times New Roman"/>
          <w:sz w:val="24"/>
          <w:szCs w:val="24"/>
        </w:rPr>
        <w:t xml:space="preserve">Unlike other single factor element indices, </w:t>
      </w:r>
      <m:oMath>
        <m:r>
          <w:rPr>
            <w:rFonts w:ascii="Cambria Math" w:cs="Times New Roman" w:hAnsi="Cambria Math"/>
            <w:sz w:val="24"/>
            <w:szCs w:val="24"/>
          </w:rPr>
          <m:t>mCd</m:t>
        </m:r>
      </m:oMath>
      <w:r>
        <w:rPr>
          <w:rFonts w:ascii="Times New Roman" w:cs="Times New Roman" w:hAnsi="Times New Roman"/>
          <w:sz w:val="24"/>
          <w:szCs w:val="24"/>
        </w:rPr>
        <w:t xml:space="preserve"> provides an advantage by considering the cumulative effects of multiple contaminants in the area </w:t>
      </w:r>
      <w:r>
        <w:rPr>
          <w:rFonts w:ascii="Times New Roman" w:cs="Times New Roman" w:hAnsi="Times New Roman"/>
          <w:sz w:val="24"/>
          <w:szCs w:val="24"/>
        </w:rPr>
        <w:fldChar w:fldCharType="begin"/>
      </w:r>
      <w:r>
        <w:rPr>
          <w:rFonts w:ascii="Times New Roman" w:cs="Times New Roman" w:hAnsi="Times New Roman"/>
          <w:sz w:val="24"/>
          <w:szCs w:val="24"/>
        </w:rPr>
        <w:instrText>ADDIN CSL_CITATION {"citationItems":[{"id":"ITEM-1","itemData":{"ISSN":"0167-6369","author":[{"dropping-particle":"","family":"Brady","given":"James P","non-dropping-particle":"","parse-names":false,"suffix":""},{"dropping-particle":"","family":"Ayoko","given":"Godwin A","non-dropping-particle":"","parse-names":false,"suffix":""},{"dropping-particle":"","family":"Martens","given":"Wayde N","non-dropping-particle":"","parse-names":false,"suffix":""},{"dropping-particle":"","family":"Goonetilleke","given":"Ashantha","non-dropping-particle":"","parse-names":false,"suffix":""}],"container-title":"Environmental monitoring and assessment","id":"ITEM-1","issued":{"date-parts":[["2015"]]},"page":"1-14","publisher":"Springer","title":"Development of a hybrid pollution index for heavy metals in marine and estuarine sediments","type":"article-journal","volume":"187"},"uris":["http://www.mendeley.com/documents/?uuid=feeb8637-76b7-4adf-bdad-a1c07092ea21"]}],"mendeley":{"formattedCitation":"(Brady et al. 2015)","plainTextFormattedCitation":"(Brady et al. 2015)","previouslyFormattedCitation":"[29]"},"properties":{"noteIndex":0},"schema":"https://github.com/citation-style-language/schema/raw/master/csl-citation.json"}</w:instrText>
      </w:r>
      <w:r>
        <w:rPr>
          <w:rFonts w:ascii="Times New Roman" w:cs="Times New Roman" w:hAnsi="Times New Roman"/>
          <w:sz w:val="24"/>
          <w:szCs w:val="24"/>
        </w:rPr>
        <w:fldChar w:fldCharType="separate"/>
      </w:r>
      <w:r>
        <w:rPr>
          <w:rFonts w:ascii="Times New Roman" w:cs="Times New Roman" w:hAnsi="Times New Roman"/>
          <w:noProof/>
          <w:sz w:val="24"/>
          <w:szCs w:val="24"/>
        </w:rPr>
        <w:t>(Brady et al. 2015)</w:t>
      </w:r>
      <w:r>
        <w:rPr>
          <w:rFonts w:ascii="Times New Roman" w:cs="Times New Roman" w:hAnsi="Times New Roman"/>
          <w:sz w:val="24"/>
          <w:szCs w:val="24"/>
        </w:rPr>
        <w:fldChar w:fldCharType="end"/>
      </w:r>
      <w:r>
        <w:rPr>
          <w:rFonts w:ascii="Times New Roman" w:cs="Times New Roman" w:hAnsi="Times New Roman"/>
          <w:sz w:val="24"/>
          <w:szCs w:val="24"/>
        </w:rPr>
        <w:t xml:space="preserve">. The </w:t>
      </w:r>
      <m:oMath>
        <m:r>
          <w:rPr>
            <w:rFonts w:ascii="Cambria Math" w:cs="Times New Roman" w:hAnsi="Cambria Math"/>
            <w:sz w:val="24"/>
            <w:szCs w:val="24"/>
          </w:rPr>
          <m:t>mCd</m:t>
        </m:r>
      </m:oMath>
      <w:r>
        <w:rPr>
          <w:rFonts w:ascii="Times New Roman" w:cs="Times New Roman" w:hAnsi="Times New Roman"/>
          <w:sz w:val="24"/>
          <w:szCs w:val="24"/>
        </w:rPr>
        <w:t xml:space="preserve"> was</w:t>
      </w:r>
      <w:r>
        <w:rPr>
          <w:rFonts w:ascii="Times New Roman" w:cs="Times New Roman" w:hAnsi="Times New Roman"/>
          <w:sz w:val="24"/>
          <w:szCs w:val="24"/>
        </w:rPr>
        <w:t xml:space="preserve"> calculated as:</w:t>
      </w:r>
    </w:p>
    <w:p>
      <w:pPr>
        <w:pStyle w:val="style0"/>
        <w:spacing w:after="0" w:lineRule="auto" w:line="480"/>
        <w:jc w:val="both"/>
        <w:rPr>
          <w:rFonts w:ascii="Times New Roman" w:cs="Times New Roman" w:hAnsi="Times New Roman" w:eastAsiaTheme="minorEastAsia"/>
          <w:sz w:val="24"/>
          <w:szCs w:val="24"/>
        </w:rPr>
      </w:pPr>
      <m:oMath>
        <m:r>
          <w:rPr>
            <w:rFonts w:ascii="Cambria Math" w:cs="Times New Roman" w:hAnsi="Cambria Math"/>
            <w:sz w:val="24"/>
            <w:szCs w:val="24"/>
          </w:rPr>
          <m:t>mCd=</m:t>
        </m:r>
        <m:f>
          <m:fPr>
            <m:ctrlPr>
              <w:rPr>
                <w:rFonts w:ascii="Cambria Math" w:cs="Times New Roman" w:hAnsi="Cambria Math"/>
                <w:i/>
                <w:sz w:val="24"/>
                <w:szCs w:val="24"/>
              </w:rPr>
            </m:ctrlPr>
          </m:fPr>
          <m:num>
            <m:r>
              <w:rPr>
                <w:rFonts w:ascii="Cambria Math" w:cs="Times New Roman" w:hAnsi="Cambria Math"/>
                <w:sz w:val="24"/>
                <w:szCs w:val="24"/>
              </w:rPr>
              <m:t>1</m:t>
            </m:r>
          </m:num>
          <m:den>
            <m:r>
              <w:rPr>
                <w:rFonts w:ascii="Cambria Math" w:cs="Times New Roman" w:hAnsi="Cambria Math"/>
                <w:sz w:val="24"/>
                <w:szCs w:val="24"/>
              </w:rPr>
              <m:t>n</m:t>
            </m:r>
          </m:den>
        </m:f>
        <m:nary>
          <m:naryPr>
            <m:chr m:val="∑"/>
            <m:limLoc m:val="undOvr"/>
            <m:ctrlPr>
              <w:rPr>
                <w:rFonts w:ascii="Cambria Math" w:cs="Times New Roman" w:hAnsi="Cambria Math"/>
                <w:i/>
                <w:sz w:val="24"/>
                <w:szCs w:val="24"/>
              </w:rPr>
            </m:ctrlPr>
          </m:naryPr>
          <m:sub>
            <m:r>
              <w:rPr>
                <w:rFonts w:ascii="Cambria Math" w:cs="Times New Roman" w:hAnsi="Cambria Math"/>
                <w:sz w:val="24"/>
                <w:szCs w:val="24"/>
              </w:rPr>
              <m:t>i=1</m:t>
            </m:r>
          </m:sub>
          <m:sup>
            <m:r>
              <w:rPr>
                <w:rFonts w:ascii="Cambria Math" w:cs="Times New Roman" w:hAnsi="Cambria Math"/>
                <w:sz w:val="24"/>
                <w:szCs w:val="24"/>
              </w:rPr>
              <m:t>n</m:t>
            </m:r>
          </m:sup>
          <m:e>
            <m:sSubSup>
              <m:sSubSupPr>
                <m:ctrlPr>
                  <w:rPr>
                    <w:rFonts w:ascii="Cambria Math" w:cs="Times New Roman" w:hAnsi="Cambria Math"/>
                    <w:i/>
                    <w:sz w:val="24"/>
                    <w:szCs w:val="24"/>
                  </w:rPr>
                </m:ctrlPr>
              </m:sSubSupPr>
              <m:e>
                <m:r>
                  <w:rPr>
                    <w:rFonts w:ascii="Cambria Math" w:cs="Times New Roman" w:hAnsi="Cambria Math"/>
                    <w:sz w:val="24"/>
                    <w:szCs w:val="24"/>
                  </w:rPr>
                  <m:t>C</m:t>
                </m:r>
              </m:e>
              <m:sub>
                <m:r>
                  <w:rPr>
                    <w:rFonts w:ascii="Cambria Math" w:cs="Times New Roman" w:hAnsi="Cambria Math"/>
                    <w:sz w:val="24"/>
                    <w:szCs w:val="24"/>
                  </w:rPr>
                  <m:t>f</m:t>
                </m:r>
              </m:sub>
              <m:sup>
                <m:r>
                  <w:rPr>
                    <w:rFonts w:ascii="Cambria Math" w:cs="Times New Roman" w:hAnsi="Cambria Math"/>
                    <w:sz w:val="24"/>
                    <w:szCs w:val="24"/>
                  </w:rPr>
                  <m:t>i</m:t>
                </m:r>
              </m:sup>
            </m:sSubSup>
          </m:e>
        </m:nary>
      </m:oMath>
      <w:r>
        <w:rPr>
          <w:rFonts w:ascii="Times New Roman" w:cs="Times New Roman" w:hAnsi="Times New Roman" w:eastAsiaTheme="minorEastAsia"/>
          <w:sz w:val="24"/>
          <w:szCs w:val="24"/>
        </w:rPr>
        <w:t xml:space="preserve">   </w:t>
      </w:r>
      <w:r>
        <w:rPr>
          <w:rFonts w:ascii="Times New Roman" w:cs="Times New Roman" w:hAnsi="Times New Roman" w:eastAsiaTheme="minorEastAsia"/>
          <w:sz w:val="24"/>
          <w:szCs w:val="24"/>
        </w:rPr>
        <w:t xml:space="preserve">                          </w:t>
      </w:r>
      <w:r>
        <w:rPr>
          <w:rFonts w:ascii="Times New Roman" w:cs="Times New Roman" w:hAnsi="Times New Roman" w:eastAsiaTheme="minorEastAsia"/>
          <w:sz w:val="24"/>
          <w:szCs w:val="24"/>
        </w:rPr>
        <w:t xml:space="preserve">                            </w:t>
      </w:r>
      <w:r>
        <w:rPr>
          <w:rFonts w:ascii="Times New Roman" w:cs="Times New Roman" w:hAnsi="Times New Roman" w:eastAsiaTheme="minorEastAsia"/>
          <w:sz w:val="24"/>
          <w:szCs w:val="24"/>
        </w:rPr>
        <w:t xml:space="preserve">                                                    </w:t>
      </w:r>
      <w:r>
        <w:rPr>
          <w:rFonts w:ascii="Times New Roman" w:cs="Times New Roman" w:hAnsi="Times New Roman" w:eastAsiaTheme="minorEastAsia"/>
          <w:sz w:val="24"/>
          <w:szCs w:val="24"/>
        </w:rPr>
        <w:t xml:space="preserve">   </w:t>
      </w:r>
      <w:r>
        <w:rPr>
          <w:rFonts w:ascii="Times New Roman" w:cs="Times New Roman" w:hAnsi="Times New Roman" w:eastAsiaTheme="minorEastAsia"/>
          <w:sz w:val="24"/>
          <w:szCs w:val="24"/>
        </w:rPr>
        <w:t xml:space="preserve">                         (3)</w:t>
      </w:r>
    </w:p>
    <w:p>
      <w:pPr>
        <w:pStyle w:val="style0"/>
        <w:spacing w:after="0" w:lineRule="auto" w:line="480"/>
        <w:jc w:val="both"/>
        <w:rPr>
          <w:rFonts w:ascii="Times New Roman" w:cs="Times New Roman" w:hAnsi="Times New Roman" w:eastAsiaTheme="minorEastAsia"/>
          <w:sz w:val="24"/>
          <w:szCs w:val="24"/>
        </w:rPr>
      </w:pPr>
      <w:r>
        <w:rPr>
          <w:rFonts w:ascii="Times New Roman" w:cs="Times New Roman" w:hAnsi="Times New Roman" w:eastAsiaTheme="minorEastAsia"/>
          <w:sz w:val="24"/>
          <w:szCs w:val="24"/>
        </w:rPr>
        <w:t xml:space="preserve">where </w:t>
      </w:r>
      <m:oMath>
        <m:r>
          <w:rPr>
            <w:rFonts w:ascii="Cambria Math" w:cs="Times New Roman" w:hAnsi="Cambria Math"/>
            <w:sz w:val="24"/>
            <w:szCs w:val="24"/>
          </w:rPr>
          <m:t>mCd</m:t>
        </m:r>
      </m:oMath>
      <w:r>
        <w:rPr>
          <w:rFonts w:ascii="Times New Roman" w:cs="Times New Roman" w:hAnsi="Times New Roman" w:eastAsiaTheme="minorEastAsia"/>
          <w:sz w:val="24"/>
          <w:szCs w:val="24"/>
        </w:rPr>
        <w:t xml:space="preserve"> is the modified degree of contamination,</w:t>
      </w:r>
      <m:oMath>
        <m:r>
          <w:rPr>
            <w:rFonts w:ascii="Cambria Math" w:cs="Times New Roman" w:hAnsi="Cambria Math"/>
            <w:sz w:val="24"/>
            <w:szCs w:val="24"/>
          </w:rPr>
          <m:t xml:space="preserve"> </m:t>
        </m:r>
        <m:sSubSup>
          <m:sSubSupPr>
            <m:ctrlPr>
              <w:rPr>
                <w:rFonts w:ascii="Cambria Math" w:cs="Times New Roman" w:hAnsi="Cambria Math"/>
                <w:i/>
                <w:sz w:val="24"/>
                <w:szCs w:val="24"/>
              </w:rPr>
            </m:ctrlPr>
          </m:sSubSupPr>
          <m:e>
            <m:r>
              <w:rPr>
                <w:rFonts w:ascii="Cambria Math" w:cs="Times New Roman" w:hAnsi="Cambria Math"/>
                <w:sz w:val="24"/>
                <w:szCs w:val="24"/>
              </w:rPr>
              <m:t>C</m:t>
            </m:r>
          </m:e>
          <m:sub>
            <m:r>
              <w:rPr>
                <w:rFonts w:ascii="Cambria Math" w:cs="Times New Roman" w:hAnsi="Cambria Math"/>
                <w:sz w:val="24"/>
                <w:szCs w:val="24"/>
              </w:rPr>
              <m:t>f</m:t>
            </m:r>
          </m:sub>
          <m:sup>
            <m:r>
              <w:rPr>
                <w:rFonts w:ascii="Cambria Math" w:cs="Times New Roman" w:hAnsi="Cambria Math"/>
                <w:sz w:val="24"/>
                <w:szCs w:val="24"/>
              </w:rPr>
              <m:t>i</m:t>
            </m:r>
          </m:sup>
        </m:sSubSup>
      </m:oMath>
      <w:r>
        <w:rPr>
          <w:rFonts w:ascii="Times New Roman" w:cs="Times New Roman" w:hAnsi="Times New Roman" w:eastAsiaTheme="minorEastAsia"/>
          <w:sz w:val="24"/>
          <w:szCs w:val="24"/>
        </w:rPr>
        <w:t xml:space="preserve"> is the contamination factor. The classification for the modified degree of contamination is as follows: &lt; 1.5 means unpolluted; 1.5 ≤</w:t>
      </w:r>
      <m:oMath>
        <m:r>
          <w:rPr>
            <w:rFonts w:ascii="Cambria Math" w:cs="Times New Roman" w:hAnsi="Cambria Math" w:eastAsiaTheme="minorEastAsia"/>
            <w:sz w:val="24"/>
            <w:szCs w:val="24"/>
          </w:rPr>
          <m:t xml:space="preserve"> </m:t>
        </m:r>
        <m:r>
          <w:rPr>
            <w:rFonts w:ascii="Cambria Math" w:cs="Times New Roman" w:hAnsi="Cambria Math"/>
            <w:sz w:val="24"/>
            <w:szCs w:val="24"/>
          </w:rPr>
          <m:t xml:space="preserve"> mCd </m:t>
        </m:r>
      </m:oMath>
      <w:r>
        <w:rPr>
          <w:rFonts w:ascii="Times New Roman" w:cs="Times New Roman" w:hAnsi="Times New Roman" w:eastAsiaTheme="minorEastAsia"/>
          <w:sz w:val="24"/>
          <w:szCs w:val="24"/>
        </w:rPr>
        <w:t>&lt;2 means slightly polluted; 2 ≤</w:t>
      </w:r>
      <m:oMath>
        <m:r>
          <w:rPr>
            <w:rFonts w:ascii="Cambria Math" w:cs="Times New Roman" w:hAnsi="Cambria Math"/>
            <w:sz w:val="24"/>
            <w:szCs w:val="24"/>
          </w:rPr>
          <m:t xml:space="preserve"> mCd </m:t>
        </m:r>
      </m:oMath>
      <w:r>
        <w:rPr>
          <w:rFonts w:ascii="Times New Roman" w:cs="Times New Roman" w:hAnsi="Times New Roman" w:eastAsiaTheme="minorEastAsia"/>
          <w:sz w:val="24"/>
          <w:szCs w:val="24"/>
        </w:rPr>
        <w:t>&lt; 4 means moderately polluted; 4 ≤</w:t>
      </w:r>
      <m:oMath>
        <m:r>
          <w:rPr>
            <w:rFonts w:ascii="Cambria Math" w:cs="Times New Roman" w:hAnsi="Cambria Math"/>
            <w:sz w:val="24"/>
            <w:szCs w:val="24"/>
          </w:rPr>
          <m:t xml:space="preserve"> mCd </m:t>
        </m:r>
      </m:oMath>
      <w:r>
        <w:rPr>
          <w:rFonts w:ascii="Times New Roman" w:cs="Times New Roman" w:hAnsi="Times New Roman" w:eastAsiaTheme="minorEastAsia"/>
          <w:sz w:val="24"/>
          <w:szCs w:val="24"/>
        </w:rPr>
        <w:t>&lt; 8 means moderately to heavily polluted; 8 ≤</w:t>
      </w:r>
      <m:oMath>
        <m:r>
          <w:rPr>
            <w:rFonts w:ascii="Cambria Math" w:cs="Times New Roman" w:hAnsi="Cambria Math"/>
            <w:sz w:val="24"/>
            <w:szCs w:val="24"/>
          </w:rPr>
          <m:t xml:space="preserve"> mCd </m:t>
        </m:r>
      </m:oMath>
      <w:r>
        <w:rPr>
          <w:rFonts w:ascii="Times New Roman" w:cs="Times New Roman" w:hAnsi="Times New Roman" w:eastAsiaTheme="minorEastAsia"/>
          <w:sz w:val="24"/>
          <w:szCs w:val="24"/>
        </w:rPr>
        <w:t>&lt; 16 means heavily polluted; 16 ≤</w:t>
      </w:r>
      <m:oMath>
        <m:r>
          <w:rPr>
            <w:rFonts w:ascii="Cambria Math" w:cs="Times New Roman" w:hAnsi="Cambria Math"/>
            <w:sz w:val="24"/>
            <w:szCs w:val="24"/>
          </w:rPr>
          <m:t xml:space="preserve">  mCd </m:t>
        </m:r>
      </m:oMath>
      <w:r>
        <w:rPr>
          <w:rFonts w:ascii="Times New Roman" w:cs="Times New Roman" w:hAnsi="Times New Roman" w:eastAsiaTheme="minorEastAsia"/>
          <w:sz w:val="24"/>
          <w:szCs w:val="24"/>
        </w:rPr>
        <w:t>&lt; 32 means severely polluted and ≥ 32 means extremely polluted.</w:t>
      </w:r>
    </w:p>
    <w:p>
      <w:pPr>
        <w:pStyle w:val="style0"/>
        <w:spacing w:after="0" w:lineRule="auto" w:line="480"/>
        <w:jc w:val="both"/>
        <w:rPr>
          <w:rFonts w:ascii="Times New Roman" w:cs="Times New Roman" w:hAnsi="Times New Roman"/>
          <w:b/>
          <w:sz w:val="24"/>
          <w:szCs w:val="24"/>
        </w:rPr>
      </w:pPr>
      <w:r>
        <w:rPr>
          <w:rFonts w:ascii="Times New Roman" w:cs="Times New Roman" w:hAnsi="Times New Roman"/>
          <w:b/>
          <w:sz w:val="24"/>
          <w:szCs w:val="24"/>
        </w:rPr>
        <w:t xml:space="preserve">2.4 </w:t>
      </w:r>
      <w:r>
        <w:rPr>
          <w:rFonts w:ascii="Times New Roman" w:cs="Times New Roman" w:hAnsi="Times New Roman"/>
          <w:b/>
          <w:sz w:val="24"/>
          <w:szCs w:val="24"/>
        </w:rPr>
        <w:t>Nemerow</w:t>
      </w:r>
      <w:r>
        <w:rPr>
          <w:rFonts w:ascii="Times New Roman" w:cs="Times New Roman" w:hAnsi="Times New Roman"/>
          <w:b/>
          <w:sz w:val="24"/>
          <w:szCs w:val="24"/>
        </w:rPr>
        <w:t xml:space="preserve"> pollution index</w:t>
      </w:r>
    </w:p>
    <w:p>
      <w:pPr>
        <w:pStyle w:val="style0"/>
        <w:spacing w:after="0" w:lineRule="auto" w:line="480"/>
        <w:jc w:val="both"/>
        <w:rPr>
          <w:rFonts w:ascii="Times New Roman" w:cs="Times New Roman" w:hAnsi="Times New Roman"/>
          <w:sz w:val="24"/>
          <w:szCs w:val="24"/>
        </w:rPr>
      </w:pPr>
      <w:r>
        <w:rPr>
          <w:rFonts w:ascii="Times New Roman" w:cs="Times New Roman" w:hAnsi="Times New Roman"/>
          <w:sz w:val="24"/>
          <w:szCs w:val="24"/>
        </w:rPr>
        <w:t xml:space="preserve">The </w:t>
      </w:r>
      <w:r>
        <w:rPr>
          <w:rFonts w:ascii="Times New Roman" w:cs="Times New Roman" w:hAnsi="Times New Roman"/>
          <w:sz w:val="24"/>
          <w:szCs w:val="24"/>
        </w:rPr>
        <w:t>Nemerow</w:t>
      </w:r>
      <w:r>
        <w:rPr>
          <w:rFonts w:ascii="Times New Roman" w:cs="Times New Roman" w:hAnsi="Times New Roman"/>
          <w:sz w:val="24"/>
          <w:szCs w:val="24"/>
        </w:rPr>
        <w:t xml:space="preserve"> pollution index  (</w:t>
      </w:r>
      <m:oMath>
        <m:r>
          <w:rPr>
            <w:rFonts w:ascii="Cambria Math" w:cs="Times New Roman" w:hAnsi="Cambria Math"/>
            <w:sz w:val="24"/>
            <w:szCs w:val="24"/>
          </w:rPr>
          <m:t>nPi</m:t>
        </m:r>
      </m:oMath>
      <w:r>
        <w:rPr>
          <w:rFonts w:ascii="Times New Roman" w:cs="Times New Roman" w:hAnsi="Times New Roman"/>
          <w:sz w:val="24"/>
          <w:szCs w:val="24"/>
        </w:rPr>
        <w:t xml:space="preserve">)   serves as a tool to assess heavy metal pollution at a specific location </w:t>
      </w:r>
      <w:r>
        <w:rPr>
          <w:rFonts w:ascii="Times New Roman" w:cs="Times New Roman" w:hAnsi="Times New Roman"/>
          <w:sz w:val="24"/>
          <w:szCs w:val="24"/>
        </w:rPr>
        <w:fldChar w:fldCharType="begin"/>
      </w:r>
      <w:r>
        <w:rPr>
          <w:rFonts w:ascii="Times New Roman" w:cs="Times New Roman" w:hAnsi="Times New Roman"/>
          <w:sz w:val="24"/>
          <w:szCs w:val="24"/>
        </w:rPr>
        <w:instrText>ADDIN CSL_CITATION {"citationItems":[{"id":"ITEM-1","itemData":{"ISSN":"0269-7491","author":[{"dropping-particle":"","family":"Duodu","given":"Godfred Odame","non-dropping-particle":"","parse-names":false,"suffix":""},{"dropping-particle":"","family":"Goonetilleke","given":"Ashantha","non-dropping-particle":"","parse-names":false,"suffix":""},{"dropping-particle":"","family":"Ayoko","given":"Godwin A","non-dropping-particle":"","parse-names":false,"suffix":""}],"container-title":"Environmental pollution","id":"ITEM-1","issued":{"date-parts":[["2016"]]},"page":"1077-1091","publisher":"Elsevier","title":"Comparison of pollution indices for the assessment of heavy metal in Brisbane River sediment","type":"article-journal","volume":"219"},"uris":["http://www.mendeley.com/documents/?uuid=bec7e1fa-3866-4822-a958-7fd53a7f2d6b"]}],"mendeley":{"formattedCitation":"(Duodu et al. 2016)","plainTextFormattedCitation":"(Duodu et al. 2016)","previouslyFormattedCitation":"[15]"},"properties":{"noteIndex":0},"schema":"https://github.com/citation-style-language/schema/raw/master/csl-citation.json"}</w:instrText>
      </w:r>
      <w:r>
        <w:rPr>
          <w:rFonts w:ascii="Times New Roman" w:cs="Times New Roman" w:hAnsi="Times New Roman"/>
          <w:sz w:val="24"/>
          <w:szCs w:val="24"/>
        </w:rPr>
        <w:fldChar w:fldCharType="separate"/>
      </w:r>
      <w:r>
        <w:rPr>
          <w:rFonts w:ascii="Times New Roman" w:cs="Times New Roman" w:hAnsi="Times New Roman"/>
          <w:noProof/>
          <w:sz w:val="24"/>
          <w:szCs w:val="24"/>
        </w:rPr>
        <w:t>(Duodu et al. 2016)</w:t>
      </w:r>
      <w:r>
        <w:rPr>
          <w:rFonts w:ascii="Times New Roman" w:cs="Times New Roman" w:hAnsi="Times New Roman"/>
          <w:sz w:val="24"/>
          <w:szCs w:val="24"/>
        </w:rPr>
        <w:fldChar w:fldCharType="end"/>
      </w:r>
      <w:r>
        <w:rPr>
          <w:rFonts w:ascii="Times New Roman" w:cs="Times New Roman" w:hAnsi="Times New Roman"/>
          <w:sz w:val="24"/>
          <w:szCs w:val="24"/>
        </w:rPr>
        <w:t xml:space="preserve">  and reveals the overall impact of heavy metals </w:t>
      </w:r>
      <w:r>
        <w:rPr>
          <w:rFonts w:ascii="Times New Roman" w:cs="Times New Roman" w:hAnsi="Times New Roman"/>
          <w:sz w:val="24"/>
          <w:szCs w:val="24"/>
        </w:rPr>
        <w:fldChar w:fldCharType="begin"/>
      </w:r>
      <w:r>
        <w:rPr>
          <w:rFonts w:ascii="Times New Roman" w:cs="Times New Roman" w:hAnsi="Times New Roman"/>
          <w:sz w:val="24"/>
          <w:szCs w:val="24"/>
        </w:rPr>
        <w:instrText>ADDIN CSL_CITATION {"citationItems":[{"id":"ITEM-1","itemData":{"ISSN":"1001-0742","author":[{"dropping-particle":"","family":"Yan","given":"Nan","non-dropping-particle":"","parse-names":false,"suffix":""},{"dropping-particle":"","family":"Liu","given":"Wenbin","non-dropping-particle":"","parse-names":false,"suffix":""},{"dropping-particle":"","family":"Xie","given":"Huiting","non-dropping-particle":"","parse-names":false,"suffix":""},{"dropping-particle":"","family":"Gao","given":"Lirong","non-dropping-particle":"","parse-names":false,"suffix":""},{"dropping-particle":"","family":"Han","given":"Ying","non-dropping-particle":"","parse-names":false,"suffix":""},{"dropping-particle":"","family":"Wang","given":"Mengjing","non-dropping-particle":"","parse-names":false,"suffix":""},{"dropping-particle":"","family":"Li","given":"Haifeng","non-dropping-particle":"","parse-names":false,"suffix":""}],"container-title":"Journal of Environmental Sciences","id":"ITEM-1","issued":{"date-parts":[["2016"]]},"page":"45-51","publisher":"Elsevier","title":"Distribution and assessment of heavy metals in the surface sediment of Yellow River, China","type":"article-journal","volume":"39"},"uris":["http://www.mendeley.com/documents/?uuid=f720a776-b2c6-4d9a-b56a-83f8ab6e33c2"]}],"mendeley":{"formattedCitation":"(Yan et al. 2016)","plainTextFormattedCitation":"(Yan et al. 2016)","previouslyFormattedCitation":"[30]"},"properties":{"noteIndex":0},"schema":"https://github.com/citation-style-language/schema/raw/master/csl-citation.json"}</w:instrText>
      </w:r>
      <w:r>
        <w:rPr>
          <w:rFonts w:ascii="Times New Roman" w:cs="Times New Roman" w:hAnsi="Times New Roman"/>
          <w:sz w:val="24"/>
          <w:szCs w:val="24"/>
        </w:rPr>
        <w:fldChar w:fldCharType="separate"/>
      </w:r>
      <w:r>
        <w:rPr>
          <w:rFonts w:ascii="Times New Roman" w:cs="Times New Roman" w:hAnsi="Times New Roman"/>
          <w:noProof/>
          <w:sz w:val="24"/>
          <w:szCs w:val="24"/>
        </w:rPr>
        <w:t>(Yan et al. 2016)</w:t>
      </w:r>
      <w:r>
        <w:rPr>
          <w:rFonts w:ascii="Times New Roman" w:cs="Times New Roman" w:hAnsi="Times New Roman"/>
          <w:sz w:val="24"/>
          <w:szCs w:val="24"/>
        </w:rPr>
        <w:fldChar w:fldCharType="end"/>
      </w:r>
      <w:r>
        <w:rPr>
          <w:rFonts w:ascii="Times New Roman" w:cs="Times New Roman" w:hAnsi="Times New Roman"/>
          <w:sz w:val="24"/>
          <w:szCs w:val="24"/>
        </w:rPr>
        <w:t xml:space="preserve">. The calculation of the </w:t>
      </w:r>
      <w:r>
        <w:rPr>
          <w:rFonts w:ascii="Times New Roman" w:cs="Times New Roman" w:hAnsi="Times New Roman"/>
          <w:sz w:val="24"/>
          <w:szCs w:val="24"/>
        </w:rPr>
        <w:t>Nemerow</w:t>
      </w:r>
      <w:r>
        <w:rPr>
          <w:rFonts w:ascii="Times New Roman" w:cs="Times New Roman" w:hAnsi="Times New Roman"/>
          <w:sz w:val="24"/>
          <w:szCs w:val="24"/>
        </w:rPr>
        <w:t xml:space="preserve"> pollution index (</w:t>
      </w:r>
      <m:oMath>
        <m:r>
          <w:rPr>
            <w:rFonts w:ascii="Cambria Math" w:cs="Times New Roman" w:hAnsi="Cambria Math"/>
            <w:sz w:val="24"/>
            <w:szCs w:val="24"/>
          </w:rPr>
          <m:t>nPi</m:t>
        </m:r>
      </m:oMath>
      <w:r>
        <w:rPr>
          <w:rFonts w:ascii="Times New Roman" w:cs="Times New Roman" w:hAnsi="Times New Roman"/>
          <w:sz w:val="24"/>
          <w:szCs w:val="24"/>
        </w:rPr>
        <w:t>)  was done as follows:</w:t>
      </w:r>
    </w:p>
    <w:p>
      <w:pPr>
        <w:pStyle w:val="style0"/>
        <w:spacing w:after="0" w:lineRule="auto" w:line="480"/>
        <w:jc w:val="both"/>
        <w:rPr>
          <w:rFonts w:ascii="Times New Roman" w:cs="Times New Roman" w:hAnsi="Times New Roman"/>
          <w:sz w:val="24"/>
          <w:szCs w:val="24"/>
        </w:rPr>
      </w:pPr>
      <m:oMath>
        <m:r>
          <w:rPr>
            <w:rFonts w:ascii="Cambria Math" w:cs="Times New Roman" w:hAnsi="Cambria Math"/>
            <w:sz w:val="24"/>
            <w:szCs w:val="24"/>
          </w:rPr>
          <m:t>nPi=</m:t>
        </m:r>
        <m:rad>
          <m:radPr>
            <m:degHide m:val="1"/>
            <m:ctrlPr>
              <w:rPr>
                <w:rFonts w:ascii="Cambria Math" w:cs="Times New Roman" w:hAnsi="Cambria Math"/>
                <w:i/>
                <w:sz w:val="24"/>
                <w:szCs w:val="24"/>
              </w:rPr>
            </m:ctrlPr>
          </m:radPr>
          <m:deg/>
          <m:e>
            <m:f>
              <m:fPr>
                <m:ctrlPr>
                  <w:rPr>
                    <w:rFonts w:ascii="Cambria Math" w:cs="Times New Roman" w:hAnsi="Cambria Math"/>
                    <w:i/>
                    <w:sz w:val="24"/>
                    <w:szCs w:val="24"/>
                  </w:rPr>
                </m:ctrlPr>
              </m:fPr>
              <m:num>
                <m:sSup>
                  <m:sSupPr>
                    <m:ctrlPr>
                      <w:rPr>
                        <w:rFonts w:ascii="Cambria Math" w:cs="Times New Roman" w:hAnsi="Cambria Math"/>
                        <w:i/>
                        <w:sz w:val="24"/>
                        <w:szCs w:val="24"/>
                      </w:rPr>
                    </m:ctrlPr>
                  </m:sSupPr>
                  <m:e>
                    <m:sSup>
                      <m:sSupPr>
                        <m:ctrlPr>
                          <w:rPr>
                            <w:rFonts w:ascii="Cambria Math" w:cs="Times New Roman" w:hAnsi="Cambria Math"/>
                            <w:i/>
                            <w:sz w:val="24"/>
                            <w:szCs w:val="24"/>
                          </w:rPr>
                        </m:ctrlPr>
                      </m:sSupPr>
                      <m:e>
                        <m:sSubSup>
                          <m:sSubSupPr>
                            <m:ctrlPr>
                              <w:rPr>
                                <w:rFonts w:ascii="Cambria Math" w:cs="Times New Roman" w:hAnsi="Cambria Math"/>
                                <w:i/>
                                <w:sz w:val="24"/>
                                <w:szCs w:val="24"/>
                              </w:rPr>
                            </m:ctrlPr>
                          </m:sSubSupPr>
                          <m:e>
                            <m:r>
                              <w:rPr>
                                <w:rFonts w:ascii="Cambria Math" w:cs="Times New Roman" w:hAnsi="Cambria Math"/>
                                <w:sz w:val="24"/>
                                <w:szCs w:val="24"/>
                              </w:rPr>
                              <m:t>(C</m:t>
                            </m:r>
                          </m:e>
                          <m:sub>
                            <m:r>
                              <w:rPr>
                                <w:rFonts w:ascii="Cambria Math" w:cs="Times New Roman" w:hAnsi="Cambria Math"/>
                                <w:sz w:val="24"/>
                                <w:szCs w:val="24"/>
                              </w:rPr>
                              <m:t>fm</m:t>
                            </m:r>
                          </m:sub>
                          <m:sup>
                            <m:r>
                              <w:rPr>
                                <w:rFonts w:ascii="Cambria Math" w:cs="Times New Roman" w:hAnsi="Cambria Math"/>
                                <w:sz w:val="24"/>
                                <w:szCs w:val="24"/>
                              </w:rPr>
                              <m:t>i</m:t>
                            </m:r>
                          </m:sup>
                        </m:sSubSup>
                        <m:r>
                          <w:rPr>
                            <w:rFonts w:ascii="Cambria Math" w:cs="Times New Roman" w:hAnsi="Cambria Math"/>
                            <w:sz w:val="24"/>
                            <w:szCs w:val="24"/>
                          </w:rPr>
                          <m:t>)</m:t>
                        </m:r>
                      </m:e>
                      <m:sup>
                        <m:r>
                          <w:rPr>
                            <w:rFonts w:ascii="Cambria Math" w:cs="Times New Roman" w:hAnsi="Cambria Math"/>
                            <w:sz w:val="24"/>
                            <w:szCs w:val="24"/>
                          </w:rPr>
                          <m:t>2</m:t>
                        </m:r>
                      </m:sup>
                    </m:sSup>
                    <m:r>
                      <w:rPr>
                        <w:rFonts w:ascii="Cambria Math" w:cs="Times New Roman" w:hAnsi="Cambria Math"/>
                        <w:sz w:val="24"/>
                        <w:szCs w:val="24"/>
                      </w:rPr>
                      <m:t>+ (</m:t>
                    </m:r>
                    <m:sSubSup>
                      <m:sSubSupPr>
                        <m:ctrlPr>
                          <w:rPr>
                            <w:rFonts w:ascii="Cambria Math" w:cs="Times New Roman" w:hAnsi="Cambria Math"/>
                            <w:i/>
                            <w:sz w:val="24"/>
                            <w:szCs w:val="24"/>
                          </w:rPr>
                        </m:ctrlPr>
                      </m:sSubSupPr>
                      <m:e>
                        <m:r>
                          <w:rPr>
                            <w:rFonts w:ascii="Cambria Math" w:cs="Times New Roman" w:hAnsi="Cambria Math"/>
                            <w:sz w:val="24"/>
                            <w:szCs w:val="24"/>
                          </w:rPr>
                          <m:t>C</m:t>
                        </m:r>
                      </m:e>
                      <m:sub>
                        <m:r>
                          <w:rPr>
                            <w:rFonts w:ascii="Cambria Math" w:cs="Times New Roman" w:hAnsi="Cambria Math"/>
                            <w:sz w:val="24"/>
                            <w:szCs w:val="24"/>
                          </w:rPr>
                          <m:t>fmax</m:t>
                        </m:r>
                      </m:sub>
                      <m:sup>
                        <m:r>
                          <w:rPr>
                            <w:rFonts w:ascii="Cambria Math" w:cs="Times New Roman" w:hAnsi="Cambria Math"/>
                            <w:sz w:val="24"/>
                            <w:szCs w:val="24"/>
                          </w:rPr>
                          <m:t>i</m:t>
                        </m:r>
                      </m:sup>
                    </m:sSubSup>
                    <m:r>
                      <w:rPr>
                        <w:rFonts w:ascii="Cambria Math" w:cs="Times New Roman" w:hAnsi="Cambria Math"/>
                        <w:sz w:val="24"/>
                        <w:szCs w:val="24"/>
                      </w:rPr>
                      <m:t>)</m:t>
                    </m:r>
                  </m:e>
                  <m:sup>
                    <m:r>
                      <w:rPr>
                        <w:rFonts w:ascii="Cambria Math" w:cs="Times New Roman" w:hAnsi="Cambria Math"/>
                        <w:sz w:val="24"/>
                        <w:szCs w:val="24"/>
                      </w:rPr>
                      <m:t>2</m:t>
                    </m:r>
                  </m:sup>
                </m:sSup>
              </m:num>
              <m:den>
                <m:r>
                  <w:rPr>
                    <w:rFonts w:ascii="Cambria Math" w:cs="Times New Roman" w:hAnsi="Cambria Math"/>
                    <w:sz w:val="24"/>
                    <w:szCs w:val="24"/>
                  </w:rPr>
                  <m:t>2</m:t>
                </m:r>
              </m:den>
            </m:f>
          </m:e>
        </m:rad>
      </m:oMath>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 xml:space="preserve">           (4</w:t>
      </w:r>
      <w:r>
        <w:rPr>
          <w:rFonts w:ascii="Times New Roman" w:cs="Times New Roman" w:hAnsi="Times New Roman"/>
          <w:sz w:val="24"/>
          <w:szCs w:val="24"/>
        </w:rPr>
        <w:t>)</w:t>
      </w:r>
    </w:p>
    <w:p>
      <w:pPr>
        <w:pStyle w:val="style0"/>
        <w:spacing w:lineRule="auto" w:line="480"/>
        <w:jc w:val="both"/>
        <w:rPr>
          <w:rFonts w:ascii="Times New Roman" w:cs="Times New Roman" w:hAnsi="Times New Roman" w:eastAsiaTheme="minorEastAsia"/>
          <w:sz w:val="24"/>
          <w:szCs w:val="24"/>
        </w:rPr>
      </w:pPr>
      <w:r>
        <w:rPr>
          <w:rFonts w:ascii="Times New Roman" w:cs="Times New Roman" w:hAnsi="Times New Roman" w:eastAsiaTheme="minorEastAsia"/>
          <w:sz w:val="24"/>
          <w:szCs w:val="24"/>
        </w:rPr>
        <w:t xml:space="preserve">where  </w:t>
      </w:r>
      <m:oMath>
        <m:r>
          <w:rPr>
            <w:rFonts w:ascii="Cambria Math" w:cs="Times New Roman" w:hAnsi="Cambria Math"/>
            <w:sz w:val="24"/>
            <w:szCs w:val="24"/>
          </w:rPr>
          <m:t>nPi</m:t>
        </m:r>
      </m:oMath>
      <w:r>
        <w:rPr>
          <w:rFonts w:ascii="Times New Roman" w:cs="Times New Roman" w:hAnsi="Times New Roman"/>
          <w:sz w:val="24"/>
          <w:szCs w:val="24"/>
        </w:rPr>
        <w:t xml:space="preserve"> </w:t>
      </w:r>
      <w:r>
        <w:rPr>
          <w:rFonts w:ascii="Times New Roman" w:cs="Times New Roman" w:hAnsi="Times New Roman" w:eastAsiaTheme="minorEastAsia"/>
          <w:sz w:val="24"/>
          <w:szCs w:val="24"/>
        </w:rPr>
        <w:t xml:space="preserve">stands for the </w:t>
      </w:r>
      <w:r>
        <w:rPr>
          <w:rFonts w:ascii="Times New Roman" w:cs="Times New Roman" w:hAnsi="Times New Roman" w:eastAsiaTheme="minorEastAsia"/>
          <w:sz w:val="24"/>
          <w:szCs w:val="24"/>
        </w:rPr>
        <w:t>Nemerow</w:t>
      </w:r>
      <w:r>
        <w:rPr>
          <w:rFonts w:ascii="Times New Roman" w:cs="Times New Roman" w:hAnsi="Times New Roman" w:eastAsiaTheme="minorEastAsia"/>
          <w:sz w:val="24"/>
          <w:szCs w:val="24"/>
        </w:rPr>
        <w:t xml:space="preserve"> pollution index, </w:t>
      </w:r>
      <m:oMath>
        <m:sSubSup>
          <m:sSubSupPr>
            <m:ctrlPr>
              <w:rPr>
                <w:rFonts w:ascii="Cambria Math" w:cs="Times New Roman" w:hAnsi="Cambria Math"/>
                <w:i/>
                <w:sz w:val="24"/>
                <w:szCs w:val="24"/>
              </w:rPr>
            </m:ctrlPr>
          </m:sSubSupPr>
          <m:e>
            <m:r>
              <w:rPr>
                <w:rFonts w:ascii="Cambria Math" w:cs="Times New Roman" w:hAnsi="Cambria Math"/>
                <w:sz w:val="24"/>
                <w:szCs w:val="24"/>
              </w:rPr>
              <m:t>C</m:t>
            </m:r>
          </m:e>
          <m:sub>
            <m:r>
              <w:rPr>
                <w:rFonts w:ascii="Cambria Math" w:cs="Times New Roman" w:hAnsi="Cambria Math"/>
                <w:sz w:val="24"/>
                <w:szCs w:val="24"/>
              </w:rPr>
              <m:t>fm</m:t>
            </m:r>
          </m:sub>
          <m:sup>
            <m:r>
              <w:rPr>
                <w:rFonts w:ascii="Cambria Math" w:cs="Times New Roman" w:hAnsi="Cambria Math"/>
                <w:sz w:val="24"/>
                <w:szCs w:val="24"/>
              </w:rPr>
              <m:t>i</m:t>
            </m:r>
          </m:sup>
        </m:sSubSup>
      </m:oMath>
      <w:r>
        <w:rPr>
          <w:rFonts w:ascii="Times New Roman" w:cs="Times New Roman" w:hAnsi="Times New Roman" w:eastAsiaTheme="minorEastAsia"/>
          <w:sz w:val="24"/>
          <w:szCs w:val="24"/>
        </w:rPr>
        <w:t>represents the arithmetic mean of the contamination factor for all heavy metals, and</w:t>
      </w:r>
      <m:oMath>
        <m:sSubSup>
          <m:sSubSupPr>
            <m:ctrlPr>
              <w:rPr>
                <w:rFonts w:ascii="Cambria Math" w:cs="Times New Roman" w:hAnsi="Cambria Math"/>
                <w:i/>
                <w:sz w:val="24"/>
                <w:szCs w:val="24"/>
              </w:rPr>
            </m:ctrlPr>
          </m:sSubSupPr>
          <m:e>
            <m:r>
              <w:rPr>
                <w:rFonts w:ascii="Cambria Math" w:cs="Times New Roman" w:hAnsi="Cambria Math"/>
                <w:sz w:val="24"/>
                <w:szCs w:val="24"/>
              </w:rPr>
              <m:t>C</m:t>
            </m:r>
          </m:e>
          <m:sub>
            <m:r>
              <w:rPr>
                <w:rFonts w:ascii="Cambria Math" w:cs="Times New Roman" w:hAnsi="Cambria Math"/>
                <w:sz w:val="24"/>
                <w:szCs w:val="24"/>
              </w:rPr>
              <m:t>fmax</m:t>
            </m:r>
          </m:sub>
          <m:sup>
            <m:r>
              <w:rPr>
                <w:rFonts w:ascii="Cambria Math" w:cs="Times New Roman" w:hAnsi="Cambria Math"/>
                <w:sz w:val="24"/>
                <w:szCs w:val="24"/>
              </w:rPr>
              <m:t>i</m:t>
            </m:r>
          </m:sup>
        </m:sSubSup>
      </m:oMath>
      <w:r>
        <w:rPr>
          <w:rFonts w:ascii="Times New Roman" w:cs="Times New Roman" w:hAnsi="Times New Roman" w:eastAsiaTheme="minorEastAsia"/>
          <w:sz w:val="24"/>
          <w:szCs w:val="24"/>
        </w:rPr>
        <w:t xml:space="preserve"> signifies the highest contamination factor among the heavy metals</w:t>
      </w:r>
      <w:r>
        <w:rPr>
          <w:rFonts w:ascii="Times New Roman" w:cs="Times New Roman" w:hAnsi="Times New Roman" w:eastAsiaTheme="minorEastAsia"/>
          <w:sz w:val="24"/>
          <w:szCs w:val="24"/>
        </w:rPr>
        <w:t xml:space="preserve">The classification for the </w:t>
      </w:r>
      <w:r>
        <w:rPr>
          <w:rFonts w:ascii="Times New Roman" w:cs="Times New Roman" w:hAnsi="Times New Roman" w:eastAsiaTheme="minorEastAsia"/>
          <w:sz w:val="24"/>
          <w:szCs w:val="24"/>
        </w:rPr>
        <w:t>Nemerow</w:t>
      </w:r>
      <w:r>
        <w:rPr>
          <w:rFonts w:ascii="Times New Roman" w:cs="Times New Roman" w:hAnsi="Times New Roman" w:eastAsiaTheme="minorEastAsia"/>
          <w:sz w:val="24"/>
          <w:szCs w:val="24"/>
        </w:rPr>
        <w:t xml:space="preserve"> pollution index is as follows: &lt; 1 is unpolluted; 1 ≤  </w:t>
      </w:r>
      <m:oMath>
        <m:r>
          <w:rPr>
            <w:rFonts w:ascii="Cambria Math" w:cs="Times New Roman" w:hAnsi="Cambria Math"/>
            <w:sz w:val="24"/>
            <w:szCs w:val="24"/>
          </w:rPr>
          <m:t>nPi</m:t>
        </m:r>
      </m:oMath>
      <w:r>
        <w:rPr>
          <w:rFonts w:ascii="Times New Roman" w:cs="Times New Roman" w:hAnsi="Times New Roman" w:eastAsiaTheme="minorEastAsia"/>
          <w:sz w:val="24"/>
          <w:szCs w:val="24"/>
        </w:rPr>
        <w:t xml:space="preserve"> &lt; 2.5 is slightly polluted; 2.5 ≤ </w:t>
      </w:r>
      <m:oMath>
        <m:r>
          <w:rPr>
            <w:rFonts w:ascii="Cambria Math" w:cs="Times New Roman" w:hAnsi="Cambria Math"/>
            <w:sz w:val="24"/>
            <w:szCs w:val="24"/>
          </w:rPr>
          <m:t>nPi</m:t>
        </m:r>
      </m:oMath>
      <w:r>
        <w:rPr>
          <w:rFonts w:ascii="Times New Roman" w:cs="Times New Roman" w:hAnsi="Times New Roman" w:eastAsiaTheme="minorEastAsia"/>
          <w:sz w:val="24"/>
          <w:szCs w:val="24"/>
        </w:rPr>
        <w:t xml:space="preserve"> &lt; 7 is moderately polluted and ≥ 7 is heavily polluted. </w:t>
      </w:r>
    </w:p>
    <w:p>
      <w:pPr>
        <w:pStyle w:val="style0"/>
        <w:spacing w:after="0" w:lineRule="auto" w:line="480"/>
        <w:jc w:val="both"/>
        <w:rPr>
          <w:rFonts w:ascii="Times New Roman" w:cs="Times New Roman" w:hAnsi="Times New Roman"/>
          <w:b/>
          <w:sz w:val="24"/>
          <w:szCs w:val="24"/>
        </w:rPr>
      </w:pPr>
      <w:r>
        <w:rPr>
          <w:rFonts w:ascii="Times New Roman" w:cs="Times New Roman" w:hAnsi="Times New Roman"/>
          <w:b/>
          <w:sz w:val="24"/>
          <w:szCs w:val="24"/>
        </w:rPr>
        <w:t xml:space="preserve">2.5 </w:t>
      </w:r>
      <w:r>
        <w:rPr>
          <w:rFonts w:ascii="Times New Roman" w:cs="Times New Roman" w:hAnsi="Times New Roman"/>
          <w:b/>
          <w:sz w:val="24"/>
          <w:szCs w:val="24"/>
        </w:rPr>
        <w:t xml:space="preserve">Geo accumulation index </w:t>
      </w:r>
    </w:p>
    <w:p>
      <w:pPr>
        <w:pStyle w:val="style0"/>
        <w:spacing w:after="0" w:lineRule="auto" w:line="480"/>
        <w:jc w:val="both"/>
        <w:rPr>
          <w:rFonts w:ascii="Times New Roman" w:cs="Times New Roman" w:hAnsi="Times New Roman"/>
          <w:sz w:val="24"/>
          <w:szCs w:val="24"/>
        </w:rPr>
      </w:pPr>
      <w:r>
        <w:rPr>
          <w:rFonts w:ascii="Times New Roman" w:cs="Times New Roman" w:hAnsi="Times New Roman"/>
          <w:sz w:val="24"/>
          <w:szCs w:val="24"/>
        </w:rPr>
        <w:t xml:space="preserve">The </w:t>
      </w:r>
      <w:r>
        <w:rPr>
          <w:rFonts w:ascii="Times New Roman" w:cs="Times New Roman" w:hAnsi="Times New Roman"/>
          <w:noProof/>
          <w:sz w:val="24"/>
          <w:szCs w:val="24"/>
        </w:rPr>
        <w:t>geo</w:t>
      </w:r>
      <w:r>
        <w:rPr>
          <w:rFonts w:ascii="Times New Roman" w:cs="Times New Roman" w:hAnsi="Times New Roman"/>
          <w:noProof/>
          <w:sz w:val="24"/>
          <w:szCs w:val="24"/>
        </w:rPr>
        <w:t>-</w:t>
      </w:r>
      <w:r>
        <w:rPr>
          <w:rFonts w:ascii="Times New Roman" w:cs="Times New Roman" w:hAnsi="Times New Roman"/>
          <w:noProof/>
          <w:sz w:val="24"/>
          <w:szCs w:val="24"/>
        </w:rPr>
        <w:t>accumulation</w:t>
      </w:r>
      <w:r>
        <w:rPr>
          <w:rFonts w:ascii="Times New Roman" w:cs="Times New Roman" w:hAnsi="Times New Roman"/>
          <w:sz w:val="24"/>
          <w:szCs w:val="24"/>
        </w:rPr>
        <w:t xml:space="preserve"> index was calculated using the equation developed by </w:t>
      </w:r>
      <w:r>
        <w:rPr>
          <w:rFonts w:ascii="Times New Roman" w:cs="Times New Roman" w:hAnsi="Times New Roman"/>
          <w:sz w:val="24"/>
          <w:szCs w:val="24"/>
        </w:rPr>
        <w:t>Muller</w:t>
      </w:r>
      <w:r>
        <w:rPr>
          <w:rFonts w:ascii="Times New Roman" w:cs="Times New Roman" w:hAnsi="Times New Roman"/>
          <w:sz w:val="24"/>
          <w:szCs w:val="24"/>
        </w:rPr>
        <w:t xml:space="preserve"> </w:t>
      </w:r>
      <w:r>
        <w:rPr>
          <w:rFonts w:ascii="Times New Roman" w:cs="Times New Roman" w:hAnsi="Times New Roman"/>
          <w:sz w:val="24"/>
          <w:szCs w:val="24"/>
        </w:rPr>
        <w:fldChar w:fldCharType="begin"/>
      </w:r>
      <w:r>
        <w:rPr>
          <w:rFonts w:ascii="Times New Roman" w:cs="Times New Roman" w:hAnsi="Times New Roman"/>
          <w:sz w:val="24"/>
          <w:szCs w:val="24"/>
        </w:rPr>
        <w:instrText>ADDIN CSL_CITATION {"citationItems":[{"id":"ITEM-1","itemData":{"author":[{"dropping-particle":"","family":"Muller","given":"G","non-dropping-particle":"","parse-names":false,"suffix":""}],"id":"ITEM-1","issued":{"date-parts":[["1969"]]},"title":"Index of geoaccumulation in sediments of the Rhine River","type":"article-journal"},"suppress-author":1,"uris":["http://www.mendeley.com/documents/?uuid=96002055-200e-465d-a57f-45997f9033f6"]}],"mendeley":{"formattedCitation":"(1969)","plainTextFormattedCitation":"(1969)","previouslyFormattedCitation":"[31]"},"properties":{"noteIndex":0},"schema":"https://github.com/citation-style-language/schema/raw/master/csl-citation.json"}</w:instrText>
      </w:r>
      <w:r>
        <w:rPr>
          <w:rFonts w:ascii="Times New Roman" w:cs="Times New Roman" w:hAnsi="Times New Roman"/>
          <w:sz w:val="24"/>
          <w:szCs w:val="24"/>
        </w:rPr>
        <w:fldChar w:fldCharType="separate"/>
      </w:r>
      <w:r>
        <w:rPr>
          <w:rFonts w:ascii="Times New Roman" w:cs="Times New Roman" w:hAnsi="Times New Roman"/>
          <w:noProof/>
          <w:sz w:val="24"/>
          <w:szCs w:val="24"/>
        </w:rPr>
        <w:t>(1969)</w:t>
      </w:r>
      <w:r>
        <w:rPr>
          <w:rFonts w:ascii="Times New Roman" w:cs="Times New Roman" w:hAnsi="Times New Roman"/>
          <w:sz w:val="24"/>
          <w:szCs w:val="24"/>
        </w:rPr>
        <w:fldChar w:fldCharType="end"/>
      </w:r>
      <w:r>
        <w:rPr>
          <w:rFonts w:ascii="Times New Roman" w:cs="Times New Roman" w:hAnsi="Times New Roman"/>
          <w:sz w:val="24"/>
          <w:szCs w:val="24"/>
        </w:rPr>
        <w:t xml:space="preserve">.  </w:t>
      </w:r>
    </w:p>
    <w:p>
      <w:pPr>
        <w:pStyle w:val="style0"/>
        <w:spacing w:after="0" w:lineRule="auto" w:line="480"/>
        <w:rPr>
          <w:rFonts w:ascii="Times New Roman" w:cs="Times New Roman" w:hAnsi="Times New Roman" w:eastAsiaTheme="minorEastAsia"/>
          <w:b/>
          <w:sz w:val="24"/>
          <w:szCs w:val="24"/>
          <w:vertAlign w:val="subscript"/>
        </w:rPr>
      </w:pPr>
      <w:r>
        <w:rPr>
          <w:rFonts w:ascii="Times New Roman" w:cs="Times New Roman" w:hAnsi="Times New Roman" w:eastAsiaTheme="minorEastAsia"/>
          <w:sz w:val="24"/>
          <w:szCs w:val="24"/>
          <w:vertAlign w:val="subscript"/>
        </w:rPr>
        <w:t xml:space="preserve">                                                        </w:t>
      </w:r>
      <m:oMath>
        <m:sSub>
          <m:sSubPr>
            <m:ctrlPr>
              <w:rPr>
                <w:rFonts w:ascii="Cambria Math" w:cs="Times New Roman" w:hAnsi="Cambria Math"/>
                <w:i/>
                <w:sz w:val="24"/>
                <w:szCs w:val="24"/>
                <w:vertAlign w:val="subscript"/>
              </w:rPr>
            </m:ctrlPr>
          </m:sSubPr>
          <m:e>
            <m:r>
              <w:rPr>
                <w:rFonts w:ascii="Cambria Math" w:cs="Times New Roman" w:hAnsi="Cambria Math"/>
                <w:sz w:val="24"/>
                <w:szCs w:val="24"/>
                <w:vertAlign w:val="subscript"/>
              </w:rPr>
              <m:t>I</m:t>
            </m:r>
          </m:e>
          <m:sub>
            <m:r>
              <w:rPr>
                <w:rFonts w:ascii="Cambria Math" w:cs="Times New Roman" w:hAnsi="Cambria Math"/>
                <w:sz w:val="24"/>
                <w:szCs w:val="24"/>
                <w:vertAlign w:val="subscript"/>
              </w:rPr>
              <m:t>geo</m:t>
            </m:r>
          </m:sub>
        </m:sSub>
        <m:r>
          <w:rPr>
            <w:rFonts w:ascii="Cambria Math" w:cs="Times New Roman" w:hAnsi="Cambria Math"/>
            <w:sz w:val="24"/>
            <w:szCs w:val="24"/>
            <w:vertAlign w:val="subscript"/>
          </w:rPr>
          <m:t>=</m:t>
        </m:r>
        <m:sSub>
          <m:sSubPr>
            <m:ctrlPr>
              <w:rPr>
                <w:rFonts w:ascii="Cambria Math" w:cs="Times New Roman" w:hAnsi="Cambria Math"/>
                <w:i/>
                <w:sz w:val="24"/>
                <w:szCs w:val="24"/>
                <w:vertAlign w:val="subscript"/>
              </w:rPr>
            </m:ctrlPr>
          </m:sSubPr>
          <m:e>
            <m:r>
              <w:rPr>
                <w:rFonts w:ascii="Cambria Math" w:cs="Times New Roman" w:hAnsi="Cambria Math"/>
                <w:sz w:val="24"/>
                <w:szCs w:val="24"/>
                <w:vertAlign w:val="subscript"/>
              </w:rPr>
              <m:t>log</m:t>
            </m:r>
          </m:e>
          <m:sub>
            <m:r>
              <w:rPr>
                <w:rFonts w:ascii="Cambria Math" w:cs="Times New Roman" w:hAnsi="Cambria Math"/>
                <w:sz w:val="24"/>
                <w:szCs w:val="24"/>
                <w:vertAlign w:val="subscript"/>
              </w:rPr>
              <m:t>2</m:t>
            </m:r>
          </m:sub>
        </m:sSub>
        <m:d>
          <m:dPr>
            <m:endChr m:val=")"/>
            <m:ctrlPr>
              <w:rPr>
                <w:rFonts w:ascii="Cambria Math" w:cs="Times New Roman" w:hAnsi="Cambria Math"/>
                <w:i/>
                <w:sz w:val="24"/>
                <w:szCs w:val="24"/>
                <w:vertAlign w:val="subscript"/>
              </w:rPr>
            </m:ctrlPr>
          </m:dPr>
          <m:e>
            <m:f>
              <m:fPr>
                <m:ctrlPr>
                  <w:rPr>
                    <w:rFonts w:ascii="Cambria Math" w:cs="Times New Roman" w:hAnsi="Cambria Math"/>
                    <w:i/>
                    <w:sz w:val="24"/>
                    <w:szCs w:val="24"/>
                    <w:vertAlign w:val="subscript"/>
                  </w:rPr>
                </m:ctrlPr>
              </m:fPr>
              <m:num>
                <m:sSubSup>
                  <m:sSubSupPr>
                    <m:ctrlPr>
                      <w:rPr>
                        <w:rFonts w:ascii="Cambria Math" w:cs="Times New Roman" w:hAnsi="Cambria Math"/>
                        <w:i/>
                        <w:sz w:val="24"/>
                        <w:szCs w:val="24"/>
                        <w:vertAlign w:val="subscript"/>
                      </w:rPr>
                    </m:ctrlPr>
                  </m:sSubSupPr>
                  <m:e>
                    <m:r>
                      <w:rPr>
                        <w:rFonts w:ascii="Cambria Math" w:cs="Times New Roman" w:hAnsi="Cambria Math"/>
                        <w:sz w:val="24"/>
                        <w:szCs w:val="24"/>
                        <w:vertAlign w:val="subscript"/>
                      </w:rPr>
                      <m:t>C</m:t>
                    </m:r>
                  </m:e>
                  <m:sub>
                    <m:r>
                      <w:rPr>
                        <w:rFonts w:ascii="Cambria Math" w:cs="Times New Roman" w:hAnsi="Cambria Math"/>
                        <w:sz w:val="24"/>
                        <w:szCs w:val="24"/>
                        <w:vertAlign w:val="subscript"/>
                      </w:rPr>
                      <m:t>0</m:t>
                    </m:r>
                  </m:sub>
                  <m:sup>
                    <m:r>
                      <w:rPr>
                        <w:rFonts w:ascii="Cambria Math" w:cs="Times New Roman" w:hAnsi="Cambria Math"/>
                        <w:sz w:val="24"/>
                        <w:szCs w:val="24"/>
                        <w:vertAlign w:val="subscript"/>
                      </w:rPr>
                      <m:t>i</m:t>
                    </m:r>
                  </m:sup>
                </m:sSubSup>
              </m:num>
              <m:den>
                <m:r>
                  <w:rPr>
                    <w:rFonts w:ascii="Cambria Math" w:cs="Times New Roman" w:hAnsi="Cambria Math"/>
                    <w:sz w:val="24"/>
                    <w:szCs w:val="24"/>
                    <w:vertAlign w:val="subscript"/>
                  </w:rPr>
                  <m:t>K×</m:t>
                </m:r>
                <m:sSubSup>
                  <m:sSubSupPr>
                    <m:ctrlPr>
                      <w:rPr>
                        <w:rFonts w:ascii="Cambria Math" w:cs="Times New Roman" w:hAnsi="Cambria Math"/>
                        <w:i/>
                        <w:sz w:val="24"/>
                        <w:szCs w:val="24"/>
                        <w:vertAlign w:val="subscript"/>
                      </w:rPr>
                    </m:ctrlPr>
                  </m:sSubSupPr>
                  <m:e>
                    <m:r>
                      <w:rPr>
                        <w:rFonts w:ascii="Cambria Math" w:cs="Times New Roman" w:hAnsi="Cambria Math"/>
                        <w:sz w:val="24"/>
                        <w:szCs w:val="24"/>
                        <w:vertAlign w:val="subscript"/>
                      </w:rPr>
                      <m:t>C</m:t>
                    </m:r>
                  </m:e>
                  <m:sub>
                    <m:r>
                      <w:rPr>
                        <w:rFonts w:ascii="Cambria Math" w:cs="Times New Roman" w:hAnsi="Cambria Math"/>
                        <w:sz w:val="24"/>
                        <w:szCs w:val="24"/>
                        <w:vertAlign w:val="subscript"/>
                      </w:rPr>
                      <m:t>0</m:t>
                    </m:r>
                  </m:sub>
                  <m:sup>
                    <m:r>
                      <w:rPr>
                        <w:rFonts w:ascii="Cambria Math" w:cs="Times New Roman" w:hAnsi="Cambria Math"/>
                        <w:sz w:val="24"/>
                        <w:szCs w:val="24"/>
                        <w:vertAlign w:val="subscript"/>
                      </w:rPr>
                      <m:t>i</m:t>
                    </m:r>
                  </m:sup>
                </m:sSubSup>
              </m:den>
            </m:f>
          </m:e>
        </m:d>
        <m:r>
          <w:rPr>
            <w:rFonts w:ascii="Cambria Math" w:cs="Times New Roman" w:hAnsi="Cambria Math"/>
            <w:sz w:val="24"/>
            <w:szCs w:val="24"/>
            <w:vertAlign w:val="subscript"/>
          </w:rPr>
          <m:t xml:space="preserve">  </m:t>
        </m:r>
      </m:oMath>
      <w:r>
        <w:rPr>
          <w:rFonts w:ascii="Times New Roman" w:cs="Times New Roman" w:hAnsi="Times New Roman" w:eastAsiaTheme="minorEastAsia"/>
          <w:sz w:val="24"/>
          <w:szCs w:val="24"/>
          <w:vertAlign w:val="subscript"/>
        </w:rPr>
        <w:t xml:space="preserve">                                                                                 </w:t>
      </w:r>
      <w:r>
        <w:rPr>
          <w:rFonts w:ascii="Times New Roman" w:cs="Times New Roman" w:hAnsi="Times New Roman" w:eastAsiaTheme="minorEastAsia"/>
          <w:sz w:val="24"/>
          <w:szCs w:val="24"/>
          <w:vertAlign w:val="subscript"/>
        </w:rPr>
        <w:t xml:space="preserve">                              </w:t>
      </w:r>
      <w:r>
        <w:rPr>
          <w:rFonts w:ascii="Times New Roman" w:cs="Times New Roman" w:hAnsi="Times New Roman" w:eastAsiaTheme="minorEastAsia"/>
          <w:sz w:val="24"/>
          <w:szCs w:val="24"/>
          <w:vertAlign w:val="subscript"/>
        </w:rPr>
        <w:t xml:space="preserve">                                       </w:t>
      </w:r>
      <w:r>
        <w:rPr>
          <w:rFonts w:ascii="Times New Roman" w:cs="Times New Roman" w:hAnsi="Times New Roman" w:eastAsiaTheme="minorEastAsia"/>
          <w:sz w:val="24"/>
          <w:szCs w:val="24"/>
        </w:rPr>
        <w:t xml:space="preserve"> (5</w:t>
      </w:r>
      <w:r>
        <w:rPr>
          <w:rFonts w:ascii="Times New Roman" w:cs="Times New Roman" w:hAnsi="Times New Roman" w:eastAsiaTheme="minorEastAsia"/>
          <w:sz w:val="24"/>
          <w:szCs w:val="24"/>
        </w:rPr>
        <w:t>)</w:t>
      </w:r>
    </w:p>
    <w:p>
      <w:pPr>
        <w:pStyle w:val="style0"/>
        <w:widowControl w:val="false"/>
        <w:spacing w:after="0" w:lineRule="auto" w:line="480"/>
        <w:jc w:val="both"/>
        <w:rPr>
          <w:rFonts w:ascii="Times New Roman" w:cs="Times New Roman" w:eastAsia="SimSun" w:hAnsi="Times New Roman"/>
          <w:kern w:val="2"/>
          <w:sz w:val="24"/>
          <w:szCs w:val="24"/>
          <w:lang w:eastAsia="zh-CN"/>
        </w:rPr>
      </w:pPr>
      <w:r>
        <w:rPr>
          <w:rFonts w:ascii="Times New Roman" w:cs="Times New Roman" w:hAnsi="Times New Roman" w:eastAsiaTheme="minorEastAsia"/>
          <w:sz w:val="24"/>
          <w:szCs w:val="24"/>
        </w:rPr>
        <w:t xml:space="preserve">where, </w:t>
      </w:r>
      <m:oMath>
        <m:sSub>
          <m:sSubPr>
            <m:ctrlPr>
              <w:rPr>
                <w:rFonts w:ascii="Cambria Math" w:cs="Times New Roman" w:hAnsi="Cambria Math"/>
                <w:i/>
                <w:sz w:val="24"/>
                <w:szCs w:val="24"/>
                <w:vertAlign w:val="subscript"/>
              </w:rPr>
            </m:ctrlPr>
          </m:sSubPr>
          <m:e>
            <m:r>
              <w:rPr>
                <w:rFonts w:ascii="Cambria Math" w:cs="Times New Roman" w:hAnsi="Cambria Math"/>
                <w:sz w:val="24"/>
                <w:szCs w:val="24"/>
                <w:vertAlign w:val="subscript"/>
              </w:rPr>
              <m:t>I</m:t>
            </m:r>
          </m:e>
          <m:sub>
            <m:r>
              <w:rPr>
                <w:rFonts w:ascii="Cambria Math" w:cs="Times New Roman" w:hAnsi="Cambria Math"/>
                <w:sz w:val="24"/>
                <w:szCs w:val="24"/>
                <w:vertAlign w:val="subscript"/>
              </w:rPr>
              <m:t>geo</m:t>
            </m:r>
          </m:sub>
        </m:sSub>
      </m:oMath>
      <w:r>
        <w:rPr>
          <w:rFonts w:ascii="Times New Roman" w:cs="Times New Roman" w:hAnsi="Times New Roman" w:eastAsiaTheme="minorEastAsia"/>
          <w:sz w:val="24"/>
          <w:szCs w:val="24"/>
        </w:rPr>
        <w:t xml:space="preserve"> is the geo accumulation index, </w:t>
      </w:r>
      <m:oMath>
        <m:r>
          <w:rPr>
            <w:rFonts w:ascii="Cambria Math" w:cs="Times New Roman" w:hAnsi="Cambria Math"/>
            <w:sz w:val="24"/>
            <w:szCs w:val="24"/>
            <w:vertAlign w:val="subscript"/>
          </w:rPr>
          <m:t>K</m:t>
        </m:r>
      </m:oMath>
      <w:r>
        <w:rPr>
          <w:rFonts w:ascii="Times New Roman" w:cs="Times New Roman" w:hAnsi="Times New Roman" w:eastAsiaTheme="minorEastAsia"/>
          <w:sz w:val="24"/>
          <w:szCs w:val="24"/>
        </w:rPr>
        <w:t xml:space="preserve"> is the background matrix correction factor (</w:t>
      </w:r>
      <m:oMath>
        <m:r>
          <w:rPr>
            <w:rFonts w:ascii="Cambria Math" w:cs="Times New Roman" w:hAnsi="Cambria Math"/>
            <w:sz w:val="24"/>
            <w:szCs w:val="24"/>
            <w:vertAlign w:val="subscript"/>
          </w:rPr>
          <m:t>K</m:t>
        </m:r>
      </m:oMath>
      <w:r>
        <w:rPr>
          <w:rFonts w:ascii="Times New Roman" w:cs="Times New Roman" w:hAnsi="Times New Roman" w:eastAsiaTheme="minorEastAsia"/>
          <w:sz w:val="24"/>
          <w:szCs w:val="24"/>
        </w:rPr>
        <w:t xml:space="preserve"> = 1.5),</w:t>
      </w:r>
      <m:oMath>
        <m:r>
          <w:rPr>
            <w:rFonts w:ascii="Cambria Math" w:cs="Times New Roman" w:hAnsi="Cambria Math"/>
            <w:sz w:val="24"/>
            <w:szCs w:val="24"/>
            <w:vertAlign w:val="subscript"/>
          </w:rPr>
          <m:t xml:space="preserve"> </m:t>
        </m:r>
        <m:sSub>
          <m:sSubPr>
            <m:ctrlPr>
              <w:rPr>
                <w:rFonts w:ascii="Cambria Math" w:cs="Times New Roman" w:hAnsi="Cambria Math" w:eastAsiaTheme="minorEastAsia"/>
                <w:i/>
                <w:sz w:val="24"/>
                <w:szCs w:val="24"/>
                <w:vertAlign w:val="subscript"/>
              </w:rPr>
            </m:ctrlPr>
          </m:sSubPr>
          <m:e>
            <m:r>
              <w:rPr>
                <w:rFonts w:ascii="Cambria Math" w:cs="Times New Roman" w:hAnsi="Cambria Math" w:eastAsiaTheme="minorEastAsia"/>
                <w:sz w:val="24"/>
                <w:szCs w:val="24"/>
                <w:vertAlign w:val="subscript"/>
              </w:rPr>
              <m:t>log</m:t>
            </m:r>
          </m:e>
          <m:sub>
            <m:r>
              <w:rPr>
                <w:rFonts w:ascii="Cambria Math" w:cs="Times New Roman" w:hAnsi="Cambria Math" w:eastAsiaTheme="minorEastAsia"/>
                <w:sz w:val="24"/>
                <w:szCs w:val="24"/>
                <w:vertAlign w:val="subscript"/>
              </w:rPr>
              <m:t>2</m:t>
            </m:r>
          </m:sub>
        </m:sSub>
      </m:oMath>
      <w:r>
        <w:rPr>
          <w:rFonts w:ascii="Times New Roman" w:cs="Times New Roman" w:hAnsi="Times New Roman" w:eastAsiaTheme="minorEastAsia"/>
          <w:sz w:val="24"/>
          <w:szCs w:val="24"/>
        </w:rPr>
        <w:t xml:space="preserve"> is the logarithm to the base of 2 and the rest mean the same as in Eq. 2. The </w:t>
      </w:r>
      <w:r>
        <w:rPr>
          <w:rFonts w:ascii="Times New Roman" w:cs="Times New Roman" w:hAnsi="Times New Roman"/>
          <w:sz w:val="24"/>
          <w:szCs w:val="24"/>
        </w:rPr>
        <w:t>background values of Chinese continental crust</w:t>
      </w:r>
      <w:r>
        <w:rPr>
          <w:rFonts w:ascii="Times New Roman" w:cs="Times New Roman" w:hAnsi="Times New Roman"/>
          <w:sz w:val="24"/>
          <w:szCs w:val="24"/>
        </w:rPr>
        <w:t xml:space="preserve"> (</w:t>
      </w:r>
      <w:r>
        <w:rPr>
          <w:rFonts w:ascii="Times New Roman" w:cs="Times New Roman" w:hAnsi="Times New Roman"/>
          <w:sz w:val="24"/>
          <w:szCs w:val="24"/>
        </w:rPr>
        <w:t>As 1.9, Cd 0.055, Pb 15, Cr 55, Zn 86, Cu 38 and Hg 0.08 mg/kg)</w:t>
      </w:r>
      <w:r>
        <w:rPr>
          <w:rFonts w:ascii="Times New Roman" w:cs="Times New Roman" w:hAnsi="Times New Roman"/>
          <w:sz w:val="24"/>
          <w:szCs w:val="24"/>
        </w:rPr>
        <w:t xml:space="preserve"> </w:t>
      </w:r>
      <w:r>
        <w:rPr>
          <w:rFonts w:ascii="Times New Roman" w:cs="Times New Roman" w:hAnsi="Times New Roman"/>
          <w:sz w:val="24"/>
          <w:szCs w:val="24"/>
        </w:rPr>
        <w:fldChar w:fldCharType="begin"/>
      </w:r>
      <w:r>
        <w:rPr>
          <w:rFonts w:ascii="Times New Roman" w:cs="Times New Roman" w:hAnsi="Times New Roman"/>
          <w:sz w:val="24"/>
          <w:szCs w:val="24"/>
        </w:rPr>
        <w:instrText>ADDIN CSL_CITATION {"citationItems":[{"id":"ITEM-1","itemData":{"ISSN":"1000-9426","author":[{"dropping-particle":"","family":"Tong","given":"Li","non-dropping-particle":"","parse-names":false,"suffix":""}],"container-title":"Chinese Journal of Geochemistry","id":"ITEM-1","issued":{"date-parts":[["1995"]]},"page":"26-32","publisher":"Springer","title":"Element abundances of China’s continental crust and its sedimentary layer and upper continental crust","type":"article-journal","volume":"14"},"uris":["http://www.mendeley.com/documents/?uuid=fcbf932a-be8a-4d61-a2b4-f5a703cbd934"]}],"mendeley":{"formattedCitation":"(Tong 1995)","plainTextFormattedCitation":"(Tong 1995)","previouslyFormattedCitation":"[32]"},"properties":{"noteIndex":0},"schema":"https://github.com/citation-style-language/schema/raw/master/csl-citation.json"}</w:instrText>
      </w:r>
      <w:r>
        <w:rPr>
          <w:rFonts w:ascii="Times New Roman" w:cs="Times New Roman" w:hAnsi="Times New Roman"/>
          <w:sz w:val="24"/>
          <w:szCs w:val="24"/>
        </w:rPr>
        <w:fldChar w:fldCharType="separate"/>
      </w:r>
      <w:r>
        <w:rPr>
          <w:rFonts w:ascii="Times New Roman" w:cs="Times New Roman" w:hAnsi="Times New Roman"/>
          <w:noProof/>
          <w:sz w:val="24"/>
          <w:szCs w:val="24"/>
        </w:rPr>
        <w:t>(Tong 1995)</w:t>
      </w:r>
      <w:r>
        <w:rPr>
          <w:rFonts w:ascii="Times New Roman" w:cs="Times New Roman" w:hAnsi="Times New Roman"/>
          <w:sz w:val="24"/>
          <w:szCs w:val="24"/>
        </w:rPr>
        <w:fldChar w:fldCharType="end"/>
      </w:r>
      <w:r>
        <w:rPr>
          <w:rFonts w:ascii="Times New Roman" w:cs="Times New Roman" w:hAnsi="Times New Roman"/>
          <w:sz w:val="24"/>
          <w:szCs w:val="24"/>
        </w:rPr>
        <w:t xml:space="preserve"> were used. </w:t>
      </w:r>
      <w:r>
        <w:rPr>
          <w:rFonts w:ascii="Times New Roman" w:cs="Times New Roman" w:hAnsi="Times New Roman" w:eastAsiaTheme="minorEastAsia"/>
          <w:sz w:val="24"/>
          <w:szCs w:val="24"/>
        </w:rPr>
        <w:t xml:space="preserve"> </w:t>
      </w:r>
      <m:oMath>
        <m:sSub>
          <m:sSubPr>
            <m:ctrlPr>
              <w:rPr>
                <w:rFonts w:ascii="Cambria Math" w:cs="Times New Roman" w:hAnsi="Cambria Math"/>
                <w:i/>
                <w:sz w:val="24"/>
                <w:szCs w:val="24"/>
                <w:vertAlign w:val="subscript"/>
              </w:rPr>
            </m:ctrlPr>
          </m:sSubPr>
          <m:e>
            <m:r>
              <w:rPr>
                <w:rFonts w:ascii="Cambria Math" w:cs="Times New Roman" w:hAnsi="Cambria Math"/>
                <w:sz w:val="24"/>
                <w:szCs w:val="24"/>
                <w:vertAlign w:val="subscript"/>
              </w:rPr>
              <m:t>I</m:t>
            </m:r>
          </m:e>
          <m:sub>
            <m:r>
              <w:rPr>
                <w:rFonts w:ascii="Cambria Math" w:cs="Times New Roman" w:hAnsi="Cambria Math"/>
                <w:sz w:val="24"/>
                <w:szCs w:val="24"/>
                <w:vertAlign w:val="subscript"/>
              </w:rPr>
              <m:t>geo</m:t>
            </m:r>
          </m:sub>
        </m:sSub>
      </m:oMath>
      <w:r>
        <w:rPr>
          <w:rFonts w:ascii="Times New Roman" w:cs="Times New Roman" w:eastAsia="SimSun" w:hAnsi="Times New Roman"/>
          <w:kern w:val="2"/>
          <w:sz w:val="24"/>
          <w:szCs w:val="24"/>
          <w:lang w:eastAsia="zh-CN"/>
        </w:rPr>
        <w:t>&lt; 0, means unpolluted; 0-1, means unpolluted to moderately polluted; 1-2, means moderately polluted; 2-3, means moderately to strongly polluted; 3-4, means strongly polluted; 4-5, means strongly to very strongly polluted; &gt; 5, means very strongly polluted.</w:t>
      </w:r>
    </w:p>
    <w:p>
      <w:pPr>
        <w:pStyle w:val="style0"/>
        <w:widowControl w:val="false"/>
        <w:spacing w:after="0" w:lineRule="auto" w:line="480"/>
        <w:jc w:val="both"/>
        <w:rPr>
          <w:rFonts w:ascii="Times New Roman" w:cs="Times New Roman" w:eastAsia="SimSun" w:hAnsi="Times New Roman"/>
          <w:b/>
          <w:kern w:val="2"/>
          <w:sz w:val="24"/>
          <w:szCs w:val="24"/>
          <w:lang w:eastAsia="zh-CN"/>
        </w:rPr>
      </w:pPr>
      <w:r>
        <w:rPr>
          <w:rFonts w:ascii="Times New Roman" w:cs="Times New Roman" w:eastAsia="SimSun" w:hAnsi="Times New Roman"/>
          <w:b/>
          <w:kern w:val="2"/>
          <w:sz w:val="24"/>
          <w:szCs w:val="24"/>
          <w:lang w:eastAsia="zh-CN"/>
        </w:rPr>
        <w:t xml:space="preserve">2.6 </w:t>
      </w:r>
      <w:r>
        <w:rPr>
          <w:rFonts w:ascii="Times New Roman" w:cs="Times New Roman" w:eastAsia="SimSun" w:hAnsi="Times New Roman"/>
          <w:b/>
          <w:kern w:val="2"/>
          <w:sz w:val="24"/>
          <w:szCs w:val="24"/>
          <w:lang w:eastAsia="zh-CN"/>
        </w:rPr>
        <w:t>Ecological risk factor and potential ecological risk index</w:t>
      </w:r>
    </w:p>
    <w:p>
      <w:pPr>
        <w:pStyle w:val="style0"/>
        <w:spacing w:after="0" w:lineRule="auto" w:line="480"/>
        <w:jc w:val="both"/>
        <w:rPr>
          <w:rFonts w:ascii="Times New Roman" w:cs="Times New Roman" w:hAnsi="Times New Roman"/>
          <w:sz w:val="24"/>
          <w:szCs w:val="24"/>
        </w:rPr>
      </w:pPr>
      <w:r>
        <w:rPr>
          <w:rFonts w:ascii="Times New Roman" w:cs="Times New Roman" w:eastAsia="SimSun" w:hAnsi="Times New Roman"/>
          <w:kern w:val="2"/>
          <w:sz w:val="24"/>
          <w:szCs w:val="24"/>
          <w:lang w:eastAsia="zh-CN"/>
        </w:rPr>
        <w:t>The ecological risk fact</w:t>
      </w:r>
      <w:r>
        <w:rPr>
          <w:rFonts w:ascii="Times New Roman" w:cs="Times New Roman" w:eastAsia="SimSun" w:hAnsi="Times New Roman"/>
          <w:kern w:val="2"/>
          <w:sz w:val="24"/>
          <w:szCs w:val="24"/>
          <w:lang w:eastAsia="zh-CN"/>
        </w:rPr>
        <w:t>or for the individual metals as well as</w:t>
      </w:r>
      <w:r>
        <w:rPr>
          <w:rFonts w:ascii="Times New Roman" w:cs="Times New Roman" w:eastAsia="SimSun" w:hAnsi="Times New Roman"/>
          <w:kern w:val="2"/>
          <w:sz w:val="24"/>
          <w:szCs w:val="24"/>
          <w:lang w:eastAsia="zh-CN"/>
        </w:rPr>
        <w:t xml:space="preserve"> the potential ecological risk index for all the metals under consideration were calculated according to </w:t>
      </w:r>
      <w:r>
        <w:rPr>
          <w:rFonts w:ascii="Times New Roman" w:cs="Times New Roman" w:eastAsia="SimSun" w:hAnsi="Times New Roman"/>
          <w:kern w:val="2"/>
          <w:sz w:val="24"/>
          <w:szCs w:val="24"/>
          <w:lang w:eastAsia="zh-CN"/>
        </w:rPr>
        <w:t>Eq. 6 and 7</w:t>
      </w:r>
      <w:r>
        <w:rPr>
          <w:rFonts w:ascii="Times New Roman" w:cs="Times New Roman" w:eastAsia="SimSun" w:hAnsi="Times New Roman"/>
          <w:kern w:val="2"/>
          <w:sz w:val="24"/>
          <w:szCs w:val="24"/>
          <w:lang w:eastAsia="zh-CN"/>
        </w:rPr>
        <w:t xml:space="preserve"> </w:t>
      </w:r>
      <w:r>
        <w:rPr>
          <w:rFonts w:ascii="Times New Roman" w:cs="Times New Roman" w:eastAsia="SimSun" w:hAnsi="Times New Roman"/>
          <w:kern w:val="2"/>
          <w:sz w:val="24"/>
          <w:szCs w:val="24"/>
          <w:lang w:eastAsia="zh-CN"/>
        </w:rPr>
        <w:fldChar w:fldCharType="begin"/>
      </w:r>
      <w:r>
        <w:rPr>
          <w:rFonts w:ascii="Times New Roman" w:cs="Times New Roman" w:eastAsia="SimSun" w:hAnsi="Times New Roman"/>
          <w:kern w:val="2"/>
          <w:sz w:val="24"/>
          <w:szCs w:val="24"/>
          <w:lang w:eastAsia="zh-CN"/>
        </w:rPr>
        <w:instrText>ADDIN CSL_CITATION {"citationItems":[{"id":"ITEM-1","itemData":{"DOI":"http://dx.doi.org/10.1016/0043-1354(80)90143-8","ISBN":"0043-1354","author":[{"dropping-particle":"","family":"Hakanson","given":"Lars","non-dropping-particle":"","parse-names":false,"suffix":""}],"container-title":"Water research","id":"ITEM-1","issue":"8","issued":{"date-parts":[["1980"]]},"page":"975-1001","title":"An ecological risk index for aquatic pollution control.a sedimentological approach","type":"article-journal","volume":"14"},"uris":["http://www.mendeley.com/documents/?uuid=e94ebca0-a026-4ca7-9625-86a03e02dda9"]}],"mendeley":{"formattedCitation":"(Hakanson 1980)","plainTextFormattedCitation":"(Hakanson 1980)","previouslyFormattedCitation":"[27]"},"properties":{"noteIndex":0},"schema":"https://github.com/citation-style-language/schema/raw/master/csl-citation.json"}</w:instrText>
      </w:r>
      <w:r>
        <w:rPr>
          <w:rFonts w:ascii="Times New Roman" w:cs="Times New Roman" w:eastAsia="SimSun" w:hAnsi="Times New Roman"/>
          <w:kern w:val="2"/>
          <w:sz w:val="24"/>
          <w:szCs w:val="24"/>
          <w:lang w:eastAsia="zh-CN"/>
        </w:rPr>
        <w:fldChar w:fldCharType="separate"/>
      </w:r>
      <w:r>
        <w:rPr>
          <w:rFonts w:ascii="Times New Roman" w:cs="Times New Roman" w:eastAsia="SimSun" w:hAnsi="Times New Roman"/>
          <w:noProof/>
          <w:kern w:val="2"/>
          <w:sz w:val="24"/>
          <w:szCs w:val="24"/>
          <w:lang w:eastAsia="zh-CN"/>
        </w:rPr>
        <w:t>(Hakanson 1980)</w:t>
      </w:r>
      <w:r>
        <w:rPr>
          <w:rFonts w:ascii="Times New Roman" w:cs="Times New Roman" w:eastAsia="SimSun" w:hAnsi="Times New Roman"/>
          <w:kern w:val="2"/>
          <w:sz w:val="24"/>
          <w:szCs w:val="24"/>
          <w:lang w:eastAsia="zh-CN"/>
        </w:rPr>
        <w:fldChar w:fldCharType="end"/>
      </w:r>
      <w:r>
        <w:rPr>
          <w:rFonts w:ascii="Times New Roman" w:cs="Times New Roman" w:hAnsi="Times New Roman"/>
          <w:sz w:val="24"/>
          <w:szCs w:val="24"/>
        </w:rPr>
        <w:t>.</w:t>
      </w:r>
      <w:r>
        <w:rPr>
          <w:rFonts w:ascii="Times New Roman" w:cs="Times New Roman" w:hAnsi="Times New Roman"/>
          <w:sz w:val="24"/>
          <w:szCs w:val="24"/>
        </w:rPr>
        <w:t xml:space="preserve">   </w:t>
      </w:r>
    </w:p>
    <w:p>
      <w:pPr>
        <w:pStyle w:val="style0"/>
        <w:spacing w:lineRule="auto" w:line="480"/>
        <w:rPr>
          <w:rFonts w:ascii="Times New Roman" w:cs="Times New Roman" w:hAnsi="Times New Roman" w:eastAsiaTheme="minorEastAsia"/>
          <w:sz w:val="24"/>
          <w:szCs w:val="24"/>
        </w:rPr>
      </w:pPr>
      <m:oMath>
        <m:sSubSup>
          <m:sSubSupPr>
            <m:ctrlPr>
              <w:rPr>
                <w:rFonts w:ascii="Cambria Math" w:cs="Times New Roman" w:hAnsi="Cambria Math"/>
                <w:i/>
                <w:sz w:val="24"/>
                <w:szCs w:val="24"/>
              </w:rPr>
            </m:ctrlPr>
          </m:sSubSupPr>
          <m:e>
            <m:r>
              <w:rPr>
                <w:rFonts w:ascii="Cambria Math" w:cs="Times New Roman" w:hAnsi="Cambria Math"/>
                <w:sz w:val="24"/>
                <w:szCs w:val="24"/>
              </w:rPr>
              <m:t>E</m:t>
            </m:r>
          </m:e>
          <m:sub>
            <m:r>
              <w:rPr>
                <w:rFonts w:ascii="Cambria Math" w:cs="Times New Roman" w:hAnsi="Cambria Math"/>
                <w:sz w:val="24"/>
                <w:szCs w:val="24"/>
              </w:rPr>
              <m:t>r</m:t>
            </m:r>
          </m:sub>
          <m:sup>
            <m:r>
              <w:rPr>
                <w:rFonts w:ascii="Cambria Math" w:cs="Times New Roman" w:hAnsi="Cambria Math"/>
                <w:sz w:val="24"/>
                <w:szCs w:val="24"/>
              </w:rPr>
              <m:t>i</m:t>
            </m:r>
          </m:sup>
        </m:sSubSup>
        <m:r>
          <w:rPr>
            <w:rFonts w:ascii="Cambria Math" w:cs="Times New Roman" w:hAnsi="Cambria Math"/>
            <w:sz w:val="24"/>
            <w:szCs w:val="24"/>
          </w:rPr>
          <m:t>=</m:t>
        </m:r>
        <m:sSubSup>
          <m:sSubSupPr>
            <m:ctrlPr>
              <w:rPr>
                <w:rFonts w:ascii="Cambria Math" w:cs="Times New Roman" w:hAnsi="Cambria Math"/>
                <w:i/>
                <w:sz w:val="24"/>
                <w:szCs w:val="24"/>
              </w:rPr>
            </m:ctrlPr>
          </m:sSubSupPr>
          <m:e>
            <m:r>
              <w:rPr>
                <w:rFonts w:ascii="Cambria Math" w:cs="Times New Roman" w:hAnsi="Cambria Math"/>
                <w:sz w:val="24"/>
                <w:szCs w:val="24"/>
              </w:rPr>
              <m:t>T</m:t>
            </m:r>
          </m:e>
          <m:sub>
            <m:r>
              <w:rPr>
                <w:rFonts w:ascii="Cambria Math" w:cs="Times New Roman" w:hAnsi="Cambria Math"/>
                <w:sz w:val="24"/>
                <w:szCs w:val="24"/>
              </w:rPr>
              <m:t>r</m:t>
            </m:r>
          </m:sub>
          <m:sup>
            <m:r>
              <w:rPr>
                <w:rFonts w:ascii="Cambria Math" w:cs="Times New Roman" w:hAnsi="Cambria Math"/>
                <w:sz w:val="24"/>
                <w:szCs w:val="24"/>
              </w:rPr>
              <m:t>i</m:t>
            </m:r>
          </m:sup>
        </m:sSubSup>
        <m:sSubSup>
          <m:sSubSupPr>
            <m:ctrlPr>
              <w:rPr>
                <w:rFonts w:ascii="Cambria Math" w:cs="Times New Roman" w:hAnsi="Cambria Math"/>
                <w:i/>
                <w:sz w:val="24"/>
                <w:szCs w:val="24"/>
              </w:rPr>
            </m:ctrlPr>
          </m:sSubSupPr>
          <m:e>
            <m:r>
              <w:rPr>
                <w:rFonts w:ascii="Cambria Math" w:cs="Times New Roman" w:hAnsi="Cambria Math"/>
                <w:sz w:val="24"/>
                <w:szCs w:val="24"/>
              </w:rPr>
              <m:t>C</m:t>
            </m:r>
          </m:e>
          <m:sub>
            <m:r>
              <w:rPr>
                <w:rFonts w:ascii="Cambria Math" w:cs="Times New Roman" w:hAnsi="Cambria Math"/>
                <w:sz w:val="24"/>
                <w:szCs w:val="24"/>
              </w:rPr>
              <m:t>f</m:t>
            </m:r>
          </m:sub>
          <m:sup>
            <m:r>
              <w:rPr>
                <w:rFonts w:ascii="Cambria Math" w:cs="Times New Roman" w:hAnsi="Cambria Math"/>
                <w:sz w:val="24"/>
                <w:szCs w:val="24"/>
              </w:rPr>
              <m:t>i</m:t>
            </m:r>
          </m:sup>
        </m:sSubSup>
      </m:oMath>
      <w:r>
        <w:rPr>
          <w:rFonts w:ascii="Times New Roman" w:cs="Times New Roman" w:hAnsi="Times New Roman" w:eastAsiaTheme="minorEastAsia"/>
          <w:sz w:val="24"/>
          <w:szCs w:val="24"/>
        </w:rPr>
        <w:t xml:space="preserve">                  </w:t>
      </w:r>
      <w:r>
        <w:rPr>
          <w:rFonts w:ascii="Times New Roman" w:cs="Times New Roman" w:hAnsi="Times New Roman" w:eastAsiaTheme="minorEastAsia"/>
          <w:sz w:val="24"/>
          <w:szCs w:val="24"/>
        </w:rPr>
        <w:t xml:space="preserve">                                                                </w:t>
      </w:r>
      <w:r>
        <w:rPr>
          <w:rFonts w:ascii="Times New Roman" w:cs="Times New Roman" w:hAnsi="Times New Roman" w:eastAsiaTheme="minorEastAsia"/>
          <w:sz w:val="24"/>
          <w:szCs w:val="24"/>
        </w:rPr>
        <w:t xml:space="preserve">                                      </w:t>
      </w:r>
      <w:r>
        <w:rPr>
          <w:rFonts w:ascii="Times New Roman" w:cs="Times New Roman" w:hAnsi="Times New Roman" w:eastAsiaTheme="minorEastAsia"/>
          <w:sz w:val="24"/>
          <w:szCs w:val="24"/>
        </w:rPr>
        <w:t xml:space="preserve">              </w:t>
      </w:r>
      <w:r>
        <w:rPr>
          <w:rFonts w:ascii="Times New Roman" w:cs="Times New Roman" w:hAnsi="Times New Roman" w:eastAsiaTheme="minorEastAsia"/>
          <w:sz w:val="24"/>
          <w:szCs w:val="24"/>
        </w:rPr>
        <w:t xml:space="preserve">            </w:t>
      </w:r>
      <w:r>
        <w:rPr>
          <w:rFonts w:ascii="Times New Roman" w:cs="Times New Roman" w:hAnsi="Times New Roman" w:eastAsiaTheme="minorEastAsia"/>
          <w:sz w:val="24"/>
          <w:szCs w:val="24"/>
        </w:rPr>
        <w:t xml:space="preserve"> </w:t>
      </w:r>
      <w:r>
        <w:rPr>
          <w:rFonts w:ascii="Times New Roman" w:cs="Times New Roman" w:hAnsi="Times New Roman" w:eastAsiaTheme="minorEastAsia"/>
          <w:sz w:val="24"/>
          <w:szCs w:val="24"/>
        </w:rPr>
        <w:t xml:space="preserve"> </w:t>
      </w:r>
      <w:r>
        <w:rPr>
          <w:rFonts w:ascii="Times New Roman" w:cs="Times New Roman" w:hAnsi="Times New Roman" w:eastAsiaTheme="minorEastAsia"/>
          <w:sz w:val="24"/>
          <w:szCs w:val="24"/>
        </w:rPr>
        <w:t>(6</w:t>
      </w:r>
      <w:r>
        <w:rPr>
          <w:rFonts w:ascii="Times New Roman" w:cs="Times New Roman" w:hAnsi="Times New Roman" w:eastAsiaTheme="minorEastAsia"/>
          <w:sz w:val="24"/>
          <w:szCs w:val="24"/>
        </w:rPr>
        <w:t>)</w:t>
      </w:r>
    </w:p>
    <w:p>
      <w:pPr>
        <w:pStyle w:val="style0"/>
        <w:spacing w:lineRule="auto" w:line="480"/>
        <w:rPr>
          <w:rFonts w:ascii="Times New Roman" w:cs="Times New Roman" w:hAnsi="Times New Roman" w:eastAsiaTheme="minorEastAsia"/>
          <w:sz w:val="24"/>
          <w:szCs w:val="24"/>
        </w:rPr>
      </w:pPr>
      <w:r>
        <w:rPr>
          <w:rFonts w:ascii="Times New Roman" w:cs="Times New Roman" w:hAnsi="Times New Roman" w:eastAsiaTheme="minorEastAsia"/>
          <w:sz w:val="24"/>
          <w:szCs w:val="24"/>
        </w:rPr>
        <w:t xml:space="preserve">  </w:t>
      </w:r>
      <w:r>
        <w:rPr>
          <w:rFonts w:ascii="Times New Roman" w:cs="Times New Roman" w:hAnsi="Times New Roman" w:eastAsiaTheme="minorEastAsia"/>
          <w:sz w:val="24"/>
          <w:szCs w:val="24"/>
        </w:rPr>
        <w:t xml:space="preserve"> </w:t>
      </w:r>
      <m:oMath>
        <m:sSub>
          <m:sSubPr>
            <m:ctrlPr>
              <w:rPr>
                <w:rFonts w:ascii="Cambria Math" w:cs="Times New Roman" w:hAnsi="Cambria Math"/>
                <w:i/>
                <w:sz w:val="24"/>
                <w:szCs w:val="24"/>
              </w:rPr>
            </m:ctrlPr>
          </m:sSubPr>
          <m:e>
            <m:r>
              <w:rPr>
                <w:rFonts w:ascii="Cambria Math" w:cs="Times New Roman" w:hAnsi="Cambria Math"/>
                <w:sz w:val="24"/>
                <w:szCs w:val="24"/>
              </w:rPr>
              <m:t>R</m:t>
            </m:r>
          </m:e>
          <m:sub>
            <m:r>
              <w:rPr>
                <w:rFonts w:ascii="Cambria Math" w:cs="Times New Roman" w:hAnsi="Cambria Math"/>
                <w:sz w:val="24"/>
                <w:szCs w:val="24"/>
              </w:rPr>
              <m:t>i</m:t>
            </m:r>
          </m:sub>
        </m:sSub>
        <m:r>
          <w:rPr>
            <w:rFonts w:ascii="Cambria Math" w:cs="Times New Roman" w:hAnsi="Cambria Math"/>
            <w:sz w:val="24"/>
            <w:szCs w:val="24"/>
          </w:rPr>
          <m:t>=</m:t>
        </m:r>
        <m:nary>
          <m:naryPr>
            <m:supHide m:val="1"/>
            <m:subHide m:val="1"/>
            <m:chr m:val="∑"/>
            <m:limLoc m:val="undOvr"/>
            <m:ctrlPr>
              <w:rPr>
                <w:rFonts w:ascii="Cambria Math" w:cs="Times New Roman" w:hAnsi="Cambria Math"/>
                <w:i/>
                <w:sz w:val="24"/>
                <w:szCs w:val="24"/>
              </w:rPr>
            </m:ctrlPr>
          </m:naryPr>
          <m:sub/>
          <m:sup/>
          <m:e>
            <m:sSubSup>
              <m:sSubSupPr>
                <m:ctrlPr>
                  <w:rPr>
                    <w:rFonts w:ascii="Cambria Math" w:cs="Times New Roman" w:hAnsi="Cambria Math"/>
                    <w:i/>
                    <w:sz w:val="24"/>
                    <w:szCs w:val="24"/>
                  </w:rPr>
                </m:ctrlPr>
              </m:sSubSupPr>
              <m:e>
                <m:r>
                  <w:rPr>
                    <w:rFonts w:ascii="Cambria Math" w:cs="Times New Roman" w:hAnsi="Cambria Math"/>
                    <w:sz w:val="24"/>
                    <w:szCs w:val="24"/>
                  </w:rPr>
                  <m:t>E</m:t>
                </m:r>
              </m:e>
              <m:sub>
                <m:r>
                  <w:rPr>
                    <w:rFonts w:ascii="Cambria Math" w:cs="Times New Roman" w:hAnsi="Cambria Math"/>
                    <w:sz w:val="24"/>
                    <w:szCs w:val="24"/>
                  </w:rPr>
                  <m:t>r</m:t>
                </m:r>
              </m:sub>
              <m:sup>
                <m:r>
                  <w:rPr>
                    <w:rFonts w:ascii="Cambria Math" w:cs="Times New Roman" w:hAnsi="Cambria Math"/>
                    <w:sz w:val="24"/>
                    <w:szCs w:val="24"/>
                  </w:rPr>
                  <m:t>i</m:t>
                </m:r>
              </m:sup>
            </m:sSubSup>
          </m:e>
        </m:nary>
      </m:oMath>
      <w:r>
        <w:rPr>
          <w:rFonts w:ascii="Times New Roman" w:cs="Times New Roman" w:hAnsi="Times New Roman" w:eastAsiaTheme="minorEastAsia"/>
          <w:sz w:val="24"/>
          <w:szCs w:val="24"/>
        </w:rPr>
        <w:t xml:space="preserve">                                          </w:t>
      </w:r>
      <w:r>
        <w:rPr>
          <w:rFonts w:ascii="Times New Roman" w:cs="Times New Roman" w:hAnsi="Times New Roman"/>
          <w:color w:val="ff0000"/>
          <w:sz w:val="24"/>
          <w:szCs w:val="24"/>
        </w:rPr>
        <w:t xml:space="preserve">  </w:t>
      </w:r>
      <w:r>
        <w:rPr>
          <w:rFonts w:ascii="Times New Roman" w:cs="Times New Roman" w:hAnsi="Times New Roman"/>
          <w:color w:val="ff0000"/>
          <w:sz w:val="24"/>
          <w:szCs w:val="24"/>
        </w:rPr>
        <w:t xml:space="preserve">                                                              </w:t>
      </w:r>
      <w:r>
        <w:rPr>
          <w:rFonts w:ascii="Times New Roman" w:cs="Times New Roman" w:hAnsi="Times New Roman"/>
          <w:color w:val="ff0000"/>
          <w:sz w:val="24"/>
          <w:szCs w:val="24"/>
        </w:rPr>
        <w:t xml:space="preserve">             </w:t>
      </w:r>
      <w:r>
        <w:rPr>
          <w:rFonts w:ascii="Times New Roman" w:cs="Times New Roman" w:hAnsi="Times New Roman" w:eastAsiaTheme="minorEastAsia"/>
          <w:sz w:val="24"/>
          <w:szCs w:val="24"/>
        </w:rPr>
        <w:t xml:space="preserve"> </w:t>
      </w:r>
      <w:r>
        <w:rPr>
          <w:rFonts w:ascii="Times New Roman" w:cs="Times New Roman" w:hAnsi="Times New Roman" w:eastAsiaTheme="minorEastAsia"/>
          <w:sz w:val="24"/>
          <w:szCs w:val="24"/>
        </w:rPr>
        <w:t xml:space="preserve">              </w:t>
      </w:r>
      <w:r>
        <w:rPr>
          <w:rFonts w:ascii="Times New Roman" w:cs="Times New Roman" w:hAnsi="Times New Roman" w:eastAsiaTheme="minorEastAsia"/>
          <w:sz w:val="24"/>
          <w:szCs w:val="24"/>
        </w:rPr>
        <w:t xml:space="preserve">           (7</w:t>
      </w:r>
      <w:r>
        <w:rPr>
          <w:rFonts w:ascii="Times New Roman" w:cs="Times New Roman" w:hAnsi="Times New Roman" w:eastAsiaTheme="minorEastAsia"/>
          <w:sz w:val="24"/>
          <w:szCs w:val="24"/>
        </w:rPr>
        <w:t>)</w:t>
      </w:r>
    </w:p>
    <w:p>
      <w:pPr>
        <w:pStyle w:val="style0"/>
        <w:widowControl w:val="false"/>
        <w:spacing w:after="0" w:lineRule="auto" w:line="480"/>
        <w:jc w:val="both"/>
        <w:rPr>
          <w:rFonts w:ascii="Times New Roman" w:cs="Times New Roman" w:eastAsia="SimSun" w:hAnsi="Times New Roman"/>
          <w:kern w:val="2"/>
          <w:sz w:val="24"/>
          <w:szCs w:val="24"/>
          <w:lang w:eastAsia="zh-CN"/>
        </w:rPr>
      </w:pPr>
      <w:r>
        <w:rPr>
          <w:rFonts w:ascii="Times New Roman" w:cs="Times New Roman" w:hAnsi="Times New Roman" w:eastAsiaTheme="minorEastAsia"/>
          <w:sz w:val="24"/>
          <w:szCs w:val="24"/>
        </w:rPr>
        <w:t xml:space="preserve">where, </w:t>
      </w:r>
      <m:oMath>
        <m:sSubSup>
          <m:sSubSupPr>
            <m:ctrlPr>
              <w:rPr>
                <w:rFonts w:ascii="Cambria Math" w:cs="Times New Roman" w:hAnsi="Cambria Math"/>
                <w:i/>
                <w:sz w:val="24"/>
                <w:szCs w:val="24"/>
              </w:rPr>
            </m:ctrlPr>
          </m:sSubSupPr>
          <m:e>
            <m:r>
              <w:rPr>
                <w:rFonts w:ascii="Cambria Math" w:cs="Times New Roman" w:hAnsi="Cambria Math"/>
                <w:sz w:val="24"/>
                <w:szCs w:val="24"/>
              </w:rPr>
              <m:t>E</m:t>
            </m:r>
          </m:e>
          <m:sub>
            <m:r>
              <w:rPr>
                <w:rFonts w:ascii="Cambria Math" w:cs="Times New Roman" w:hAnsi="Cambria Math"/>
                <w:sz w:val="24"/>
                <w:szCs w:val="24"/>
              </w:rPr>
              <m:t>r</m:t>
            </m:r>
          </m:sub>
          <m:sup>
            <m:r>
              <w:rPr>
                <w:rFonts w:ascii="Cambria Math" w:cs="Times New Roman" w:hAnsi="Cambria Math"/>
                <w:sz w:val="24"/>
                <w:szCs w:val="24"/>
              </w:rPr>
              <m:t>i</m:t>
            </m:r>
          </m:sup>
        </m:sSubSup>
      </m:oMath>
      <w:r>
        <w:rPr>
          <w:rFonts w:ascii="Times New Roman" w:cs="Times New Roman" w:hAnsi="Times New Roman" w:eastAsiaTheme="minorEastAsia"/>
          <w:sz w:val="24"/>
          <w:szCs w:val="24"/>
        </w:rPr>
        <w:t xml:space="preserve"> is the ecological risk factor for each heavy metal</w:t>
      </w:r>
      <w:r>
        <w:rPr>
          <w:rFonts w:ascii="Times New Roman" w:cs="Times New Roman" w:hAnsi="Times New Roman"/>
          <w:sz w:val="24"/>
          <w:szCs w:val="24"/>
        </w:rPr>
        <w:t xml:space="preserve">,  </w:t>
      </w:r>
      <m:oMath>
        <m:sSubSup>
          <m:sSubSupPr>
            <m:ctrlPr>
              <w:rPr>
                <w:rFonts w:ascii="Cambria Math" w:cs="Times New Roman" w:hAnsi="Cambria Math"/>
                <w:i/>
                <w:sz w:val="24"/>
                <w:szCs w:val="24"/>
              </w:rPr>
            </m:ctrlPr>
          </m:sSubSupPr>
          <m:e>
            <m:r>
              <w:rPr>
                <w:rFonts w:ascii="Cambria Math" w:cs="Times New Roman" w:hAnsi="Cambria Math"/>
                <w:sz w:val="24"/>
                <w:szCs w:val="24"/>
              </w:rPr>
              <m:t>T</m:t>
            </m:r>
          </m:e>
          <m:sub>
            <m:r>
              <w:rPr>
                <w:rFonts w:ascii="Cambria Math" w:cs="Times New Roman" w:hAnsi="Cambria Math"/>
                <w:sz w:val="24"/>
                <w:szCs w:val="24"/>
              </w:rPr>
              <m:t>r</m:t>
            </m:r>
          </m:sub>
          <m:sup>
            <m:r>
              <w:rPr>
                <w:rFonts w:ascii="Cambria Math" w:cs="Times New Roman" w:hAnsi="Cambria Math"/>
                <w:sz w:val="24"/>
                <w:szCs w:val="24"/>
              </w:rPr>
              <m:t>i</m:t>
            </m:r>
          </m:sup>
        </m:sSubSup>
        <m:r>
          <w:rPr>
            <w:rFonts w:ascii="Cambria Math" w:cs="Times New Roman" w:hAnsi="Cambria Math"/>
            <w:sz w:val="24"/>
            <w:szCs w:val="24"/>
          </w:rPr>
          <m:t xml:space="preserve"> </m:t>
        </m:r>
      </m:oMath>
      <w:r>
        <w:rPr>
          <w:rFonts w:ascii="Times New Roman" w:cs="Times New Roman" w:hAnsi="Times New Roman"/>
          <w:sz w:val="24"/>
          <w:szCs w:val="24"/>
        </w:rPr>
        <w:t>denonotes</w:t>
      </w:r>
      <w:r>
        <w:rPr>
          <w:rFonts w:ascii="Times New Roman" w:cs="Times New Roman" w:hAnsi="Times New Roman"/>
          <w:sz w:val="24"/>
          <w:szCs w:val="24"/>
        </w:rPr>
        <w:t xml:space="preserve"> the toxic</w:t>
      </w:r>
      <w:r>
        <w:rPr>
          <w:rFonts w:ascii="Times New Roman" w:cs="Times New Roman" w:hAnsi="Times New Roman"/>
          <w:sz w:val="24"/>
          <w:szCs w:val="24"/>
        </w:rPr>
        <w:t xml:space="preserve"> response factor of each metal [</w:t>
      </w:r>
      <w:r>
        <w:rPr>
          <w:rFonts w:ascii="Times New Roman" w:cs="Times New Roman" w:hAnsi="Times New Roman"/>
          <w:sz w:val="24"/>
          <w:szCs w:val="24"/>
        </w:rPr>
        <w:t>As 10, Cd 30, Pb</w:t>
      </w:r>
      <w:r>
        <w:rPr>
          <w:rFonts w:ascii="Times New Roman" w:cs="Times New Roman" w:hAnsi="Times New Roman"/>
          <w:sz w:val="24"/>
          <w:szCs w:val="24"/>
        </w:rPr>
        <w:t xml:space="preserve"> 5, Cr 2, Zn 1, Cu 5 and Hg 40 </w:t>
      </w:r>
      <w:r>
        <w:rPr>
          <w:rFonts w:ascii="Times New Roman" w:cs="Times New Roman" w:hAnsi="Times New Roman"/>
          <w:sz w:val="24"/>
          <w:szCs w:val="24"/>
        </w:rPr>
        <w:fldChar w:fldCharType="begin"/>
      </w:r>
      <w:r>
        <w:rPr>
          <w:rFonts w:ascii="Times New Roman" w:cs="Times New Roman" w:hAnsi="Times New Roman"/>
          <w:sz w:val="24"/>
          <w:szCs w:val="24"/>
        </w:rPr>
        <w:instrText>ADDIN CSL_CITATION {"citationItems":[{"id":"ITEM-1","itemData":{"ISBN":"0045-6535","author":[{"dropping-particle":"","family":"Fu","given":"Jie","non-dropping-particle":"","parse-names":false,"suffix":""},{"dropping-particle":"","family":"Hu","given":"Xin","non-dropping-particle":"","parse-names":false,"suffix":""},{"dropping-particle":"","family":"Tao","given":"Xiancong","non-dropping-particle":"","parse-names":false,"suffix":""},{"dropping-particle":"","family":"Yu","given":"Hongxia","non-dropping-particle":"","parse-names":false,"suffix":""},{"dropping-particle":"","family":"Zhang","given":"Xiaowei","non-dropping-particle":"","parse-names":false,"suffix":""}],"container-title":"Chemosphere","id":"ITEM-1","issue":"9","issued":{"date-parts":[["2013"]]},"page":"1887-1895","title":"Risk and toxicity assessments of heavy metals in sediments and fishes from the Yangtze River and Taihu Lake, China","type":"article-journal","volume":"93"},"uris":["http://www.mendeley.com/documents/?uuid=911922df-48f6-44f1-b180-635097e4ba12"]}],"mendeley":{"formattedCitation":"(Fu et al. 2013)","plainTextFormattedCitation":"(Fu et al. 2013)","previouslyFormattedCitation":"[33]"},"properties":{"noteIndex":0},"schema":"https://github.com/citation-style-language/schema/raw/master/csl-citation.json"}</w:instrText>
      </w:r>
      <w:r>
        <w:rPr>
          <w:rFonts w:ascii="Times New Roman" w:cs="Times New Roman" w:hAnsi="Times New Roman"/>
          <w:sz w:val="24"/>
          <w:szCs w:val="24"/>
        </w:rPr>
        <w:fldChar w:fldCharType="separate"/>
      </w:r>
      <w:r>
        <w:rPr>
          <w:rFonts w:ascii="Times New Roman" w:cs="Times New Roman" w:hAnsi="Times New Roman"/>
          <w:noProof/>
          <w:sz w:val="24"/>
          <w:szCs w:val="24"/>
        </w:rPr>
        <w:t>(Fu et al. 2013)</w:t>
      </w:r>
      <w:r>
        <w:rPr>
          <w:rFonts w:ascii="Times New Roman" w:cs="Times New Roman" w:hAnsi="Times New Roman"/>
          <w:sz w:val="24"/>
          <w:szCs w:val="24"/>
        </w:rPr>
        <w:fldChar w:fldCharType="end"/>
      </w:r>
      <w:r>
        <w:rPr>
          <w:rFonts w:ascii="Times New Roman" w:cs="Times New Roman" w:hAnsi="Times New Roman"/>
          <w:sz w:val="24"/>
          <w:szCs w:val="24"/>
        </w:rPr>
        <w:t xml:space="preserve"> ]</w:t>
      </w:r>
      <w:r>
        <w:rPr>
          <w:rFonts w:ascii="Times New Roman" w:cs="Times New Roman" w:hAnsi="Times New Roman"/>
          <w:sz w:val="24"/>
          <w:szCs w:val="24"/>
        </w:rPr>
        <w:t xml:space="preserve"> and</w:t>
      </w:r>
      <m:oMath>
        <m:sSub>
          <m:sSubPr>
            <m:ctrlPr>
              <w:rPr>
                <w:rFonts w:ascii="Cambria Math" w:cs="Times New Roman" w:hAnsi="Cambria Math"/>
                <w:i/>
                <w:sz w:val="24"/>
                <w:szCs w:val="24"/>
              </w:rPr>
            </m:ctrlPr>
          </m:sSubPr>
          <m:e>
            <m:r>
              <w:rPr>
                <w:rFonts w:ascii="Cambria Math" w:cs="Times New Roman" w:hAnsi="Cambria Math"/>
                <w:sz w:val="24"/>
                <w:szCs w:val="24"/>
              </w:rPr>
              <m:t xml:space="preserve">  R</m:t>
            </m:r>
          </m:e>
          <m:sub>
            <m:r>
              <w:rPr>
                <w:rFonts w:ascii="Cambria Math" w:cs="Times New Roman" w:hAnsi="Cambria Math"/>
                <w:sz w:val="24"/>
                <w:szCs w:val="24"/>
              </w:rPr>
              <m:t>i</m:t>
            </m:r>
          </m:sub>
        </m:sSub>
      </m:oMath>
      <w:r>
        <w:rPr>
          <w:rFonts w:ascii="Times New Roman" w:cs="Times New Roman" w:hAnsi="Times New Roman"/>
          <w:sz w:val="24"/>
          <w:szCs w:val="24"/>
        </w:rPr>
        <w:t xml:space="preserve"> is the Potential ecological risk index for all the heavy metals. </w:t>
      </w:r>
      <m:oMath>
        <m:sSubSup>
          <m:sSubSupPr>
            <m:ctrlPr>
              <w:rPr>
                <w:rFonts w:ascii="Cambria Math" w:cs="Times New Roman" w:hAnsi="Cambria Math"/>
                <w:i/>
                <w:sz w:val="24"/>
                <w:szCs w:val="24"/>
              </w:rPr>
            </m:ctrlPr>
          </m:sSubSupPr>
          <m:e>
            <m:r>
              <w:rPr>
                <w:rFonts w:ascii="Cambria Math" w:cs="Times New Roman" w:hAnsi="Cambria Math"/>
                <w:sz w:val="24"/>
                <w:szCs w:val="24"/>
              </w:rPr>
              <m:t>E</m:t>
            </m:r>
          </m:e>
          <m:sub>
            <m:r>
              <w:rPr>
                <w:rFonts w:ascii="Cambria Math" w:cs="Times New Roman" w:hAnsi="Cambria Math"/>
                <w:sz w:val="24"/>
                <w:szCs w:val="24"/>
              </w:rPr>
              <m:t>r</m:t>
            </m:r>
          </m:sub>
          <m:sup>
            <m:r>
              <w:rPr>
                <w:rFonts w:ascii="Cambria Math" w:cs="Times New Roman" w:hAnsi="Cambria Math"/>
                <w:sz w:val="24"/>
                <w:szCs w:val="24"/>
              </w:rPr>
              <m:t>i</m:t>
            </m:r>
          </m:sup>
        </m:sSubSup>
      </m:oMath>
      <w:r>
        <w:rPr>
          <w:rFonts w:ascii="Times New Roman" w:cs="Times New Roman" w:eastAsia="SimSun" w:hAnsi="Times New Roman"/>
          <w:kern w:val="2"/>
          <w:sz w:val="24"/>
          <w:szCs w:val="24"/>
          <w:lang w:eastAsia="zh-CN"/>
        </w:rPr>
        <w:t xml:space="preserve">&lt; 40, represent low risk; 40-80, represent moderate risk; 80-160, represent considerable risk; 160-320, represent high risk and &gt; 320, represents very high risk. Also, </w:t>
      </w:r>
      <m:oMath>
        <m:sSub>
          <m:sSubPr>
            <m:ctrlPr>
              <w:rPr>
                <w:rFonts w:ascii="Cambria Math" w:cs="Times New Roman" w:hAnsi="Cambria Math"/>
                <w:i/>
                <w:sz w:val="24"/>
                <w:szCs w:val="24"/>
              </w:rPr>
            </m:ctrlPr>
          </m:sSubPr>
          <m:e>
            <m:r>
              <w:rPr>
                <w:rFonts w:ascii="Cambria Math" w:cs="Times New Roman" w:hAnsi="Cambria Math"/>
                <w:sz w:val="24"/>
                <w:szCs w:val="24"/>
              </w:rPr>
              <m:t xml:space="preserve">  R</m:t>
            </m:r>
          </m:e>
          <m:sub>
            <m:r>
              <w:rPr>
                <w:rFonts w:ascii="Cambria Math" w:cs="Times New Roman" w:hAnsi="Cambria Math"/>
                <w:sz w:val="24"/>
                <w:szCs w:val="24"/>
              </w:rPr>
              <m:t>i</m:t>
            </m:r>
          </m:sub>
        </m:sSub>
      </m:oMath>
      <w:r>
        <w:rPr>
          <w:rFonts w:ascii="Times New Roman" w:cs="Times New Roman" w:eastAsia="SimSun" w:hAnsi="Times New Roman"/>
          <w:kern w:val="2"/>
          <w:sz w:val="24"/>
          <w:szCs w:val="24"/>
          <w:lang w:eastAsia="zh-CN"/>
        </w:rPr>
        <w:t xml:space="preserve">&lt; 110, 110 ≤ </w:t>
      </w:r>
      <m:oMath>
        <m:sSub>
          <m:sSubPr>
            <m:ctrlPr>
              <w:rPr>
                <w:rFonts w:ascii="Cambria Math" w:cs="Times New Roman" w:hAnsi="Cambria Math"/>
                <w:i/>
                <w:sz w:val="24"/>
                <w:szCs w:val="24"/>
              </w:rPr>
            </m:ctrlPr>
          </m:sSubPr>
          <m:e>
            <m:r>
              <w:rPr>
                <w:rFonts w:ascii="Cambria Math" w:cs="Times New Roman" w:hAnsi="Cambria Math"/>
                <w:sz w:val="24"/>
                <w:szCs w:val="24"/>
              </w:rPr>
              <m:t>R</m:t>
            </m:r>
          </m:e>
          <m:sub>
            <m:r>
              <w:rPr>
                <w:rFonts w:ascii="Cambria Math" w:cs="Times New Roman" w:hAnsi="Cambria Math"/>
                <w:sz w:val="24"/>
                <w:szCs w:val="24"/>
              </w:rPr>
              <m:t>i</m:t>
            </m:r>
          </m:sub>
        </m:sSub>
        <m:r>
          <w:rPr>
            <w:rFonts w:ascii="Cambria Math" w:cs="Times New Roman" w:hAnsi="Cambria Math"/>
            <w:sz w:val="24"/>
            <w:szCs w:val="24"/>
          </w:rPr>
          <m:t xml:space="preserve"> </m:t>
        </m:r>
      </m:oMath>
      <w:r>
        <w:rPr>
          <w:rFonts w:ascii="Times New Roman" w:cs="Times New Roman" w:eastAsia="SimSun" w:hAnsi="Times New Roman"/>
          <w:kern w:val="2"/>
          <w:sz w:val="24"/>
          <w:szCs w:val="24"/>
          <w:lang w:eastAsia="zh-CN"/>
        </w:rPr>
        <w:t xml:space="preserve">&lt; </w:t>
      </w:r>
      <w:r>
        <w:rPr>
          <w:rFonts w:ascii="Times New Roman" w:cs="Times New Roman" w:eastAsia="SimSun" w:hAnsi="Times New Roman"/>
          <w:kern w:val="2"/>
          <w:sz w:val="24"/>
          <w:szCs w:val="24"/>
          <w:lang w:eastAsia="zh-CN"/>
        </w:rPr>
        <w:t>200, 2</w:t>
      </w:r>
      <w:r>
        <w:rPr>
          <w:rFonts w:ascii="Times New Roman" w:cs="Times New Roman" w:eastAsia="SimSun" w:hAnsi="Times New Roman"/>
          <w:kern w:val="2"/>
          <w:sz w:val="24"/>
          <w:szCs w:val="24"/>
          <w:lang w:eastAsia="zh-CN"/>
        </w:rPr>
        <w:t>00</w:t>
      </w:r>
      <w:r>
        <w:rPr>
          <w:rFonts w:ascii="Times New Roman" w:cs="Times New Roman" w:eastAsia="SimSun" w:hAnsi="Times New Roman"/>
          <w:kern w:val="2"/>
          <w:sz w:val="24"/>
          <w:szCs w:val="24"/>
          <w:lang w:eastAsia="zh-CN"/>
        </w:rPr>
        <w:t xml:space="preserve"> ≤ </w:t>
      </w:r>
      <m:oMath>
        <m:sSub>
          <m:sSubPr>
            <m:ctrlPr>
              <w:rPr>
                <w:rFonts w:ascii="Cambria Math" w:cs="Times New Roman" w:hAnsi="Cambria Math"/>
                <w:i/>
                <w:sz w:val="24"/>
                <w:szCs w:val="24"/>
              </w:rPr>
            </m:ctrlPr>
          </m:sSubPr>
          <m:e>
            <m:r>
              <w:rPr>
                <w:rFonts w:ascii="Cambria Math" w:cs="Times New Roman" w:hAnsi="Cambria Math"/>
                <w:sz w:val="24"/>
                <w:szCs w:val="24"/>
              </w:rPr>
              <m:t>R</m:t>
            </m:r>
          </m:e>
          <m:sub>
            <m:r>
              <w:rPr>
                <w:rFonts w:ascii="Cambria Math" w:cs="Times New Roman" w:hAnsi="Cambria Math"/>
                <w:sz w:val="24"/>
                <w:szCs w:val="24"/>
              </w:rPr>
              <m:t>i</m:t>
            </m:r>
          </m:sub>
        </m:sSub>
        <m:r>
          <w:rPr>
            <w:rFonts w:ascii="Cambria Math" w:cs="Times New Roman" w:hAnsi="Cambria Math"/>
            <w:sz w:val="24"/>
            <w:szCs w:val="24"/>
          </w:rPr>
          <m:t xml:space="preserve"> </m:t>
        </m:r>
      </m:oMath>
      <w:r>
        <w:rPr>
          <w:rFonts w:ascii="Times New Roman" w:cs="Times New Roman" w:eastAsia="SimSun" w:hAnsi="Times New Roman"/>
          <w:kern w:val="2"/>
          <w:sz w:val="24"/>
          <w:szCs w:val="24"/>
          <w:lang w:eastAsia="zh-CN"/>
        </w:rPr>
        <w:t>&lt; 4</w:t>
      </w:r>
      <w:r>
        <w:rPr>
          <w:rFonts w:ascii="Times New Roman" w:cs="Times New Roman" w:eastAsia="SimSun" w:hAnsi="Times New Roman"/>
          <w:kern w:val="2"/>
          <w:sz w:val="24"/>
          <w:szCs w:val="24"/>
          <w:lang w:eastAsia="zh-CN"/>
        </w:rPr>
        <w:t xml:space="preserve">00 and </w:t>
      </w:r>
      <w:r>
        <w:rPr>
          <w:rFonts w:ascii="Times New Roman" w:cs="Times New Roman" w:eastAsia="SimSun" w:hAnsi="Times New Roman"/>
          <w:kern w:val="2"/>
          <w:sz w:val="24"/>
          <w:szCs w:val="24"/>
          <w:lang w:eastAsia="zh-CN"/>
        </w:rPr>
        <w:t>≥ 4</w:t>
      </w:r>
      <w:r>
        <w:rPr>
          <w:rFonts w:ascii="Times New Roman" w:cs="Times New Roman" w:eastAsia="SimSun" w:hAnsi="Times New Roman"/>
          <w:kern w:val="2"/>
          <w:sz w:val="24"/>
          <w:szCs w:val="24"/>
          <w:lang w:eastAsia="zh-CN"/>
        </w:rPr>
        <w:t>00 represents low, moder</w:t>
      </w:r>
      <w:r>
        <w:rPr>
          <w:rFonts w:ascii="Times New Roman" w:cs="Times New Roman" w:eastAsia="SimSun" w:hAnsi="Times New Roman"/>
          <w:kern w:val="2"/>
          <w:sz w:val="24"/>
          <w:szCs w:val="24"/>
          <w:lang w:eastAsia="zh-CN"/>
        </w:rPr>
        <w:t xml:space="preserve">ate, considerable, severe </w:t>
      </w:r>
      <w:r>
        <w:rPr>
          <w:rFonts w:ascii="Times New Roman" w:cs="Times New Roman" w:eastAsia="SimSun" w:hAnsi="Times New Roman"/>
          <w:kern w:val="2"/>
          <w:sz w:val="24"/>
          <w:szCs w:val="24"/>
          <w:lang w:eastAsia="zh-CN"/>
        </w:rPr>
        <w:t xml:space="preserve">ecological risk respectively. </w:t>
      </w:r>
    </w:p>
    <w:p>
      <w:pPr>
        <w:pStyle w:val="style0"/>
        <w:widowControl w:val="false"/>
        <w:spacing w:after="0" w:lineRule="auto" w:line="480"/>
        <w:jc w:val="both"/>
        <w:rPr>
          <w:rFonts w:ascii="Times New Roman" w:cs="Times New Roman" w:eastAsia="SimSun" w:hAnsi="Times New Roman"/>
          <w:b/>
          <w:kern w:val="2"/>
          <w:sz w:val="24"/>
          <w:szCs w:val="24"/>
          <w:lang w:eastAsia="zh-CN"/>
        </w:rPr>
      </w:pPr>
      <w:r>
        <w:rPr>
          <w:rFonts w:ascii="Times New Roman" w:cs="Times New Roman" w:hAnsi="Times New Roman"/>
          <w:b/>
          <w:sz w:val="24"/>
          <w:szCs w:val="24"/>
        </w:rPr>
        <w:t xml:space="preserve">2.7 </w:t>
      </w:r>
      <w:r>
        <w:rPr>
          <w:rFonts w:ascii="Times New Roman" w:cs="Times New Roman" w:hAnsi="Times New Roman"/>
          <w:b/>
          <w:sz w:val="24"/>
          <w:szCs w:val="24"/>
        </w:rPr>
        <w:t>Target hazard quotients</w:t>
      </w:r>
    </w:p>
    <w:p>
      <w:pPr>
        <w:pStyle w:val="style0"/>
        <w:widowControl w:val="false"/>
        <w:spacing w:after="0" w:lineRule="auto" w:line="480"/>
        <w:jc w:val="both"/>
        <w:rPr>
          <w:rFonts w:ascii="Times New Roman" w:cs="Times New Roman" w:eastAsia="SimSun" w:hAnsi="Times New Roman"/>
          <w:kern w:val="2"/>
          <w:sz w:val="24"/>
          <w:szCs w:val="24"/>
          <w:lang w:eastAsia="zh-CN"/>
        </w:rPr>
      </w:pPr>
      <w:r>
        <w:rPr>
          <w:rFonts w:ascii="Times New Roman" w:cs="Times New Roman" w:eastAsia="SimSun" w:hAnsi="Times New Roman"/>
          <w:kern w:val="2"/>
          <w:sz w:val="24"/>
          <w:szCs w:val="24"/>
          <w:lang w:eastAsia="zh-CN"/>
        </w:rPr>
        <w:t xml:space="preserve">The danger of heavy metals on human health linked with eating fish from </w:t>
      </w:r>
      <w:r>
        <w:rPr>
          <w:rFonts w:ascii="Times New Roman" w:cs="Times New Roman" w:eastAsia="SimSun" w:hAnsi="Times New Roman"/>
          <w:kern w:val="2"/>
          <w:sz w:val="24"/>
          <w:szCs w:val="24"/>
          <w:lang w:eastAsia="zh-CN"/>
        </w:rPr>
        <w:t>Taihu</w:t>
      </w:r>
      <w:r>
        <w:rPr>
          <w:rFonts w:ascii="Times New Roman" w:cs="Times New Roman" w:eastAsia="SimSun" w:hAnsi="Times New Roman"/>
          <w:kern w:val="2"/>
          <w:sz w:val="24"/>
          <w:szCs w:val="24"/>
          <w:lang w:eastAsia="zh-CN"/>
        </w:rPr>
        <w:t xml:space="preserve"> Lake was evaluated using the target hazard quotient (</w:t>
      </w:r>
      <m:oMath>
        <m:r>
          <w:rPr>
            <w:rFonts w:ascii="Cambria Math" w:cs="Times New Roman" w:eastAsia="SimSun" w:hAnsi="Cambria Math"/>
            <w:kern w:val="2"/>
            <w:sz w:val="24"/>
            <w:szCs w:val="24"/>
            <w:lang w:eastAsia="zh-CN"/>
          </w:rPr>
          <m:t>THQ</m:t>
        </m:r>
      </m:oMath>
      <w:r>
        <w:rPr>
          <w:rFonts w:ascii="Times New Roman" w:cs="Times New Roman" w:eastAsia="SimSun" w:hAnsi="Times New Roman"/>
          <w:kern w:val="2"/>
          <w:sz w:val="24"/>
          <w:szCs w:val="24"/>
          <w:lang w:eastAsia="zh-CN"/>
        </w:rPr>
        <w:t xml:space="preserve">)  approach. </w:t>
      </w:r>
      <w:r>
        <w:rPr>
          <w:rFonts w:ascii="Times New Roman" w:cs="Times New Roman" w:eastAsia="SimSun" w:hAnsi="Times New Roman"/>
          <w:kern w:val="2"/>
          <w:sz w:val="24"/>
          <w:szCs w:val="24"/>
          <w:lang w:eastAsia="zh-CN"/>
        </w:rPr>
        <w:t>The following equations were used in the calculations:</w:t>
      </w:r>
    </w:p>
    <w:p>
      <w:pPr>
        <w:pStyle w:val="style0"/>
        <w:widowControl w:val="false"/>
        <w:spacing w:after="0" w:lineRule="auto" w:line="480"/>
        <w:jc w:val="both"/>
        <w:rPr>
          <w:rFonts w:ascii="Times New Roman" w:cs="Times New Roman" w:eastAsia="SimSun" w:hAnsi="Times New Roman"/>
          <w:kern w:val="2"/>
          <w:sz w:val="24"/>
          <w:szCs w:val="24"/>
          <w:lang w:eastAsia="zh-CN"/>
        </w:rPr>
      </w:pPr>
      <m:oMath>
        <m:r>
          <w:rPr>
            <w:rFonts w:ascii="Cambria Math" w:cs="Times New Roman" w:eastAsia="SimSun" w:hAnsi="Cambria Math"/>
            <w:kern w:val="2"/>
            <w:sz w:val="24"/>
            <w:szCs w:val="24"/>
            <w:lang w:eastAsia="zh-CN"/>
          </w:rPr>
          <m:t>EDI=</m:t>
        </m:r>
        <m:f>
          <m:fPr>
            <m:ctrlPr>
              <w:rPr>
                <w:rFonts w:ascii="Cambria Math" w:cs="Times New Roman" w:eastAsia="SimSun" w:hAnsi="Cambria Math"/>
                <w:i/>
                <w:kern w:val="2"/>
                <w:sz w:val="24"/>
                <w:szCs w:val="24"/>
                <w:lang w:eastAsia="zh-CN"/>
              </w:rPr>
            </m:ctrlPr>
          </m:fPr>
          <m:num>
            <m:sSubSup>
              <m:sSubSupPr>
                <m:ctrlPr>
                  <w:rPr>
                    <w:rFonts w:ascii="Cambria Math" w:cs="Times New Roman" w:hAnsi="Cambria Math" w:eastAsiaTheme="minorEastAsia"/>
                    <w:i/>
                    <w:sz w:val="24"/>
                    <w:szCs w:val="24"/>
                  </w:rPr>
                </m:ctrlPr>
              </m:sSubSupPr>
              <m:e>
                <m:r>
                  <w:rPr>
                    <w:rFonts w:ascii="Cambria Math" w:cs="Times New Roman" w:hAnsi="Cambria Math" w:eastAsiaTheme="minorEastAsia"/>
                    <w:sz w:val="24"/>
                    <w:szCs w:val="24"/>
                  </w:rPr>
                  <m:t>C</m:t>
                </m:r>
              </m:e>
              <m:sub>
                <m:r>
                  <w:rPr>
                    <w:rFonts w:ascii="Cambria Math" w:cs="Times New Roman" w:hAnsi="Cambria Math" w:eastAsiaTheme="minorEastAsia"/>
                    <w:sz w:val="24"/>
                    <w:szCs w:val="24"/>
                  </w:rPr>
                  <m:t>o</m:t>
                </m:r>
              </m:sub>
              <m:sup>
                <m:r>
                  <w:rPr>
                    <w:rFonts w:ascii="Cambria Math" w:cs="Times New Roman" w:hAnsi="Cambria Math" w:eastAsiaTheme="minorEastAsia"/>
                    <w:sz w:val="24"/>
                    <w:szCs w:val="24"/>
                  </w:rPr>
                  <m:t>i</m:t>
                </m:r>
              </m:sup>
            </m:sSubSup>
            <m:r>
              <m:rPr>
                <m:sty m:val="p"/>
              </m:rPr>
              <w:rPr>
                <w:rFonts w:ascii="Cambria Math" w:cs="Times New Roman" w:hAnsi="Cambria Math"/>
                <w:sz w:val="24"/>
                <w:szCs w:val="24"/>
              </w:rPr>
              <m:t>×</m:t>
            </m:r>
            <m:r>
              <m:rPr>
                <m:sty m:val="p"/>
              </m:rPr>
              <w:rPr>
                <w:rFonts w:ascii="Cambria Math" w:cs="Times New Roman" w:hAnsi="Times New Roman"/>
                <w:sz w:val="24"/>
                <w:szCs w:val="24"/>
              </w:rPr>
              <m:t>DC</m:t>
            </m:r>
          </m:num>
          <m:den>
            <m:r>
              <w:rPr>
                <w:rFonts w:ascii="Cambria Math" w:cs="Times New Roman" w:eastAsia="SimSun" w:hAnsi="Cambria Math"/>
                <w:kern w:val="2"/>
                <w:sz w:val="24"/>
                <w:szCs w:val="24"/>
                <w:lang w:eastAsia="zh-CN"/>
              </w:rPr>
              <m:t>1000×BW</m:t>
            </m:r>
          </m:den>
        </m:f>
      </m:oMath>
      <w:r>
        <w:rPr>
          <w:rFonts w:ascii="Times New Roman" w:cs="Times New Roman" w:eastAsia="SimSun" w:hAnsi="Times New Roman"/>
          <w:kern w:val="2"/>
          <w:sz w:val="24"/>
          <w:szCs w:val="24"/>
          <w:lang w:eastAsia="zh-CN"/>
        </w:rPr>
        <w:t xml:space="preserve">                                                                      </w:t>
      </w:r>
      <w:r>
        <w:rPr>
          <w:rFonts w:ascii="Times New Roman" w:cs="Times New Roman" w:eastAsia="SimSun" w:hAnsi="Times New Roman"/>
          <w:kern w:val="2"/>
          <w:sz w:val="24"/>
          <w:szCs w:val="24"/>
          <w:lang w:eastAsia="zh-CN"/>
        </w:rPr>
        <w:t xml:space="preserve">                                     </w:t>
      </w:r>
      <w:r>
        <w:rPr>
          <w:rFonts w:ascii="Times New Roman" w:cs="Times New Roman" w:eastAsia="SimSun" w:hAnsi="Times New Roman"/>
          <w:kern w:val="2"/>
          <w:sz w:val="24"/>
          <w:szCs w:val="24"/>
          <w:lang w:eastAsia="zh-CN"/>
        </w:rPr>
        <w:t xml:space="preserve">                          </w:t>
      </w:r>
      <w:r>
        <w:rPr>
          <w:rFonts w:ascii="Times New Roman" w:cs="Times New Roman" w:eastAsia="SimSun" w:hAnsi="Times New Roman"/>
          <w:kern w:val="2"/>
          <w:sz w:val="24"/>
          <w:szCs w:val="24"/>
          <w:lang w:eastAsia="zh-CN"/>
        </w:rPr>
        <w:t xml:space="preserve">       </w:t>
      </w:r>
      <w:r>
        <w:rPr>
          <w:rFonts w:ascii="Times New Roman" w:cs="Times New Roman" w:eastAsia="SimSun" w:hAnsi="Times New Roman"/>
          <w:kern w:val="2"/>
          <w:sz w:val="24"/>
          <w:szCs w:val="24"/>
          <w:lang w:eastAsia="zh-CN"/>
        </w:rPr>
        <w:t xml:space="preserve">    (8)</w:t>
      </w:r>
    </w:p>
    <w:p>
      <w:pPr>
        <w:pStyle w:val="style0"/>
        <w:widowControl w:val="false"/>
        <w:spacing w:after="0" w:lineRule="auto" w:line="480"/>
        <w:jc w:val="both"/>
        <w:rPr>
          <w:rFonts w:ascii="Times New Roman" w:cs="Times New Roman" w:eastAsia="SimSun" w:hAnsi="Times New Roman"/>
          <w:kern w:val="2"/>
          <w:sz w:val="24"/>
          <w:szCs w:val="24"/>
          <w:lang w:eastAsia="zh-CN"/>
        </w:rPr>
      </w:pPr>
      <m:oMath>
        <m:r>
          <w:rPr>
            <w:rFonts w:ascii="Cambria Math" w:cs="Times New Roman" w:eastAsia="SimSun" w:hAnsi="Cambria Math"/>
            <w:kern w:val="2"/>
            <w:sz w:val="24"/>
            <w:szCs w:val="24"/>
            <w:lang w:eastAsia="zh-CN"/>
          </w:rPr>
          <m:t>THQ=</m:t>
        </m:r>
        <m:f>
          <m:fPr>
            <m:ctrlPr>
              <w:rPr>
                <w:rFonts w:ascii="Cambria Math" w:cs="Times New Roman" w:eastAsia="SimSun" w:hAnsi="Cambria Math"/>
                <w:i/>
                <w:kern w:val="2"/>
                <w:sz w:val="24"/>
                <w:szCs w:val="24"/>
                <w:lang w:eastAsia="zh-CN"/>
              </w:rPr>
            </m:ctrlPr>
          </m:fPr>
          <m:num>
            <m:r>
              <w:rPr>
                <w:rFonts w:ascii="Cambria Math" w:cs="Times New Roman" w:eastAsia="SimSun" w:hAnsi="Cambria Math"/>
                <w:kern w:val="2"/>
                <w:sz w:val="24"/>
                <w:szCs w:val="24"/>
                <w:lang w:eastAsia="zh-CN"/>
              </w:rPr>
              <m:t>EDI</m:t>
            </m:r>
          </m:num>
          <m:den>
            <m:r>
              <w:rPr>
                <w:rFonts w:ascii="Cambria Math" w:cs="Times New Roman" w:eastAsia="SimSun" w:hAnsi="Cambria Math"/>
                <w:kern w:val="2"/>
                <w:sz w:val="24"/>
                <w:szCs w:val="24"/>
                <w:lang w:eastAsia="zh-CN"/>
              </w:rPr>
              <m:t>RfD</m:t>
            </m:r>
          </m:den>
        </m:f>
      </m:oMath>
      <w:r>
        <w:rPr>
          <w:rFonts w:ascii="Times New Roman" w:cs="Times New Roman" w:eastAsia="SimSun" w:hAnsi="Times New Roman"/>
          <w:kern w:val="2"/>
          <w:sz w:val="24"/>
          <w:szCs w:val="24"/>
          <w:lang w:eastAsia="zh-CN"/>
        </w:rPr>
        <w:t xml:space="preserve">                                     </w:t>
      </w:r>
      <w:r>
        <w:rPr>
          <w:rFonts w:ascii="Times New Roman" w:cs="Times New Roman" w:eastAsia="SimSun" w:hAnsi="Times New Roman"/>
          <w:kern w:val="2"/>
          <w:sz w:val="24"/>
          <w:szCs w:val="24"/>
          <w:lang w:eastAsia="zh-CN"/>
        </w:rPr>
        <w:t xml:space="preserve">                                                                                    </w:t>
      </w:r>
      <w:r>
        <w:rPr>
          <w:rFonts w:ascii="Times New Roman" w:cs="Times New Roman" w:eastAsia="SimSun" w:hAnsi="Times New Roman"/>
          <w:kern w:val="2"/>
          <w:sz w:val="24"/>
          <w:szCs w:val="24"/>
          <w:lang w:eastAsia="zh-CN"/>
        </w:rPr>
        <w:t xml:space="preserve">                           (9)</w:t>
      </w:r>
    </w:p>
    <w:p>
      <w:pPr>
        <w:pStyle w:val="style0"/>
        <w:widowControl w:val="false"/>
        <w:spacing w:after="0" w:lineRule="auto" w:line="480"/>
        <w:jc w:val="both"/>
        <w:rPr>
          <w:rFonts w:ascii="Times New Roman" w:cs="Times New Roman" w:eastAsia="SimSun" w:hAnsi="Times New Roman"/>
          <w:kern w:val="2"/>
          <w:sz w:val="24"/>
          <w:szCs w:val="24"/>
          <w:lang w:eastAsia="zh-CN"/>
        </w:rPr>
      </w:pPr>
      <w:r>
        <w:rPr>
          <w:rFonts w:ascii="Times New Roman" w:cs="Times New Roman" w:eastAsia="SimSun" w:hAnsi="Times New Roman"/>
          <w:kern w:val="2"/>
          <w:sz w:val="24"/>
          <w:szCs w:val="24"/>
          <w:lang w:eastAsia="zh-CN"/>
        </w:rPr>
        <w:t xml:space="preserve">where </w:t>
      </w:r>
      <m:oMath>
        <m:sSubSup>
          <m:sSubSupPr>
            <m:ctrlPr>
              <w:rPr>
                <w:rFonts w:ascii="Cambria Math" w:cs="Times New Roman" w:hAnsi="Cambria Math" w:eastAsiaTheme="minorEastAsia"/>
                <w:i/>
                <w:sz w:val="24"/>
                <w:szCs w:val="24"/>
              </w:rPr>
            </m:ctrlPr>
          </m:sSubSupPr>
          <m:e>
            <m:r>
              <w:rPr>
                <w:rFonts w:ascii="Cambria Math" w:cs="Times New Roman" w:hAnsi="Cambria Math" w:eastAsiaTheme="minorEastAsia"/>
                <w:sz w:val="24"/>
                <w:szCs w:val="24"/>
              </w:rPr>
              <m:t>C</m:t>
            </m:r>
          </m:e>
          <m:sub>
            <m:r>
              <w:rPr>
                <w:rFonts w:ascii="Cambria Math" w:cs="Times New Roman" w:hAnsi="Cambria Math" w:eastAsiaTheme="minorEastAsia"/>
                <w:sz w:val="24"/>
                <w:szCs w:val="24"/>
              </w:rPr>
              <m:t>o</m:t>
            </m:r>
          </m:sub>
          <m:sup>
            <m:r>
              <w:rPr>
                <w:rFonts w:ascii="Cambria Math" w:cs="Times New Roman" w:hAnsi="Cambria Math" w:eastAsiaTheme="minorEastAsia"/>
                <w:sz w:val="24"/>
                <w:szCs w:val="24"/>
              </w:rPr>
              <m:t>i</m:t>
            </m:r>
          </m:sup>
        </m:sSubSup>
      </m:oMath>
      <w:r>
        <w:rPr>
          <w:rFonts w:ascii="Times New Roman" w:cs="Times New Roman" w:eastAsia="SimSun" w:hAnsi="Times New Roman"/>
          <w:sz w:val="24"/>
          <w:szCs w:val="24"/>
        </w:rPr>
        <w:t xml:space="preserve"> denotes</w:t>
      </w:r>
      <w:r>
        <w:rPr>
          <w:rFonts w:ascii="Times New Roman" w:cs="Times New Roman" w:eastAsia="SimSun" w:hAnsi="Times New Roman"/>
          <w:sz w:val="24"/>
          <w:szCs w:val="24"/>
        </w:rPr>
        <w:t xml:space="preserve"> the mean heavy metal concentration in fish, </w:t>
      </w:r>
      <m:oMath>
        <m:r>
          <m:rPr>
            <m:sty m:val="p"/>
          </m:rPr>
          <w:rPr>
            <w:rFonts w:ascii="Cambria Math" w:cs="Times New Roman" w:hAnsi="Times New Roman"/>
            <w:sz w:val="24"/>
            <w:szCs w:val="24"/>
          </w:rPr>
          <m:t>DC</m:t>
        </m:r>
      </m:oMath>
      <w:r>
        <w:rPr>
          <w:rFonts w:ascii="Times New Roman" w:cs="Times New Roman" w:eastAsia="SimSun" w:hAnsi="Times New Roman"/>
          <w:sz w:val="24"/>
          <w:szCs w:val="24"/>
        </w:rPr>
        <w:t xml:space="preserve"> signifies</w:t>
      </w:r>
      <w:r>
        <w:rPr>
          <w:rFonts w:ascii="Times New Roman" w:cs="Times New Roman" w:eastAsia="SimSun" w:hAnsi="Times New Roman"/>
          <w:sz w:val="24"/>
          <w:szCs w:val="24"/>
        </w:rPr>
        <w:t xml:space="preserve"> the daily fish consumption (0.071 kg/day/person)</w:t>
      </w:r>
      <w:r>
        <w:rPr>
          <w:rFonts w:ascii="Times New Roman" w:cs="Times New Roman" w:eastAsia="SimSun" w:hAnsi="Times New Roman"/>
          <w:sz w:val="24"/>
          <w:szCs w:val="24"/>
        </w:rPr>
        <w:t xml:space="preserve"> </w:t>
      </w:r>
      <w:r>
        <w:rPr>
          <w:rFonts w:ascii="Times New Roman" w:cs="Times New Roman" w:eastAsia="SimSun" w:hAnsi="Times New Roman"/>
          <w:sz w:val="24"/>
          <w:szCs w:val="24"/>
        </w:rPr>
        <w:fldChar w:fldCharType="begin"/>
      </w:r>
      <w:r>
        <w:rPr>
          <w:rFonts w:ascii="Times New Roman" w:cs="Times New Roman" w:eastAsia="SimSun" w:hAnsi="Times New Roman"/>
          <w:sz w:val="24"/>
          <w:szCs w:val="24"/>
        </w:rPr>
        <w:instrText>ADDIN CSL_CITATION {"citationItems":[{"id":"ITEM-1","itemData":{"URL":"http://www.fao.org/es/ESS/faostat/foodsecurity/index_en.htm","author":[{"dropping-particle":"","family":"Food and Agricultural Organization (FAO)","given":"","non-dropping-particle":"","parse-names":false,"suffix":""}],"id":"ITEM-1","issued":{"date-parts":[["2008"]]},"title":"Statistics Division. Food Security Statistics. Food Consumption","type":"webpage"},"uris":["http://www.mendeley.com/documents/?uuid=a11eb888-014c-4557-8dac-e44d06870542"]}],"mendeley":{"formattedCitation":"(Food and Agricultural Organization (FAO) 2008)","plainTextFormattedCitation":"(Food and Agricultural Organization (FAO) 2008)","previouslyFormattedCitation":"[34]"},"properties":{"noteIndex":0},"schema":"https://github.com/citation-style-language/schema/raw/master/csl-citation.json"}</w:instrText>
      </w:r>
      <w:r>
        <w:rPr>
          <w:rFonts w:ascii="Times New Roman" w:cs="Times New Roman" w:eastAsia="SimSun" w:hAnsi="Times New Roman"/>
          <w:sz w:val="24"/>
          <w:szCs w:val="24"/>
        </w:rPr>
        <w:fldChar w:fldCharType="separate"/>
      </w:r>
      <w:r>
        <w:rPr>
          <w:rFonts w:ascii="Times New Roman" w:cs="Times New Roman" w:eastAsia="SimSun" w:hAnsi="Times New Roman"/>
          <w:noProof/>
          <w:sz w:val="24"/>
          <w:szCs w:val="24"/>
        </w:rPr>
        <w:t>(Food and Agricultural Organization (FAO) 2008)</w:t>
      </w:r>
      <w:r>
        <w:rPr>
          <w:rFonts w:ascii="Times New Roman" w:cs="Times New Roman" w:eastAsia="SimSun" w:hAnsi="Times New Roman"/>
          <w:sz w:val="24"/>
          <w:szCs w:val="24"/>
        </w:rPr>
        <w:fldChar w:fldCharType="end"/>
      </w:r>
      <w:r>
        <w:rPr>
          <w:rFonts w:ascii="Times New Roman" w:cs="Times New Roman" w:eastAsia="SimSun" w:hAnsi="Times New Roman"/>
          <w:sz w:val="24"/>
          <w:szCs w:val="24"/>
        </w:rPr>
        <w:t>,</w:t>
      </w:r>
      <w:r>
        <w:rPr>
          <w:rFonts w:ascii="Times New Roman" w:cs="Times New Roman" w:eastAsia="SimSun" w:hAnsi="Times New Roman"/>
          <w:sz w:val="24"/>
          <w:szCs w:val="24"/>
        </w:rPr>
        <w:t xml:space="preserve"> </w:t>
      </w:r>
      <m:oMath>
        <m:r>
          <w:rPr>
            <w:rFonts w:ascii="Cambria Math" w:cs="Times New Roman" w:eastAsia="SimSun" w:hAnsi="Cambria Math"/>
            <w:kern w:val="2"/>
            <w:sz w:val="24"/>
            <w:szCs w:val="24"/>
            <w:lang w:eastAsia="zh-CN"/>
          </w:rPr>
          <m:t>BW</m:t>
        </m:r>
      </m:oMath>
      <w:r>
        <w:rPr>
          <w:rFonts w:ascii="Times New Roman" w:cs="Times New Roman" w:eastAsia="SimSun" w:hAnsi="Times New Roman"/>
          <w:kern w:val="2"/>
          <w:sz w:val="24"/>
          <w:szCs w:val="24"/>
          <w:lang w:eastAsia="zh-CN"/>
        </w:rPr>
        <w:t xml:space="preserve"> is the average adult body weight in China (58.1 kg)</w:t>
      </w:r>
      <w:r>
        <w:rPr>
          <w:rFonts w:ascii="Times New Roman" w:cs="Times New Roman" w:eastAsia="SimSun" w:hAnsi="Times New Roman"/>
          <w:kern w:val="2"/>
          <w:sz w:val="24"/>
          <w:szCs w:val="24"/>
          <w:lang w:eastAsia="zh-CN"/>
        </w:rPr>
        <w:t xml:space="preserve"> </w:t>
      </w:r>
      <w:r>
        <w:rPr>
          <w:rFonts w:ascii="Times New Roman" w:cs="Times New Roman" w:eastAsia="SimSun" w:hAnsi="Times New Roman"/>
          <w:kern w:val="2"/>
          <w:sz w:val="24"/>
          <w:szCs w:val="24"/>
          <w:lang w:eastAsia="zh-CN"/>
        </w:rPr>
        <w:fldChar w:fldCharType="begin"/>
      </w:r>
      <w:r>
        <w:rPr>
          <w:rFonts w:ascii="Times New Roman" w:cs="Times New Roman" w:eastAsia="SimSun" w:hAnsi="Times New Roman"/>
          <w:kern w:val="2"/>
          <w:sz w:val="24"/>
          <w:szCs w:val="24"/>
          <w:lang w:eastAsia="zh-CN"/>
        </w:rPr>
        <w:instrText>ADDIN CSL_CITATION {"citationItems":[{"id":"ITEM-1","itemData":{"ISSN":"0098-7484","author":[{"dropping-particle":"","family":"Gu","given":"Dongfeng","non-dropping-particle":"","parse-names":false,"suffix":""},{"dropping-particle":"","family":"He","given":"Jiang","non-dropping-particle":"","parse-names":false,"suffix":""},{"dropping-particle":"","family":"Duan","given":"Xiufeng","non-dropping-particle":"","parse-names":false,"suffix":""},{"dropping-particle":"","family":"Reynolds","given":"Kristi","non-dropping-particle":"","parse-names":false,"suffix":""},{"dropping-particle":"","family":"Wu","given":"Xigui","non-dropping-particle":"","parse-names":false,"suffix":""},{"dropping-particle":"","family":"Chen","given":"Jing","non-dropping-particle":"","parse-names":false,"suffix":""},{"dropping-particle":"","family":"Huang","given":"Guangyong","non-dropping-particle":"","parse-names":false,"suffix":""},{"dropping-particle":"","family":"Chen","given":"Chung-Shiuan","non-dropping-particle":"","parse-names":false,"suffix":""},{"dropping-particle":"","family":"Whelton","given":"Paul K","non-dropping-particle":"","parse-names":false,"suffix":""}],"container-title":"Jama","id":"ITEM-1","issue":"7","issued":{"date-parts":[["2006"]]},"page":"776-783","publisher":"American Medical Association","title":"Body weight and mortality among men and women in China","type":"article-journal","volume":"295"},"uris":["http://www.mendeley.com/documents/?uuid=46af6346-db4a-4856-8fc5-d9abf2ff0c14"]}],"mendeley":{"formattedCitation":"(Gu et al. 2006)","plainTextFormattedCitation":"(Gu et al. 2006)","previouslyFormattedCitation":"[35]"},"properties":{"noteIndex":0},"schema":"https://github.com/citation-style-language/schema/raw/master/csl-citation.json"}</w:instrText>
      </w:r>
      <w:r>
        <w:rPr>
          <w:rFonts w:ascii="Times New Roman" w:cs="Times New Roman" w:eastAsia="SimSun" w:hAnsi="Times New Roman"/>
          <w:kern w:val="2"/>
          <w:sz w:val="24"/>
          <w:szCs w:val="24"/>
          <w:lang w:eastAsia="zh-CN"/>
        </w:rPr>
        <w:fldChar w:fldCharType="separate"/>
      </w:r>
      <w:r>
        <w:rPr>
          <w:rFonts w:ascii="Times New Roman" w:cs="Times New Roman" w:eastAsia="SimSun" w:hAnsi="Times New Roman"/>
          <w:noProof/>
          <w:kern w:val="2"/>
          <w:sz w:val="24"/>
          <w:szCs w:val="24"/>
          <w:lang w:eastAsia="zh-CN"/>
        </w:rPr>
        <w:t>(Gu et al. 2006)</w:t>
      </w:r>
      <w:r>
        <w:rPr>
          <w:rFonts w:ascii="Times New Roman" w:cs="Times New Roman" w:eastAsia="SimSun" w:hAnsi="Times New Roman"/>
          <w:kern w:val="2"/>
          <w:sz w:val="24"/>
          <w:szCs w:val="24"/>
          <w:lang w:eastAsia="zh-CN"/>
        </w:rPr>
        <w:fldChar w:fldCharType="end"/>
      </w:r>
      <w:r>
        <w:rPr>
          <w:rFonts w:ascii="Times New Roman" w:cs="Times New Roman" w:eastAsia="SimSun" w:hAnsi="Times New Roman"/>
          <w:kern w:val="2"/>
          <w:sz w:val="24"/>
          <w:szCs w:val="24"/>
          <w:lang w:eastAsia="zh-CN"/>
        </w:rPr>
        <w:t xml:space="preserve"> </w:t>
      </w:r>
      <w:r>
        <w:rPr>
          <w:rFonts w:ascii="Times New Roman" w:cs="Times New Roman" w:eastAsia="SimSun" w:hAnsi="Times New Roman"/>
          <w:kern w:val="2"/>
          <w:sz w:val="24"/>
          <w:szCs w:val="24"/>
          <w:lang w:eastAsia="zh-CN"/>
        </w:rPr>
        <w:t xml:space="preserve">and </w:t>
      </w:r>
      <m:oMath>
        <m:r>
          <w:rPr>
            <w:rFonts w:ascii="Cambria Math" w:cs="Times New Roman" w:eastAsia="SimSun" w:hAnsi="Cambria Math"/>
            <w:kern w:val="2"/>
            <w:sz w:val="24"/>
            <w:szCs w:val="24"/>
            <w:lang w:eastAsia="zh-CN"/>
          </w:rPr>
          <m:t>RfD</m:t>
        </m:r>
      </m:oMath>
      <w:r>
        <w:rPr>
          <w:rFonts w:ascii="Times New Roman" w:cs="Times New Roman" w:eastAsia="SimSun" w:hAnsi="Times New Roman"/>
          <w:kern w:val="2"/>
          <w:sz w:val="24"/>
          <w:szCs w:val="24"/>
          <w:lang w:eastAsia="zh-CN"/>
        </w:rPr>
        <w:t xml:space="preserve"> is the oral reference dose</w:t>
      </w:r>
      <w:r>
        <w:rPr>
          <w:rFonts w:ascii="Times New Roman" w:cs="Times New Roman" w:eastAsia="SimSun" w:hAnsi="Times New Roman"/>
          <w:kern w:val="2"/>
          <w:sz w:val="24"/>
          <w:szCs w:val="24"/>
          <w:lang w:eastAsia="zh-CN"/>
        </w:rPr>
        <w:t>,</w:t>
      </w:r>
      <w:r>
        <w:rPr>
          <w:rFonts w:ascii="Times New Roman" w:cs="Times New Roman" w:eastAsia="SimSun" w:hAnsi="Times New Roman"/>
          <w:kern w:val="2"/>
          <w:sz w:val="24"/>
          <w:szCs w:val="24"/>
          <w:lang w:eastAsia="zh-CN"/>
        </w:rPr>
        <w:t xml:space="preserve"> </w:t>
      </w:r>
      <w:r>
        <w:rPr>
          <w:rFonts w:ascii="Times New Roman" w:cs="Times New Roman" w:eastAsia="SimSun" w:hAnsi="Times New Roman"/>
          <w:kern w:val="2"/>
          <w:sz w:val="24"/>
          <w:szCs w:val="24"/>
          <w:lang w:eastAsia="zh-CN"/>
        </w:rPr>
        <w:t>table 3</w:t>
      </w:r>
      <w:r>
        <w:rPr>
          <w:rFonts w:ascii="Times New Roman" w:cs="Times New Roman" w:eastAsia="SimSun" w:hAnsi="Times New Roman"/>
          <w:kern w:val="2"/>
          <w:sz w:val="24"/>
          <w:szCs w:val="24"/>
          <w:lang w:eastAsia="zh-CN"/>
        </w:rPr>
        <w:t xml:space="preserve"> </w:t>
      </w:r>
      <w:r>
        <w:rPr>
          <w:rFonts w:ascii="Times New Roman" w:cs="Times New Roman" w:eastAsia="SimSun" w:hAnsi="Times New Roman"/>
          <w:kern w:val="2"/>
          <w:sz w:val="24"/>
          <w:szCs w:val="24"/>
          <w:lang w:eastAsia="zh-CN"/>
        </w:rPr>
        <w:fldChar w:fldCharType="begin"/>
      </w:r>
      <w:r>
        <w:rPr>
          <w:rFonts w:ascii="Times New Roman" w:cs="Times New Roman" w:eastAsia="SimSun" w:hAnsi="Times New Roman"/>
          <w:kern w:val="2"/>
          <w:sz w:val="24"/>
          <w:szCs w:val="24"/>
          <w:lang w:eastAsia="zh-CN"/>
        </w:rPr>
        <w:instrText>ADDIN CSL_CITATION {"citationItems":[{"id":"ITEM-1","itemData":{"author":[{"dropping-particle":"","family":"USEPA","given":"","non-dropping-particle":"","parse-names":false,"suffix":""}],"id":"ITEM-1","issued":{"date-parts":[["2013"]]},"publisher-place":"Washington, DC","title":"Integrated Risk Information System (IRIS)","type":"report"},"uris":["http://www.mendeley.com/documents/?uuid=228dc273-3a5b-4d04-9c04-c492cac789b5"]}],"mendeley":{"formattedCitation":"(USEPA 2013)","plainTextFormattedCitation":"(USEPA 2013)","previouslyFormattedCitation":"[36]"},"properties":{"noteIndex":0},"schema":"https://github.com/citation-style-language/schema/raw/master/csl-citation.json"}</w:instrText>
      </w:r>
      <w:r>
        <w:rPr>
          <w:rFonts w:ascii="Times New Roman" w:cs="Times New Roman" w:eastAsia="SimSun" w:hAnsi="Times New Roman"/>
          <w:kern w:val="2"/>
          <w:sz w:val="24"/>
          <w:szCs w:val="24"/>
          <w:lang w:eastAsia="zh-CN"/>
        </w:rPr>
        <w:fldChar w:fldCharType="separate"/>
      </w:r>
      <w:r>
        <w:rPr>
          <w:rFonts w:ascii="Times New Roman" w:cs="Times New Roman" w:eastAsia="SimSun" w:hAnsi="Times New Roman"/>
          <w:noProof/>
          <w:kern w:val="2"/>
          <w:sz w:val="24"/>
          <w:szCs w:val="24"/>
          <w:lang w:eastAsia="zh-CN"/>
        </w:rPr>
        <w:t>(USEPA 2013)</w:t>
      </w:r>
      <w:r>
        <w:rPr>
          <w:rFonts w:ascii="Times New Roman" w:cs="Times New Roman" w:eastAsia="SimSun" w:hAnsi="Times New Roman"/>
          <w:kern w:val="2"/>
          <w:sz w:val="24"/>
          <w:szCs w:val="24"/>
          <w:lang w:eastAsia="zh-CN"/>
        </w:rPr>
        <w:fldChar w:fldCharType="end"/>
      </w:r>
      <w:r>
        <w:rPr>
          <w:rFonts w:ascii="Times New Roman" w:cs="Times New Roman" w:hAnsi="Times New Roman"/>
          <w:sz w:val="24"/>
          <w:szCs w:val="24"/>
        </w:rPr>
        <w:t>.</w:t>
      </w:r>
      <w:r>
        <w:rPr>
          <w:rFonts w:ascii="Times New Roman" w:cs="Times New Roman" w:hAnsi="Times New Roman"/>
          <w:sz w:val="24"/>
          <w:szCs w:val="24"/>
        </w:rPr>
        <w:t xml:space="preserve"> </w:t>
      </w:r>
    </w:p>
    <w:p>
      <w:pPr>
        <w:pStyle w:val="style0"/>
        <w:spacing w:lineRule="auto" w:line="480"/>
        <w:rPr>
          <w:rFonts w:ascii="Times New Roman" w:cs="Times New Roman" w:eastAsia="Calibri" w:hAnsi="Times New Roman"/>
          <w:b/>
          <w:noProof/>
          <w:sz w:val="24"/>
          <w:szCs w:val="24"/>
        </w:rPr>
      </w:pPr>
      <w:r>
        <w:rPr>
          <w:rFonts w:ascii="Times New Roman" w:cs="Times New Roman" w:eastAsia="Calibri" w:hAnsi="Times New Roman"/>
          <w:b/>
          <w:noProof/>
          <w:sz w:val="24"/>
          <w:szCs w:val="24"/>
        </w:rPr>
        <w:t xml:space="preserve">3.0 </w:t>
      </w:r>
      <w:r>
        <w:rPr>
          <w:rFonts w:ascii="Times New Roman" w:cs="Times New Roman" w:eastAsia="Calibri" w:hAnsi="Times New Roman"/>
          <w:b/>
          <w:noProof/>
          <w:sz w:val="24"/>
          <w:szCs w:val="24"/>
        </w:rPr>
        <w:t>OCCURRENCE AND VARIATION OF HEAVY METALS IN WATER, SEDIMENT AND BIOTA OF TAIHU LAKE</w:t>
      </w:r>
    </w:p>
    <w:p>
      <w:pPr>
        <w:pStyle w:val="style0"/>
        <w:spacing w:after="0" w:lineRule="auto" w:line="480"/>
        <w:jc w:val="both"/>
        <w:rPr>
          <w:rFonts w:ascii="Times New Roman" w:cs="Times New Roman" w:eastAsia="Calibri" w:hAnsi="Times New Roman"/>
          <w:noProof/>
          <w:sz w:val="24"/>
          <w:szCs w:val="24"/>
        </w:rPr>
      </w:pPr>
      <w:r>
        <w:rPr>
          <w:rFonts w:ascii="Times New Roman" w:cs="Times New Roman" w:eastAsia="Calibri" w:hAnsi="Times New Roman"/>
          <w:noProof/>
          <w:sz w:val="24"/>
          <w:szCs w:val="24"/>
        </w:rPr>
        <w:t xml:space="preserve"> </w:t>
      </w:r>
      <w:r>
        <w:rPr>
          <w:rFonts w:ascii="Times New Roman" w:cs="Times New Roman" w:eastAsia="Calibri" w:hAnsi="Times New Roman"/>
          <w:noProof/>
          <w:sz w:val="24"/>
          <w:szCs w:val="24"/>
        </w:rPr>
        <w:t xml:space="preserve">Nineteen </w:t>
      </w:r>
      <w:r>
        <w:rPr>
          <w:rFonts w:ascii="Times New Roman" w:cs="Times New Roman" w:eastAsia="Calibri" w:hAnsi="Times New Roman"/>
          <w:noProof/>
          <w:sz w:val="24"/>
          <w:szCs w:val="24"/>
        </w:rPr>
        <w:t xml:space="preserve">heavy metals have been </w:t>
      </w:r>
      <w:r>
        <w:rPr>
          <w:rFonts w:ascii="Times New Roman" w:cs="Times New Roman" w:eastAsia="Calibri" w:hAnsi="Times New Roman"/>
          <w:noProof/>
          <w:sz w:val="24"/>
          <w:szCs w:val="24"/>
        </w:rPr>
        <w:t>detected at least once in</w:t>
      </w:r>
      <w:r>
        <w:rPr>
          <w:rFonts w:ascii="Times New Roman" w:cs="Times New Roman" w:eastAsia="Calibri" w:hAnsi="Times New Roman"/>
          <w:noProof/>
          <w:sz w:val="24"/>
          <w:szCs w:val="24"/>
        </w:rPr>
        <w:t xml:space="preserve"> the</w:t>
      </w:r>
      <w:r>
        <w:rPr>
          <w:rFonts w:ascii="Times New Roman" w:cs="Times New Roman" w:eastAsia="Calibri" w:hAnsi="Times New Roman"/>
          <w:noProof/>
          <w:sz w:val="24"/>
          <w:szCs w:val="24"/>
        </w:rPr>
        <w:t xml:space="preserve"> water, sedimen</w:t>
      </w:r>
      <w:r>
        <w:rPr>
          <w:rFonts w:ascii="Times New Roman" w:cs="Times New Roman" w:eastAsia="Calibri" w:hAnsi="Times New Roman"/>
          <w:noProof/>
          <w:sz w:val="24"/>
          <w:szCs w:val="24"/>
        </w:rPr>
        <w:t>t as well as</w:t>
      </w:r>
      <w:r>
        <w:rPr>
          <w:rFonts w:ascii="Times New Roman" w:cs="Times New Roman" w:eastAsia="Calibri" w:hAnsi="Times New Roman"/>
          <w:noProof/>
          <w:sz w:val="24"/>
          <w:szCs w:val="24"/>
        </w:rPr>
        <w:t xml:space="preserve"> biota </w:t>
      </w:r>
      <w:r>
        <w:rPr>
          <w:rFonts w:ascii="Times New Roman" w:cs="Times New Roman" w:eastAsia="Calibri" w:hAnsi="Times New Roman"/>
          <w:noProof/>
          <w:sz w:val="24"/>
          <w:szCs w:val="24"/>
        </w:rPr>
        <w:t>of</w:t>
      </w:r>
      <w:r>
        <w:rPr>
          <w:rFonts w:ascii="Times New Roman" w:cs="Times New Roman" w:eastAsia="Calibri" w:hAnsi="Times New Roman"/>
          <w:noProof/>
          <w:sz w:val="24"/>
          <w:szCs w:val="24"/>
        </w:rPr>
        <w:t xml:space="preserve"> </w:t>
      </w:r>
      <w:r>
        <w:rPr>
          <w:rFonts w:ascii="Times New Roman" w:cs="Times New Roman" w:eastAsia="Calibri" w:hAnsi="Times New Roman"/>
          <w:noProof/>
          <w:sz w:val="24"/>
          <w:szCs w:val="24"/>
        </w:rPr>
        <w:t>Taihu L</w:t>
      </w:r>
      <w:r>
        <w:rPr>
          <w:rFonts w:ascii="Times New Roman" w:cs="Times New Roman" w:eastAsia="Calibri" w:hAnsi="Times New Roman"/>
          <w:noProof/>
          <w:sz w:val="24"/>
          <w:szCs w:val="24"/>
        </w:rPr>
        <w:t>ake. They include</w:t>
      </w:r>
      <w:r>
        <w:rPr>
          <w:rFonts w:ascii="Times New Roman" w:cs="Times New Roman" w:eastAsia="Calibri" w:hAnsi="Times New Roman"/>
          <w:noProof/>
          <w:sz w:val="24"/>
          <w:szCs w:val="24"/>
        </w:rPr>
        <w:t xml:space="preserve"> </w:t>
      </w:r>
      <w:r>
        <w:rPr>
          <w:rFonts w:ascii="Times New Roman" w:cs="Times New Roman" w:eastAsia="Calibri" w:hAnsi="Times New Roman"/>
          <w:noProof/>
          <w:sz w:val="24"/>
          <w:szCs w:val="24"/>
        </w:rPr>
        <w:t>Al, As, Cd, Ce, Co, Cr, Cu, Fe, Hg, La, Mn, Ni, Pb, Sb, Se, Sn, Sr, V and Zn.</w:t>
      </w:r>
      <w:r>
        <w:rPr>
          <w:rFonts w:ascii="Times New Roman" w:cs="Times New Roman" w:eastAsia="Calibri" w:hAnsi="Times New Roman"/>
          <w:noProof/>
          <w:sz w:val="24"/>
          <w:szCs w:val="24"/>
        </w:rPr>
        <w:t xml:space="preserve"> </w:t>
      </w:r>
      <w:r>
        <w:rPr>
          <w:rFonts w:ascii="Times New Roman" w:cs="Times New Roman" w:eastAsia="Calibri" w:hAnsi="Times New Roman"/>
          <w:noProof/>
          <w:sz w:val="24"/>
          <w:szCs w:val="24"/>
        </w:rPr>
        <w:t xml:space="preserve">The sources of these metals </w:t>
      </w:r>
      <w:r>
        <w:rPr>
          <w:rFonts w:ascii="Times New Roman" w:cs="Times New Roman" w:eastAsia="Calibri" w:hAnsi="Times New Roman"/>
          <w:noProof/>
          <w:sz w:val="24"/>
          <w:szCs w:val="24"/>
        </w:rPr>
        <w:t>are</w:t>
      </w:r>
      <w:r>
        <w:rPr>
          <w:rFonts w:ascii="Times New Roman" w:cs="Times New Roman" w:eastAsia="Calibri" w:hAnsi="Times New Roman"/>
          <w:noProof/>
          <w:sz w:val="24"/>
          <w:szCs w:val="24"/>
        </w:rPr>
        <w:t xml:space="preserve"> </w:t>
      </w:r>
      <w:r>
        <w:rPr>
          <w:rFonts w:ascii="Times New Roman" w:cs="Times New Roman" w:eastAsia="Calibri" w:hAnsi="Times New Roman"/>
          <w:noProof/>
          <w:sz w:val="24"/>
          <w:szCs w:val="24"/>
        </w:rPr>
        <w:t>mainly anthropogenic</w:t>
      </w:r>
      <w:r>
        <w:rPr>
          <w:rFonts w:ascii="Times New Roman" w:cs="Times New Roman" w:eastAsia="Calibri" w:hAnsi="Times New Roman"/>
          <w:noProof/>
          <w:sz w:val="24"/>
          <w:szCs w:val="24"/>
        </w:rPr>
        <w:t>ally</w:t>
      </w:r>
      <w:r>
        <w:rPr>
          <w:rFonts w:ascii="Times New Roman" w:cs="Times New Roman" w:eastAsia="Calibri" w:hAnsi="Times New Roman"/>
          <w:noProof/>
          <w:sz w:val="24"/>
          <w:szCs w:val="24"/>
        </w:rPr>
        <w:t xml:space="preserve"> emanating from the disch</w:t>
      </w:r>
      <w:r>
        <w:rPr>
          <w:rFonts w:ascii="Times New Roman" w:cs="Times New Roman" w:eastAsia="Calibri" w:hAnsi="Times New Roman"/>
          <w:noProof/>
          <w:sz w:val="24"/>
          <w:szCs w:val="24"/>
        </w:rPr>
        <w:t>arge of untreated industrial as well as</w:t>
      </w:r>
      <w:r>
        <w:rPr>
          <w:rFonts w:ascii="Times New Roman" w:cs="Times New Roman" w:eastAsia="Calibri" w:hAnsi="Times New Roman"/>
          <w:noProof/>
          <w:sz w:val="24"/>
          <w:szCs w:val="24"/>
        </w:rPr>
        <w:t xml:space="preserve"> domestic solid and wastewater due to rapid urbanization and industri</w:t>
      </w:r>
      <w:r>
        <w:rPr>
          <w:rFonts w:ascii="Times New Roman" w:cs="Times New Roman" w:eastAsia="Calibri" w:hAnsi="Times New Roman"/>
          <w:noProof/>
          <w:sz w:val="24"/>
          <w:szCs w:val="24"/>
        </w:rPr>
        <w:t>a</w:t>
      </w:r>
      <w:r>
        <w:rPr>
          <w:rFonts w:ascii="Times New Roman" w:cs="Times New Roman" w:eastAsia="Calibri" w:hAnsi="Times New Roman"/>
          <w:noProof/>
          <w:sz w:val="24"/>
          <w:szCs w:val="24"/>
        </w:rPr>
        <w:t>lization currently and in the past</w:t>
      </w:r>
      <w:r>
        <w:rPr>
          <w:rFonts w:ascii="Times New Roman" w:cs="Times New Roman" w:eastAsia="Calibri" w:hAnsi="Times New Roman"/>
          <w:noProof/>
          <w:sz w:val="24"/>
          <w:szCs w:val="24"/>
        </w:rPr>
        <w:t>.</w:t>
      </w:r>
      <w:r>
        <w:rPr>
          <w:rFonts w:ascii="Times New Roman" w:cs="Times New Roman" w:eastAsia="Calibri" w:hAnsi="Times New Roman"/>
          <w:noProof/>
          <w:sz w:val="24"/>
          <w:szCs w:val="24"/>
        </w:rPr>
        <w:t xml:space="preserve"> </w:t>
      </w:r>
    </w:p>
    <w:p>
      <w:pPr>
        <w:pStyle w:val="style0"/>
        <w:spacing w:after="0" w:lineRule="auto" w:line="480"/>
        <w:jc w:val="both"/>
        <w:rPr>
          <w:rFonts w:ascii="Times New Roman" w:cs="Times New Roman" w:eastAsia="Calibri" w:hAnsi="Times New Roman"/>
          <w:noProof/>
          <w:sz w:val="24"/>
          <w:szCs w:val="24"/>
        </w:rPr>
      </w:pPr>
      <w:r>
        <w:rPr>
          <w:rFonts w:ascii="Times New Roman" w:cs="Times New Roman" w:eastAsia="Calibri" w:hAnsi="Times New Roman"/>
          <w:b/>
          <w:noProof/>
          <w:sz w:val="24"/>
          <w:szCs w:val="24"/>
        </w:rPr>
        <w:t xml:space="preserve">Table </w:t>
      </w:r>
      <w:r>
        <w:rPr>
          <w:rFonts w:ascii="Times New Roman" w:cs="Times New Roman" w:eastAsia="Calibri" w:hAnsi="Times New Roman"/>
          <w:b/>
          <w:noProof/>
          <w:sz w:val="24"/>
          <w:szCs w:val="24"/>
        </w:rPr>
        <w:t>1</w:t>
      </w:r>
      <w:r>
        <w:rPr>
          <w:rFonts w:ascii="Times New Roman" w:cs="Times New Roman" w:eastAsia="Calibri" w:hAnsi="Times New Roman"/>
          <w:noProof/>
          <w:sz w:val="24"/>
          <w:szCs w:val="24"/>
        </w:rPr>
        <w:t>.</w:t>
      </w:r>
      <w:r>
        <w:rPr>
          <w:rFonts w:ascii="Times New Roman" w:cs="Times New Roman" w:eastAsia="Calibri" w:hAnsi="Times New Roman"/>
          <w:noProof/>
          <w:sz w:val="24"/>
          <w:szCs w:val="24"/>
        </w:rPr>
        <w:t xml:space="preserve"> </w:t>
      </w:r>
      <w:r>
        <w:rPr>
          <w:rFonts w:ascii="Times New Roman" w:cs="Times New Roman" w:eastAsia="Calibri" w:hAnsi="Times New Roman"/>
          <w:noProof/>
          <w:sz w:val="24"/>
          <w:szCs w:val="24"/>
        </w:rPr>
        <w:t>Heavy metals in water</w:t>
      </w:r>
      <w:r>
        <w:rPr>
          <w:rFonts w:ascii="Times New Roman" w:cs="Times New Roman" w:eastAsia="Calibri" w:hAnsi="Times New Roman"/>
          <w:noProof/>
          <w:sz w:val="24"/>
          <w:szCs w:val="24"/>
        </w:rPr>
        <w:t xml:space="preserve"> </w:t>
      </w:r>
      <w:r>
        <w:rPr>
          <w:rFonts w:ascii="Times New Roman" w:cs="Times New Roman" w:eastAsia="Calibri" w:hAnsi="Times New Roman"/>
          <w:noProof/>
          <w:sz w:val="24"/>
          <w:szCs w:val="24"/>
        </w:rPr>
        <w:t>(µ</w:t>
      </w:r>
      <w:r>
        <w:rPr>
          <w:rFonts w:ascii="Times New Roman" w:cs="Times New Roman" w:eastAsia="Calibri" w:hAnsi="Times New Roman"/>
          <w:noProof/>
          <w:sz w:val="24"/>
          <w:szCs w:val="24"/>
        </w:rPr>
        <w:t>g/l</w:t>
      </w:r>
      <w:r>
        <w:rPr>
          <w:rFonts w:ascii="Times New Roman" w:cs="Times New Roman" w:eastAsia="Calibri" w:hAnsi="Times New Roman"/>
          <w:noProof/>
          <w:sz w:val="24"/>
          <w:szCs w:val="24"/>
        </w:rPr>
        <w:t>)</w:t>
      </w:r>
      <w:r>
        <w:rPr>
          <w:rFonts w:ascii="Times New Roman" w:cs="Times New Roman" w:eastAsia="Calibri" w:hAnsi="Times New Roman"/>
          <w:noProof/>
          <w:sz w:val="24"/>
          <w:szCs w:val="24"/>
        </w:rPr>
        <w:t xml:space="preserve">, sediment </w:t>
      </w:r>
      <w:r>
        <w:rPr>
          <w:rFonts w:ascii="Times New Roman" w:cs="Times New Roman" w:eastAsia="Calibri" w:hAnsi="Times New Roman"/>
          <w:noProof/>
          <w:sz w:val="24"/>
          <w:szCs w:val="24"/>
        </w:rPr>
        <w:t>(</w:t>
      </w:r>
      <w:r>
        <w:rPr>
          <w:rFonts w:ascii="Times New Roman" w:cs="Times New Roman" w:eastAsia="Calibri" w:hAnsi="Times New Roman"/>
          <w:noProof/>
          <w:sz w:val="24"/>
          <w:szCs w:val="24"/>
        </w:rPr>
        <w:t>mg/kg dry weight</w:t>
      </w:r>
      <w:r>
        <w:rPr>
          <w:rFonts w:ascii="Times New Roman" w:cs="Times New Roman" w:eastAsia="Calibri" w:hAnsi="Times New Roman"/>
          <w:noProof/>
          <w:sz w:val="24"/>
          <w:szCs w:val="24"/>
        </w:rPr>
        <w:t>)</w:t>
      </w:r>
      <w:r>
        <w:rPr>
          <w:rFonts w:ascii="Times New Roman" w:cs="Times New Roman" w:eastAsia="Calibri" w:hAnsi="Times New Roman"/>
          <w:noProof/>
          <w:sz w:val="24"/>
          <w:szCs w:val="24"/>
        </w:rPr>
        <w:t xml:space="preserve"> and biota </w:t>
      </w:r>
      <w:r>
        <w:rPr>
          <w:rFonts w:ascii="Times New Roman" w:cs="Times New Roman" w:eastAsia="Calibri" w:hAnsi="Times New Roman"/>
          <w:noProof/>
          <w:sz w:val="24"/>
          <w:szCs w:val="24"/>
        </w:rPr>
        <w:t>(</w:t>
      </w:r>
      <w:r>
        <w:rPr>
          <w:rFonts w:ascii="Times New Roman" w:cs="Times New Roman" w:eastAsia="Calibri" w:hAnsi="Times New Roman"/>
          <w:noProof/>
          <w:sz w:val="24"/>
          <w:szCs w:val="24"/>
        </w:rPr>
        <w:t>mg/kg dry weight</w:t>
      </w:r>
      <w:r>
        <w:rPr>
          <w:rFonts w:ascii="Times New Roman" w:cs="Times New Roman" w:eastAsia="Calibri" w:hAnsi="Times New Roman"/>
          <w:noProof/>
          <w:sz w:val="24"/>
          <w:szCs w:val="24"/>
        </w:rPr>
        <w:t>)</w:t>
      </w:r>
      <w:r>
        <w:rPr>
          <w:rFonts w:ascii="Times New Roman" w:cs="Times New Roman" w:eastAsia="Calibri" w:hAnsi="Times New Roman"/>
          <w:noProof/>
          <w:sz w:val="24"/>
          <w:szCs w:val="24"/>
        </w:rPr>
        <w:t xml:space="preserve"> of Taihu Lake.</w:t>
      </w:r>
    </w:p>
    <w:tbl>
      <w:tblPr>
        <w:tblStyle w:val="style154"/>
        <w:tblW w:w="711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
        <w:gridCol w:w="1706"/>
        <w:gridCol w:w="371"/>
        <w:gridCol w:w="2160"/>
        <w:gridCol w:w="1890"/>
      </w:tblGrid>
      <w:tr>
        <w:trPr>
          <w:trHeight w:val="553" w:hRule="atLeast"/>
        </w:trPr>
        <w:tc>
          <w:tcPr>
            <w:tcW w:w="983" w:type="dxa"/>
            <w:tcBorders>
              <w:top w:val="single" w:sz="4" w:space="0" w:color="auto"/>
              <w:bottom w:val="single" w:sz="4" w:space="0" w:color="auto"/>
            </w:tcBorders>
            <w:tcFitText w:val="false"/>
          </w:tcPr>
          <w:p>
            <w:pPr>
              <w:pStyle w:val="style0"/>
              <w:jc w:val="both"/>
              <w:rPr>
                <w:rFonts w:ascii="Times New Roman" w:cs="Times New Roman" w:eastAsia="Calibri" w:hAnsi="Times New Roman"/>
                <w:noProof/>
                <w:sz w:val="24"/>
                <w:szCs w:val="24"/>
              </w:rPr>
            </w:pPr>
            <w:r>
              <w:rPr>
                <w:rFonts w:ascii="Times New Roman" w:cs="Times New Roman" w:eastAsia="Calibri" w:hAnsi="Times New Roman"/>
                <w:noProof/>
                <w:sz w:val="24"/>
                <w:szCs w:val="24"/>
              </w:rPr>
              <w:t xml:space="preserve">Metal </w:t>
            </w:r>
          </w:p>
        </w:tc>
        <w:tc>
          <w:tcPr>
            <w:tcW w:w="2077" w:type="dxa"/>
            <w:gridSpan w:val="2"/>
            <w:tcBorders>
              <w:top w:val="single" w:sz="4" w:space="0" w:color="auto"/>
              <w:bottom w:val="single" w:sz="4" w:space="0" w:color="auto"/>
            </w:tcBorders>
            <w:tcFitText w:val="false"/>
          </w:tcPr>
          <w:p>
            <w:pPr>
              <w:pStyle w:val="style0"/>
              <w:jc w:val="both"/>
              <w:rPr>
                <w:rFonts w:ascii="Times New Roman" w:cs="Times New Roman" w:eastAsia="Calibri" w:hAnsi="Times New Roman"/>
                <w:noProof/>
                <w:sz w:val="24"/>
                <w:szCs w:val="24"/>
              </w:rPr>
            </w:pPr>
            <w:r>
              <w:rPr>
                <w:rFonts w:ascii="Times New Roman" w:cs="Times New Roman" w:eastAsia="Calibri" w:hAnsi="Times New Roman"/>
                <w:noProof/>
                <w:sz w:val="24"/>
                <w:szCs w:val="24"/>
              </w:rPr>
              <w:t>Range in water</w:t>
            </w:r>
          </w:p>
        </w:tc>
        <w:tc>
          <w:tcPr>
            <w:tcW w:w="2160" w:type="dxa"/>
            <w:tcBorders>
              <w:top w:val="single" w:sz="4" w:space="0" w:color="auto"/>
              <w:bottom w:val="single" w:sz="4" w:space="0" w:color="auto"/>
            </w:tcBorders>
            <w:tcFitText w:val="false"/>
          </w:tcPr>
          <w:p>
            <w:pPr>
              <w:pStyle w:val="style0"/>
              <w:jc w:val="both"/>
              <w:rPr>
                <w:rFonts w:ascii="Times New Roman" w:cs="Times New Roman" w:eastAsia="Calibri" w:hAnsi="Times New Roman"/>
                <w:noProof/>
                <w:sz w:val="24"/>
                <w:szCs w:val="24"/>
              </w:rPr>
            </w:pPr>
            <w:r>
              <w:rPr>
                <w:rFonts w:ascii="Times New Roman" w:cs="Times New Roman" w:eastAsia="Calibri" w:hAnsi="Times New Roman"/>
                <w:noProof/>
                <w:sz w:val="24"/>
                <w:szCs w:val="24"/>
              </w:rPr>
              <w:t xml:space="preserve">Range in sediment </w:t>
            </w:r>
          </w:p>
        </w:tc>
        <w:tc>
          <w:tcPr>
            <w:tcW w:w="1890" w:type="dxa"/>
            <w:tcBorders>
              <w:top w:val="single" w:sz="4" w:space="0" w:color="auto"/>
              <w:bottom w:val="single" w:sz="4" w:space="0" w:color="auto"/>
            </w:tcBorders>
            <w:tcFitText w:val="false"/>
          </w:tcPr>
          <w:p>
            <w:pPr>
              <w:pStyle w:val="style0"/>
              <w:jc w:val="both"/>
              <w:rPr>
                <w:rFonts w:ascii="Times New Roman" w:cs="Times New Roman" w:eastAsia="Calibri" w:hAnsi="Times New Roman"/>
                <w:noProof/>
                <w:sz w:val="24"/>
                <w:szCs w:val="24"/>
              </w:rPr>
            </w:pPr>
            <w:r>
              <w:rPr>
                <w:rFonts w:ascii="Times New Roman" w:cs="Times New Roman" w:eastAsia="Calibri" w:hAnsi="Times New Roman"/>
                <w:noProof/>
                <w:sz w:val="24"/>
                <w:szCs w:val="24"/>
              </w:rPr>
              <w:t xml:space="preserve">Range in Biota </w:t>
            </w:r>
          </w:p>
        </w:tc>
      </w:tr>
      <w:tr>
        <w:tblPrEx/>
        <w:trPr>
          <w:trHeight w:val="553" w:hRule="atLeast"/>
        </w:trPr>
        <w:tc>
          <w:tcPr>
            <w:tcW w:w="983" w:type="dxa"/>
            <w:tcBorders>
              <w:top w:val="single" w:sz="4" w:space="0" w:color="auto"/>
            </w:tcBorders>
            <w:tcFitText w:val="false"/>
          </w:tcPr>
          <w:p>
            <w:pPr>
              <w:pStyle w:val="style0"/>
              <w:jc w:val="both"/>
              <w:rPr>
                <w:rFonts w:ascii="Times New Roman" w:cs="Times New Roman" w:eastAsia="Calibri" w:hAnsi="Times New Roman"/>
                <w:noProof/>
                <w:sz w:val="24"/>
                <w:szCs w:val="24"/>
              </w:rPr>
            </w:pPr>
            <w:r>
              <w:rPr>
                <w:rFonts w:ascii="Times New Roman" w:cs="Times New Roman" w:eastAsia="Calibri" w:hAnsi="Times New Roman"/>
                <w:noProof/>
                <w:sz w:val="24"/>
                <w:szCs w:val="24"/>
              </w:rPr>
              <w:t>Hg</w:t>
            </w:r>
          </w:p>
        </w:tc>
        <w:tc>
          <w:tcPr>
            <w:tcW w:w="1706" w:type="dxa"/>
            <w:tcBorders>
              <w:top w:val="single" w:sz="4" w:space="0" w:color="auto"/>
            </w:tcBorders>
            <w:tcFitText w:val="false"/>
          </w:tcPr>
          <w:p>
            <w:pPr>
              <w:pStyle w:val="style0"/>
              <w:jc w:val="center"/>
              <w:rPr>
                <w:rFonts w:ascii="Times New Roman" w:cs="Times New Roman" w:eastAsia="Calibri" w:hAnsi="Times New Roman"/>
                <w:noProof/>
                <w:sz w:val="24"/>
                <w:szCs w:val="24"/>
              </w:rPr>
            </w:pPr>
            <w:r>
              <w:rPr>
                <w:rFonts w:ascii="Times New Roman" w:cs="Times New Roman" w:eastAsia="Calibri" w:hAnsi="Times New Roman"/>
                <w:noProof/>
                <w:sz w:val="24"/>
                <w:szCs w:val="24"/>
              </w:rPr>
              <w:t>-</w:t>
            </w:r>
          </w:p>
        </w:tc>
        <w:tc>
          <w:tcPr>
            <w:tcW w:w="2531" w:type="dxa"/>
            <w:gridSpan w:val="2"/>
            <w:tcBorders>
              <w:top w:val="single" w:sz="4" w:space="0" w:color="auto"/>
            </w:tcBorders>
            <w:tcFitText w:val="false"/>
          </w:tcPr>
          <w:p>
            <w:pPr>
              <w:pStyle w:val="style0"/>
              <w:jc w:val="center"/>
              <w:rPr>
                <w:rFonts w:ascii="Times New Roman" w:cs="Times New Roman" w:eastAsia="Calibri" w:hAnsi="Times New Roman"/>
                <w:noProof/>
                <w:sz w:val="24"/>
                <w:szCs w:val="24"/>
              </w:rPr>
            </w:pPr>
            <w:r>
              <w:rPr>
                <w:rFonts w:ascii="Times New Roman" w:cs="Times New Roman" w:eastAsia="Calibri" w:hAnsi="Times New Roman"/>
                <w:noProof/>
                <w:sz w:val="24"/>
                <w:szCs w:val="24"/>
              </w:rPr>
              <w:t>0.01-1.22</w:t>
            </w:r>
          </w:p>
        </w:tc>
        <w:tc>
          <w:tcPr>
            <w:tcW w:w="1890" w:type="dxa"/>
            <w:tcBorders>
              <w:top w:val="single" w:sz="4" w:space="0" w:color="auto"/>
            </w:tcBorders>
            <w:tcFitText w:val="false"/>
          </w:tcPr>
          <w:p>
            <w:pPr>
              <w:pStyle w:val="style0"/>
              <w:jc w:val="center"/>
              <w:rPr>
                <w:rFonts w:ascii="Times New Roman" w:cs="Times New Roman" w:eastAsia="Calibri" w:hAnsi="Times New Roman"/>
                <w:noProof/>
                <w:sz w:val="24"/>
                <w:szCs w:val="24"/>
              </w:rPr>
            </w:pPr>
            <w:r>
              <w:rPr>
                <w:rFonts w:ascii="Times New Roman" w:cs="Times New Roman" w:eastAsia="Calibri" w:hAnsi="Times New Roman"/>
                <w:noProof/>
                <w:sz w:val="24"/>
                <w:szCs w:val="24"/>
              </w:rPr>
              <w:t>0.037-0.32</w:t>
            </w:r>
          </w:p>
        </w:tc>
      </w:tr>
      <w:tr>
        <w:tblPrEx/>
        <w:trPr>
          <w:trHeight w:val="541" w:hRule="atLeast"/>
        </w:trPr>
        <w:tc>
          <w:tcPr>
            <w:tcW w:w="983" w:type="dxa"/>
            <w:tcBorders/>
            <w:tcFitText w:val="false"/>
          </w:tcPr>
          <w:p>
            <w:pPr>
              <w:pStyle w:val="style0"/>
              <w:jc w:val="both"/>
              <w:rPr>
                <w:rFonts w:ascii="Times New Roman" w:cs="Times New Roman" w:eastAsia="Calibri" w:hAnsi="Times New Roman"/>
                <w:noProof/>
                <w:sz w:val="24"/>
                <w:szCs w:val="24"/>
              </w:rPr>
            </w:pPr>
            <w:r>
              <w:rPr>
                <w:rFonts w:ascii="Times New Roman" w:cs="Times New Roman" w:eastAsia="Calibri" w:hAnsi="Times New Roman"/>
                <w:noProof/>
                <w:sz w:val="24"/>
                <w:szCs w:val="24"/>
              </w:rPr>
              <w:t>As</w:t>
            </w:r>
          </w:p>
        </w:tc>
        <w:tc>
          <w:tcPr>
            <w:tcW w:w="1706" w:type="dxa"/>
            <w:tcBorders/>
            <w:tcFitText w:val="false"/>
          </w:tcPr>
          <w:p>
            <w:pPr>
              <w:pStyle w:val="style0"/>
              <w:jc w:val="center"/>
              <w:rPr>
                <w:rFonts w:ascii="Times New Roman" w:cs="Times New Roman" w:eastAsia="Calibri" w:hAnsi="Times New Roman"/>
                <w:noProof/>
                <w:sz w:val="24"/>
                <w:szCs w:val="24"/>
              </w:rPr>
            </w:pPr>
            <w:r>
              <w:rPr>
                <w:rFonts w:ascii="Times New Roman" w:cs="Times New Roman" w:eastAsia="Calibri" w:hAnsi="Times New Roman"/>
                <w:noProof/>
                <w:sz w:val="24"/>
                <w:szCs w:val="24"/>
              </w:rPr>
              <w:t>1.16-12.03</w:t>
            </w:r>
          </w:p>
        </w:tc>
        <w:tc>
          <w:tcPr>
            <w:tcW w:w="2531" w:type="dxa"/>
            <w:gridSpan w:val="2"/>
            <w:tcBorders/>
            <w:tcFitText w:val="false"/>
          </w:tcPr>
          <w:p>
            <w:pPr>
              <w:pStyle w:val="style0"/>
              <w:jc w:val="center"/>
              <w:rPr>
                <w:rFonts w:ascii="Times New Roman" w:cs="Times New Roman" w:eastAsia="Calibri" w:hAnsi="Times New Roman"/>
                <w:noProof/>
                <w:sz w:val="24"/>
                <w:szCs w:val="24"/>
              </w:rPr>
            </w:pPr>
            <w:r>
              <w:rPr>
                <w:rFonts w:ascii="Times New Roman" w:cs="Times New Roman" w:eastAsia="Calibri" w:hAnsi="Times New Roman"/>
                <w:noProof/>
                <w:sz w:val="24"/>
                <w:szCs w:val="24"/>
              </w:rPr>
              <w:t>6-64</w:t>
            </w:r>
          </w:p>
        </w:tc>
        <w:tc>
          <w:tcPr>
            <w:tcW w:w="1890" w:type="dxa"/>
            <w:tcBorders/>
            <w:tcFitText w:val="false"/>
          </w:tcPr>
          <w:p>
            <w:pPr>
              <w:pStyle w:val="style0"/>
              <w:jc w:val="center"/>
              <w:rPr>
                <w:rFonts w:ascii="Times New Roman" w:cs="Times New Roman" w:eastAsia="Calibri" w:hAnsi="Times New Roman"/>
                <w:noProof/>
                <w:sz w:val="24"/>
                <w:szCs w:val="24"/>
              </w:rPr>
            </w:pPr>
            <w:r>
              <w:rPr>
                <w:rFonts w:ascii="Times New Roman" w:cs="Times New Roman" w:eastAsia="Calibri" w:hAnsi="Times New Roman"/>
                <w:noProof/>
                <w:sz w:val="24"/>
                <w:szCs w:val="24"/>
              </w:rPr>
              <w:t>0.04-3.99</w:t>
            </w:r>
          </w:p>
        </w:tc>
      </w:tr>
      <w:tr>
        <w:tblPrEx/>
        <w:trPr>
          <w:trHeight w:val="553" w:hRule="atLeast"/>
        </w:trPr>
        <w:tc>
          <w:tcPr>
            <w:tcW w:w="983" w:type="dxa"/>
            <w:tcBorders/>
            <w:tcFitText w:val="false"/>
          </w:tcPr>
          <w:p>
            <w:pPr>
              <w:pStyle w:val="style0"/>
              <w:jc w:val="both"/>
              <w:rPr>
                <w:rFonts w:ascii="Times New Roman" w:cs="Times New Roman" w:eastAsia="Calibri" w:hAnsi="Times New Roman"/>
                <w:noProof/>
                <w:sz w:val="24"/>
                <w:szCs w:val="24"/>
              </w:rPr>
            </w:pPr>
            <w:r>
              <w:rPr>
                <w:rFonts w:ascii="Times New Roman" w:cs="Times New Roman" w:eastAsia="Calibri" w:hAnsi="Times New Roman"/>
                <w:noProof/>
                <w:sz w:val="24"/>
                <w:szCs w:val="24"/>
              </w:rPr>
              <w:t>Cd</w:t>
            </w:r>
          </w:p>
        </w:tc>
        <w:tc>
          <w:tcPr>
            <w:tcW w:w="1706" w:type="dxa"/>
            <w:tcBorders/>
            <w:tcFitText w:val="false"/>
          </w:tcPr>
          <w:p>
            <w:pPr>
              <w:pStyle w:val="style0"/>
              <w:jc w:val="center"/>
              <w:rPr>
                <w:rFonts w:ascii="Times New Roman" w:cs="Times New Roman" w:eastAsia="Calibri" w:hAnsi="Times New Roman"/>
                <w:noProof/>
                <w:sz w:val="24"/>
                <w:szCs w:val="24"/>
              </w:rPr>
            </w:pPr>
            <w:r>
              <w:rPr>
                <w:rFonts w:ascii="Times New Roman" w:cs="Times New Roman" w:eastAsia="Calibri" w:hAnsi="Times New Roman"/>
                <w:noProof/>
                <w:sz w:val="24"/>
                <w:szCs w:val="24"/>
              </w:rPr>
              <w:t>0.031-2.97</w:t>
            </w:r>
          </w:p>
        </w:tc>
        <w:tc>
          <w:tcPr>
            <w:tcW w:w="2531" w:type="dxa"/>
            <w:gridSpan w:val="2"/>
            <w:tcBorders/>
            <w:tcFitText w:val="false"/>
          </w:tcPr>
          <w:p>
            <w:pPr>
              <w:pStyle w:val="style0"/>
              <w:jc w:val="center"/>
              <w:rPr>
                <w:rFonts w:ascii="Times New Roman" w:cs="Times New Roman" w:eastAsia="Calibri" w:hAnsi="Times New Roman"/>
                <w:noProof/>
                <w:sz w:val="24"/>
                <w:szCs w:val="24"/>
              </w:rPr>
            </w:pPr>
            <w:r>
              <w:rPr>
                <w:rFonts w:ascii="Times New Roman" w:cs="Times New Roman" w:eastAsia="Calibri" w:hAnsi="Times New Roman"/>
                <w:noProof/>
                <w:sz w:val="24"/>
                <w:szCs w:val="24"/>
              </w:rPr>
              <w:t>0.027-3.61</w:t>
            </w:r>
          </w:p>
        </w:tc>
        <w:tc>
          <w:tcPr>
            <w:tcW w:w="1890" w:type="dxa"/>
            <w:tcBorders/>
            <w:tcFitText w:val="false"/>
          </w:tcPr>
          <w:p>
            <w:pPr>
              <w:pStyle w:val="style0"/>
              <w:jc w:val="center"/>
              <w:rPr>
                <w:rFonts w:ascii="Times New Roman" w:cs="Times New Roman" w:eastAsia="Calibri" w:hAnsi="Times New Roman"/>
                <w:noProof/>
                <w:sz w:val="24"/>
                <w:szCs w:val="24"/>
              </w:rPr>
            </w:pPr>
            <w:r>
              <w:rPr>
                <w:rFonts w:ascii="Times New Roman" w:cs="Times New Roman" w:eastAsia="Calibri" w:hAnsi="Times New Roman"/>
                <w:noProof/>
                <w:sz w:val="24"/>
                <w:szCs w:val="24"/>
              </w:rPr>
              <w:t>0.003-1.76</w:t>
            </w:r>
          </w:p>
        </w:tc>
      </w:tr>
      <w:tr>
        <w:tblPrEx/>
        <w:trPr>
          <w:trHeight w:val="553" w:hRule="atLeast"/>
        </w:trPr>
        <w:tc>
          <w:tcPr>
            <w:tcW w:w="983" w:type="dxa"/>
            <w:tcBorders/>
            <w:tcFitText w:val="false"/>
          </w:tcPr>
          <w:p>
            <w:pPr>
              <w:pStyle w:val="style0"/>
              <w:jc w:val="both"/>
              <w:rPr>
                <w:rFonts w:ascii="Times New Roman" w:cs="Times New Roman" w:eastAsia="Calibri" w:hAnsi="Times New Roman"/>
                <w:noProof/>
                <w:sz w:val="24"/>
                <w:szCs w:val="24"/>
              </w:rPr>
            </w:pPr>
            <w:r>
              <w:rPr>
                <w:rFonts w:ascii="Times New Roman" w:cs="Times New Roman" w:eastAsia="Calibri" w:hAnsi="Times New Roman"/>
                <w:noProof/>
                <w:sz w:val="24"/>
                <w:szCs w:val="24"/>
              </w:rPr>
              <w:t>Pb</w:t>
            </w:r>
          </w:p>
        </w:tc>
        <w:tc>
          <w:tcPr>
            <w:tcW w:w="1706" w:type="dxa"/>
            <w:tcBorders/>
            <w:tcFitText w:val="false"/>
          </w:tcPr>
          <w:p>
            <w:pPr>
              <w:pStyle w:val="style0"/>
              <w:jc w:val="center"/>
              <w:rPr>
                <w:rFonts w:ascii="Times New Roman" w:cs="Times New Roman" w:eastAsia="Calibri" w:hAnsi="Times New Roman"/>
                <w:noProof/>
                <w:sz w:val="24"/>
                <w:szCs w:val="24"/>
              </w:rPr>
            </w:pPr>
            <w:r>
              <w:rPr>
                <w:rFonts w:ascii="Times New Roman" w:cs="Times New Roman" w:eastAsia="Calibri" w:hAnsi="Times New Roman"/>
                <w:noProof/>
                <w:sz w:val="24"/>
                <w:szCs w:val="24"/>
              </w:rPr>
              <w:t>0.95-55.4</w:t>
            </w:r>
          </w:p>
        </w:tc>
        <w:tc>
          <w:tcPr>
            <w:tcW w:w="2531" w:type="dxa"/>
            <w:gridSpan w:val="2"/>
            <w:tcBorders/>
            <w:tcFitText w:val="false"/>
          </w:tcPr>
          <w:p>
            <w:pPr>
              <w:pStyle w:val="style0"/>
              <w:jc w:val="center"/>
              <w:rPr>
                <w:rFonts w:ascii="Times New Roman" w:cs="Times New Roman" w:eastAsia="Calibri" w:hAnsi="Times New Roman"/>
                <w:noProof/>
                <w:sz w:val="24"/>
                <w:szCs w:val="24"/>
              </w:rPr>
            </w:pPr>
            <w:r>
              <w:rPr>
                <w:rFonts w:ascii="Times New Roman" w:cs="Times New Roman" w:eastAsia="Calibri" w:hAnsi="Times New Roman"/>
                <w:noProof/>
                <w:sz w:val="24"/>
                <w:szCs w:val="24"/>
              </w:rPr>
              <w:t>5.508-320</w:t>
            </w:r>
          </w:p>
        </w:tc>
        <w:tc>
          <w:tcPr>
            <w:tcW w:w="1890" w:type="dxa"/>
            <w:tcBorders/>
            <w:tcFitText w:val="false"/>
          </w:tcPr>
          <w:p>
            <w:pPr>
              <w:pStyle w:val="style0"/>
              <w:jc w:val="center"/>
              <w:rPr>
                <w:rFonts w:ascii="Times New Roman" w:cs="Times New Roman" w:eastAsia="Calibri" w:hAnsi="Times New Roman"/>
                <w:noProof/>
                <w:sz w:val="24"/>
                <w:szCs w:val="24"/>
              </w:rPr>
            </w:pPr>
            <w:r>
              <w:rPr>
                <w:rFonts w:ascii="Times New Roman" w:cs="Times New Roman" w:eastAsia="Calibri" w:hAnsi="Times New Roman"/>
                <w:noProof/>
                <w:sz w:val="24"/>
                <w:szCs w:val="24"/>
              </w:rPr>
              <w:t>0.035-27.18</w:t>
            </w:r>
          </w:p>
        </w:tc>
      </w:tr>
      <w:tr>
        <w:tblPrEx/>
        <w:trPr>
          <w:trHeight w:val="541" w:hRule="atLeast"/>
        </w:trPr>
        <w:tc>
          <w:tcPr>
            <w:tcW w:w="983" w:type="dxa"/>
            <w:tcBorders/>
            <w:tcFitText w:val="false"/>
          </w:tcPr>
          <w:p>
            <w:pPr>
              <w:pStyle w:val="style0"/>
              <w:jc w:val="both"/>
              <w:rPr>
                <w:rFonts w:ascii="Times New Roman" w:cs="Times New Roman" w:eastAsia="Calibri" w:hAnsi="Times New Roman"/>
                <w:noProof/>
                <w:sz w:val="24"/>
                <w:szCs w:val="24"/>
              </w:rPr>
            </w:pPr>
            <w:r>
              <w:rPr>
                <w:rFonts w:ascii="Times New Roman" w:cs="Times New Roman" w:eastAsia="Calibri" w:hAnsi="Times New Roman"/>
                <w:noProof/>
                <w:sz w:val="24"/>
                <w:szCs w:val="24"/>
              </w:rPr>
              <w:t>Cr</w:t>
            </w:r>
          </w:p>
        </w:tc>
        <w:tc>
          <w:tcPr>
            <w:tcW w:w="1706" w:type="dxa"/>
            <w:tcBorders/>
            <w:tcFitText w:val="false"/>
          </w:tcPr>
          <w:p>
            <w:pPr>
              <w:pStyle w:val="style0"/>
              <w:jc w:val="center"/>
              <w:rPr>
                <w:rFonts w:ascii="Times New Roman" w:cs="Times New Roman" w:eastAsia="Calibri" w:hAnsi="Times New Roman"/>
                <w:noProof/>
                <w:sz w:val="24"/>
                <w:szCs w:val="24"/>
              </w:rPr>
            </w:pPr>
            <w:r>
              <w:rPr>
                <w:rFonts w:ascii="Times New Roman" w:cs="Times New Roman" w:eastAsia="Calibri" w:hAnsi="Times New Roman"/>
                <w:noProof/>
                <w:sz w:val="24"/>
                <w:szCs w:val="24"/>
              </w:rPr>
              <w:t>0.27-97.71</w:t>
            </w:r>
          </w:p>
        </w:tc>
        <w:tc>
          <w:tcPr>
            <w:tcW w:w="2531" w:type="dxa"/>
            <w:gridSpan w:val="2"/>
            <w:tcBorders/>
            <w:tcFitText w:val="false"/>
          </w:tcPr>
          <w:p>
            <w:pPr>
              <w:pStyle w:val="style0"/>
              <w:jc w:val="center"/>
              <w:rPr>
                <w:rFonts w:ascii="Times New Roman" w:cs="Times New Roman" w:eastAsia="Calibri" w:hAnsi="Times New Roman"/>
                <w:noProof/>
                <w:sz w:val="24"/>
                <w:szCs w:val="24"/>
              </w:rPr>
            </w:pPr>
            <w:r>
              <w:rPr>
                <w:rFonts w:ascii="Times New Roman" w:cs="Times New Roman" w:eastAsia="Calibri" w:hAnsi="Times New Roman"/>
                <w:noProof/>
                <w:sz w:val="24"/>
                <w:szCs w:val="24"/>
              </w:rPr>
              <w:t>9.35-464.9</w:t>
            </w:r>
          </w:p>
        </w:tc>
        <w:tc>
          <w:tcPr>
            <w:tcW w:w="1890" w:type="dxa"/>
            <w:tcBorders/>
            <w:tcFitText w:val="false"/>
          </w:tcPr>
          <w:p>
            <w:pPr>
              <w:pStyle w:val="style0"/>
              <w:jc w:val="center"/>
              <w:rPr>
                <w:rFonts w:ascii="Times New Roman" w:cs="Times New Roman" w:eastAsia="Calibri" w:hAnsi="Times New Roman"/>
                <w:noProof/>
                <w:sz w:val="24"/>
                <w:szCs w:val="24"/>
              </w:rPr>
            </w:pPr>
            <w:r>
              <w:rPr>
                <w:rFonts w:ascii="Times New Roman" w:cs="Times New Roman" w:eastAsia="Calibri" w:hAnsi="Times New Roman"/>
                <w:noProof/>
                <w:sz w:val="24"/>
                <w:szCs w:val="24"/>
              </w:rPr>
              <w:t>0.285-3.94</w:t>
            </w:r>
          </w:p>
        </w:tc>
      </w:tr>
      <w:tr>
        <w:tblPrEx/>
        <w:trPr>
          <w:trHeight w:val="553" w:hRule="atLeast"/>
        </w:trPr>
        <w:tc>
          <w:tcPr>
            <w:tcW w:w="983" w:type="dxa"/>
            <w:tcBorders/>
            <w:tcFitText w:val="false"/>
          </w:tcPr>
          <w:p>
            <w:pPr>
              <w:pStyle w:val="style0"/>
              <w:jc w:val="both"/>
              <w:rPr>
                <w:rFonts w:ascii="Times New Roman" w:cs="Times New Roman" w:eastAsia="Calibri" w:hAnsi="Times New Roman"/>
                <w:noProof/>
                <w:sz w:val="24"/>
                <w:szCs w:val="24"/>
              </w:rPr>
            </w:pPr>
            <w:r>
              <w:rPr>
                <w:rFonts w:ascii="Times New Roman" w:cs="Times New Roman" w:eastAsia="Calibri" w:hAnsi="Times New Roman"/>
                <w:noProof/>
                <w:sz w:val="24"/>
                <w:szCs w:val="24"/>
              </w:rPr>
              <w:t>Zn</w:t>
            </w:r>
          </w:p>
        </w:tc>
        <w:tc>
          <w:tcPr>
            <w:tcW w:w="1706" w:type="dxa"/>
            <w:tcBorders/>
            <w:tcFitText w:val="false"/>
          </w:tcPr>
          <w:p>
            <w:pPr>
              <w:pStyle w:val="style0"/>
              <w:jc w:val="center"/>
              <w:rPr>
                <w:rFonts w:ascii="Times New Roman" w:cs="Times New Roman" w:eastAsia="Calibri" w:hAnsi="Times New Roman"/>
                <w:noProof/>
                <w:sz w:val="24"/>
                <w:szCs w:val="24"/>
              </w:rPr>
            </w:pPr>
            <w:r>
              <w:rPr>
                <w:rFonts w:ascii="Times New Roman" w:cs="Times New Roman" w:eastAsia="Calibri" w:hAnsi="Times New Roman"/>
                <w:noProof/>
                <w:sz w:val="24"/>
                <w:szCs w:val="24"/>
              </w:rPr>
              <w:t>2.49-367.1</w:t>
            </w:r>
          </w:p>
        </w:tc>
        <w:tc>
          <w:tcPr>
            <w:tcW w:w="2531" w:type="dxa"/>
            <w:gridSpan w:val="2"/>
            <w:tcBorders/>
            <w:tcFitText w:val="false"/>
          </w:tcPr>
          <w:p>
            <w:pPr>
              <w:pStyle w:val="style0"/>
              <w:jc w:val="center"/>
              <w:rPr>
                <w:rFonts w:ascii="Times New Roman" w:cs="Times New Roman" w:eastAsia="Calibri" w:hAnsi="Times New Roman"/>
                <w:noProof/>
                <w:sz w:val="24"/>
                <w:szCs w:val="24"/>
              </w:rPr>
            </w:pPr>
            <w:r>
              <w:rPr>
                <w:rFonts w:ascii="Times New Roman" w:cs="Times New Roman" w:eastAsia="Calibri" w:hAnsi="Times New Roman"/>
                <w:noProof/>
                <w:sz w:val="24"/>
                <w:szCs w:val="24"/>
              </w:rPr>
              <w:t>24-7390</w:t>
            </w:r>
          </w:p>
        </w:tc>
        <w:tc>
          <w:tcPr>
            <w:tcW w:w="1890" w:type="dxa"/>
            <w:tcBorders/>
            <w:tcFitText w:val="false"/>
          </w:tcPr>
          <w:p>
            <w:pPr>
              <w:pStyle w:val="style0"/>
              <w:jc w:val="center"/>
              <w:rPr>
                <w:rFonts w:ascii="Times New Roman" w:cs="Times New Roman" w:eastAsia="Calibri" w:hAnsi="Times New Roman"/>
                <w:noProof/>
                <w:sz w:val="24"/>
                <w:szCs w:val="24"/>
              </w:rPr>
            </w:pPr>
            <w:r>
              <w:rPr>
                <w:rFonts w:ascii="Times New Roman" w:cs="Times New Roman" w:eastAsia="Calibri" w:hAnsi="Times New Roman"/>
                <w:noProof/>
                <w:sz w:val="24"/>
                <w:szCs w:val="24"/>
              </w:rPr>
              <w:t>10.1-907</w:t>
            </w:r>
          </w:p>
        </w:tc>
      </w:tr>
      <w:tr>
        <w:tblPrEx/>
        <w:trPr>
          <w:trHeight w:val="553" w:hRule="atLeast"/>
        </w:trPr>
        <w:tc>
          <w:tcPr>
            <w:tcW w:w="983" w:type="dxa"/>
            <w:tcBorders/>
            <w:tcFitText w:val="false"/>
          </w:tcPr>
          <w:p>
            <w:pPr>
              <w:pStyle w:val="style0"/>
              <w:jc w:val="both"/>
              <w:rPr>
                <w:rFonts w:ascii="Times New Roman" w:cs="Times New Roman" w:eastAsia="Calibri" w:hAnsi="Times New Roman"/>
                <w:noProof/>
                <w:sz w:val="24"/>
                <w:szCs w:val="24"/>
              </w:rPr>
            </w:pPr>
            <w:r>
              <w:rPr>
                <w:rFonts w:ascii="Times New Roman" w:cs="Times New Roman" w:eastAsia="Calibri" w:hAnsi="Times New Roman"/>
                <w:noProof/>
                <w:sz w:val="24"/>
                <w:szCs w:val="24"/>
              </w:rPr>
              <w:t>Mn</w:t>
            </w:r>
          </w:p>
        </w:tc>
        <w:tc>
          <w:tcPr>
            <w:tcW w:w="1706" w:type="dxa"/>
            <w:tcBorders/>
            <w:tcFitText w:val="false"/>
          </w:tcPr>
          <w:p>
            <w:pPr>
              <w:pStyle w:val="style0"/>
              <w:jc w:val="center"/>
              <w:rPr>
                <w:rFonts w:ascii="Times New Roman" w:cs="Times New Roman" w:eastAsia="Calibri" w:hAnsi="Times New Roman"/>
                <w:noProof/>
                <w:sz w:val="24"/>
                <w:szCs w:val="24"/>
              </w:rPr>
            </w:pPr>
            <w:r>
              <w:rPr>
                <w:rFonts w:ascii="Times New Roman" w:cs="Times New Roman" w:eastAsia="Calibri" w:hAnsi="Times New Roman"/>
                <w:noProof/>
                <w:sz w:val="24"/>
                <w:szCs w:val="24"/>
              </w:rPr>
              <w:t>0.01-7.53</w:t>
            </w:r>
          </w:p>
        </w:tc>
        <w:tc>
          <w:tcPr>
            <w:tcW w:w="2531" w:type="dxa"/>
            <w:gridSpan w:val="2"/>
            <w:tcBorders/>
            <w:tcFitText w:val="false"/>
          </w:tcPr>
          <w:p>
            <w:pPr>
              <w:pStyle w:val="style0"/>
              <w:jc w:val="center"/>
              <w:rPr>
                <w:rFonts w:ascii="Times New Roman" w:cs="Times New Roman" w:eastAsia="Calibri" w:hAnsi="Times New Roman"/>
                <w:noProof/>
                <w:sz w:val="24"/>
                <w:szCs w:val="24"/>
              </w:rPr>
            </w:pPr>
            <w:r>
              <w:rPr>
                <w:rFonts w:ascii="Times New Roman" w:cs="Times New Roman" w:eastAsia="Calibri" w:hAnsi="Times New Roman"/>
                <w:noProof/>
                <w:sz w:val="24"/>
                <w:szCs w:val="24"/>
              </w:rPr>
              <w:t>232.7-1133.5</w:t>
            </w:r>
          </w:p>
        </w:tc>
        <w:tc>
          <w:tcPr>
            <w:tcW w:w="1890" w:type="dxa"/>
            <w:tcBorders/>
            <w:tcFitText w:val="false"/>
          </w:tcPr>
          <w:p>
            <w:pPr>
              <w:pStyle w:val="style0"/>
              <w:jc w:val="center"/>
              <w:rPr>
                <w:rFonts w:ascii="Times New Roman" w:cs="Times New Roman" w:eastAsia="Calibri" w:hAnsi="Times New Roman"/>
                <w:noProof/>
                <w:sz w:val="24"/>
                <w:szCs w:val="24"/>
              </w:rPr>
            </w:pPr>
            <w:r>
              <w:rPr>
                <w:rFonts w:ascii="Times New Roman" w:cs="Times New Roman" w:eastAsia="Calibri" w:hAnsi="Times New Roman"/>
                <w:noProof/>
                <w:sz w:val="24"/>
                <w:szCs w:val="24"/>
              </w:rPr>
              <w:t>0.515-17.1</w:t>
            </w:r>
          </w:p>
        </w:tc>
      </w:tr>
      <w:tr>
        <w:tblPrEx/>
        <w:trPr>
          <w:trHeight w:val="553" w:hRule="atLeast"/>
        </w:trPr>
        <w:tc>
          <w:tcPr>
            <w:tcW w:w="983" w:type="dxa"/>
            <w:tcBorders/>
            <w:tcFitText w:val="false"/>
          </w:tcPr>
          <w:p>
            <w:pPr>
              <w:pStyle w:val="style0"/>
              <w:jc w:val="both"/>
              <w:rPr>
                <w:rFonts w:ascii="Times New Roman" w:cs="Times New Roman" w:eastAsia="Calibri" w:hAnsi="Times New Roman"/>
                <w:noProof/>
                <w:sz w:val="24"/>
                <w:szCs w:val="24"/>
              </w:rPr>
            </w:pPr>
            <w:r>
              <w:rPr>
                <w:rFonts w:ascii="Times New Roman" w:cs="Times New Roman" w:eastAsia="Calibri" w:hAnsi="Times New Roman"/>
                <w:noProof/>
                <w:sz w:val="24"/>
                <w:szCs w:val="24"/>
              </w:rPr>
              <w:t>Ni</w:t>
            </w:r>
          </w:p>
        </w:tc>
        <w:tc>
          <w:tcPr>
            <w:tcW w:w="1706" w:type="dxa"/>
            <w:tcBorders/>
            <w:tcFitText w:val="false"/>
          </w:tcPr>
          <w:p>
            <w:pPr>
              <w:pStyle w:val="style0"/>
              <w:jc w:val="center"/>
              <w:rPr>
                <w:rFonts w:ascii="Times New Roman" w:cs="Times New Roman" w:eastAsia="Calibri" w:hAnsi="Times New Roman"/>
                <w:noProof/>
                <w:sz w:val="24"/>
                <w:szCs w:val="24"/>
              </w:rPr>
            </w:pPr>
            <w:r>
              <w:rPr>
                <w:rFonts w:ascii="Times New Roman" w:cs="Times New Roman" w:eastAsia="Calibri" w:hAnsi="Times New Roman"/>
                <w:noProof/>
                <w:sz w:val="24"/>
                <w:szCs w:val="24"/>
              </w:rPr>
              <w:t>0.28-50.39</w:t>
            </w:r>
          </w:p>
        </w:tc>
        <w:tc>
          <w:tcPr>
            <w:tcW w:w="2531" w:type="dxa"/>
            <w:gridSpan w:val="2"/>
            <w:tcBorders/>
            <w:tcFitText w:val="false"/>
          </w:tcPr>
          <w:p>
            <w:pPr>
              <w:pStyle w:val="style0"/>
              <w:jc w:val="center"/>
              <w:rPr>
                <w:rFonts w:ascii="Times New Roman" w:cs="Times New Roman" w:eastAsia="Calibri" w:hAnsi="Times New Roman"/>
                <w:noProof/>
                <w:sz w:val="24"/>
                <w:szCs w:val="24"/>
              </w:rPr>
            </w:pPr>
            <w:r>
              <w:rPr>
                <w:rFonts w:ascii="Times New Roman" w:cs="Times New Roman" w:eastAsia="Calibri" w:hAnsi="Times New Roman"/>
                <w:noProof/>
                <w:sz w:val="24"/>
                <w:szCs w:val="24"/>
              </w:rPr>
              <w:t>4.28-114.9</w:t>
            </w:r>
          </w:p>
        </w:tc>
        <w:tc>
          <w:tcPr>
            <w:tcW w:w="1890" w:type="dxa"/>
            <w:tcBorders/>
            <w:tcFitText w:val="false"/>
          </w:tcPr>
          <w:p>
            <w:pPr>
              <w:pStyle w:val="style0"/>
              <w:jc w:val="center"/>
              <w:rPr>
                <w:rFonts w:ascii="Times New Roman" w:cs="Times New Roman" w:eastAsia="Calibri" w:hAnsi="Times New Roman"/>
                <w:noProof/>
                <w:sz w:val="24"/>
                <w:szCs w:val="24"/>
              </w:rPr>
            </w:pPr>
            <w:r>
              <w:rPr>
                <w:rFonts w:ascii="Times New Roman" w:cs="Times New Roman" w:eastAsia="Calibri" w:hAnsi="Times New Roman"/>
                <w:noProof/>
                <w:sz w:val="24"/>
                <w:szCs w:val="24"/>
              </w:rPr>
              <w:t>1.89-6.35</w:t>
            </w:r>
          </w:p>
        </w:tc>
      </w:tr>
      <w:tr>
        <w:tblPrEx/>
        <w:trPr>
          <w:trHeight w:val="485" w:hRule="atLeast"/>
        </w:trPr>
        <w:tc>
          <w:tcPr>
            <w:tcW w:w="983" w:type="dxa"/>
            <w:tcBorders/>
            <w:tcFitText w:val="false"/>
          </w:tcPr>
          <w:p>
            <w:pPr>
              <w:pStyle w:val="style0"/>
              <w:jc w:val="both"/>
              <w:rPr>
                <w:rFonts w:ascii="Times New Roman" w:cs="Times New Roman" w:eastAsia="Calibri" w:hAnsi="Times New Roman"/>
                <w:noProof/>
                <w:sz w:val="24"/>
                <w:szCs w:val="24"/>
              </w:rPr>
            </w:pPr>
            <w:r>
              <w:rPr>
                <w:rFonts w:ascii="Times New Roman" w:cs="Times New Roman" w:eastAsia="Calibri" w:hAnsi="Times New Roman"/>
                <w:noProof/>
                <w:sz w:val="24"/>
                <w:szCs w:val="24"/>
              </w:rPr>
              <w:t>Cu</w:t>
            </w:r>
          </w:p>
        </w:tc>
        <w:tc>
          <w:tcPr>
            <w:tcW w:w="1706" w:type="dxa"/>
            <w:tcBorders/>
            <w:tcFitText w:val="false"/>
          </w:tcPr>
          <w:p>
            <w:pPr>
              <w:pStyle w:val="style0"/>
              <w:jc w:val="center"/>
              <w:rPr>
                <w:rFonts w:ascii="Times New Roman" w:cs="Times New Roman" w:eastAsia="Calibri" w:hAnsi="Times New Roman"/>
                <w:noProof/>
                <w:sz w:val="24"/>
                <w:szCs w:val="24"/>
              </w:rPr>
            </w:pPr>
            <w:r>
              <w:rPr>
                <w:rFonts w:ascii="Times New Roman" w:cs="Times New Roman" w:eastAsia="Calibri" w:hAnsi="Times New Roman"/>
                <w:noProof/>
                <w:sz w:val="24"/>
                <w:szCs w:val="24"/>
              </w:rPr>
              <w:t>0.96-78.29</w:t>
            </w:r>
          </w:p>
        </w:tc>
        <w:tc>
          <w:tcPr>
            <w:tcW w:w="2531" w:type="dxa"/>
            <w:gridSpan w:val="2"/>
            <w:tcBorders/>
            <w:tcFitText w:val="false"/>
          </w:tcPr>
          <w:p>
            <w:pPr>
              <w:pStyle w:val="style0"/>
              <w:jc w:val="center"/>
              <w:rPr>
                <w:rFonts w:ascii="Times New Roman" w:cs="Times New Roman" w:eastAsia="Calibri" w:hAnsi="Times New Roman"/>
                <w:noProof/>
                <w:sz w:val="24"/>
                <w:szCs w:val="24"/>
              </w:rPr>
            </w:pPr>
            <w:r>
              <w:rPr>
                <w:rFonts w:ascii="Times New Roman" w:cs="Times New Roman" w:eastAsia="Calibri" w:hAnsi="Times New Roman"/>
                <w:noProof/>
                <w:sz w:val="24"/>
                <w:szCs w:val="24"/>
              </w:rPr>
              <w:t>12.6-5470</w:t>
            </w:r>
          </w:p>
        </w:tc>
        <w:tc>
          <w:tcPr>
            <w:tcW w:w="1890" w:type="dxa"/>
            <w:tcBorders/>
            <w:tcFitText w:val="false"/>
          </w:tcPr>
          <w:p>
            <w:pPr>
              <w:pStyle w:val="style0"/>
              <w:jc w:val="center"/>
              <w:rPr>
                <w:rFonts w:ascii="Times New Roman" w:cs="Times New Roman" w:eastAsia="Calibri" w:hAnsi="Times New Roman"/>
                <w:noProof/>
                <w:sz w:val="24"/>
                <w:szCs w:val="24"/>
              </w:rPr>
            </w:pPr>
            <w:r>
              <w:rPr>
                <w:rFonts w:ascii="Times New Roman" w:cs="Times New Roman" w:eastAsia="Calibri" w:hAnsi="Times New Roman"/>
                <w:noProof/>
                <w:sz w:val="24"/>
                <w:szCs w:val="24"/>
              </w:rPr>
              <w:t>1.06-83.88</w:t>
            </w:r>
          </w:p>
        </w:tc>
      </w:tr>
      <w:tr>
        <w:tblPrEx>
          <w:tblLook w:val="0000" w:firstRow="0" w:lastRow="0" w:firstColumn="0" w:lastColumn="0" w:noHBand="0" w:noVBand="0"/>
        </w:tblPrEx>
        <w:trPr>
          <w:trHeight w:val="368" w:hRule="atLeast"/>
        </w:trPr>
        <w:tc>
          <w:tcPr>
            <w:tcW w:w="983" w:type="dxa"/>
            <w:tcBorders/>
            <w:tcFitText w:val="false"/>
          </w:tcPr>
          <w:p>
            <w:pPr>
              <w:pStyle w:val="style0"/>
              <w:jc w:val="both"/>
              <w:rPr>
                <w:rFonts w:ascii="Times New Roman" w:cs="Times New Roman" w:eastAsia="Calibri" w:hAnsi="Times New Roman"/>
                <w:noProof/>
                <w:sz w:val="24"/>
                <w:szCs w:val="24"/>
              </w:rPr>
            </w:pPr>
            <w:r>
              <w:rPr>
                <w:rFonts w:ascii="Times New Roman" w:cs="Times New Roman" w:eastAsia="Calibri" w:hAnsi="Times New Roman"/>
                <w:noProof/>
                <w:sz w:val="24"/>
                <w:szCs w:val="24"/>
              </w:rPr>
              <w:t>Fe</w:t>
            </w:r>
          </w:p>
        </w:tc>
        <w:tc>
          <w:tcPr>
            <w:tcW w:w="1706" w:type="dxa"/>
            <w:tcBorders/>
            <w:tcFitText w:val="false"/>
          </w:tcPr>
          <w:p>
            <w:pPr>
              <w:pStyle w:val="style0"/>
              <w:jc w:val="center"/>
              <w:rPr>
                <w:rFonts w:ascii="Times New Roman" w:cs="Times New Roman" w:eastAsia="Calibri" w:hAnsi="Times New Roman"/>
                <w:noProof/>
                <w:sz w:val="24"/>
                <w:szCs w:val="24"/>
              </w:rPr>
            </w:pPr>
            <w:r>
              <w:rPr>
                <w:rFonts w:ascii="Times New Roman" w:cs="Times New Roman" w:eastAsia="Calibri" w:hAnsi="Times New Roman"/>
                <w:noProof/>
                <w:sz w:val="24"/>
                <w:szCs w:val="24"/>
              </w:rPr>
              <w:t>-</w:t>
            </w:r>
          </w:p>
        </w:tc>
        <w:tc>
          <w:tcPr>
            <w:tcW w:w="2531" w:type="dxa"/>
            <w:gridSpan w:val="2"/>
            <w:tcBorders/>
            <w:tcFitText w:val="false"/>
          </w:tcPr>
          <w:p>
            <w:pPr>
              <w:pStyle w:val="style0"/>
              <w:jc w:val="center"/>
              <w:rPr>
                <w:rFonts w:ascii="Times New Roman" w:cs="Times New Roman" w:eastAsia="Calibri" w:hAnsi="Times New Roman"/>
                <w:noProof/>
                <w:sz w:val="24"/>
                <w:szCs w:val="24"/>
              </w:rPr>
            </w:pPr>
            <w:r>
              <w:rPr>
                <w:rFonts w:ascii="Times New Roman" w:cs="Times New Roman" w:eastAsia="Calibri" w:hAnsi="Times New Roman"/>
                <w:noProof/>
                <w:sz w:val="24"/>
                <w:szCs w:val="24"/>
              </w:rPr>
              <w:t>176.96-84000</w:t>
            </w:r>
          </w:p>
        </w:tc>
        <w:tc>
          <w:tcPr>
            <w:tcW w:w="1890" w:type="dxa"/>
            <w:tcBorders/>
            <w:tcFitText w:val="false"/>
          </w:tcPr>
          <w:p>
            <w:pPr>
              <w:pStyle w:val="style0"/>
              <w:jc w:val="center"/>
              <w:rPr>
                <w:rFonts w:ascii="Times New Roman" w:cs="Times New Roman" w:eastAsia="Calibri" w:hAnsi="Times New Roman"/>
                <w:noProof/>
                <w:sz w:val="24"/>
                <w:szCs w:val="24"/>
              </w:rPr>
            </w:pPr>
            <w:r>
              <w:rPr>
                <w:rFonts w:ascii="Times New Roman" w:cs="Times New Roman" w:eastAsia="Calibri" w:hAnsi="Times New Roman"/>
                <w:noProof/>
                <w:sz w:val="24"/>
                <w:szCs w:val="24"/>
              </w:rPr>
              <w:t>7.55-92.2</w:t>
            </w:r>
          </w:p>
        </w:tc>
      </w:tr>
      <w:tr>
        <w:tblPrEx>
          <w:tblLook w:val="0000" w:firstRow="0" w:lastRow="0" w:firstColumn="0" w:lastColumn="0" w:noHBand="0" w:noVBand="0"/>
        </w:tblPrEx>
        <w:trPr>
          <w:trHeight w:val="415" w:hRule="atLeast"/>
        </w:trPr>
        <w:tc>
          <w:tcPr>
            <w:tcW w:w="983" w:type="dxa"/>
            <w:tcBorders/>
            <w:tcFitText w:val="false"/>
          </w:tcPr>
          <w:p>
            <w:pPr>
              <w:pStyle w:val="style0"/>
              <w:jc w:val="both"/>
              <w:rPr>
                <w:rFonts w:ascii="Times New Roman" w:cs="Times New Roman" w:eastAsia="Calibri" w:hAnsi="Times New Roman"/>
                <w:noProof/>
                <w:sz w:val="24"/>
                <w:szCs w:val="24"/>
              </w:rPr>
            </w:pPr>
            <w:r>
              <w:rPr>
                <w:rFonts w:ascii="Times New Roman" w:cs="Times New Roman" w:eastAsia="Calibri" w:hAnsi="Times New Roman"/>
                <w:noProof/>
                <w:sz w:val="24"/>
                <w:szCs w:val="24"/>
              </w:rPr>
              <w:t>Sb</w:t>
            </w:r>
          </w:p>
        </w:tc>
        <w:tc>
          <w:tcPr>
            <w:tcW w:w="1706" w:type="dxa"/>
            <w:tcBorders/>
            <w:tcFitText w:val="false"/>
          </w:tcPr>
          <w:p>
            <w:pPr>
              <w:pStyle w:val="style0"/>
              <w:jc w:val="center"/>
              <w:rPr>
                <w:rFonts w:ascii="Times New Roman" w:cs="Times New Roman" w:eastAsia="Calibri" w:hAnsi="Times New Roman"/>
                <w:noProof/>
                <w:sz w:val="24"/>
                <w:szCs w:val="24"/>
              </w:rPr>
            </w:pPr>
            <w:r>
              <w:rPr>
                <w:rFonts w:ascii="Times New Roman" w:cs="Times New Roman" w:eastAsia="Calibri" w:hAnsi="Times New Roman"/>
                <w:noProof/>
                <w:sz w:val="24"/>
                <w:szCs w:val="24"/>
              </w:rPr>
              <w:t>1.170-10.40</w:t>
            </w:r>
          </w:p>
        </w:tc>
        <w:tc>
          <w:tcPr>
            <w:tcW w:w="2531" w:type="dxa"/>
            <w:gridSpan w:val="2"/>
            <w:tcBorders/>
            <w:tcFitText w:val="false"/>
          </w:tcPr>
          <w:p>
            <w:pPr>
              <w:pStyle w:val="style0"/>
              <w:jc w:val="center"/>
              <w:rPr>
                <w:rFonts w:ascii="Times New Roman" w:cs="Times New Roman" w:eastAsia="Calibri" w:hAnsi="Times New Roman"/>
                <w:noProof/>
                <w:sz w:val="24"/>
                <w:szCs w:val="24"/>
              </w:rPr>
            </w:pPr>
            <w:r>
              <w:rPr>
                <w:rFonts w:ascii="Times New Roman" w:cs="Times New Roman" w:eastAsia="Calibri" w:hAnsi="Times New Roman"/>
                <w:noProof/>
                <w:sz w:val="24"/>
                <w:szCs w:val="24"/>
              </w:rPr>
              <w:t>1.21-2.14</w:t>
            </w:r>
          </w:p>
        </w:tc>
        <w:tc>
          <w:tcPr>
            <w:tcW w:w="1890" w:type="dxa"/>
            <w:tcBorders/>
            <w:tcFitText w:val="false"/>
          </w:tcPr>
          <w:p>
            <w:pPr>
              <w:pStyle w:val="style0"/>
              <w:jc w:val="center"/>
              <w:rPr>
                <w:rFonts w:ascii="Times New Roman" w:cs="Times New Roman" w:eastAsia="Calibri" w:hAnsi="Times New Roman"/>
                <w:noProof/>
                <w:sz w:val="24"/>
                <w:szCs w:val="24"/>
              </w:rPr>
            </w:pPr>
            <w:r>
              <w:rPr>
                <w:rFonts w:ascii="Times New Roman" w:cs="Times New Roman" w:eastAsia="Calibri" w:hAnsi="Times New Roman"/>
                <w:noProof/>
                <w:sz w:val="24"/>
                <w:szCs w:val="24"/>
              </w:rPr>
              <w:t>-</w:t>
            </w:r>
          </w:p>
        </w:tc>
      </w:tr>
    </w:tbl>
    <w:p>
      <w:pPr>
        <w:pStyle w:val="style0"/>
        <w:spacing w:after="0" w:lineRule="auto" w:line="600"/>
        <w:jc w:val="both"/>
        <w:rPr>
          <w:rFonts w:ascii="Times New Roman" w:cs="Times New Roman" w:eastAsia="Calibri" w:hAnsi="Times New Roman"/>
          <w:noProof/>
          <w:sz w:val="24"/>
          <w:szCs w:val="24"/>
        </w:rPr>
      </w:pPr>
    </w:p>
    <w:p>
      <w:pPr>
        <w:pStyle w:val="style0"/>
        <w:spacing w:after="0" w:lineRule="auto" w:line="480"/>
        <w:jc w:val="both"/>
        <w:rPr>
          <w:rFonts w:ascii="Times New Roman" w:cs="Times New Roman" w:eastAsia="Calibri" w:hAnsi="Times New Roman"/>
          <w:noProof/>
          <w:sz w:val="24"/>
          <w:szCs w:val="24"/>
        </w:rPr>
      </w:pPr>
      <w:r>
        <w:rPr>
          <w:rFonts w:ascii="Times New Roman" w:cs="Times New Roman" w:eastAsia="Calibri" w:hAnsi="Times New Roman"/>
          <w:noProof/>
          <w:sz w:val="24"/>
          <w:szCs w:val="24"/>
        </w:rPr>
        <w:t xml:space="preserve">Specifically, Zn and Cd are believed to come from the use of additives by local factories that manufacture synthetic rubber and PVC materials in Changzhou and Zn is also related to electroplating processes. </w:t>
      </w:r>
      <w:r>
        <w:rPr>
          <w:rFonts w:ascii="Times New Roman" w:cs="Times New Roman" w:eastAsia="Calibri" w:hAnsi="Times New Roman"/>
          <w:noProof/>
          <w:sz w:val="24"/>
          <w:szCs w:val="24"/>
        </w:rPr>
        <w:t xml:space="preserve">Cr was also specifically linked with the manufacture of leather by the locals whiles the concentration of Sn was attributed to a natural source </w:t>
      </w:r>
      <w:r>
        <w:rPr>
          <w:rFonts w:ascii="Times New Roman" w:cs="Times New Roman" w:eastAsia="Calibri" w:hAnsi="Times New Roman"/>
          <w:noProof/>
          <w:sz w:val="24"/>
          <w:szCs w:val="24"/>
        </w:rPr>
        <w:fldChar w:fldCharType="begin"/>
      </w:r>
      <w:r>
        <w:rPr>
          <w:rFonts w:ascii="Times New Roman" w:cs="Times New Roman" w:eastAsia="Calibri" w:hAnsi="Times New Roman"/>
          <w:noProof/>
          <w:sz w:val="24"/>
          <w:szCs w:val="24"/>
        </w:rPr>
        <w:instrText>ADDIN CSL_CITATION {"citationItems":[{"id":"ITEM-1","itemData":{"ISSN":"0269-7491","author":[{"dropping-particle":"","family":"Mucha","given":"Ana P","non-dropping-particle":"","parse-names":false,"suffix":""},{"dropping-particle":"","family":"Vasconcelos","given":"M Teresa S D","non-dropping-particle":"","parse-names":false,"suffix":""},{"dropping-particle":"","family":"Bordalo","given":"Adriano A","non-dropping-particle":"","parse-names":false,"suffix":""}],"container-title":"Environmental pollution","id":"ITEM-1","issue":"2","issued":{"date-parts":[["2003"]]},"page":"169-180","publisher":"Elsevier","title":"Macrobenthic community in the Douro estuary: relations with trace metals and natural sediment characteristics","type":"article-journal","volume":"121"},"uris":["http://www.mendeley.com/documents/?uuid=79471575-9720-4e95-bc01-63240b640cfb"]}],"mendeley":{"formattedCitation":"(Mucha et al. 2003)","plainTextFormattedCitation":"(Mucha et al. 2003)","previouslyFormattedCitation":"[6]"},"properties":{"noteIndex":0},"schema":"https://github.com/citation-style-language/schema/raw/master/csl-citation.json"}</w:instrText>
      </w:r>
      <w:r>
        <w:rPr>
          <w:rFonts w:ascii="Times New Roman" w:cs="Times New Roman" w:eastAsia="Calibri" w:hAnsi="Times New Roman"/>
          <w:noProof/>
          <w:sz w:val="24"/>
          <w:szCs w:val="24"/>
        </w:rPr>
        <w:fldChar w:fldCharType="separate"/>
      </w:r>
      <w:r>
        <w:rPr>
          <w:rFonts w:ascii="Times New Roman" w:cs="Times New Roman" w:eastAsia="Calibri" w:hAnsi="Times New Roman"/>
          <w:noProof/>
          <w:sz w:val="24"/>
          <w:szCs w:val="24"/>
        </w:rPr>
        <w:t>(Mucha et al. 2003)</w:t>
      </w:r>
      <w:r>
        <w:rPr>
          <w:rFonts w:ascii="Times New Roman" w:cs="Times New Roman" w:eastAsia="Calibri" w:hAnsi="Times New Roman"/>
          <w:noProof/>
          <w:sz w:val="24"/>
          <w:szCs w:val="24"/>
        </w:rPr>
        <w:fldChar w:fldCharType="end"/>
      </w:r>
      <w:r>
        <w:rPr>
          <w:rFonts w:ascii="Times New Roman" w:cs="Times New Roman" w:eastAsia="Calibri" w:hAnsi="Times New Roman"/>
          <w:noProof/>
          <w:sz w:val="24"/>
          <w:szCs w:val="24"/>
        </w:rPr>
        <w:t xml:space="preserve">.  </w:t>
      </w:r>
    </w:p>
    <w:p>
      <w:pPr>
        <w:pStyle w:val="style0"/>
        <w:spacing w:after="0" w:lineRule="auto" w:line="480"/>
        <w:jc w:val="both"/>
        <w:rPr>
          <w:rFonts w:ascii="Times New Roman" w:cs="Times New Roman" w:eastAsia="Calibri" w:hAnsi="Times New Roman"/>
          <w:noProof/>
          <w:sz w:val="24"/>
          <w:szCs w:val="24"/>
        </w:rPr>
      </w:pPr>
      <w:r>
        <w:rPr>
          <w:rFonts w:ascii="Times New Roman" w:cs="Times New Roman" w:eastAsia="Calibri" w:hAnsi="Times New Roman"/>
          <w:noProof/>
          <w:sz w:val="24"/>
          <w:szCs w:val="24"/>
        </w:rPr>
        <w:t>Furthermore, Taihu Lake's sediment was the only place where Ce, La, Co, V, and Se were detected</w:t>
      </w:r>
      <w:r>
        <w:rPr>
          <w:rFonts w:ascii="Times New Roman" w:cs="Times New Roman" w:eastAsia="Calibri" w:hAnsi="Times New Roman"/>
          <w:noProof/>
          <w:sz w:val="24"/>
          <w:szCs w:val="24"/>
        </w:rPr>
        <w:t xml:space="preserve"> Their concentration ranges in the sediment are 58.8-72.6 mg/kg, 34.8-39.5 </w:t>
      </w:r>
      <w:r>
        <w:rPr>
          <w:rFonts w:ascii="Times New Roman" w:cs="Times New Roman" w:eastAsia="Calibri" w:hAnsi="Times New Roman"/>
          <w:noProof/>
          <w:sz w:val="24"/>
          <w:szCs w:val="24"/>
        </w:rPr>
        <w:t>mg/kg, 7.5-26.4</w:t>
      </w:r>
      <w:r>
        <w:rPr>
          <w:rFonts w:ascii="Times New Roman" w:cs="Times New Roman" w:eastAsia="Calibri" w:hAnsi="Times New Roman"/>
          <w:noProof/>
          <w:sz w:val="24"/>
          <w:szCs w:val="24"/>
        </w:rPr>
        <w:t xml:space="preserve"> mg/kg</w:t>
      </w:r>
      <w:r>
        <w:rPr>
          <w:rFonts w:ascii="Times New Roman" w:cs="Times New Roman" w:eastAsia="Calibri" w:hAnsi="Times New Roman"/>
          <w:noProof/>
          <w:sz w:val="24"/>
          <w:szCs w:val="24"/>
        </w:rPr>
        <w:t>, 66.7-139.2 mg/kg</w:t>
      </w:r>
      <w:r>
        <w:rPr>
          <w:rFonts w:ascii="Times New Roman" w:cs="Times New Roman" w:eastAsia="Calibri" w:hAnsi="Times New Roman"/>
          <w:noProof/>
          <w:sz w:val="24"/>
          <w:szCs w:val="24"/>
        </w:rPr>
        <w:t xml:space="preserve"> and 0.16-1.17</w:t>
      </w:r>
      <w:r>
        <w:rPr>
          <w:rFonts w:ascii="Times New Roman" w:cs="Times New Roman" w:eastAsia="Calibri" w:hAnsi="Times New Roman"/>
          <w:noProof/>
          <w:sz w:val="24"/>
          <w:szCs w:val="24"/>
        </w:rPr>
        <w:t xml:space="preserve"> mg/kg</w:t>
      </w:r>
      <w:r>
        <w:rPr>
          <w:rFonts w:ascii="Times New Roman" w:cs="Times New Roman" w:eastAsia="Calibri" w:hAnsi="Times New Roman"/>
          <w:noProof/>
          <w:sz w:val="24"/>
          <w:szCs w:val="24"/>
        </w:rPr>
        <w:t xml:space="preserve"> dry weight</w:t>
      </w:r>
      <w:r>
        <w:rPr>
          <w:rFonts w:ascii="Times New Roman" w:cs="Times New Roman" w:eastAsia="Calibri" w:hAnsi="Times New Roman"/>
          <w:noProof/>
          <w:sz w:val="24"/>
          <w:szCs w:val="24"/>
        </w:rPr>
        <w:t xml:space="preserve"> respectively</w:t>
      </w:r>
      <w:r>
        <w:rPr>
          <w:rFonts w:ascii="Times New Roman" w:cs="Times New Roman" w:eastAsia="Calibri" w:hAnsi="Times New Roman"/>
          <w:noProof/>
          <w:sz w:val="24"/>
          <w:szCs w:val="24"/>
        </w:rPr>
        <w:t xml:space="preserve"> </w:t>
      </w:r>
      <w:r>
        <w:rPr>
          <w:rFonts w:ascii="Times New Roman" w:cs="Times New Roman" w:eastAsia="Calibri" w:hAnsi="Times New Roman"/>
          <w:noProof/>
          <w:sz w:val="24"/>
          <w:szCs w:val="24"/>
        </w:rPr>
        <w:fldChar w:fldCharType="begin"/>
      </w:r>
      <w:r>
        <w:rPr>
          <w:rFonts w:ascii="Times New Roman" w:cs="Times New Roman" w:eastAsia="Calibri" w:hAnsi="Times New Roman"/>
          <w:noProof/>
          <w:sz w:val="24"/>
          <w:szCs w:val="24"/>
        </w:rPr>
        <w:instrText>ADDIN CSL_CITATION {"citationItems":[{"id":"ITEM-1","itemData":{"ISSN":"0269-4042","author":[{"dropping-particle":"","family":"Yuan","given":"He-zhong","non-dropping-particle":"","parse-names":false,"suffix":""},{"dropping-particle":"","family":"Shen","given":"Ji","non-dropping-particle":"","parse-names":false,"suffix":""},{"dropping-particle":"","family":"Liu","given":"En-feng","non-dropping-particle":"","parse-names":false,"suffix":""},{"dropping-particle":"","family":"Wang","given":"Jian-jun","non-dropping-particle":"","parse-names":false,"suffix":""},{"dropping-particle":"","family":"Meng","given":"Xiang-hua","non-dropping-particle":"","parse-names":false,"suffix":""}],"container-title":"Environmental geochemistry and health","id":"ITEM-1","issued":{"date-parts":[["2011"]]},"page":"67-81","publisher":"Springer","title":"Assessment of nutrients and heavy metals enrichment in surface sediments from Taihu Lake, a eutrophic shallow lake in China","type":"article-journal","volume":"33"},"uris":["http://www.mendeley.com/documents/?uuid=6ab1f914-cf94-437a-bb0d-fdabaee574a0"]},{"id":"ITEM-2","itemData":{"ISSN":"0269-4042","author":[{"dropping-particle":"","family":"Wei","given":"Chaoyang","non-dropping-particle":"","parse-names":false,"suffix":""},{"dropping-particle":"","family":"Wen","given":"Hailong","non-dropping-particle":"","parse-names":false,"suffix":""}],"container-title":"Environmental Geochemistry and Health","id":"ITEM-2","issued":{"date-parts":[["2012"]]},"page":"737-748","publisher":"Springer","title":"Geochemical baselines of heavy metals in the sediments of two large freshwater lakes in China: implications for contamination character and history","type":"article-journal","volume":"34"},"uris":["http://www.mendeley.com/documents/?uuid=f2104bc7-8182-4b38-acf8-3525b739cada"]},{"id":"ITEM-3","itemData":{"ISSN":"1001-0742","author":[{"dropping-particle":"","family":"Ohore","given":"Okugbe E","non-dropping-particle":"","parse-names":false,"suffix":""},{"dropping-particle":"","family":"Addo","given":"Felix Gyawu","non-dropping-particle":"","parse-names":false,"suffix":""},{"dropping-particle":"","family":"Zhang","given":"Songhe","non-dropping-particle":"","parse-names":false,"suffix":""},{"dropping-particle":"","family":"Han","given":"Nini","non-dropping-particle":"","parse-names":false,"suffix":""},{"dropping-particle":"","family":"Anim-Larbi","given":"Kwaku","non-dropping-particle":"","parse-names":false,"suffix":""}],"container-title":"Journal of Environmental Sciences","id":"ITEM-3","issued":{"date-parts":[["2019"]]},"page":"323-335","publisher":"Elsevier","title":"Distribution and relationship between antimicrobial resistance genes and heavy metals in surface sediments of Taihu Lake, China","type":"article-journal","volume":"77"},"uris":["http://www.mendeley.com/documents/?uuid=dd38f6b9-f7d2-44f3-8eaa-b33cb805f3ce"]},{"id":"ITEM-4","itemData":{"ISBN":"0045-6535","author":[{"dropping-particle":"","family":"Wang","given":"X C","non-dropping-particle":"","parse-names":false,"suffix":""},{"dropping-particle":"","family":"Yan","given":"W D","non-dropping-particle":"","parse-names":false,"suffix":""},{"dropping-particle":"","family":"An","given":"Z","non-dropping-particle":"","parse-names":false,"suffix":""},{"dropping-particle":"","family":"Lu","given":"Q","non-dropping-particle":"","parse-names":false,"suffix":""},{"dropping-particle":"","family":"Shi","given":"W M","non-dropping-particle":"","parse-names":false,"suffix":""},{"dropping-particle":"","family":"Cao","given":"Z H","non-dropping-particle":"","parse-names":false,"suffix":""},{"dropping-particle":"","family":"Wong","given":"M H","non-dropping-particle":"","parse-names":false,"suffix":""}],"container-title":"Chemosphere","id":"ITEM-4","issue":"6","issued":{"date-parts":[["2003"]]},"page":"707-710","title":"Status of trace elements in paddy soil and sediment in Taihu Lake region","type":"article-journal","volume":"50"},"uris":["http://www.mendeley.com/documents/?uuid=b077cb8f-8819-4309-b730-384f9fca5c9b"]},{"id":"ITEM-5","itemData":{"ISSN":"1866-6280","author":[{"dropping-particle":"","family":"Liu","given":"Enfeng","non-dropping-particle":"","parse-names":false,"suffix":""},{"dropping-particle":"","family":"Birch","given":"Gavin F","non-dropping-particle":"","parse-names":false,"suffix":""},{"dropping-particle":"","family":"Shen","given":"Ji","non-dropping-particle":"","parse-names":false,"suffix":""},{"dropping-particle":"","family":"Yuan","given":"Hezhong","non-dropping-particle":"","parse-names":false,"suffix":""},{"dropping-particle":"","family":"Zhang","given":"Enlou","non-dropping-particle":"","parse-names":false,"suffix":""},{"dropping-particle":"","family":"Cao","given":"Yanmin","non-dropping-particle":"","parse-names":false,"suffix":""}],"container-title":"Environmental Earth Sciences","id":"ITEM-5","issued":{"date-parts":[["2012"]]},"page":"39-51","publisher":"Springer","title":"Comprehensive evaluation of heavy metal contamination in surface and core sediments of Taihu Lake, the third largest freshwater lake in China","type":"article-journal","volume":"67"},"uris":["http://www.mendeley.com/documents/?uuid=88c08fc5-1365-4abb-80b6-b08d485183e9"]}],"mendeley":{"formattedCitation":"(Wang et al. 2003; Yuan et al. 2011; Liu et al. 2012; Wei and Wen 2012; Ohore et al. 2019)","plainTextFormattedCitation":"(Wang et al. 2003; Yuan et al. 2011; Liu et al. 2012; Wei and Wen 2012; Ohore et al. 2019)","previouslyFormattedCitation":"[37]–[41]"},"properties":{"noteIndex":0},"schema":"https://github.com/citation-style-language/schema/raw/master/csl-citation.json"}</w:instrText>
      </w:r>
      <w:r>
        <w:rPr>
          <w:rFonts w:ascii="Times New Roman" w:cs="Times New Roman" w:eastAsia="Calibri" w:hAnsi="Times New Roman"/>
          <w:noProof/>
          <w:sz w:val="24"/>
          <w:szCs w:val="24"/>
        </w:rPr>
        <w:fldChar w:fldCharType="separate"/>
      </w:r>
      <w:r>
        <w:rPr>
          <w:rFonts w:ascii="Times New Roman" w:cs="Times New Roman" w:eastAsia="Calibri" w:hAnsi="Times New Roman"/>
          <w:noProof/>
          <w:sz w:val="24"/>
          <w:szCs w:val="24"/>
        </w:rPr>
        <w:t>(Wang et al. 2003; Yuan et al. 2011; Liu et al. 2012; Wei and Wen 2012; Ohore et al. 2019)</w:t>
      </w:r>
      <w:r>
        <w:rPr>
          <w:rFonts w:ascii="Times New Roman" w:cs="Times New Roman" w:eastAsia="Calibri" w:hAnsi="Times New Roman"/>
          <w:noProof/>
          <w:sz w:val="24"/>
          <w:szCs w:val="24"/>
        </w:rPr>
        <w:fldChar w:fldCharType="end"/>
      </w:r>
      <w:r>
        <w:rPr>
          <w:rFonts w:ascii="Times New Roman" w:cs="Times New Roman" w:eastAsia="Calibri" w:hAnsi="Times New Roman"/>
          <w:noProof/>
          <w:sz w:val="24"/>
          <w:szCs w:val="24"/>
        </w:rPr>
        <w:t xml:space="preserve">. </w:t>
      </w:r>
      <w:r>
        <w:rPr>
          <w:rFonts w:ascii="Times New Roman" w:cs="Times New Roman" w:eastAsia="Calibri" w:hAnsi="Times New Roman"/>
          <w:noProof/>
          <w:sz w:val="24"/>
          <w:szCs w:val="24"/>
        </w:rPr>
        <w:t xml:space="preserve">The concentration of </w:t>
      </w:r>
      <w:r>
        <w:rPr>
          <w:rFonts w:ascii="Times New Roman" w:cs="Times New Roman" w:eastAsia="Calibri" w:hAnsi="Times New Roman"/>
          <w:noProof/>
          <w:sz w:val="24"/>
          <w:szCs w:val="24"/>
        </w:rPr>
        <w:t>Co and Se</w:t>
      </w:r>
      <w:r>
        <w:rPr>
          <w:rFonts w:ascii="Times New Roman" w:cs="Times New Roman" w:eastAsia="Calibri" w:hAnsi="Times New Roman"/>
          <w:noProof/>
          <w:sz w:val="24"/>
          <w:szCs w:val="24"/>
        </w:rPr>
        <w:t xml:space="preserve"> were </w:t>
      </w:r>
      <w:r>
        <w:rPr>
          <w:rFonts w:ascii="Times New Roman" w:cs="Times New Roman" w:eastAsia="Calibri" w:hAnsi="Times New Roman"/>
          <w:noProof/>
          <w:sz w:val="24"/>
          <w:szCs w:val="24"/>
        </w:rPr>
        <w:t>comparable to what was found in China by other researchers</w:t>
      </w:r>
      <w:r>
        <w:rPr>
          <w:rFonts w:ascii="Times New Roman" w:cs="Times New Roman" w:eastAsia="Calibri" w:hAnsi="Times New Roman"/>
          <w:noProof/>
          <w:sz w:val="24"/>
          <w:szCs w:val="24"/>
        </w:rPr>
        <w:t xml:space="preserve"> </w:t>
      </w:r>
      <w:r>
        <w:rPr>
          <w:rFonts w:ascii="Times New Roman" w:cs="Times New Roman" w:eastAsia="Calibri" w:hAnsi="Times New Roman"/>
          <w:noProof/>
          <w:sz w:val="24"/>
          <w:szCs w:val="24"/>
        </w:rPr>
        <w:fldChar w:fldCharType="begin"/>
      </w:r>
      <w:r>
        <w:rPr>
          <w:rFonts w:ascii="Times New Roman" w:cs="Times New Roman" w:eastAsia="Calibri" w:hAnsi="Times New Roman"/>
          <w:noProof/>
          <w:sz w:val="24"/>
          <w:szCs w:val="24"/>
        </w:rPr>
        <w:instrText>ADDIN CSL_CITATION {"citationItems":[{"id":"ITEM-1","itemData":{"ISBN":"0304-3894","author":[{"dropping-particle":"","family":"Li","given":"Siyue","non-dropping-particle":"","parse-names":false,"suffix":""},{"dropping-particle":"","family":"Zhang","given":"Quanfa","non-dropping-particle":"","parse-names":false,"suffix":""}],"container-title":"Journal of Hazardous Materials","id":"ITEM-1","issue":"1","issued":{"date-parts":[["2010"]]},"page":"579-588","title":"Spatial characterization of dissolved trace elements and heavy metals in the upper Han River (China) using multivariate statistical techniques","type":"article-journal","volume":"176"},"uris":["http://www.mendeley.com/documents/?uuid=67065d15-7307-4a5a-a37d-559eaf1700db"]},{"id":"ITEM-2","itemData":{"DOI":"http://dx.doi.org/10.1016/j.jhazmat.2010.05.120","ISBN":"0304-3894","author":[{"dropping-particle":"","family":"Li","given":"Siyue","non-dropping-particle":"","parse-names":false,"suffix":""},{"dropping-particle":"","family":"Zhang","given":"Quanfa","non-dropping-particle":"","parse-names":false,"suffix":""}],"container-title":"Journal of Hazardous Materials","id":"ITEM-2","issue":"1","issued":{"date-parts":[["2010"]]},"page":"1051-1058","title":"Risk assessment and seasonal variations of dissolved trace elements and heavy metals in the Upper Han River, China","type":"article-journal","volume":"181"},"uris":["http://www.mendeley.com/documents/?uuid=be604a59-09d1-4689-a13c-56de78ac3d67"]},{"id":"ITEM-3","itemData":{"ISBN":"0943-0105","author":[{"dropping-particle":"","family":"Li","given":"Siyue","non-dropping-particle":"","parse-names":false,"suffix":""},{"dropping-particle":"","family":"Xu","given":"Zhifang","non-dropping-particle":"","parse-names":false,"suffix":""},{"dropping-particle":"","family":"Cheng","given":"Xiaoli","non-dropping-particle":"","parse-names":false,"suffix":""},{"dropping-particle":"","family":"Zhang","given":"Quanfa","non-dropping-particle":"","parse-names":false,"suffix":""}],"container-title":"Environmental Geology","id":"ITEM-3","issue":"5","issued":{"date-parts":[["2008"]]},"page":"977-983","title":"Dissolved trace elements and heavy metals in the Danjiangkou Reservoir, China","type":"article-journal","volume":"55"},"uris":["http://www.mendeley.com/documents/?uuid=a8820889-6a93-43df-9388-c521ca751f82"]}],"mendeley":{"formattedCitation":"(Li et al. 2008; Li and Zhang 2010a, b)","plainTextFormattedCitation":"(Li et al. 2008; Li and Zhang 2010a, b)","previouslyFormattedCitation":"[42]–[44]"},"properties":{"noteIndex":0},"schema":"https://github.com/citation-style-language/schema/raw/master/csl-citation.json"}</w:instrText>
      </w:r>
      <w:r>
        <w:rPr>
          <w:rFonts w:ascii="Times New Roman" w:cs="Times New Roman" w:eastAsia="Calibri" w:hAnsi="Times New Roman"/>
          <w:noProof/>
          <w:sz w:val="24"/>
          <w:szCs w:val="24"/>
        </w:rPr>
        <w:fldChar w:fldCharType="separate"/>
      </w:r>
      <w:r>
        <w:rPr>
          <w:rFonts w:ascii="Times New Roman" w:cs="Times New Roman" w:eastAsia="Calibri" w:hAnsi="Times New Roman"/>
          <w:noProof/>
          <w:sz w:val="24"/>
          <w:szCs w:val="24"/>
        </w:rPr>
        <w:t>(Li et al. 2008; Li and Zhang 2010a, b)</w:t>
      </w:r>
      <w:r>
        <w:rPr>
          <w:rFonts w:ascii="Times New Roman" w:cs="Times New Roman" w:eastAsia="Calibri" w:hAnsi="Times New Roman"/>
          <w:noProof/>
          <w:sz w:val="24"/>
          <w:szCs w:val="24"/>
        </w:rPr>
        <w:fldChar w:fldCharType="end"/>
      </w:r>
      <w:r>
        <w:rPr>
          <w:rFonts w:ascii="Times New Roman" w:cs="Times New Roman" w:eastAsia="Calibri" w:hAnsi="Times New Roman"/>
          <w:noProof/>
          <w:sz w:val="24"/>
          <w:szCs w:val="24"/>
        </w:rPr>
        <w:t>.</w:t>
      </w:r>
      <w:r>
        <w:rPr>
          <w:rFonts w:ascii="Times New Roman" w:cs="Times New Roman" w:eastAsia="Calibri" w:hAnsi="Times New Roman"/>
          <w:noProof/>
          <w:sz w:val="24"/>
          <w:szCs w:val="24"/>
        </w:rPr>
        <w:t xml:space="preserve"> </w:t>
      </w:r>
      <w:r>
        <w:rPr>
          <w:rFonts w:ascii="Times New Roman" w:cs="Times New Roman" w:eastAsia="Calibri" w:hAnsi="Times New Roman"/>
          <w:noProof/>
          <w:sz w:val="24"/>
          <w:szCs w:val="24"/>
        </w:rPr>
        <w:t>The concentratio</w:t>
      </w:r>
      <w:r>
        <w:rPr>
          <w:rFonts w:ascii="Times New Roman" w:cs="Times New Roman" w:eastAsia="Calibri" w:hAnsi="Times New Roman"/>
          <w:noProof/>
          <w:sz w:val="24"/>
          <w:szCs w:val="24"/>
        </w:rPr>
        <w:t>n</w:t>
      </w:r>
      <w:r>
        <w:rPr>
          <w:rFonts w:ascii="Times New Roman" w:cs="Times New Roman" w:eastAsia="Calibri" w:hAnsi="Times New Roman"/>
          <w:noProof/>
          <w:sz w:val="24"/>
          <w:szCs w:val="24"/>
        </w:rPr>
        <w:t xml:space="preserve"> of </w:t>
      </w:r>
      <w:r>
        <w:rPr>
          <w:rFonts w:ascii="Times New Roman" w:cs="Times New Roman" w:eastAsia="Calibri" w:hAnsi="Times New Roman"/>
          <w:noProof/>
          <w:sz w:val="24"/>
          <w:szCs w:val="24"/>
        </w:rPr>
        <w:t>Co</w:t>
      </w:r>
      <w:r>
        <w:rPr>
          <w:rFonts w:ascii="Times New Roman" w:cs="Times New Roman" w:eastAsia="Calibri" w:hAnsi="Times New Roman"/>
          <w:noProof/>
          <w:sz w:val="24"/>
          <w:szCs w:val="24"/>
        </w:rPr>
        <w:t xml:space="preserve"> </w:t>
      </w:r>
      <w:r>
        <w:rPr>
          <w:rFonts w:ascii="Times New Roman" w:cs="Times New Roman" w:eastAsia="Calibri" w:hAnsi="Times New Roman"/>
          <w:noProof/>
          <w:sz w:val="24"/>
          <w:szCs w:val="24"/>
        </w:rPr>
        <w:t xml:space="preserve">was </w:t>
      </w:r>
      <w:r>
        <w:rPr>
          <w:rFonts w:ascii="Times New Roman" w:cs="Times New Roman" w:eastAsia="Calibri" w:hAnsi="Times New Roman"/>
          <w:noProof/>
          <w:sz w:val="24"/>
          <w:szCs w:val="24"/>
        </w:rPr>
        <w:t>comparable to what was detect</w:t>
      </w:r>
      <w:r>
        <w:rPr>
          <w:rFonts w:ascii="Times New Roman" w:cs="Times New Roman" w:eastAsia="Calibri" w:hAnsi="Times New Roman"/>
          <w:noProof/>
          <w:sz w:val="24"/>
          <w:szCs w:val="24"/>
        </w:rPr>
        <w:t>e</w:t>
      </w:r>
      <w:r>
        <w:rPr>
          <w:rFonts w:ascii="Times New Roman" w:cs="Times New Roman" w:eastAsia="Calibri" w:hAnsi="Times New Roman"/>
          <w:noProof/>
          <w:sz w:val="24"/>
          <w:szCs w:val="24"/>
        </w:rPr>
        <w:t>d at the global level</w:t>
      </w:r>
      <w:r>
        <w:rPr>
          <w:rFonts w:ascii="Times New Roman" w:cs="Times New Roman" w:eastAsia="Calibri" w:hAnsi="Times New Roman"/>
          <w:noProof/>
          <w:sz w:val="24"/>
          <w:szCs w:val="24"/>
        </w:rPr>
        <w:t xml:space="preserve"> </w:t>
      </w:r>
      <w:r>
        <w:rPr>
          <w:rFonts w:ascii="Times New Roman" w:cs="Times New Roman" w:eastAsia="Calibri" w:hAnsi="Times New Roman"/>
          <w:noProof/>
          <w:sz w:val="24"/>
          <w:szCs w:val="24"/>
        </w:rPr>
        <w:fldChar w:fldCharType="begin"/>
      </w:r>
      <w:r>
        <w:rPr>
          <w:rFonts w:ascii="Times New Roman" w:cs="Times New Roman" w:eastAsia="Calibri" w:hAnsi="Times New Roman"/>
          <w:noProof/>
          <w:sz w:val="24"/>
          <w:szCs w:val="24"/>
        </w:rPr>
        <w:instrText>ADDIN CSL_CITATION {"citationItems":[{"id":"ITEM-1","itemData":{"ISBN":"0147-6513","author":[{"dropping-particle":"","family":"Szymanowska","given":"A","non-dropping-particle":"","parse-names":false,"suffix":""},{"dropping-particle":"","family":"Samecka-Cymerman","given":"A","non-dropping-particle":"","parse-names":false,"suffix":""},{"dropping-particle":"","family":"Kempers","given":"A J","non-dropping-particle":"","parse-names":false,"suffix":""}],"container-title":"Ecotoxicology and environmental safety","id":"ITEM-1","issue":"1","issued":{"date-parts":[["1999"]]},"page":"21-29","title":"Heavy metals in three lakes in West Poland","type":"article-journal","volume":"43"},"uris":["http://www.mendeley.com/documents/?uuid=001352ad-49c7-41e8-8ba3-fbaf88e9dd62"]},{"id":"ITEM-2","itemData":{"ISBN":"0025-326X","author":[{"dropping-particle":"","family":"Pekey","given":"Hakan","non-dropping-particle":"","parse-names":false,"suffix":""},{"dropping-particle":"","family":"Karakaş","given":"Duran","non-dropping-particle":"","parse-names":false,"suffix":""},{"dropping-particle":"","family":"Bakoglu","given":"Mithat","non-dropping-particle":"","parse-names":false,"suffix":""}],"container-title":"Marine Pollution Bulletin","id":"ITEM-2","issue":"9","issued":{"date-parts":[["2004"]]},"page":"809-818","title":"Source apportionment of trace metals in surface waters of a polluted stream using multivariate statistical analyses","type":"article-journal","volume":"49"},"uris":["http://www.mendeley.com/documents/?uuid=1b8ac756-f95d-4744-9319-180320f0f74f"]},{"id":"ITEM-3","itemData":{"DOI":"http://dx.doi.org/10.1016/j.scitotenv.2004.07.032","ISBN":"0048-9697","author":[{"dropping-particle":"","family":"Nguyen","given":"H L","non-dropping-particle":"","parse-names":false,"suffix":""},{"dropping-particle":"","family":"Leermakers","given":"M","non-dropping-particle":"","parse-names":false,"suffix":""},{"dropping-particle":"","family":"Osán","given":"J","non-dropping-particle":"","parse-names":false,"suffix":""},{"dropping-particle":"","family":"Török","given":"S","non-dropping-particle":"","parse-names":false,"suffix":""},{"dropping-particle":"","family":"Baeyens","given":"W","non-dropping-particle":"","parse-names":false,"suffix":""}],"container-title":"Science of the Total Environment","id":"ITEM-3","issue":"1","issued":{"date-parts":[["2005"]]},"page":"213-230","title":"Heavy metals in Lake Balaton: water column, suspended matter, sediment and biota","type":"article-journal","volume":"340"},"uris":["http://www.mendeley.com/documents/?uuid=54fa9847-1c42-4316-9f80-460f483b3f85"]},{"id":"ITEM-4","itemData":{"ISBN":"0304-3894","author":[{"dropping-particle":"","family":"Krishna","given":"Aradhi K","non-dropping-particle":"","parse-names":false,"suffix":""},{"dropping-particle":"","family":"Satyanarayanan","given":"M","non-dropping-particle":"","parse-names":false,"suffix":""},{"dropping-particle":"","family":"Govil","given":"Pradip K","non-dropping-particle":"","parse-names":false,"suffix":""}],"container-title":"Journal of Hazardous Materials","id":"ITEM-4","issue":"1","issued":{"date-parts":[["2009"]]},"page":"366-373","title":"Assessment of heavy metal pollution in water using multivariate statistical techniques in an industrial area: a case study from Patancheru, Medak District, Andhra Pradesh, India","type":"article-journal","volume":"167"},"uris":["http://www.mendeley.com/documents/?uuid=ec05f28f-6c82-46c8-a3fa-8b2be0d52fcf"]},{"id":"ITEM-5","itemData":{"ISBN":"0045-6535","author":[{"dropping-particle":"","family":"Karadede","given":"Hülya","non-dropping-particle":"","parse-names":false,"suffix":""},{"dropping-particle":"","family":"Ünlü","given":"Erhan","non-dropping-particle":"","parse-names":false,"suffix":""}],"container-title":"Chemosphere","id":"ITEM-5","issue":"9","issued":{"date-parts":[["2000"]]},"page":"1371-1376","title":"Concentrations of some heavy metals in water, sediment and fish species from the Atatürk Dam Lake (Euphrates), Turkey","type":"article-journal","volume":"41"},"uris":["http://www.mendeley.com/documents/?uuid=1dc12e7d-a841-415e-b14b-924eff659343"]},{"id":"ITEM-6","itemData":{"DOI":"http://dx.doi.org/10.1016/S0160-4120(03)00094-1","ISBN":"0160-4120","author":[{"dropping-particle":"","family":"Chandra Sekhar","given":"K","non-dropping-particle":"","parse-names":false,"suffix":""},{"dropping-particle":"","family":"Chary","given":"N S","non-dropping-particle":"","parse-names":false,"suffix":""},{"dropping-particle":"","family":"Kamala","given":"C T","non-dropping-particle":"","parse-names":false,"suffix":""},{"dropping-particle":"","family":"Suman Raj","given":"D S","non-dropping-particle":"","parse-names":false,"suffix":""},{"dropping-particle":"","family":"Sreenivasa Rao","given":"A","non-dropping-particle":"","parse-names":false,"suffix":""}],"container-title":"Environment international","id":"ITEM-6","issue":"7","issued":{"date-parts":[["2004"]]},"page":"1001-1008","title":"Fractionation studies and bioaccumulation of sediment-bound heavy metals in Kolleru lake by edible fish","type":"article-journal","volume":"29"},"uris":["http://www.mendeley.com/documents/?uuid=e909b43c-acdf-4d1d-b307-962ecf8fbfbe"]},{"id":"ITEM-7","itemData":{"DOI":"http://dx.doi.org/10.1016/S0048-9697(00)00597-0","ISBN":"0048-9697","author":[{"dropping-particle":"","family":"Klavinš","given":"Maris","non-dropping-particle":"","parse-names":false,"suffix":""},{"dropping-particle":"","family":"Briede","given":"Agrita","non-dropping-particle":"","parse-names":false,"suffix":""},{"dropping-particle":"","family":"Rodinov","given":"Valery","non-dropping-particle":"","parse-names":false,"suffix":""},{"dropping-particle":"","family":"Kokorite","given":"Ilga","non-dropping-particle":"","parse-names":false,"suffix":""},{"dropping-particle":"","family":"Parele","given":"Elga","non-dropping-particle":"","parse-names":false,"suffix":""},{"dropping-particle":"","family":"Klavina","given":"Inta","non-dropping-particle":"","parse-names":false,"suffix":""}],"container-title":"Science of the Total Environment","id":"ITEM-7","issue":"1","issued":{"date-parts":[["2000"]]},"page":"175-183","title":"Heavy metals in rivers of Latvia","type":"article-journal","volume":"262"},"uris":["http://www.mendeley.com/documents/?uuid=6bbb7e95-db4f-4936-bce3-cb2c6c294906"]}],"mendeley":{"formattedCitation":"(Szymanowska et al. 1999; Karadede and Ünlü 2000; Klavinš et al. 2000; Chandra Sekhar et al. 2004; Pekey et al. 2004b; Nguyen et al. 2005; Krishna et al. 2009)","plainTextFormattedCitation":"(Szymanowska et al. 1999; Karadede and Ünlü 2000; Klavinš et al. 2000; Chandra Sekhar et al. 2004; Pekey et al. 2004b; Nguyen et al. 2005; Krishna et al. 2009)","previouslyFormattedCitation":"[45]–[51]"},"properties":{"noteIndex":0},"schema":"https://github.com/citation-style-language/schema/raw/master/csl-citation.json"}</w:instrText>
      </w:r>
      <w:r>
        <w:rPr>
          <w:rFonts w:ascii="Times New Roman" w:cs="Times New Roman" w:eastAsia="Calibri" w:hAnsi="Times New Roman"/>
          <w:noProof/>
          <w:sz w:val="24"/>
          <w:szCs w:val="24"/>
        </w:rPr>
        <w:fldChar w:fldCharType="separate"/>
      </w:r>
      <w:r>
        <w:rPr>
          <w:rFonts w:ascii="Times New Roman" w:cs="Times New Roman" w:eastAsia="Calibri" w:hAnsi="Times New Roman"/>
          <w:noProof/>
          <w:sz w:val="24"/>
          <w:szCs w:val="24"/>
        </w:rPr>
        <w:t>(Szymanowska et al. 1999; Karadede and Ünlü 2000; Klavinš et al. 2000; Chandra Sekhar et al. 2004; Pekey et al. 2004b; Nguyen et al. 2005; Krishna et al. 2009)</w:t>
      </w:r>
      <w:r>
        <w:rPr>
          <w:rFonts w:ascii="Times New Roman" w:cs="Times New Roman" w:eastAsia="Calibri" w:hAnsi="Times New Roman"/>
          <w:noProof/>
          <w:sz w:val="24"/>
          <w:szCs w:val="24"/>
        </w:rPr>
        <w:fldChar w:fldCharType="end"/>
      </w:r>
      <w:r>
        <w:rPr>
          <w:rFonts w:ascii="Times New Roman" w:cs="Times New Roman" w:eastAsia="Calibri" w:hAnsi="Times New Roman"/>
          <w:noProof/>
          <w:sz w:val="24"/>
          <w:szCs w:val="24"/>
        </w:rPr>
        <w:t>.</w:t>
      </w:r>
      <w:r>
        <w:rPr>
          <w:rFonts w:ascii="Times New Roman" w:cs="Times New Roman" w:eastAsia="Calibri" w:hAnsi="Times New Roman"/>
          <w:noProof/>
          <w:sz w:val="24"/>
          <w:szCs w:val="24"/>
        </w:rPr>
        <w:t xml:space="preserve"> </w:t>
      </w:r>
      <w:r>
        <w:rPr>
          <w:rFonts w:ascii="Times New Roman" w:cs="Times New Roman" w:eastAsia="Calibri" w:hAnsi="Times New Roman"/>
          <w:noProof/>
          <w:sz w:val="24"/>
          <w:szCs w:val="24"/>
        </w:rPr>
        <w:t>Sn, Sr and Al</w:t>
      </w:r>
      <w:r>
        <w:rPr>
          <w:rFonts w:ascii="Times New Roman" w:cs="Times New Roman" w:eastAsia="Calibri" w:hAnsi="Times New Roman"/>
          <w:noProof/>
          <w:sz w:val="24"/>
          <w:szCs w:val="24"/>
        </w:rPr>
        <w:t xml:space="preserve"> were only detected once</w:t>
      </w:r>
      <w:r>
        <w:rPr>
          <w:rFonts w:ascii="Times New Roman" w:cs="Times New Roman" w:eastAsia="Calibri" w:hAnsi="Times New Roman"/>
          <w:noProof/>
          <w:sz w:val="24"/>
          <w:szCs w:val="24"/>
        </w:rPr>
        <w:t xml:space="preserve"> </w:t>
      </w:r>
      <w:r>
        <w:rPr>
          <w:rFonts w:ascii="Times New Roman" w:cs="Times New Roman" w:eastAsia="Calibri" w:hAnsi="Times New Roman"/>
          <w:noProof/>
          <w:sz w:val="24"/>
          <w:szCs w:val="24"/>
        </w:rPr>
        <w:t xml:space="preserve"> </w:t>
      </w:r>
      <w:r>
        <w:rPr>
          <w:rFonts w:ascii="Times New Roman" w:cs="Times New Roman" w:eastAsia="Calibri" w:hAnsi="Times New Roman"/>
          <w:noProof/>
          <w:sz w:val="24"/>
          <w:szCs w:val="24"/>
        </w:rPr>
        <w:t xml:space="preserve">in Taihu Lake's sediment and water </w:t>
      </w:r>
      <w:r>
        <w:rPr>
          <w:rFonts w:ascii="Times New Roman" w:cs="Times New Roman" w:eastAsia="Calibri" w:hAnsi="Times New Roman"/>
          <w:noProof/>
          <w:sz w:val="24"/>
          <w:szCs w:val="24"/>
        </w:rPr>
        <w:t>with concentration ranges of 0.</w:t>
      </w:r>
      <w:r>
        <w:rPr>
          <w:rFonts w:ascii="Times New Roman" w:cs="Times New Roman" w:eastAsia="Calibri" w:hAnsi="Times New Roman"/>
          <w:noProof/>
          <w:sz w:val="24"/>
          <w:szCs w:val="24"/>
        </w:rPr>
        <w:t>030-1.230 µg/l and 53.7-141 mg/kg and 11.6-83.2 mg/g,</w:t>
      </w:r>
      <w:r>
        <w:rPr>
          <w:rFonts w:ascii="Times New Roman" w:cs="Times New Roman" w:eastAsia="Calibri" w:hAnsi="Times New Roman"/>
          <w:noProof/>
          <w:sz w:val="24"/>
          <w:szCs w:val="24"/>
        </w:rPr>
        <w:t xml:space="preserve"> respectively</w:t>
      </w:r>
      <w:r>
        <w:rPr>
          <w:rFonts w:ascii="Times New Roman" w:cs="Times New Roman" w:eastAsia="Calibri" w:hAnsi="Times New Roman"/>
          <w:noProof/>
          <w:sz w:val="24"/>
          <w:szCs w:val="24"/>
        </w:rPr>
        <w:t xml:space="preserve"> </w:t>
      </w:r>
      <w:r>
        <w:rPr>
          <w:rFonts w:ascii="Times New Roman" w:cs="Times New Roman" w:eastAsia="Calibri" w:hAnsi="Times New Roman"/>
          <w:noProof/>
          <w:sz w:val="24"/>
          <w:szCs w:val="24"/>
        </w:rPr>
        <w:fldChar w:fldCharType="begin"/>
      </w:r>
      <w:r>
        <w:rPr>
          <w:rFonts w:ascii="Times New Roman" w:cs="Times New Roman" w:eastAsia="Calibri" w:hAnsi="Times New Roman"/>
          <w:noProof/>
          <w:sz w:val="24"/>
          <w:szCs w:val="24"/>
        </w:rPr>
        <w:instrText>ADDIN CSL_CITATION {"citationItems":[{"id":"ITEM-1","itemData":{"ISBN":"0147-6513","author":[{"dropping-particle":"","family":"Tao","given":"Yu","non-dropping-particle":"","parse-names":false,"suffix":""},{"dropping-particle":"","family":"Yuan","given":"Zhang","non-dropping-particle":"","parse-names":false,"suffix":""},{"dropping-particle":"","family":"Xiaona","given":"Hu","non-dropping-particle":"","parse-names":false,"suffix":""},{"dropping-particle":"","family":"Wei","given":"Meng","non-dropping-particle":"","parse-names":false,"suffix":""}],"container-title":"Ecotoxicology and environmental safety","id":"ITEM-1","issued":{"date-parts":[["2012"]]},"page":"55-64","title":"Distribution and bioaccumulation of heavy metals in aquatic organisms of different trophic levels and potential health risk assessment from Taihu lake, China","type":"article-journal","volume":"81"},"uris":["http://www.mendeley.com/documents/?uuid=673bfe9f-0012-4025-9dd1-ff50e13ccd92"]},{"id":"ITEM-2","itemData":{"ISSN":"0269-4042","author":[{"dropping-particle":"","family":"Yuan","given":"He-zhong","non-dropping-particle":"","parse-names":false,"suffix":""},{"dropping-particle":"","family":"Shen","given":"Ji","non-dropping-particle":"","parse-names":false,"suffix":""},{"dropping-particle":"","family":"Liu","given":"En-feng","non-dropping-particle":"","parse-names":false,"suffix":""},{"dropping-particle":"","family":"Wang","given":"Jian-jun","non-dropping-particle":"","parse-names":false,"suffix":""},{"dropping-particle":"","family":"Meng","given":"Xiang-hua","non-dropping-particle":"","parse-names":false,"suffix":""}],"container-title":"Environmental geochemistry and health","id":"ITEM-2","issued":{"date-parts":[["2011"]]},"page":"67-81","publisher":"Springer","title":"Assessment of nutrients and heavy metals enrichment in surface sediments from Taihu Lake, a eutrophic shallow lake in China","type":"article-journal","volume":"33"},"uris":["http://www.mendeley.com/documents/?uuid=6ab1f914-cf94-437a-bb0d-fdabaee574a0"]}],"mendeley":{"formattedCitation":"(Yuan et al. 2011; Tao et al. 2012)","plainTextFormattedCitation":"(Yuan et al. 2011; Tao et al. 2012)","previouslyFormattedCitation":"[37], [52]"},"properties":{"noteIndex":0},"schema":"https://github.com/citation-style-language/schema/raw/master/csl-citation.json"}</w:instrText>
      </w:r>
      <w:r>
        <w:rPr>
          <w:rFonts w:ascii="Times New Roman" w:cs="Times New Roman" w:eastAsia="Calibri" w:hAnsi="Times New Roman"/>
          <w:noProof/>
          <w:sz w:val="24"/>
          <w:szCs w:val="24"/>
        </w:rPr>
        <w:fldChar w:fldCharType="separate"/>
      </w:r>
      <w:r>
        <w:rPr>
          <w:rFonts w:ascii="Times New Roman" w:cs="Times New Roman" w:eastAsia="Calibri" w:hAnsi="Times New Roman"/>
          <w:noProof/>
          <w:sz w:val="24"/>
          <w:szCs w:val="24"/>
        </w:rPr>
        <w:t>(Yuan et al. 2011; Tao et al. 2012)</w:t>
      </w:r>
      <w:r>
        <w:rPr>
          <w:rFonts w:ascii="Times New Roman" w:cs="Times New Roman" w:eastAsia="Calibri" w:hAnsi="Times New Roman"/>
          <w:noProof/>
          <w:sz w:val="24"/>
          <w:szCs w:val="24"/>
        </w:rPr>
        <w:fldChar w:fldCharType="end"/>
      </w:r>
      <w:r>
        <w:rPr>
          <w:rFonts w:ascii="Times New Roman" w:cs="Times New Roman" w:eastAsia="Calibri" w:hAnsi="Times New Roman"/>
          <w:noProof/>
          <w:sz w:val="24"/>
          <w:szCs w:val="24"/>
        </w:rPr>
        <w:t xml:space="preserve">. </w:t>
      </w:r>
    </w:p>
    <w:p>
      <w:pPr>
        <w:pStyle w:val="style0"/>
        <w:spacing w:after="0" w:lineRule="auto" w:line="480"/>
        <w:jc w:val="both"/>
        <w:rPr>
          <w:rFonts w:ascii="Times New Roman" w:cs="Times New Roman" w:eastAsia="Calibri" w:hAnsi="Times New Roman"/>
          <w:noProof/>
          <w:sz w:val="24"/>
          <w:szCs w:val="24"/>
        </w:rPr>
      </w:pPr>
      <w:r>
        <w:rPr>
          <w:noProof/>
          <w:sz w:val="24"/>
          <w:szCs w:val="24"/>
        </w:rPr>
      </w:r>
      <w:r>
        <w:rPr>
          <w:noProof/>
          <w:sz w:val="24"/>
          <w:szCs w:val="24"/>
        </w:rPr>
      </w:r>
      <w:r>
        <w:rPr>
          <w:noProof/>
          <w:sz w:val="24"/>
          <w:szCs w:val="24"/>
        </w:rPr>
      </w:r>
      <w:r>
        <w:rPr>
          <w:noProof/>
          <w:sz w:val="24"/>
          <w:szCs w:val="24"/>
        </w:rPr>
        <w:drawing>
          <wp:inline distT="0" distB="0" distL="114300" distR="114300">
            <wp:extent cx="4272077" cy="3043123"/>
            <wp:effectExtent l="0" t="0" r="0" b="0"/>
            <wp:docPr id="1028"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Pr>
          <w:noProof/>
          <w:sz w:val="24"/>
          <w:szCs w:val="24"/>
        </w:rPr>
      </w:r>
    </w:p>
    <w:p>
      <w:pPr>
        <w:pStyle w:val="style0"/>
        <w:spacing w:after="0" w:lineRule="auto" w:line="600"/>
        <w:jc w:val="both"/>
        <w:rPr>
          <w:rFonts w:ascii="Times New Roman" w:cs="Times New Roman" w:hAnsi="Times New Roman"/>
          <w:sz w:val="24"/>
          <w:szCs w:val="24"/>
        </w:rPr>
      </w:pPr>
      <w:r>
        <w:rPr>
          <w:rFonts w:ascii="Times New Roman" w:cs="Times New Roman" w:hAnsi="Times New Roman"/>
          <w:b/>
          <w:sz w:val="24"/>
          <w:szCs w:val="24"/>
        </w:rPr>
        <w:t>Fig</w:t>
      </w:r>
      <w:r>
        <w:rPr>
          <w:rFonts w:ascii="Times New Roman" w:cs="Times New Roman" w:hAnsi="Times New Roman"/>
          <w:b/>
          <w:sz w:val="24"/>
          <w:szCs w:val="24"/>
        </w:rPr>
        <w:t>ure</w:t>
      </w:r>
      <w:r>
        <w:rPr>
          <w:rFonts w:ascii="Times New Roman" w:cs="Times New Roman" w:hAnsi="Times New Roman"/>
          <w:b/>
          <w:sz w:val="24"/>
          <w:szCs w:val="24"/>
        </w:rPr>
        <w:t xml:space="preserve"> 2</w:t>
      </w:r>
      <w:r>
        <w:rPr>
          <w:rFonts w:ascii="Times New Roman" w:cs="Times New Roman" w:hAnsi="Times New Roman"/>
          <w:sz w:val="24"/>
          <w:szCs w:val="24"/>
        </w:rPr>
        <w:t xml:space="preserve"> Concentration of Heavy metals</w:t>
      </w:r>
      <w:r>
        <w:rPr>
          <w:rFonts w:ascii="Times New Roman" w:cs="Times New Roman" w:hAnsi="Times New Roman"/>
          <w:sz w:val="24"/>
          <w:szCs w:val="24"/>
        </w:rPr>
        <w:t xml:space="preserve"> in some fish species in </w:t>
      </w:r>
      <w:r>
        <w:rPr>
          <w:rFonts w:ascii="Times New Roman" w:cs="Times New Roman" w:hAnsi="Times New Roman"/>
          <w:sz w:val="24"/>
          <w:szCs w:val="24"/>
        </w:rPr>
        <w:t>Taihu</w:t>
      </w:r>
      <w:r>
        <w:rPr>
          <w:rFonts w:ascii="Times New Roman" w:cs="Times New Roman" w:hAnsi="Times New Roman"/>
          <w:sz w:val="24"/>
          <w:szCs w:val="24"/>
        </w:rPr>
        <w:t xml:space="preserve"> Lake</w:t>
      </w:r>
    </w:p>
    <w:p>
      <w:pPr>
        <w:pStyle w:val="style0"/>
        <w:spacing w:after="0" w:lineRule="auto" w:line="480"/>
        <w:jc w:val="both"/>
        <w:rPr>
          <w:rFonts w:ascii="Times New Roman" w:cs="Times New Roman" w:hAnsi="Times New Roman"/>
          <w:sz w:val="24"/>
          <w:szCs w:val="24"/>
        </w:rPr>
      </w:pPr>
      <w:r>
        <w:rPr>
          <w:rFonts w:ascii="Times New Roman" w:cs="Times New Roman" w:hAnsi="Times New Roman"/>
          <w:sz w:val="24"/>
          <w:szCs w:val="24"/>
        </w:rPr>
        <w:t>The heavy metal concentrations</w:t>
      </w:r>
      <w:r>
        <w:rPr>
          <w:rFonts w:ascii="Times New Roman" w:cs="Times New Roman" w:hAnsi="Times New Roman"/>
          <w:sz w:val="24"/>
          <w:szCs w:val="24"/>
        </w:rPr>
        <w:t xml:space="preserve"> varied</w:t>
      </w:r>
      <w:r>
        <w:rPr>
          <w:rFonts w:ascii="Times New Roman" w:cs="Times New Roman" w:hAnsi="Times New Roman"/>
          <w:sz w:val="24"/>
          <w:szCs w:val="24"/>
        </w:rPr>
        <w:t xml:space="preserve"> in the water, sediment as well as</w:t>
      </w:r>
      <w:r>
        <w:rPr>
          <w:rFonts w:ascii="Times New Roman" w:cs="Times New Roman" w:hAnsi="Times New Roman"/>
          <w:sz w:val="24"/>
          <w:szCs w:val="24"/>
        </w:rPr>
        <w:t xml:space="preserve"> biota of </w:t>
      </w:r>
      <w:r>
        <w:rPr>
          <w:rFonts w:ascii="Times New Roman" w:cs="Times New Roman" w:hAnsi="Times New Roman"/>
          <w:sz w:val="24"/>
          <w:szCs w:val="24"/>
        </w:rPr>
        <w:t>Taihu</w:t>
      </w:r>
      <w:r>
        <w:rPr>
          <w:rFonts w:ascii="Times New Roman" w:cs="Times New Roman" w:hAnsi="Times New Roman"/>
          <w:sz w:val="24"/>
          <w:szCs w:val="24"/>
        </w:rPr>
        <w:t xml:space="preserve"> Lake. </w:t>
      </w:r>
      <w:r>
        <w:rPr>
          <w:rFonts w:ascii="Times New Roman" w:cs="Times New Roman" w:hAnsi="Times New Roman"/>
          <w:sz w:val="24"/>
          <w:szCs w:val="24"/>
        </w:rPr>
        <w:t>The sequence of the</w:t>
      </w:r>
      <w:r>
        <w:rPr>
          <w:rFonts w:ascii="Times New Roman" w:cs="Times New Roman" w:hAnsi="Times New Roman"/>
          <w:sz w:val="24"/>
          <w:szCs w:val="24"/>
        </w:rPr>
        <w:t xml:space="preserve"> frequently detected</w:t>
      </w:r>
      <w:r>
        <w:rPr>
          <w:rFonts w:ascii="Times New Roman" w:cs="Times New Roman" w:hAnsi="Times New Roman"/>
          <w:sz w:val="24"/>
          <w:szCs w:val="24"/>
        </w:rPr>
        <w:t xml:space="preserve"> heavy metals in the water</w:t>
      </w:r>
      <w:r>
        <w:rPr>
          <w:rFonts w:ascii="Times New Roman" w:cs="Times New Roman" w:hAnsi="Times New Roman"/>
          <w:sz w:val="24"/>
          <w:szCs w:val="24"/>
        </w:rPr>
        <w:t xml:space="preserve">, </w:t>
      </w:r>
      <w:r>
        <w:rPr>
          <w:rFonts w:ascii="Times New Roman" w:cs="Times New Roman" w:hAnsi="Times New Roman"/>
          <w:sz w:val="24"/>
          <w:szCs w:val="24"/>
        </w:rPr>
        <w:t>sediment</w:t>
      </w:r>
      <w:r>
        <w:rPr>
          <w:rFonts w:ascii="Times New Roman" w:cs="Times New Roman" w:hAnsi="Times New Roman"/>
          <w:sz w:val="24"/>
          <w:szCs w:val="24"/>
        </w:rPr>
        <w:t xml:space="preserve"> and biota</w:t>
      </w:r>
      <w:r>
        <w:rPr>
          <w:rFonts w:ascii="Times New Roman" w:cs="Times New Roman" w:hAnsi="Times New Roman"/>
          <w:sz w:val="24"/>
          <w:szCs w:val="24"/>
        </w:rPr>
        <w:t xml:space="preserve"> are</w:t>
      </w:r>
      <w:r>
        <w:rPr>
          <w:rFonts w:ascii="Times New Roman" w:cs="Times New Roman" w:hAnsi="Times New Roman"/>
          <w:sz w:val="24"/>
          <w:szCs w:val="24"/>
        </w:rPr>
        <w:t xml:space="preserve"> Zn &gt; Cu &gt;</w:t>
      </w:r>
      <w:r>
        <w:rPr>
          <w:rFonts w:ascii="Times New Roman" w:cs="Times New Roman" w:hAnsi="Times New Roman"/>
          <w:sz w:val="24"/>
          <w:szCs w:val="24"/>
        </w:rPr>
        <w:t>Ni&gt;</w:t>
      </w:r>
      <w:r>
        <w:rPr>
          <w:rFonts w:ascii="Times New Roman" w:cs="Times New Roman" w:hAnsi="Times New Roman"/>
          <w:sz w:val="24"/>
          <w:szCs w:val="24"/>
        </w:rPr>
        <w:t xml:space="preserve"> As &gt;Cr &gt; Pb &gt; </w:t>
      </w:r>
      <w:r>
        <w:rPr>
          <w:rFonts w:ascii="Times New Roman" w:cs="Times New Roman" w:hAnsi="Times New Roman"/>
          <w:sz w:val="24"/>
          <w:szCs w:val="24"/>
        </w:rPr>
        <w:t>Cd, Zn</w:t>
      </w:r>
      <w:r>
        <w:rPr>
          <w:rFonts w:ascii="Times New Roman" w:cs="Times New Roman" w:hAnsi="Times New Roman"/>
          <w:sz w:val="24"/>
          <w:szCs w:val="24"/>
        </w:rPr>
        <w:t xml:space="preserve"> &gt; Cu &gt; Cr &gt; Pb &gt; </w:t>
      </w:r>
      <w:r>
        <w:rPr>
          <w:rFonts w:ascii="Times New Roman" w:cs="Times New Roman" w:hAnsi="Times New Roman"/>
          <w:sz w:val="24"/>
          <w:szCs w:val="24"/>
        </w:rPr>
        <w:t>Ni &gt;</w:t>
      </w:r>
      <w:r>
        <w:rPr>
          <w:rFonts w:ascii="Times New Roman" w:cs="Times New Roman" w:hAnsi="Times New Roman"/>
          <w:sz w:val="24"/>
          <w:szCs w:val="24"/>
        </w:rPr>
        <w:t>As &gt; Cd &gt; Hg</w:t>
      </w:r>
      <w:r>
        <w:rPr>
          <w:rFonts w:ascii="Times New Roman" w:cs="Times New Roman" w:hAnsi="Times New Roman"/>
          <w:sz w:val="24"/>
          <w:szCs w:val="24"/>
        </w:rPr>
        <w:t xml:space="preserve"> and </w:t>
      </w:r>
      <w:r>
        <w:rPr>
          <w:rFonts w:ascii="Times New Roman" w:cs="Times New Roman" w:hAnsi="Times New Roman"/>
          <w:sz w:val="24"/>
          <w:szCs w:val="24"/>
        </w:rPr>
        <w:t>Zn</w:t>
      </w:r>
      <w:r>
        <w:rPr>
          <w:rFonts w:ascii="Times New Roman" w:cs="Times New Roman" w:hAnsi="Times New Roman"/>
          <w:sz w:val="24"/>
          <w:szCs w:val="24"/>
        </w:rPr>
        <w:t xml:space="preserve"> </w:t>
      </w:r>
      <w:r>
        <w:rPr>
          <w:rFonts w:ascii="Times New Roman" w:cs="Times New Roman" w:hAnsi="Times New Roman"/>
          <w:sz w:val="24"/>
          <w:szCs w:val="24"/>
        </w:rPr>
        <w:t xml:space="preserve">&gt; </w:t>
      </w:r>
      <w:r>
        <w:rPr>
          <w:rFonts w:ascii="Times New Roman" w:cs="Times New Roman" w:hAnsi="Times New Roman"/>
          <w:sz w:val="24"/>
          <w:szCs w:val="24"/>
        </w:rPr>
        <w:t xml:space="preserve">Cu &gt; Pb &gt; As &gt; Cr &gt; </w:t>
      </w:r>
      <w:r>
        <w:rPr>
          <w:rFonts w:ascii="Times New Roman" w:cs="Times New Roman" w:hAnsi="Times New Roman"/>
          <w:sz w:val="24"/>
          <w:szCs w:val="24"/>
        </w:rPr>
        <w:t>Cd &gt; Hg</w:t>
      </w:r>
      <w:r>
        <w:rPr>
          <w:rFonts w:ascii="Times New Roman" w:cs="Times New Roman" w:hAnsi="Times New Roman"/>
          <w:sz w:val="24"/>
          <w:szCs w:val="24"/>
        </w:rPr>
        <w:t xml:space="preserve"> respectively. </w:t>
      </w:r>
      <w:r>
        <w:rPr>
          <w:rFonts w:ascii="Times New Roman" w:cs="Times New Roman" w:hAnsi="Times New Roman"/>
          <w:sz w:val="24"/>
          <w:szCs w:val="24"/>
        </w:rPr>
        <w:t xml:space="preserve">Evidently, Zn and Cu are the most abundant heavy metals in </w:t>
      </w:r>
      <w:r>
        <w:rPr>
          <w:rFonts w:ascii="Times New Roman" w:cs="Times New Roman" w:hAnsi="Times New Roman"/>
          <w:sz w:val="24"/>
          <w:szCs w:val="24"/>
        </w:rPr>
        <w:t>Taihu</w:t>
      </w:r>
      <w:r>
        <w:rPr>
          <w:rFonts w:ascii="Times New Roman" w:cs="Times New Roman" w:hAnsi="Times New Roman"/>
          <w:sz w:val="24"/>
          <w:szCs w:val="24"/>
        </w:rPr>
        <w:t xml:space="preserve"> Lake. This trend has not </w:t>
      </w:r>
      <w:r>
        <w:rPr>
          <w:rFonts w:ascii="Times New Roman" w:cs="Times New Roman" w:hAnsi="Times New Roman"/>
          <w:noProof/>
          <w:sz w:val="24"/>
          <w:szCs w:val="24"/>
        </w:rPr>
        <w:t>change</w:t>
      </w:r>
      <w:r>
        <w:rPr>
          <w:rFonts w:ascii="Times New Roman" w:cs="Times New Roman" w:hAnsi="Times New Roman"/>
          <w:noProof/>
          <w:sz w:val="24"/>
          <w:szCs w:val="24"/>
        </w:rPr>
        <w:t>d</w:t>
      </w:r>
      <w:r>
        <w:rPr>
          <w:rFonts w:ascii="Times New Roman" w:cs="Times New Roman" w:hAnsi="Times New Roman"/>
          <w:sz w:val="24"/>
          <w:szCs w:val="24"/>
        </w:rPr>
        <w:t xml:space="preserve"> as a recent study carried out in </w:t>
      </w:r>
      <w:r>
        <w:rPr>
          <w:rFonts w:ascii="Times New Roman" w:cs="Times New Roman" w:hAnsi="Times New Roman"/>
          <w:sz w:val="24"/>
          <w:szCs w:val="24"/>
        </w:rPr>
        <w:t>Gonghu</w:t>
      </w:r>
      <w:r>
        <w:rPr>
          <w:rFonts w:ascii="Times New Roman" w:cs="Times New Roman" w:hAnsi="Times New Roman"/>
          <w:sz w:val="24"/>
          <w:szCs w:val="24"/>
        </w:rPr>
        <w:t xml:space="preserve"> bay of </w:t>
      </w:r>
      <w:r>
        <w:rPr>
          <w:rFonts w:ascii="Times New Roman" w:cs="Times New Roman" w:hAnsi="Times New Roman"/>
          <w:sz w:val="24"/>
          <w:szCs w:val="24"/>
        </w:rPr>
        <w:t>Taihu</w:t>
      </w:r>
      <w:r>
        <w:rPr>
          <w:rFonts w:ascii="Times New Roman" w:cs="Times New Roman" w:hAnsi="Times New Roman"/>
          <w:sz w:val="24"/>
          <w:szCs w:val="24"/>
        </w:rPr>
        <w:t xml:space="preserve"> Lake obtained a similar trend </w:t>
      </w:r>
      <w:r>
        <w:rPr>
          <w:rFonts w:ascii="Times New Roman" w:cs="Times New Roman" w:hAnsi="Times New Roman"/>
          <w:sz w:val="24"/>
          <w:szCs w:val="24"/>
        </w:rPr>
        <w:t>of heavy metal concentration Zn &gt; Cu &gt; Pb &gt; As &gt; Mn in the water</w:t>
      </w:r>
      <w:r>
        <w:rPr>
          <w:rFonts w:ascii="Times New Roman" w:cs="Times New Roman" w:hAnsi="Times New Roman"/>
          <w:sz w:val="24"/>
          <w:szCs w:val="24"/>
        </w:rPr>
        <w:t xml:space="preserve"> </w:t>
      </w:r>
      <w:r>
        <w:rPr>
          <w:rFonts w:ascii="Times New Roman" w:cs="Times New Roman" w:hAnsi="Times New Roman"/>
          <w:sz w:val="24"/>
          <w:szCs w:val="24"/>
        </w:rPr>
        <w:fldChar w:fldCharType="begin"/>
      </w:r>
      <w:r>
        <w:rPr>
          <w:rFonts w:ascii="Times New Roman" w:cs="Times New Roman" w:hAnsi="Times New Roman"/>
          <w:sz w:val="24"/>
          <w:szCs w:val="24"/>
        </w:rPr>
        <w:instrText>ADDIN CSL_CITATION {"citationItems":[{"id":"ITEM-1","itemData":{"author":[{"dropping-particle":"","family":"Ding","given":"Jiannan","non-dropping-particle":"","parse-names":false,"suffix":""},{"dropping-particle":"","family":"Jiang","given":"Hang","non-dropping-particle":"","parse-names":false,"suffix":""},{"dropping-particle":"","family":"Wu","given":"Xuyue","non-dropping-particle":"","parse-names":false,"suffix":""},{"dropping-particle":"","family":"Zhang","given":"Shanshan","non-dropping-particle":"","parse-names":false,"suffix":""},{"dropping-particle":"","family":"Razanajatovo","given":"Roger Mamitiana","non-dropping-particle":"","parse-names":false,"suffix":""},{"dropping-particle":"","family":"Zou","given":"Hua","non-dropping-particle":"","parse-names":false,"suffix":""}],"container-title":"Human and Ecological Risk Assessment: An International Journal","id":"ITEM-1","issued":{"date-parts":[["2020"]]},"publisher":"Taylor &amp; Francis","title":"Investigation and assessment of environmental pollution in Gonghu Bay, Taihu Lake, China: A year-long study","type":"article-journal"},"uris":["http://www.mendeley.com/documents/?uuid=27697f64-5f71-4bf8-9dd3-823b7ffdf638"]}],"mendeley":{"formattedCitation":"(Ding et al. 2020)","plainTextFormattedCitation":"(Ding et al. 2020)","previouslyFormattedCitation":"[53]"},"properties":{"noteIndex":0},"schema":"https://github.com/citation-style-language/schema/raw/master/csl-citation.json"}</w:instrText>
      </w:r>
      <w:r>
        <w:rPr>
          <w:rFonts w:ascii="Times New Roman" w:cs="Times New Roman" w:hAnsi="Times New Roman"/>
          <w:sz w:val="24"/>
          <w:szCs w:val="24"/>
        </w:rPr>
        <w:fldChar w:fldCharType="separate"/>
      </w:r>
      <w:r>
        <w:rPr>
          <w:rFonts w:ascii="Times New Roman" w:cs="Times New Roman" w:hAnsi="Times New Roman"/>
          <w:noProof/>
          <w:sz w:val="24"/>
          <w:szCs w:val="24"/>
        </w:rPr>
        <w:t>(Ding et al. 2020)</w:t>
      </w:r>
      <w:r>
        <w:rPr>
          <w:rFonts w:ascii="Times New Roman" w:cs="Times New Roman" w:hAnsi="Times New Roman"/>
          <w:sz w:val="24"/>
          <w:szCs w:val="24"/>
        </w:rPr>
        <w:fldChar w:fldCharType="end"/>
      </w:r>
      <w:r>
        <w:rPr>
          <w:rFonts w:ascii="Times New Roman" w:cs="Times New Roman" w:hAnsi="Times New Roman"/>
          <w:sz w:val="24"/>
          <w:szCs w:val="24"/>
        </w:rPr>
        <w:t>. Nevertheless, the absolute values of some heavy metals in</w:t>
      </w:r>
      <w:r>
        <w:rPr>
          <w:rFonts w:ascii="Times New Roman" w:cs="Times New Roman" w:hAnsi="Times New Roman"/>
          <w:sz w:val="24"/>
          <w:szCs w:val="24"/>
        </w:rPr>
        <w:t xml:space="preserve"> the lake have decreased</w:t>
      </w:r>
      <w:r>
        <w:rPr>
          <w:rFonts w:ascii="Times New Roman" w:cs="Times New Roman" w:hAnsi="Times New Roman"/>
          <w:sz w:val="24"/>
          <w:szCs w:val="24"/>
        </w:rPr>
        <w:t>.</w:t>
      </w:r>
      <w:r>
        <w:rPr>
          <w:rFonts w:ascii="Times New Roman" w:cs="Times New Roman" w:hAnsi="Times New Roman"/>
          <w:sz w:val="24"/>
          <w:szCs w:val="24"/>
        </w:rPr>
        <w:t xml:space="preserve"> For instance, </w:t>
      </w:r>
      <w:r>
        <w:rPr>
          <w:rFonts w:ascii="Times New Roman" w:cs="Times New Roman" w:hAnsi="Times New Roman"/>
          <w:sz w:val="24"/>
          <w:szCs w:val="24"/>
        </w:rPr>
        <w:t xml:space="preserve">the mean concentration of Cr, Cu and Pb </w:t>
      </w:r>
      <w:r>
        <w:rPr>
          <w:rFonts w:ascii="Times New Roman" w:cs="Times New Roman" w:hAnsi="Times New Roman"/>
          <w:sz w:val="24"/>
          <w:szCs w:val="24"/>
        </w:rPr>
        <w:t xml:space="preserve">in the sediment </w:t>
      </w:r>
      <w:r>
        <w:rPr>
          <w:rFonts w:ascii="Times New Roman" w:cs="Times New Roman" w:hAnsi="Times New Roman"/>
          <w:sz w:val="24"/>
          <w:szCs w:val="24"/>
        </w:rPr>
        <w:t>have decreased from 4</w:t>
      </w:r>
      <w:r>
        <w:rPr>
          <w:rFonts w:ascii="Times New Roman" w:cs="Times New Roman" w:hAnsi="Times New Roman"/>
          <w:sz w:val="24"/>
          <w:szCs w:val="24"/>
        </w:rPr>
        <w:t xml:space="preserve">62, 68.9 and 75.3 in the year </w:t>
      </w:r>
      <w:r>
        <w:rPr>
          <w:rFonts w:ascii="Times New Roman" w:cs="Times New Roman" w:hAnsi="Times New Roman"/>
          <w:sz w:val="24"/>
          <w:szCs w:val="24"/>
        </w:rPr>
        <w:t xml:space="preserve">2000 </w:t>
      </w:r>
      <w:r>
        <w:rPr>
          <w:rFonts w:ascii="Times New Roman" w:cs="Times New Roman" w:hAnsi="Times New Roman"/>
          <w:sz w:val="24"/>
          <w:szCs w:val="24"/>
        </w:rPr>
        <w:fldChar w:fldCharType="begin"/>
      </w:r>
      <w:r>
        <w:rPr>
          <w:rFonts w:ascii="Times New Roman" w:cs="Times New Roman" w:hAnsi="Times New Roman"/>
          <w:sz w:val="24"/>
          <w:szCs w:val="24"/>
        </w:rPr>
        <w:instrText>ADDIN CSL_CITATION {"citationItems":[{"id":"ITEM-1","itemData":{"ISBN":"0045-6535","author":[{"dropping-particle":"","family":"Wang","given":"X C","non-dropping-particle":"","parse-names":false,"suffix":""},{"dropping-particle":"","family":"Yan","given":"W D","non-dropping-particle":"","parse-names":false,"suffix":""},{"dropping-particle":"","family":"An","given":"Z","non-dropping-particle":"","parse-names":false,"suffix":""},{"dropping-particle":"","family":"Lu","given":"Q","non-dropping-particle":"","parse-names":false,"suffix":""},{"dropping-particle":"","family":"Shi","given":"W M","non-dropping-particle":"","parse-names":false,"suffix":""},{"dropping-particle":"","family":"Cao","given":"Z H","non-dropping-particle":"","parse-names":false,"suffix":""},{"dropping-particle":"","family":"Wong","given":"M H","non-dropping-particle":"","parse-names":false,"suffix":""}],"container-title":"Chemosphere","id":"ITEM-1","issue":"6","issued":{"date-parts":[["2003"]]},"page":"707-710","title":"Status of trace elements in paddy soil and sediment in Taihu Lake region","type":"article-journal","volume":"50"},"uris":["http://www.mendeley.com/documents/?uuid=b077cb8f-8819-4309-b730-384f9fca5c9b"]}],"mendeley":{"formattedCitation":"(Wang et al. 2003)","plainTextFormattedCitation":"(Wang et al. 2003)","previouslyFormattedCitation":"[40]"},"properties":{"noteIndex":0},"schema":"https://github.com/citation-style-language/schema/raw/master/csl-citation.json"}</w:instrText>
      </w:r>
      <w:r>
        <w:rPr>
          <w:rFonts w:ascii="Times New Roman" w:cs="Times New Roman" w:hAnsi="Times New Roman"/>
          <w:sz w:val="24"/>
          <w:szCs w:val="24"/>
        </w:rPr>
        <w:fldChar w:fldCharType="separate"/>
      </w:r>
      <w:r>
        <w:rPr>
          <w:rFonts w:ascii="Times New Roman" w:cs="Times New Roman" w:hAnsi="Times New Roman"/>
          <w:noProof/>
          <w:sz w:val="24"/>
          <w:szCs w:val="24"/>
        </w:rPr>
        <w:t>(Wang et al. 2003)</w:t>
      </w:r>
      <w:r>
        <w:rPr>
          <w:rFonts w:ascii="Times New Roman" w:cs="Times New Roman" w:hAnsi="Times New Roman"/>
          <w:sz w:val="24"/>
          <w:szCs w:val="24"/>
        </w:rPr>
        <w:fldChar w:fldCharType="end"/>
      </w:r>
      <w:r>
        <w:rPr>
          <w:rFonts w:ascii="Times New Roman" w:cs="Times New Roman" w:hAnsi="Times New Roman"/>
          <w:sz w:val="24"/>
          <w:szCs w:val="24"/>
        </w:rPr>
        <w:t xml:space="preserve"> to</w:t>
      </w:r>
      <w:r>
        <w:rPr>
          <w:rFonts w:ascii="Times New Roman" w:cs="Times New Roman" w:hAnsi="Times New Roman"/>
          <w:sz w:val="24"/>
          <w:szCs w:val="24"/>
        </w:rPr>
        <w:t xml:space="preserve"> 27.72, 41.5 and 41.17 in 2010</w:t>
      </w:r>
      <w:r>
        <w:rPr>
          <w:rFonts w:ascii="Times New Roman" w:cs="Times New Roman" w:hAnsi="Times New Roman"/>
          <w:sz w:val="24"/>
          <w:szCs w:val="24"/>
        </w:rPr>
        <w:t xml:space="preserve"> </w:t>
      </w:r>
      <w:r>
        <w:rPr>
          <w:rFonts w:ascii="Times New Roman" w:cs="Times New Roman" w:hAnsi="Times New Roman"/>
          <w:sz w:val="24"/>
          <w:szCs w:val="24"/>
        </w:rPr>
        <w:fldChar w:fldCharType="begin"/>
      </w:r>
      <w:r>
        <w:rPr>
          <w:rFonts w:ascii="Times New Roman" w:cs="Times New Roman" w:hAnsi="Times New Roman"/>
          <w:sz w:val="24"/>
          <w:szCs w:val="24"/>
        </w:rPr>
        <w:instrText>ADDIN CSL_CITATION {"citationItems":[{"id":"ITEM-1","itemData":{"ISBN":"0147-6513","author":[{"dropping-particle":"","family":"Tao","given":"Yu","non-dropping-particle":"","parse-names":false,"suffix":""},{"dropping-particle":"","family":"Yuan","given":"Zhang","non-dropping-particle":"","parse-names":false,"suffix":""},{"dropping-particle":"","family":"Xiaona","given":"Hu","non-dropping-particle":"","parse-names":false,"suffix":""},{"dropping-particle":"","family":"Wei","given":"Meng","non-dropping-particle":"","parse-names":false,"suffix":""}],"container-title":"Ecotoxicology and environmental safety","id":"ITEM-1","issued":{"date-parts":[["2012"]]},"page":"55-64","title":"Distribution and bioaccumulation of heavy metals in aquatic organisms of different trophic levels and potential health risk assessment from Taihu lake, China","type":"article-journal","volume":"81"},"uris":["http://www.mendeley.com/documents/?uuid=673bfe9f-0012-4025-9dd1-ff50e13ccd92"]}],"mendeley":{"formattedCitation":"(Tao et al. 2012)","plainTextFormattedCitation":"(Tao et al. 2012)","previouslyFormattedCitation":"[52]"},"properties":{"noteIndex":0},"schema":"https://github.com/citation-style-language/schema/raw/master/csl-citation.json"}</w:instrText>
      </w:r>
      <w:r>
        <w:rPr>
          <w:rFonts w:ascii="Times New Roman" w:cs="Times New Roman" w:hAnsi="Times New Roman"/>
          <w:sz w:val="24"/>
          <w:szCs w:val="24"/>
        </w:rPr>
        <w:fldChar w:fldCharType="separate"/>
      </w:r>
      <w:r>
        <w:rPr>
          <w:rFonts w:ascii="Times New Roman" w:cs="Times New Roman" w:hAnsi="Times New Roman"/>
          <w:noProof/>
          <w:sz w:val="24"/>
          <w:szCs w:val="24"/>
        </w:rPr>
        <w:t>(Tao et al. 2012)</w:t>
      </w:r>
      <w:r>
        <w:rPr>
          <w:rFonts w:ascii="Times New Roman" w:cs="Times New Roman" w:hAnsi="Times New Roman"/>
          <w:sz w:val="24"/>
          <w:szCs w:val="24"/>
        </w:rPr>
        <w:fldChar w:fldCharType="end"/>
      </w:r>
      <w:r>
        <w:rPr>
          <w:rFonts w:ascii="Times New Roman" w:cs="Times New Roman" w:hAnsi="Times New Roman"/>
          <w:sz w:val="24"/>
          <w:szCs w:val="24"/>
        </w:rPr>
        <w:t>, and further to 7.19, 13.99 and 8.53 in 2016</w:t>
      </w:r>
      <w:r>
        <w:rPr>
          <w:rFonts w:ascii="Times New Roman" w:cs="Times New Roman" w:hAnsi="Times New Roman"/>
          <w:sz w:val="24"/>
          <w:szCs w:val="24"/>
        </w:rPr>
        <w:t xml:space="preserve"> </w:t>
      </w:r>
      <w:r>
        <w:rPr>
          <w:rFonts w:ascii="Times New Roman" w:cs="Times New Roman" w:hAnsi="Times New Roman"/>
          <w:sz w:val="24"/>
          <w:szCs w:val="24"/>
        </w:rPr>
        <w:fldChar w:fldCharType="begin"/>
      </w:r>
      <w:r>
        <w:rPr>
          <w:rFonts w:ascii="Times New Roman" w:cs="Times New Roman" w:hAnsi="Times New Roman"/>
          <w:sz w:val="24"/>
          <w:szCs w:val="24"/>
        </w:rPr>
        <w:instrText>ADDIN CSL_CITATION {"citationItems":[{"id":"ITEM-1","itemData":{"ISSN":"0045-6535","author":[{"dropping-particle":"","family":"Rajeshkumar","given":"Sivakumar","non-dropping-particle":"","parse-names":false,"suffix":""},{"dropping-particle":"","family":"Liu","given":"Yang","non-dropping-particle":"","parse-names":false,"suffix":""},{"dropping-particle":"","family":"Zhang","given":"Xiangyang","non-dropping-particle":"","parse-names":false,"suffix":""},{"dropping-particle":"","family":"Ravikumar","given":"Boopalan","non-dropping-particle":"","parse-names":false,"suffix":""},{"dropping-particle":"","family":"Bai","given":"Ge","non-dropping-particle":"","parse-names":false,"suffix":""},{"dropping-particle":"","family":"Li","given":"Xiaoyu","non-dropping-particle":"","parse-names":false,"suffix":""}],"container-title":"Chemosphere","id":"ITEM-1","issued":{"date-parts":[["2018"]]},"page":"626-638","publisher":"Elsevier","title":"Studies on seasonal pollution of heavy metals in water, sediment, fish and oyster from the Meiliang Bay of Taihu Lake in China","type":"article-journal","volume":"191"},"uris":["http://www.mendeley.com/documents/?uuid=37b9e710-5b55-4286-89a2-0f164f923717"]}],"mendeley":{"formattedCitation":"(Rajeshkumar et al. 2018)","plainTextFormattedCitation":"(Rajeshkumar et al. 2018)","previouslyFormattedCitation":"[22]"},"properties":{"noteIndex":0},"schema":"https://github.com/citation-style-language/schema/raw/master/csl-citation.json"}</w:instrText>
      </w:r>
      <w:r>
        <w:rPr>
          <w:rFonts w:ascii="Times New Roman" w:cs="Times New Roman" w:hAnsi="Times New Roman"/>
          <w:sz w:val="24"/>
          <w:szCs w:val="24"/>
        </w:rPr>
        <w:fldChar w:fldCharType="separate"/>
      </w:r>
      <w:r>
        <w:rPr>
          <w:rFonts w:ascii="Times New Roman" w:cs="Times New Roman" w:hAnsi="Times New Roman"/>
          <w:noProof/>
          <w:sz w:val="24"/>
          <w:szCs w:val="24"/>
        </w:rPr>
        <w:t>(Rajeshkumar et al. 2018)</w:t>
      </w:r>
      <w:r>
        <w:rPr>
          <w:rFonts w:ascii="Times New Roman" w:cs="Times New Roman" w:hAnsi="Times New Roman"/>
          <w:sz w:val="24"/>
          <w:szCs w:val="24"/>
        </w:rPr>
        <w:fldChar w:fldCharType="end"/>
      </w:r>
      <w:r>
        <w:rPr>
          <w:rFonts w:ascii="Times New Roman" w:cs="Times New Roman" w:hAnsi="Times New Roman"/>
          <w:sz w:val="24"/>
          <w:szCs w:val="24"/>
        </w:rPr>
        <w:t xml:space="preserve">, respectively. </w:t>
      </w:r>
      <w:r>
        <w:rPr>
          <w:rFonts w:ascii="Times New Roman" w:cs="Times New Roman" w:hAnsi="Times New Roman"/>
          <w:sz w:val="24"/>
          <w:szCs w:val="24"/>
        </w:rPr>
        <w:t>Again, the</w:t>
      </w:r>
      <w:r>
        <w:rPr>
          <w:rFonts w:ascii="Times New Roman" w:cs="Times New Roman" w:hAnsi="Times New Roman"/>
          <w:sz w:val="24"/>
          <w:szCs w:val="24"/>
        </w:rPr>
        <w:t xml:space="preserve"> mean conc</w:t>
      </w:r>
      <w:r>
        <w:rPr>
          <w:rFonts w:ascii="Times New Roman" w:cs="Times New Roman" w:hAnsi="Times New Roman"/>
          <w:sz w:val="24"/>
          <w:szCs w:val="24"/>
        </w:rPr>
        <w:t>entration of Cu, Cr, Cd and Pb [</w:t>
      </w:r>
      <w:r>
        <w:rPr>
          <w:rFonts w:ascii="Times New Roman" w:cs="Times New Roman" w:hAnsi="Times New Roman"/>
          <w:sz w:val="24"/>
          <w:szCs w:val="24"/>
        </w:rPr>
        <w:t>10.07, 6.18, 0.93 and 11.62 µg/L, sampled in 2010</w:t>
      </w:r>
      <w:r>
        <w:rPr>
          <w:rFonts w:ascii="Times New Roman" w:cs="Times New Roman" w:hAnsi="Times New Roman"/>
          <w:sz w:val="24"/>
          <w:szCs w:val="24"/>
        </w:rPr>
        <w:t xml:space="preserve"> </w:t>
      </w:r>
      <w:r>
        <w:rPr>
          <w:rFonts w:ascii="Times New Roman" w:cs="Times New Roman" w:hAnsi="Times New Roman"/>
          <w:sz w:val="24"/>
          <w:szCs w:val="24"/>
        </w:rPr>
        <w:fldChar w:fldCharType="begin"/>
      </w:r>
      <w:r>
        <w:rPr>
          <w:rFonts w:ascii="Times New Roman" w:cs="Times New Roman" w:hAnsi="Times New Roman"/>
          <w:sz w:val="24"/>
          <w:szCs w:val="24"/>
        </w:rPr>
        <w:instrText>ADDIN CSL_CITATION {"citationItems":[{"id":"ITEM-1","itemData":{"ISBN":"1001-0742","author":[{"dropping-particle":"","family":"Jiang","given":"Xia","non-dropping-particle":"","parse-names":false,"suffix":""},{"dropping-particle":"","family":"Wang","given":"Wenwen","non-dropping-particle":"","parse-names":false,"suffix":""},{"dropping-particle":"","family":"Wang","given":"Shuhang","non-dropping-particle":"","parse-names":false,"suffix":""},{"dropping-particle":"","family":"Zhang","given":"Bo","non-dropping-particle":"","parse-names":false,"suffix":""},{"dropping-particle":"","family":"Hu","given":"Jiachen","non-dropping-particle":"","parse-names":false,"suffix":""}],"container-title":"Journal of Environmental Sciences","id":"ITEM-1","issue":"9","issued":{"date-parts":[["2012"]]},"page":"1539-1548","title":"Initial identification of heavy metals contamination in Taihu Lake, a eutrophic lake in China","type":"article-journal","volume":"24"},"uris":["http://www.mendeley.com/documents/?uuid=308a987e-6737-4f21-bb44-4d5ac0ec4592"]}],"mendeley":{"formattedCitation":"(Jiang et al. 2012)","plainTextFormattedCitation":"(Jiang et al. 2012)","previouslyFormattedCitation":"[54]"},"properties":{"noteIndex":0},"schema":"https://github.com/citation-style-language/schema/raw/master/csl-citation.json"}</w:instrText>
      </w:r>
      <w:r>
        <w:rPr>
          <w:rFonts w:ascii="Times New Roman" w:cs="Times New Roman" w:hAnsi="Times New Roman"/>
          <w:sz w:val="24"/>
          <w:szCs w:val="24"/>
        </w:rPr>
        <w:fldChar w:fldCharType="separate"/>
      </w:r>
      <w:r>
        <w:rPr>
          <w:rFonts w:ascii="Times New Roman" w:cs="Times New Roman" w:hAnsi="Times New Roman"/>
          <w:noProof/>
          <w:sz w:val="24"/>
          <w:szCs w:val="24"/>
        </w:rPr>
        <w:t>(Jiang et al. 2012)</w:t>
      </w:r>
      <w:r>
        <w:rPr>
          <w:rFonts w:ascii="Times New Roman" w:cs="Times New Roman" w:hAnsi="Times New Roman"/>
          <w:sz w:val="24"/>
          <w:szCs w:val="24"/>
        </w:rPr>
        <w:fldChar w:fldCharType="end"/>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in the water</w:t>
      </w:r>
      <w:r>
        <w:rPr>
          <w:rFonts w:ascii="Times New Roman" w:cs="Times New Roman" w:hAnsi="Times New Roman"/>
          <w:sz w:val="24"/>
          <w:szCs w:val="24"/>
        </w:rPr>
        <w:t xml:space="preserve"> have decreased to [</w:t>
      </w:r>
      <w:r>
        <w:rPr>
          <w:rFonts w:ascii="Times New Roman" w:cs="Times New Roman" w:hAnsi="Times New Roman"/>
          <w:sz w:val="24"/>
          <w:szCs w:val="24"/>
        </w:rPr>
        <w:t>1.6, 2.84, 0.74 and 6 µg/L, sampled in 2016</w:t>
      </w:r>
      <w:r>
        <w:rPr>
          <w:rFonts w:ascii="Times New Roman" w:cs="Times New Roman" w:hAnsi="Times New Roman"/>
          <w:sz w:val="24"/>
          <w:szCs w:val="24"/>
        </w:rPr>
        <w:t xml:space="preserve"> </w:t>
      </w:r>
      <w:r>
        <w:rPr>
          <w:rFonts w:ascii="Times New Roman" w:cs="Times New Roman" w:hAnsi="Times New Roman"/>
          <w:sz w:val="24"/>
          <w:szCs w:val="24"/>
        </w:rPr>
        <w:fldChar w:fldCharType="begin"/>
      </w:r>
      <w:r>
        <w:rPr>
          <w:rFonts w:ascii="Times New Roman" w:cs="Times New Roman" w:hAnsi="Times New Roman"/>
          <w:sz w:val="24"/>
          <w:szCs w:val="24"/>
        </w:rPr>
        <w:instrText>ADDIN CSL_CITATION {"citationItems":[{"id":"ITEM-1","itemData":{"ISSN":"0045-6535","author":[{"dropping-particle":"","family":"Rajeshkumar","given":"Sivakumar","non-dropping-particle":"","parse-names":false,"suffix":""},{"dropping-particle":"","family":"Liu","given":"Yang","non-dropping-particle":"","parse-names":false,"suffix":""},{"dropping-particle":"","family":"Zhang","given":"Xiangyang","non-dropping-particle":"","parse-names":false,"suffix":""},{"dropping-particle":"","family":"Ravikumar","given":"Boopalan","non-dropping-particle":"","parse-names":false,"suffix":""},{"dropping-particle":"","family":"Bai","given":"Ge","non-dropping-particle":"","parse-names":false,"suffix":""},{"dropping-particle":"","family":"Li","given":"Xiaoyu","non-dropping-particle":"","parse-names":false,"suffix":""}],"container-title":"Chemosphere","id":"ITEM-1","issued":{"date-parts":[["2018"]]},"page":"626-638","publisher":"Elsevier","title":"Studies on seasonal pollution of heavy metals in water, sediment, fish and oyster from the Meiliang Bay of Taihu Lake in China","type":"article-journal","volume":"191"},"uris":["http://www.mendeley.com/documents/?uuid=37b9e710-5b55-4286-89a2-0f164f923717"]}],"mendeley":{"formattedCitation":"(Rajeshkumar et al. 2018)","plainTextFormattedCitation":"(Rajeshkumar et al. 2018)","previouslyFormattedCitation":"[22]"},"properties":{"noteIndex":0},"schema":"https://github.com/citation-style-language/schema/raw/master/csl-citation.json"}</w:instrText>
      </w:r>
      <w:r>
        <w:rPr>
          <w:rFonts w:ascii="Times New Roman" w:cs="Times New Roman" w:hAnsi="Times New Roman"/>
          <w:sz w:val="24"/>
          <w:szCs w:val="24"/>
        </w:rPr>
        <w:fldChar w:fldCharType="separate"/>
      </w:r>
      <w:r>
        <w:rPr>
          <w:rFonts w:ascii="Times New Roman" w:cs="Times New Roman" w:hAnsi="Times New Roman"/>
          <w:noProof/>
          <w:sz w:val="24"/>
          <w:szCs w:val="24"/>
        </w:rPr>
        <w:t>(Rajeshkumar et al. 2018)</w:t>
      </w:r>
      <w:r>
        <w:rPr>
          <w:rFonts w:ascii="Times New Roman" w:cs="Times New Roman" w:hAnsi="Times New Roman"/>
          <w:sz w:val="24"/>
          <w:szCs w:val="24"/>
        </w:rPr>
        <w:fldChar w:fldCharType="end"/>
      </w:r>
      <w:r>
        <w:rPr>
          <w:rFonts w:ascii="Times New Roman" w:cs="Times New Roman" w:hAnsi="Times New Roman"/>
          <w:sz w:val="24"/>
          <w:szCs w:val="24"/>
        </w:rPr>
        <w:t>]</w:t>
      </w:r>
      <w:r>
        <w:rPr>
          <w:rFonts w:ascii="Times New Roman" w:cs="Times New Roman" w:hAnsi="Times New Roman"/>
          <w:sz w:val="24"/>
          <w:szCs w:val="24"/>
        </w:rPr>
        <w:t xml:space="preserve">. Also, </w:t>
      </w:r>
      <w:r>
        <w:rPr>
          <w:rFonts w:ascii="Times New Roman" w:cs="Times New Roman" w:hAnsi="Times New Roman"/>
          <w:sz w:val="24"/>
          <w:szCs w:val="24"/>
        </w:rPr>
        <w:t>in the same study</w:t>
      </w:r>
      <w:r>
        <w:rPr>
          <w:rFonts w:ascii="Times New Roman" w:cs="Times New Roman" w:hAnsi="Times New Roman"/>
          <w:sz w:val="24"/>
          <w:szCs w:val="24"/>
        </w:rPr>
        <w:t xml:space="preserve">, </w:t>
      </w:r>
      <w:r>
        <w:rPr>
          <w:rFonts w:ascii="Times New Roman" w:cs="Times New Roman" w:hAnsi="Times New Roman"/>
          <w:sz w:val="24"/>
          <w:szCs w:val="24"/>
        </w:rPr>
        <w:t xml:space="preserve">the </w:t>
      </w:r>
      <w:r>
        <w:rPr>
          <w:rFonts w:ascii="Times New Roman" w:cs="Times New Roman" w:hAnsi="Times New Roman"/>
          <w:sz w:val="24"/>
          <w:szCs w:val="24"/>
        </w:rPr>
        <w:t xml:space="preserve">mean concentration of the heavy metals </w:t>
      </w:r>
      <w:r>
        <w:rPr>
          <w:rFonts w:ascii="Times New Roman" w:cs="Times New Roman" w:hAnsi="Times New Roman"/>
          <w:sz w:val="24"/>
          <w:szCs w:val="24"/>
        </w:rPr>
        <w:t xml:space="preserve">in the sediment </w:t>
      </w:r>
      <w:r>
        <w:rPr>
          <w:rFonts w:ascii="Times New Roman" w:cs="Times New Roman" w:hAnsi="Times New Roman"/>
          <w:sz w:val="24"/>
          <w:szCs w:val="24"/>
        </w:rPr>
        <w:t>(Cu, Cr, Cd and Pb) have decreased from (</w:t>
      </w:r>
      <w:r>
        <w:rPr>
          <w:rFonts w:ascii="Times New Roman" w:cs="Times New Roman" w:hAnsi="Times New Roman"/>
          <w:sz w:val="24"/>
          <w:szCs w:val="24"/>
        </w:rPr>
        <w:t>27.72, 41.5, 0.82 and 41.17 mg/kg</w:t>
      </w:r>
      <w:r>
        <w:rPr>
          <w:rFonts w:ascii="Times New Roman" w:cs="Times New Roman" w:hAnsi="Times New Roman"/>
          <w:sz w:val="24"/>
          <w:szCs w:val="24"/>
        </w:rPr>
        <w:t xml:space="preserve">) to </w:t>
      </w:r>
      <w:r>
        <w:rPr>
          <w:rFonts w:ascii="Times New Roman" w:cs="Times New Roman" w:hAnsi="Times New Roman"/>
          <w:sz w:val="24"/>
          <w:szCs w:val="24"/>
        </w:rPr>
        <w:t>(7.19, 13.99, 0.50 and 8.53 mg/kg</w:t>
      </w:r>
      <w:r>
        <w:rPr>
          <w:rFonts w:ascii="Times New Roman" w:cs="Times New Roman" w:hAnsi="Times New Roman"/>
          <w:sz w:val="24"/>
          <w:szCs w:val="24"/>
        </w:rPr>
        <w:t>)</w:t>
      </w:r>
      <w:r>
        <w:rPr>
          <w:rFonts w:ascii="Times New Roman" w:cs="Times New Roman" w:hAnsi="Times New Roman"/>
          <w:sz w:val="24"/>
          <w:szCs w:val="24"/>
        </w:rPr>
        <w:t>,</w:t>
      </w:r>
      <w:r>
        <w:rPr>
          <w:rFonts w:ascii="Times New Roman" w:cs="Times New Roman" w:hAnsi="Times New Roman"/>
          <w:sz w:val="24"/>
          <w:szCs w:val="24"/>
        </w:rPr>
        <w:t xml:space="preserve"> respectively.</w:t>
      </w:r>
      <w:r>
        <w:rPr>
          <w:rFonts w:ascii="Times New Roman" w:cs="Times New Roman" w:hAnsi="Times New Roman"/>
          <w:sz w:val="24"/>
          <w:szCs w:val="24"/>
        </w:rPr>
        <w:t xml:space="preserve"> These decreases in the heavy meta</w:t>
      </w:r>
      <w:r>
        <w:rPr>
          <w:rFonts w:ascii="Times New Roman" w:cs="Times New Roman" w:hAnsi="Times New Roman"/>
          <w:sz w:val="24"/>
          <w:szCs w:val="24"/>
        </w:rPr>
        <w:t>l concentrations may be ascribed</w:t>
      </w:r>
      <w:r>
        <w:rPr>
          <w:rFonts w:ascii="Times New Roman" w:cs="Times New Roman" w:hAnsi="Times New Roman"/>
          <w:sz w:val="24"/>
          <w:szCs w:val="24"/>
        </w:rPr>
        <w:t xml:space="preserve"> to the stringent and good environmental management practices that </w:t>
      </w:r>
      <w:r>
        <w:rPr>
          <w:rFonts w:ascii="Times New Roman" w:cs="Times New Roman" w:hAnsi="Times New Roman"/>
          <w:noProof/>
          <w:sz w:val="24"/>
          <w:szCs w:val="24"/>
        </w:rPr>
        <w:t>ha</w:t>
      </w:r>
      <w:r>
        <w:rPr>
          <w:rFonts w:ascii="Times New Roman" w:cs="Times New Roman" w:hAnsi="Times New Roman"/>
          <w:noProof/>
          <w:sz w:val="24"/>
          <w:szCs w:val="24"/>
        </w:rPr>
        <w:t>ve</w:t>
      </w:r>
      <w:r>
        <w:rPr>
          <w:rFonts w:ascii="Times New Roman" w:cs="Times New Roman" w:hAnsi="Times New Roman"/>
          <w:sz w:val="24"/>
          <w:szCs w:val="24"/>
        </w:rPr>
        <w:t xml:space="preserve"> been adopted recently such as </w:t>
      </w:r>
      <w:r>
        <w:rPr>
          <w:rFonts w:ascii="Times New Roman" w:cs="Times New Roman" w:hAnsi="Times New Roman"/>
          <w:sz w:val="24"/>
          <w:szCs w:val="24"/>
        </w:rPr>
        <w:t xml:space="preserve">the </w:t>
      </w:r>
      <w:r>
        <w:rPr>
          <w:rFonts w:ascii="Times New Roman" w:cs="Times New Roman" w:hAnsi="Times New Roman"/>
          <w:noProof/>
          <w:sz w:val="24"/>
          <w:szCs w:val="24"/>
        </w:rPr>
        <w:t>closure</w:t>
      </w:r>
      <w:r>
        <w:rPr>
          <w:rFonts w:ascii="Times New Roman" w:cs="Times New Roman" w:hAnsi="Times New Roman"/>
          <w:sz w:val="24"/>
          <w:szCs w:val="24"/>
        </w:rPr>
        <w:t xml:space="preserve"> of </w:t>
      </w:r>
      <w:r>
        <w:rPr>
          <w:rFonts w:ascii="Times New Roman" w:cs="Times New Roman" w:hAnsi="Times New Roman"/>
          <w:sz w:val="24"/>
          <w:szCs w:val="24"/>
        </w:rPr>
        <w:t>heavily polluting industries around the Lake and regular dredging.</w:t>
      </w:r>
      <w:r>
        <w:rPr>
          <w:rFonts w:ascii="Times New Roman" w:cs="Times New Roman" w:hAnsi="Times New Roman"/>
          <w:sz w:val="24"/>
          <w:szCs w:val="24"/>
        </w:rPr>
        <w:t xml:space="preserve"> However, this trend was not clear in the other heavy metals and fish because different heavy metals</w:t>
      </w:r>
      <w:r>
        <w:rPr>
          <w:rFonts w:ascii="Times New Roman" w:cs="Times New Roman" w:hAnsi="Times New Roman"/>
          <w:sz w:val="24"/>
          <w:szCs w:val="24"/>
        </w:rPr>
        <w:t>, as well as fish species,</w:t>
      </w:r>
      <w:r>
        <w:rPr>
          <w:rFonts w:ascii="Times New Roman" w:cs="Times New Roman" w:hAnsi="Times New Roman"/>
          <w:sz w:val="24"/>
          <w:szCs w:val="24"/>
        </w:rPr>
        <w:t xml:space="preserve"> were detected at different sampling times.</w:t>
      </w:r>
      <w:r>
        <w:rPr>
          <w:rFonts w:ascii="Times New Roman" w:cs="Times New Roman" w:hAnsi="Times New Roman"/>
          <w:sz w:val="24"/>
          <w:szCs w:val="24"/>
        </w:rPr>
        <w:t xml:space="preserve"> Seasonal variation of the heavy metals in </w:t>
      </w:r>
      <w:r>
        <w:rPr>
          <w:rFonts w:ascii="Times New Roman" w:cs="Times New Roman" w:hAnsi="Times New Roman"/>
          <w:sz w:val="24"/>
          <w:szCs w:val="24"/>
        </w:rPr>
        <w:t>Taihu</w:t>
      </w:r>
      <w:r>
        <w:rPr>
          <w:rFonts w:ascii="Times New Roman" w:cs="Times New Roman" w:hAnsi="Times New Roman"/>
          <w:sz w:val="24"/>
          <w:szCs w:val="24"/>
        </w:rPr>
        <w:t xml:space="preserve"> Lake </w:t>
      </w:r>
      <w:r>
        <w:rPr>
          <w:rFonts w:ascii="Times New Roman" w:cs="Times New Roman" w:hAnsi="Times New Roman"/>
          <w:noProof/>
          <w:sz w:val="24"/>
          <w:szCs w:val="24"/>
        </w:rPr>
        <w:t>ha</w:t>
      </w:r>
      <w:r>
        <w:rPr>
          <w:rFonts w:ascii="Times New Roman" w:cs="Times New Roman" w:hAnsi="Times New Roman"/>
          <w:noProof/>
          <w:sz w:val="24"/>
          <w:szCs w:val="24"/>
        </w:rPr>
        <w:t>s</w:t>
      </w:r>
      <w:r>
        <w:rPr>
          <w:rFonts w:ascii="Times New Roman" w:cs="Times New Roman" w:hAnsi="Times New Roman"/>
          <w:sz w:val="24"/>
          <w:szCs w:val="24"/>
        </w:rPr>
        <w:t xml:space="preserve"> not been dealt with much, only a recent study tried to </w:t>
      </w:r>
      <w:r>
        <w:rPr>
          <w:rFonts w:ascii="Times New Roman" w:cs="Times New Roman" w:hAnsi="Times New Roman"/>
          <w:noProof/>
          <w:sz w:val="24"/>
          <w:szCs w:val="24"/>
        </w:rPr>
        <w:t>address</w:t>
      </w:r>
      <w:r>
        <w:rPr>
          <w:rFonts w:ascii="Times New Roman" w:cs="Times New Roman" w:hAnsi="Times New Roman"/>
          <w:sz w:val="24"/>
          <w:szCs w:val="24"/>
        </w:rPr>
        <w:t xml:space="preserve"> it. In that </w:t>
      </w:r>
      <w:r>
        <w:rPr>
          <w:rFonts w:ascii="Times New Roman" w:cs="Times New Roman" w:hAnsi="Times New Roman"/>
          <w:noProof/>
          <w:sz w:val="24"/>
          <w:szCs w:val="24"/>
        </w:rPr>
        <w:t>study</w:t>
      </w:r>
      <w:r>
        <w:rPr>
          <w:rFonts w:ascii="Times New Roman" w:cs="Times New Roman" w:hAnsi="Times New Roman"/>
          <w:noProof/>
          <w:sz w:val="24"/>
          <w:szCs w:val="24"/>
        </w:rPr>
        <w:t>,</w:t>
      </w:r>
      <w:r>
        <w:rPr>
          <w:rFonts w:ascii="Times New Roman" w:cs="Times New Roman" w:hAnsi="Times New Roman"/>
          <w:sz w:val="24"/>
          <w:szCs w:val="24"/>
        </w:rPr>
        <w:t xml:space="preserve"> the concentration of the detected heavy metals (Cu, Cr, Cd and Pb) in both the water and sediment were generally higher in winter than the other seasons (spring, summer and autumn). This can be attributed to the high anthropogenic </w:t>
      </w:r>
      <w:r>
        <w:rPr>
          <w:rFonts w:ascii="Times New Roman" w:cs="Times New Roman" w:hAnsi="Times New Roman"/>
          <w:sz w:val="24"/>
          <w:szCs w:val="24"/>
        </w:rPr>
        <w:t>activities in</w:t>
      </w:r>
      <w:r>
        <w:rPr>
          <w:rFonts w:ascii="Times New Roman" w:cs="Times New Roman" w:hAnsi="Times New Roman"/>
          <w:sz w:val="24"/>
          <w:szCs w:val="24"/>
        </w:rPr>
        <w:t xml:space="preserve"> winter than the other seasons. </w:t>
      </w:r>
      <w:r>
        <w:rPr>
          <w:rFonts w:ascii="Times New Roman" w:cs="Times New Roman" w:hAnsi="Times New Roman"/>
          <w:sz w:val="24"/>
          <w:szCs w:val="24"/>
        </w:rPr>
        <w:t>The comparison</w:t>
      </w:r>
      <w:r>
        <w:rPr>
          <w:rFonts w:ascii="Times New Roman" w:cs="Times New Roman" w:hAnsi="Times New Roman"/>
          <w:sz w:val="24"/>
          <w:szCs w:val="24"/>
        </w:rPr>
        <w:t>s</w:t>
      </w:r>
      <w:r>
        <w:rPr>
          <w:rFonts w:ascii="Times New Roman" w:cs="Times New Roman" w:hAnsi="Times New Roman"/>
          <w:sz w:val="24"/>
          <w:szCs w:val="24"/>
        </w:rPr>
        <w:t xml:space="preserve"> of the frequently detected heavy metals in the sediment of </w:t>
      </w:r>
      <w:r>
        <w:rPr>
          <w:rFonts w:ascii="Times New Roman" w:cs="Times New Roman" w:hAnsi="Times New Roman"/>
          <w:sz w:val="24"/>
          <w:szCs w:val="24"/>
        </w:rPr>
        <w:t>Taihu</w:t>
      </w:r>
      <w:r>
        <w:rPr>
          <w:rFonts w:ascii="Times New Roman" w:cs="Times New Roman" w:hAnsi="Times New Roman"/>
          <w:sz w:val="24"/>
          <w:szCs w:val="24"/>
        </w:rPr>
        <w:t xml:space="preserve"> Lake with other lakes in China as well as the world </w:t>
      </w:r>
      <w:r>
        <w:rPr>
          <w:rFonts w:ascii="Times New Roman" w:cs="Times New Roman" w:hAnsi="Times New Roman"/>
          <w:noProof/>
          <w:sz w:val="24"/>
          <w:szCs w:val="24"/>
        </w:rPr>
        <w:t>are</w:t>
      </w:r>
      <w:r>
        <w:rPr>
          <w:rFonts w:ascii="Times New Roman" w:cs="Times New Roman" w:hAnsi="Times New Roman"/>
          <w:sz w:val="24"/>
          <w:szCs w:val="24"/>
        </w:rPr>
        <w:t xml:space="preserve"> given in table 2.</w:t>
      </w:r>
    </w:p>
    <w:p>
      <w:pPr>
        <w:pStyle w:val="style0"/>
        <w:spacing w:after="0" w:lineRule="auto" w:line="480"/>
        <w:jc w:val="both"/>
        <w:rPr>
          <w:rFonts w:ascii="Times New Roman" w:cs="Times New Roman" w:hAnsi="Times New Roman"/>
          <w:sz w:val="24"/>
          <w:szCs w:val="24"/>
        </w:rPr>
      </w:pPr>
      <w:r>
        <w:rPr>
          <w:rFonts w:ascii="Times New Roman" w:cs="Times New Roman" w:hAnsi="Times New Roman"/>
          <w:sz w:val="24"/>
          <w:szCs w:val="24"/>
        </w:rPr>
        <w:t xml:space="preserve"> The</w:t>
      </w:r>
      <w:r>
        <w:rPr>
          <w:rFonts w:ascii="Times New Roman" w:cs="Times New Roman" w:hAnsi="Times New Roman"/>
          <w:sz w:val="24"/>
          <w:szCs w:val="24"/>
        </w:rPr>
        <w:t xml:space="preserve"> heavy metals were spatially distributed in</w:t>
      </w:r>
      <w:r>
        <w:rPr>
          <w:rFonts w:ascii="Times New Roman" w:cs="Times New Roman" w:hAnsi="Times New Roman"/>
          <w:sz w:val="24"/>
          <w:szCs w:val="24"/>
        </w:rPr>
        <w:t xml:space="preserve"> the Lake. In most cases</w:t>
      </w:r>
      <w:r>
        <w:rPr>
          <w:rFonts w:ascii="Times New Roman" w:cs="Times New Roman" w:hAnsi="Times New Roman"/>
          <w:sz w:val="24"/>
          <w:szCs w:val="24"/>
        </w:rPr>
        <w:t xml:space="preserve">, the concentrations of the heavy metals were higher </w:t>
      </w:r>
      <w:r>
        <w:rPr>
          <w:rFonts w:ascii="Times New Roman" w:cs="Times New Roman" w:hAnsi="Times New Roman"/>
          <w:noProof/>
          <w:sz w:val="24"/>
          <w:szCs w:val="24"/>
        </w:rPr>
        <w:t>in</w:t>
      </w:r>
      <w:r>
        <w:rPr>
          <w:rFonts w:ascii="Times New Roman" w:cs="Times New Roman" w:hAnsi="Times New Roman"/>
          <w:sz w:val="24"/>
          <w:szCs w:val="24"/>
        </w:rPr>
        <w:t xml:space="preserve"> the northern part especially Zhushan bay and lower at the southern and eastern parts. Also, the general concentration trend of the metals in the sediment </w:t>
      </w:r>
      <w:r>
        <w:rPr>
          <w:rFonts w:ascii="Times New Roman" w:cs="Times New Roman" w:hAnsi="Times New Roman"/>
          <w:noProof/>
          <w:sz w:val="24"/>
          <w:szCs w:val="24"/>
        </w:rPr>
        <w:t>w</w:t>
      </w:r>
      <w:r>
        <w:rPr>
          <w:rFonts w:ascii="Times New Roman" w:cs="Times New Roman" w:hAnsi="Times New Roman"/>
          <w:noProof/>
          <w:sz w:val="24"/>
          <w:szCs w:val="24"/>
        </w:rPr>
        <w:t>as</w:t>
      </w:r>
      <w:r>
        <w:rPr>
          <w:rFonts w:ascii="Times New Roman" w:cs="Times New Roman" w:hAnsi="Times New Roman"/>
          <w:sz w:val="24"/>
          <w:szCs w:val="24"/>
        </w:rPr>
        <w:t xml:space="preserve"> high </w:t>
      </w:r>
      <w:r>
        <w:rPr>
          <w:rFonts w:ascii="Times New Roman" w:cs="Times New Roman" w:hAnsi="Times New Roman"/>
          <w:noProof/>
          <w:sz w:val="24"/>
          <w:szCs w:val="24"/>
        </w:rPr>
        <w:t>at</w:t>
      </w:r>
      <w:r>
        <w:rPr>
          <w:rFonts w:ascii="Times New Roman" w:cs="Times New Roman" w:hAnsi="Times New Roman"/>
          <w:sz w:val="24"/>
          <w:szCs w:val="24"/>
        </w:rPr>
        <w:t xml:space="preserve"> the north, northwest and western parts of the lake especially Zhushan bay and lower at the southern part. The high concentration of the metals both in the water and sediment at the northern part especially Zhushan bay can </w:t>
      </w:r>
      <w:r>
        <w:rPr>
          <w:rFonts w:ascii="Times New Roman" w:cs="Times New Roman" w:hAnsi="Times New Roman"/>
          <w:noProof/>
          <w:sz w:val="24"/>
          <w:szCs w:val="24"/>
        </w:rPr>
        <w:t>be impute</w:t>
      </w:r>
      <w:r>
        <w:rPr>
          <w:rFonts w:ascii="Times New Roman" w:cs="Times New Roman" w:hAnsi="Times New Roman"/>
          <w:noProof/>
          <w:sz w:val="24"/>
          <w:szCs w:val="24"/>
        </w:rPr>
        <w:t>d</w:t>
      </w:r>
      <w:r>
        <w:rPr>
          <w:rFonts w:ascii="Times New Roman" w:cs="Times New Roman" w:hAnsi="Times New Roman"/>
          <w:sz w:val="24"/>
          <w:szCs w:val="24"/>
        </w:rPr>
        <w:t xml:space="preserve"> to the input</w:t>
      </w:r>
      <w:r>
        <w:rPr>
          <w:rFonts w:ascii="Times New Roman" w:cs="Times New Roman" w:hAnsi="Times New Roman"/>
          <w:sz w:val="24"/>
          <w:szCs w:val="24"/>
        </w:rPr>
        <w:t>s from rivers. The levels</w:t>
      </w:r>
      <w:r>
        <w:rPr>
          <w:rFonts w:ascii="Times New Roman" w:cs="Times New Roman" w:hAnsi="Times New Roman"/>
          <w:sz w:val="24"/>
          <w:szCs w:val="24"/>
        </w:rPr>
        <w:t xml:space="preserve"> of the </w:t>
      </w:r>
      <w:r>
        <w:rPr>
          <w:rFonts w:ascii="Times New Roman" w:cs="Times New Roman" w:hAnsi="Times New Roman"/>
          <w:sz w:val="24"/>
          <w:szCs w:val="24"/>
        </w:rPr>
        <w:t xml:space="preserve">heavy </w:t>
      </w:r>
      <w:r>
        <w:rPr>
          <w:rFonts w:ascii="Times New Roman" w:cs="Times New Roman" w:hAnsi="Times New Roman"/>
          <w:sz w:val="24"/>
          <w:szCs w:val="24"/>
        </w:rPr>
        <w:t xml:space="preserve">metals in the sediment were higher than in the water. Since the lake is shallow, wind wave action </w:t>
      </w:r>
      <w:r>
        <w:rPr>
          <w:rFonts w:ascii="Times New Roman" w:cs="Times New Roman" w:hAnsi="Times New Roman"/>
          <w:noProof/>
          <w:sz w:val="24"/>
          <w:szCs w:val="24"/>
        </w:rPr>
        <w:t>couple</w:t>
      </w:r>
      <w:r>
        <w:rPr>
          <w:rFonts w:ascii="Times New Roman" w:cs="Times New Roman" w:hAnsi="Times New Roman"/>
          <w:noProof/>
          <w:sz w:val="24"/>
          <w:szCs w:val="24"/>
        </w:rPr>
        <w:t>d</w:t>
      </w:r>
      <w:r>
        <w:rPr>
          <w:rFonts w:ascii="Times New Roman" w:cs="Times New Roman" w:hAnsi="Times New Roman"/>
          <w:sz w:val="24"/>
          <w:szCs w:val="24"/>
        </w:rPr>
        <w:t xml:space="preserve"> </w:t>
      </w:r>
      <w:r>
        <w:rPr>
          <w:rFonts w:ascii="Times New Roman" w:cs="Times New Roman" w:hAnsi="Times New Roman"/>
          <w:sz w:val="24"/>
          <w:szCs w:val="24"/>
        </w:rPr>
        <w:t xml:space="preserve">with other factors may </w:t>
      </w:r>
      <w:r>
        <w:rPr>
          <w:rFonts w:ascii="Times New Roman" w:cs="Times New Roman" w:hAnsi="Times New Roman"/>
          <w:sz w:val="24"/>
          <w:szCs w:val="24"/>
        </w:rPr>
        <w:t xml:space="preserve">induce the metals to re-suspend and this could serve as a source of internal </w:t>
      </w:r>
      <w:r>
        <w:rPr>
          <w:rFonts w:ascii="Times New Roman" w:cs="Times New Roman" w:hAnsi="Times New Roman"/>
          <w:sz w:val="24"/>
          <w:szCs w:val="24"/>
        </w:rPr>
        <w:t xml:space="preserve">pollution in the Lake. </w:t>
      </w:r>
    </w:p>
    <w:p>
      <w:pPr>
        <w:pStyle w:val="style0"/>
        <w:spacing w:after="0" w:lineRule="auto" w:line="480"/>
        <w:jc w:val="both"/>
        <w:rPr>
          <w:rFonts w:ascii="Times New Roman" w:cs="Times New Roman" w:hAnsi="Times New Roman"/>
          <w:sz w:val="24"/>
          <w:szCs w:val="24"/>
        </w:rPr>
      </w:pPr>
    </w:p>
    <w:p>
      <w:pPr>
        <w:pStyle w:val="style0"/>
        <w:spacing w:after="0" w:lineRule="auto" w:line="480"/>
        <w:jc w:val="both"/>
        <w:rPr>
          <w:rFonts w:ascii="Times New Roman" w:cs="Times New Roman" w:hAnsi="Times New Roman"/>
          <w:sz w:val="24"/>
          <w:szCs w:val="24"/>
        </w:rPr>
      </w:pPr>
      <w:r>
        <w:rPr>
          <w:rFonts w:ascii="Times New Roman" w:cs="Times New Roman" w:hAnsi="Times New Roman"/>
          <w:b/>
          <w:sz w:val="24"/>
          <w:szCs w:val="24"/>
        </w:rPr>
        <w:t>Table 2</w:t>
      </w:r>
      <w:r>
        <w:rPr>
          <w:rFonts w:ascii="Times New Roman" w:cs="Times New Roman" w:hAnsi="Times New Roman"/>
          <w:b/>
          <w:sz w:val="24"/>
          <w:szCs w:val="24"/>
        </w:rPr>
        <w:t>.</w:t>
      </w:r>
      <w:r>
        <w:rPr>
          <w:rFonts w:ascii="Times New Roman" w:cs="Times New Roman" w:hAnsi="Times New Roman"/>
          <w:sz w:val="24"/>
          <w:szCs w:val="24"/>
        </w:rPr>
        <w:t xml:space="preserve"> Comparison of heavy metal con</w:t>
      </w:r>
      <w:r>
        <w:rPr>
          <w:rFonts w:ascii="Times New Roman" w:cs="Times New Roman" w:hAnsi="Times New Roman"/>
          <w:sz w:val="24"/>
          <w:szCs w:val="24"/>
        </w:rPr>
        <w:t>centra</w:t>
      </w:r>
      <w:commentRangeStart w:id="1"/>
      <w:r>
        <w:rPr>
          <w:rFonts w:ascii="Times New Roman" w:cs="Times New Roman" w:hAnsi="Times New Roman"/>
          <w:sz w:val="24"/>
          <w:szCs w:val="24"/>
        </w:rPr>
        <w:t>tion in the sediment (mg/k</w:t>
      </w:r>
      <w:r>
        <w:rPr>
          <w:rFonts w:ascii="Times New Roman" w:cs="Times New Roman" w:hAnsi="Times New Roman"/>
          <w:sz w:val="24"/>
          <w:szCs w:val="24"/>
        </w:rPr>
        <w:t xml:space="preserve">g) of </w:t>
      </w:r>
      <w:r>
        <w:rPr>
          <w:rFonts w:ascii="Times New Roman" w:cs="Times New Roman" w:hAnsi="Times New Roman"/>
          <w:sz w:val="24"/>
          <w:szCs w:val="24"/>
        </w:rPr>
        <w:t>Taihu</w:t>
      </w:r>
      <w:r>
        <w:rPr>
          <w:rFonts w:ascii="Times New Roman" w:cs="Times New Roman" w:hAnsi="Times New Roman"/>
          <w:sz w:val="24"/>
          <w:szCs w:val="24"/>
        </w:rPr>
        <w:t xml:space="preserve"> Lake with other Lakes</w:t>
      </w:r>
      <w:commentRangeEnd w:id="1"/>
      <w:r>
        <w:rPr/>
        <w:commentReference w:id="1"/>
      </w:r>
    </w:p>
    <w:tbl>
      <w:tblPr>
        <w:tblStyle w:val="style154"/>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7"/>
        <w:gridCol w:w="745"/>
        <w:gridCol w:w="841"/>
        <w:gridCol w:w="745"/>
        <w:gridCol w:w="863"/>
        <w:gridCol w:w="863"/>
        <w:gridCol w:w="745"/>
        <w:gridCol w:w="841"/>
        <w:gridCol w:w="645"/>
        <w:gridCol w:w="216"/>
        <w:gridCol w:w="1189"/>
      </w:tblGrid>
      <w:tr>
        <w:trPr/>
        <w:tc>
          <w:tcPr>
            <w:tcW w:w="1785" w:type="dxa"/>
            <w:tcBorders>
              <w:top w:val="single" w:sz="4" w:space="0" w:color="auto"/>
              <w:bottom w:val="single" w:sz="4" w:space="0" w:color="auto"/>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Lake location</w:t>
            </w:r>
          </w:p>
        </w:tc>
        <w:tc>
          <w:tcPr>
            <w:tcW w:w="732" w:type="dxa"/>
            <w:tcBorders>
              <w:top w:val="single" w:sz="4" w:space="0" w:color="auto"/>
              <w:bottom w:val="single" w:sz="4" w:space="0" w:color="auto"/>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As</w:t>
            </w:r>
          </w:p>
        </w:tc>
        <w:tc>
          <w:tcPr>
            <w:tcW w:w="825" w:type="dxa"/>
            <w:tcBorders>
              <w:top w:val="single" w:sz="4" w:space="0" w:color="auto"/>
              <w:bottom w:val="single" w:sz="4" w:space="0" w:color="auto"/>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Cd</w:t>
            </w:r>
          </w:p>
        </w:tc>
        <w:tc>
          <w:tcPr>
            <w:tcW w:w="732" w:type="dxa"/>
            <w:tcBorders>
              <w:top w:val="single" w:sz="4" w:space="0" w:color="auto"/>
              <w:bottom w:val="single" w:sz="4" w:space="0" w:color="auto"/>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Pb</w:t>
            </w:r>
          </w:p>
        </w:tc>
        <w:tc>
          <w:tcPr>
            <w:tcW w:w="847" w:type="dxa"/>
            <w:tcBorders>
              <w:top w:val="single" w:sz="4" w:space="0" w:color="auto"/>
              <w:bottom w:val="single" w:sz="4" w:space="0" w:color="auto"/>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Cr</w:t>
            </w:r>
          </w:p>
        </w:tc>
        <w:tc>
          <w:tcPr>
            <w:tcW w:w="847" w:type="dxa"/>
            <w:tcBorders>
              <w:top w:val="single" w:sz="4" w:space="0" w:color="auto"/>
              <w:bottom w:val="single" w:sz="4" w:space="0" w:color="auto"/>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Zn</w:t>
            </w:r>
          </w:p>
        </w:tc>
        <w:tc>
          <w:tcPr>
            <w:tcW w:w="799" w:type="dxa"/>
            <w:tcBorders>
              <w:top w:val="single" w:sz="4" w:space="0" w:color="auto"/>
              <w:bottom w:val="single" w:sz="4" w:space="0" w:color="auto"/>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Cu</w:t>
            </w:r>
          </w:p>
        </w:tc>
        <w:tc>
          <w:tcPr>
            <w:tcW w:w="825" w:type="dxa"/>
            <w:tcBorders>
              <w:top w:val="single" w:sz="4" w:space="0" w:color="auto"/>
              <w:bottom w:val="single" w:sz="4" w:space="0" w:color="auto"/>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Hg</w:t>
            </w:r>
          </w:p>
        </w:tc>
        <w:tc>
          <w:tcPr>
            <w:tcW w:w="615" w:type="dxa"/>
            <w:tcBorders>
              <w:top w:val="single" w:sz="4" w:space="0" w:color="auto"/>
              <w:bottom w:val="single" w:sz="4" w:space="0" w:color="auto"/>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Ni</w:t>
            </w:r>
          </w:p>
        </w:tc>
        <w:tc>
          <w:tcPr>
            <w:tcW w:w="1353" w:type="dxa"/>
            <w:gridSpan w:val="2"/>
            <w:tcBorders>
              <w:top w:val="single" w:sz="4" w:space="0" w:color="auto"/>
              <w:bottom w:val="single" w:sz="4" w:space="0" w:color="auto"/>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References</w:t>
            </w:r>
          </w:p>
        </w:tc>
      </w:tr>
      <w:tr>
        <w:tblPrEx/>
        <w:trPr/>
        <w:tc>
          <w:tcPr>
            <w:tcW w:w="1785" w:type="dxa"/>
            <w:tcBorders>
              <w:top w:val="single" w:sz="4" w:space="0" w:color="auto"/>
            </w:tcBorders>
            <w:tcFitText w:val="false"/>
          </w:tcPr>
          <w:p>
            <w:pPr>
              <w:pStyle w:val="style0"/>
              <w:spacing w:lineRule="auto" w:line="276"/>
              <w:rPr>
                <w:rFonts w:ascii="Times New Roman" w:cs="Times New Roman" w:hAnsi="Times New Roman"/>
                <w:b/>
                <w:i/>
                <w:sz w:val="24"/>
                <w:szCs w:val="24"/>
              </w:rPr>
            </w:pPr>
          </w:p>
          <w:p>
            <w:pPr>
              <w:pStyle w:val="style0"/>
              <w:spacing w:lineRule="auto" w:line="276"/>
              <w:rPr>
                <w:rFonts w:ascii="Times New Roman" w:cs="Times New Roman" w:hAnsi="Times New Roman"/>
                <w:b/>
                <w:i/>
                <w:sz w:val="24"/>
                <w:szCs w:val="24"/>
              </w:rPr>
            </w:pPr>
            <w:r>
              <w:rPr>
                <w:rFonts w:ascii="Times New Roman" w:cs="Times New Roman" w:hAnsi="Times New Roman"/>
                <w:b/>
                <w:i/>
                <w:sz w:val="24"/>
                <w:szCs w:val="24"/>
              </w:rPr>
              <w:t>Taihu</w:t>
            </w:r>
            <w:r>
              <w:rPr>
                <w:rFonts w:ascii="Times New Roman" w:cs="Times New Roman" w:hAnsi="Times New Roman"/>
                <w:b/>
                <w:i/>
                <w:sz w:val="24"/>
                <w:szCs w:val="24"/>
              </w:rPr>
              <w:t xml:space="preserve"> Lake</w:t>
            </w:r>
          </w:p>
        </w:tc>
        <w:tc>
          <w:tcPr>
            <w:tcW w:w="732" w:type="dxa"/>
            <w:tcBorders>
              <w:top w:val="single" w:sz="4" w:space="0" w:color="auto"/>
            </w:tcBorders>
            <w:tcFitText w:val="false"/>
          </w:tcPr>
          <w:p>
            <w:pPr>
              <w:pStyle w:val="style0"/>
              <w:spacing w:lineRule="auto" w:line="276"/>
              <w:rPr>
                <w:rFonts w:ascii="Times New Roman" w:cs="Times New Roman" w:hAnsi="Times New Roman"/>
                <w:b/>
                <w:i/>
                <w:sz w:val="24"/>
                <w:szCs w:val="24"/>
              </w:rPr>
            </w:pPr>
          </w:p>
          <w:p>
            <w:pPr>
              <w:pStyle w:val="style0"/>
              <w:spacing w:lineRule="auto" w:line="276"/>
              <w:rPr>
                <w:rFonts w:ascii="Times New Roman" w:cs="Times New Roman" w:hAnsi="Times New Roman"/>
                <w:b/>
                <w:i/>
                <w:sz w:val="24"/>
                <w:szCs w:val="24"/>
              </w:rPr>
            </w:pPr>
            <w:r>
              <w:rPr>
                <w:rFonts w:ascii="Times New Roman" w:cs="Times New Roman" w:hAnsi="Times New Roman"/>
                <w:b/>
                <w:i/>
                <w:sz w:val="24"/>
                <w:szCs w:val="24"/>
              </w:rPr>
              <w:t>21.9</w:t>
            </w:r>
          </w:p>
        </w:tc>
        <w:tc>
          <w:tcPr>
            <w:tcW w:w="825" w:type="dxa"/>
            <w:tcBorders>
              <w:top w:val="single" w:sz="4" w:space="0" w:color="auto"/>
            </w:tcBorders>
            <w:tcFitText w:val="false"/>
          </w:tcPr>
          <w:p>
            <w:pPr>
              <w:pStyle w:val="style0"/>
              <w:spacing w:lineRule="auto" w:line="276"/>
              <w:rPr>
                <w:rFonts w:ascii="Times New Roman" w:cs="Times New Roman" w:hAnsi="Times New Roman"/>
                <w:b/>
                <w:i/>
                <w:sz w:val="24"/>
                <w:szCs w:val="24"/>
              </w:rPr>
            </w:pPr>
          </w:p>
          <w:p>
            <w:pPr>
              <w:pStyle w:val="style0"/>
              <w:spacing w:lineRule="auto" w:line="276"/>
              <w:rPr>
                <w:rFonts w:ascii="Times New Roman" w:cs="Times New Roman" w:hAnsi="Times New Roman"/>
                <w:b/>
                <w:i/>
                <w:sz w:val="24"/>
                <w:szCs w:val="24"/>
              </w:rPr>
            </w:pPr>
            <w:r>
              <w:rPr>
                <w:rFonts w:ascii="Times New Roman" w:cs="Times New Roman" w:hAnsi="Times New Roman"/>
                <w:b/>
                <w:i/>
                <w:sz w:val="24"/>
                <w:szCs w:val="24"/>
              </w:rPr>
              <w:t>1.33</w:t>
            </w:r>
          </w:p>
        </w:tc>
        <w:tc>
          <w:tcPr>
            <w:tcW w:w="732" w:type="dxa"/>
            <w:tcBorders>
              <w:top w:val="single" w:sz="4" w:space="0" w:color="auto"/>
            </w:tcBorders>
            <w:tcFitText w:val="false"/>
          </w:tcPr>
          <w:p>
            <w:pPr>
              <w:pStyle w:val="style0"/>
              <w:spacing w:lineRule="auto" w:line="276"/>
              <w:rPr>
                <w:rFonts w:ascii="Times New Roman" w:cs="Times New Roman" w:hAnsi="Times New Roman"/>
                <w:b/>
                <w:i/>
                <w:sz w:val="24"/>
                <w:szCs w:val="24"/>
              </w:rPr>
            </w:pPr>
          </w:p>
          <w:p>
            <w:pPr>
              <w:pStyle w:val="style0"/>
              <w:spacing w:lineRule="auto" w:line="276"/>
              <w:rPr>
                <w:rFonts w:ascii="Times New Roman" w:cs="Times New Roman" w:hAnsi="Times New Roman"/>
                <w:b/>
                <w:i/>
                <w:sz w:val="24"/>
                <w:szCs w:val="24"/>
              </w:rPr>
            </w:pPr>
            <w:r>
              <w:rPr>
                <w:rFonts w:ascii="Times New Roman" w:cs="Times New Roman" w:hAnsi="Times New Roman"/>
                <w:b/>
                <w:i/>
                <w:sz w:val="24"/>
                <w:szCs w:val="24"/>
              </w:rPr>
              <w:t>63.9</w:t>
            </w:r>
          </w:p>
        </w:tc>
        <w:tc>
          <w:tcPr>
            <w:tcW w:w="847" w:type="dxa"/>
            <w:tcBorders>
              <w:top w:val="single" w:sz="4" w:space="0" w:color="auto"/>
            </w:tcBorders>
            <w:tcFitText w:val="false"/>
          </w:tcPr>
          <w:p>
            <w:pPr>
              <w:pStyle w:val="style0"/>
              <w:spacing w:lineRule="auto" w:line="276"/>
              <w:rPr>
                <w:rFonts w:ascii="Times New Roman" w:cs="Times New Roman" w:hAnsi="Times New Roman"/>
                <w:b/>
                <w:i/>
                <w:sz w:val="24"/>
                <w:szCs w:val="24"/>
              </w:rPr>
            </w:pPr>
          </w:p>
          <w:p>
            <w:pPr>
              <w:pStyle w:val="style0"/>
              <w:spacing w:lineRule="auto" w:line="276"/>
              <w:rPr>
                <w:rFonts w:ascii="Times New Roman" w:cs="Times New Roman" w:hAnsi="Times New Roman"/>
                <w:b/>
                <w:i/>
                <w:sz w:val="24"/>
                <w:szCs w:val="24"/>
              </w:rPr>
            </w:pPr>
            <w:r>
              <w:rPr>
                <w:rFonts w:ascii="Times New Roman" w:cs="Times New Roman" w:hAnsi="Times New Roman"/>
                <w:b/>
                <w:i/>
                <w:sz w:val="24"/>
                <w:szCs w:val="24"/>
              </w:rPr>
              <w:t>147.5</w:t>
            </w:r>
          </w:p>
        </w:tc>
        <w:tc>
          <w:tcPr>
            <w:tcW w:w="847" w:type="dxa"/>
            <w:tcBorders>
              <w:top w:val="single" w:sz="4" w:space="0" w:color="auto"/>
            </w:tcBorders>
            <w:tcFitText w:val="false"/>
          </w:tcPr>
          <w:p>
            <w:pPr>
              <w:pStyle w:val="style0"/>
              <w:spacing w:lineRule="auto" w:line="276"/>
              <w:rPr>
                <w:rFonts w:ascii="Times New Roman" w:cs="Times New Roman" w:hAnsi="Times New Roman"/>
                <w:b/>
                <w:i/>
                <w:sz w:val="24"/>
                <w:szCs w:val="24"/>
              </w:rPr>
            </w:pPr>
          </w:p>
          <w:p>
            <w:pPr>
              <w:pStyle w:val="style0"/>
              <w:spacing w:lineRule="auto" w:line="276"/>
              <w:rPr>
                <w:rFonts w:ascii="Times New Roman" w:cs="Times New Roman" w:hAnsi="Times New Roman"/>
                <w:b/>
                <w:i/>
                <w:sz w:val="24"/>
                <w:szCs w:val="24"/>
              </w:rPr>
            </w:pPr>
            <w:r>
              <w:rPr>
                <w:rFonts w:ascii="Times New Roman" w:cs="Times New Roman" w:hAnsi="Times New Roman"/>
                <w:b/>
                <w:i/>
                <w:sz w:val="24"/>
                <w:szCs w:val="24"/>
              </w:rPr>
              <w:t>679</w:t>
            </w:r>
          </w:p>
        </w:tc>
        <w:tc>
          <w:tcPr>
            <w:tcW w:w="799" w:type="dxa"/>
            <w:tcBorders>
              <w:top w:val="single" w:sz="4" w:space="0" w:color="auto"/>
            </w:tcBorders>
            <w:tcFitText w:val="false"/>
          </w:tcPr>
          <w:p>
            <w:pPr>
              <w:pStyle w:val="style0"/>
              <w:spacing w:lineRule="auto" w:line="276"/>
              <w:rPr>
                <w:rFonts w:ascii="Times New Roman" w:cs="Times New Roman" w:hAnsi="Times New Roman"/>
                <w:b/>
                <w:i/>
                <w:sz w:val="24"/>
                <w:szCs w:val="24"/>
              </w:rPr>
            </w:pPr>
          </w:p>
          <w:p>
            <w:pPr>
              <w:pStyle w:val="style0"/>
              <w:spacing w:lineRule="auto" w:line="276"/>
              <w:rPr>
                <w:rFonts w:ascii="Times New Roman" w:cs="Times New Roman" w:hAnsi="Times New Roman"/>
                <w:b/>
                <w:i/>
                <w:sz w:val="24"/>
                <w:szCs w:val="24"/>
              </w:rPr>
            </w:pPr>
            <w:r>
              <w:rPr>
                <w:rFonts w:ascii="Times New Roman" w:cs="Times New Roman" w:hAnsi="Times New Roman"/>
                <w:b/>
                <w:i/>
                <w:sz w:val="24"/>
                <w:szCs w:val="24"/>
              </w:rPr>
              <w:t>462</w:t>
            </w:r>
          </w:p>
        </w:tc>
        <w:tc>
          <w:tcPr>
            <w:tcW w:w="825" w:type="dxa"/>
            <w:tcBorders>
              <w:top w:val="single" w:sz="4" w:space="0" w:color="auto"/>
            </w:tcBorders>
            <w:tcFitText w:val="false"/>
          </w:tcPr>
          <w:p>
            <w:pPr>
              <w:pStyle w:val="style0"/>
              <w:spacing w:lineRule="auto" w:line="276"/>
              <w:rPr>
                <w:rFonts w:ascii="Times New Roman" w:cs="Times New Roman" w:hAnsi="Times New Roman"/>
                <w:b/>
                <w:i/>
                <w:sz w:val="24"/>
                <w:szCs w:val="24"/>
              </w:rPr>
            </w:pPr>
          </w:p>
          <w:p>
            <w:pPr>
              <w:pStyle w:val="style0"/>
              <w:spacing w:lineRule="auto" w:line="276"/>
              <w:rPr>
                <w:rFonts w:ascii="Times New Roman" w:cs="Times New Roman" w:hAnsi="Times New Roman"/>
                <w:b/>
                <w:i/>
                <w:sz w:val="24"/>
                <w:szCs w:val="24"/>
              </w:rPr>
            </w:pPr>
            <w:r>
              <w:rPr>
                <w:rFonts w:ascii="Times New Roman" w:cs="Times New Roman" w:hAnsi="Times New Roman"/>
                <w:b/>
                <w:i/>
                <w:sz w:val="24"/>
                <w:szCs w:val="24"/>
              </w:rPr>
              <w:t>0.17</w:t>
            </w:r>
          </w:p>
        </w:tc>
        <w:tc>
          <w:tcPr>
            <w:tcW w:w="711" w:type="dxa"/>
            <w:gridSpan w:val="2"/>
            <w:tcBorders>
              <w:top w:val="single" w:sz="4" w:space="0" w:color="auto"/>
            </w:tcBorders>
            <w:tcFitText w:val="false"/>
          </w:tcPr>
          <w:p>
            <w:pPr>
              <w:pStyle w:val="style0"/>
              <w:spacing w:lineRule="auto" w:line="276"/>
              <w:rPr>
                <w:rFonts w:ascii="Times New Roman" w:cs="Times New Roman" w:hAnsi="Times New Roman"/>
                <w:b/>
                <w:i/>
                <w:sz w:val="24"/>
                <w:szCs w:val="24"/>
              </w:rPr>
            </w:pPr>
          </w:p>
          <w:p>
            <w:pPr>
              <w:pStyle w:val="style0"/>
              <w:spacing w:lineRule="auto" w:line="276"/>
              <w:rPr>
                <w:rFonts w:ascii="Times New Roman" w:cs="Times New Roman" w:hAnsi="Times New Roman"/>
                <w:b/>
                <w:i/>
                <w:sz w:val="24"/>
                <w:szCs w:val="24"/>
              </w:rPr>
            </w:pPr>
            <w:r>
              <w:rPr>
                <w:rFonts w:ascii="Times New Roman" w:cs="Times New Roman" w:hAnsi="Times New Roman"/>
                <w:b/>
                <w:i/>
                <w:sz w:val="24"/>
                <w:szCs w:val="24"/>
              </w:rPr>
              <w:t>48.7</w:t>
            </w:r>
          </w:p>
        </w:tc>
        <w:tc>
          <w:tcPr>
            <w:tcW w:w="1257" w:type="dxa"/>
            <w:tcBorders>
              <w:top w:val="single" w:sz="4" w:space="0" w:color="auto"/>
            </w:tcBorders>
            <w:tcFitText w:val="false"/>
          </w:tcPr>
          <w:p>
            <w:pPr>
              <w:pStyle w:val="style0"/>
              <w:spacing w:lineRule="auto" w:line="276"/>
              <w:rPr>
                <w:rFonts w:ascii="Times New Roman" w:cs="Times New Roman" w:hAnsi="Times New Roman"/>
                <w:b/>
                <w:i/>
                <w:sz w:val="24"/>
                <w:szCs w:val="24"/>
              </w:rPr>
            </w:pPr>
            <w:r>
              <w:rPr>
                <w:rFonts w:ascii="Times New Roman" w:cs="Times New Roman" w:hAnsi="Times New Roman"/>
                <w:b/>
                <w:i/>
                <w:sz w:val="24"/>
                <w:szCs w:val="24"/>
              </w:rPr>
              <w:t xml:space="preserve">This study  </w:t>
            </w:r>
          </w:p>
        </w:tc>
      </w:tr>
      <w:tr>
        <w:tblPrEx/>
        <w:trPr/>
        <w:tc>
          <w:tcPr>
            <w:tcW w:w="178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 xml:space="preserve">Lake </w:t>
            </w:r>
            <w:r>
              <w:rPr>
                <w:rFonts w:ascii="Times New Roman" w:cs="Times New Roman" w:hAnsi="Times New Roman"/>
                <w:sz w:val="24"/>
                <w:szCs w:val="24"/>
              </w:rPr>
              <w:t>Caizi</w:t>
            </w:r>
          </w:p>
        </w:tc>
        <w:tc>
          <w:tcPr>
            <w:tcW w:w="732"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40.98</w:t>
            </w:r>
          </w:p>
        </w:tc>
        <w:tc>
          <w:tcPr>
            <w:tcW w:w="82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0.53</w:t>
            </w:r>
          </w:p>
        </w:tc>
        <w:tc>
          <w:tcPr>
            <w:tcW w:w="732"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33.13</w:t>
            </w:r>
          </w:p>
        </w:tc>
        <w:tc>
          <w:tcPr>
            <w:tcW w:w="847"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92.68</w:t>
            </w:r>
          </w:p>
        </w:tc>
        <w:tc>
          <w:tcPr>
            <w:tcW w:w="847"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105.47</w:t>
            </w:r>
          </w:p>
        </w:tc>
        <w:tc>
          <w:tcPr>
            <w:tcW w:w="799"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22.86</w:t>
            </w:r>
          </w:p>
        </w:tc>
        <w:tc>
          <w:tcPr>
            <w:tcW w:w="82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0.05</w:t>
            </w:r>
          </w:p>
        </w:tc>
        <w:tc>
          <w:tcPr>
            <w:tcW w:w="711" w:type="dxa"/>
            <w:gridSpan w:val="2"/>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w:t>
            </w:r>
          </w:p>
        </w:tc>
        <w:tc>
          <w:tcPr>
            <w:tcW w:w="1257" w:type="dxa"/>
            <w:tcBorders/>
            <w:tcFitText w:val="false"/>
          </w:tcPr>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ADDIN CSL_CITATION {"citationItems":[{"id":"ITEM-1","itemData":{"DOI":"10.1016/j.ecoenv.2018.03.078","author":[{"dropping-particle":"","family":"Jiang","given":"Zhong-Guan","non-dropping-particle":"","parse-names":false,"suffix":""},{"dropping-particle":"","family":"Xu","given":"Nan","non-dropping-particle":"","parse-names":false,"suffix":""},{"dropping-particle":"","family":"Liu","given":"Bingxiang","non-dropping-particle":"","parse-names":false,"suffix":""},{"dropping-particle":"","family":"Zhou","given":"Lizhi","non-dropping-particle":"","parse-names":false,"suffix":""},{"dropping-particle":"","family":"Wang","given":"Juan","non-dropping-particle":"","parse-names":false,"suffix":""},{"dropping-particle":"","family":"Wang","given":"Chao","non-dropping-particle":"","parse-names":false,"suffix":""},{"dropping-particle":"","family":"Dai","given":"Bingguo","non-dropping-particle":"","parse-names":false,"suffix":""},{"dropping-particle":"","family":"Xiong","given":"Wen","non-dropping-particle":"","parse-names":false,"suffix":""}],"container-title":"Ecotoxicology and environmental safety","id":"ITEM-1","issued":{"date-parts":[["2018","3","29"]]},"page":"1-8","title":"Metal concentrations and risk assessment in water, sediment and economic fish species with various habitat preferences and trophic guilds from Lake Caizi, Southeast China","type":"article-journal","volume":"157"},"uris":["http://www.mendeley.com/documents/?uuid=2a271da4-106e-4f08-8aff-6bebf5c49477"]}],"mendeley":{"formattedCitation":"(Jiang et al. 2018)","plainTextFormattedCitation":"(Jiang et al. 2018)","previouslyFormattedCitation":"[55]"},"properties":{"noteIndex":0},"schema":"https://github.com/citation-style-language/schema/raw/master/csl-citation.json"}</w:instrText>
            </w:r>
            <w:r>
              <w:rPr>
                <w:rFonts w:ascii="Times New Roman" w:cs="Times New Roman" w:hAnsi="Times New Roman"/>
                <w:sz w:val="24"/>
                <w:szCs w:val="24"/>
              </w:rPr>
              <w:fldChar w:fldCharType="separate"/>
            </w:r>
            <w:r>
              <w:rPr>
                <w:rFonts w:ascii="Times New Roman" w:cs="Times New Roman" w:hAnsi="Times New Roman"/>
                <w:noProof/>
                <w:sz w:val="24"/>
                <w:szCs w:val="24"/>
              </w:rPr>
              <w:t>(Jiang et al. 2018)</w:t>
            </w:r>
            <w:r>
              <w:rPr>
                <w:rFonts w:ascii="Times New Roman" w:cs="Times New Roman" w:hAnsi="Times New Roman"/>
                <w:sz w:val="24"/>
                <w:szCs w:val="24"/>
              </w:rPr>
              <w:fldChar w:fldCharType="end"/>
            </w:r>
          </w:p>
        </w:tc>
      </w:tr>
      <w:tr>
        <w:tblPrEx/>
        <w:trPr/>
        <w:tc>
          <w:tcPr>
            <w:tcW w:w="178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Chagan</w:t>
            </w:r>
            <w:r>
              <w:rPr>
                <w:rFonts w:ascii="Times New Roman" w:cs="Times New Roman" w:hAnsi="Times New Roman"/>
                <w:sz w:val="24"/>
                <w:szCs w:val="24"/>
              </w:rPr>
              <w:t xml:space="preserve"> Lake</w:t>
            </w:r>
          </w:p>
        </w:tc>
        <w:tc>
          <w:tcPr>
            <w:tcW w:w="732"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6"/>
                <w:sz w:val="24"/>
                <w:szCs w:val="24"/>
              </w:rPr>
              <w:t>6.6</w:t>
            </w:r>
          </w:p>
        </w:tc>
        <w:tc>
          <w:tcPr>
            <w:tcW w:w="825"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7"/>
                <w:sz w:val="24"/>
                <w:szCs w:val="24"/>
              </w:rPr>
              <w:t>0.084</w:t>
            </w:r>
          </w:p>
        </w:tc>
        <w:tc>
          <w:tcPr>
            <w:tcW w:w="732"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7"/>
                <w:sz w:val="24"/>
                <w:szCs w:val="24"/>
              </w:rPr>
              <w:t>20.4</w:t>
            </w:r>
          </w:p>
        </w:tc>
        <w:tc>
          <w:tcPr>
            <w:tcW w:w="847"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21"/>
                <w:sz w:val="24"/>
                <w:szCs w:val="24"/>
              </w:rPr>
              <w:t>38</w:t>
            </w:r>
          </w:p>
        </w:tc>
        <w:tc>
          <w:tcPr>
            <w:tcW w:w="847"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21"/>
                <w:sz w:val="24"/>
                <w:szCs w:val="24"/>
              </w:rPr>
              <w:t>40</w:t>
            </w:r>
          </w:p>
        </w:tc>
        <w:tc>
          <w:tcPr>
            <w:tcW w:w="799"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7"/>
                <w:sz w:val="24"/>
                <w:szCs w:val="24"/>
              </w:rPr>
              <w:t>14.5</w:t>
            </w:r>
          </w:p>
        </w:tc>
        <w:tc>
          <w:tcPr>
            <w:tcW w:w="825"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7"/>
                <w:sz w:val="24"/>
                <w:szCs w:val="24"/>
              </w:rPr>
              <w:t>0.018</w:t>
            </w:r>
          </w:p>
        </w:tc>
        <w:tc>
          <w:tcPr>
            <w:tcW w:w="711" w:type="dxa"/>
            <w:gridSpan w:val="2"/>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7"/>
                <w:sz w:val="24"/>
                <w:szCs w:val="24"/>
              </w:rPr>
              <w:t>16.8</w:t>
            </w:r>
          </w:p>
        </w:tc>
        <w:tc>
          <w:tcPr>
            <w:tcW w:w="1257" w:type="dxa"/>
            <w:tcBorders/>
            <w:tcFitText w:val="false"/>
          </w:tcPr>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ADDIN CSL_CITATION {"citationItems":[{"id":"ITEM-1","itemData":{"ISSN":"0375-6742","author":[{"dropping-particle":"","family":"Cheng","given":"Hangxin","non-dropping-particle":"","parse-names":false,"suffix":""},{"dropping-particle":"","family":"Li","given":"Min","non-dropping-particle":"","parse-names":false,"suffix":""},{"dropping-particle":"","family":"Zhao","given":"Chuandong","non-dropping-particle":"","parse-names":false,"suffix":""},{"dropping-particle":"","family":"Yang","given":"Ke","non-dropping-particle":"","parse-names":false,"suffix":""},{"dropping-particle":"","family":"Li","given":"Kuo","non-dropping-particle":"","parse-names":false,"suffix":""},{"dropping-particle":"","family":"Peng","given":"Min","non-dropping-particle":"","parse-names":false,"suffix":""},{"dropping-particle":"","family":"Yang","given":"Zhongfang","non-dropping-particle":"","parse-names":false,"suffix":""},{"dropping-particle":"","family":"Liu","given":"Fei","non-dropping-particle":"","parse-names":false,"suffix":""},{"dropping-particle":"","family":"Liu","given":"Yinghan","non-dropping-particle":"","parse-names":false,"suffix":""},{"dropping-particle":"","family":"Bai","given":"Rongjie","non-dropping-particle":"","parse-names":false,"suffix":""}],"container-title":"Journal of Geochemical Exploration","id":"ITEM-1","issued":{"date-parts":[["2015"]]},"page":"15-26","publisher":"Elsevier","title":"Concentrations of toxic metals and ecological risk assessment for sediments of major freshwater lakes in China","type":"article-journal","volume":"157"},"uris":["http://www.mendeley.com/documents/?uuid=1b883b2d-2c31-4815-9309-2deca2c1b565"]}],"mendeley":{"formattedCitation":"(Cheng et al. 2015)","plainTextFormattedCitation":"(Cheng et al. 2015)","previouslyFormattedCitation":"[56]"},"properties":{"noteIndex":0},"schema":"https://github.com/citation-style-language/schema/raw/master/csl-citation.json"}</w:instrText>
            </w:r>
            <w:r>
              <w:rPr>
                <w:rFonts w:ascii="Times New Roman" w:cs="Times New Roman" w:hAnsi="Times New Roman"/>
                <w:sz w:val="24"/>
                <w:szCs w:val="24"/>
              </w:rPr>
              <w:fldChar w:fldCharType="separate"/>
            </w:r>
            <w:r>
              <w:rPr>
                <w:rFonts w:ascii="Times New Roman" w:cs="Times New Roman" w:hAnsi="Times New Roman"/>
                <w:noProof/>
                <w:sz w:val="24"/>
                <w:szCs w:val="24"/>
              </w:rPr>
              <w:t>(Cheng et al. 2015)</w:t>
            </w:r>
            <w:r>
              <w:rPr>
                <w:rFonts w:ascii="Times New Roman" w:cs="Times New Roman" w:hAnsi="Times New Roman"/>
                <w:sz w:val="24"/>
                <w:szCs w:val="24"/>
              </w:rPr>
              <w:fldChar w:fldCharType="end"/>
            </w:r>
          </w:p>
        </w:tc>
      </w:tr>
      <w:tr>
        <w:tblPrEx/>
        <w:trPr/>
        <w:tc>
          <w:tcPr>
            <w:tcW w:w="178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Chaohu</w:t>
            </w:r>
            <w:r>
              <w:rPr>
                <w:rFonts w:ascii="Times New Roman" w:cs="Times New Roman" w:hAnsi="Times New Roman"/>
                <w:sz w:val="24"/>
                <w:szCs w:val="24"/>
              </w:rPr>
              <w:t xml:space="preserve"> Lake</w:t>
            </w:r>
          </w:p>
        </w:tc>
        <w:tc>
          <w:tcPr>
            <w:tcW w:w="732"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6"/>
                <w:sz w:val="24"/>
                <w:szCs w:val="24"/>
              </w:rPr>
              <w:t>3.6</w:t>
            </w:r>
          </w:p>
        </w:tc>
        <w:tc>
          <w:tcPr>
            <w:tcW w:w="825"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7"/>
                <w:sz w:val="24"/>
                <w:szCs w:val="24"/>
              </w:rPr>
              <w:t>0.109</w:t>
            </w:r>
          </w:p>
        </w:tc>
        <w:tc>
          <w:tcPr>
            <w:tcW w:w="732"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7"/>
                <w:sz w:val="24"/>
                <w:szCs w:val="24"/>
              </w:rPr>
              <w:t>20.9</w:t>
            </w:r>
          </w:p>
        </w:tc>
        <w:tc>
          <w:tcPr>
            <w:tcW w:w="847"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21"/>
                <w:sz w:val="24"/>
                <w:szCs w:val="24"/>
              </w:rPr>
              <w:t>54</w:t>
            </w:r>
          </w:p>
        </w:tc>
        <w:tc>
          <w:tcPr>
            <w:tcW w:w="847"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21"/>
                <w:sz w:val="24"/>
                <w:szCs w:val="24"/>
              </w:rPr>
              <w:t>53</w:t>
            </w:r>
          </w:p>
        </w:tc>
        <w:tc>
          <w:tcPr>
            <w:tcW w:w="799"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7"/>
                <w:sz w:val="24"/>
                <w:szCs w:val="24"/>
              </w:rPr>
              <w:t>17.8</w:t>
            </w:r>
          </w:p>
        </w:tc>
        <w:tc>
          <w:tcPr>
            <w:tcW w:w="825"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7"/>
                <w:sz w:val="24"/>
                <w:szCs w:val="24"/>
              </w:rPr>
              <w:t>0.035</w:t>
            </w:r>
          </w:p>
        </w:tc>
        <w:tc>
          <w:tcPr>
            <w:tcW w:w="711" w:type="dxa"/>
            <w:gridSpan w:val="2"/>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7"/>
                <w:sz w:val="24"/>
                <w:szCs w:val="24"/>
              </w:rPr>
              <w:t>20.8</w:t>
            </w:r>
          </w:p>
        </w:tc>
        <w:tc>
          <w:tcPr>
            <w:tcW w:w="1257" w:type="dxa"/>
            <w:tcBorders/>
            <w:tcFitText w:val="false"/>
          </w:tcPr>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ADDIN CSL_CITATION {"citationItems":[{"id":"ITEM-1","itemData":{"ISSN":"0375-6742","author":[{"dropping-particle":"","family":"Cheng","given":"Hangxin","non-dropping-particle":"","parse-names":false,"suffix":""},{"dropping-particle":"","family":"Li","given":"Min","non-dropping-particle":"","parse-names":false,"suffix":""},{"dropping-particle":"","family":"Zhao","given":"Chuandong","non-dropping-particle":"","parse-names":false,"suffix":""},{"dropping-particle":"","family":"Yang","given":"Ke","non-dropping-particle":"","parse-names":false,"suffix":""},{"dropping-particle":"","family":"Li","given":"Kuo","non-dropping-particle":"","parse-names":false,"suffix":""},{"dropping-particle":"","family":"Peng","given":"Min","non-dropping-particle":"","parse-names":false,"suffix":""},{"dropping-particle":"","family":"Yang","given":"Zhongfang","non-dropping-particle":"","parse-names":false,"suffix":""},{"dropping-particle":"","family":"Liu","given":"Fei","non-dropping-particle":"","parse-names":false,"suffix":""},{"dropping-particle":"","family":"Liu","given":"Yinghan","non-dropping-particle":"","parse-names":false,"suffix":""},{"dropping-particle":"","family":"Bai","given":"Rongjie","non-dropping-particle":"","parse-names":false,"suffix":""}],"container-title":"Journal of Geochemical Exploration","id":"ITEM-1","issued":{"date-parts":[["2015"]]},"page":"15-26","publisher":"Elsevier","title":"Concentrations of toxic metals and ecological risk assessment for sediments of major freshwater lakes in China","type":"article-journal","volume":"157"},"uris":["http://www.mendeley.com/documents/?uuid=1b883b2d-2c31-4815-9309-2deca2c1b565"]}],"mendeley":{"formattedCitation":"(Cheng et al. 2015)","plainTextFormattedCitation":"(Cheng et al. 2015)","previouslyFormattedCitation":"[56]"},"properties":{"noteIndex":0},"schema":"https://github.com/citation-style-language/schema/raw/master/csl-citation.json"}</w:instrText>
            </w:r>
            <w:r>
              <w:rPr>
                <w:rFonts w:ascii="Times New Roman" w:cs="Times New Roman" w:hAnsi="Times New Roman"/>
                <w:sz w:val="24"/>
                <w:szCs w:val="24"/>
              </w:rPr>
              <w:fldChar w:fldCharType="separate"/>
            </w:r>
            <w:r>
              <w:rPr>
                <w:rFonts w:ascii="Times New Roman" w:cs="Times New Roman" w:hAnsi="Times New Roman"/>
                <w:noProof/>
                <w:sz w:val="24"/>
                <w:szCs w:val="24"/>
              </w:rPr>
              <w:t>(Cheng et al. 2015)</w:t>
            </w:r>
            <w:r>
              <w:rPr>
                <w:rFonts w:ascii="Times New Roman" w:cs="Times New Roman" w:hAnsi="Times New Roman"/>
                <w:sz w:val="24"/>
                <w:szCs w:val="24"/>
              </w:rPr>
              <w:fldChar w:fldCharType="end"/>
            </w:r>
          </w:p>
        </w:tc>
      </w:tr>
      <w:tr>
        <w:tblPrEx/>
        <w:trPr/>
        <w:tc>
          <w:tcPr>
            <w:tcW w:w="178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Dalonghu</w:t>
            </w:r>
            <w:r>
              <w:rPr>
                <w:rFonts w:ascii="Times New Roman" w:cs="Times New Roman" w:hAnsi="Times New Roman"/>
                <w:sz w:val="24"/>
                <w:szCs w:val="24"/>
              </w:rPr>
              <w:t xml:space="preserve"> Lake</w:t>
            </w:r>
          </w:p>
        </w:tc>
        <w:tc>
          <w:tcPr>
            <w:tcW w:w="732"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6"/>
                <w:sz w:val="24"/>
                <w:szCs w:val="24"/>
              </w:rPr>
              <w:t>5.4</w:t>
            </w:r>
          </w:p>
        </w:tc>
        <w:tc>
          <w:tcPr>
            <w:tcW w:w="825"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7"/>
                <w:sz w:val="24"/>
                <w:szCs w:val="24"/>
              </w:rPr>
              <w:t>0.085</w:t>
            </w:r>
          </w:p>
        </w:tc>
        <w:tc>
          <w:tcPr>
            <w:tcW w:w="732"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7"/>
                <w:sz w:val="24"/>
                <w:szCs w:val="24"/>
              </w:rPr>
              <w:t>19.1</w:t>
            </w:r>
          </w:p>
        </w:tc>
        <w:tc>
          <w:tcPr>
            <w:tcW w:w="847"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21"/>
                <w:sz w:val="24"/>
                <w:szCs w:val="24"/>
              </w:rPr>
              <w:t>23</w:t>
            </w:r>
          </w:p>
        </w:tc>
        <w:tc>
          <w:tcPr>
            <w:tcW w:w="847"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21"/>
                <w:sz w:val="24"/>
                <w:szCs w:val="24"/>
              </w:rPr>
              <w:t>26</w:t>
            </w:r>
          </w:p>
        </w:tc>
        <w:tc>
          <w:tcPr>
            <w:tcW w:w="799"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6"/>
                <w:sz w:val="24"/>
                <w:szCs w:val="24"/>
              </w:rPr>
              <w:t>9.7</w:t>
            </w:r>
          </w:p>
        </w:tc>
        <w:tc>
          <w:tcPr>
            <w:tcW w:w="825"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7"/>
                <w:sz w:val="24"/>
                <w:szCs w:val="24"/>
              </w:rPr>
              <w:t>0.014</w:t>
            </w:r>
          </w:p>
        </w:tc>
        <w:tc>
          <w:tcPr>
            <w:tcW w:w="711" w:type="dxa"/>
            <w:gridSpan w:val="2"/>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7"/>
                <w:sz w:val="24"/>
                <w:szCs w:val="24"/>
              </w:rPr>
              <w:t>10.4</w:t>
            </w:r>
          </w:p>
        </w:tc>
        <w:tc>
          <w:tcPr>
            <w:tcW w:w="1257" w:type="dxa"/>
            <w:tcBorders/>
            <w:tcFitText w:val="false"/>
          </w:tcPr>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ADDIN CSL_CITATION {"citationItems":[{"id":"ITEM-1","itemData":{"ISSN":"0375-6742","author":[{"dropping-particle":"","family":"Cheng","given":"Hangxin","non-dropping-particle":"","parse-names":false,"suffix":""},{"dropping-particle":"","family":"Li","given":"Min","non-dropping-particle":"","parse-names":false,"suffix":""},{"dropping-particle":"","family":"Zhao","given":"Chuandong","non-dropping-particle":"","parse-names":false,"suffix":""},{"dropping-particle":"","family":"Yang","given":"Ke","non-dropping-particle":"","parse-names":false,"suffix":""},{"dropping-particle":"","family":"Li","given":"Kuo","non-dropping-particle":"","parse-names":false,"suffix":""},{"dropping-particle":"","family":"Peng","given":"Min","non-dropping-particle":"","parse-names":false,"suffix":""},{"dropping-particle":"","family":"Yang","given":"Zhongfang","non-dropping-particle":"","parse-names":false,"suffix":""},{"dropping-particle":"","family":"Liu","given":"Fei","non-dropping-particle":"","parse-names":false,"suffix":""},{"dropping-particle":"","family":"Liu","given":"Yinghan","non-dropping-particle":"","parse-names":false,"suffix":""},{"dropping-particle":"","family":"Bai","given":"Rongjie","non-dropping-particle":"","parse-names":false,"suffix":""}],"container-title":"Journal of Geochemical Exploration","id":"ITEM-1","issued":{"date-parts":[["2015"]]},"page":"15-26","publisher":"Elsevier","title":"Concentrations of toxic metals and ecological risk assessment for sediments of major freshwater lakes in China","type":"article-journal","volume":"157"},"uris":["http://www.mendeley.com/documents/?uuid=1b883b2d-2c31-4815-9309-2deca2c1b565"]}],"mendeley":{"formattedCitation":"(Cheng et al. 2015)","plainTextFormattedCitation":"(Cheng et al. 2015)","previouslyFormattedCitation":"[56]"},"properties":{"noteIndex":0},"schema":"https://github.com/citation-style-language/schema/raw/master/csl-citation.json"}</w:instrText>
            </w:r>
            <w:r>
              <w:rPr>
                <w:rFonts w:ascii="Times New Roman" w:cs="Times New Roman" w:hAnsi="Times New Roman"/>
                <w:sz w:val="24"/>
                <w:szCs w:val="24"/>
              </w:rPr>
              <w:fldChar w:fldCharType="separate"/>
            </w:r>
            <w:r>
              <w:rPr>
                <w:rFonts w:ascii="Times New Roman" w:cs="Times New Roman" w:hAnsi="Times New Roman"/>
                <w:noProof/>
                <w:sz w:val="24"/>
                <w:szCs w:val="24"/>
              </w:rPr>
              <w:t>(Cheng et al. 2015)</w:t>
            </w:r>
            <w:r>
              <w:rPr>
                <w:rFonts w:ascii="Times New Roman" w:cs="Times New Roman" w:hAnsi="Times New Roman"/>
                <w:sz w:val="24"/>
                <w:szCs w:val="24"/>
              </w:rPr>
              <w:fldChar w:fldCharType="end"/>
            </w:r>
          </w:p>
        </w:tc>
      </w:tr>
      <w:tr>
        <w:tblPrEx/>
        <w:trPr/>
        <w:tc>
          <w:tcPr>
            <w:tcW w:w="178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Dongting</w:t>
            </w:r>
            <w:r>
              <w:rPr>
                <w:rFonts w:ascii="Times New Roman" w:cs="Times New Roman" w:hAnsi="Times New Roman"/>
                <w:sz w:val="24"/>
                <w:szCs w:val="24"/>
              </w:rPr>
              <w:t xml:space="preserve"> Lake</w:t>
            </w:r>
          </w:p>
        </w:tc>
        <w:tc>
          <w:tcPr>
            <w:tcW w:w="732"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7"/>
                <w:sz w:val="24"/>
                <w:szCs w:val="24"/>
              </w:rPr>
              <w:t>14.4</w:t>
            </w:r>
          </w:p>
        </w:tc>
        <w:tc>
          <w:tcPr>
            <w:tcW w:w="825"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7"/>
                <w:sz w:val="24"/>
                <w:szCs w:val="24"/>
              </w:rPr>
              <w:t>0.501</w:t>
            </w:r>
          </w:p>
        </w:tc>
        <w:tc>
          <w:tcPr>
            <w:tcW w:w="732"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7"/>
                <w:sz w:val="24"/>
                <w:szCs w:val="24"/>
              </w:rPr>
              <w:t>39</w:t>
            </w:r>
          </w:p>
        </w:tc>
        <w:tc>
          <w:tcPr>
            <w:tcW w:w="847"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21"/>
                <w:sz w:val="24"/>
                <w:szCs w:val="24"/>
              </w:rPr>
              <w:t>102</w:t>
            </w:r>
          </w:p>
        </w:tc>
        <w:tc>
          <w:tcPr>
            <w:tcW w:w="847"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21"/>
                <w:sz w:val="24"/>
                <w:szCs w:val="24"/>
              </w:rPr>
              <w:t>127</w:t>
            </w:r>
          </w:p>
        </w:tc>
        <w:tc>
          <w:tcPr>
            <w:tcW w:w="799"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7"/>
                <w:sz w:val="24"/>
                <w:szCs w:val="24"/>
              </w:rPr>
              <w:t>53.9</w:t>
            </w:r>
          </w:p>
        </w:tc>
        <w:tc>
          <w:tcPr>
            <w:tcW w:w="825"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7"/>
                <w:sz w:val="24"/>
                <w:szCs w:val="24"/>
              </w:rPr>
              <w:t>0.092</w:t>
            </w:r>
          </w:p>
        </w:tc>
        <w:tc>
          <w:tcPr>
            <w:tcW w:w="711" w:type="dxa"/>
            <w:gridSpan w:val="2"/>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7"/>
                <w:sz w:val="24"/>
                <w:szCs w:val="24"/>
              </w:rPr>
              <w:t>48.2</w:t>
            </w:r>
          </w:p>
        </w:tc>
        <w:tc>
          <w:tcPr>
            <w:tcW w:w="1257" w:type="dxa"/>
            <w:tcBorders/>
            <w:tcFitText w:val="false"/>
          </w:tcPr>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ADDIN CSL_CITATION {"citationItems":[{"id":"ITEM-1","itemData":{"ISSN":"0375-6742","author":[{"dropping-particle":"","family":"Cheng","given":"Hangxin","non-dropping-particle":"","parse-names":false,"suffix":""},{"dropping-particle":"","family":"Li","given":"Min","non-dropping-particle":"","parse-names":false,"suffix":""},{"dropping-particle":"","family":"Zhao","given":"Chuandong","non-dropping-particle":"","parse-names":false,"suffix":""},{"dropping-particle":"","family":"Yang","given":"Ke","non-dropping-particle":"","parse-names":false,"suffix":""},{"dropping-particle":"","family":"Li","given":"Kuo","non-dropping-particle":"","parse-names":false,"suffix":""},{"dropping-particle":"","family":"Peng","given":"Min","non-dropping-particle":"","parse-names":false,"suffix":""},{"dropping-particle":"","family":"Yang","given":"Zhongfang","non-dropping-particle":"","parse-names":false,"suffix":""},{"dropping-particle":"","family":"Liu","given":"Fei","non-dropping-particle":"","parse-names":false,"suffix":""},{"dropping-particle":"","family":"Liu","given":"Yinghan","non-dropping-particle":"","parse-names":false,"suffix":""},{"dropping-particle":"","family":"Bai","given":"Rongjie","non-dropping-particle":"","parse-names":false,"suffix":""}],"container-title":"Journal of Geochemical Exploration","id":"ITEM-1","issued":{"date-parts":[["2015"]]},"page":"15-26","publisher":"Elsevier","title":"Concentrations of toxic metals and ecological risk assessment for sediments of major freshwater lakes in China","type":"article-journal","volume":"157"},"uris":["http://www.mendeley.com/documents/?uuid=1b883b2d-2c31-4815-9309-2deca2c1b565"]}],"mendeley":{"formattedCitation":"(Cheng et al. 2015)","plainTextFormattedCitation":"(Cheng et al. 2015)","previouslyFormattedCitation":"[56]"},"properties":{"noteIndex":0},"schema":"https://github.com/citation-style-language/schema/raw/master/csl-citation.json"}</w:instrText>
            </w:r>
            <w:r>
              <w:rPr>
                <w:rFonts w:ascii="Times New Roman" w:cs="Times New Roman" w:hAnsi="Times New Roman"/>
                <w:sz w:val="24"/>
                <w:szCs w:val="24"/>
              </w:rPr>
              <w:fldChar w:fldCharType="separate"/>
            </w:r>
            <w:r>
              <w:rPr>
                <w:rFonts w:ascii="Times New Roman" w:cs="Times New Roman" w:hAnsi="Times New Roman"/>
                <w:noProof/>
                <w:sz w:val="24"/>
                <w:szCs w:val="24"/>
              </w:rPr>
              <w:t>(Cheng et al. 2015)</w:t>
            </w:r>
            <w:r>
              <w:rPr>
                <w:rFonts w:ascii="Times New Roman" w:cs="Times New Roman" w:hAnsi="Times New Roman"/>
                <w:sz w:val="24"/>
                <w:szCs w:val="24"/>
              </w:rPr>
              <w:fldChar w:fldCharType="end"/>
            </w:r>
          </w:p>
        </w:tc>
      </w:tr>
      <w:tr>
        <w:tblPrEx/>
        <w:trPr/>
        <w:tc>
          <w:tcPr>
            <w:tcW w:w="178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Fuxian</w:t>
            </w:r>
            <w:r>
              <w:rPr>
                <w:rFonts w:ascii="Times New Roman" w:cs="Times New Roman" w:hAnsi="Times New Roman"/>
                <w:sz w:val="24"/>
                <w:szCs w:val="24"/>
              </w:rPr>
              <w:t xml:space="preserve"> Lake</w:t>
            </w:r>
          </w:p>
        </w:tc>
        <w:tc>
          <w:tcPr>
            <w:tcW w:w="732"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6"/>
                <w:sz w:val="24"/>
                <w:szCs w:val="24"/>
              </w:rPr>
              <w:t>9.2</w:t>
            </w:r>
          </w:p>
        </w:tc>
        <w:tc>
          <w:tcPr>
            <w:tcW w:w="825"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7"/>
                <w:sz w:val="24"/>
                <w:szCs w:val="24"/>
              </w:rPr>
              <w:t>0.49</w:t>
            </w:r>
          </w:p>
        </w:tc>
        <w:tc>
          <w:tcPr>
            <w:tcW w:w="732"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7"/>
                <w:sz w:val="24"/>
                <w:szCs w:val="24"/>
              </w:rPr>
              <w:t>34.8</w:t>
            </w:r>
          </w:p>
        </w:tc>
        <w:tc>
          <w:tcPr>
            <w:tcW w:w="847"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21"/>
                <w:sz w:val="24"/>
                <w:szCs w:val="24"/>
              </w:rPr>
              <w:t>109</w:t>
            </w:r>
          </w:p>
        </w:tc>
        <w:tc>
          <w:tcPr>
            <w:tcW w:w="847"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21"/>
                <w:sz w:val="24"/>
                <w:szCs w:val="24"/>
              </w:rPr>
              <w:t>99</w:t>
            </w:r>
          </w:p>
        </w:tc>
        <w:tc>
          <w:tcPr>
            <w:tcW w:w="799"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7"/>
                <w:sz w:val="24"/>
                <w:szCs w:val="24"/>
              </w:rPr>
              <w:t>59.6</w:t>
            </w:r>
          </w:p>
        </w:tc>
        <w:tc>
          <w:tcPr>
            <w:tcW w:w="825"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7"/>
                <w:sz w:val="24"/>
                <w:szCs w:val="24"/>
              </w:rPr>
              <w:t>0.054</w:t>
            </w:r>
          </w:p>
        </w:tc>
        <w:tc>
          <w:tcPr>
            <w:tcW w:w="711" w:type="dxa"/>
            <w:gridSpan w:val="2"/>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7"/>
                <w:sz w:val="24"/>
                <w:szCs w:val="24"/>
              </w:rPr>
              <w:t>39.8</w:t>
            </w:r>
          </w:p>
        </w:tc>
        <w:tc>
          <w:tcPr>
            <w:tcW w:w="1257" w:type="dxa"/>
            <w:tcBorders/>
            <w:tcFitText w:val="false"/>
          </w:tcPr>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ADDIN CSL_CITATION {"citationItems":[{"id":"ITEM-1","itemData":{"ISSN":"0375-6742","author":[{"dropping-particle":"","family":"Cheng","given":"Hangxin","non-dropping-particle":"","parse-names":false,"suffix":""},{"dropping-particle":"","family":"Li","given":"Min","non-dropping-particle":"","parse-names":false,"suffix":""},{"dropping-particle":"","family":"Zhao","given":"Chuandong","non-dropping-particle":"","parse-names":false,"suffix":""},{"dropping-particle":"","family":"Yang","given":"Ke","non-dropping-particle":"","parse-names":false,"suffix":""},{"dropping-particle":"","family":"Li","given":"Kuo","non-dropping-particle":"","parse-names":false,"suffix":""},{"dropping-particle":"","family":"Peng","given":"Min","non-dropping-particle":"","parse-names":false,"suffix":""},{"dropping-particle":"","family":"Yang","given":"Zhongfang","non-dropping-particle":"","parse-names":false,"suffix":""},{"dropping-particle":"","family":"Liu","given":"Fei","non-dropping-particle":"","parse-names":false,"suffix":""},{"dropping-particle":"","family":"Liu","given":"Yinghan","non-dropping-particle":"","parse-names":false,"suffix":""},{"dropping-particle":"","family":"Bai","given":"Rongjie","non-dropping-particle":"","parse-names":false,"suffix":""}],"container-title":"Journal of Geochemical Exploration","id":"ITEM-1","issued":{"date-parts":[["2015"]]},"page":"15-26","publisher":"Elsevier","title":"Concentrations of toxic metals and ecological risk assessment for sediments of major freshwater lakes in China","type":"article-journal","volume":"157"},"uris":["http://www.mendeley.com/documents/?uuid=1b883b2d-2c31-4815-9309-2deca2c1b565"]}],"mendeley":{"formattedCitation":"(Cheng et al. 2015)","plainTextFormattedCitation":"(Cheng et al. 2015)","previouslyFormattedCitation":"[56]"},"properties":{"noteIndex":0},"schema":"https://github.com/citation-style-language/schema/raw/master/csl-citation.json"}</w:instrText>
            </w:r>
            <w:r>
              <w:rPr>
                <w:rFonts w:ascii="Times New Roman" w:cs="Times New Roman" w:hAnsi="Times New Roman"/>
                <w:sz w:val="24"/>
                <w:szCs w:val="24"/>
              </w:rPr>
              <w:fldChar w:fldCharType="separate"/>
            </w:r>
            <w:r>
              <w:rPr>
                <w:rFonts w:ascii="Times New Roman" w:cs="Times New Roman" w:hAnsi="Times New Roman"/>
                <w:noProof/>
                <w:sz w:val="24"/>
                <w:szCs w:val="24"/>
              </w:rPr>
              <w:t>(Cheng et al. 2015)</w:t>
            </w:r>
            <w:r>
              <w:rPr>
                <w:rFonts w:ascii="Times New Roman" w:cs="Times New Roman" w:hAnsi="Times New Roman"/>
                <w:sz w:val="24"/>
                <w:szCs w:val="24"/>
              </w:rPr>
              <w:fldChar w:fldCharType="end"/>
            </w:r>
          </w:p>
        </w:tc>
      </w:tr>
      <w:tr>
        <w:tblPrEx/>
        <w:trPr/>
        <w:tc>
          <w:tcPr>
            <w:tcW w:w="178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Gaoyou</w:t>
            </w:r>
            <w:r>
              <w:rPr>
                <w:rFonts w:ascii="Times New Roman" w:cs="Times New Roman" w:hAnsi="Times New Roman"/>
                <w:sz w:val="24"/>
                <w:szCs w:val="24"/>
              </w:rPr>
              <w:t xml:space="preserve"> Lake</w:t>
            </w:r>
          </w:p>
        </w:tc>
        <w:tc>
          <w:tcPr>
            <w:tcW w:w="732"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7"/>
                <w:sz w:val="24"/>
                <w:szCs w:val="24"/>
              </w:rPr>
              <w:t>14.6</w:t>
            </w:r>
          </w:p>
        </w:tc>
        <w:tc>
          <w:tcPr>
            <w:tcW w:w="825"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7"/>
                <w:sz w:val="24"/>
                <w:szCs w:val="24"/>
              </w:rPr>
              <w:t>0.17</w:t>
            </w:r>
          </w:p>
        </w:tc>
        <w:tc>
          <w:tcPr>
            <w:tcW w:w="732"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7"/>
                <w:sz w:val="24"/>
                <w:szCs w:val="24"/>
              </w:rPr>
              <w:t>31.6</w:t>
            </w:r>
          </w:p>
        </w:tc>
        <w:tc>
          <w:tcPr>
            <w:tcW w:w="847"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21"/>
                <w:sz w:val="24"/>
                <w:szCs w:val="24"/>
              </w:rPr>
              <w:t>94</w:t>
            </w:r>
          </w:p>
        </w:tc>
        <w:tc>
          <w:tcPr>
            <w:tcW w:w="847"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21"/>
                <w:sz w:val="24"/>
                <w:szCs w:val="24"/>
              </w:rPr>
              <w:t>97</w:t>
            </w:r>
          </w:p>
        </w:tc>
        <w:tc>
          <w:tcPr>
            <w:tcW w:w="799"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7"/>
                <w:sz w:val="24"/>
                <w:szCs w:val="24"/>
              </w:rPr>
              <w:t>35.9</w:t>
            </w:r>
          </w:p>
        </w:tc>
        <w:tc>
          <w:tcPr>
            <w:tcW w:w="825"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7"/>
                <w:sz w:val="24"/>
                <w:szCs w:val="24"/>
              </w:rPr>
              <w:t>0.04</w:t>
            </w:r>
          </w:p>
        </w:tc>
        <w:tc>
          <w:tcPr>
            <w:tcW w:w="711" w:type="dxa"/>
            <w:gridSpan w:val="2"/>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7"/>
                <w:sz w:val="24"/>
                <w:szCs w:val="24"/>
              </w:rPr>
              <w:t>51.5</w:t>
            </w:r>
          </w:p>
        </w:tc>
        <w:tc>
          <w:tcPr>
            <w:tcW w:w="1257" w:type="dxa"/>
            <w:tcBorders/>
            <w:tcFitText w:val="false"/>
          </w:tcPr>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ADDIN CSL_CITATION {"citationItems":[{"id":"ITEM-1","itemData":{"ISSN":"0375-6742","author":[{"dropping-particle":"","family":"Cheng","given":"Hangxin","non-dropping-particle":"","parse-names":false,"suffix":""},{"dropping-particle":"","family":"Li","given":"Min","non-dropping-particle":"","parse-names":false,"suffix":""},{"dropping-particle":"","family":"Zhao","given":"Chuandong","non-dropping-particle":"","parse-names":false,"suffix":""},{"dropping-particle":"","family":"Yang","given":"Ke","non-dropping-particle":"","parse-names":false,"suffix":""},{"dropping-particle":"","family":"Li","given":"Kuo","non-dropping-particle":"","parse-names":false,"suffix":""},{"dropping-particle":"","family":"Peng","given":"Min","non-dropping-particle":"","parse-names":false,"suffix":""},{"dropping-particle":"","family":"Yang","given":"Zhongfang","non-dropping-particle":"","parse-names":false,"suffix":""},{"dropping-particle":"","family":"Liu","given":"Fei","non-dropping-particle":"","parse-names":false,"suffix":""},{"dropping-particle":"","family":"Liu","given":"Yinghan","non-dropping-particle":"","parse-names":false,"suffix":""},{"dropping-particle":"","family":"Bai","given":"Rongjie","non-dropping-particle":"","parse-names":false,"suffix":""}],"container-title":"Journal of Geochemical Exploration","id":"ITEM-1","issued":{"date-parts":[["2015"]]},"page":"15-26","publisher":"Elsevier","title":"Concentrations of toxic metals and ecological risk assessment for sediments of major freshwater lakes in China","type":"article-journal","volume":"157"},"uris":["http://www.mendeley.com/documents/?uuid=1b883b2d-2c31-4815-9309-2deca2c1b565"]}],"mendeley":{"formattedCitation":"(Cheng et al. 2015)","plainTextFormattedCitation":"(Cheng et al. 2015)","previouslyFormattedCitation":"[56]"},"properties":{"noteIndex":0},"schema":"https://github.com/citation-style-language/schema/raw/master/csl-citation.json"}</w:instrText>
            </w:r>
            <w:r>
              <w:rPr>
                <w:rFonts w:ascii="Times New Roman" w:cs="Times New Roman" w:hAnsi="Times New Roman"/>
                <w:sz w:val="24"/>
                <w:szCs w:val="24"/>
              </w:rPr>
              <w:fldChar w:fldCharType="separate"/>
            </w:r>
            <w:r>
              <w:rPr>
                <w:rFonts w:ascii="Times New Roman" w:cs="Times New Roman" w:hAnsi="Times New Roman"/>
                <w:noProof/>
                <w:sz w:val="24"/>
                <w:szCs w:val="24"/>
              </w:rPr>
              <w:t>(Cheng et al. 2015)</w:t>
            </w:r>
            <w:r>
              <w:rPr>
                <w:rFonts w:ascii="Times New Roman" w:cs="Times New Roman" w:hAnsi="Times New Roman"/>
                <w:sz w:val="24"/>
                <w:szCs w:val="24"/>
              </w:rPr>
              <w:fldChar w:fldCharType="end"/>
            </w:r>
          </w:p>
        </w:tc>
      </w:tr>
      <w:tr>
        <w:tblPrEx/>
        <w:trPr/>
        <w:tc>
          <w:tcPr>
            <w:tcW w:w="178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Honghu</w:t>
            </w:r>
            <w:r>
              <w:rPr>
                <w:rFonts w:ascii="Times New Roman" w:cs="Times New Roman" w:hAnsi="Times New Roman"/>
                <w:sz w:val="24"/>
                <w:szCs w:val="24"/>
              </w:rPr>
              <w:t xml:space="preserve"> Lake</w:t>
            </w:r>
          </w:p>
        </w:tc>
        <w:tc>
          <w:tcPr>
            <w:tcW w:w="732"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7"/>
                <w:sz w:val="24"/>
                <w:szCs w:val="24"/>
              </w:rPr>
              <w:t>11.4</w:t>
            </w:r>
          </w:p>
        </w:tc>
        <w:tc>
          <w:tcPr>
            <w:tcW w:w="825"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7"/>
                <w:sz w:val="24"/>
                <w:szCs w:val="24"/>
              </w:rPr>
              <w:t>0.301</w:t>
            </w:r>
          </w:p>
        </w:tc>
        <w:tc>
          <w:tcPr>
            <w:tcW w:w="732"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7"/>
                <w:sz w:val="24"/>
                <w:szCs w:val="24"/>
              </w:rPr>
              <w:t>33.1</w:t>
            </w:r>
          </w:p>
        </w:tc>
        <w:tc>
          <w:tcPr>
            <w:tcW w:w="847"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21"/>
                <w:sz w:val="24"/>
                <w:szCs w:val="24"/>
              </w:rPr>
              <w:t>104</w:t>
            </w:r>
          </w:p>
        </w:tc>
        <w:tc>
          <w:tcPr>
            <w:tcW w:w="847"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21"/>
                <w:sz w:val="24"/>
                <w:szCs w:val="24"/>
              </w:rPr>
              <w:t>110</w:t>
            </w:r>
          </w:p>
        </w:tc>
        <w:tc>
          <w:tcPr>
            <w:tcW w:w="799"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7"/>
                <w:sz w:val="24"/>
                <w:szCs w:val="24"/>
              </w:rPr>
              <w:t>44.4</w:t>
            </w:r>
          </w:p>
        </w:tc>
        <w:tc>
          <w:tcPr>
            <w:tcW w:w="825"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7"/>
                <w:sz w:val="24"/>
                <w:szCs w:val="24"/>
              </w:rPr>
              <w:t>0.071</w:t>
            </w:r>
          </w:p>
        </w:tc>
        <w:tc>
          <w:tcPr>
            <w:tcW w:w="711" w:type="dxa"/>
            <w:gridSpan w:val="2"/>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7"/>
                <w:sz w:val="24"/>
                <w:szCs w:val="24"/>
              </w:rPr>
              <w:t>49.6</w:t>
            </w:r>
          </w:p>
        </w:tc>
        <w:tc>
          <w:tcPr>
            <w:tcW w:w="1257" w:type="dxa"/>
            <w:tcBorders/>
            <w:tcFitText w:val="false"/>
          </w:tcPr>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ADDIN CSL_CITATION {"citationItems":[{"id":"ITEM-1","itemData":{"ISSN":"0375-6742","author":[{"dropping-particle":"","family":"Cheng","given":"Hangxin","non-dropping-particle":"","parse-names":false,"suffix":""},{"dropping-particle":"","family":"Li","given":"Min","non-dropping-particle":"","parse-names":false,"suffix":""},{"dropping-particle":"","family":"Zhao","given":"Chuandong","non-dropping-particle":"","parse-names":false,"suffix":""},{"dropping-particle":"","family":"Yang","given":"Ke","non-dropping-particle":"","parse-names":false,"suffix":""},{"dropping-particle":"","family":"Li","given":"Kuo","non-dropping-particle":"","parse-names":false,"suffix":""},{"dropping-particle":"","family":"Peng","given":"Min","non-dropping-particle":"","parse-names":false,"suffix":""},{"dropping-particle":"","family":"Yang","given":"Zhongfang","non-dropping-particle":"","parse-names":false,"suffix":""},{"dropping-particle":"","family":"Liu","given":"Fei","non-dropping-particle":"","parse-names":false,"suffix":""},{"dropping-particle":"","family":"Liu","given":"Yinghan","non-dropping-particle":"","parse-names":false,"suffix":""},{"dropping-particle":"","family":"Bai","given":"Rongjie","non-dropping-particle":"","parse-names":false,"suffix":""}],"container-title":"Journal of Geochemical Exploration","id":"ITEM-1","issued":{"date-parts":[["2015"]]},"page":"15-26","publisher":"Elsevier","title":"Concentrations of toxic metals and ecological risk assessment for sediments of major freshwater lakes in China","type":"article-journal","volume":"157"},"uris":["http://www.mendeley.com/documents/?uuid=1b883b2d-2c31-4815-9309-2deca2c1b565"]}],"mendeley":{"formattedCitation":"(Cheng et al. 2015)","plainTextFormattedCitation":"(Cheng et al. 2015)","previouslyFormattedCitation":"[56]"},"properties":{"noteIndex":0},"schema":"https://github.com/citation-style-language/schema/raw/master/csl-citation.json"}</w:instrText>
            </w:r>
            <w:r>
              <w:rPr>
                <w:rFonts w:ascii="Times New Roman" w:cs="Times New Roman" w:hAnsi="Times New Roman"/>
                <w:sz w:val="24"/>
                <w:szCs w:val="24"/>
              </w:rPr>
              <w:fldChar w:fldCharType="separate"/>
            </w:r>
            <w:r>
              <w:rPr>
                <w:rFonts w:ascii="Times New Roman" w:cs="Times New Roman" w:hAnsi="Times New Roman"/>
                <w:noProof/>
                <w:sz w:val="24"/>
                <w:szCs w:val="24"/>
              </w:rPr>
              <w:t>(Cheng et al. 2015)</w:t>
            </w:r>
            <w:r>
              <w:rPr>
                <w:rFonts w:ascii="Times New Roman" w:cs="Times New Roman" w:hAnsi="Times New Roman"/>
                <w:sz w:val="24"/>
                <w:szCs w:val="24"/>
              </w:rPr>
              <w:fldChar w:fldCharType="end"/>
            </w:r>
          </w:p>
        </w:tc>
      </w:tr>
      <w:tr>
        <w:tblPrEx/>
        <w:trPr/>
        <w:tc>
          <w:tcPr>
            <w:tcW w:w="178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Hongze</w:t>
            </w:r>
            <w:r>
              <w:rPr>
                <w:rFonts w:ascii="Times New Roman" w:cs="Times New Roman" w:hAnsi="Times New Roman"/>
                <w:sz w:val="24"/>
                <w:szCs w:val="24"/>
              </w:rPr>
              <w:t xml:space="preserve"> Lake</w:t>
            </w:r>
          </w:p>
        </w:tc>
        <w:tc>
          <w:tcPr>
            <w:tcW w:w="732"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7"/>
                <w:sz w:val="24"/>
                <w:szCs w:val="24"/>
              </w:rPr>
              <w:t>15.2</w:t>
            </w:r>
          </w:p>
        </w:tc>
        <w:tc>
          <w:tcPr>
            <w:tcW w:w="825"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7"/>
                <w:sz w:val="24"/>
                <w:szCs w:val="24"/>
              </w:rPr>
              <w:t>0.16</w:t>
            </w:r>
          </w:p>
        </w:tc>
        <w:tc>
          <w:tcPr>
            <w:tcW w:w="732"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7"/>
                <w:sz w:val="24"/>
                <w:szCs w:val="24"/>
              </w:rPr>
              <w:t>28.9</w:t>
            </w:r>
          </w:p>
        </w:tc>
        <w:tc>
          <w:tcPr>
            <w:tcW w:w="847"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21"/>
                <w:sz w:val="24"/>
                <w:szCs w:val="24"/>
              </w:rPr>
              <w:t>90</w:t>
            </w:r>
          </w:p>
        </w:tc>
        <w:tc>
          <w:tcPr>
            <w:tcW w:w="847"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21"/>
                <w:sz w:val="24"/>
                <w:szCs w:val="24"/>
              </w:rPr>
              <w:t>86</w:t>
            </w:r>
          </w:p>
        </w:tc>
        <w:tc>
          <w:tcPr>
            <w:tcW w:w="799"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7"/>
                <w:sz w:val="24"/>
                <w:szCs w:val="24"/>
              </w:rPr>
              <w:t>34</w:t>
            </w:r>
          </w:p>
        </w:tc>
        <w:tc>
          <w:tcPr>
            <w:tcW w:w="825"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7"/>
                <w:sz w:val="24"/>
                <w:szCs w:val="24"/>
              </w:rPr>
              <w:t>0.033</w:t>
            </w:r>
          </w:p>
        </w:tc>
        <w:tc>
          <w:tcPr>
            <w:tcW w:w="711" w:type="dxa"/>
            <w:gridSpan w:val="2"/>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7"/>
                <w:sz w:val="24"/>
                <w:szCs w:val="24"/>
              </w:rPr>
              <w:t>48.2</w:t>
            </w:r>
          </w:p>
        </w:tc>
        <w:tc>
          <w:tcPr>
            <w:tcW w:w="1257" w:type="dxa"/>
            <w:tcBorders/>
            <w:tcFitText w:val="false"/>
          </w:tcPr>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ADDIN CSL_CITATION {"citationItems":[{"id":"ITEM-1","itemData":{"ISSN":"0375-6742","author":[{"dropping-particle":"","family":"Cheng","given":"Hangxin","non-dropping-particle":"","parse-names":false,"suffix":""},{"dropping-particle":"","family":"Li","given":"Min","non-dropping-particle":"","parse-names":false,"suffix":""},{"dropping-particle":"","family":"Zhao","given":"Chuandong","non-dropping-particle":"","parse-names":false,"suffix":""},{"dropping-particle":"","family":"Yang","given":"Ke","non-dropping-particle":"","parse-names":false,"suffix":""},{"dropping-particle":"","family":"Li","given":"Kuo","non-dropping-particle":"","parse-names":false,"suffix":""},{"dropping-particle":"","family":"Peng","given":"Min","non-dropping-particle":"","parse-names":false,"suffix":""},{"dropping-particle":"","family":"Yang","given":"Zhongfang","non-dropping-particle":"","parse-names":false,"suffix":""},{"dropping-particle":"","family":"Liu","given":"Fei","non-dropping-particle":"","parse-names":false,"suffix":""},{"dropping-particle":"","family":"Liu","given":"Yinghan","non-dropping-particle":"","parse-names":false,"suffix":""},{"dropping-particle":"","family":"Bai","given":"Rongjie","non-dropping-particle":"","parse-names":false,"suffix":""}],"container-title":"Journal of Geochemical Exploration","id":"ITEM-1","issued":{"date-parts":[["2015"]]},"page":"15-26","publisher":"Elsevier","title":"Concentrations of toxic metals and ecological risk assessment for sediments of major freshwater lakes in China","type":"article-journal","volume":"157"},"uris":["http://www.mendeley.com/documents/?uuid=1b883b2d-2c31-4815-9309-2deca2c1b565"]}],"mendeley":{"formattedCitation":"(Cheng et al. 2015)","plainTextFormattedCitation":"(Cheng et al. 2015)","previouslyFormattedCitation":"[56]"},"properties":{"noteIndex":0},"schema":"https://github.com/citation-style-language/schema/raw/master/csl-citation.json"}</w:instrText>
            </w:r>
            <w:r>
              <w:rPr>
                <w:rFonts w:ascii="Times New Roman" w:cs="Times New Roman" w:hAnsi="Times New Roman"/>
                <w:sz w:val="24"/>
                <w:szCs w:val="24"/>
              </w:rPr>
              <w:fldChar w:fldCharType="separate"/>
            </w:r>
            <w:r>
              <w:rPr>
                <w:rFonts w:ascii="Times New Roman" w:cs="Times New Roman" w:hAnsi="Times New Roman"/>
                <w:noProof/>
                <w:sz w:val="24"/>
                <w:szCs w:val="24"/>
              </w:rPr>
              <w:t>(Cheng et al. 2015)</w:t>
            </w:r>
            <w:r>
              <w:rPr>
                <w:rFonts w:ascii="Times New Roman" w:cs="Times New Roman" w:hAnsi="Times New Roman"/>
                <w:sz w:val="24"/>
                <w:szCs w:val="24"/>
              </w:rPr>
              <w:fldChar w:fldCharType="end"/>
            </w:r>
          </w:p>
        </w:tc>
      </w:tr>
      <w:tr>
        <w:tblPrEx/>
        <w:trPr/>
        <w:tc>
          <w:tcPr>
            <w:tcW w:w="178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Liangzi</w:t>
            </w:r>
            <w:r>
              <w:rPr>
                <w:rFonts w:ascii="Times New Roman" w:cs="Times New Roman" w:hAnsi="Times New Roman"/>
                <w:sz w:val="24"/>
                <w:szCs w:val="24"/>
              </w:rPr>
              <w:t xml:space="preserve"> Lake</w:t>
            </w:r>
          </w:p>
        </w:tc>
        <w:tc>
          <w:tcPr>
            <w:tcW w:w="732"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7"/>
                <w:sz w:val="24"/>
                <w:szCs w:val="24"/>
              </w:rPr>
              <w:t>16.4</w:t>
            </w:r>
          </w:p>
        </w:tc>
        <w:tc>
          <w:tcPr>
            <w:tcW w:w="825"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7"/>
                <w:sz w:val="24"/>
                <w:szCs w:val="24"/>
              </w:rPr>
              <w:t>0.3</w:t>
            </w:r>
          </w:p>
        </w:tc>
        <w:tc>
          <w:tcPr>
            <w:tcW w:w="732"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7"/>
                <w:sz w:val="24"/>
                <w:szCs w:val="24"/>
              </w:rPr>
              <w:t>35.6</w:t>
            </w:r>
          </w:p>
        </w:tc>
        <w:tc>
          <w:tcPr>
            <w:tcW w:w="847"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21"/>
                <w:sz w:val="24"/>
                <w:szCs w:val="24"/>
              </w:rPr>
              <w:t>91</w:t>
            </w:r>
          </w:p>
        </w:tc>
        <w:tc>
          <w:tcPr>
            <w:tcW w:w="847"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21"/>
                <w:sz w:val="24"/>
                <w:szCs w:val="24"/>
              </w:rPr>
              <w:t>92</w:t>
            </w:r>
          </w:p>
        </w:tc>
        <w:tc>
          <w:tcPr>
            <w:tcW w:w="799"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7"/>
                <w:sz w:val="24"/>
                <w:szCs w:val="24"/>
              </w:rPr>
              <w:t>37.5</w:t>
            </w:r>
          </w:p>
        </w:tc>
        <w:tc>
          <w:tcPr>
            <w:tcW w:w="825"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7"/>
                <w:sz w:val="24"/>
                <w:szCs w:val="24"/>
              </w:rPr>
              <w:t>0.084</w:t>
            </w:r>
          </w:p>
        </w:tc>
        <w:tc>
          <w:tcPr>
            <w:tcW w:w="711" w:type="dxa"/>
            <w:gridSpan w:val="2"/>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7"/>
                <w:sz w:val="24"/>
                <w:szCs w:val="24"/>
              </w:rPr>
              <w:t>34.2</w:t>
            </w:r>
          </w:p>
        </w:tc>
        <w:tc>
          <w:tcPr>
            <w:tcW w:w="1257" w:type="dxa"/>
            <w:tcBorders/>
            <w:tcFitText w:val="false"/>
          </w:tcPr>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ADDIN CSL_CITATION {"citationItems":[{"id":"ITEM-1","itemData":{"ISSN":"0375-6742","author":[{"dropping-particle":"","family":"Cheng","given":"Hangxin","non-dropping-particle":"","parse-names":false,"suffix":""},{"dropping-particle":"","family":"Li","given":"Min","non-dropping-particle":"","parse-names":false,"suffix":""},{"dropping-particle":"","family":"Zhao","given":"Chuandong","non-dropping-particle":"","parse-names":false,"suffix":""},{"dropping-particle":"","family":"Yang","given":"Ke","non-dropping-particle":"","parse-names":false,"suffix":""},{"dropping-particle":"","family":"Li","given":"Kuo","non-dropping-particle":"","parse-names":false,"suffix":""},{"dropping-particle":"","family":"Peng","given":"Min","non-dropping-particle":"","parse-names":false,"suffix":""},{"dropping-particle":"","family":"Yang","given":"Zhongfang","non-dropping-particle":"","parse-names":false,"suffix":""},{"dropping-particle":"","family":"Liu","given":"Fei","non-dropping-particle":"","parse-names":false,"suffix":""},{"dropping-particle":"","family":"Liu","given":"Yinghan","non-dropping-particle":"","parse-names":false,"suffix":""},{"dropping-particle":"","family":"Bai","given":"Rongjie","non-dropping-particle":"","parse-names":false,"suffix":""}],"container-title":"Journal of Geochemical Exploration","id":"ITEM-1","issued":{"date-parts":[["2015"]]},"page":"15-26","publisher":"Elsevier","title":"Concentrations of toxic metals and ecological risk assessment for sediments of major freshwater lakes in China","type":"article-journal","volume":"157"},"uris":["http://www.mendeley.com/documents/?uuid=1b883b2d-2c31-4815-9309-2deca2c1b565"]}],"mendeley":{"formattedCitation":"(Cheng et al. 2015)","plainTextFormattedCitation":"(Cheng et al. 2015)","previouslyFormattedCitation":"[56]"},"properties":{"noteIndex":0},"schema":"https://github.com/citation-style-language/schema/raw/master/csl-citation.json"}</w:instrText>
            </w:r>
            <w:r>
              <w:rPr>
                <w:rFonts w:ascii="Times New Roman" w:cs="Times New Roman" w:hAnsi="Times New Roman"/>
                <w:sz w:val="24"/>
                <w:szCs w:val="24"/>
              </w:rPr>
              <w:fldChar w:fldCharType="separate"/>
            </w:r>
            <w:r>
              <w:rPr>
                <w:rFonts w:ascii="Times New Roman" w:cs="Times New Roman" w:hAnsi="Times New Roman"/>
                <w:noProof/>
                <w:sz w:val="24"/>
                <w:szCs w:val="24"/>
              </w:rPr>
              <w:t>(Cheng et al. 2015)</w:t>
            </w:r>
            <w:r>
              <w:rPr>
                <w:rFonts w:ascii="Times New Roman" w:cs="Times New Roman" w:hAnsi="Times New Roman"/>
                <w:sz w:val="24"/>
                <w:szCs w:val="24"/>
              </w:rPr>
              <w:fldChar w:fldCharType="end"/>
            </w:r>
          </w:p>
        </w:tc>
      </w:tr>
      <w:tr>
        <w:tblPrEx/>
        <w:trPr/>
        <w:tc>
          <w:tcPr>
            <w:tcW w:w="178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Lianhuan</w:t>
            </w:r>
            <w:r>
              <w:rPr>
                <w:rFonts w:ascii="Times New Roman" w:cs="Times New Roman" w:hAnsi="Times New Roman"/>
                <w:sz w:val="24"/>
                <w:szCs w:val="24"/>
              </w:rPr>
              <w:t xml:space="preserve"> Lake</w:t>
            </w:r>
          </w:p>
        </w:tc>
        <w:tc>
          <w:tcPr>
            <w:tcW w:w="732"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6"/>
                <w:sz w:val="24"/>
                <w:szCs w:val="24"/>
              </w:rPr>
              <w:t>4.6</w:t>
            </w:r>
          </w:p>
        </w:tc>
        <w:tc>
          <w:tcPr>
            <w:tcW w:w="825"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7"/>
                <w:sz w:val="24"/>
                <w:szCs w:val="24"/>
              </w:rPr>
              <w:t>0.053</w:t>
            </w:r>
          </w:p>
        </w:tc>
        <w:tc>
          <w:tcPr>
            <w:tcW w:w="732"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7"/>
                <w:sz w:val="24"/>
                <w:szCs w:val="24"/>
              </w:rPr>
              <w:t>19</w:t>
            </w:r>
          </w:p>
        </w:tc>
        <w:tc>
          <w:tcPr>
            <w:tcW w:w="847"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21"/>
                <w:sz w:val="24"/>
                <w:szCs w:val="24"/>
              </w:rPr>
              <w:t>18</w:t>
            </w:r>
          </w:p>
        </w:tc>
        <w:tc>
          <w:tcPr>
            <w:tcW w:w="847"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21"/>
                <w:sz w:val="24"/>
                <w:szCs w:val="24"/>
              </w:rPr>
              <w:t>22</w:t>
            </w:r>
          </w:p>
        </w:tc>
        <w:tc>
          <w:tcPr>
            <w:tcW w:w="799"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6"/>
                <w:sz w:val="24"/>
                <w:szCs w:val="24"/>
              </w:rPr>
              <w:t>5.9</w:t>
            </w:r>
          </w:p>
        </w:tc>
        <w:tc>
          <w:tcPr>
            <w:tcW w:w="825"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7"/>
                <w:sz w:val="24"/>
                <w:szCs w:val="24"/>
              </w:rPr>
              <w:t>0.01</w:t>
            </w:r>
          </w:p>
        </w:tc>
        <w:tc>
          <w:tcPr>
            <w:tcW w:w="711" w:type="dxa"/>
            <w:gridSpan w:val="2"/>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6"/>
                <w:sz w:val="24"/>
                <w:szCs w:val="24"/>
              </w:rPr>
              <w:t>6.8</w:t>
            </w:r>
          </w:p>
        </w:tc>
        <w:tc>
          <w:tcPr>
            <w:tcW w:w="1257" w:type="dxa"/>
            <w:tcBorders/>
            <w:tcFitText w:val="false"/>
          </w:tcPr>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ADDIN CSL_CITATION {"citationItems":[{"id":"ITEM-1","itemData":{"ISSN":"0375-6742","author":[{"dropping-particle":"","family":"Cheng","given":"Hangxin","non-dropping-particle":"","parse-names":false,"suffix":""},{"dropping-particle":"","family":"Li","given":"Min","non-dropping-particle":"","parse-names":false,"suffix":""},{"dropping-particle":"","family":"Zhao","given":"Chuandong","non-dropping-particle":"","parse-names":false,"suffix":""},{"dropping-particle":"","family":"Yang","given":"Ke","non-dropping-particle":"","parse-names":false,"suffix":""},{"dropping-particle":"","family":"Li","given":"Kuo","non-dropping-particle":"","parse-names":false,"suffix":""},{"dropping-particle":"","family":"Peng","given":"Min","non-dropping-particle":"","parse-names":false,"suffix":""},{"dropping-particle":"","family":"Yang","given":"Zhongfang","non-dropping-particle":"","parse-names":false,"suffix":""},{"dropping-particle":"","family":"Liu","given":"Fei","non-dropping-particle":"","parse-names":false,"suffix":""},{"dropping-particle":"","family":"Liu","given":"Yinghan","non-dropping-particle":"","parse-names":false,"suffix":""},{"dropping-particle":"","family":"Bai","given":"Rongjie","non-dropping-particle":"","parse-names":false,"suffix":""}],"container-title":"Journal of Geochemical Exploration","id":"ITEM-1","issued":{"date-parts":[["2015"]]},"page":"15-26","publisher":"Elsevier","title":"Concentrations of toxic metals and ecological risk assessment for sediments of major freshwater lakes in China","type":"article-journal","volume":"157"},"uris":["http://www.mendeley.com/documents/?uuid=1b883b2d-2c31-4815-9309-2deca2c1b565"]}],"mendeley":{"formattedCitation":"(Cheng et al. 2015)","plainTextFormattedCitation":"(Cheng et al. 2015)","previouslyFormattedCitation":"[56]"},"properties":{"noteIndex":0},"schema":"https://github.com/citation-style-language/schema/raw/master/csl-citation.json"}</w:instrText>
            </w:r>
            <w:r>
              <w:rPr>
                <w:rFonts w:ascii="Times New Roman" w:cs="Times New Roman" w:hAnsi="Times New Roman"/>
                <w:sz w:val="24"/>
                <w:szCs w:val="24"/>
              </w:rPr>
              <w:fldChar w:fldCharType="separate"/>
            </w:r>
            <w:r>
              <w:rPr>
                <w:rFonts w:ascii="Times New Roman" w:cs="Times New Roman" w:hAnsi="Times New Roman"/>
                <w:noProof/>
                <w:sz w:val="24"/>
                <w:szCs w:val="24"/>
              </w:rPr>
              <w:t>(Cheng et al. 2015)</w:t>
            </w:r>
            <w:r>
              <w:rPr>
                <w:rFonts w:ascii="Times New Roman" w:cs="Times New Roman" w:hAnsi="Times New Roman"/>
                <w:sz w:val="24"/>
                <w:szCs w:val="24"/>
              </w:rPr>
              <w:fldChar w:fldCharType="end"/>
            </w:r>
          </w:p>
        </w:tc>
      </w:tr>
      <w:tr>
        <w:tblPrEx/>
        <w:trPr/>
        <w:tc>
          <w:tcPr>
            <w:tcW w:w="178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Nansi Lake</w:t>
            </w:r>
          </w:p>
        </w:tc>
        <w:tc>
          <w:tcPr>
            <w:tcW w:w="732"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7"/>
                <w:sz w:val="24"/>
                <w:szCs w:val="24"/>
              </w:rPr>
              <w:t>17.6</w:t>
            </w:r>
          </w:p>
        </w:tc>
        <w:tc>
          <w:tcPr>
            <w:tcW w:w="825"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7"/>
                <w:sz w:val="24"/>
                <w:szCs w:val="24"/>
              </w:rPr>
              <w:t>0.233</w:t>
            </w:r>
          </w:p>
        </w:tc>
        <w:tc>
          <w:tcPr>
            <w:tcW w:w="732"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7"/>
                <w:sz w:val="24"/>
                <w:szCs w:val="24"/>
              </w:rPr>
              <w:t>29.3</w:t>
            </w:r>
          </w:p>
        </w:tc>
        <w:tc>
          <w:tcPr>
            <w:tcW w:w="847"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21"/>
                <w:sz w:val="24"/>
                <w:szCs w:val="24"/>
              </w:rPr>
              <w:t>88</w:t>
            </w:r>
          </w:p>
        </w:tc>
        <w:tc>
          <w:tcPr>
            <w:tcW w:w="847"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21"/>
                <w:sz w:val="24"/>
                <w:szCs w:val="24"/>
              </w:rPr>
              <w:t>91</w:t>
            </w:r>
          </w:p>
        </w:tc>
        <w:tc>
          <w:tcPr>
            <w:tcW w:w="799"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7"/>
                <w:sz w:val="24"/>
                <w:szCs w:val="24"/>
              </w:rPr>
              <w:t>37.8</w:t>
            </w:r>
          </w:p>
        </w:tc>
        <w:tc>
          <w:tcPr>
            <w:tcW w:w="825"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7"/>
                <w:sz w:val="24"/>
                <w:szCs w:val="24"/>
              </w:rPr>
              <w:t>0.046</w:t>
            </w:r>
          </w:p>
        </w:tc>
        <w:tc>
          <w:tcPr>
            <w:tcW w:w="711" w:type="dxa"/>
            <w:gridSpan w:val="2"/>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7"/>
                <w:sz w:val="24"/>
                <w:szCs w:val="24"/>
              </w:rPr>
              <w:t>39.7</w:t>
            </w:r>
          </w:p>
        </w:tc>
        <w:tc>
          <w:tcPr>
            <w:tcW w:w="1257" w:type="dxa"/>
            <w:tcBorders/>
            <w:tcFitText w:val="false"/>
          </w:tcPr>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ADDIN CSL_CITATION {"citationItems":[{"id":"ITEM-1","itemData":{"ISSN":"0375-6742","author":[{"dropping-particle":"","family":"Cheng","given":"Hangxin","non-dropping-particle":"","parse-names":false,"suffix":""},{"dropping-particle":"","family":"Li","given":"Min","non-dropping-particle":"","parse-names":false,"suffix":""},{"dropping-particle":"","family":"Zhao","given":"Chuandong","non-dropping-particle":"","parse-names":false,"suffix":""},{"dropping-particle":"","family":"Yang","given":"Ke","non-dropping-particle":"","parse-names":false,"suffix":""},{"dropping-particle":"","family":"Li","given":"Kuo","non-dropping-particle":"","parse-names":false,"suffix":""},{"dropping-particle":"","family":"Peng","given":"Min","non-dropping-particle":"","parse-names":false,"suffix":""},{"dropping-particle":"","family":"Yang","given":"Zhongfang","non-dropping-particle":"","parse-names":false,"suffix":""},{"dropping-particle":"","family":"Liu","given":"Fei","non-dropping-particle":"","parse-names":false,"suffix":""},{"dropping-particle":"","family":"Liu","given":"Yinghan","non-dropping-particle":"","parse-names":false,"suffix":""},{"dropping-particle":"","family":"Bai","given":"Rongjie","non-dropping-particle":"","parse-names":false,"suffix":""}],"container-title":"Journal of Geochemical Exploration","id":"ITEM-1","issued":{"date-parts":[["2015"]]},"page":"15-26","publisher":"Elsevier","title":"Concentrations of toxic metals and ecological risk assessment for sediments of major freshwater lakes in China","type":"article-journal","volume":"157"},"uris":["http://www.mendeley.com/documents/?uuid=1b883b2d-2c31-4815-9309-2deca2c1b565"]}],"mendeley":{"formattedCitation":"(Cheng et al. 2015)","plainTextFormattedCitation":"(Cheng et al. 2015)","previouslyFormattedCitation":"[56]"},"properties":{"noteIndex":0},"schema":"https://github.com/citation-style-language/schema/raw/master/csl-citation.json"}</w:instrText>
            </w:r>
            <w:r>
              <w:rPr>
                <w:rFonts w:ascii="Times New Roman" w:cs="Times New Roman" w:hAnsi="Times New Roman"/>
                <w:sz w:val="24"/>
                <w:szCs w:val="24"/>
              </w:rPr>
              <w:fldChar w:fldCharType="separate"/>
            </w:r>
            <w:r>
              <w:rPr>
                <w:rFonts w:ascii="Times New Roman" w:cs="Times New Roman" w:hAnsi="Times New Roman"/>
                <w:noProof/>
                <w:sz w:val="24"/>
                <w:szCs w:val="24"/>
              </w:rPr>
              <w:t>(Cheng et al. 2015)</w:t>
            </w:r>
            <w:r>
              <w:rPr>
                <w:rFonts w:ascii="Times New Roman" w:cs="Times New Roman" w:hAnsi="Times New Roman"/>
                <w:sz w:val="24"/>
                <w:szCs w:val="24"/>
              </w:rPr>
              <w:fldChar w:fldCharType="end"/>
            </w:r>
          </w:p>
        </w:tc>
      </w:tr>
      <w:tr>
        <w:tblPrEx/>
        <w:trPr/>
        <w:tc>
          <w:tcPr>
            <w:tcW w:w="178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Poyang Lake</w:t>
            </w:r>
          </w:p>
        </w:tc>
        <w:tc>
          <w:tcPr>
            <w:tcW w:w="732"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7"/>
                <w:sz w:val="24"/>
                <w:szCs w:val="24"/>
              </w:rPr>
              <w:t>12.1</w:t>
            </w:r>
          </w:p>
        </w:tc>
        <w:tc>
          <w:tcPr>
            <w:tcW w:w="825"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7"/>
                <w:sz w:val="24"/>
                <w:szCs w:val="24"/>
              </w:rPr>
              <w:t>0.238</w:t>
            </w:r>
          </w:p>
        </w:tc>
        <w:tc>
          <w:tcPr>
            <w:tcW w:w="732"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7"/>
                <w:sz w:val="24"/>
                <w:szCs w:val="24"/>
              </w:rPr>
              <w:t>42.3</w:t>
            </w:r>
          </w:p>
        </w:tc>
        <w:tc>
          <w:tcPr>
            <w:tcW w:w="847"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21"/>
                <w:sz w:val="24"/>
                <w:szCs w:val="24"/>
              </w:rPr>
              <w:t>63</w:t>
            </w:r>
          </w:p>
        </w:tc>
        <w:tc>
          <w:tcPr>
            <w:tcW w:w="847"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21"/>
                <w:sz w:val="24"/>
                <w:szCs w:val="24"/>
              </w:rPr>
              <w:t>100</w:t>
            </w:r>
          </w:p>
        </w:tc>
        <w:tc>
          <w:tcPr>
            <w:tcW w:w="799"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7"/>
                <w:sz w:val="24"/>
                <w:szCs w:val="24"/>
              </w:rPr>
              <w:t>27.7</w:t>
            </w:r>
          </w:p>
        </w:tc>
        <w:tc>
          <w:tcPr>
            <w:tcW w:w="825"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7"/>
                <w:sz w:val="24"/>
                <w:szCs w:val="24"/>
              </w:rPr>
              <w:t>0.076</w:t>
            </w:r>
          </w:p>
        </w:tc>
        <w:tc>
          <w:tcPr>
            <w:tcW w:w="711" w:type="dxa"/>
            <w:gridSpan w:val="2"/>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7"/>
                <w:sz w:val="24"/>
                <w:szCs w:val="24"/>
              </w:rPr>
              <w:t>26.1</w:t>
            </w:r>
          </w:p>
        </w:tc>
        <w:tc>
          <w:tcPr>
            <w:tcW w:w="1257" w:type="dxa"/>
            <w:tcBorders/>
            <w:tcFitText w:val="false"/>
          </w:tcPr>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ADDIN CSL_CITATION {"citationItems":[{"id":"ITEM-1","itemData":{"ISSN":"0375-6742","author":[{"dropping-particle":"","family":"Cheng","given":"Hangxin","non-dropping-particle":"","parse-names":false,"suffix":""},{"dropping-particle":"","family":"Li","given":"Min","non-dropping-particle":"","parse-names":false,"suffix":""},{"dropping-particle":"","family":"Zhao","given":"Chuandong","non-dropping-particle":"","parse-names":false,"suffix":""},{"dropping-particle":"","family":"Yang","given":"Ke","non-dropping-particle":"","parse-names":false,"suffix":""},{"dropping-particle":"","family":"Li","given":"Kuo","non-dropping-particle":"","parse-names":false,"suffix":""},{"dropping-particle":"","family":"Peng","given":"Min","non-dropping-particle":"","parse-names":false,"suffix":""},{"dropping-particle":"","family":"Yang","given":"Zhongfang","non-dropping-particle":"","parse-names":false,"suffix":""},{"dropping-particle":"","family":"Liu","given":"Fei","non-dropping-particle":"","parse-names":false,"suffix":""},{"dropping-particle":"","family":"Liu","given":"Yinghan","non-dropping-particle":"","parse-names":false,"suffix":""},{"dropping-particle":"","family":"Bai","given":"Rongjie","non-dropping-particle":"","parse-names":false,"suffix":""}],"container-title":"Journal of Geochemical Exploration","id":"ITEM-1","issued":{"date-parts":[["2015"]]},"page":"15-26","publisher":"Elsevier","title":"Concentrations of toxic metals and ecological risk assessment for sediments of major freshwater lakes in China","type":"article-journal","volume":"157"},"uris":["http://www.mendeley.com/documents/?uuid=1b883b2d-2c31-4815-9309-2deca2c1b565"]}],"mendeley":{"formattedCitation":"(Cheng et al. 2015)","plainTextFormattedCitation":"(Cheng et al. 2015)","previouslyFormattedCitation":"[56]"},"properties":{"noteIndex":0},"schema":"https://github.com/citation-style-language/schema/raw/master/csl-citation.json"}</w:instrText>
            </w:r>
            <w:r>
              <w:rPr>
                <w:rFonts w:ascii="Times New Roman" w:cs="Times New Roman" w:hAnsi="Times New Roman"/>
                <w:sz w:val="24"/>
                <w:szCs w:val="24"/>
              </w:rPr>
              <w:fldChar w:fldCharType="separate"/>
            </w:r>
            <w:r>
              <w:rPr>
                <w:rFonts w:ascii="Times New Roman" w:cs="Times New Roman" w:hAnsi="Times New Roman"/>
                <w:noProof/>
                <w:sz w:val="24"/>
                <w:szCs w:val="24"/>
              </w:rPr>
              <w:t>(Cheng et al. 2015)</w:t>
            </w:r>
            <w:r>
              <w:rPr>
                <w:rFonts w:ascii="Times New Roman" w:cs="Times New Roman" w:hAnsi="Times New Roman"/>
                <w:sz w:val="24"/>
                <w:szCs w:val="24"/>
              </w:rPr>
              <w:fldChar w:fldCharType="end"/>
            </w:r>
          </w:p>
        </w:tc>
      </w:tr>
      <w:tr>
        <w:tblPrEx/>
        <w:trPr/>
        <w:tc>
          <w:tcPr>
            <w:tcW w:w="178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Qilu Lake</w:t>
            </w:r>
          </w:p>
        </w:tc>
        <w:tc>
          <w:tcPr>
            <w:tcW w:w="732"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7"/>
                <w:sz w:val="24"/>
                <w:szCs w:val="24"/>
              </w:rPr>
              <w:t>12.1</w:t>
            </w:r>
          </w:p>
        </w:tc>
        <w:tc>
          <w:tcPr>
            <w:tcW w:w="825"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7"/>
                <w:sz w:val="24"/>
                <w:szCs w:val="24"/>
              </w:rPr>
              <w:t>0.851</w:t>
            </w:r>
          </w:p>
        </w:tc>
        <w:tc>
          <w:tcPr>
            <w:tcW w:w="732"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7"/>
                <w:sz w:val="24"/>
                <w:szCs w:val="24"/>
              </w:rPr>
              <w:t>42.9</w:t>
            </w:r>
          </w:p>
        </w:tc>
        <w:tc>
          <w:tcPr>
            <w:tcW w:w="847"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21"/>
                <w:sz w:val="24"/>
                <w:szCs w:val="24"/>
              </w:rPr>
              <w:t>164</w:t>
            </w:r>
          </w:p>
        </w:tc>
        <w:tc>
          <w:tcPr>
            <w:tcW w:w="847"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21"/>
                <w:sz w:val="24"/>
                <w:szCs w:val="24"/>
              </w:rPr>
              <w:t>153</w:t>
            </w:r>
          </w:p>
        </w:tc>
        <w:tc>
          <w:tcPr>
            <w:tcW w:w="799"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7"/>
                <w:sz w:val="24"/>
                <w:szCs w:val="24"/>
              </w:rPr>
              <w:t>64.9</w:t>
            </w:r>
          </w:p>
        </w:tc>
        <w:tc>
          <w:tcPr>
            <w:tcW w:w="825"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7"/>
                <w:sz w:val="24"/>
                <w:szCs w:val="24"/>
              </w:rPr>
              <w:t>0.142</w:t>
            </w:r>
          </w:p>
        </w:tc>
        <w:tc>
          <w:tcPr>
            <w:tcW w:w="711" w:type="dxa"/>
            <w:gridSpan w:val="2"/>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7"/>
                <w:sz w:val="24"/>
                <w:szCs w:val="24"/>
              </w:rPr>
              <w:t>65.4</w:t>
            </w:r>
          </w:p>
        </w:tc>
        <w:tc>
          <w:tcPr>
            <w:tcW w:w="1257" w:type="dxa"/>
            <w:tcBorders/>
            <w:tcFitText w:val="false"/>
          </w:tcPr>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ADDIN CSL_CITATION {"citationItems":[{"id":"ITEM-1","itemData":{"ISSN":"0375-6742","author":[{"dropping-particle":"","family":"Cheng","given":"Hangxin","non-dropping-particle":"","parse-names":false,"suffix":""},{"dropping-particle":"","family":"Li","given":"Min","non-dropping-particle":"","parse-names":false,"suffix":""},{"dropping-particle":"","family":"Zhao","given":"Chuandong","non-dropping-particle":"","parse-names":false,"suffix":""},{"dropping-particle":"","family":"Yang","given":"Ke","non-dropping-particle":"","parse-names":false,"suffix":""},{"dropping-particle":"","family":"Li","given":"Kuo","non-dropping-particle":"","parse-names":false,"suffix":""},{"dropping-particle":"","family":"Peng","given":"Min","non-dropping-particle":"","parse-names":false,"suffix":""},{"dropping-particle":"","family":"Yang","given":"Zhongfang","non-dropping-particle":"","parse-names":false,"suffix":""},{"dropping-particle":"","family":"Liu","given":"Fei","non-dropping-particle":"","parse-names":false,"suffix":""},{"dropping-particle":"","family":"Liu","given":"Yinghan","non-dropping-particle":"","parse-names":false,"suffix":""},{"dropping-particle":"","family":"Bai","given":"Rongjie","non-dropping-particle":"","parse-names":false,"suffix":""}],"container-title":"Journal of Geochemical Exploration","id":"ITEM-1","issued":{"date-parts":[["2015"]]},"page":"15-26","publisher":"Elsevier","title":"Concentrations of toxic metals and ecological risk assessment for sediments of major freshwater lakes in China","type":"article-journal","volume":"157"},"uris":["http://www.mendeley.com/documents/?uuid=1b883b2d-2c31-4815-9309-2deca2c1b565"]}],"mendeley":{"formattedCitation":"(Cheng et al. 2015)","plainTextFormattedCitation":"(Cheng et al. 2015)","previouslyFormattedCitation":"[56]"},"properties":{"noteIndex":0},"schema":"https://github.com/citation-style-language/schema/raw/master/csl-citation.json"}</w:instrText>
            </w:r>
            <w:r>
              <w:rPr>
                <w:rFonts w:ascii="Times New Roman" w:cs="Times New Roman" w:hAnsi="Times New Roman"/>
                <w:sz w:val="24"/>
                <w:szCs w:val="24"/>
              </w:rPr>
              <w:fldChar w:fldCharType="separate"/>
            </w:r>
            <w:r>
              <w:rPr>
                <w:rFonts w:ascii="Times New Roman" w:cs="Times New Roman" w:hAnsi="Times New Roman"/>
                <w:noProof/>
                <w:sz w:val="24"/>
                <w:szCs w:val="24"/>
              </w:rPr>
              <w:t>(Cheng et al. 2015)</w:t>
            </w:r>
            <w:r>
              <w:rPr>
                <w:rFonts w:ascii="Times New Roman" w:cs="Times New Roman" w:hAnsi="Times New Roman"/>
                <w:sz w:val="24"/>
                <w:szCs w:val="24"/>
              </w:rPr>
              <w:fldChar w:fldCharType="end"/>
            </w:r>
          </w:p>
        </w:tc>
      </w:tr>
      <w:tr>
        <w:tblPrEx/>
        <w:trPr/>
        <w:tc>
          <w:tcPr>
            <w:tcW w:w="178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Ulansuhai</w:t>
            </w:r>
            <w:r>
              <w:rPr>
                <w:rFonts w:ascii="Times New Roman" w:cs="Times New Roman" w:hAnsi="Times New Roman"/>
                <w:sz w:val="24"/>
                <w:szCs w:val="24"/>
              </w:rPr>
              <w:t xml:space="preserve"> Lake</w:t>
            </w:r>
          </w:p>
        </w:tc>
        <w:tc>
          <w:tcPr>
            <w:tcW w:w="732"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6"/>
                <w:sz w:val="24"/>
                <w:szCs w:val="24"/>
              </w:rPr>
              <w:t>8.7</w:t>
            </w:r>
          </w:p>
        </w:tc>
        <w:tc>
          <w:tcPr>
            <w:tcW w:w="825"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7"/>
                <w:sz w:val="24"/>
                <w:szCs w:val="24"/>
              </w:rPr>
              <w:t>0.141</w:t>
            </w:r>
          </w:p>
        </w:tc>
        <w:tc>
          <w:tcPr>
            <w:tcW w:w="732"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7"/>
                <w:sz w:val="24"/>
                <w:szCs w:val="24"/>
              </w:rPr>
              <w:t>21</w:t>
            </w:r>
          </w:p>
        </w:tc>
        <w:tc>
          <w:tcPr>
            <w:tcW w:w="847"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21"/>
                <w:sz w:val="24"/>
                <w:szCs w:val="24"/>
              </w:rPr>
              <w:t>65</w:t>
            </w:r>
          </w:p>
        </w:tc>
        <w:tc>
          <w:tcPr>
            <w:tcW w:w="847"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21"/>
                <w:sz w:val="24"/>
                <w:szCs w:val="24"/>
              </w:rPr>
              <w:t>71</w:t>
            </w:r>
          </w:p>
        </w:tc>
        <w:tc>
          <w:tcPr>
            <w:tcW w:w="799"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7"/>
                <w:sz w:val="24"/>
                <w:szCs w:val="24"/>
              </w:rPr>
              <w:t>24.2</w:t>
            </w:r>
          </w:p>
        </w:tc>
        <w:tc>
          <w:tcPr>
            <w:tcW w:w="825"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7"/>
                <w:sz w:val="24"/>
                <w:szCs w:val="24"/>
              </w:rPr>
              <w:t>0.028</w:t>
            </w:r>
          </w:p>
        </w:tc>
        <w:tc>
          <w:tcPr>
            <w:tcW w:w="711" w:type="dxa"/>
            <w:gridSpan w:val="2"/>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7"/>
                <w:sz w:val="24"/>
                <w:szCs w:val="24"/>
              </w:rPr>
              <w:t>28.9</w:t>
            </w:r>
          </w:p>
        </w:tc>
        <w:tc>
          <w:tcPr>
            <w:tcW w:w="1257" w:type="dxa"/>
            <w:tcBorders/>
            <w:tcFitText w:val="false"/>
          </w:tcPr>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ADDIN CSL_CITATION {"citationItems":[{"id":"ITEM-1","itemData":{"ISSN":"0375-6742","author":[{"dropping-particle":"","family":"Cheng","given":"Hangxin","non-dropping-particle":"","parse-names":false,"suffix":""},{"dropping-particle":"","family":"Li","given":"Min","non-dropping-particle":"","parse-names":false,"suffix":""},{"dropping-particle":"","family":"Zhao","given":"Chuandong","non-dropping-particle":"","parse-names":false,"suffix":""},{"dropping-particle":"","family":"Yang","given":"Ke","non-dropping-particle":"","parse-names":false,"suffix":""},{"dropping-particle":"","family":"Li","given":"Kuo","non-dropping-particle":"","parse-names":false,"suffix":""},{"dropping-particle":"","family":"Peng","given":"Min","non-dropping-particle":"","parse-names":false,"suffix":""},{"dropping-particle":"","family":"Yang","given":"Zhongfang","non-dropping-particle":"","parse-names":false,"suffix":""},{"dropping-particle":"","family":"Liu","given":"Fei","non-dropping-particle":"","parse-names":false,"suffix":""},{"dropping-particle":"","family":"Liu","given":"Yinghan","non-dropping-particle":"","parse-names":false,"suffix":""},{"dropping-particle":"","family":"Bai","given":"Rongjie","non-dropping-particle":"","parse-names":false,"suffix":""}],"container-title":"Journal of Geochemical Exploration","id":"ITEM-1","issued":{"date-parts":[["2015"]]},"page":"15-26","publisher":"Elsevier","title":"Concentrations of toxic metals and ecological risk assessment for sediments of major freshwater lakes in China","type":"article-journal","volume":"157"},"uris":["http://www.mendeley.com/documents/?uuid=1b883b2d-2c31-4815-9309-2deca2c1b565"]}],"mendeley":{"formattedCitation":"(Cheng et al. 2015)","plainTextFormattedCitation":"(Cheng et al. 2015)","previouslyFormattedCitation":"[56]"},"properties":{"noteIndex":0},"schema":"https://github.com/citation-style-language/schema/raw/master/csl-citation.json"}</w:instrText>
            </w:r>
            <w:r>
              <w:rPr>
                <w:rFonts w:ascii="Times New Roman" w:cs="Times New Roman" w:hAnsi="Times New Roman"/>
                <w:sz w:val="24"/>
                <w:szCs w:val="24"/>
              </w:rPr>
              <w:fldChar w:fldCharType="separate"/>
            </w:r>
            <w:r>
              <w:rPr>
                <w:rFonts w:ascii="Times New Roman" w:cs="Times New Roman" w:hAnsi="Times New Roman"/>
                <w:noProof/>
                <w:sz w:val="24"/>
                <w:szCs w:val="24"/>
              </w:rPr>
              <w:t>(Cheng et al. 2015)</w:t>
            </w:r>
            <w:r>
              <w:rPr>
                <w:rFonts w:ascii="Times New Roman" w:cs="Times New Roman" w:hAnsi="Times New Roman"/>
                <w:sz w:val="24"/>
                <w:szCs w:val="24"/>
              </w:rPr>
              <w:fldChar w:fldCharType="end"/>
            </w:r>
          </w:p>
        </w:tc>
      </w:tr>
      <w:tr>
        <w:tblPrEx/>
        <w:trPr/>
        <w:tc>
          <w:tcPr>
            <w:tcW w:w="178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Wanghua Lake</w:t>
            </w:r>
          </w:p>
        </w:tc>
        <w:tc>
          <w:tcPr>
            <w:tcW w:w="732"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6"/>
                <w:sz w:val="24"/>
                <w:szCs w:val="24"/>
              </w:rPr>
              <w:t>9.8</w:t>
            </w:r>
          </w:p>
        </w:tc>
        <w:tc>
          <w:tcPr>
            <w:tcW w:w="825"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7"/>
                <w:sz w:val="24"/>
                <w:szCs w:val="24"/>
              </w:rPr>
              <w:t>0.102</w:t>
            </w:r>
          </w:p>
        </w:tc>
        <w:tc>
          <w:tcPr>
            <w:tcW w:w="732"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7"/>
                <w:sz w:val="24"/>
                <w:szCs w:val="24"/>
              </w:rPr>
              <w:t>17.9</w:t>
            </w:r>
          </w:p>
        </w:tc>
        <w:tc>
          <w:tcPr>
            <w:tcW w:w="847"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21"/>
                <w:sz w:val="24"/>
                <w:szCs w:val="24"/>
              </w:rPr>
              <w:t>50</w:t>
            </w:r>
          </w:p>
        </w:tc>
        <w:tc>
          <w:tcPr>
            <w:tcW w:w="847"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21"/>
                <w:sz w:val="24"/>
                <w:szCs w:val="24"/>
              </w:rPr>
              <w:t>51</w:t>
            </w:r>
          </w:p>
        </w:tc>
        <w:tc>
          <w:tcPr>
            <w:tcW w:w="799"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7"/>
                <w:sz w:val="24"/>
                <w:szCs w:val="24"/>
              </w:rPr>
              <w:t>19</w:t>
            </w:r>
          </w:p>
        </w:tc>
        <w:tc>
          <w:tcPr>
            <w:tcW w:w="825"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7"/>
                <w:sz w:val="24"/>
                <w:szCs w:val="24"/>
              </w:rPr>
              <w:t>0.014</w:t>
            </w:r>
          </w:p>
        </w:tc>
        <w:tc>
          <w:tcPr>
            <w:tcW w:w="711" w:type="dxa"/>
            <w:gridSpan w:val="2"/>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7"/>
                <w:sz w:val="24"/>
                <w:szCs w:val="24"/>
              </w:rPr>
              <w:t>23.6</w:t>
            </w:r>
          </w:p>
        </w:tc>
        <w:tc>
          <w:tcPr>
            <w:tcW w:w="1257" w:type="dxa"/>
            <w:tcBorders/>
            <w:tcFitText w:val="false"/>
          </w:tcPr>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ADDIN CSL_CITATION {"citationItems":[{"id":"ITEM-1","itemData":{"ISSN":"0375-6742","author":[{"dropping-particle":"","family":"Cheng","given":"Hangxin","non-dropping-particle":"","parse-names":false,"suffix":""},{"dropping-particle":"","family":"Li","given":"Min","non-dropping-particle":"","parse-names":false,"suffix":""},{"dropping-particle":"","family":"Zhao","given":"Chuandong","non-dropping-particle":"","parse-names":false,"suffix":""},{"dropping-particle":"","family":"Yang","given":"Ke","non-dropping-particle":"","parse-names":false,"suffix":""},{"dropping-particle":"","family":"Li","given":"Kuo","non-dropping-particle":"","parse-names":false,"suffix":""},{"dropping-particle":"","family":"Peng","given":"Min","non-dropping-particle":"","parse-names":false,"suffix":""},{"dropping-particle":"","family":"Yang","given":"Zhongfang","non-dropping-particle":"","parse-names":false,"suffix":""},{"dropping-particle":"","family":"Liu","given":"Fei","non-dropping-particle":"","parse-names":false,"suffix":""},{"dropping-particle":"","family":"Liu","given":"Yinghan","non-dropping-particle":"","parse-names":false,"suffix":""},{"dropping-particle":"","family":"Bai","given":"Rongjie","non-dropping-particle":"","parse-names":false,"suffix":""}],"container-title":"Journal of Geochemical Exploration","id":"ITEM-1","issued":{"date-parts":[["2015"]]},"page":"15-26","publisher":"Elsevier","title":"Concentrations of toxic metals and ecological risk assessment for sediments of major freshwater lakes in China","type":"article-journal","volume":"157"},"uris":["http://www.mendeley.com/documents/?uuid=1b883b2d-2c31-4815-9309-2deca2c1b565"]}],"mendeley":{"formattedCitation":"(Cheng et al. 2015)","plainTextFormattedCitation":"(Cheng et al. 2015)","previouslyFormattedCitation":"[56]"},"properties":{"noteIndex":0},"schema":"https://github.com/citation-style-language/schema/raw/master/csl-citation.json"}</w:instrText>
            </w:r>
            <w:r>
              <w:rPr>
                <w:rFonts w:ascii="Times New Roman" w:cs="Times New Roman" w:hAnsi="Times New Roman"/>
                <w:sz w:val="24"/>
                <w:szCs w:val="24"/>
              </w:rPr>
              <w:fldChar w:fldCharType="separate"/>
            </w:r>
            <w:r>
              <w:rPr>
                <w:rFonts w:ascii="Times New Roman" w:cs="Times New Roman" w:hAnsi="Times New Roman"/>
                <w:noProof/>
                <w:sz w:val="24"/>
                <w:szCs w:val="24"/>
              </w:rPr>
              <w:t>(Cheng et al. 2015)</w:t>
            </w:r>
            <w:r>
              <w:rPr>
                <w:rFonts w:ascii="Times New Roman" w:cs="Times New Roman" w:hAnsi="Times New Roman"/>
                <w:sz w:val="24"/>
                <w:szCs w:val="24"/>
              </w:rPr>
              <w:fldChar w:fldCharType="end"/>
            </w:r>
          </w:p>
        </w:tc>
      </w:tr>
      <w:tr>
        <w:tblPrEx/>
        <w:trPr/>
        <w:tc>
          <w:tcPr>
            <w:tcW w:w="178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Xingyun</w:t>
            </w:r>
            <w:r>
              <w:rPr>
                <w:rFonts w:ascii="Times New Roman" w:cs="Times New Roman" w:hAnsi="Times New Roman"/>
                <w:sz w:val="24"/>
                <w:szCs w:val="24"/>
              </w:rPr>
              <w:t xml:space="preserve"> Lake</w:t>
            </w:r>
          </w:p>
        </w:tc>
        <w:tc>
          <w:tcPr>
            <w:tcW w:w="732"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7"/>
                <w:sz w:val="24"/>
                <w:szCs w:val="24"/>
              </w:rPr>
              <w:t>11.5</w:t>
            </w:r>
          </w:p>
        </w:tc>
        <w:tc>
          <w:tcPr>
            <w:tcW w:w="825"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7"/>
                <w:sz w:val="24"/>
                <w:szCs w:val="24"/>
              </w:rPr>
              <w:t>0.6</w:t>
            </w:r>
          </w:p>
        </w:tc>
        <w:tc>
          <w:tcPr>
            <w:tcW w:w="732"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7"/>
                <w:sz w:val="24"/>
                <w:szCs w:val="24"/>
              </w:rPr>
              <w:t>78.2</w:t>
            </w:r>
          </w:p>
        </w:tc>
        <w:tc>
          <w:tcPr>
            <w:tcW w:w="847"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21"/>
                <w:sz w:val="24"/>
                <w:szCs w:val="24"/>
              </w:rPr>
              <w:t>86</w:t>
            </w:r>
          </w:p>
        </w:tc>
        <w:tc>
          <w:tcPr>
            <w:tcW w:w="847"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21"/>
                <w:sz w:val="24"/>
                <w:szCs w:val="24"/>
              </w:rPr>
              <w:t>121</w:t>
            </w:r>
          </w:p>
        </w:tc>
        <w:tc>
          <w:tcPr>
            <w:tcW w:w="799"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7"/>
                <w:sz w:val="24"/>
                <w:szCs w:val="24"/>
              </w:rPr>
              <w:t>68.4</w:t>
            </w:r>
          </w:p>
        </w:tc>
        <w:tc>
          <w:tcPr>
            <w:tcW w:w="825"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7"/>
                <w:sz w:val="24"/>
                <w:szCs w:val="24"/>
              </w:rPr>
              <w:t>0.111</w:t>
            </w:r>
          </w:p>
        </w:tc>
        <w:tc>
          <w:tcPr>
            <w:tcW w:w="711" w:type="dxa"/>
            <w:gridSpan w:val="2"/>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7"/>
                <w:sz w:val="24"/>
                <w:szCs w:val="24"/>
              </w:rPr>
              <w:t>41.6</w:t>
            </w:r>
          </w:p>
        </w:tc>
        <w:tc>
          <w:tcPr>
            <w:tcW w:w="1257" w:type="dxa"/>
            <w:tcBorders/>
            <w:tcFitText w:val="false"/>
          </w:tcPr>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ADDIN CSL_CITATION {"citationItems":[{"id":"ITEM-1","itemData":{"ISSN":"0375-6742","author":[{"dropping-particle":"","family":"Cheng","given":"Hangxin","non-dropping-particle":"","parse-names":false,"suffix":""},{"dropping-particle":"","family":"Li","given":"Min","non-dropping-particle":"","parse-names":false,"suffix":""},{"dropping-particle":"","family":"Zhao","given":"Chuandong","non-dropping-particle":"","parse-names":false,"suffix":""},{"dropping-particle":"","family":"Yang","given":"Ke","non-dropping-particle":"","parse-names":false,"suffix":""},{"dropping-particle":"","family":"Li","given":"Kuo","non-dropping-particle":"","parse-names":false,"suffix":""},{"dropping-particle":"","family":"Peng","given":"Min","non-dropping-particle":"","parse-names":false,"suffix":""},{"dropping-particle":"","family":"Yang","given":"Zhongfang","non-dropping-particle":"","parse-names":false,"suffix":""},{"dropping-particle":"","family":"Liu","given":"Fei","non-dropping-particle":"","parse-names":false,"suffix":""},{"dropping-particle":"","family":"Liu","given":"Yinghan","non-dropping-particle":"","parse-names":false,"suffix":""},{"dropping-particle":"","family":"Bai","given":"Rongjie","non-dropping-particle":"","parse-names":false,"suffix":""}],"container-title":"Journal of Geochemical Exploration","id":"ITEM-1","issued":{"date-parts":[["2015"]]},"page":"15-26","publisher":"Elsevier","title":"Concentrations of toxic metals and ecological risk assessment for sediments of major freshwater lakes in China","type":"article-journal","volume":"157"},"uris":["http://www.mendeley.com/documents/?uuid=1b883b2d-2c31-4815-9309-2deca2c1b565"]}],"mendeley":{"formattedCitation":"(Cheng et al. 2015)","plainTextFormattedCitation":"(Cheng et al. 2015)","previouslyFormattedCitation":"[56]"},"properties":{"noteIndex":0},"schema":"https://github.com/citation-style-language/schema/raw/master/csl-citation.json"}</w:instrText>
            </w:r>
            <w:r>
              <w:rPr>
                <w:rFonts w:ascii="Times New Roman" w:cs="Times New Roman" w:hAnsi="Times New Roman"/>
                <w:sz w:val="24"/>
                <w:szCs w:val="24"/>
              </w:rPr>
              <w:fldChar w:fldCharType="separate"/>
            </w:r>
            <w:r>
              <w:rPr>
                <w:rFonts w:ascii="Times New Roman" w:cs="Times New Roman" w:hAnsi="Times New Roman"/>
                <w:noProof/>
                <w:sz w:val="24"/>
                <w:szCs w:val="24"/>
              </w:rPr>
              <w:t>(Cheng et al. 2015)</w:t>
            </w:r>
            <w:r>
              <w:rPr>
                <w:rFonts w:ascii="Times New Roman" w:cs="Times New Roman" w:hAnsi="Times New Roman"/>
                <w:sz w:val="24"/>
                <w:szCs w:val="24"/>
              </w:rPr>
              <w:fldChar w:fldCharType="end"/>
            </w:r>
          </w:p>
        </w:tc>
      </w:tr>
      <w:tr>
        <w:tblPrEx/>
        <w:trPr/>
        <w:tc>
          <w:tcPr>
            <w:tcW w:w="178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Yangzonghai</w:t>
            </w:r>
            <w:r>
              <w:rPr>
                <w:rFonts w:ascii="Times New Roman" w:cs="Times New Roman" w:hAnsi="Times New Roman"/>
                <w:sz w:val="24"/>
                <w:szCs w:val="24"/>
              </w:rPr>
              <w:t xml:space="preserve"> Lake</w:t>
            </w:r>
          </w:p>
        </w:tc>
        <w:tc>
          <w:tcPr>
            <w:tcW w:w="732"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7"/>
                <w:sz w:val="24"/>
                <w:szCs w:val="24"/>
              </w:rPr>
              <w:t>11.4</w:t>
            </w:r>
          </w:p>
        </w:tc>
        <w:tc>
          <w:tcPr>
            <w:tcW w:w="825"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7"/>
                <w:sz w:val="24"/>
                <w:szCs w:val="24"/>
              </w:rPr>
              <w:t>0.683</w:t>
            </w:r>
          </w:p>
        </w:tc>
        <w:tc>
          <w:tcPr>
            <w:tcW w:w="732"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7"/>
                <w:sz w:val="24"/>
                <w:szCs w:val="24"/>
              </w:rPr>
              <w:t>32</w:t>
            </w:r>
          </w:p>
        </w:tc>
        <w:tc>
          <w:tcPr>
            <w:tcW w:w="847"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21"/>
                <w:sz w:val="24"/>
                <w:szCs w:val="24"/>
              </w:rPr>
              <w:t>115</w:t>
            </w:r>
          </w:p>
        </w:tc>
        <w:tc>
          <w:tcPr>
            <w:tcW w:w="847"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21"/>
                <w:sz w:val="24"/>
                <w:szCs w:val="24"/>
              </w:rPr>
              <w:t>113</w:t>
            </w:r>
          </w:p>
        </w:tc>
        <w:tc>
          <w:tcPr>
            <w:tcW w:w="799"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7"/>
                <w:sz w:val="24"/>
                <w:szCs w:val="24"/>
              </w:rPr>
              <w:t>96.7</w:t>
            </w:r>
          </w:p>
        </w:tc>
        <w:tc>
          <w:tcPr>
            <w:tcW w:w="825" w:type="dxa"/>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7"/>
                <w:sz w:val="24"/>
                <w:szCs w:val="24"/>
              </w:rPr>
              <w:t>0.065</w:t>
            </w:r>
          </w:p>
        </w:tc>
        <w:tc>
          <w:tcPr>
            <w:tcW w:w="711" w:type="dxa"/>
            <w:gridSpan w:val="2"/>
            <w:tcBorders/>
            <w:shd w:val="clear" w:color="auto" w:fill="auto"/>
            <w:tcFitText w:val="false"/>
            <w:vAlign w:val="bottom"/>
          </w:tcPr>
          <w:p>
            <w:pPr>
              <w:pStyle w:val="style0"/>
              <w:spacing w:lineRule="auto" w:line="276"/>
              <w:rPr>
                <w:rFonts w:ascii="Times New Roman" w:cs="Times New Roman" w:hAnsi="Times New Roman"/>
                <w:color w:val="000000"/>
                <w:sz w:val="24"/>
                <w:szCs w:val="24"/>
              </w:rPr>
            </w:pPr>
            <w:r>
              <w:rPr>
                <w:rFonts w:ascii="Times New Roman" w:cs="Times New Roman" w:hAnsi="Times New Roman"/>
                <w:color w:val="000000"/>
                <w:w w:val="117"/>
                <w:sz w:val="24"/>
                <w:szCs w:val="24"/>
              </w:rPr>
              <w:t>50.6</w:t>
            </w:r>
          </w:p>
        </w:tc>
        <w:tc>
          <w:tcPr>
            <w:tcW w:w="1257" w:type="dxa"/>
            <w:tcBorders/>
            <w:tcFitText w:val="false"/>
          </w:tcPr>
          <w:p>
            <w:pPr>
              <w:pStyle w:val="style0"/>
              <w:spacing w:lineRule="auto" w:line="276"/>
              <w:jc w:val="center"/>
              <w:rPr>
                <w:rFonts w:ascii="Times New Roman" w:cs="Times New Roman" w:hAnsi="Times New Roman"/>
                <w:sz w:val="24"/>
                <w:szCs w:val="24"/>
              </w:rPr>
            </w:pPr>
          </w:p>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ADDIN CSL_CITATION {"citationItems":[{"id":"ITEM-1","itemData":{"ISSN":"0375-6742","author":[{"dropping-particle":"","family":"Cheng","given":"Hangxin","non-dropping-particle":"","parse-names":false,"suffix":""},{"dropping-particle":"","family":"Li","given":"Min","non-dropping-particle":"","parse-names":false,"suffix":""},{"dropping-particle":"","family":"Zhao","given":"Chuandong","non-dropping-particle":"","parse-names":false,"suffix":""},{"dropping-particle":"","family":"Yang","given":"Ke","non-dropping-particle":"","parse-names":false,"suffix":""},{"dropping-particle":"","family":"Li","given":"Kuo","non-dropping-particle":"","parse-names":false,"suffix":""},{"dropping-particle":"","family":"Peng","given":"Min","non-dropping-particle":"","parse-names":false,"suffix":""},{"dropping-particle":"","family":"Yang","given":"Zhongfang","non-dropping-particle":"","parse-names":false,"suffix":""},{"dropping-particle":"","family":"Liu","given":"Fei","non-dropping-particle":"","parse-names":false,"suffix":""},{"dropping-particle":"","family":"Liu","given":"Yinghan","non-dropping-particle":"","parse-names":false,"suffix":""},{"dropping-particle":"","family":"Bai","given":"Rongjie","non-dropping-particle":"","parse-names":false,"suffix":""}],"container-title":"Journal of Geochemical Exploration","id":"ITEM-1","issued":{"date-parts":[["2015"]]},"page":"15-26","publisher":"Elsevier","title":"Concentrations of toxic metals and ecological risk assessment for sediments of major freshwater lakes in China","type":"article-journal","volume":"157"},"uris":["http://www.mendeley.com/documents/?uuid=1b883b2d-2c31-4815-9309-2deca2c1b565"]}],"mendeley":{"formattedCitation":"(Cheng et al. 2015)","plainTextFormattedCitation":"(Cheng et al. 2015)","previouslyFormattedCitation":"[56]"},"properties":{"noteIndex":0},"schema":"https://github.com/citation-style-language/schema/raw/master/csl-citation.json"}</w:instrText>
            </w:r>
            <w:r>
              <w:rPr>
                <w:rFonts w:ascii="Times New Roman" w:cs="Times New Roman" w:hAnsi="Times New Roman"/>
                <w:sz w:val="24"/>
                <w:szCs w:val="24"/>
              </w:rPr>
              <w:fldChar w:fldCharType="separate"/>
            </w:r>
            <w:r>
              <w:rPr>
                <w:rFonts w:ascii="Times New Roman" w:cs="Times New Roman" w:hAnsi="Times New Roman"/>
                <w:noProof/>
                <w:sz w:val="24"/>
                <w:szCs w:val="24"/>
              </w:rPr>
              <w:t>(Cheng et al. 2015)</w:t>
            </w:r>
            <w:r>
              <w:rPr>
                <w:rFonts w:ascii="Times New Roman" w:cs="Times New Roman" w:hAnsi="Times New Roman"/>
                <w:sz w:val="24"/>
                <w:szCs w:val="24"/>
              </w:rPr>
              <w:fldChar w:fldCharType="end"/>
            </w:r>
          </w:p>
        </w:tc>
      </w:tr>
      <w:tr>
        <w:tblPrEx/>
        <w:trPr/>
        <w:tc>
          <w:tcPr>
            <w:tcW w:w="178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Dianchi</w:t>
            </w:r>
            <w:r>
              <w:rPr>
                <w:rFonts w:ascii="Times New Roman" w:cs="Times New Roman" w:hAnsi="Times New Roman"/>
                <w:sz w:val="24"/>
                <w:szCs w:val="24"/>
              </w:rPr>
              <w:t xml:space="preserve"> lake</w:t>
            </w:r>
          </w:p>
        </w:tc>
        <w:tc>
          <w:tcPr>
            <w:tcW w:w="732"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w:t>
            </w:r>
          </w:p>
        </w:tc>
        <w:tc>
          <w:tcPr>
            <w:tcW w:w="82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w:t>
            </w:r>
          </w:p>
        </w:tc>
        <w:tc>
          <w:tcPr>
            <w:tcW w:w="732"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65.76</w:t>
            </w:r>
          </w:p>
        </w:tc>
        <w:tc>
          <w:tcPr>
            <w:tcW w:w="847"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115.18</w:t>
            </w:r>
          </w:p>
        </w:tc>
        <w:tc>
          <w:tcPr>
            <w:tcW w:w="847"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154</w:t>
            </w:r>
          </w:p>
        </w:tc>
        <w:tc>
          <w:tcPr>
            <w:tcW w:w="799"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90.05</w:t>
            </w:r>
          </w:p>
        </w:tc>
        <w:tc>
          <w:tcPr>
            <w:tcW w:w="82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0.25</w:t>
            </w:r>
          </w:p>
        </w:tc>
        <w:tc>
          <w:tcPr>
            <w:tcW w:w="711" w:type="dxa"/>
            <w:gridSpan w:val="2"/>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45.97</w:t>
            </w:r>
          </w:p>
        </w:tc>
        <w:tc>
          <w:tcPr>
            <w:tcW w:w="1257" w:type="dxa"/>
            <w:tcBorders/>
            <w:tcFitText w:val="false"/>
          </w:tcPr>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ADDIN CSL_CITATION {"citationItems":[{"id":"ITEM-1","itemData":{"ISSN":"0269-4042","author":[{"dropping-particle":"","family":"Wei","given":"Chaoyang","non-dropping-particle":"","parse-names":false,"suffix":""},{"dropping-particle":"","family":"Wen","given":"Hailong","non-dropping-particle":"","parse-names":false,"suffix":""}],"container-title":"Environmental Geochemistry and Health","id":"ITEM-1","issued":{"date-parts":[["2012"]]},"page":"737-748","publisher":"Springer","title":"Geochemical baselines of heavy metals in the sediments of two large freshwater lakes in China: implications for contamination character and history","type":"article-journal","volume":"34"},"uris":["http://www.mendeley.com/documents/?uuid=f2104bc7-8182-4b38-acf8-3525b739cada"]}],"mendeley":{"formattedCitation":"(Wei and Wen 2012)","plainTextFormattedCitation":"(Wei and Wen 2012)","previouslyFormattedCitation":"[38]"},"properties":{"noteIndex":0},"schema":"https://github.com/citation-style-language/schema/raw/master/csl-citation.json"}</w:instrText>
            </w:r>
            <w:r>
              <w:rPr>
                <w:rFonts w:ascii="Times New Roman" w:cs="Times New Roman" w:hAnsi="Times New Roman"/>
                <w:sz w:val="24"/>
                <w:szCs w:val="24"/>
              </w:rPr>
              <w:fldChar w:fldCharType="separate"/>
            </w:r>
            <w:r>
              <w:rPr>
                <w:rFonts w:ascii="Times New Roman" w:cs="Times New Roman" w:hAnsi="Times New Roman"/>
                <w:noProof/>
                <w:sz w:val="24"/>
                <w:szCs w:val="24"/>
              </w:rPr>
              <w:t>(Wei and Wen 2012)</w:t>
            </w:r>
            <w:r>
              <w:rPr>
                <w:rFonts w:ascii="Times New Roman" w:cs="Times New Roman" w:hAnsi="Times New Roman"/>
                <w:sz w:val="24"/>
                <w:szCs w:val="24"/>
              </w:rPr>
              <w:fldChar w:fldCharType="end"/>
            </w:r>
          </w:p>
        </w:tc>
      </w:tr>
      <w:tr>
        <w:tblPrEx/>
        <w:trPr/>
        <w:tc>
          <w:tcPr>
            <w:tcW w:w="178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Songhua Lake</w:t>
            </w:r>
          </w:p>
        </w:tc>
        <w:tc>
          <w:tcPr>
            <w:tcW w:w="732"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w:t>
            </w:r>
          </w:p>
        </w:tc>
        <w:tc>
          <w:tcPr>
            <w:tcW w:w="82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w:t>
            </w:r>
          </w:p>
        </w:tc>
        <w:tc>
          <w:tcPr>
            <w:tcW w:w="732"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w:t>
            </w:r>
          </w:p>
        </w:tc>
        <w:tc>
          <w:tcPr>
            <w:tcW w:w="847"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42.3</w:t>
            </w:r>
          </w:p>
        </w:tc>
        <w:tc>
          <w:tcPr>
            <w:tcW w:w="847"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87.7</w:t>
            </w:r>
          </w:p>
        </w:tc>
        <w:tc>
          <w:tcPr>
            <w:tcW w:w="799"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16.7</w:t>
            </w:r>
          </w:p>
        </w:tc>
        <w:tc>
          <w:tcPr>
            <w:tcW w:w="82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w:t>
            </w:r>
          </w:p>
        </w:tc>
        <w:tc>
          <w:tcPr>
            <w:tcW w:w="711" w:type="dxa"/>
            <w:gridSpan w:val="2"/>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17.6</w:t>
            </w:r>
          </w:p>
        </w:tc>
        <w:tc>
          <w:tcPr>
            <w:tcW w:w="1257" w:type="dxa"/>
            <w:tcBorders/>
            <w:tcFitText w:val="false"/>
          </w:tcPr>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ADDIN CSL_CITATION {"citationItems":[{"id":"ITEM-1","itemData":{"ISSN":"1863-0650","author":[{"dropping-particle":"","family":"Hao","given":"Libo","non-dropping-particle":"","parse-names":false,"suffix":""},{"dropping-particle":"","family":"Sun","given":"Liji","non-dropping-particle":"","parse-names":false,"suffix":""},{"dropping-particle":"","family":"Zhao","given":"Yuyan","non-dropping-particle":"","parse-names":false,"suffix":""},{"dropping-particle":"","family":"Lu","given":"Jilong","non-dropping-particle":"","parse-names":false,"suffix":""}],"container-title":"CLEAN–Soil, Air, Water","id":"ITEM-1","issue":"10","issued":{"date-parts":[["2013"]]},"page":"1010-1017","publisher":"Wiley Online Library","title":"Sedimentary records of evolution of heavy metals in Songhua Lake, Northeast China","type":"article-journal","volume":"41"},"uris":["http://www.mendeley.com/documents/?uuid=97bf9279-57ee-4425-86f2-16cbf45c372e"]}],"mendeley":{"formattedCitation":"(Hao et al. 2013)","plainTextFormattedCitation":"(Hao et al. 2013)","previouslyFormattedCitation":"[57]"},"properties":{"noteIndex":0},"schema":"https://github.com/citation-style-language/schema/raw/master/csl-citation.json"}</w:instrText>
            </w:r>
            <w:r>
              <w:rPr>
                <w:rFonts w:ascii="Times New Roman" w:cs="Times New Roman" w:hAnsi="Times New Roman"/>
                <w:sz w:val="24"/>
                <w:szCs w:val="24"/>
              </w:rPr>
              <w:fldChar w:fldCharType="separate"/>
            </w:r>
            <w:r>
              <w:rPr>
                <w:rFonts w:ascii="Times New Roman" w:cs="Times New Roman" w:hAnsi="Times New Roman"/>
                <w:noProof/>
                <w:sz w:val="24"/>
                <w:szCs w:val="24"/>
              </w:rPr>
              <w:t>(Hao et al. 2013)</w:t>
            </w:r>
            <w:r>
              <w:rPr>
                <w:rFonts w:ascii="Times New Roman" w:cs="Times New Roman" w:hAnsi="Times New Roman"/>
                <w:sz w:val="24"/>
                <w:szCs w:val="24"/>
              </w:rPr>
              <w:fldChar w:fldCharType="end"/>
            </w:r>
          </w:p>
        </w:tc>
      </w:tr>
      <w:tr>
        <w:tblPrEx/>
        <w:trPr>
          <w:trHeight w:val="240" w:hRule="atLeast"/>
        </w:trPr>
        <w:tc>
          <w:tcPr>
            <w:tcW w:w="178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Baiyangdian</w:t>
            </w:r>
            <w:r>
              <w:rPr>
                <w:rFonts w:ascii="Times New Roman" w:cs="Times New Roman" w:hAnsi="Times New Roman"/>
                <w:sz w:val="24"/>
                <w:szCs w:val="24"/>
              </w:rPr>
              <w:t xml:space="preserve"> Lake</w:t>
            </w:r>
          </w:p>
        </w:tc>
        <w:tc>
          <w:tcPr>
            <w:tcW w:w="732"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w:t>
            </w:r>
          </w:p>
        </w:tc>
        <w:tc>
          <w:tcPr>
            <w:tcW w:w="82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w:t>
            </w:r>
          </w:p>
        </w:tc>
        <w:tc>
          <w:tcPr>
            <w:tcW w:w="732"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w:t>
            </w:r>
          </w:p>
        </w:tc>
        <w:tc>
          <w:tcPr>
            <w:tcW w:w="847"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64.0</w:t>
            </w:r>
          </w:p>
        </w:tc>
        <w:tc>
          <w:tcPr>
            <w:tcW w:w="847"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62.5</w:t>
            </w:r>
          </w:p>
        </w:tc>
        <w:tc>
          <w:tcPr>
            <w:tcW w:w="799"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25.5</w:t>
            </w:r>
          </w:p>
        </w:tc>
        <w:tc>
          <w:tcPr>
            <w:tcW w:w="82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w:t>
            </w:r>
          </w:p>
        </w:tc>
        <w:tc>
          <w:tcPr>
            <w:tcW w:w="711" w:type="dxa"/>
            <w:gridSpan w:val="2"/>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29.2</w:t>
            </w:r>
          </w:p>
        </w:tc>
        <w:tc>
          <w:tcPr>
            <w:tcW w:w="1257" w:type="dxa"/>
            <w:tcBorders/>
            <w:tcFitText w:val="false"/>
          </w:tcPr>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ADDIN CSL_CITATION {"citationItems":[{"id":"ITEM-1","itemData":{"DOI":"10.1016/j.gexplo.2015.04.002","author":[{"dropping-particle":"","family":"Gao","given":"Fan","non-dropping-particle":"","parse-names":false,"suffix":""},{"dropping-particle":"","family":"Wang","given":"Jingxian","non-dropping-particle":"","parse-names":false,"suffix":""},{"dropping-particle":"","family":"Guo","given":"Wei","non-dropping-particle":"","parse-names":false,"suffix":""},{"dropping-particle":"","family":"Zhao","given":"Xu","non-dropping-particle":"","parse-names":false,"suffix":""}],"container-title":"Journal of Geochemical Exploration","id":"ITEM-1","issued":{"date-parts":[["2015","4","14"]]},"title":"Historical record of trace elements input and risk in the shallow freshwater lake, North China","type":"article-journal","volume":"155"},"uris":["http://www.mendeley.com/documents/?uuid=74826ac7-3252-4228-9788-381a734e4f6c"]}],"mendeley":{"formattedCitation":"(Gao et al. 2015)","plainTextFormattedCitation":"(Gao et al. 2015)","previouslyFormattedCitation":"[58]"},"properties":{"noteIndex":0},"schema":"https://github.com/citation-style-language/schema/raw/master/csl-citation.json"}</w:instrText>
            </w:r>
            <w:r>
              <w:rPr>
                <w:rFonts w:ascii="Times New Roman" w:cs="Times New Roman" w:hAnsi="Times New Roman"/>
                <w:sz w:val="24"/>
                <w:szCs w:val="24"/>
              </w:rPr>
              <w:fldChar w:fldCharType="separate"/>
            </w:r>
            <w:r>
              <w:rPr>
                <w:rFonts w:ascii="Times New Roman" w:cs="Times New Roman" w:hAnsi="Times New Roman"/>
                <w:noProof/>
                <w:sz w:val="24"/>
                <w:szCs w:val="24"/>
              </w:rPr>
              <w:t>(Gao et al. 2015)</w:t>
            </w:r>
            <w:r>
              <w:rPr>
                <w:rFonts w:ascii="Times New Roman" w:cs="Times New Roman" w:hAnsi="Times New Roman"/>
                <w:sz w:val="24"/>
                <w:szCs w:val="24"/>
              </w:rPr>
              <w:fldChar w:fldCharType="end"/>
            </w:r>
          </w:p>
        </w:tc>
      </w:tr>
      <w:tr>
        <w:tblPrEx/>
        <w:trPr>
          <w:trHeight w:val="300" w:hRule="atLeast"/>
        </w:trPr>
        <w:tc>
          <w:tcPr>
            <w:tcW w:w="178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Erhai</w:t>
            </w:r>
            <w:r>
              <w:rPr>
                <w:rFonts w:ascii="Times New Roman" w:cs="Times New Roman" w:hAnsi="Times New Roman"/>
                <w:sz w:val="24"/>
                <w:szCs w:val="24"/>
              </w:rPr>
              <w:t xml:space="preserve"> lake</w:t>
            </w:r>
          </w:p>
        </w:tc>
        <w:tc>
          <w:tcPr>
            <w:tcW w:w="732"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26.9</w:t>
            </w:r>
          </w:p>
        </w:tc>
        <w:tc>
          <w:tcPr>
            <w:tcW w:w="82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1.1</w:t>
            </w:r>
          </w:p>
        </w:tc>
        <w:tc>
          <w:tcPr>
            <w:tcW w:w="732"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47.4</w:t>
            </w:r>
          </w:p>
        </w:tc>
        <w:tc>
          <w:tcPr>
            <w:tcW w:w="847"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103.8</w:t>
            </w:r>
          </w:p>
        </w:tc>
        <w:tc>
          <w:tcPr>
            <w:tcW w:w="847"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109</w:t>
            </w:r>
          </w:p>
        </w:tc>
        <w:tc>
          <w:tcPr>
            <w:tcW w:w="799"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63.1</w:t>
            </w:r>
          </w:p>
        </w:tc>
        <w:tc>
          <w:tcPr>
            <w:tcW w:w="82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w:t>
            </w:r>
          </w:p>
        </w:tc>
        <w:tc>
          <w:tcPr>
            <w:tcW w:w="711" w:type="dxa"/>
            <w:gridSpan w:val="2"/>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52.2</w:t>
            </w:r>
          </w:p>
        </w:tc>
        <w:tc>
          <w:tcPr>
            <w:tcW w:w="1257" w:type="dxa"/>
            <w:tcBorders/>
            <w:tcFitText w:val="false"/>
          </w:tcPr>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ADDIN CSL_CITATION {"citationItems":[{"id":"ITEM-1","itemData":{"ISSN":"0341-8162","author":[{"dropping-particle":"","family":"Lin","given":"Qi","non-dropping-particle":"","parse-names":false,"suffix":""},{"dropping-particle":"","family":"Liu","given":"Enfeng","non-dropping-particle":"","parse-names":false,"suffix":""},{"dropping-particle":"","family":"Zhang","given":"Enlou","non-dropping-particle":"","parse-names":false,"suffix":""},{"dropping-particle":"","family":"Li","given":"Kai","non-dropping-particle":"","parse-names":false,"suffix":""},{"dropping-particle":"","family":"Shen","given":"Ji","non-dropping-particle":"","parse-names":false,"suffix":""}],"container-title":"Catena","id":"ITEM-1","issued":{"date-parts":[["2016"]]},"page":"193-203","publisher":"Elsevier","title":"Spatial distribution, contamination and ecological risk assessment of heavy metals in surface sediments of Erhai Lake, a large eutrophic plateau lake in southwest China","type":"article-journal","volume":"145"},"uris":["http://www.mendeley.com/documents/?uuid=385e9ad7-e93c-4970-8ffe-a7ff6d1c3146"]}],"mendeley":{"formattedCitation":"(Lin et al. 2016)","plainTextFormattedCitation":"(Lin et al. 2016)","previouslyFormattedCitation":"[16]"},"properties":{"noteIndex":0},"schema":"https://github.com/citation-style-language/schema/raw/master/csl-citation.json"}</w:instrText>
            </w:r>
            <w:r>
              <w:rPr>
                <w:rFonts w:ascii="Times New Roman" w:cs="Times New Roman" w:hAnsi="Times New Roman"/>
                <w:sz w:val="24"/>
                <w:szCs w:val="24"/>
              </w:rPr>
              <w:fldChar w:fldCharType="separate"/>
            </w:r>
            <w:r>
              <w:rPr>
                <w:rFonts w:ascii="Times New Roman" w:cs="Times New Roman" w:hAnsi="Times New Roman"/>
                <w:noProof/>
                <w:sz w:val="24"/>
                <w:szCs w:val="24"/>
              </w:rPr>
              <w:t>(Lin et al. 2016)</w:t>
            </w:r>
            <w:r>
              <w:rPr>
                <w:rFonts w:ascii="Times New Roman" w:cs="Times New Roman" w:hAnsi="Times New Roman"/>
                <w:sz w:val="24"/>
                <w:szCs w:val="24"/>
              </w:rPr>
              <w:fldChar w:fldCharType="end"/>
            </w:r>
          </w:p>
        </w:tc>
      </w:tr>
      <w:tr>
        <w:tblPrEx/>
        <w:trPr>
          <w:trHeight w:val="207" w:hRule="atLeast"/>
        </w:trPr>
        <w:tc>
          <w:tcPr>
            <w:tcW w:w="178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Longjiang</w:t>
            </w:r>
            <w:r>
              <w:rPr>
                <w:rFonts w:ascii="Times New Roman" w:cs="Times New Roman" w:hAnsi="Times New Roman"/>
                <w:sz w:val="24"/>
                <w:szCs w:val="24"/>
              </w:rPr>
              <w:t xml:space="preserve"> lake</w:t>
            </w:r>
          </w:p>
        </w:tc>
        <w:tc>
          <w:tcPr>
            <w:tcW w:w="732"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11.33</w:t>
            </w:r>
          </w:p>
        </w:tc>
        <w:tc>
          <w:tcPr>
            <w:tcW w:w="82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0.35</w:t>
            </w:r>
          </w:p>
        </w:tc>
        <w:tc>
          <w:tcPr>
            <w:tcW w:w="732"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22.09</w:t>
            </w:r>
          </w:p>
        </w:tc>
        <w:tc>
          <w:tcPr>
            <w:tcW w:w="847"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46.87</w:t>
            </w:r>
          </w:p>
        </w:tc>
        <w:tc>
          <w:tcPr>
            <w:tcW w:w="847"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72.06</w:t>
            </w:r>
          </w:p>
        </w:tc>
        <w:tc>
          <w:tcPr>
            <w:tcW w:w="799"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21.47</w:t>
            </w:r>
          </w:p>
        </w:tc>
        <w:tc>
          <w:tcPr>
            <w:tcW w:w="82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w:t>
            </w:r>
          </w:p>
        </w:tc>
        <w:tc>
          <w:tcPr>
            <w:tcW w:w="711" w:type="dxa"/>
            <w:gridSpan w:val="2"/>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27.44</w:t>
            </w:r>
          </w:p>
        </w:tc>
        <w:tc>
          <w:tcPr>
            <w:tcW w:w="1257" w:type="dxa"/>
            <w:tcBorders/>
            <w:tcFitText w:val="false"/>
          </w:tcPr>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ADDIN CSL_CITATION {"citationItems":[{"id":"ITEM-1","itemData":{"ISSN":"0147-6513","author":[{"dropping-particle":"","family":"Liu","given":"Rongqin","non-dropping-particle":"","parse-names":false,"suffix":""},{"dropping-particle":"","family":"Bao","given":"Kunshan","non-dropping-particle":"","parse-names":false,"suffix":""},{"dropping-particle":"","family":"Yao","given":"Shuchun","non-dropping-particle":"","parse-names":false,"suffix":""},{"dropping-particle":"","family":"Yang","given":"Fuyi","non-dropping-particle":"","parse-names":false,"suffix":""},{"dropping-particle":"","family":"Wang","given":"Xiaolong","non-dropping-particle":"","parse-names":false,"suffix":""}],"container-title":"Ecotoxicology and environmental safety","id":"ITEM-1","issued":{"date-parts":[["2018"]]},"page":"117-124","publisher":"Elsevier","title":"Ecological risk assessment and distribution of potentially harmful trace elements in lake sediments of Songnen Plain, NE China","type":"article-journal","volume":"163"},"uris":["http://www.mendeley.com/documents/?uuid=fd7378cf-cce1-4105-9bde-25da928d8f52"]}],"mendeley":{"formattedCitation":"(Liu et al. 2018)","plainTextFormattedCitation":"(Liu et al. 2018)","previouslyFormattedCitation":"[59]"},"properties":{"noteIndex":0},"schema":"https://github.com/citation-style-language/schema/raw/master/csl-citation.json"}</w:instrText>
            </w:r>
            <w:r>
              <w:rPr>
                <w:rFonts w:ascii="Times New Roman" w:cs="Times New Roman" w:hAnsi="Times New Roman"/>
                <w:sz w:val="24"/>
                <w:szCs w:val="24"/>
              </w:rPr>
              <w:fldChar w:fldCharType="separate"/>
            </w:r>
            <w:r>
              <w:rPr>
                <w:rFonts w:ascii="Times New Roman" w:cs="Times New Roman" w:hAnsi="Times New Roman"/>
                <w:noProof/>
                <w:sz w:val="24"/>
                <w:szCs w:val="24"/>
              </w:rPr>
              <w:t>(Liu et al. 2018)</w:t>
            </w:r>
            <w:r>
              <w:rPr>
                <w:rFonts w:ascii="Times New Roman" w:cs="Times New Roman" w:hAnsi="Times New Roman"/>
                <w:sz w:val="24"/>
                <w:szCs w:val="24"/>
              </w:rPr>
              <w:fldChar w:fldCharType="end"/>
            </w:r>
          </w:p>
        </w:tc>
      </w:tr>
      <w:tr>
        <w:tblPrEx/>
        <w:trPr>
          <w:trHeight w:val="253" w:hRule="atLeast"/>
        </w:trPr>
        <w:tc>
          <w:tcPr>
            <w:tcW w:w="178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Hulun</w:t>
            </w:r>
            <w:r>
              <w:rPr>
                <w:rFonts w:ascii="Times New Roman" w:cs="Times New Roman" w:hAnsi="Times New Roman"/>
                <w:sz w:val="24"/>
                <w:szCs w:val="24"/>
              </w:rPr>
              <w:t xml:space="preserve"> lake</w:t>
            </w:r>
          </w:p>
        </w:tc>
        <w:tc>
          <w:tcPr>
            <w:tcW w:w="732"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w:t>
            </w:r>
          </w:p>
        </w:tc>
        <w:tc>
          <w:tcPr>
            <w:tcW w:w="82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0.09</w:t>
            </w:r>
          </w:p>
        </w:tc>
        <w:tc>
          <w:tcPr>
            <w:tcW w:w="732"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20.87</w:t>
            </w:r>
          </w:p>
        </w:tc>
        <w:tc>
          <w:tcPr>
            <w:tcW w:w="847"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31.37</w:t>
            </w:r>
          </w:p>
        </w:tc>
        <w:tc>
          <w:tcPr>
            <w:tcW w:w="847"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48.43</w:t>
            </w:r>
          </w:p>
        </w:tc>
        <w:tc>
          <w:tcPr>
            <w:tcW w:w="799"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16.17</w:t>
            </w:r>
          </w:p>
        </w:tc>
        <w:tc>
          <w:tcPr>
            <w:tcW w:w="82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w:t>
            </w:r>
          </w:p>
        </w:tc>
        <w:tc>
          <w:tcPr>
            <w:tcW w:w="711" w:type="dxa"/>
            <w:gridSpan w:val="2"/>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15.61</w:t>
            </w:r>
          </w:p>
        </w:tc>
        <w:tc>
          <w:tcPr>
            <w:tcW w:w="1257" w:type="dxa"/>
            <w:tcBorders/>
            <w:tcFitText w:val="false"/>
          </w:tcPr>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ADDIN CSL_CITATION {"citationItems":[{"id":"ITEM-1","itemData":{"ISSN":"0925-8574","author":[{"dropping-particle":"","family":"Guo","given":"Wei","non-dropping-particle":"","parse-names":false,"suffix":""},{"dropping-particle":"","family":"Huo","given":"Shouliang","non-dropping-particle":"","parse-names":false,"suffix":""},{"dropping-particle":"","family":"Xi","given":"Beidou","non-dropping-particle":"","parse-names":false,"suffix":""},{"dropping-particle":"","family":"Zhang","given":"Jingtian","non-dropping-particle":"","parse-names":false,"suffix":""},{"dropping-particle":"","family":"Wu","given":"Fengchang","non-dropping-particle":"","parse-names":false,"suffix":""}],"container-title":"Ecological engineering","id":"ITEM-1","issued":{"date-parts":[["2015"]]},"page":"243-255","publisher":"Elsevier","title":"Heavy metal contamination in sediments from typical lakes in the five geographic regions of China: Distribution, bioavailability, and risk","type":"article-journal","volume":"81"},"uris":["http://www.mendeley.com/documents/?uuid=d0eebc73-2e93-4375-bb33-dcc74398a248"]}],"mendeley":{"formattedCitation":"(Guo et al. 2015)","plainTextFormattedCitation":"(Guo et al. 2015)","previouslyFormattedCitation":"[60]"},"properties":{"noteIndex":0},"schema":"https://github.com/citation-style-language/schema/raw/master/csl-citation.json"}</w:instrText>
            </w:r>
            <w:r>
              <w:rPr>
                <w:rFonts w:ascii="Times New Roman" w:cs="Times New Roman" w:hAnsi="Times New Roman"/>
                <w:sz w:val="24"/>
                <w:szCs w:val="24"/>
              </w:rPr>
              <w:fldChar w:fldCharType="separate"/>
            </w:r>
            <w:r>
              <w:rPr>
                <w:rFonts w:ascii="Times New Roman" w:cs="Times New Roman" w:hAnsi="Times New Roman"/>
                <w:noProof/>
                <w:sz w:val="24"/>
                <w:szCs w:val="24"/>
              </w:rPr>
              <w:t>(Guo et al. 2015)</w:t>
            </w:r>
            <w:r>
              <w:rPr>
                <w:rFonts w:ascii="Times New Roman" w:cs="Times New Roman" w:hAnsi="Times New Roman"/>
                <w:sz w:val="24"/>
                <w:szCs w:val="24"/>
              </w:rPr>
              <w:fldChar w:fldCharType="end"/>
            </w:r>
          </w:p>
        </w:tc>
      </w:tr>
      <w:tr>
        <w:tblPrEx/>
        <w:trPr>
          <w:trHeight w:val="288" w:hRule="atLeast"/>
        </w:trPr>
        <w:tc>
          <w:tcPr>
            <w:tcW w:w="178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Huoshaohei</w:t>
            </w:r>
            <w:r>
              <w:rPr>
                <w:rFonts w:ascii="Times New Roman" w:cs="Times New Roman" w:hAnsi="Times New Roman"/>
                <w:sz w:val="24"/>
                <w:szCs w:val="24"/>
              </w:rPr>
              <w:t xml:space="preserve"> lake</w:t>
            </w:r>
          </w:p>
        </w:tc>
        <w:tc>
          <w:tcPr>
            <w:tcW w:w="732"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5.09</w:t>
            </w:r>
          </w:p>
        </w:tc>
        <w:tc>
          <w:tcPr>
            <w:tcW w:w="82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0.23</w:t>
            </w:r>
          </w:p>
        </w:tc>
        <w:tc>
          <w:tcPr>
            <w:tcW w:w="732"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18.99</w:t>
            </w:r>
          </w:p>
        </w:tc>
        <w:tc>
          <w:tcPr>
            <w:tcW w:w="847"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25.86</w:t>
            </w:r>
          </w:p>
        </w:tc>
        <w:tc>
          <w:tcPr>
            <w:tcW w:w="847"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47.51</w:t>
            </w:r>
          </w:p>
        </w:tc>
        <w:tc>
          <w:tcPr>
            <w:tcW w:w="799"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9.30</w:t>
            </w:r>
          </w:p>
        </w:tc>
        <w:tc>
          <w:tcPr>
            <w:tcW w:w="82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w:t>
            </w:r>
          </w:p>
        </w:tc>
        <w:tc>
          <w:tcPr>
            <w:tcW w:w="711" w:type="dxa"/>
            <w:gridSpan w:val="2"/>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12.98</w:t>
            </w:r>
          </w:p>
        </w:tc>
        <w:tc>
          <w:tcPr>
            <w:tcW w:w="1257" w:type="dxa"/>
            <w:tcBorders/>
            <w:tcFitText w:val="false"/>
          </w:tcPr>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ADDIN CSL_CITATION {"citationItems":[{"id":"ITEM-1","itemData":{"ISSN":"0147-6513","author":[{"dropping-particle":"","family":"Liu","given":"Rongqin","non-dropping-particle":"","parse-names":false,"suffix":""},{"dropping-particle":"","family":"Bao","given":"Kunshan","non-dropping-particle":"","parse-names":false,"suffix":""},{"dropping-particle":"","family":"Yao","given":"Shuchun","non-dropping-particle":"","parse-names":false,"suffix":""},{"dropping-particle":"","family":"Yang","given":"Fuyi","non-dropping-particle":"","parse-names":false,"suffix":""},{"dropping-particle":"","family":"Wang","given":"Xiaolong","non-dropping-particle":"","parse-names":false,"suffix":""}],"container-title":"Ecotoxicology and environmental safety","id":"ITEM-1","issued":{"date-parts":[["2018"]]},"page":"117-124","publisher":"Elsevier","title":"Ecological risk assessment and distribution of potentially harmful trace elements in lake sediments of Songnen Plain, NE China","type":"article-journal","volume":"163"},"uris":["http://www.mendeley.com/documents/?uuid=fd7378cf-cce1-4105-9bde-25da928d8f52"]}],"mendeley":{"formattedCitation":"(Liu et al. 2018)","plainTextFormattedCitation":"(Liu et al. 2018)","previouslyFormattedCitation":"[59]"},"properties":{"noteIndex":0},"schema":"https://github.com/citation-style-language/schema/raw/master/csl-citation.json"}</w:instrText>
            </w:r>
            <w:r>
              <w:rPr>
                <w:rFonts w:ascii="Times New Roman" w:cs="Times New Roman" w:hAnsi="Times New Roman"/>
                <w:sz w:val="24"/>
                <w:szCs w:val="24"/>
              </w:rPr>
              <w:fldChar w:fldCharType="separate"/>
            </w:r>
            <w:r>
              <w:rPr>
                <w:rFonts w:ascii="Times New Roman" w:cs="Times New Roman" w:hAnsi="Times New Roman"/>
                <w:noProof/>
                <w:sz w:val="24"/>
                <w:szCs w:val="24"/>
              </w:rPr>
              <w:t>(Liu et al. 2018)</w:t>
            </w:r>
            <w:r>
              <w:rPr>
                <w:rFonts w:ascii="Times New Roman" w:cs="Times New Roman" w:hAnsi="Times New Roman"/>
                <w:sz w:val="24"/>
                <w:szCs w:val="24"/>
              </w:rPr>
              <w:fldChar w:fldCharType="end"/>
            </w:r>
          </w:p>
        </w:tc>
      </w:tr>
      <w:tr>
        <w:tblPrEx/>
        <w:trPr>
          <w:trHeight w:val="240" w:hRule="atLeast"/>
        </w:trPr>
        <w:tc>
          <w:tcPr>
            <w:tcW w:w="178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Xingkai</w:t>
            </w:r>
            <w:r>
              <w:rPr>
                <w:rFonts w:ascii="Times New Roman" w:cs="Times New Roman" w:hAnsi="Times New Roman"/>
                <w:sz w:val="24"/>
                <w:szCs w:val="24"/>
              </w:rPr>
              <w:t xml:space="preserve"> lake</w:t>
            </w:r>
          </w:p>
        </w:tc>
        <w:tc>
          <w:tcPr>
            <w:tcW w:w="732"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w:t>
            </w:r>
          </w:p>
        </w:tc>
        <w:tc>
          <w:tcPr>
            <w:tcW w:w="82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0.14</w:t>
            </w:r>
          </w:p>
        </w:tc>
        <w:tc>
          <w:tcPr>
            <w:tcW w:w="732"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21.63</w:t>
            </w:r>
          </w:p>
        </w:tc>
        <w:tc>
          <w:tcPr>
            <w:tcW w:w="847"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75.95</w:t>
            </w:r>
          </w:p>
        </w:tc>
        <w:tc>
          <w:tcPr>
            <w:tcW w:w="847"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60.35</w:t>
            </w:r>
          </w:p>
        </w:tc>
        <w:tc>
          <w:tcPr>
            <w:tcW w:w="799"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19.65</w:t>
            </w:r>
          </w:p>
        </w:tc>
        <w:tc>
          <w:tcPr>
            <w:tcW w:w="82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w:t>
            </w:r>
          </w:p>
        </w:tc>
        <w:tc>
          <w:tcPr>
            <w:tcW w:w="711" w:type="dxa"/>
            <w:gridSpan w:val="2"/>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25.35</w:t>
            </w:r>
          </w:p>
        </w:tc>
        <w:tc>
          <w:tcPr>
            <w:tcW w:w="1257" w:type="dxa"/>
            <w:tcBorders/>
            <w:tcFitText w:val="false"/>
          </w:tcPr>
          <w:p>
            <w:pPr>
              <w:pStyle w:val="style0"/>
              <w:spacing w:lineRule="auto" w:line="276"/>
              <w:jc w:val="center"/>
              <w:rPr>
                <w:rFonts w:ascii="Times New Roman" w:cs="Times New Roman" w:hAnsi="Times New Roman"/>
                <w:sz w:val="24"/>
                <w:szCs w:val="24"/>
              </w:rPr>
            </w:pPr>
            <w:r>
              <w:rPr>
                <w:rFonts w:ascii="Times New Roman" w:cs="Times New Roman" w:hAnsi="Times New Roman"/>
                <w:noProof/>
                <w:sz w:val="24"/>
                <w:szCs w:val="24"/>
              </w:rPr>
              <w:fldChar w:fldCharType="begin"/>
            </w:r>
            <w:r>
              <w:rPr>
                <w:rFonts w:ascii="Times New Roman" w:cs="Times New Roman" w:hAnsi="Times New Roman"/>
                <w:noProof/>
                <w:sz w:val="24"/>
                <w:szCs w:val="24"/>
              </w:rPr>
              <w:instrText>ADDIN CSL_CITATION {"citationItems":[{"id":"ITEM-1","itemData":{"ISSN":"0925-8574","author":[{"dropping-particle":"","family":"Guo","given":"Wei","non-dropping-particle":"","parse-names":false,"suffix":""},{"dropping-particle":"","family":"Huo","given":"Shouliang","non-dropping-particle":"","parse-names":false,"suffix":""},{"dropping-particle":"","family":"Xi","given":"Beidou","non-dropping-particle":"","parse-names":false,"suffix":""},{"dropping-particle":"","family":"Zhang","given":"Jingtian","non-dropping-particle":"","parse-names":false,"suffix":""},{"dropping-particle":"","family":"Wu","given":"Fengchang","non-dropping-particle":"","parse-names":false,"suffix":""}],"container-title":"Ecological engineering","id":"ITEM-1","issued":{"date-parts":[["2015"]]},"page":"243-255","publisher":"Elsevier","title":"Heavy metal contamination in sediments from typical lakes in the five geographic regions of China: Distribution, bioavailability, and risk","type":"article-journal","volume":"81"},"uris":["http://www.mendeley.com/documents/?uuid=d0eebc73-2e93-4375-bb33-dcc74398a248"]}],"mendeley":{"formattedCitation":"(Guo et al. 2015)","plainTextFormattedCitation":"(Guo et al. 2015)","previouslyFormattedCitation":"[60]"},"properties":{"noteIndex":0},"schema":"https://github.com/citation-style-language/schema/raw/master/csl-citation.json"}</w:instrText>
            </w:r>
            <w:r>
              <w:rPr>
                <w:rFonts w:ascii="Times New Roman" w:cs="Times New Roman" w:hAnsi="Times New Roman"/>
                <w:noProof/>
                <w:sz w:val="24"/>
                <w:szCs w:val="24"/>
              </w:rPr>
              <w:fldChar w:fldCharType="separate"/>
            </w:r>
            <w:r>
              <w:rPr>
                <w:rFonts w:ascii="Times New Roman" w:cs="Times New Roman" w:hAnsi="Times New Roman"/>
                <w:noProof/>
                <w:sz w:val="24"/>
                <w:szCs w:val="24"/>
              </w:rPr>
              <w:t>(Guo et al. 2015)</w:t>
            </w:r>
            <w:r>
              <w:rPr>
                <w:rFonts w:ascii="Times New Roman" w:cs="Times New Roman" w:hAnsi="Times New Roman"/>
                <w:noProof/>
                <w:sz w:val="24"/>
                <w:szCs w:val="24"/>
              </w:rPr>
              <w:fldChar w:fldCharType="end"/>
            </w:r>
          </w:p>
        </w:tc>
      </w:tr>
      <w:tr>
        <w:tblPrEx/>
        <w:trPr>
          <w:trHeight w:val="300" w:hRule="atLeast"/>
        </w:trPr>
        <w:tc>
          <w:tcPr>
            <w:tcW w:w="178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Jingbo</w:t>
            </w:r>
            <w:r>
              <w:rPr>
                <w:rFonts w:ascii="Times New Roman" w:cs="Times New Roman" w:hAnsi="Times New Roman"/>
                <w:sz w:val="24"/>
                <w:szCs w:val="24"/>
              </w:rPr>
              <w:t xml:space="preserve"> lake</w:t>
            </w:r>
          </w:p>
        </w:tc>
        <w:tc>
          <w:tcPr>
            <w:tcW w:w="732"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w:t>
            </w:r>
          </w:p>
        </w:tc>
        <w:tc>
          <w:tcPr>
            <w:tcW w:w="82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0.26</w:t>
            </w:r>
          </w:p>
        </w:tc>
        <w:tc>
          <w:tcPr>
            <w:tcW w:w="732"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28.98</w:t>
            </w:r>
          </w:p>
        </w:tc>
        <w:tc>
          <w:tcPr>
            <w:tcW w:w="847"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90.78</w:t>
            </w:r>
          </w:p>
        </w:tc>
        <w:tc>
          <w:tcPr>
            <w:tcW w:w="847"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126.25</w:t>
            </w:r>
          </w:p>
        </w:tc>
        <w:tc>
          <w:tcPr>
            <w:tcW w:w="799"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32.45</w:t>
            </w:r>
          </w:p>
        </w:tc>
        <w:tc>
          <w:tcPr>
            <w:tcW w:w="82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w:t>
            </w:r>
          </w:p>
        </w:tc>
        <w:tc>
          <w:tcPr>
            <w:tcW w:w="711" w:type="dxa"/>
            <w:gridSpan w:val="2"/>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47.40</w:t>
            </w:r>
          </w:p>
        </w:tc>
        <w:tc>
          <w:tcPr>
            <w:tcW w:w="1257" w:type="dxa"/>
            <w:tcBorders/>
            <w:tcFitText w:val="false"/>
          </w:tcPr>
          <w:p>
            <w:pPr>
              <w:pStyle w:val="style0"/>
              <w:spacing w:lineRule="auto" w:line="276"/>
              <w:jc w:val="center"/>
              <w:rPr>
                <w:rFonts w:ascii="Times New Roman" w:cs="Times New Roman" w:hAnsi="Times New Roman"/>
                <w:sz w:val="24"/>
                <w:szCs w:val="24"/>
              </w:rPr>
            </w:pPr>
            <w:r>
              <w:rPr>
                <w:rFonts w:ascii="Times New Roman" w:cs="Times New Roman" w:hAnsi="Times New Roman"/>
                <w:noProof/>
                <w:sz w:val="24"/>
                <w:szCs w:val="24"/>
              </w:rPr>
              <w:fldChar w:fldCharType="begin"/>
            </w:r>
            <w:r>
              <w:rPr>
                <w:rFonts w:ascii="Times New Roman" w:cs="Times New Roman" w:hAnsi="Times New Roman"/>
                <w:noProof/>
                <w:sz w:val="24"/>
                <w:szCs w:val="24"/>
              </w:rPr>
              <w:instrText>ADDIN CSL_CITATION {"citationItems":[{"id":"ITEM-1","itemData":{"ISSN":"0925-8574","author":[{"dropping-particle":"","family":"Guo","given":"Wei","non-dropping-particle":"","parse-names":false,"suffix":""},{"dropping-particle":"","family":"Huo","given":"Shouliang","non-dropping-particle":"","parse-names":false,"suffix":""},{"dropping-particle":"","family":"Xi","given":"Beidou","non-dropping-particle":"","parse-names":false,"suffix":""},{"dropping-particle":"","family":"Zhang","given":"Jingtian","non-dropping-particle":"","parse-names":false,"suffix":""},{"dropping-particle":"","family":"Wu","given":"Fengchang","non-dropping-particle":"","parse-names":false,"suffix":""}],"container-title":"Ecological engineering","id":"ITEM-1","issued":{"date-parts":[["2015"]]},"page":"243-255","publisher":"Elsevier","title":"Heavy metal contamination in sediments from typical lakes in the five geographic regions of China: Distribution, bioavailability, and risk","type":"article-journal","volume":"81"},"uris":["http://www.mendeley.com/documents/?uuid=d0eebc73-2e93-4375-bb33-dcc74398a248"]}],"mendeley":{"formattedCitation":"(Guo et al. 2015)","plainTextFormattedCitation":"(Guo et al. 2015)","previouslyFormattedCitation":"[60]"},"properties":{"noteIndex":0},"schema":"https://github.com/citation-style-language/schema/raw/master/csl-citation.json"}</w:instrText>
            </w:r>
            <w:r>
              <w:rPr>
                <w:rFonts w:ascii="Times New Roman" w:cs="Times New Roman" w:hAnsi="Times New Roman"/>
                <w:noProof/>
                <w:sz w:val="24"/>
                <w:szCs w:val="24"/>
              </w:rPr>
              <w:fldChar w:fldCharType="separate"/>
            </w:r>
            <w:r>
              <w:rPr>
                <w:rFonts w:ascii="Times New Roman" w:cs="Times New Roman" w:hAnsi="Times New Roman"/>
                <w:noProof/>
                <w:sz w:val="24"/>
                <w:szCs w:val="24"/>
              </w:rPr>
              <w:t>(Guo et al. 2015)</w:t>
            </w:r>
            <w:r>
              <w:rPr>
                <w:rFonts w:ascii="Times New Roman" w:cs="Times New Roman" w:hAnsi="Times New Roman"/>
                <w:noProof/>
                <w:sz w:val="24"/>
                <w:szCs w:val="24"/>
              </w:rPr>
              <w:fldChar w:fldCharType="end"/>
            </w:r>
          </w:p>
        </w:tc>
      </w:tr>
      <w:tr>
        <w:tblPrEx/>
        <w:trPr>
          <w:trHeight w:val="218" w:hRule="atLeast"/>
        </w:trPr>
        <w:tc>
          <w:tcPr>
            <w:tcW w:w="178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Wudalianchi</w:t>
            </w:r>
            <w:r>
              <w:rPr>
                <w:rFonts w:ascii="Times New Roman" w:cs="Times New Roman" w:hAnsi="Times New Roman"/>
                <w:sz w:val="24"/>
                <w:szCs w:val="24"/>
              </w:rPr>
              <w:t xml:space="preserve"> lake</w:t>
            </w:r>
          </w:p>
        </w:tc>
        <w:tc>
          <w:tcPr>
            <w:tcW w:w="732"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w:t>
            </w:r>
          </w:p>
        </w:tc>
        <w:tc>
          <w:tcPr>
            <w:tcW w:w="82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0.16</w:t>
            </w:r>
          </w:p>
        </w:tc>
        <w:tc>
          <w:tcPr>
            <w:tcW w:w="732"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24.70</w:t>
            </w:r>
          </w:p>
        </w:tc>
        <w:tc>
          <w:tcPr>
            <w:tcW w:w="847"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92.07</w:t>
            </w:r>
          </w:p>
        </w:tc>
        <w:tc>
          <w:tcPr>
            <w:tcW w:w="847"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82.73</w:t>
            </w:r>
          </w:p>
        </w:tc>
        <w:tc>
          <w:tcPr>
            <w:tcW w:w="799"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32.28</w:t>
            </w:r>
          </w:p>
        </w:tc>
        <w:tc>
          <w:tcPr>
            <w:tcW w:w="82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w:t>
            </w:r>
          </w:p>
        </w:tc>
        <w:tc>
          <w:tcPr>
            <w:tcW w:w="711" w:type="dxa"/>
            <w:gridSpan w:val="2"/>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38.35</w:t>
            </w:r>
          </w:p>
        </w:tc>
        <w:tc>
          <w:tcPr>
            <w:tcW w:w="1257" w:type="dxa"/>
            <w:tcBorders/>
            <w:tcFitText w:val="false"/>
          </w:tcPr>
          <w:p>
            <w:pPr>
              <w:pStyle w:val="style0"/>
              <w:spacing w:lineRule="auto" w:line="276"/>
              <w:jc w:val="center"/>
              <w:rPr>
                <w:rFonts w:ascii="Times New Roman" w:cs="Times New Roman" w:hAnsi="Times New Roman"/>
                <w:sz w:val="24"/>
                <w:szCs w:val="24"/>
              </w:rPr>
            </w:pPr>
            <w:r>
              <w:rPr>
                <w:rFonts w:ascii="Times New Roman" w:cs="Times New Roman" w:hAnsi="Times New Roman"/>
                <w:noProof/>
                <w:sz w:val="24"/>
                <w:szCs w:val="24"/>
              </w:rPr>
              <w:fldChar w:fldCharType="begin"/>
            </w:r>
            <w:r>
              <w:rPr>
                <w:rFonts w:ascii="Times New Roman" w:cs="Times New Roman" w:hAnsi="Times New Roman"/>
                <w:noProof/>
                <w:sz w:val="24"/>
                <w:szCs w:val="24"/>
              </w:rPr>
              <w:instrText>ADDIN CSL_CITATION {"citationItems":[{"id":"ITEM-1","itemData":{"ISSN":"0925-8574","author":[{"dropping-particle":"","family":"Guo","given":"Wei","non-dropping-particle":"","parse-names":false,"suffix":""},{"dropping-particle":"","family":"Huo","given":"Shouliang","non-dropping-particle":"","parse-names":false,"suffix":""},{"dropping-particle":"","family":"Xi","given":"Beidou","non-dropping-particle":"","parse-names":false,"suffix":""},{"dropping-particle":"","family":"Zhang","given":"Jingtian","non-dropping-particle":"","parse-names":false,"suffix":""},{"dropping-particle":"","family":"Wu","given":"Fengchang","non-dropping-particle":"","parse-names":false,"suffix":""}],"container-title":"Ecological engineering","id":"ITEM-1","issued":{"date-parts":[["2015"]]},"page":"243-255","publisher":"Elsevier","title":"Heavy metal contamination in sediments from typical lakes in the five geographic regions of China: Distribution, bioavailability, and risk","type":"article-journal","volume":"81"},"uris":["http://www.mendeley.com/documents/?uuid=d0eebc73-2e93-4375-bb33-dcc74398a248"]}],"mendeley":{"formattedCitation":"(Guo et al. 2015)","plainTextFormattedCitation":"(Guo et al. 2015)","previouslyFormattedCitation":"[60]"},"properties":{"noteIndex":0},"schema":"https://github.com/citation-style-language/schema/raw/master/csl-citation.json"}</w:instrText>
            </w:r>
            <w:r>
              <w:rPr>
                <w:rFonts w:ascii="Times New Roman" w:cs="Times New Roman" w:hAnsi="Times New Roman"/>
                <w:noProof/>
                <w:sz w:val="24"/>
                <w:szCs w:val="24"/>
              </w:rPr>
              <w:fldChar w:fldCharType="separate"/>
            </w:r>
            <w:r>
              <w:rPr>
                <w:rFonts w:ascii="Times New Roman" w:cs="Times New Roman" w:hAnsi="Times New Roman"/>
                <w:noProof/>
                <w:sz w:val="24"/>
                <w:szCs w:val="24"/>
              </w:rPr>
              <w:t>(Guo et al. 2015)</w:t>
            </w:r>
            <w:r>
              <w:rPr>
                <w:rFonts w:ascii="Times New Roman" w:cs="Times New Roman" w:hAnsi="Times New Roman"/>
                <w:noProof/>
                <w:sz w:val="24"/>
                <w:szCs w:val="24"/>
              </w:rPr>
              <w:fldChar w:fldCharType="end"/>
            </w:r>
          </w:p>
        </w:tc>
      </w:tr>
      <w:tr>
        <w:tblPrEx/>
        <w:trPr>
          <w:trHeight w:val="230" w:hRule="atLeast"/>
        </w:trPr>
        <w:tc>
          <w:tcPr>
            <w:tcW w:w="178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Keqin lake</w:t>
            </w:r>
          </w:p>
        </w:tc>
        <w:tc>
          <w:tcPr>
            <w:tcW w:w="732"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6.51</w:t>
            </w:r>
          </w:p>
        </w:tc>
        <w:tc>
          <w:tcPr>
            <w:tcW w:w="82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0.19</w:t>
            </w:r>
          </w:p>
        </w:tc>
        <w:tc>
          <w:tcPr>
            <w:tcW w:w="732"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17.85</w:t>
            </w:r>
          </w:p>
        </w:tc>
        <w:tc>
          <w:tcPr>
            <w:tcW w:w="847"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24.48</w:t>
            </w:r>
          </w:p>
        </w:tc>
        <w:tc>
          <w:tcPr>
            <w:tcW w:w="847"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39.76</w:t>
            </w:r>
          </w:p>
        </w:tc>
        <w:tc>
          <w:tcPr>
            <w:tcW w:w="799"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10.36</w:t>
            </w:r>
          </w:p>
        </w:tc>
        <w:tc>
          <w:tcPr>
            <w:tcW w:w="82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w:t>
            </w:r>
          </w:p>
        </w:tc>
        <w:tc>
          <w:tcPr>
            <w:tcW w:w="711" w:type="dxa"/>
            <w:gridSpan w:val="2"/>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13.98</w:t>
            </w:r>
          </w:p>
        </w:tc>
        <w:tc>
          <w:tcPr>
            <w:tcW w:w="1257" w:type="dxa"/>
            <w:tcBorders/>
            <w:tcFitText w:val="false"/>
          </w:tcPr>
          <w:p>
            <w:pPr>
              <w:pStyle w:val="style0"/>
              <w:spacing w:lineRule="auto" w:line="276"/>
              <w:jc w:val="center"/>
              <w:rPr>
                <w:rFonts w:ascii="Times New Roman" w:cs="Times New Roman" w:hAnsi="Times New Roman"/>
                <w:sz w:val="24"/>
                <w:szCs w:val="24"/>
                <w:highlight w:val="yellow"/>
              </w:rPr>
            </w:pPr>
            <w:r>
              <w:rPr>
                <w:rFonts w:ascii="Times New Roman" w:cs="Times New Roman" w:hAnsi="Times New Roman"/>
                <w:sz w:val="24"/>
                <w:szCs w:val="24"/>
              </w:rPr>
              <w:fldChar w:fldCharType="begin"/>
            </w:r>
            <w:r>
              <w:rPr>
                <w:rFonts w:ascii="Times New Roman" w:cs="Times New Roman" w:hAnsi="Times New Roman"/>
                <w:sz w:val="24"/>
                <w:szCs w:val="24"/>
              </w:rPr>
              <w:instrText>ADDIN CSL_CITATION {"citationItems":[{"id":"ITEM-1","itemData":{"ISSN":"0147-6513","author":[{"dropping-particle":"","family":"Liu","given":"Rongqin","non-dropping-particle":"","parse-names":false,"suffix":""},{"dropping-particle":"","family":"Bao","given":"Kunshan","non-dropping-particle":"","parse-names":false,"suffix":""},{"dropping-particle":"","family":"Yao","given":"Shuchun","non-dropping-particle":"","parse-names":false,"suffix":""},{"dropping-particle":"","family":"Yang","given":"Fuyi","non-dropping-particle":"","parse-names":false,"suffix":""},{"dropping-particle":"","family":"Wang","given":"Xiaolong","non-dropping-particle":"","parse-names":false,"suffix":""}],"container-title":"Ecotoxicology and environmental safety","id":"ITEM-1","issued":{"date-parts":[["2018"]]},"page":"117-124","publisher":"Elsevier","title":"Ecological risk assessment and distribution of potentially harmful trace elements in lake sediments of Songnen Plain, NE China","type":"article-journal","volume":"163"},"uris":["http://www.mendeley.com/documents/?uuid=fd7378cf-cce1-4105-9bde-25da928d8f52"]}],"mendeley":{"formattedCitation":"(Liu et al. 2018)","plainTextFormattedCitation":"(Liu et al. 2018)","previouslyFormattedCitation":"[59]"},"properties":{"noteIndex":0},"schema":"https://github.com/citation-style-language/schema/raw/master/csl-citation.json"}</w:instrText>
            </w:r>
            <w:r>
              <w:rPr>
                <w:rFonts w:ascii="Times New Roman" w:cs="Times New Roman" w:hAnsi="Times New Roman"/>
                <w:sz w:val="24"/>
                <w:szCs w:val="24"/>
              </w:rPr>
              <w:fldChar w:fldCharType="separate"/>
            </w:r>
            <w:r>
              <w:rPr>
                <w:rFonts w:ascii="Times New Roman" w:cs="Times New Roman" w:hAnsi="Times New Roman"/>
                <w:noProof/>
                <w:sz w:val="24"/>
                <w:szCs w:val="24"/>
              </w:rPr>
              <w:t>(Liu et al. 2018)</w:t>
            </w:r>
            <w:r>
              <w:rPr>
                <w:rFonts w:ascii="Times New Roman" w:cs="Times New Roman" w:hAnsi="Times New Roman"/>
                <w:sz w:val="24"/>
                <w:szCs w:val="24"/>
              </w:rPr>
              <w:fldChar w:fldCharType="end"/>
            </w:r>
          </w:p>
        </w:tc>
      </w:tr>
      <w:tr>
        <w:tblPrEx/>
        <w:trPr>
          <w:trHeight w:val="195" w:hRule="atLeast"/>
        </w:trPr>
        <w:tc>
          <w:tcPr>
            <w:tcW w:w="178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Hongyan</w:t>
            </w:r>
            <w:r>
              <w:rPr>
                <w:rFonts w:ascii="Times New Roman" w:cs="Times New Roman" w:hAnsi="Times New Roman"/>
                <w:sz w:val="24"/>
                <w:szCs w:val="24"/>
              </w:rPr>
              <w:t xml:space="preserve"> </w:t>
            </w:r>
            <w:r>
              <w:rPr>
                <w:rFonts w:ascii="Times New Roman" w:cs="Times New Roman" w:hAnsi="Times New Roman"/>
                <w:sz w:val="24"/>
                <w:szCs w:val="24"/>
              </w:rPr>
              <w:t>lak</w:t>
            </w:r>
          </w:p>
        </w:tc>
        <w:tc>
          <w:tcPr>
            <w:tcW w:w="732"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8.36</w:t>
            </w:r>
          </w:p>
        </w:tc>
        <w:tc>
          <w:tcPr>
            <w:tcW w:w="82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0.20</w:t>
            </w:r>
          </w:p>
        </w:tc>
        <w:tc>
          <w:tcPr>
            <w:tcW w:w="732"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20.83</w:t>
            </w:r>
          </w:p>
        </w:tc>
        <w:tc>
          <w:tcPr>
            <w:tcW w:w="847"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41.47</w:t>
            </w:r>
          </w:p>
        </w:tc>
        <w:tc>
          <w:tcPr>
            <w:tcW w:w="847"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65.05</w:t>
            </w:r>
          </w:p>
        </w:tc>
        <w:tc>
          <w:tcPr>
            <w:tcW w:w="799"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17.73</w:t>
            </w:r>
          </w:p>
        </w:tc>
        <w:tc>
          <w:tcPr>
            <w:tcW w:w="82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w:t>
            </w:r>
          </w:p>
        </w:tc>
        <w:tc>
          <w:tcPr>
            <w:tcW w:w="711" w:type="dxa"/>
            <w:gridSpan w:val="2"/>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22.37</w:t>
            </w:r>
          </w:p>
        </w:tc>
        <w:tc>
          <w:tcPr>
            <w:tcW w:w="1257" w:type="dxa"/>
            <w:tcBorders/>
            <w:tcFitText w:val="false"/>
          </w:tcPr>
          <w:p>
            <w:pPr>
              <w:pStyle w:val="style0"/>
              <w:spacing w:lineRule="auto" w:line="276"/>
              <w:jc w:val="center"/>
              <w:rPr>
                <w:rFonts w:ascii="Times New Roman" w:cs="Times New Roman" w:hAnsi="Times New Roman"/>
                <w:sz w:val="24"/>
                <w:szCs w:val="24"/>
                <w:highlight w:val="yellow"/>
              </w:rPr>
            </w:pPr>
            <w:r>
              <w:rPr>
                <w:rFonts w:ascii="Times New Roman" w:cs="Times New Roman" w:hAnsi="Times New Roman"/>
                <w:sz w:val="24"/>
                <w:szCs w:val="24"/>
              </w:rPr>
              <w:fldChar w:fldCharType="begin"/>
            </w:r>
            <w:r>
              <w:rPr>
                <w:rFonts w:ascii="Times New Roman" w:cs="Times New Roman" w:hAnsi="Times New Roman"/>
                <w:sz w:val="24"/>
                <w:szCs w:val="24"/>
              </w:rPr>
              <w:instrText>ADDIN CSL_CITATION {"citationItems":[{"id":"ITEM-1","itemData":{"ISSN":"0147-6513","author":[{"dropping-particle":"","family":"Liu","given":"Rongqin","non-dropping-particle":"","parse-names":false,"suffix":""},{"dropping-particle":"","family":"Bao","given":"Kunshan","non-dropping-particle":"","parse-names":false,"suffix":""},{"dropping-particle":"","family":"Yao","given":"Shuchun","non-dropping-particle":"","parse-names":false,"suffix":""},{"dropping-particle":"","family":"Yang","given":"Fuyi","non-dropping-particle":"","parse-names":false,"suffix":""},{"dropping-particle":"","family":"Wang","given":"Xiaolong","non-dropping-particle":"","parse-names":false,"suffix":""}],"container-title":"Ecotoxicology and environmental safety","id":"ITEM-1","issued":{"date-parts":[["2018"]]},"page":"117-124","publisher":"Elsevier","title":"Ecological risk assessment and distribution of potentially harmful trace elements in lake sediments of Songnen Plain, NE China","type":"article-journal","volume":"163"},"uris":["http://www.mendeley.com/documents/?uuid=fd7378cf-cce1-4105-9bde-25da928d8f52"]}],"mendeley":{"formattedCitation":"(Liu et al. 2018)","plainTextFormattedCitation":"(Liu et al. 2018)","previouslyFormattedCitation":"[59]"},"properties":{"noteIndex":0},"schema":"https://github.com/citation-style-language/schema/raw/master/csl-citation.json"}</w:instrText>
            </w:r>
            <w:r>
              <w:rPr>
                <w:rFonts w:ascii="Times New Roman" w:cs="Times New Roman" w:hAnsi="Times New Roman"/>
                <w:sz w:val="24"/>
                <w:szCs w:val="24"/>
              </w:rPr>
              <w:fldChar w:fldCharType="separate"/>
            </w:r>
            <w:r>
              <w:rPr>
                <w:rFonts w:ascii="Times New Roman" w:cs="Times New Roman" w:hAnsi="Times New Roman"/>
                <w:noProof/>
                <w:sz w:val="24"/>
                <w:szCs w:val="24"/>
              </w:rPr>
              <w:t>(Liu et al. 2018)</w:t>
            </w:r>
            <w:r>
              <w:rPr>
                <w:rFonts w:ascii="Times New Roman" w:cs="Times New Roman" w:hAnsi="Times New Roman"/>
                <w:sz w:val="24"/>
                <w:szCs w:val="24"/>
              </w:rPr>
              <w:fldChar w:fldCharType="end"/>
            </w:r>
          </w:p>
        </w:tc>
      </w:tr>
      <w:tr>
        <w:tblPrEx/>
        <w:trPr>
          <w:trHeight w:val="253" w:hRule="atLeast"/>
        </w:trPr>
        <w:tc>
          <w:tcPr>
            <w:tcW w:w="178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Qijiapao</w:t>
            </w:r>
            <w:r>
              <w:rPr>
                <w:rFonts w:ascii="Times New Roman" w:cs="Times New Roman" w:hAnsi="Times New Roman"/>
                <w:sz w:val="24"/>
                <w:szCs w:val="24"/>
              </w:rPr>
              <w:t xml:space="preserve"> lake</w:t>
            </w:r>
          </w:p>
        </w:tc>
        <w:tc>
          <w:tcPr>
            <w:tcW w:w="732"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6.24</w:t>
            </w:r>
          </w:p>
        </w:tc>
        <w:tc>
          <w:tcPr>
            <w:tcW w:w="82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0.21</w:t>
            </w:r>
          </w:p>
        </w:tc>
        <w:tc>
          <w:tcPr>
            <w:tcW w:w="732"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18.21</w:t>
            </w:r>
          </w:p>
        </w:tc>
        <w:tc>
          <w:tcPr>
            <w:tcW w:w="847"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33.35</w:t>
            </w:r>
          </w:p>
        </w:tc>
        <w:tc>
          <w:tcPr>
            <w:tcW w:w="847"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52.67</w:t>
            </w:r>
          </w:p>
        </w:tc>
        <w:tc>
          <w:tcPr>
            <w:tcW w:w="799"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12.50</w:t>
            </w:r>
          </w:p>
        </w:tc>
        <w:tc>
          <w:tcPr>
            <w:tcW w:w="82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w:t>
            </w:r>
          </w:p>
        </w:tc>
        <w:tc>
          <w:tcPr>
            <w:tcW w:w="711" w:type="dxa"/>
            <w:gridSpan w:val="2"/>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16.79</w:t>
            </w:r>
          </w:p>
        </w:tc>
        <w:tc>
          <w:tcPr>
            <w:tcW w:w="1257" w:type="dxa"/>
            <w:tcBorders/>
            <w:tcFitText w:val="false"/>
          </w:tcPr>
          <w:p>
            <w:pPr>
              <w:pStyle w:val="style0"/>
              <w:spacing w:lineRule="auto" w:line="276"/>
              <w:jc w:val="center"/>
              <w:rPr>
                <w:rFonts w:ascii="Times New Roman" w:cs="Times New Roman" w:hAnsi="Times New Roman"/>
                <w:sz w:val="24"/>
                <w:szCs w:val="24"/>
                <w:highlight w:val="yellow"/>
              </w:rPr>
            </w:pPr>
            <w:r>
              <w:rPr>
                <w:rFonts w:ascii="Times New Roman" w:cs="Times New Roman" w:hAnsi="Times New Roman"/>
                <w:sz w:val="24"/>
                <w:szCs w:val="24"/>
              </w:rPr>
              <w:fldChar w:fldCharType="begin"/>
            </w:r>
            <w:r>
              <w:rPr>
                <w:rFonts w:ascii="Times New Roman" w:cs="Times New Roman" w:hAnsi="Times New Roman"/>
                <w:sz w:val="24"/>
                <w:szCs w:val="24"/>
              </w:rPr>
              <w:instrText>ADDIN CSL_CITATION {"citationItems":[{"id":"ITEM-1","itemData":{"ISSN":"0147-6513","author":[{"dropping-particle":"","family":"Liu","given":"Rongqin","non-dropping-particle":"","parse-names":false,"suffix":""},{"dropping-particle":"","family":"Bao","given":"Kunshan","non-dropping-particle":"","parse-names":false,"suffix":""},{"dropping-particle":"","family":"Yao","given":"Shuchun","non-dropping-particle":"","parse-names":false,"suffix":""},{"dropping-particle":"","family":"Yang","given":"Fuyi","non-dropping-particle":"","parse-names":false,"suffix":""},{"dropping-particle":"","family":"Wang","given":"Xiaolong","non-dropping-particle":"","parse-names":false,"suffix":""}],"container-title":"Ecotoxicology and environmental safety","id":"ITEM-1","issued":{"date-parts":[["2018"]]},"page":"117-124","publisher":"Elsevier","title":"Ecological risk assessment and distribution of potentially harmful trace elements in lake sediments of Songnen Plain, NE China","type":"article-journal","volume":"163"},"uris":["http://www.mendeley.com/documents/?uuid=fd7378cf-cce1-4105-9bde-25da928d8f52"]}],"mendeley":{"formattedCitation":"(Liu et al. 2018)","plainTextFormattedCitation":"(Liu et al. 2018)","previouslyFormattedCitation":"[59]"},"properties":{"noteIndex":0},"schema":"https://github.com/citation-style-language/schema/raw/master/csl-citation.json"}</w:instrText>
            </w:r>
            <w:r>
              <w:rPr>
                <w:rFonts w:ascii="Times New Roman" w:cs="Times New Roman" w:hAnsi="Times New Roman"/>
                <w:sz w:val="24"/>
                <w:szCs w:val="24"/>
              </w:rPr>
              <w:fldChar w:fldCharType="separate"/>
            </w:r>
            <w:r>
              <w:rPr>
                <w:rFonts w:ascii="Times New Roman" w:cs="Times New Roman" w:hAnsi="Times New Roman"/>
                <w:noProof/>
                <w:sz w:val="24"/>
                <w:szCs w:val="24"/>
              </w:rPr>
              <w:t>(Liu et al. 2018)</w:t>
            </w:r>
            <w:r>
              <w:rPr>
                <w:rFonts w:ascii="Times New Roman" w:cs="Times New Roman" w:hAnsi="Times New Roman"/>
                <w:sz w:val="24"/>
                <w:szCs w:val="24"/>
              </w:rPr>
              <w:fldChar w:fldCharType="end"/>
            </w:r>
          </w:p>
        </w:tc>
      </w:tr>
      <w:tr>
        <w:tblPrEx/>
        <w:trPr>
          <w:trHeight w:val="195" w:hRule="atLeast"/>
        </w:trPr>
        <w:tc>
          <w:tcPr>
            <w:tcW w:w="178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Xiaolonghupao</w:t>
            </w:r>
            <w:r>
              <w:rPr>
                <w:rFonts w:ascii="Times New Roman" w:cs="Times New Roman" w:hAnsi="Times New Roman"/>
                <w:sz w:val="24"/>
                <w:szCs w:val="24"/>
              </w:rPr>
              <w:t xml:space="preserve"> lake</w:t>
            </w:r>
          </w:p>
        </w:tc>
        <w:tc>
          <w:tcPr>
            <w:tcW w:w="732"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8.01</w:t>
            </w:r>
          </w:p>
        </w:tc>
        <w:tc>
          <w:tcPr>
            <w:tcW w:w="82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0.28</w:t>
            </w:r>
          </w:p>
        </w:tc>
        <w:tc>
          <w:tcPr>
            <w:tcW w:w="732"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21.50</w:t>
            </w:r>
          </w:p>
        </w:tc>
        <w:tc>
          <w:tcPr>
            <w:tcW w:w="847"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45.11</w:t>
            </w:r>
          </w:p>
        </w:tc>
        <w:tc>
          <w:tcPr>
            <w:tcW w:w="847"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79.69</w:t>
            </w:r>
          </w:p>
        </w:tc>
        <w:tc>
          <w:tcPr>
            <w:tcW w:w="799"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19.36</w:t>
            </w:r>
          </w:p>
        </w:tc>
        <w:tc>
          <w:tcPr>
            <w:tcW w:w="82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w:t>
            </w:r>
          </w:p>
        </w:tc>
        <w:tc>
          <w:tcPr>
            <w:tcW w:w="711" w:type="dxa"/>
            <w:gridSpan w:val="2"/>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24.43</w:t>
            </w:r>
          </w:p>
        </w:tc>
        <w:tc>
          <w:tcPr>
            <w:tcW w:w="1257" w:type="dxa"/>
            <w:tcBorders/>
            <w:tcFitText w:val="false"/>
          </w:tcPr>
          <w:p>
            <w:pPr>
              <w:pStyle w:val="style0"/>
              <w:spacing w:lineRule="auto" w:line="276"/>
              <w:jc w:val="center"/>
              <w:rPr>
                <w:rFonts w:ascii="Times New Roman" w:cs="Times New Roman" w:hAnsi="Times New Roman"/>
                <w:sz w:val="24"/>
                <w:szCs w:val="24"/>
                <w:highlight w:val="yellow"/>
              </w:rPr>
            </w:pPr>
            <w:r>
              <w:rPr>
                <w:rFonts w:ascii="Times New Roman" w:cs="Times New Roman" w:hAnsi="Times New Roman"/>
                <w:sz w:val="24"/>
                <w:szCs w:val="24"/>
              </w:rPr>
              <w:fldChar w:fldCharType="begin"/>
            </w:r>
            <w:r>
              <w:rPr>
                <w:rFonts w:ascii="Times New Roman" w:cs="Times New Roman" w:hAnsi="Times New Roman"/>
                <w:sz w:val="24"/>
                <w:szCs w:val="24"/>
              </w:rPr>
              <w:instrText>ADDIN CSL_CITATION {"citationItems":[{"id":"ITEM-1","itemData":{"ISSN":"0147-6513","author":[{"dropping-particle":"","family":"Liu","given":"Rongqin","non-dropping-particle":"","parse-names":false,"suffix":""},{"dropping-particle":"","family":"Bao","given":"Kunshan","non-dropping-particle":"","parse-names":false,"suffix":""},{"dropping-particle":"","family":"Yao","given":"Shuchun","non-dropping-particle":"","parse-names":false,"suffix":""},{"dropping-particle":"","family":"Yang","given":"Fuyi","non-dropping-particle":"","parse-names":false,"suffix":""},{"dropping-particle":"","family":"Wang","given":"Xiaolong","non-dropping-particle":"","parse-names":false,"suffix":""}],"container-title":"Ecotoxicology and environmental safety","id":"ITEM-1","issued":{"date-parts":[["2018"]]},"page":"117-124","publisher":"Elsevier","title":"Ecological risk assessment and distribution of potentially harmful trace elements in lake sediments of Songnen Plain, NE China","type":"article-journal","volume":"163"},"uris":["http://www.mendeley.com/documents/?uuid=fd7378cf-cce1-4105-9bde-25da928d8f52"]}],"mendeley":{"formattedCitation":"(Liu et al. 2018)","plainTextFormattedCitation":"(Liu et al. 2018)","previouslyFormattedCitation":"[59]"},"properties":{"noteIndex":0},"schema":"https://github.com/citation-style-language/schema/raw/master/csl-citation.json"}</w:instrText>
            </w:r>
            <w:r>
              <w:rPr>
                <w:rFonts w:ascii="Times New Roman" w:cs="Times New Roman" w:hAnsi="Times New Roman"/>
                <w:sz w:val="24"/>
                <w:szCs w:val="24"/>
              </w:rPr>
              <w:fldChar w:fldCharType="separate"/>
            </w:r>
            <w:r>
              <w:rPr>
                <w:rFonts w:ascii="Times New Roman" w:cs="Times New Roman" w:hAnsi="Times New Roman"/>
                <w:noProof/>
                <w:sz w:val="24"/>
                <w:szCs w:val="24"/>
              </w:rPr>
              <w:t>(Liu et al. 2018)</w:t>
            </w:r>
            <w:r>
              <w:rPr>
                <w:rFonts w:ascii="Times New Roman" w:cs="Times New Roman" w:hAnsi="Times New Roman"/>
                <w:sz w:val="24"/>
                <w:szCs w:val="24"/>
              </w:rPr>
              <w:fldChar w:fldCharType="end"/>
            </w:r>
          </w:p>
        </w:tc>
      </w:tr>
      <w:tr>
        <w:tblPrEx/>
        <w:trPr>
          <w:trHeight w:val="241" w:hRule="atLeast"/>
        </w:trPr>
        <w:tc>
          <w:tcPr>
            <w:tcW w:w="178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Dalonghupao</w:t>
            </w:r>
            <w:r>
              <w:rPr>
                <w:rFonts w:ascii="Times New Roman" w:cs="Times New Roman" w:hAnsi="Times New Roman"/>
                <w:sz w:val="24"/>
                <w:szCs w:val="24"/>
              </w:rPr>
              <w:t xml:space="preserve"> lake</w:t>
            </w:r>
          </w:p>
        </w:tc>
        <w:tc>
          <w:tcPr>
            <w:tcW w:w="732"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7.98</w:t>
            </w:r>
          </w:p>
        </w:tc>
        <w:tc>
          <w:tcPr>
            <w:tcW w:w="82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0.23</w:t>
            </w:r>
          </w:p>
        </w:tc>
        <w:tc>
          <w:tcPr>
            <w:tcW w:w="732"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22.35</w:t>
            </w:r>
          </w:p>
        </w:tc>
        <w:tc>
          <w:tcPr>
            <w:tcW w:w="847"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39.27</w:t>
            </w:r>
          </w:p>
        </w:tc>
        <w:tc>
          <w:tcPr>
            <w:tcW w:w="847"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69.47</w:t>
            </w:r>
          </w:p>
        </w:tc>
        <w:tc>
          <w:tcPr>
            <w:tcW w:w="799"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15.14</w:t>
            </w:r>
          </w:p>
        </w:tc>
        <w:tc>
          <w:tcPr>
            <w:tcW w:w="82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w:t>
            </w:r>
          </w:p>
        </w:tc>
        <w:tc>
          <w:tcPr>
            <w:tcW w:w="711" w:type="dxa"/>
            <w:gridSpan w:val="2"/>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20.82</w:t>
            </w:r>
          </w:p>
        </w:tc>
        <w:tc>
          <w:tcPr>
            <w:tcW w:w="1257" w:type="dxa"/>
            <w:tcBorders/>
            <w:tcFitText w:val="false"/>
          </w:tcPr>
          <w:p>
            <w:pPr>
              <w:pStyle w:val="style0"/>
              <w:spacing w:lineRule="auto" w:line="276"/>
              <w:jc w:val="center"/>
              <w:rPr>
                <w:rFonts w:ascii="Times New Roman" w:cs="Times New Roman" w:hAnsi="Times New Roman"/>
                <w:sz w:val="24"/>
                <w:szCs w:val="24"/>
                <w:highlight w:val="yellow"/>
              </w:rPr>
            </w:pPr>
            <w:r>
              <w:rPr>
                <w:rFonts w:ascii="Times New Roman" w:cs="Times New Roman" w:hAnsi="Times New Roman"/>
                <w:sz w:val="24"/>
                <w:szCs w:val="24"/>
              </w:rPr>
              <w:fldChar w:fldCharType="begin"/>
            </w:r>
            <w:r>
              <w:rPr>
                <w:rFonts w:ascii="Times New Roman" w:cs="Times New Roman" w:hAnsi="Times New Roman"/>
                <w:sz w:val="24"/>
                <w:szCs w:val="24"/>
              </w:rPr>
              <w:instrText>ADDIN CSL_CITATION {"citationItems":[{"id":"ITEM-1","itemData":{"ISSN":"0147-6513","author":[{"dropping-particle":"","family":"Liu","given":"Rongqin","non-dropping-particle":"","parse-names":false,"suffix":""},{"dropping-particle":"","family":"Bao","given":"Kunshan","non-dropping-particle":"","parse-names":false,"suffix":""},{"dropping-particle":"","family":"Yao","given":"Shuchun","non-dropping-particle":"","parse-names":false,"suffix":""},{"dropping-particle":"","family":"Yang","given":"Fuyi","non-dropping-particle":"","parse-names":false,"suffix":""},{"dropping-particle":"","family":"Wang","given":"Xiaolong","non-dropping-particle":"","parse-names":false,"suffix":""}],"container-title":"Ecotoxicology and environmental safety","id":"ITEM-1","issued":{"date-parts":[["2018"]]},"page":"117-124","publisher":"Elsevier","title":"Ecological risk assessment and distribution of potentially harmful trace elements in lake sediments of Songnen Plain, NE China","type":"article-journal","volume":"163"},"uris":["http://www.mendeley.com/documents/?uuid=fd7378cf-cce1-4105-9bde-25da928d8f52"]}],"mendeley":{"formattedCitation":"(Liu et al. 2018)","plainTextFormattedCitation":"(Liu et al. 2018)","previouslyFormattedCitation":"[59]"},"properties":{"noteIndex":0},"schema":"https://github.com/citation-style-language/schema/raw/master/csl-citation.json"}</w:instrText>
            </w:r>
            <w:r>
              <w:rPr>
                <w:rFonts w:ascii="Times New Roman" w:cs="Times New Roman" w:hAnsi="Times New Roman"/>
                <w:sz w:val="24"/>
                <w:szCs w:val="24"/>
              </w:rPr>
              <w:fldChar w:fldCharType="separate"/>
            </w:r>
            <w:r>
              <w:rPr>
                <w:rFonts w:ascii="Times New Roman" w:cs="Times New Roman" w:hAnsi="Times New Roman"/>
                <w:noProof/>
                <w:sz w:val="24"/>
                <w:szCs w:val="24"/>
              </w:rPr>
              <w:t>(Liu et al. 2018)</w:t>
            </w:r>
            <w:r>
              <w:rPr>
                <w:rFonts w:ascii="Times New Roman" w:cs="Times New Roman" w:hAnsi="Times New Roman"/>
                <w:sz w:val="24"/>
                <w:szCs w:val="24"/>
              </w:rPr>
              <w:fldChar w:fldCharType="end"/>
            </w:r>
          </w:p>
        </w:tc>
      </w:tr>
      <w:tr>
        <w:tblPrEx/>
        <w:trPr>
          <w:trHeight w:val="219" w:hRule="atLeast"/>
        </w:trPr>
        <w:tc>
          <w:tcPr>
            <w:tcW w:w="178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Nanshan lake</w:t>
            </w:r>
          </w:p>
        </w:tc>
        <w:tc>
          <w:tcPr>
            <w:tcW w:w="732"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5.74</w:t>
            </w:r>
          </w:p>
        </w:tc>
        <w:tc>
          <w:tcPr>
            <w:tcW w:w="82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0.27</w:t>
            </w:r>
          </w:p>
        </w:tc>
        <w:tc>
          <w:tcPr>
            <w:tcW w:w="732"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20.43</w:t>
            </w:r>
          </w:p>
        </w:tc>
        <w:tc>
          <w:tcPr>
            <w:tcW w:w="847"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31.65</w:t>
            </w:r>
          </w:p>
        </w:tc>
        <w:tc>
          <w:tcPr>
            <w:tcW w:w="847"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56.30</w:t>
            </w:r>
          </w:p>
        </w:tc>
        <w:tc>
          <w:tcPr>
            <w:tcW w:w="799"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12.70</w:t>
            </w:r>
          </w:p>
        </w:tc>
        <w:tc>
          <w:tcPr>
            <w:tcW w:w="82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w:t>
            </w:r>
          </w:p>
        </w:tc>
        <w:tc>
          <w:tcPr>
            <w:tcW w:w="711" w:type="dxa"/>
            <w:gridSpan w:val="2"/>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14.60</w:t>
            </w:r>
          </w:p>
        </w:tc>
        <w:tc>
          <w:tcPr>
            <w:tcW w:w="1257" w:type="dxa"/>
            <w:tcBorders/>
            <w:tcFitText w:val="false"/>
          </w:tcPr>
          <w:p>
            <w:pPr>
              <w:pStyle w:val="style0"/>
              <w:spacing w:lineRule="auto" w:line="276"/>
              <w:jc w:val="center"/>
              <w:rPr>
                <w:rFonts w:ascii="Times New Roman" w:cs="Times New Roman" w:hAnsi="Times New Roman"/>
                <w:sz w:val="24"/>
                <w:szCs w:val="24"/>
                <w:highlight w:val="yellow"/>
              </w:rPr>
            </w:pPr>
            <w:r>
              <w:rPr>
                <w:rFonts w:ascii="Times New Roman" w:cs="Times New Roman" w:hAnsi="Times New Roman"/>
                <w:sz w:val="24"/>
                <w:szCs w:val="24"/>
              </w:rPr>
              <w:fldChar w:fldCharType="begin"/>
            </w:r>
            <w:r>
              <w:rPr>
                <w:rFonts w:ascii="Times New Roman" w:cs="Times New Roman" w:hAnsi="Times New Roman"/>
                <w:sz w:val="24"/>
                <w:szCs w:val="24"/>
              </w:rPr>
              <w:instrText>ADDIN CSL_CITATION {"citationItems":[{"id":"ITEM-1","itemData":{"ISSN":"0147-6513","author":[{"dropping-particle":"","family":"Liu","given":"Rongqin","non-dropping-particle":"","parse-names":false,"suffix":""},{"dropping-particle":"","family":"Bao","given":"Kunshan","non-dropping-particle":"","parse-names":false,"suffix":""},{"dropping-particle":"","family":"Yao","given":"Shuchun","non-dropping-particle":"","parse-names":false,"suffix":""},{"dropping-particle":"","family":"Yang","given":"Fuyi","non-dropping-particle":"","parse-names":false,"suffix":""},{"dropping-particle":"","family":"Wang","given":"Xiaolong","non-dropping-particle":"","parse-names":false,"suffix":""}],"container-title":"Ecotoxicology and environmental safety","id":"ITEM-1","issued":{"date-parts":[["2018"]]},"page":"117-124","publisher":"Elsevier","title":"Ecological risk assessment and distribution of potentially harmful trace elements in lake sediments of Songnen Plain, NE China","type":"article-journal","volume":"163"},"uris":["http://www.mendeley.com/documents/?uuid=fd7378cf-cce1-4105-9bde-25da928d8f52"]}],"mendeley":{"formattedCitation":"(Liu et al. 2018)","plainTextFormattedCitation":"(Liu et al. 2018)","previouslyFormattedCitation":"[59]"},"properties":{"noteIndex":0},"schema":"https://github.com/citation-style-language/schema/raw/master/csl-citation.json"}</w:instrText>
            </w:r>
            <w:r>
              <w:rPr>
                <w:rFonts w:ascii="Times New Roman" w:cs="Times New Roman" w:hAnsi="Times New Roman"/>
                <w:sz w:val="24"/>
                <w:szCs w:val="24"/>
              </w:rPr>
              <w:fldChar w:fldCharType="separate"/>
            </w:r>
            <w:r>
              <w:rPr>
                <w:rFonts w:ascii="Times New Roman" w:cs="Times New Roman" w:hAnsi="Times New Roman"/>
                <w:noProof/>
                <w:sz w:val="24"/>
                <w:szCs w:val="24"/>
              </w:rPr>
              <w:t>(Liu et al. 2018)</w:t>
            </w:r>
            <w:r>
              <w:rPr>
                <w:rFonts w:ascii="Times New Roman" w:cs="Times New Roman" w:hAnsi="Times New Roman"/>
                <w:sz w:val="24"/>
                <w:szCs w:val="24"/>
              </w:rPr>
              <w:fldChar w:fldCharType="end"/>
            </w:r>
          </w:p>
        </w:tc>
      </w:tr>
      <w:tr>
        <w:tblPrEx/>
        <w:trPr>
          <w:trHeight w:val="253" w:hRule="atLeast"/>
        </w:trPr>
        <w:tc>
          <w:tcPr>
            <w:tcW w:w="178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Xihulu</w:t>
            </w:r>
            <w:r>
              <w:rPr>
                <w:rFonts w:ascii="Times New Roman" w:cs="Times New Roman" w:hAnsi="Times New Roman"/>
                <w:sz w:val="24"/>
                <w:szCs w:val="24"/>
              </w:rPr>
              <w:t xml:space="preserve"> lake</w:t>
            </w:r>
          </w:p>
        </w:tc>
        <w:tc>
          <w:tcPr>
            <w:tcW w:w="732"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7.09</w:t>
            </w:r>
          </w:p>
        </w:tc>
        <w:tc>
          <w:tcPr>
            <w:tcW w:w="82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0.33</w:t>
            </w:r>
          </w:p>
        </w:tc>
        <w:tc>
          <w:tcPr>
            <w:tcW w:w="732"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24.22</w:t>
            </w:r>
          </w:p>
        </w:tc>
        <w:tc>
          <w:tcPr>
            <w:tcW w:w="847"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43.80</w:t>
            </w:r>
          </w:p>
        </w:tc>
        <w:tc>
          <w:tcPr>
            <w:tcW w:w="847"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75.47</w:t>
            </w:r>
          </w:p>
        </w:tc>
        <w:tc>
          <w:tcPr>
            <w:tcW w:w="799"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16.76</w:t>
            </w:r>
          </w:p>
        </w:tc>
        <w:tc>
          <w:tcPr>
            <w:tcW w:w="82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w:t>
            </w:r>
          </w:p>
        </w:tc>
        <w:tc>
          <w:tcPr>
            <w:tcW w:w="711" w:type="dxa"/>
            <w:gridSpan w:val="2"/>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22.83</w:t>
            </w:r>
          </w:p>
        </w:tc>
        <w:tc>
          <w:tcPr>
            <w:tcW w:w="1257" w:type="dxa"/>
            <w:tcBorders/>
            <w:tcFitText w:val="false"/>
          </w:tcPr>
          <w:p>
            <w:pPr>
              <w:pStyle w:val="style0"/>
              <w:spacing w:lineRule="auto" w:line="276"/>
              <w:jc w:val="center"/>
              <w:rPr>
                <w:rFonts w:ascii="Times New Roman" w:cs="Times New Roman" w:hAnsi="Times New Roman"/>
                <w:sz w:val="24"/>
                <w:szCs w:val="24"/>
                <w:highlight w:val="yellow"/>
              </w:rPr>
            </w:pPr>
            <w:r>
              <w:rPr>
                <w:rFonts w:ascii="Times New Roman" w:cs="Times New Roman" w:hAnsi="Times New Roman"/>
                <w:sz w:val="24"/>
                <w:szCs w:val="24"/>
              </w:rPr>
              <w:fldChar w:fldCharType="begin"/>
            </w:r>
            <w:r>
              <w:rPr>
                <w:rFonts w:ascii="Times New Roman" w:cs="Times New Roman" w:hAnsi="Times New Roman"/>
                <w:sz w:val="24"/>
                <w:szCs w:val="24"/>
              </w:rPr>
              <w:instrText>ADDIN CSL_CITATION {"citationItems":[{"id":"ITEM-1","itemData":{"ISSN":"0147-6513","author":[{"dropping-particle":"","family":"Liu","given":"Rongqin","non-dropping-particle":"","parse-names":false,"suffix":""},{"dropping-particle":"","family":"Bao","given":"Kunshan","non-dropping-particle":"","parse-names":false,"suffix":""},{"dropping-particle":"","family":"Yao","given":"Shuchun","non-dropping-particle":"","parse-names":false,"suffix":""},{"dropping-particle":"","family":"Yang","given":"Fuyi","non-dropping-particle":"","parse-names":false,"suffix":""},{"dropping-particle":"","family":"Wang","given":"Xiaolong","non-dropping-particle":"","parse-names":false,"suffix":""}],"container-title":"Ecotoxicology and environmental safety","id":"ITEM-1","issued":{"date-parts":[["2018"]]},"page":"117-124","publisher":"Elsevier","title":"Ecological risk assessment and distribution of potentially harmful trace elements in lake sediments of Songnen Plain, NE China","type":"article-journal","volume":"163"},"uris":["http://www.mendeley.com/documents/?uuid=fd7378cf-cce1-4105-9bde-25da928d8f52"]}],"mendeley":{"formattedCitation":"(Liu et al. 2018)","plainTextFormattedCitation":"(Liu et al. 2018)","previouslyFormattedCitation":"[59]"},"properties":{"noteIndex":0},"schema":"https://github.com/citation-style-language/schema/raw/master/csl-citation.json"}</w:instrText>
            </w:r>
            <w:r>
              <w:rPr>
                <w:rFonts w:ascii="Times New Roman" w:cs="Times New Roman" w:hAnsi="Times New Roman"/>
                <w:sz w:val="24"/>
                <w:szCs w:val="24"/>
              </w:rPr>
              <w:fldChar w:fldCharType="separate"/>
            </w:r>
            <w:r>
              <w:rPr>
                <w:rFonts w:ascii="Times New Roman" w:cs="Times New Roman" w:hAnsi="Times New Roman"/>
                <w:noProof/>
                <w:sz w:val="24"/>
                <w:szCs w:val="24"/>
              </w:rPr>
              <w:t>(Liu et al. 2018)</w:t>
            </w:r>
            <w:r>
              <w:rPr>
                <w:rFonts w:ascii="Times New Roman" w:cs="Times New Roman" w:hAnsi="Times New Roman"/>
                <w:sz w:val="24"/>
                <w:szCs w:val="24"/>
              </w:rPr>
              <w:fldChar w:fldCharType="end"/>
            </w:r>
          </w:p>
        </w:tc>
      </w:tr>
      <w:tr>
        <w:tblPrEx/>
        <w:trPr>
          <w:trHeight w:val="207" w:hRule="atLeast"/>
        </w:trPr>
        <w:tc>
          <w:tcPr>
            <w:tcW w:w="178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Talahong</w:t>
            </w:r>
            <w:r>
              <w:rPr>
                <w:rFonts w:ascii="Times New Roman" w:cs="Times New Roman" w:hAnsi="Times New Roman"/>
                <w:sz w:val="24"/>
                <w:szCs w:val="24"/>
              </w:rPr>
              <w:t xml:space="preserve"> lake</w:t>
            </w:r>
          </w:p>
        </w:tc>
        <w:tc>
          <w:tcPr>
            <w:tcW w:w="732"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6.23</w:t>
            </w:r>
          </w:p>
        </w:tc>
        <w:tc>
          <w:tcPr>
            <w:tcW w:w="82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0.24</w:t>
            </w:r>
          </w:p>
        </w:tc>
        <w:tc>
          <w:tcPr>
            <w:tcW w:w="732"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20.13</w:t>
            </w:r>
          </w:p>
        </w:tc>
        <w:tc>
          <w:tcPr>
            <w:tcW w:w="847"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33.85</w:t>
            </w:r>
          </w:p>
        </w:tc>
        <w:tc>
          <w:tcPr>
            <w:tcW w:w="847"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54.31</w:t>
            </w:r>
          </w:p>
        </w:tc>
        <w:tc>
          <w:tcPr>
            <w:tcW w:w="799"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13.87</w:t>
            </w:r>
          </w:p>
        </w:tc>
        <w:tc>
          <w:tcPr>
            <w:tcW w:w="82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w:t>
            </w:r>
          </w:p>
        </w:tc>
        <w:tc>
          <w:tcPr>
            <w:tcW w:w="711" w:type="dxa"/>
            <w:gridSpan w:val="2"/>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16.46</w:t>
            </w:r>
          </w:p>
        </w:tc>
        <w:tc>
          <w:tcPr>
            <w:tcW w:w="1257" w:type="dxa"/>
            <w:tcBorders/>
            <w:tcFitText w:val="false"/>
          </w:tcPr>
          <w:p>
            <w:pPr>
              <w:pStyle w:val="style0"/>
              <w:spacing w:lineRule="auto" w:line="276"/>
              <w:jc w:val="center"/>
              <w:rPr>
                <w:rFonts w:ascii="Times New Roman" w:cs="Times New Roman" w:hAnsi="Times New Roman"/>
                <w:sz w:val="24"/>
                <w:szCs w:val="24"/>
                <w:highlight w:val="yellow"/>
              </w:rPr>
            </w:pPr>
            <w:r>
              <w:rPr>
                <w:rFonts w:ascii="Times New Roman" w:cs="Times New Roman" w:hAnsi="Times New Roman"/>
                <w:sz w:val="24"/>
                <w:szCs w:val="24"/>
              </w:rPr>
              <w:fldChar w:fldCharType="begin"/>
            </w:r>
            <w:r>
              <w:rPr>
                <w:rFonts w:ascii="Times New Roman" w:cs="Times New Roman" w:hAnsi="Times New Roman"/>
                <w:sz w:val="24"/>
                <w:szCs w:val="24"/>
              </w:rPr>
              <w:instrText>ADDIN CSL_CITATION {"citationItems":[{"id":"ITEM-1","itemData":{"ISSN":"0147-6513","author":[{"dropping-particle":"","family":"Liu","given":"Rongqin","non-dropping-particle":"","parse-names":false,"suffix":""},{"dropping-particle":"","family":"Bao","given":"Kunshan","non-dropping-particle":"","parse-names":false,"suffix":""},{"dropping-particle":"","family":"Yao","given":"Shuchun","non-dropping-particle":"","parse-names":false,"suffix":""},{"dropping-particle":"","family":"Yang","given":"Fuyi","non-dropping-particle":"","parse-names":false,"suffix":""},{"dropping-particle":"","family":"Wang","given":"Xiaolong","non-dropping-particle":"","parse-names":false,"suffix":""}],"container-title":"Ecotoxicology and environmental safety","id":"ITEM-1","issued":{"date-parts":[["2018"]]},"page":"117-124","publisher":"Elsevier","title":"Ecological risk assessment and distribution of potentially harmful trace elements in lake sediments of Songnen Plain, NE China","type":"article-journal","volume":"163"},"uris":["http://www.mendeley.com/documents/?uuid=fd7378cf-cce1-4105-9bde-25da928d8f52"]}],"mendeley":{"formattedCitation":"(Liu et al. 2018)","plainTextFormattedCitation":"(Liu et al. 2018)","previouslyFormattedCitation":"[59]"},"properties":{"noteIndex":0},"schema":"https://github.com/citation-style-language/schema/raw/master/csl-citation.json"}</w:instrText>
            </w:r>
            <w:r>
              <w:rPr>
                <w:rFonts w:ascii="Times New Roman" w:cs="Times New Roman" w:hAnsi="Times New Roman"/>
                <w:sz w:val="24"/>
                <w:szCs w:val="24"/>
              </w:rPr>
              <w:fldChar w:fldCharType="separate"/>
            </w:r>
            <w:r>
              <w:rPr>
                <w:rFonts w:ascii="Times New Roman" w:cs="Times New Roman" w:hAnsi="Times New Roman"/>
                <w:noProof/>
                <w:sz w:val="24"/>
                <w:szCs w:val="24"/>
              </w:rPr>
              <w:t>(Liu et al. 2018)</w:t>
            </w:r>
            <w:r>
              <w:rPr>
                <w:rFonts w:ascii="Times New Roman" w:cs="Times New Roman" w:hAnsi="Times New Roman"/>
                <w:sz w:val="24"/>
                <w:szCs w:val="24"/>
              </w:rPr>
              <w:fldChar w:fldCharType="end"/>
            </w:r>
          </w:p>
        </w:tc>
      </w:tr>
      <w:tr>
        <w:tblPrEx/>
        <w:trPr>
          <w:trHeight w:val="334" w:hRule="atLeast"/>
        </w:trPr>
        <w:tc>
          <w:tcPr>
            <w:tcW w:w="178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Amuta</w:t>
            </w:r>
            <w:r>
              <w:rPr>
                <w:rFonts w:ascii="Times New Roman" w:cs="Times New Roman" w:hAnsi="Times New Roman"/>
                <w:sz w:val="24"/>
                <w:szCs w:val="24"/>
              </w:rPr>
              <w:t xml:space="preserve"> lake</w:t>
            </w:r>
          </w:p>
        </w:tc>
        <w:tc>
          <w:tcPr>
            <w:tcW w:w="732"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5.10</w:t>
            </w:r>
          </w:p>
        </w:tc>
        <w:tc>
          <w:tcPr>
            <w:tcW w:w="82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0.27</w:t>
            </w:r>
          </w:p>
        </w:tc>
        <w:tc>
          <w:tcPr>
            <w:tcW w:w="732"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20.12</w:t>
            </w:r>
          </w:p>
        </w:tc>
        <w:tc>
          <w:tcPr>
            <w:tcW w:w="847"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26.65</w:t>
            </w:r>
          </w:p>
        </w:tc>
        <w:tc>
          <w:tcPr>
            <w:tcW w:w="847"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50.63</w:t>
            </w:r>
          </w:p>
        </w:tc>
        <w:tc>
          <w:tcPr>
            <w:tcW w:w="799"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9.72</w:t>
            </w:r>
          </w:p>
        </w:tc>
        <w:tc>
          <w:tcPr>
            <w:tcW w:w="82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w:t>
            </w:r>
          </w:p>
        </w:tc>
        <w:tc>
          <w:tcPr>
            <w:tcW w:w="711" w:type="dxa"/>
            <w:gridSpan w:val="2"/>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13.95</w:t>
            </w:r>
          </w:p>
        </w:tc>
        <w:tc>
          <w:tcPr>
            <w:tcW w:w="1257" w:type="dxa"/>
            <w:tcBorders/>
            <w:tcFitText w:val="false"/>
          </w:tcPr>
          <w:p>
            <w:pPr>
              <w:pStyle w:val="style0"/>
              <w:spacing w:lineRule="auto" w:line="276"/>
              <w:jc w:val="center"/>
              <w:rPr>
                <w:rFonts w:ascii="Times New Roman" w:cs="Times New Roman" w:hAnsi="Times New Roman"/>
                <w:sz w:val="24"/>
                <w:szCs w:val="24"/>
                <w:highlight w:val="yellow"/>
              </w:rPr>
            </w:pPr>
            <w:r>
              <w:rPr>
                <w:rFonts w:ascii="Times New Roman" w:cs="Times New Roman" w:hAnsi="Times New Roman"/>
                <w:sz w:val="24"/>
                <w:szCs w:val="24"/>
              </w:rPr>
              <w:fldChar w:fldCharType="begin"/>
            </w:r>
            <w:r>
              <w:rPr>
                <w:rFonts w:ascii="Times New Roman" w:cs="Times New Roman" w:hAnsi="Times New Roman"/>
                <w:sz w:val="24"/>
                <w:szCs w:val="24"/>
              </w:rPr>
              <w:instrText>ADDIN CSL_CITATION {"citationItems":[{"id":"ITEM-1","itemData":{"ISSN":"0147-6513","author":[{"dropping-particle":"","family":"Liu","given":"Rongqin","non-dropping-particle":"","parse-names":false,"suffix":""},{"dropping-particle":"","family":"Bao","given":"Kunshan","non-dropping-particle":"","parse-names":false,"suffix":""},{"dropping-particle":"","family":"Yao","given":"Shuchun","non-dropping-particle":"","parse-names":false,"suffix":""},{"dropping-particle":"","family":"Yang","given":"Fuyi","non-dropping-particle":"","parse-names":false,"suffix":""},{"dropping-particle":"","family":"Wang","given":"Xiaolong","non-dropping-particle":"","parse-names":false,"suffix":""}],"container-title":"Ecotoxicology and environmental safety","id":"ITEM-1","issued":{"date-parts":[["2018"]]},"page":"117-124","publisher":"Elsevier","title":"Ecological risk assessment and distribution of potentially harmful trace elements in lake sediments of Songnen Plain, NE China","type":"article-journal","volume":"163"},"uris":["http://www.mendeley.com/documents/?uuid=fd7378cf-cce1-4105-9bde-25da928d8f52"]}],"mendeley":{"formattedCitation":"(Liu et al. 2018)","plainTextFormattedCitation":"(Liu et al. 2018)","previouslyFormattedCitation":"[59]"},"properties":{"noteIndex":0},"schema":"https://github.com/citation-style-language/schema/raw/master/csl-citation.json"}</w:instrText>
            </w:r>
            <w:r>
              <w:rPr>
                <w:rFonts w:ascii="Times New Roman" w:cs="Times New Roman" w:hAnsi="Times New Roman"/>
                <w:sz w:val="24"/>
                <w:szCs w:val="24"/>
              </w:rPr>
              <w:fldChar w:fldCharType="separate"/>
            </w:r>
            <w:r>
              <w:rPr>
                <w:rFonts w:ascii="Times New Roman" w:cs="Times New Roman" w:hAnsi="Times New Roman"/>
                <w:noProof/>
                <w:sz w:val="24"/>
                <w:szCs w:val="24"/>
              </w:rPr>
              <w:t>(Liu et al. 2018)</w:t>
            </w:r>
            <w:r>
              <w:rPr>
                <w:rFonts w:ascii="Times New Roman" w:cs="Times New Roman" w:hAnsi="Times New Roman"/>
                <w:sz w:val="24"/>
                <w:szCs w:val="24"/>
              </w:rPr>
              <w:fldChar w:fldCharType="end"/>
            </w:r>
          </w:p>
        </w:tc>
      </w:tr>
      <w:tr>
        <w:tblPrEx/>
        <w:trPr/>
        <w:tc>
          <w:tcPr>
            <w:tcW w:w="1785" w:type="dxa"/>
            <w:tcBorders/>
            <w:tcFitText w:val="false"/>
          </w:tcPr>
          <w:p>
            <w:pPr>
              <w:pStyle w:val="style0"/>
              <w:spacing w:lineRule="auto" w:line="276"/>
              <w:rPr>
                <w:rFonts w:ascii="Times New Roman" w:cs="Times New Roman" w:hAnsi="Times New Roman"/>
                <w:sz w:val="24"/>
                <w:szCs w:val="24"/>
              </w:rPr>
            </w:pPr>
          </w:p>
        </w:tc>
        <w:tc>
          <w:tcPr>
            <w:tcW w:w="732" w:type="dxa"/>
            <w:tcBorders/>
            <w:tcFitText w:val="false"/>
          </w:tcPr>
          <w:p>
            <w:pPr>
              <w:pStyle w:val="style0"/>
              <w:spacing w:lineRule="auto" w:line="276"/>
              <w:rPr>
                <w:rFonts w:ascii="Times New Roman" w:cs="Times New Roman" w:hAnsi="Times New Roman"/>
                <w:sz w:val="24"/>
                <w:szCs w:val="24"/>
              </w:rPr>
            </w:pPr>
          </w:p>
        </w:tc>
        <w:tc>
          <w:tcPr>
            <w:tcW w:w="825" w:type="dxa"/>
            <w:tcBorders/>
            <w:tcFitText w:val="false"/>
          </w:tcPr>
          <w:p>
            <w:pPr>
              <w:pStyle w:val="style0"/>
              <w:spacing w:lineRule="auto" w:line="276"/>
              <w:rPr>
                <w:rFonts w:ascii="Times New Roman" w:cs="Times New Roman" w:hAnsi="Times New Roman"/>
                <w:sz w:val="24"/>
                <w:szCs w:val="24"/>
              </w:rPr>
            </w:pPr>
          </w:p>
        </w:tc>
        <w:tc>
          <w:tcPr>
            <w:tcW w:w="732" w:type="dxa"/>
            <w:tcBorders/>
            <w:tcFitText w:val="false"/>
          </w:tcPr>
          <w:p>
            <w:pPr>
              <w:pStyle w:val="style0"/>
              <w:spacing w:lineRule="auto" w:line="276"/>
              <w:rPr>
                <w:rFonts w:ascii="Times New Roman" w:cs="Times New Roman" w:hAnsi="Times New Roman"/>
                <w:sz w:val="24"/>
                <w:szCs w:val="24"/>
              </w:rPr>
            </w:pPr>
          </w:p>
        </w:tc>
        <w:tc>
          <w:tcPr>
            <w:tcW w:w="847" w:type="dxa"/>
            <w:tcBorders/>
            <w:tcFitText w:val="false"/>
          </w:tcPr>
          <w:p>
            <w:pPr>
              <w:pStyle w:val="style0"/>
              <w:spacing w:lineRule="auto" w:line="276"/>
              <w:rPr>
                <w:rFonts w:ascii="Times New Roman" w:cs="Times New Roman" w:hAnsi="Times New Roman"/>
                <w:sz w:val="24"/>
                <w:szCs w:val="24"/>
              </w:rPr>
            </w:pPr>
          </w:p>
        </w:tc>
        <w:tc>
          <w:tcPr>
            <w:tcW w:w="847" w:type="dxa"/>
            <w:tcBorders/>
            <w:tcFitText w:val="false"/>
          </w:tcPr>
          <w:p>
            <w:pPr>
              <w:pStyle w:val="style0"/>
              <w:spacing w:lineRule="auto" w:line="276"/>
              <w:rPr>
                <w:rFonts w:ascii="Times New Roman" w:cs="Times New Roman" w:hAnsi="Times New Roman"/>
                <w:sz w:val="24"/>
                <w:szCs w:val="24"/>
              </w:rPr>
            </w:pPr>
          </w:p>
        </w:tc>
        <w:tc>
          <w:tcPr>
            <w:tcW w:w="799" w:type="dxa"/>
            <w:tcBorders/>
            <w:tcFitText w:val="false"/>
          </w:tcPr>
          <w:p>
            <w:pPr>
              <w:pStyle w:val="style0"/>
              <w:spacing w:lineRule="auto" w:line="276"/>
              <w:rPr>
                <w:rFonts w:ascii="Times New Roman" w:cs="Times New Roman" w:hAnsi="Times New Roman"/>
                <w:sz w:val="24"/>
                <w:szCs w:val="24"/>
              </w:rPr>
            </w:pPr>
          </w:p>
        </w:tc>
        <w:tc>
          <w:tcPr>
            <w:tcW w:w="825" w:type="dxa"/>
            <w:tcBorders/>
            <w:tcFitText w:val="false"/>
          </w:tcPr>
          <w:p>
            <w:pPr>
              <w:pStyle w:val="style0"/>
              <w:spacing w:lineRule="auto" w:line="276"/>
              <w:rPr>
                <w:rFonts w:ascii="Times New Roman" w:cs="Times New Roman" w:hAnsi="Times New Roman"/>
                <w:sz w:val="24"/>
                <w:szCs w:val="24"/>
              </w:rPr>
            </w:pPr>
          </w:p>
        </w:tc>
        <w:tc>
          <w:tcPr>
            <w:tcW w:w="711" w:type="dxa"/>
            <w:gridSpan w:val="2"/>
            <w:tcBorders/>
            <w:tcFitText w:val="false"/>
          </w:tcPr>
          <w:p>
            <w:pPr>
              <w:pStyle w:val="style0"/>
              <w:spacing w:lineRule="auto" w:line="276"/>
              <w:rPr>
                <w:rFonts w:ascii="Times New Roman" w:cs="Times New Roman" w:hAnsi="Times New Roman"/>
                <w:sz w:val="24"/>
                <w:szCs w:val="24"/>
              </w:rPr>
            </w:pPr>
          </w:p>
        </w:tc>
        <w:tc>
          <w:tcPr>
            <w:tcW w:w="1257" w:type="dxa"/>
            <w:tcBorders/>
            <w:tcFitText w:val="false"/>
          </w:tcPr>
          <w:p>
            <w:pPr>
              <w:pStyle w:val="style0"/>
              <w:spacing w:lineRule="auto" w:line="276"/>
              <w:jc w:val="center"/>
              <w:rPr>
                <w:rFonts w:ascii="Times New Roman" w:cs="Times New Roman" w:hAnsi="Times New Roman"/>
                <w:sz w:val="24"/>
                <w:szCs w:val="24"/>
              </w:rPr>
            </w:pPr>
          </w:p>
        </w:tc>
      </w:tr>
      <w:tr>
        <w:tblPrEx/>
        <w:trPr/>
        <w:tc>
          <w:tcPr>
            <w:tcW w:w="178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Hope Lake, USA</w:t>
            </w:r>
          </w:p>
        </w:tc>
        <w:tc>
          <w:tcPr>
            <w:tcW w:w="732"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w:t>
            </w:r>
          </w:p>
        </w:tc>
        <w:tc>
          <w:tcPr>
            <w:tcW w:w="82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0.52</w:t>
            </w:r>
          </w:p>
        </w:tc>
        <w:tc>
          <w:tcPr>
            <w:tcW w:w="732"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21.6</w:t>
            </w:r>
          </w:p>
        </w:tc>
        <w:tc>
          <w:tcPr>
            <w:tcW w:w="847"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48.4</w:t>
            </w:r>
          </w:p>
        </w:tc>
        <w:tc>
          <w:tcPr>
            <w:tcW w:w="847"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129</w:t>
            </w:r>
          </w:p>
        </w:tc>
        <w:tc>
          <w:tcPr>
            <w:tcW w:w="799"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22.5</w:t>
            </w:r>
          </w:p>
        </w:tc>
        <w:tc>
          <w:tcPr>
            <w:tcW w:w="82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w:t>
            </w:r>
          </w:p>
        </w:tc>
        <w:tc>
          <w:tcPr>
            <w:tcW w:w="711" w:type="dxa"/>
            <w:gridSpan w:val="2"/>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39.55</w:t>
            </w:r>
          </w:p>
        </w:tc>
        <w:tc>
          <w:tcPr>
            <w:tcW w:w="1257" w:type="dxa"/>
            <w:tcBorders/>
            <w:tcFitText w:val="false"/>
          </w:tcPr>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ADDIN CSL_CITATION {"citationItems":[{"id":"ITEM-1","itemData":{"ISSN":"0049-6979","author":[{"dropping-particle":"","family":"López","given":"Dina L","non-dropping-particle":"","parse-names":false,"suffix":""},{"dropping-particle":"","family":"Gierlowski-Kordesch","given":"Elizabeth","non-dropping-particle":"","parse-names":false,"suffix":""},{"dropping-particle":"","family":"Hollenkamp","given":"Carol","non-dropping-particle":"","parse-names":false,"suffix":""}],"container-title":"Water, air, &amp; soil pollution","id":"ITEM-1","issued":{"date-parts":[["2010"]]},"page":"27-45","publisher":"Springer","title":"Geochemical mobility and bioavailability of heavy metals in a lake affected by acid mine drainage: Lake Hope, Vinton County, Ohio","type":"article-journal","volume":"213"},"uris":["http://www.mendeley.com/documents/?uuid=c2210584-33c7-4883-a4ac-2035cf2b58a7"]}],"mendeley":{"formattedCitation":"(López et al. 2010)","plainTextFormattedCitation":"(López et al. 2010)","previouslyFormattedCitation":"[61]"},"properties":{"noteIndex":0},"schema":"https://github.com/citation-style-language/schema/raw/master/csl-citation.json"}</w:instrText>
            </w:r>
            <w:r>
              <w:rPr>
                <w:rFonts w:ascii="Times New Roman" w:cs="Times New Roman" w:hAnsi="Times New Roman"/>
                <w:sz w:val="24"/>
                <w:szCs w:val="24"/>
              </w:rPr>
              <w:fldChar w:fldCharType="separate"/>
            </w:r>
            <w:r>
              <w:rPr>
                <w:rFonts w:ascii="Times New Roman" w:cs="Times New Roman" w:hAnsi="Times New Roman"/>
                <w:noProof/>
                <w:sz w:val="24"/>
                <w:szCs w:val="24"/>
              </w:rPr>
              <w:t>(López et al. 2010)</w:t>
            </w:r>
            <w:r>
              <w:rPr>
                <w:rFonts w:ascii="Times New Roman" w:cs="Times New Roman" w:hAnsi="Times New Roman"/>
                <w:sz w:val="24"/>
                <w:szCs w:val="24"/>
              </w:rPr>
              <w:fldChar w:fldCharType="end"/>
            </w:r>
          </w:p>
        </w:tc>
      </w:tr>
      <w:tr>
        <w:tblPrEx/>
        <w:trPr/>
        <w:tc>
          <w:tcPr>
            <w:tcW w:w="178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Vembanad</w:t>
            </w:r>
            <w:r>
              <w:rPr>
                <w:rFonts w:ascii="Times New Roman" w:cs="Times New Roman" w:hAnsi="Times New Roman"/>
                <w:sz w:val="24"/>
                <w:szCs w:val="24"/>
              </w:rPr>
              <w:t xml:space="preserve"> Lake, India</w:t>
            </w:r>
          </w:p>
        </w:tc>
        <w:tc>
          <w:tcPr>
            <w:tcW w:w="732"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w:t>
            </w:r>
          </w:p>
        </w:tc>
        <w:tc>
          <w:tcPr>
            <w:tcW w:w="82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1.9</w:t>
            </w:r>
          </w:p>
        </w:tc>
        <w:tc>
          <w:tcPr>
            <w:tcW w:w="732"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35.3</w:t>
            </w:r>
          </w:p>
        </w:tc>
        <w:tc>
          <w:tcPr>
            <w:tcW w:w="847"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110.7</w:t>
            </w:r>
          </w:p>
        </w:tc>
        <w:tc>
          <w:tcPr>
            <w:tcW w:w="847"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208.8</w:t>
            </w:r>
          </w:p>
        </w:tc>
        <w:tc>
          <w:tcPr>
            <w:tcW w:w="799"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31.50</w:t>
            </w:r>
          </w:p>
        </w:tc>
        <w:tc>
          <w:tcPr>
            <w:tcW w:w="825" w:type="dxa"/>
            <w:tcBorders/>
            <w:tcFitText w:val="false"/>
          </w:tcPr>
          <w:p>
            <w:pPr>
              <w:pStyle w:val="style0"/>
              <w:spacing w:lineRule="auto" w:line="276"/>
              <w:rPr>
                <w:rFonts w:ascii="Times New Roman" w:cs="Times New Roman" w:hAnsi="Times New Roman"/>
                <w:sz w:val="24"/>
                <w:szCs w:val="24"/>
              </w:rPr>
            </w:pPr>
          </w:p>
        </w:tc>
        <w:tc>
          <w:tcPr>
            <w:tcW w:w="711" w:type="dxa"/>
            <w:gridSpan w:val="2"/>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48.2</w:t>
            </w:r>
          </w:p>
        </w:tc>
        <w:tc>
          <w:tcPr>
            <w:tcW w:w="1257" w:type="dxa"/>
            <w:tcBorders/>
            <w:tcFitText w:val="false"/>
          </w:tcPr>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ADDIN CSL_CITATION {"citationItems":[{"id":"ITEM-1","itemData":{"ISSN":"0167-6369","author":[{"dropping-particle":"","family":"Selvam","given":"A Paneer","non-dropping-particle":"","parse-names":false,"suffix":""},{"dropping-particle":"","family":"Priya","given":"S Laxmi","non-dropping-particle":"","parse-names":false,"suffix":""},{"dropping-particle":"","family":"Banerjee","given":"Kakolee","non-dropping-particle":"","parse-names":false,"suffix":""},{"dropping-particle":"","family":"Hariharan","given":"G","non-dropping-particle":"","parse-names":false,"suffix":""},{"dropping-particle":"","family":"Purvaja","given":"R","non-dropping-particle":"","parse-names":false,"suffix":""},{"dropping-particle":"","family":"Ramesh","given":"R","non-dropping-particle":"","parse-names":false,"suffix":""}],"container-title":"Environmental monitoring and assessment","id":"ITEM-1","issued":{"date-parts":[["2012"]]},"page":"5899-5915","publisher":"Springer","title":"Heavy metal assessment using geochemical and statistical tools in the surface sediments of Vembanad Lake, Southwest Coast of India","type":"article-journal","volume":"184"},"uris":["http://www.mendeley.com/documents/?uuid=d8a774fd-acc9-499c-b76d-417ba45a5856"]}],"mendeley":{"formattedCitation":"(Selvam et al. 2012)","plainTextFormattedCitation":"(Selvam et al. 2012)","previouslyFormattedCitation":"[62]"},"properties":{"noteIndex":0},"schema":"https://github.com/citation-style-language/schema/raw/master/csl-citation.json"}</w:instrText>
            </w:r>
            <w:r>
              <w:rPr>
                <w:rFonts w:ascii="Times New Roman" w:cs="Times New Roman" w:hAnsi="Times New Roman"/>
                <w:sz w:val="24"/>
                <w:szCs w:val="24"/>
              </w:rPr>
              <w:fldChar w:fldCharType="separate"/>
            </w:r>
            <w:r>
              <w:rPr>
                <w:rFonts w:ascii="Times New Roman" w:cs="Times New Roman" w:hAnsi="Times New Roman"/>
                <w:noProof/>
                <w:sz w:val="24"/>
                <w:szCs w:val="24"/>
              </w:rPr>
              <w:t>(Selvam et al. 2012)</w:t>
            </w:r>
            <w:r>
              <w:rPr>
                <w:rFonts w:ascii="Times New Roman" w:cs="Times New Roman" w:hAnsi="Times New Roman"/>
                <w:sz w:val="24"/>
                <w:szCs w:val="24"/>
              </w:rPr>
              <w:fldChar w:fldCharType="end"/>
            </w:r>
          </w:p>
        </w:tc>
      </w:tr>
      <w:tr>
        <w:tblPrEx/>
        <w:trPr/>
        <w:tc>
          <w:tcPr>
            <w:tcW w:w="178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Kalimanci</w:t>
            </w:r>
            <w:r>
              <w:rPr>
                <w:rFonts w:ascii="Times New Roman" w:cs="Times New Roman" w:hAnsi="Times New Roman"/>
                <w:sz w:val="24"/>
                <w:szCs w:val="24"/>
              </w:rPr>
              <w:t xml:space="preserve"> Lake, Macedonia</w:t>
            </w:r>
          </w:p>
        </w:tc>
        <w:tc>
          <w:tcPr>
            <w:tcW w:w="732"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w:t>
            </w:r>
          </w:p>
        </w:tc>
        <w:tc>
          <w:tcPr>
            <w:tcW w:w="82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56.58</w:t>
            </w:r>
          </w:p>
        </w:tc>
        <w:tc>
          <w:tcPr>
            <w:tcW w:w="732"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6059</w:t>
            </w:r>
          </w:p>
        </w:tc>
        <w:tc>
          <w:tcPr>
            <w:tcW w:w="847"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w:t>
            </w:r>
          </w:p>
        </w:tc>
        <w:tc>
          <w:tcPr>
            <w:tcW w:w="847"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8420</w:t>
            </w:r>
          </w:p>
        </w:tc>
        <w:tc>
          <w:tcPr>
            <w:tcW w:w="799"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415.1</w:t>
            </w:r>
          </w:p>
        </w:tc>
        <w:tc>
          <w:tcPr>
            <w:tcW w:w="82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w:t>
            </w:r>
          </w:p>
        </w:tc>
        <w:tc>
          <w:tcPr>
            <w:tcW w:w="711" w:type="dxa"/>
            <w:gridSpan w:val="2"/>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45</w:t>
            </w:r>
          </w:p>
        </w:tc>
        <w:tc>
          <w:tcPr>
            <w:tcW w:w="1257" w:type="dxa"/>
            <w:tcBorders/>
            <w:tcFitText w:val="false"/>
          </w:tcPr>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ADDIN CSL_CITATION {"citationItems":[{"id":"ITEM-1","itemData":{"ISSN":"1866-6280","author":[{"dropping-particle":"","family":"Vrhovnik","given":"Petra","non-dropping-particle":"","parse-names":false,"suffix":""},{"dropping-particle":"","family":"Šmuc","given":"Nastja Rogan","non-dropping-particle":"","parse-names":false,"suffix":""},{"dropping-particle":"","family":"Dolenec","given":"Tadej","non-dropping-particle":"","parse-names":false,"suffix":""},{"dropping-particle":"","family":"Serafimovski","given":"Todor","non-dropping-particle":"","parse-names":false,"suffix":""},{"dropping-particle":"","family":"Dolenec","given":"Matej","non-dropping-particle":"","parse-names":false,"suffix":""}],"container-title":"Environmental Earth Sciences","id":"ITEM-1","issued":{"date-parts":[["2013"]]},"page":"761-775","publisher":"Springer","title":"An evaluation of trace metal distribution and environmental risk in sediments from the Lake Kalimanci (FYR Macedonia)","type":"article-journal","volume":"70"},"uris":["http://www.mendeley.com/documents/?uuid=def27577-e85d-4ab6-bd6c-241db3f750e1"]}],"mendeley":{"formattedCitation":"(Vrhovnik et al. 2013)","plainTextFormattedCitation":"(Vrhovnik et al. 2013)","previouslyFormattedCitation":"[63]"},"properties":{"noteIndex":0},"schema":"https://github.com/citation-style-language/schema/raw/master/csl-citation.json"}</w:instrText>
            </w:r>
            <w:r>
              <w:rPr>
                <w:rFonts w:ascii="Times New Roman" w:cs="Times New Roman" w:hAnsi="Times New Roman"/>
                <w:sz w:val="24"/>
                <w:szCs w:val="24"/>
              </w:rPr>
              <w:fldChar w:fldCharType="separate"/>
            </w:r>
            <w:r>
              <w:rPr>
                <w:rFonts w:ascii="Times New Roman" w:cs="Times New Roman" w:hAnsi="Times New Roman"/>
                <w:noProof/>
                <w:sz w:val="24"/>
                <w:szCs w:val="24"/>
              </w:rPr>
              <w:t>(Vrhovnik et al. 2013)</w:t>
            </w:r>
            <w:r>
              <w:rPr>
                <w:rFonts w:ascii="Times New Roman" w:cs="Times New Roman" w:hAnsi="Times New Roman"/>
                <w:sz w:val="24"/>
                <w:szCs w:val="24"/>
              </w:rPr>
              <w:fldChar w:fldCharType="end"/>
            </w:r>
          </w:p>
        </w:tc>
      </w:tr>
      <w:tr>
        <w:tblPrEx/>
        <w:trPr/>
        <w:tc>
          <w:tcPr>
            <w:tcW w:w="178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Maharlu</w:t>
            </w:r>
            <w:r>
              <w:rPr>
                <w:rFonts w:ascii="Times New Roman" w:cs="Times New Roman" w:hAnsi="Times New Roman"/>
                <w:sz w:val="24"/>
                <w:szCs w:val="24"/>
              </w:rPr>
              <w:t xml:space="preserve"> Lake, Iran</w:t>
            </w:r>
          </w:p>
        </w:tc>
        <w:tc>
          <w:tcPr>
            <w:tcW w:w="732"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w:t>
            </w:r>
          </w:p>
        </w:tc>
        <w:tc>
          <w:tcPr>
            <w:tcW w:w="82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4.7</w:t>
            </w:r>
          </w:p>
        </w:tc>
        <w:tc>
          <w:tcPr>
            <w:tcW w:w="732"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135.4</w:t>
            </w:r>
          </w:p>
        </w:tc>
        <w:tc>
          <w:tcPr>
            <w:tcW w:w="847"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127.2</w:t>
            </w:r>
          </w:p>
        </w:tc>
        <w:tc>
          <w:tcPr>
            <w:tcW w:w="847"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52.1</w:t>
            </w:r>
          </w:p>
        </w:tc>
        <w:tc>
          <w:tcPr>
            <w:tcW w:w="799"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61.3</w:t>
            </w:r>
          </w:p>
        </w:tc>
        <w:tc>
          <w:tcPr>
            <w:tcW w:w="82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w:t>
            </w:r>
          </w:p>
        </w:tc>
        <w:tc>
          <w:tcPr>
            <w:tcW w:w="711" w:type="dxa"/>
            <w:gridSpan w:val="2"/>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135.2</w:t>
            </w:r>
          </w:p>
        </w:tc>
        <w:tc>
          <w:tcPr>
            <w:tcW w:w="1257" w:type="dxa"/>
            <w:tcBorders/>
            <w:tcFitText w:val="false"/>
          </w:tcPr>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ADDIN CSL_CITATION {"citationItems":[{"id":"ITEM-1","itemData":{"ISSN":"1532-0383","author":[{"dropping-particle":"","family":"Forghani","given":"Giti","non-dropping-particle":"","parse-names":false,"suffix":""},{"dropping-particle":"","family":"Moore","given":"Farid","non-dropping-particle":"","parse-names":false,"suffix":""},{"dropping-particle":"","family":"Qishlaqi","given":"Afshin","non-dropping-particle":"","parse-names":false,"suffix":""}],"container-title":"Soil and Sediment Contamination: An International Journal","id":"ITEM-1","issue":"7","issued":{"date-parts":[["2012"]]},"page":"872-888","publisher":"Taylor &amp; Francis","title":"The concentration and partitioning of heavy metals in surface sediments of the Maharlu Lake, SW Iran","type":"article-journal","volume":"21"},"uris":["http://www.mendeley.com/documents/?uuid=ed169dc0-44a3-463f-baa6-df420f123231"]}],"mendeley":{"formattedCitation":"(Forghani et al. 2012)","plainTextFormattedCitation":"(Forghani et al. 2012)","previouslyFormattedCitation":"[64]"},"properties":{"noteIndex":0},"schema":"https://github.com/citation-style-language/schema/raw/master/csl-citation.json"}</w:instrText>
            </w:r>
            <w:r>
              <w:rPr>
                <w:rFonts w:ascii="Times New Roman" w:cs="Times New Roman" w:hAnsi="Times New Roman"/>
                <w:sz w:val="24"/>
                <w:szCs w:val="24"/>
              </w:rPr>
              <w:fldChar w:fldCharType="separate"/>
            </w:r>
            <w:r>
              <w:rPr>
                <w:rFonts w:ascii="Times New Roman" w:cs="Times New Roman" w:hAnsi="Times New Roman"/>
                <w:noProof/>
                <w:sz w:val="24"/>
                <w:szCs w:val="24"/>
              </w:rPr>
              <w:t>(Forghani et al. 2012)</w:t>
            </w:r>
            <w:r>
              <w:rPr>
                <w:rFonts w:ascii="Times New Roman" w:cs="Times New Roman" w:hAnsi="Times New Roman"/>
                <w:sz w:val="24"/>
                <w:szCs w:val="24"/>
              </w:rPr>
              <w:fldChar w:fldCharType="end"/>
            </w:r>
          </w:p>
        </w:tc>
      </w:tr>
      <w:tr>
        <w:tblPrEx/>
        <w:trPr/>
        <w:tc>
          <w:tcPr>
            <w:tcW w:w="178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Bafa</w:t>
            </w:r>
            <w:r>
              <w:rPr>
                <w:rFonts w:ascii="Times New Roman" w:cs="Times New Roman" w:hAnsi="Times New Roman"/>
                <w:sz w:val="24"/>
                <w:szCs w:val="24"/>
              </w:rPr>
              <w:t xml:space="preserve"> Lake in Germany</w:t>
            </w:r>
          </w:p>
        </w:tc>
        <w:tc>
          <w:tcPr>
            <w:tcW w:w="732"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w:t>
            </w:r>
          </w:p>
        </w:tc>
        <w:tc>
          <w:tcPr>
            <w:tcW w:w="82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w:t>
            </w:r>
          </w:p>
        </w:tc>
        <w:tc>
          <w:tcPr>
            <w:tcW w:w="732"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20</w:t>
            </w:r>
          </w:p>
        </w:tc>
        <w:tc>
          <w:tcPr>
            <w:tcW w:w="847"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90</w:t>
            </w:r>
          </w:p>
        </w:tc>
        <w:tc>
          <w:tcPr>
            <w:tcW w:w="847"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95</w:t>
            </w:r>
          </w:p>
        </w:tc>
        <w:tc>
          <w:tcPr>
            <w:tcW w:w="799"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45</w:t>
            </w:r>
          </w:p>
        </w:tc>
        <w:tc>
          <w:tcPr>
            <w:tcW w:w="82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0.4</w:t>
            </w:r>
          </w:p>
        </w:tc>
        <w:tc>
          <w:tcPr>
            <w:tcW w:w="711" w:type="dxa"/>
            <w:gridSpan w:val="2"/>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68</w:t>
            </w:r>
          </w:p>
        </w:tc>
        <w:tc>
          <w:tcPr>
            <w:tcW w:w="1257" w:type="dxa"/>
            <w:tcBorders/>
            <w:tcFitText w:val="false"/>
          </w:tcPr>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ADDIN CSL_CITATION {"citationItems":[{"id":"ITEM-1","itemData":{"ISSN":"0007-4861","author":[{"dropping-particle":"","family":"Yilgor","given":"Sinem","non-dropping-particle":"","parse-names":false,"suffix":""},{"dropping-particle":"","family":"Kucuksezgin","given":"Filiz","non-dropping-particle":"","parse-names":false,"suffix":""},{"dropping-particle":"","family":"Ozel","given":"Erdeniz","non-dropping-particle":"","parse-names":false,"suffix":""}],"container-title":"Bulletin of Environmental Contamination and Toxicology","id":"ITEM-1","issued":{"date-parts":[["2012"]]},"page":"512-518","publisher":"Springer","title":"Assessment of metal concentrations in sediments from Lake Bafa (Western Anatolia): An index analysis approach","type":"article-journal","volume":"89"},"uris":["http://www.mendeley.com/documents/?uuid=25402a9b-9b61-4f4f-9c27-3ff5c53868d8"]}],"mendeley":{"formattedCitation":"(Yilgor et al. 2012)","plainTextFormattedCitation":"(Yilgor et al. 2012)","previouslyFormattedCitation":"[65]"},"properties":{"noteIndex":0},"schema":"https://github.com/citation-style-language/schema/raw/master/csl-citation.json"}</w:instrText>
            </w:r>
            <w:r>
              <w:rPr>
                <w:rFonts w:ascii="Times New Roman" w:cs="Times New Roman" w:hAnsi="Times New Roman"/>
                <w:sz w:val="24"/>
                <w:szCs w:val="24"/>
              </w:rPr>
              <w:fldChar w:fldCharType="separate"/>
            </w:r>
            <w:r>
              <w:rPr>
                <w:rFonts w:ascii="Times New Roman" w:cs="Times New Roman" w:hAnsi="Times New Roman"/>
                <w:noProof/>
                <w:sz w:val="24"/>
                <w:szCs w:val="24"/>
              </w:rPr>
              <w:t>(Yilgor et al. 2012)</w:t>
            </w:r>
            <w:r>
              <w:rPr>
                <w:rFonts w:ascii="Times New Roman" w:cs="Times New Roman" w:hAnsi="Times New Roman"/>
                <w:sz w:val="24"/>
                <w:szCs w:val="24"/>
              </w:rPr>
              <w:fldChar w:fldCharType="end"/>
            </w:r>
          </w:p>
        </w:tc>
      </w:tr>
      <w:tr>
        <w:tblPrEx/>
        <w:trPr/>
        <w:tc>
          <w:tcPr>
            <w:tcW w:w="178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Kapulukaya</w:t>
            </w:r>
            <w:r>
              <w:rPr>
                <w:rFonts w:ascii="Times New Roman" w:cs="Times New Roman" w:hAnsi="Times New Roman"/>
                <w:sz w:val="24"/>
                <w:szCs w:val="24"/>
              </w:rPr>
              <w:t xml:space="preserve"> Dam Lake, Turkey</w:t>
            </w:r>
          </w:p>
        </w:tc>
        <w:tc>
          <w:tcPr>
            <w:tcW w:w="732"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w:t>
            </w:r>
          </w:p>
        </w:tc>
        <w:tc>
          <w:tcPr>
            <w:tcW w:w="82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0.98</w:t>
            </w:r>
          </w:p>
        </w:tc>
        <w:tc>
          <w:tcPr>
            <w:tcW w:w="732"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19.51</w:t>
            </w:r>
          </w:p>
        </w:tc>
        <w:tc>
          <w:tcPr>
            <w:tcW w:w="847"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32.7</w:t>
            </w:r>
          </w:p>
        </w:tc>
        <w:tc>
          <w:tcPr>
            <w:tcW w:w="847"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43.65</w:t>
            </w:r>
          </w:p>
        </w:tc>
        <w:tc>
          <w:tcPr>
            <w:tcW w:w="799"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17.5</w:t>
            </w:r>
          </w:p>
        </w:tc>
        <w:tc>
          <w:tcPr>
            <w:tcW w:w="82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w:t>
            </w:r>
          </w:p>
        </w:tc>
        <w:tc>
          <w:tcPr>
            <w:tcW w:w="711" w:type="dxa"/>
            <w:gridSpan w:val="2"/>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81.28</w:t>
            </w:r>
          </w:p>
        </w:tc>
        <w:tc>
          <w:tcPr>
            <w:tcW w:w="1257" w:type="dxa"/>
            <w:tcBorders/>
            <w:tcFitText w:val="false"/>
          </w:tcPr>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ADDIN CSL_CITATION {"citationItems":[{"id":"ITEM-1","itemData":{"ISSN":"0167-6369","author":[{"dropping-particle":"","family":"Kankılıç","given":"Gökben Başaran","non-dropping-particle":"","parse-names":false,"suffix":""},{"dropping-particle":"","family":"Tüzün","given":"İlhami","non-dropping-particle":"","parse-names":false,"suffix":""},{"dropping-particle":"","family":"Kadıoğlu","given":"Yusuf Kağan","non-dropping-particle":"","parse-names":false,"suffix":""}],"container-title":"Environmental Monitoring and Assessment","id":"ITEM-1","issued":{"date-parts":[["2013"]]},"page":"6739-6750","publisher":"Springer","title":"Assessment of heavy metal levels in sediment samples of Kapulukaya Dam Lake (Kirikkale) and lower catchment area","type":"article-journal","volume":"185"},"uris":["http://www.mendeley.com/documents/?uuid=e52fb9af-5d3d-4de5-9fe4-29a75c4fa6aa"]}],"mendeley":{"formattedCitation":"(Kankılıç et al. 2013)","plainTextFormattedCitation":"(Kankılıç et al. 2013)","previouslyFormattedCitation":"[66]"},"properties":{"noteIndex":0},"schema":"https://github.com/citation-style-language/schema/raw/master/csl-citation.json"}</w:instrText>
            </w:r>
            <w:r>
              <w:rPr>
                <w:rFonts w:ascii="Times New Roman" w:cs="Times New Roman" w:hAnsi="Times New Roman"/>
                <w:sz w:val="24"/>
                <w:szCs w:val="24"/>
              </w:rPr>
              <w:fldChar w:fldCharType="separate"/>
            </w:r>
            <w:r>
              <w:rPr>
                <w:rFonts w:ascii="Times New Roman" w:cs="Times New Roman" w:hAnsi="Times New Roman"/>
                <w:noProof/>
                <w:sz w:val="24"/>
                <w:szCs w:val="24"/>
              </w:rPr>
              <w:t>(Kankılıç et al. 2013)</w:t>
            </w:r>
            <w:r>
              <w:rPr>
                <w:rFonts w:ascii="Times New Roman" w:cs="Times New Roman" w:hAnsi="Times New Roman"/>
                <w:sz w:val="24"/>
                <w:szCs w:val="24"/>
              </w:rPr>
              <w:fldChar w:fldCharType="end"/>
            </w:r>
          </w:p>
        </w:tc>
      </w:tr>
      <w:tr>
        <w:tblPrEx/>
        <w:trPr/>
        <w:tc>
          <w:tcPr>
            <w:tcW w:w="178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 xml:space="preserve">Lake </w:t>
            </w:r>
            <w:r>
              <w:rPr>
                <w:rFonts w:ascii="Times New Roman" w:cs="Times New Roman" w:hAnsi="Times New Roman"/>
                <w:sz w:val="24"/>
                <w:szCs w:val="24"/>
              </w:rPr>
              <w:t>Koronia</w:t>
            </w:r>
            <w:r>
              <w:rPr>
                <w:rFonts w:ascii="Times New Roman" w:cs="Times New Roman" w:hAnsi="Times New Roman"/>
                <w:sz w:val="24"/>
                <w:szCs w:val="24"/>
              </w:rPr>
              <w:t>, Greece</w:t>
            </w:r>
          </w:p>
        </w:tc>
        <w:tc>
          <w:tcPr>
            <w:tcW w:w="732"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w:t>
            </w:r>
          </w:p>
        </w:tc>
        <w:tc>
          <w:tcPr>
            <w:tcW w:w="82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w:t>
            </w:r>
          </w:p>
        </w:tc>
        <w:tc>
          <w:tcPr>
            <w:tcW w:w="732"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w:t>
            </w:r>
          </w:p>
        </w:tc>
        <w:tc>
          <w:tcPr>
            <w:tcW w:w="847"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394.36</w:t>
            </w:r>
          </w:p>
        </w:tc>
        <w:tc>
          <w:tcPr>
            <w:tcW w:w="847"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86</w:t>
            </w:r>
          </w:p>
        </w:tc>
        <w:tc>
          <w:tcPr>
            <w:tcW w:w="799"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17</w:t>
            </w:r>
          </w:p>
        </w:tc>
        <w:tc>
          <w:tcPr>
            <w:tcW w:w="82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w:t>
            </w:r>
          </w:p>
        </w:tc>
        <w:tc>
          <w:tcPr>
            <w:tcW w:w="711" w:type="dxa"/>
            <w:gridSpan w:val="2"/>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w:t>
            </w:r>
          </w:p>
        </w:tc>
        <w:tc>
          <w:tcPr>
            <w:tcW w:w="1257" w:type="dxa"/>
            <w:tcBorders/>
            <w:tcFitText w:val="false"/>
          </w:tcPr>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ADDIN CSL_CITATION {"citationItems":[{"id":"ITEM-1","itemData":{"ISSN":"0160-4120","author":[{"dropping-particle":"","family":"Fytianos","given":"K","non-dropping-particle":"","parse-names":false,"suffix":""},{"dropping-particle":"","family":"Lourantou","given":"A","non-dropping-particle":"","parse-names":false,"suffix":""}],"container-title":"Environment International","id":"ITEM-1","issue":"1","issued":{"date-parts":[["2004"]]},"page":"11-17","publisher":"Elsevier","title":"Speciation of elements in sediment samples collected at lakes Volvi and Koronia, N. Greece","type":"article-journal","volume":"30"},"uris":["http://www.mendeley.com/documents/?uuid=fe845dde-343f-4500-b03c-e6e34f3a9442"]}],"mendeley":{"formattedCitation":"(Fytianos and Lourantou 2004)","plainTextFormattedCitation":"(Fytianos and Lourantou 2004)","previouslyFormattedCitation":"[67]"},"properties":{"noteIndex":0},"schema":"https://github.com/citation-style-language/schema/raw/master/csl-citation.json"}</w:instrText>
            </w:r>
            <w:r>
              <w:rPr>
                <w:rFonts w:ascii="Times New Roman" w:cs="Times New Roman" w:hAnsi="Times New Roman"/>
                <w:sz w:val="24"/>
                <w:szCs w:val="24"/>
              </w:rPr>
              <w:fldChar w:fldCharType="separate"/>
            </w:r>
            <w:r>
              <w:rPr>
                <w:rFonts w:ascii="Times New Roman" w:cs="Times New Roman" w:hAnsi="Times New Roman"/>
                <w:noProof/>
                <w:sz w:val="24"/>
                <w:szCs w:val="24"/>
              </w:rPr>
              <w:t xml:space="preserve">(Fytianos and </w:t>
            </w:r>
            <w:r>
              <w:rPr>
                <w:rFonts w:ascii="Times New Roman" w:cs="Times New Roman" w:hAnsi="Times New Roman"/>
                <w:noProof/>
                <w:sz w:val="24"/>
                <w:szCs w:val="24"/>
              </w:rPr>
              <w:t>Lourantou 2004)</w:t>
            </w:r>
            <w:r>
              <w:rPr>
                <w:rFonts w:ascii="Times New Roman" w:cs="Times New Roman" w:hAnsi="Times New Roman"/>
                <w:sz w:val="24"/>
                <w:szCs w:val="24"/>
              </w:rPr>
              <w:fldChar w:fldCharType="end"/>
            </w:r>
          </w:p>
        </w:tc>
      </w:tr>
      <w:tr>
        <w:tblPrEx/>
        <w:trPr/>
        <w:tc>
          <w:tcPr>
            <w:tcW w:w="178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Nasser Lake, Egypt</w:t>
            </w:r>
          </w:p>
        </w:tc>
        <w:tc>
          <w:tcPr>
            <w:tcW w:w="732"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w:t>
            </w:r>
          </w:p>
        </w:tc>
        <w:tc>
          <w:tcPr>
            <w:tcW w:w="82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w:t>
            </w:r>
          </w:p>
        </w:tc>
        <w:tc>
          <w:tcPr>
            <w:tcW w:w="732"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w:t>
            </w:r>
          </w:p>
        </w:tc>
        <w:tc>
          <w:tcPr>
            <w:tcW w:w="847"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79</w:t>
            </w:r>
          </w:p>
        </w:tc>
        <w:tc>
          <w:tcPr>
            <w:tcW w:w="847"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143</w:t>
            </w:r>
          </w:p>
        </w:tc>
        <w:tc>
          <w:tcPr>
            <w:tcW w:w="799"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109</w:t>
            </w:r>
          </w:p>
        </w:tc>
        <w:tc>
          <w:tcPr>
            <w:tcW w:w="82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w:t>
            </w:r>
          </w:p>
        </w:tc>
        <w:tc>
          <w:tcPr>
            <w:tcW w:w="711" w:type="dxa"/>
            <w:gridSpan w:val="2"/>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122</w:t>
            </w:r>
          </w:p>
        </w:tc>
        <w:tc>
          <w:tcPr>
            <w:tcW w:w="1257" w:type="dxa"/>
            <w:tcBorders/>
            <w:tcFitText w:val="false"/>
          </w:tcPr>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ADDIN CSL_CITATION {"citationItems":[{"id":"ITEM-1","itemData":{"ISSN":"0160-4120","author":[{"dropping-particle":"","family":"Rashed","given":"M N","non-dropping-particle":"","parse-names":false,"suffix":""}],"container-title":"Environment international","id":"ITEM-1","issue":"1","issued":{"date-parts":[["2001"]]},"page":"27-33","publisher":"Elsevier","title":"Monitoring of environmental heavy metals in fish from Nasser Lake","type":"article-journal","volume":"27"},"uris":["http://www.mendeley.com/documents/?uuid=14ace7b0-4f90-42fb-af29-34e908c0d3e3"]}],"mendeley":{"formattedCitation":"(Rashed 2001)","plainTextFormattedCitation":"(Rashed 2001)","previouslyFormattedCitation":"[68]"},"properties":{"noteIndex":0},"schema":"https://github.com/citation-style-language/schema/raw/master/csl-citation.json"}</w:instrText>
            </w:r>
            <w:r>
              <w:rPr>
                <w:rFonts w:ascii="Times New Roman" w:cs="Times New Roman" w:hAnsi="Times New Roman"/>
                <w:sz w:val="24"/>
                <w:szCs w:val="24"/>
              </w:rPr>
              <w:fldChar w:fldCharType="separate"/>
            </w:r>
            <w:r>
              <w:rPr>
                <w:rFonts w:ascii="Times New Roman" w:cs="Times New Roman" w:hAnsi="Times New Roman"/>
                <w:noProof/>
                <w:sz w:val="24"/>
                <w:szCs w:val="24"/>
              </w:rPr>
              <w:t>(Rashed 2001)</w:t>
            </w:r>
            <w:r>
              <w:rPr>
                <w:rFonts w:ascii="Times New Roman" w:cs="Times New Roman" w:hAnsi="Times New Roman"/>
                <w:sz w:val="24"/>
                <w:szCs w:val="24"/>
              </w:rPr>
              <w:fldChar w:fldCharType="end"/>
            </w:r>
          </w:p>
        </w:tc>
      </w:tr>
      <w:tr>
        <w:tblPrEx/>
        <w:trPr/>
        <w:tc>
          <w:tcPr>
            <w:tcW w:w="178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Lake Victoria, Tanzania</w:t>
            </w:r>
          </w:p>
        </w:tc>
        <w:tc>
          <w:tcPr>
            <w:tcW w:w="732"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w:t>
            </w:r>
          </w:p>
        </w:tc>
        <w:tc>
          <w:tcPr>
            <w:tcW w:w="82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2.5</w:t>
            </w:r>
          </w:p>
        </w:tc>
        <w:tc>
          <w:tcPr>
            <w:tcW w:w="732"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37.7</w:t>
            </w:r>
          </w:p>
        </w:tc>
        <w:tc>
          <w:tcPr>
            <w:tcW w:w="847"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11</w:t>
            </w:r>
          </w:p>
        </w:tc>
        <w:tc>
          <w:tcPr>
            <w:tcW w:w="847"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36.4</w:t>
            </w:r>
          </w:p>
        </w:tc>
        <w:tc>
          <w:tcPr>
            <w:tcW w:w="799"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21.6</w:t>
            </w:r>
          </w:p>
        </w:tc>
        <w:tc>
          <w:tcPr>
            <w:tcW w:w="82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0.1</w:t>
            </w:r>
          </w:p>
        </w:tc>
        <w:tc>
          <w:tcPr>
            <w:tcW w:w="711" w:type="dxa"/>
            <w:gridSpan w:val="2"/>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w:t>
            </w:r>
          </w:p>
        </w:tc>
        <w:tc>
          <w:tcPr>
            <w:tcW w:w="1257" w:type="dxa"/>
            <w:tcBorders/>
            <w:tcFitText w:val="false"/>
          </w:tcPr>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ADDIN CSL_CITATION {"citationItems":[{"id":"ITEM-1","itemData":{"DOI":"http://dx.doi.org/10.1016/S0160-4120(02)00099-5","ISBN":"0160-4120","author":[{"dropping-particle":"","family":"Kishe","given":"M A","non-dropping-particle":"","parse-names":false,"suffix":""},{"dropping-particle":"","family":"Machiwa","given":"J F","non-dropping-particle":"","parse-names":false,"suffix":""}],"container-title":"Environment international","id":"ITEM-1","issue":"7","issued":{"date-parts":[["2003"]]},"page":"619-625","title":"Distribution of heavy metals in sediments of Mwanza Gulf of Lake Victoria, Tanzania","type":"article-journal","volume":"28"},"uris":["http://www.mendeley.com/documents/?uuid=e7fa8076-7366-45d6-b035-85e779a8f53a"]}],"mendeley":{"formattedCitation":"(Kishe and Machiwa 2003)","plainTextFormattedCitation":"(Kishe and Machiwa 2003)","previouslyFormattedCitation":"[69]"},"properties":{"noteIndex":0},"schema":"https://github.com/citation-style-language/schema/raw/master/csl-citation.json"}</w:instrText>
            </w:r>
            <w:r>
              <w:rPr>
                <w:rFonts w:ascii="Times New Roman" w:cs="Times New Roman" w:hAnsi="Times New Roman"/>
                <w:sz w:val="24"/>
                <w:szCs w:val="24"/>
              </w:rPr>
              <w:fldChar w:fldCharType="separate"/>
            </w:r>
            <w:r>
              <w:rPr>
                <w:rFonts w:ascii="Times New Roman" w:cs="Times New Roman" w:hAnsi="Times New Roman"/>
                <w:noProof/>
                <w:sz w:val="24"/>
                <w:szCs w:val="24"/>
              </w:rPr>
              <w:t>(Kishe and Machiwa 2003)</w:t>
            </w:r>
            <w:r>
              <w:rPr>
                <w:rFonts w:ascii="Times New Roman" w:cs="Times New Roman" w:hAnsi="Times New Roman"/>
                <w:sz w:val="24"/>
                <w:szCs w:val="24"/>
              </w:rPr>
              <w:fldChar w:fldCharType="end"/>
            </w:r>
          </w:p>
        </w:tc>
      </w:tr>
      <w:tr>
        <w:tblPrEx/>
        <w:trPr/>
        <w:tc>
          <w:tcPr>
            <w:tcW w:w="178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Lake Balaton, Hungary</w:t>
            </w:r>
          </w:p>
        </w:tc>
        <w:tc>
          <w:tcPr>
            <w:tcW w:w="732"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w:t>
            </w:r>
          </w:p>
        </w:tc>
        <w:tc>
          <w:tcPr>
            <w:tcW w:w="82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0.43</w:t>
            </w:r>
          </w:p>
        </w:tc>
        <w:tc>
          <w:tcPr>
            <w:tcW w:w="732"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43</w:t>
            </w:r>
          </w:p>
        </w:tc>
        <w:tc>
          <w:tcPr>
            <w:tcW w:w="847"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20</w:t>
            </w:r>
          </w:p>
        </w:tc>
        <w:tc>
          <w:tcPr>
            <w:tcW w:w="847"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73</w:t>
            </w:r>
          </w:p>
        </w:tc>
        <w:tc>
          <w:tcPr>
            <w:tcW w:w="799"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17</w:t>
            </w:r>
          </w:p>
        </w:tc>
        <w:tc>
          <w:tcPr>
            <w:tcW w:w="82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w:t>
            </w:r>
          </w:p>
        </w:tc>
        <w:tc>
          <w:tcPr>
            <w:tcW w:w="711" w:type="dxa"/>
            <w:gridSpan w:val="2"/>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33</w:t>
            </w:r>
          </w:p>
        </w:tc>
        <w:tc>
          <w:tcPr>
            <w:tcW w:w="1257" w:type="dxa"/>
            <w:tcBorders/>
            <w:tcFitText w:val="false"/>
          </w:tcPr>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ADDIN CSL_CITATION {"citationItems":[{"id":"ITEM-1","itemData":{"DOI":"http://dx.doi.org/10.1016/j.scitotenv.2004.07.032","ISBN":"0048-9697","author":[{"dropping-particle":"","family":"Nguyen","given":"H L","non-dropping-particle":"","parse-names":false,"suffix":""},{"dropping-particle":"","family":"Leermakers","given":"M","non-dropping-particle":"","parse-names":false,"suffix":""},{"dropping-particle":"","family":"Osán","given":"J","non-dropping-particle":"","parse-names":false,"suffix":""},{"dropping-particle":"","family":"Török","given":"S","non-dropping-particle":"","parse-names":false,"suffix":""},{"dropping-particle":"","family":"Baeyens","given":"W","non-dropping-particle":"","parse-names":false,"suffix":""}],"container-title":"Science of the Total Environment","id":"ITEM-1","issue":"1","issued":{"date-parts":[["2005"]]},"page":"213-230","title":"Heavy metals in Lake Balaton: water column, suspended matter, sediment and biota","type":"article-journal","volume":"340"},"uris":["http://www.mendeley.com/documents/?uuid=54fa9847-1c42-4316-9f80-460f483b3f85"]}],"mendeley":{"formattedCitation":"(Nguyen et al. 2005)","plainTextFormattedCitation":"(Nguyen et al. 2005)","previouslyFormattedCitation":"[47]"},"properties":{"noteIndex":0},"schema":"https://github.com/citation-style-language/schema/raw/master/csl-citation.json"}</w:instrText>
            </w:r>
            <w:r>
              <w:rPr>
                <w:rFonts w:ascii="Times New Roman" w:cs="Times New Roman" w:hAnsi="Times New Roman"/>
                <w:sz w:val="24"/>
                <w:szCs w:val="24"/>
              </w:rPr>
              <w:fldChar w:fldCharType="separate"/>
            </w:r>
            <w:r>
              <w:rPr>
                <w:rFonts w:ascii="Times New Roman" w:cs="Times New Roman" w:hAnsi="Times New Roman"/>
                <w:noProof/>
                <w:sz w:val="24"/>
                <w:szCs w:val="24"/>
              </w:rPr>
              <w:t>(Nguyen et al. 2005)</w:t>
            </w:r>
            <w:r>
              <w:rPr>
                <w:rFonts w:ascii="Times New Roman" w:cs="Times New Roman" w:hAnsi="Times New Roman"/>
                <w:sz w:val="24"/>
                <w:szCs w:val="24"/>
              </w:rPr>
              <w:fldChar w:fldCharType="end"/>
            </w:r>
          </w:p>
        </w:tc>
      </w:tr>
      <w:tr>
        <w:tblPrEx/>
        <w:trPr/>
        <w:tc>
          <w:tcPr>
            <w:tcW w:w="178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Selected Lakes, Poland</w:t>
            </w:r>
          </w:p>
        </w:tc>
        <w:tc>
          <w:tcPr>
            <w:tcW w:w="732"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w:t>
            </w:r>
          </w:p>
        </w:tc>
        <w:tc>
          <w:tcPr>
            <w:tcW w:w="82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3.3</w:t>
            </w:r>
          </w:p>
        </w:tc>
        <w:tc>
          <w:tcPr>
            <w:tcW w:w="732"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64</w:t>
            </w:r>
          </w:p>
        </w:tc>
        <w:tc>
          <w:tcPr>
            <w:tcW w:w="847"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165</w:t>
            </w:r>
          </w:p>
        </w:tc>
        <w:tc>
          <w:tcPr>
            <w:tcW w:w="847"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131</w:t>
            </w:r>
          </w:p>
        </w:tc>
        <w:tc>
          <w:tcPr>
            <w:tcW w:w="799"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18.6</w:t>
            </w:r>
          </w:p>
        </w:tc>
        <w:tc>
          <w:tcPr>
            <w:tcW w:w="82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w:t>
            </w:r>
          </w:p>
        </w:tc>
        <w:tc>
          <w:tcPr>
            <w:tcW w:w="711" w:type="dxa"/>
            <w:gridSpan w:val="2"/>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6.5</w:t>
            </w:r>
          </w:p>
        </w:tc>
        <w:tc>
          <w:tcPr>
            <w:tcW w:w="1257" w:type="dxa"/>
            <w:tcBorders/>
            <w:tcFitText w:val="false"/>
          </w:tcPr>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ADDIN CSL_CITATION {"citationItems":[{"id":"ITEM-1","itemData":{"ISSN":"0048-9697","author":[{"dropping-particle":"","family":"Samecka-Cymerman","given":"A","non-dropping-particle":"","parse-names":false,"suffix":""},{"dropping-particle":"","family":"Kempers","given":"A J","non-dropping-particle":"","parse-names":false,"suffix":""}],"container-title":"Science of the total environment","id":"ITEM-1","issue":"1-3","issued":{"date-parts":[["2001"]]},"page":"87-98","publisher":"Elsevier","title":"Concentrations of heavy metals and plant nutrients in water, sediments and aquatic macrophytes of anthropogenic lakes (former open cut brown coal mines) differing in stage of acidification","type":"article-journal","volume":"281"},"uris":["http://www.mendeley.com/documents/?uuid=2541e8b8-9c5b-46a5-a4de-c3a57225c26d"]}],"mendeley":{"formattedCitation":"(Samecka-Cymerman and Kempers 2001)","plainTextFormattedCitation":"(Samecka-Cymerman and Kempers 2001)","previouslyFormattedCitation":"[70]"},"properties":{"noteIndex":0},"schema":"https://github.com/citation-style-language/schema/raw/master/csl-citation.json"}</w:instrText>
            </w:r>
            <w:r>
              <w:rPr>
                <w:rFonts w:ascii="Times New Roman" w:cs="Times New Roman" w:hAnsi="Times New Roman"/>
                <w:sz w:val="24"/>
                <w:szCs w:val="24"/>
              </w:rPr>
              <w:fldChar w:fldCharType="separate"/>
            </w:r>
            <w:r>
              <w:rPr>
                <w:rFonts w:ascii="Times New Roman" w:cs="Times New Roman" w:hAnsi="Times New Roman"/>
                <w:noProof/>
                <w:sz w:val="24"/>
                <w:szCs w:val="24"/>
              </w:rPr>
              <w:t>(Samecka-Cymerman and Kempers 2001)</w:t>
            </w:r>
            <w:r>
              <w:rPr>
                <w:rFonts w:ascii="Times New Roman" w:cs="Times New Roman" w:hAnsi="Times New Roman"/>
                <w:sz w:val="24"/>
                <w:szCs w:val="24"/>
              </w:rPr>
              <w:fldChar w:fldCharType="end"/>
            </w:r>
          </w:p>
        </w:tc>
      </w:tr>
      <w:tr>
        <w:tblPrEx/>
        <w:trPr/>
        <w:tc>
          <w:tcPr>
            <w:tcW w:w="178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Rawal lake, Pakistan</w:t>
            </w:r>
          </w:p>
        </w:tc>
        <w:tc>
          <w:tcPr>
            <w:tcW w:w="732"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w:t>
            </w:r>
          </w:p>
        </w:tc>
        <w:tc>
          <w:tcPr>
            <w:tcW w:w="82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0.42</w:t>
            </w:r>
          </w:p>
        </w:tc>
        <w:tc>
          <w:tcPr>
            <w:tcW w:w="732"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0.69</w:t>
            </w:r>
          </w:p>
        </w:tc>
        <w:tc>
          <w:tcPr>
            <w:tcW w:w="847"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1.69</w:t>
            </w:r>
          </w:p>
        </w:tc>
        <w:tc>
          <w:tcPr>
            <w:tcW w:w="847"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58.57</w:t>
            </w:r>
          </w:p>
        </w:tc>
        <w:tc>
          <w:tcPr>
            <w:tcW w:w="799"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0.17</w:t>
            </w:r>
          </w:p>
        </w:tc>
        <w:tc>
          <w:tcPr>
            <w:tcW w:w="82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w:t>
            </w:r>
          </w:p>
        </w:tc>
        <w:tc>
          <w:tcPr>
            <w:tcW w:w="711" w:type="dxa"/>
            <w:gridSpan w:val="2"/>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28.42</w:t>
            </w:r>
          </w:p>
        </w:tc>
        <w:tc>
          <w:tcPr>
            <w:tcW w:w="1257" w:type="dxa"/>
            <w:tcBorders/>
            <w:tcFitText w:val="false"/>
          </w:tcPr>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ADDIN CSL_CITATION {"citationItems":[{"id":"ITEM-1","itemData":{"ISSN":"0048-9697","author":[{"dropping-particle":"","family":"Zahra","given":"Azmat","non-dropping-particle":"","parse-names":false,"suffix":""},{"dropping-particle":"","family":"Hashmi","given":"Muhammad Zaffar","non-dropping-particle":"","parse-names":false,"suffix":""},{"dropping-particle":"","family":"Malik","given":"Riffat Naseem","non-dropping-particle":"","parse-names":false,"suffix":""},{"dropping-particle":"","family":"Ahmed","given":"Zulkifl","non-dropping-particle":"","parse-names":false,"suffix":""}],"container-title":"Science of the Total Environment","id":"ITEM-1","issued":{"date-parts":[["2014"]]},"page":"925-933","publisher":"Elsevier","title":"Enrichment and geo-accumulation of heavy metals and risk assessment of sediments of the Kurang Nallah—feeding tributary of the Rawal Lake Reservoir, Pakistan","type":"article-journal","volume":"470"},"uris":["http://www.mendeley.com/documents/?uuid=3555da97-9166-4749-a125-955d571dd4d4"]}],"mendeley":{"formattedCitation":"(Zahra et al. 2014)","plainTextFormattedCitation":"(Zahra et al. 2014)","previouslyFormattedCitation":"[71]"},"properties":{"noteIndex":0},"schema":"https://github.com/citation-style-language/schema/raw/master/csl-citation.json"}</w:instrText>
            </w:r>
            <w:r>
              <w:rPr>
                <w:rFonts w:ascii="Times New Roman" w:cs="Times New Roman" w:hAnsi="Times New Roman"/>
                <w:sz w:val="24"/>
                <w:szCs w:val="24"/>
              </w:rPr>
              <w:fldChar w:fldCharType="separate"/>
            </w:r>
            <w:r>
              <w:rPr>
                <w:rFonts w:ascii="Times New Roman" w:cs="Times New Roman" w:hAnsi="Times New Roman"/>
                <w:noProof/>
                <w:sz w:val="24"/>
                <w:szCs w:val="24"/>
              </w:rPr>
              <w:t>(Zahra et al. 2014)</w:t>
            </w:r>
            <w:r>
              <w:rPr>
                <w:rFonts w:ascii="Times New Roman" w:cs="Times New Roman" w:hAnsi="Times New Roman"/>
                <w:sz w:val="24"/>
                <w:szCs w:val="24"/>
              </w:rPr>
              <w:fldChar w:fldCharType="end"/>
            </w:r>
          </w:p>
        </w:tc>
      </w:tr>
      <w:tr>
        <w:tblPrEx/>
        <w:trPr/>
        <w:tc>
          <w:tcPr>
            <w:tcW w:w="178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Lake Kariba, Zambia</w:t>
            </w:r>
          </w:p>
        </w:tc>
        <w:tc>
          <w:tcPr>
            <w:tcW w:w="732"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w:t>
            </w:r>
          </w:p>
        </w:tc>
        <w:tc>
          <w:tcPr>
            <w:tcW w:w="82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0.08</w:t>
            </w:r>
          </w:p>
        </w:tc>
        <w:tc>
          <w:tcPr>
            <w:tcW w:w="732"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14</w:t>
            </w:r>
          </w:p>
        </w:tc>
        <w:tc>
          <w:tcPr>
            <w:tcW w:w="847"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64</w:t>
            </w:r>
          </w:p>
        </w:tc>
        <w:tc>
          <w:tcPr>
            <w:tcW w:w="847"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49</w:t>
            </w:r>
          </w:p>
        </w:tc>
        <w:tc>
          <w:tcPr>
            <w:tcW w:w="799"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30</w:t>
            </w:r>
          </w:p>
        </w:tc>
        <w:tc>
          <w:tcPr>
            <w:tcW w:w="82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w:t>
            </w:r>
          </w:p>
        </w:tc>
        <w:tc>
          <w:tcPr>
            <w:tcW w:w="711" w:type="dxa"/>
            <w:gridSpan w:val="2"/>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53</w:t>
            </w:r>
          </w:p>
        </w:tc>
        <w:tc>
          <w:tcPr>
            <w:tcW w:w="1257" w:type="dxa"/>
            <w:tcBorders/>
            <w:tcFitText w:val="false"/>
          </w:tcPr>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ADDIN CSL_CITATION {"citationItems":[{"id":"ITEM-1","itemData":{"ISSN":"0090-4341","author":[{"dropping-particle":"","family":"Nakayama","given":"Shouta M M","non-dropping-particle":"","parse-names":false,"suffix":""},{"dropping-particle":"","family":"Ikenaka","given":"Yoshinori","non-dropping-particle":"","parse-names":false,"suffix":""},{"dropping-particle":"","family":"Muzandu","given":"Kaampwe","non-dropping-particle":"","parse-names":false,"suffix":""},{"dropping-particle":"","family":"Choongo","given":"Kennedy","non-dropping-particle":"","parse-names":false,"suffix":""},{"dropping-particle":"","family":"Oroszlany","given":"Balazs","non-dropping-particle":"","parse-names":false,"suffix":""},{"dropping-particle":"","family":"Teraoka","given":"Hiroki","non-dropping-particle":"","parse-names":false,"suffix":""},{"dropping-particle":"","family":"Mizuno","given":"Naoharu","non-dropping-particle":"","parse-names":false,"suffix":""},{"dropping-particle":"","family":"Ishizuka","given":"Mayumi","non-dropping-particle":"","parse-names":false,"suffix":""}],"container-title":"Archives of environmental contamination and toxicology","id":"ITEM-1","issued":{"date-parts":[["2010"]]},"page":"291-300","publisher":"Springer","title":"Heavy metal accumulation in lake sediments, fish (Oreochromis niloticus and Serranochromis thumbergi), and crayfish (Cherax quadricarinatus) in Lake Itezhi-tezhi and Lake Kariba, Zambia","type":"article-journal","volume":"59"},"uris":["http://www.mendeley.com/documents/?uuid=d5725e42-0eb1-4545-98fc-a2f55481f2ea"]}],"mendeley":{"formattedCitation":"(Nakayama et al. 2010)","plainTextFormattedCitation":"(Nakayama et al. 2010)","previouslyFormattedCitation":"[72]"},"properties":{"noteIndex":0},"schema":"https://github.com/citation-style-language/schema/raw/master/csl-citation.json"}</w:instrText>
            </w:r>
            <w:r>
              <w:rPr>
                <w:rFonts w:ascii="Times New Roman" w:cs="Times New Roman" w:hAnsi="Times New Roman"/>
                <w:sz w:val="24"/>
                <w:szCs w:val="24"/>
              </w:rPr>
              <w:fldChar w:fldCharType="separate"/>
            </w:r>
            <w:r>
              <w:rPr>
                <w:rFonts w:ascii="Times New Roman" w:cs="Times New Roman" w:hAnsi="Times New Roman"/>
                <w:noProof/>
                <w:sz w:val="24"/>
                <w:szCs w:val="24"/>
              </w:rPr>
              <w:t>(Nakayama et al. 2010)</w:t>
            </w:r>
            <w:r>
              <w:rPr>
                <w:rFonts w:ascii="Times New Roman" w:cs="Times New Roman" w:hAnsi="Times New Roman"/>
                <w:sz w:val="24"/>
                <w:szCs w:val="24"/>
              </w:rPr>
              <w:fldChar w:fldCharType="end"/>
            </w:r>
          </w:p>
        </w:tc>
      </w:tr>
      <w:tr>
        <w:tblPrEx/>
        <w:trPr/>
        <w:tc>
          <w:tcPr>
            <w:tcW w:w="178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Lake Baringo, Kenya</w:t>
            </w:r>
          </w:p>
        </w:tc>
        <w:tc>
          <w:tcPr>
            <w:tcW w:w="732"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w:t>
            </w:r>
          </w:p>
        </w:tc>
        <w:tc>
          <w:tcPr>
            <w:tcW w:w="82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0.76</w:t>
            </w:r>
          </w:p>
        </w:tc>
        <w:tc>
          <w:tcPr>
            <w:tcW w:w="732"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20.62</w:t>
            </w:r>
          </w:p>
        </w:tc>
        <w:tc>
          <w:tcPr>
            <w:tcW w:w="847"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2.17</w:t>
            </w:r>
          </w:p>
        </w:tc>
        <w:tc>
          <w:tcPr>
            <w:tcW w:w="847"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193.6</w:t>
            </w:r>
          </w:p>
        </w:tc>
        <w:tc>
          <w:tcPr>
            <w:tcW w:w="799"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18.45</w:t>
            </w:r>
          </w:p>
        </w:tc>
        <w:tc>
          <w:tcPr>
            <w:tcW w:w="82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w:t>
            </w:r>
          </w:p>
        </w:tc>
        <w:tc>
          <w:tcPr>
            <w:tcW w:w="711" w:type="dxa"/>
            <w:gridSpan w:val="2"/>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39.72</w:t>
            </w:r>
          </w:p>
        </w:tc>
        <w:tc>
          <w:tcPr>
            <w:tcW w:w="1257" w:type="dxa"/>
            <w:tcBorders/>
            <w:tcFitText w:val="false"/>
          </w:tcPr>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ADDIN CSL_CITATION {"citationItems":[{"id":"ITEM-1","itemData":{"ISSN":"0007-4861","author":[{"dropping-particle":"","family":"Ochieng","given":"E Z","non-dropping-particle":"","parse-names":false,"suffix":""},{"dropping-particle":"","family":"Lalah","given":"J O","non-dropping-particle":"","parse-names":false,"suffix":""},{"dropping-particle":"","family":"Wandiga","given":"S O","non-dropping-particle":"","parse-names":false,"suffix":""}],"container-title":"Bulletin of environmental contamination and toxicology","id":"ITEM-1","issued":{"date-parts":[["2007"]]},"page":"570-576","publisher":"Springer","title":"Analysis of heavy metals in water and surface sediment in five rift valley lakes in Kenya for assessment of recent increase in anthropogenic activities","type":"article-journal","volume":"79"},"uris":["http://www.mendeley.com/documents/?uuid=c7456a04-7d76-4e7c-b49e-e49a900a63f0"]}],"mendeley":{"formattedCitation":"(Ochieng et al. 2007)","plainTextFormattedCitation":"(Ochieng et al. 2007)","previouslyFormattedCitation":"[73]"},"properties":{"noteIndex":0},"schema":"https://github.com/citation-style-language/schema/raw/master/csl-citation.json"}</w:instrText>
            </w:r>
            <w:r>
              <w:rPr>
                <w:rFonts w:ascii="Times New Roman" w:cs="Times New Roman" w:hAnsi="Times New Roman"/>
                <w:sz w:val="24"/>
                <w:szCs w:val="24"/>
              </w:rPr>
              <w:fldChar w:fldCharType="separate"/>
            </w:r>
            <w:r>
              <w:rPr>
                <w:rFonts w:ascii="Times New Roman" w:cs="Times New Roman" w:hAnsi="Times New Roman"/>
                <w:noProof/>
                <w:sz w:val="24"/>
                <w:szCs w:val="24"/>
              </w:rPr>
              <w:t>(Ochieng et al. 2007)</w:t>
            </w:r>
            <w:r>
              <w:rPr>
                <w:rFonts w:ascii="Times New Roman" w:cs="Times New Roman" w:hAnsi="Times New Roman"/>
                <w:sz w:val="24"/>
                <w:szCs w:val="24"/>
              </w:rPr>
              <w:fldChar w:fldCharType="end"/>
            </w:r>
          </w:p>
        </w:tc>
      </w:tr>
      <w:tr>
        <w:tblPrEx/>
        <w:trPr/>
        <w:tc>
          <w:tcPr>
            <w:tcW w:w="178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Lake Chini, Malaysia</w:t>
            </w:r>
          </w:p>
        </w:tc>
        <w:tc>
          <w:tcPr>
            <w:tcW w:w="732"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w:t>
            </w:r>
          </w:p>
        </w:tc>
        <w:tc>
          <w:tcPr>
            <w:tcW w:w="82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2.22</w:t>
            </w:r>
          </w:p>
        </w:tc>
        <w:tc>
          <w:tcPr>
            <w:tcW w:w="732"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30.64</w:t>
            </w:r>
          </w:p>
        </w:tc>
        <w:tc>
          <w:tcPr>
            <w:tcW w:w="847"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w:t>
            </w:r>
          </w:p>
        </w:tc>
        <w:tc>
          <w:tcPr>
            <w:tcW w:w="847"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96.85</w:t>
            </w:r>
          </w:p>
        </w:tc>
        <w:tc>
          <w:tcPr>
            <w:tcW w:w="799"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8.84</w:t>
            </w:r>
          </w:p>
        </w:tc>
        <w:tc>
          <w:tcPr>
            <w:tcW w:w="82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w:t>
            </w:r>
          </w:p>
        </w:tc>
        <w:tc>
          <w:tcPr>
            <w:tcW w:w="711" w:type="dxa"/>
            <w:gridSpan w:val="2"/>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w:t>
            </w:r>
          </w:p>
        </w:tc>
        <w:tc>
          <w:tcPr>
            <w:tcW w:w="1257" w:type="dxa"/>
            <w:tcBorders/>
            <w:tcFitText w:val="false"/>
          </w:tcPr>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ADDIN CSL_CITATION {"citationItems":[{"id":"ITEM-1","itemData":{"author":[{"dropping-particle":"","family":"Ahmad","given":"A K","non-dropping-particle":"","parse-names":false,"suffix":""},{"dropping-particle":"","family":"Shuhaimi-Othman","given":"M","non-dropping-particle":"","parse-names":false,"suffix":""}],"id":"ITEM-1","issued":{"date-parts":[["2010"]]},"title":"Heavy metal concentrations in sediments and fishes from Lake Chini, Pahang, Malaysia.","type":"article-journal"},"uris":["http://www.mendeley.com/documents/?uuid=69cf172e-e30a-48d9-8610-32bcf531714e"]}],"mendeley":{"formattedCitation":"(Ahmad and Shuhaimi-Othman 2010)","plainTextFormattedCitation":"(Ahmad and Shuhaimi-Othman 2010)","previouslyFormattedCitation":"[74]"},"properties":{"noteIndex":0},"schema":"https://github.com/citation-style-language/schema/raw/master/csl-citation.json"}</w:instrText>
            </w:r>
            <w:r>
              <w:rPr>
                <w:rFonts w:ascii="Times New Roman" w:cs="Times New Roman" w:hAnsi="Times New Roman"/>
                <w:sz w:val="24"/>
                <w:szCs w:val="24"/>
              </w:rPr>
              <w:fldChar w:fldCharType="separate"/>
            </w:r>
            <w:r>
              <w:rPr>
                <w:rFonts w:ascii="Times New Roman" w:cs="Times New Roman" w:hAnsi="Times New Roman"/>
                <w:noProof/>
                <w:sz w:val="24"/>
                <w:szCs w:val="24"/>
              </w:rPr>
              <w:t>(Ahmad and Shuhaimi-Othman 2010)</w:t>
            </w:r>
            <w:r>
              <w:rPr>
                <w:rFonts w:ascii="Times New Roman" w:cs="Times New Roman" w:hAnsi="Times New Roman"/>
                <w:sz w:val="24"/>
                <w:szCs w:val="24"/>
              </w:rPr>
              <w:fldChar w:fldCharType="end"/>
            </w:r>
          </w:p>
        </w:tc>
      </w:tr>
      <w:tr>
        <w:tblPrEx/>
        <w:trPr/>
        <w:tc>
          <w:tcPr>
            <w:tcW w:w="178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Norwegian Lakes, Norway</w:t>
            </w:r>
          </w:p>
        </w:tc>
        <w:tc>
          <w:tcPr>
            <w:tcW w:w="732" w:type="dxa"/>
            <w:tcBorders/>
            <w:tcFitText w:val="false"/>
          </w:tcPr>
          <w:p>
            <w:pPr>
              <w:pStyle w:val="style0"/>
              <w:spacing w:lineRule="auto" w:line="276"/>
              <w:rPr>
                <w:rFonts w:ascii="Times New Roman" w:cs="Times New Roman" w:hAnsi="Times New Roman"/>
                <w:sz w:val="24"/>
                <w:szCs w:val="24"/>
              </w:rPr>
            </w:pPr>
          </w:p>
        </w:tc>
        <w:tc>
          <w:tcPr>
            <w:tcW w:w="82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0.86</w:t>
            </w:r>
          </w:p>
        </w:tc>
        <w:tc>
          <w:tcPr>
            <w:tcW w:w="732"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99.4</w:t>
            </w:r>
          </w:p>
        </w:tc>
        <w:tc>
          <w:tcPr>
            <w:tcW w:w="847"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26.5</w:t>
            </w:r>
          </w:p>
        </w:tc>
        <w:tc>
          <w:tcPr>
            <w:tcW w:w="847"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131</w:t>
            </w:r>
          </w:p>
        </w:tc>
        <w:tc>
          <w:tcPr>
            <w:tcW w:w="799"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40.4</w:t>
            </w:r>
          </w:p>
        </w:tc>
        <w:tc>
          <w:tcPr>
            <w:tcW w:w="82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0.26</w:t>
            </w:r>
          </w:p>
        </w:tc>
        <w:tc>
          <w:tcPr>
            <w:tcW w:w="711" w:type="dxa"/>
            <w:gridSpan w:val="2"/>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18</w:t>
            </w:r>
          </w:p>
        </w:tc>
        <w:tc>
          <w:tcPr>
            <w:tcW w:w="1257" w:type="dxa"/>
            <w:tcBorders/>
            <w:tcFitText w:val="false"/>
          </w:tcPr>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ADDIN CSL_CITATION {"citationItems":[{"id":"ITEM-1","itemData":{"ISSN":"0044-7447","author":[{"dropping-particle":"","family":"Rognerud","given":"Sigurd","non-dropping-particle":"","parse-names":false,"suffix":""},{"dropping-particle":"","family":"Fjeld","given":"Eirik","non-dropping-particle":"","parse-names":false,"suffix":""}],"container-title":"AMBIO: A Journal of the Human Environment","id":"ITEM-1","issue":"1","issued":{"date-parts":[["2001"]]},"page":"11-19","publisher":"BioOne","title":"Trace element contamination of Norwegian lake sediments","type":"article-journal","volume":"30"},"uris":["http://www.mendeley.com/documents/?uuid=bbd754b5-6407-4de6-8164-d6b1952bcb20"]}],"mendeley":{"formattedCitation":"(Rognerud and Fjeld 2001)","plainTextFormattedCitation":"(Rognerud and Fjeld 2001)","previouslyFormattedCitation":"[75]"},"properties":{"noteIndex":0},"schema":"https://github.com/citation-style-language/schema/raw/master/csl-citation.json"}</w:instrText>
            </w:r>
            <w:r>
              <w:rPr>
                <w:rFonts w:ascii="Times New Roman" w:cs="Times New Roman" w:hAnsi="Times New Roman"/>
                <w:sz w:val="24"/>
                <w:szCs w:val="24"/>
              </w:rPr>
              <w:fldChar w:fldCharType="separate"/>
            </w:r>
            <w:r>
              <w:rPr>
                <w:rFonts w:ascii="Times New Roman" w:cs="Times New Roman" w:hAnsi="Times New Roman"/>
                <w:noProof/>
                <w:sz w:val="24"/>
                <w:szCs w:val="24"/>
              </w:rPr>
              <w:t>(Rognerud and Fjeld 2001)</w:t>
            </w:r>
            <w:r>
              <w:rPr>
                <w:rFonts w:ascii="Times New Roman" w:cs="Times New Roman" w:hAnsi="Times New Roman"/>
                <w:sz w:val="24"/>
                <w:szCs w:val="24"/>
              </w:rPr>
              <w:fldChar w:fldCharType="end"/>
            </w:r>
          </w:p>
        </w:tc>
      </w:tr>
      <w:tr>
        <w:tblPrEx/>
        <w:trPr/>
        <w:tc>
          <w:tcPr>
            <w:tcW w:w="178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Lake Macquarie, Australia</w:t>
            </w:r>
          </w:p>
        </w:tc>
        <w:tc>
          <w:tcPr>
            <w:tcW w:w="732"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w:t>
            </w:r>
          </w:p>
        </w:tc>
        <w:tc>
          <w:tcPr>
            <w:tcW w:w="82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2.1</w:t>
            </w:r>
          </w:p>
        </w:tc>
        <w:tc>
          <w:tcPr>
            <w:tcW w:w="732"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w:t>
            </w:r>
          </w:p>
        </w:tc>
        <w:tc>
          <w:tcPr>
            <w:tcW w:w="847"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w:t>
            </w:r>
          </w:p>
        </w:tc>
        <w:tc>
          <w:tcPr>
            <w:tcW w:w="847"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152</w:t>
            </w:r>
          </w:p>
        </w:tc>
        <w:tc>
          <w:tcPr>
            <w:tcW w:w="799"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36</w:t>
            </w:r>
          </w:p>
        </w:tc>
        <w:tc>
          <w:tcPr>
            <w:tcW w:w="82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w:t>
            </w:r>
          </w:p>
        </w:tc>
        <w:tc>
          <w:tcPr>
            <w:tcW w:w="711" w:type="dxa"/>
            <w:gridSpan w:val="2"/>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w:t>
            </w:r>
          </w:p>
        </w:tc>
        <w:tc>
          <w:tcPr>
            <w:tcW w:w="1257" w:type="dxa"/>
            <w:tcBorders/>
            <w:tcFitText w:val="false"/>
          </w:tcPr>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ADDIN CSL_CITATION {"citationItems":[{"id":"ITEM-1","itemData":{"ISSN":"0049-6979","author":[{"dropping-particle":"","family":"Ikem","given":"A","non-dropping-particle":"","parse-names":false,"suffix":""},{"dropping-particle":"","family":"Egiebor","given":"N O","non-dropping-particle":"","parse-names":false,"suffix":""},{"dropping-particle":"","family":"Nyavor","given":"K","non-dropping-particle":"","parse-names":false,"suffix":""}],"container-title":"Water, Air, and Soil Pollution","id":"ITEM-1","issued":{"date-parts":[["2003"]]},"page":"51-75","publisher":"Springer","title":"Trace elements in water, fish and sediment from Tuskegee Lake, Southeastern USA","type":"article-journal","volume":"149"},"uris":["http://www.mendeley.com/documents/?uuid=a0fa922c-0d5b-4164-a06a-740518121622"]}],"mendeley":{"formattedCitation":"(Ikem et al. 2003)","plainTextFormattedCitation":"(Ikem et al. 2003)","previouslyFormattedCitation":"[76]"},"properties":{"noteIndex":0},"schema":"https://github.com/citation-style-language/schema/raw/master/csl-citation.json"}</w:instrText>
            </w:r>
            <w:r>
              <w:rPr>
                <w:rFonts w:ascii="Times New Roman" w:cs="Times New Roman" w:hAnsi="Times New Roman"/>
                <w:sz w:val="24"/>
                <w:szCs w:val="24"/>
              </w:rPr>
              <w:fldChar w:fldCharType="separate"/>
            </w:r>
            <w:r>
              <w:rPr>
                <w:rFonts w:ascii="Times New Roman" w:cs="Times New Roman" w:hAnsi="Times New Roman"/>
                <w:noProof/>
                <w:sz w:val="24"/>
                <w:szCs w:val="24"/>
              </w:rPr>
              <w:t>(Ikem et al. 2003)</w:t>
            </w:r>
            <w:r>
              <w:rPr>
                <w:rFonts w:ascii="Times New Roman" w:cs="Times New Roman" w:hAnsi="Times New Roman"/>
                <w:sz w:val="24"/>
                <w:szCs w:val="24"/>
              </w:rPr>
              <w:fldChar w:fldCharType="end"/>
            </w:r>
          </w:p>
        </w:tc>
      </w:tr>
      <w:tr>
        <w:tblPrEx/>
        <w:trPr/>
        <w:tc>
          <w:tcPr>
            <w:tcW w:w="178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Lake Texoma, USA</w:t>
            </w:r>
          </w:p>
        </w:tc>
        <w:tc>
          <w:tcPr>
            <w:tcW w:w="732"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11</w:t>
            </w:r>
          </w:p>
        </w:tc>
        <w:tc>
          <w:tcPr>
            <w:tcW w:w="82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2</w:t>
            </w:r>
          </w:p>
        </w:tc>
        <w:tc>
          <w:tcPr>
            <w:tcW w:w="732"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10</w:t>
            </w:r>
          </w:p>
        </w:tc>
        <w:tc>
          <w:tcPr>
            <w:tcW w:w="847"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30</w:t>
            </w:r>
          </w:p>
        </w:tc>
        <w:tc>
          <w:tcPr>
            <w:tcW w:w="847"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89</w:t>
            </w:r>
          </w:p>
        </w:tc>
        <w:tc>
          <w:tcPr>
            <w:tcW w:w="799"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38</w:t>
            </w:r>
          </w:p>
        </w:tc>
        <w:tc>
          <w:tcPr>
            <w:tcW w:w="825"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w:t>
            </w:r>
          </w:p>
        </w:tc>
        <w:tc>
          <w:tcPr>
            <w:tcW w:w="711" w:type="dxa"/>
            <w:gridSpan w:val="2"/>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17</w:t>
            </w:r>
          </w:p>
        </w:tc>
        <w:tc>
          <w:tcPr>
            <w:tcW w:w="1257" w:type="dxa"/>
            <w:tcBorders/>
            <w:tcFitText w:val="false"/>
          </w:tcPr>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ADDIN CSL_CITATION {"citationItems":[{"id":"ITEM-1","itemData":{"ISSN":"0269-7491","author":[{"dropping-particle":"","family":"An","given":"Youn-Joo","non-dropping-particle":"","parse-names":false,"suffix":""},{"dropping-particle":"","family":"Kampbell","given":"Donald H","non-dropping-particle":"","parse-names":false,"suffix":""}],"container-title":"Environmental Pollution","id":"ITEM-1","issue":"2","issued":{"date-parts":[["2003"]]},"page":"253-259","publisher":"Elsevier","title":"Total, dissolved, and bioavailable metals at Lake Texoma marinas","type":"article-journal","volume":"122"},"uris":["http://www.mendeley.com/documents/?uuid=e8cb2a1a-72a7-43a3-90bf-765fd479d790"]}],"mendeley":{"formattedCitation":"(An and Kampbell 2003)","plainTextFormattedCitation":"(An and Kampbell 2003)","previouslyFormattedCitation":"[77]"},"properties":{"noteIndex":0},"schema":"https://github.com/citation-style-language/schema/raw/master/csl-citation.json"}</w:instrText>
            </w:r>
            <w:r>
              <w:rPr>
                <w:rFonts w:ascii="Times New Roman" w:cs="Times New Roman" w:hAnsi="Times New Roman"/>
                <w:sz w:val="24"/>
                <w:szCs w:val="24"/>
              </w:rPr>
              <w:fldChar w:fldCharType="separate"/>
            </w:r>
            <w:r>
              <w:rPr>
                <w:rFonts w:ascii="Times New Roman" w:cs="Times New Roman" w:hAnsi="Times New Roman"/>
                <w:noProof/>
                <w:sz w:val="24"/>
                <w:szCs w:val="24"/>
              </w:rPr>
              <w:t>(An and Kampbell 2003)</w:t>
            </w:r>
            <w:r>
              <w:rPr>
                <w:rFonts w:ascii="Times New Roman" w:cs="Times New Roman" w:hAnsi="Times New Roman"/>
                <w:sz w:val="24"/>
                <w:szCs w:val="24"/>
              </w:rPr>
              <w:fldChar w:fldCharType="end"/>
            </w:r>
          </w:p>
        </w:tc>
      </w:tr>
    </w:tbl>
    <w:p>
      <w:pPr>
        <w:pStyle w:val="style0"/>
        <w:spacing w:lineRule="auto" w:line="600"/>
        <w:jc w:val="both"/>
        <w:rPr>
          <w:rFonts w:ascii="Times New Roman" w:cs="Times New Roman" w:hAnsi="Times New Roman"/>
          <w:sz w:val="24"/>
          <w:szCs w:val="24"/>
        </w:rPr>
      </w:pPr>
    </w:p>
    <w:p>
      <w:pPr>
        <w:pStyle w:val="style0"/>
        <w:spacing w:after="0" w:lineRule="auto" w:line="480"/>
        <w:rPr>
          <w:rFonts w:ascii="Times New Roman" w:cs="Times New Roman" w:hAnsi="Times New Roman"/>
          <w:b/>
          <w:sz w:val="24"/>
          <w:szCs w:val="24"/>
        </w:rPr>
      </w:pPr>
      <w:r>
        <w:rPr>
          <w:rFonts w:ascii="Times New Roman" w:cs="Times New Roman" w:hAnsi="Times New Roman"/>
          <w:b/>
          <w:sz w:val="24"/>
          <w:szCs w:val="24"/>
        </w:rPr>
        <w:t>ECOLOGICAL AND HUMAN HEALTH RISK ASSESSMENT OF HEAVY METALS</w:t>
      </w:r>
      <w:r>
        <w:rPr>
          <w:rFonts w:ascii="Times New Roman" w:cs="Times New Roman" w:hAnsi="Times New Roman" w:eastAsiaTheme="minorEastAsia"/>
          <w:sz w:val="24"/>
          <w:szCs w:val="24"/>
        </w:rPr>
        <w:t xml:space="preserve">                       </w:t>
      </w:r>
    </w:p>
    <w:p>
      <w:pPr>
        <w:pStyle w:val="style0"/>
        <w:spacing w:after="0" w:lineRule="auto" w:line="480"/>
        <w:jc w:val="both"/>
        <w:rPr>
          <w:rFonts w:ascii="Times New Roman" w:cs="Times New Roman" w:hAnsi="Times New Roman"/>
          <w:sz w:val="24"/>
          <w:szCs w:val="24"/>
        </w:rPr>
      </w:pPr>
      <w:r>
        <w:rPr>
          <w:rFonts w:ascii="Times New Roman" w:cs="Times New Roman" w:hAnsi="Times New Roman"/>
          <w:sz w:val="24"/>
          <w:szCs w:val="24"/>
        </w:rPr>
        <w:t xml:space="preserve">The </w:t>
      </w:r>
      <w:r>
        <w:rPr>
          <w:rFonts w:ascii="Times New Roman" w:cs="Times New Roman" w:hAnsi="Times New Roman"/>
          <w:sz w:val="24"/>
          <w:szCs w:val="24"/>
        </w:rPr>
        <w:t xml:space="preserve">extent of pollution in addition to </w:t>
      </w:r>
      <w:r>
        <w:rPr>
          <w:rFonts w:ascii="Times New Roman" w:cs="Times New Roman" w:hAnsi="Times New Roman"/>
          <w:sz w:val="24"/>
          <w:szCs w:val="24"/>
        </w:rPr>
        <w:t>the</w:t>
      </w:r>
      <w:r>
        <w:rPr>
          <w:rFonts w:ascii="Times New Roman" w:cs="Times New Roman" w:hAnsi="Times New Roman"/>
          <w:sz w:val="24"/>
          <w:szCs w:val="24"/>
        </w:rPr>
        <w:t xml:space="preserve"> ecological and</w:t>
      </w:r>
      <w:r>
        <w:rPr>
          <w:rFonts w:ascii="Times New Roman" w:cs="Times New Roman" w:hAnsi="Times New Roman"/>
          <w:sz w:val="24"/>
          <w:szCs w:val="24"/>
        </w:rPr>
        <w:t xml:space="preserve"> human health risk </w:t>
      </w:r>
      <w:r>
        <w:rPr>
          <w:rFonts w:ascii="Times New Roman" w:cs="Times New Roman" w:hAnsi="Times New Roman"/>
          <w:sz w:val="24"/>
          <w:szCs w:val="24"/>
        </w:rPr>
        <w:t>circumstantial</w:t>
      </w:r>
      <w:r>
        <w:rPr>
          <w:rFonts w:ascii="Times New Roman" w:cs="Times New Roman" w:hAnsi="Times New Roman"/>
          <w:sz w:val="24"/>
          <w:szCs w:val="24"/>
        </w:rPr>
        <w:t xml:space="preserve"> with </w:t>
      </w:r>
      <w:r>
        <w:rPr>
          <w:rFonts w:ascii="Times New Roman" w:cs="Times New Roman" w:hAnsi="Times New Roman"/>
          <w:sz w:val="24"/>
          <w:szCs w:val="24"/>
        </w:rPr>
        <w:t xml:space="preserve"> As, Cd, Pb, Cr, Zn, Cu</w:t>
      </w:r>
      <w:r>
        <w:rPr>
          <w:rFonts w:ascii="Times New Roman" w:cs="Times New Roman" w:hAnsi="Times New Roman"/>
          <w:sz w:val="24"/>
          <w:szCs w:val="24"/>
        </w:rPr>
        <w:t>, Ni</w:t>
      </w:r>
      <w:r>
        <w:rPr>
          <w:rFonts w:ascii="Times New Roman" w:cs="Times New Roman" w:hAnsi="Times New Roman"/>
          <w:sz w:val="24"/>
          <w:szCs w:val="24"/>
        </w:rPr>
        <w:t xml:space="preserve"> and Hg</w:t>
      </w:r>
      <w:r>
        <w:rPr>
          <w:rFonts w:ascii="Times New Roman" w:cs="Times New Roman" w:hAnsi="Times New Roman"/>
          <w:sz w:val="24"/>
          <w:szCs w:val="24"/>
        </w:rPr>
        <w:t xml:space="preserve"> which were the frequently detected heavy metals</w:t>
      </w:r>
      <w:r>
        <w:rPr>
          <w:rFonts w:ascii="Times New Roman" w:cs="Times New Roman" w:hAnsi="Times New Roman"/>
          <w:sz w:val="24"/>
          <w:szCs w:val="24"/>
        </w:rPr>
        <w:t xml:space="preserve"> </w:t>
      </w:r>
      <w:r>
        <w:rPr>
          <w:rFonts w:ascii="Times New Roman" w:cs="Times New Roman" w:hAnsi="Times New Roman"/>
          <w:sz w:val="24"/>
          <w:szCs w:val="24"/>
        </w:rPr>
        <w:t>in the sediment as well as</w:t>
      </w:r>
      <w:r>
        <w:rPr>
          <w:rFonts w:ascii="Times New Roman" w:cs="Times New Roman" w:hAnsi="Times New Roman"/>
          <w:sz w:val="24"/>
          <w:szCs w:val="24"/>
        </w:rPr>
        <w:t xml:space="preserve"> fish of </w:t>
      </w:r>
      <w:r>
        <w:rPr>
          <w:rFonts w:ascii="Times New Roman" w:cs="Times New Roman" w:hAnsi="Times New Roman"/>
          <w:sz w:val="24"/>
          <w:szCs w:val="24"/>
        </w:rPr>
        <w:t>Taihu</w:t>
      </w:r>
      <w:r>
        <w:rPr>
          <w:rFonts w:ascii="Times New Roman" w:cs="Times New Roman" w:hAnsi="Times New Roman"/>
          <w:sz w:val="24"/>
          <w:szCs w:val="24"/>
        </w:rPr>
        <w:t xml:space="preserve"> Lake was assessed in order to get a clear view of the extent of pollution</w:t>
      </w:r>
      <w:r>
        <w:rPr>
          <w:rFonts w:ascii="Times New Roman" w:cs="Times New Roman" w:hAnsi="Times New Roman"/>
          <w:sz w:val="24"/>
          <w:szCs w:val="24"/>
        </w:rPr>
        <w:t xml:space="preserve">, the ecological and human health risk </w:t>
      </w:r>
      <w:r>
        <w:rPr>
          <w:rFonts w:ascii="Times New Roman" w:cs="Times New Roman" w:hAnsi="Times New Roman"/>
          <w:sz w:val="24"/>
          <w:szCs w:val="24"/>
        </w:rPr>
        <w:t xml:space="preserve">by employing the following: </w:t>
      </w:r>
      <w:r>
        <w:rPr>
          <w:rFonts w:ascii="Times New Roman" w:cs="Times New Roman" w:hAnsi="Times New Roman" w:eastAsiaTheme="minorEastAsia"/>
          <w:sz w:val="24"/>
          <w:szCs w:val="24"/>
        </w:rPr>
        <w:t xml:space="preserve">mean PEC quotient </w:t>
      </w:r>
      <m:oMath>
        <m:r>
          <w:rPr>
            <w:rFonts w:ascii="Cambria Math" w:cs="Times New Roman" w:hAnsi="Cambria Math" w:eastAsiaTheme="minorEastAsia"/>
            <w:sz w:val="24"/>
            <w:szCs w:val="24"/>
          </w:rPr>
          <m:t>(QmPEC</m:t>
        </m:r>
      </m:oMath>
      <w:r>
        <w:rPr>
          <w:rFonts w:ascii="Times New Roman" w:cs="Times New Roman" w:hAnsi="Times New Roman" w:eastAsiaTheme="minorEastAsia"/>
          <w:sz w:val="24"/>
          <w:szCs w:val="24"/>
        </w:rPr>
        <w:t xml:space="preserve">), </w:t>
      </w:r>
      <w:r>
        <w:rPr>
          <w:rFonts w:ascii="Times New Roman" w:cs="Times New Roman" w:hAnsi="Times New Roman"/>
          <w:sz w:val="24"/>
          <w:szCs w:val="24"/>
        </w:rPr>
        <w:t>c</w:t>
      </w:r>
      <w:r>
        <w:rPr>
          <w:rFonts w:ascii="Times New Roman" w:cs="Times New Roman" w:hAnsi="Times New Roman"/>
          <w:sz w:val="24"/>
          <w:szCs w:val="24"/>
        </w:rPr>
        <w:t>ontaminatio</w:t>
      </w:r>
      <w:r>
        <w:rPr>
          <w:rFonts w:ascii="Times New Roman" w:cs="Times New Roman" w:hAnsi="Times New Roman"/>
          <w:sz w:val="24"/>
          <w:szCs w:val="24"/>
        </w:rPr>
        <w:t xml:space="preserve">n factor </w:t>
      </w:r>
      <m:oMath>
        <m:r>
          <w:rPr>
            <w:rFonts w:ascii="Cambria Math" w:cs="Times New Roman" w:hAnsi="Cambria Math"/>
            <w:sz w:val="24"/>
            <w:szCs w:val="24"/>
          </w:rPr>
          <m:t>(</m:t>
        </m:r>
        <m:sSubSup>
          <m:sSubSupPr>
            <m:ctrlPr>
              <w:rPr>
                <w:rFonts w:ascii="Cambria Math" w:cs="Times New Roman" w:hAnsi="Cambria Math" w:eastAsiaTheme="minorEastAsia"/>
                <w:i/>
                <w:sz w:val="24"/>
                <w:szCs w:val="24"/>
              </w:rPr>
            </m:ctrlPr>
          </m:sSubSupPr>
          <m:e>
            <m:r>
              <w:rPr>
                <w:rFonts w:ascii="Cambria Math" w:cs="Times New Roman" w:hAnsi="Cambria Math" w:eastAsiaTheme="minorEastAsia"/>
                <w:sz w:val="24"/>
                <w:szCs w:val="24"/>
              </w:rPr>
              <m:t>C</m:t>
            </m:r>
          </m:e>
          <m:sub>
            <m:r>
              <w:rPr>
                <w:rFonts w:ascii="Cambria Math" w:cs="Times New Roman" w:hAnsi="Cambria Math" w:eastAsiaTheme="minorEastAsia"/>
                <w:sz w:val="24"/>
                <w:szCs w:val="24"/>
              </w:rPr>
              <m:t>f</m:t>
            </m:r>
          </m:sub>
          <m:sup>
            <m:r>
              <w:rPr>
                <w:rFonts w:ascii="Cambria Math" w:cs="Times New Roman" w:hAnsi="Cambria Math" w:eastAsiaTheme="minorEastAsia"/>
                <w:sz w:val="24"/>
                <w:szCs w:val="24"/>
              </w:rPr>
              <m:t>i</m:t>
            </m:r>
          </m:sup>
        </m:sSubSup>
        <m:r>
          <w:rPr>
            <w:rFonts w:ascii="Cambria Math" w:cs="Times New Roman" w:hAnsi="Cambria Math" w:eastAsiaTheme="minorEastAsia"/>
            <w:sz w:val="24"/>
            <w:szCs w:val="24"/>
          </w:rPr>
          <m:t>)</m:t>
        </m:r>
      </m:oMath>
      <w:r>
        <w:rPr>
          <w:rFonts w:ascii="Times New Roman" w:cs="Times New Roman" w:hAnsi="Times New Roman"/>
          <w:sz w:val="24"/>
          <w:szCs w:val="24"/>
        </w:rPr>
        <w:t>, m</w:t>
      </w:r>
      <w:r>
        <w:rPr>
          <w:rFonts w:ascii="Times New Roman" w:cs="Times New Roman" w:hAnsi="Times New Roman"/>
          <w:sz w:val="24"/>
          <w:szCs w:val="24"/>
        </w:rPr>
        <w:t>odified</w:t>
      </w:r>
      <w:r>
        <w:rPr>
          <w:rFonts w:ascii="Times New Roman" w:cs="Times New Roman" w:hAnsi="Times New Roman"/>
          <w:sz w:val="24"/>
          <w:szCs w:val="24"/>
        </w:rPr>
        <w:t xml:space="preserve"> d</w:t>
      </w:r>
      <w:r>
        <w:rPr>
          <w:rFonts w:ascii="Times New Roman" w:cs="Times New Roman" w:hAnsi="Times New Roman"/>
          <w:sz w:val="24"/>
          <w:szCs w:val="24"/>
        </w:rPr>
        <w:t>egree of contamination (</w:t>
      </w:r>
      <m:oMath>
        <m:r>
          <w:rPr>
            <w:rFonts w:ascii="Cambria Math" w:cs="Times New Roman" w:hAnsi="Cambria Math"/>
            <w:sz w:val="24"/>
            <w:szCs w:val="24"/>
          </w:rPr>
          <m:t>mCd</m:t>
        </m:r>
      </m:oMath>
      <w:r>
        <w:rPr>
          <w:rFonts w:ascii="Times New Roman" w:cs="Times New Roman" w:hAnsi="Times New Roman"/>
          <w:sz w:val="24"/>
          <w:szCs w:val="24"/>
        </w:rPr>
        <w:t xml:space="preserve">), Nemerow pollution </w:t>
      </w:r>
      <w:r>
        <w:rPr>
          <w:rFonts w:ascii="Times New Roman" w:cs="Times New Roman" w:hAnsi="Times New Roman"/>
          <w:sz w:val="24"/>
          <w:szCs w:val="24"/>
        </w:rPr>
        <w:t>index (</w:t>
      </w:r>
      <m:oMath>
        <m:r>
          <w:rPr>
            <w:rFonts w:ascii="Cambria Math" w:cs="Times New Roman" w:hAnsi="Cambria Math"/>
            <w:sz w:val="24"/>
            <w:szCs w:val="24"/>
          </w:rPr>
          <m:t>nPi</m:t>
        </m:r>
      </m:oMath>
      <w:r>
        <w:rPr>
          <w:rFonts w:ascii="Times New Roman" w:cs="Times New Roman" w:hAnsi="Times New Roman"/>
          <w:sz w:val="24"/>
          <w:szCs w:val="24"/>
        </w:rPr>
        <w:t>), g</w:t>
      </w:r>
      <w:r>
        <w:rPr>
          <w:rFonts w:ascii="Times New Roman" w:cs="Times New Roman" w:hAnsi="Times New Roman"/>
          <w:sz w:val="24"/>
          <w:szCs w:val="24"/>
        </w:rPr>
        <w:t>eo</w:t>
      </w:r>
      <w:r>
        <w:rPr>
          <w:rFonts w:ascii="Times New Roman" w:cs="Times New Roman" w:hAnsi="Times New Roman"/>
          <w:sz w:val="24"/>
          <w:szCs w:val="24"/>
        </w:rPr>
        <w:t xml:space="preserve"> accumulation index (</w:t>
      </w:r>
      <m:oMath>
        <m:sSub>
          <m:sSubPr>
            <m:ctrlPr>
              <w:rPr>
                <w:rFonts w:ascii="Cambria Math" w:cs="Times New Roman" w:hAnsi="Cambria Math"/>
                <w:i/>
                <w:sz w:val="24"/>
                <w:szCs w:val="24"/>
                <w:vertAlign w:val="subscript"/>
              </w:rPr>
            </m:ctrlPr>
          </m:sSubPr>
          <m:e>
            <m:r>
              <w:rPr>
                <w:rFonts w:ascii="Cambria Math" w:cs="Times New Roman" w:hAnsi="Cambria Math"/>
                <w:sz w:val="24"/>
                <w:szCs w:val="24"/>
                <w:vertAlign w:val="subscript"/>
              </w:rPr>
              <m:t>I</m:t>
            </m:r>
          </m:e>
          <m:sub>
            <m:r>
              <w:rPr>
                <w:rFonts w:ascii="Cambria Math" w:cs="Times New Roman" w:hAnsi="Cambria Math"/>
                <w:sz w:val="24"/>
                <w:szCs w:val="24"/>
                <w:vertAlign w:val="subscript"/>
              </w:rPr>
              <m:t>geo</m:t>
            </m:r>
          </m:sub>
        </m:sSub>
      </m:oMath>
      <w:r>
        <w:rPr>
          <w:rFonts w:ascii="Times New Roman" w:cs="Times New Roman" w:hAnsi="Times New Roman"/>
          <w:sz w:val="24"/>
          <w:szCs w:val="24"/>
        </w:rPr>
        <w:t>), ecological risk in</w:t>
      </w:r>
      <w:r>
        <w:rPr>
          <w:rFonts w:ascii="Times New Roman" w:cs="Times New Roman" w:hAnsi="Times New Roman"/>
          <w:noProof/>
          <w:sz w:val="24"/>
          <w:szCs w:val="24"/>
        </w:rPr>
        <w:t xml:space="preserve">dex </w:t>
      </w:r>
      <w:r>
        <w:rPr>
          <w:rFonts w:ascii="Times New Roman" w:cs="Times New Roman" w:hAnsi="Times New Roman"/>
          <w:noProof/>
          <w:sz w:val="24"/>
          <w:szCs w:val="24"/>
        </w:rPr>
        <w:t>(</w:t>
      </w:r>
      <m:oMath>
        <m:sSub>
          <m:sSubPr>
            <m:ctrlPr>
              <w:rPr>
                <w:rFonts w:ascii="Cambria Math" w:cs="Times New Roman" w:hAnsi="Cambria Math"/>
                <w:i/>
                <w:noProof/>
                <w:sz w:val="24"/>
                <w:szCs w:val="24"/>
              </w:rPr>
            </m:ctrlPr>
          </m:sSubPr>
          <m:e>
            <m:r>
              <w:rPr>
                <w:rFonts w:ascii="Cambria Math" w:cs="Times New Roman" w:hAnsi="Cambria Math"/>
                <w:noProof/>
                <w:sz w:val="24"/>
                <w:szCs w:val="24"/>
              </w:rPr>
              <m:t>R</m:t>
            </m:r>
          </m:e>
          <m:sub>
            <m:r>
              <w:rPr>
                <w:rFonts w:ascii="Cambria Math" w:cs="Times New Roman" w:hAnsi="Cambria Math"/>
                <w:noProof/>
                <w:sz w:val="24"/>
                <w:szCs w:val="24"/>
              </w:rPr>
              <m:t>i</m:t>
            </m:r>
          </m:sub>
        </m:sSub>
      </m:oMath>
      <w:r>
        <w:rPr>
          <w:rFonts w:ascii="Times New Roman" w:cs="Times New Roman" w:hAnsi="Times New Roman"/>
          <w:sz w:val="24"/>
          <w:szCs w:val="24"/>
        </w:rPr>
        <w:t>) and t</w:t>
      </w:r>
      <w:r>
        <w:rPr>
          <w:rFonts w:ascii="Times New Roman" w:cs="Times New Roman" w:hAnsi="Times New Roman"/>
          <w:sz w:val="24"/>
          <w:szCs w:val="24"/>
        </w:rPr>
        <w:t xml:space="preserve">arget hazard quotients </w:t>
      </w:r>
      <w:r>
        <w:rPr>
          <w:rFonts w:ascii="Times New Roman" w:cs="Times New Roman" w:eastAsia="SimSun" w:hAnsi="Times New Roman"/>
          <w:kern w:val="2"/>
          <w:sz w:val="24"/>
          <w:szCs w:val="24"/>
          <w:lang w:eastAsia="zh-CN"/>
        </w:rPr>
        <w:t>(</w:t>
      </w:r>
      <m:oMath>
        <m:r>
          <w:rPr>
            <w:rFonts w:ascii="Cambria Math" w:cs="Times New Roman" w:eastAsia="SimSun" w:hAnsi="Cambria Math"/>
            <w:kern w:val="2"/>
            <w:sz w:val="24"/>
            <w:szCs w:val="24"/>
            <w:lang w:eastAsia="zh-CN"/>
          </w:rPr>
          <m:t>THQ</m:t>
        </m:r>
      </m:oMath>
      <w:r>
        <w:rPr>
          <w:rFonts w:ascii="Times New Roman" w:cs="Times New Roman" w:eastAsia="SimSun" w:hAnsi="Times New Roman"/>
          <w:kern w:val="2"/>
          <w:sz w:val="24"/>
          <w:szCs w:val="24"/>
          <w:lang w:eastAsia="zh-CN"/>
        </w:rPr>
        <w:t>)</w:t>
      </w:r>
      <w:r>
        <w:rPr>
          <w:rFonts w:ascii="Times New Roman" w:cs="Times New Roman" w:hAnsi="Times New Roman"/>
          <w:sz w:val="24"/>
          <w:szCs w:val="24"/>
        </w:rPr>
        <w:t>.</w:t>
      </w:r>
      <w:r>
        <w:rPr>
          <w:rFonts w:ascii="Times New Roman" w:cs="Times New Roman" w:hAnsi="Times New Roman"/>
          <w:sz w:val="24"/>
          <w:szCs w:val="24"/>
        </w:rPr>
        <w:t xml:space="preserve"> The results of </w:t>
      </w:r>
      <w:r>
        <w:rPr>
          <w:rFonts w:ascii="Times New Roman" w:cs="Times New Roman" w:hAnsi="Times New Roman"/>
          <w:sz w:val="24"/>
          <w:szCs w:val="24"/>
        </w:rPr>
        <w:t xml:space="preserve">the </w:t>
      </w:r>
      <w:r>
        <w:rPr>
          <w:rFonts w:ascii="Times New Roman" w:cs="Times New Roman" w:hAnsi="Times New Roman" w:eastAsiaTheme="minorEastAsia"/>
          <w:sz w:val="24"/>
          <w:szCs w:val="24"/>
        </w:rPr>
        <w:t xml:space="preserve"> mean</w:t>
      </w:r>
      <w:r>
        <w:rPr>
          <w:rFonts w:ascii="Times New Roman" w:cs="Times New Roman" w:hAnsi="Times New Roman" w:eastAsiaTheme="minorEastAsia"/>
          <w:sz w:val="24"/>
          <w:szCs w:val="24"/>
        </w:rPr>
        <w:t xml:space="preserve"> PEC quotient </w:t>
      </w:r>
      <m:oMath>
        <m:r>
          <w:rPr>
            <w:rFonts w:ascii="Cambria Math" w:cs="Times New Roman" w:hAnsi="Cambria Math" w:eastAsiaTheme="minorEastAsia"/>
            <w:sz w:val="24"/>
            <w:szCs w:val="24"/>
          </w:rPr>
          <m:t>(QmPEC</m:t>
        </m:r>
      </m:oMath>
      <w:r>
        <w:rPr>
          <w:rFonts w:ascii="Times New Roman" w:cs="Times New Roman" w:hAnsi="Times New Roman" w:eastAsiaTheme="minorEastAsia"/>
          <w:sz w:val="24"/>
          <w:szCs w:val="24"/>
        </w:rPr>
        <w:t xml:space="preserve">) </w:t>
      </w:r>
      <w:r>
        <w:rPr>
          <w:rFonts w:ascii="Times New Roman" w:cs="Times New Roman" w:hAnsi="Times New Roman"/>
          <w:sz w:val="24"/>
          <w:szCs w:val="24"/>
        </w:rPr>
        <w:t xml:space="preserve"> are displayed in F</w:t>
      </w:r>
      <w:r>
        <w:rPr>
          <w:rFonts w:ascii="Times New Roman" w:cs="Times New Roman" w:hAnsi="Times New Roman"/>
          <w:sz w:val="24"/>
          <w:szCs w:val="24"/>
        </w:rPr>
        <w:t>ig</w:t>
      </w:r>
      <w:r>
        <w:rPr>
          <w:rFonts w:ascii="Times New Roman" w:cs="Times New Roman" w:hAnsi="Times New Roman"/>
          <w:sz w:val="24"/>
          <w:szCs w:val="24"/>
        </w:rPr>
        <w:t>.</w:t>
      </w:r>
      <w:r>
        <w:rPr>
          <w:rFonts w:ascii="Times New Roman" w:cs="Times New Roman" w:hAnsi="Times New Roman"/>
          <w:sz w:val="24"/>
          <w:szCs w:val="24"/>
        </w:rPr>
        <w:t xml:space="preserve"> 3, with the exception of Cd and Hg</w:t>
      </w:r>
      <w:r>
        <w:rPr>
          <w:rFonts w:ascii="Times New Roman" w:cs="Times New Roman" w:hAnsi="Times New Roman"/>
          <w:sz w:val="24"/>
          <w:szCs w:val="24"/>
        </w:rPr>
        <w:t xml:space="preserve"> which had values below the red line (&lt; 0.5)</w:t>
      </w:r>
      <w:r>
        <w:rPr>
          <w:rFonts w:ascii="Times New Roman" w:cs="Times New Roman" w:hAnsi="Times New Roman"/>
          <w:sz w:val="24"/>
          <w:szCs w:val="24"/>
        </w:rPr>
        <w:t xml:space="preserve">, the rest of the heavy metals had values </w:t>
      </w:r>
      <w:r>
        <w:rPr>
          <w:rFonts w:ascii="Times New Roman" w:cs="Times New Roman" w:hAnsi="Times New Roman"/>
          <w:sz w:val="24"/>
          <w:szCs w:val="24"/>
        </w:rPr>
        <w:t>above the red line (&lt;</w:t>
      </w:r>
      <w:r>
        <w:rPr>
          <w:rFonts w:ascii="Times New Roman" w:cs="Times New Roman" w:hAnsi="Times New Roman"/>
          <w:sz w:val="24"/>
          <w:szCs w:val="24"/>
        </w:rPr>
        <w:t xml:space="preserve"> 0.5</w:t>
      </w:r>
      <w:r>
        <w:rPr>
          <w:rFonts w:ascii="Times New Roman" w:cs="Times New Roman" w:hAnsi="Times New Roman"/>
          <w:sz w:val="24"/>
          <w:szCs w:val="24"/>
        </w:rPr>
        <w:t>)</w:t>
      </w:r>
      <w:r>
        <w:rPr>
          <w:rFonts w:ascii="Times New Roman" w:cs="Times New Roman" w:hAnsi="Times New Roman"/>
          <w:sz w:val="24"/>
          <w:szCs w:val="24"/>
        </w:rPr>
        <w:t xml:space="preserve"> which means they are toxic to sediment organisms. </w:t>
      </w:r>
      <w:r>
        <w:rPr>
          <w:rFonts w:ascii="Times New Roman" w:cs="Times New Roman" w:hAnsi="Times New Roman"/>
          <w:sz w:val="24"/>
          <w:szCs w:val="24"/>
        </w:rPr>
        <w:t xml:space="preserve">The heavy metals can be arranged according to the </w:t>
      </w:r>
      <m:oMath>
        <m:r>
          <w:rPr>
            <w:rFonts w:ascii="Cambria Math" w:cs="Times New Roman" w:hAnsi="Cambria Math" w:eastAsiaTheme="minorEastAsia"/>
            <w:sz w:val="24"/>
            <w:szCs w:val="24"/>
          </w:rPr>
          <m:t>QmPEC</m:t>
        </m:r>
      </m:oMath>
      <w:r>
        <w:rPr>
          <w:rFonts w:ascii="Times New Roman" w:cs="Times New Roman" w:hAnsi="Times New Roman" w:eastAsiaTheme="minorEastAsia"/>
          <w:sz w:val="24"/>
          <w:szCs w:val="24"/>
        </w:rPr>
        <w:t xml:space="preserve">  as Cu &gt;</w:t>
      </w:r>
      <w:r>
        <w:rPr>
          <w:rFonts w:ascii="Times New Roman" w:cs="Times New Roman" w:hAnsi="Times New Roman"/>
          <w:sz w:val="24"/>
          <w:szCs w:val="24"/>
        </w:rPr>
        <w:t xml:space="preserve"> Zn</w:t>
      </w:r>
      <w:r>
        <w:rPr>
          <w:rFonts w:ascii="Times New Roman" w:cs="Times New Roman" w:hAnsi="Times New Roman" w:eastAsiaTheme="minorEastAsia"/>
          <w:sz w:val="24"/>
          <w:szCs w:val="24"/>
        </w:rPr>
        <w:t xml:space="preserve"> </w:t>
      </w:r>
      <w:r>
        <w:rPr>
          <w:rFonts w:ascii="Times New Roman" w:cs="Times New Roman" w:hAnsi="Times New Roman" w:eastAsiaTheme="minorEastAsia"/>
          <w:sz w:val="24"/>
          <w:szCs w:val="24"/>
        </w:rPr>
        <w:t>&gt;</w:t>
      </w:r>
      <w:r>
        <w:rPr>
          <w:rFonts w:ascii="Times New Roman" w:cs="Times New Roman" w:hAnsi="Times New Roman"/>
          <w:sz w:val="24"/>
          <w:szCs w:val="24"/>
        </w:rPr>
        <w:t xml:space="preserve">  Cr</w:t>
      </w:r>
      <w:r>
        <w:rPr>
          <w:rFonts w:ascii="Times New Roman" w:cs="Times New Roman" w:hAnsi="Times New Roman" w:eastAsiaTheme="minorEastAsia"/>
          <w:sz w:val="24"/>
          <w:szCs w:val="24"/>
        </w:rPr>
        <w:t xml:space="preserve"> &gt;</w:t>
      </w:r>
      <w:r>
        <w:rPr>
          <w:rFonts w:ascii="Times New Roman" w:cs="Times New Roman" w:hAnsi="Times New Roman"/>
          <w:sz w:val="24"/>
          <w:szCs w:val="24"/>
        </w:rPr>
        <w:t xml:space="preserve"> Ni</w:t>
      </w:r>
      <w:r>
        <w:rPr>
          <w:rFonts w:ascii="Times New Roman" w:cs="Times New Roman" w:hAnsi="Times New Roman" w:eastAsiaTheme="minorEastAsia"/>
          <w:sz w:val="24"/>
          <w:szCs w:val="24"/>
        </w:rPr>
        <w:t xml:space="preserve"> &gt;</w:t>
      </w:r>
      <w:r>
        <w:rPr>
          <w:rFonts w:ascii="Times New Roman" w:cs="Times New Roman" w:hAnsi="Times New Roman"/>
          <w:sz w:val="24"/>
          <w:szCs w:val="24"/>
        </w:rPr>
        <w:t xml:space="preserve">  As</w:t>
      </w:r>
      <w:r>
        <w:rPr>
          <w:rFonts w:ascii="Times New Roman" w:cs="Times New Roman" w:hAnsi="Times New Roman" w:eastAsiaTheme="minorEastAsia"/>
          <w:sz w:val="24"/>
          <w:szCs w:val="24"/>
        </w:rPr>
        <w:t xml:space="preserve"> &gt;</w:t>
      </w:r>
      <w:r>
        <w:rPr>
          <w:rFonts w:ascii="Times New Roman" w:cs="Times New Roman" w:hAnsi="Times New Roman"/>
          <w:sz w:val="24"/>
          <w:szCs w:val="24"/>
        </w:rPr>
        <w:t xml:space="preserve">  Pb</w:t>
      </w:r>
      <w:r>
        <w:rPr>
          <w:rFonts w:ascii="Times New Roman" w:cs="Times New Roman" w:hAnsi="Times New Roman" w:eastAsiaTheme="minorEastAsia"/>
          <w:sz w:val="24"/>
          <w:szCs w:val="24"/>
        </w:rPr>
        <w:t xml:space="preserve"> &gt;</w:t>
      </w:r>
      <w:r>
        <w:rPr>
          <w:rFonts w:ascii="Times New Roman" w:cs="Times New Roman" w:hAnsi="Times New Roman"/>
          <w:sz w:val="24"/>
          <w:szCs w:val="24"/>
        </w:rPr>
        <w:t xml:space="preserve">  Cd</w:t>
      </w:r>
      <w:r>
        <w:rPr>
          <w:rFonts w:ascii="Times New Roman" w:cs="Times New Roman" w:hAnsi="Times New Roman" w:eastAsiaTheme="minorEastAsia"/>
          <w:sz w:val="24"/>
          <w:szCs w:val="24"/>
        </w:rPr>
        <w:t xml:space="preserve"> &gt;</w:t>
      </w:r>
      <w:r>
        <w:rPr>
          <w:rFonts w:ascii="Times New Roman" w:cs="Times New Roman" w:hAnsi="Times New Roman"/>
          <w:sz w:val="24"/>
          <w:szCs w:val="24"/>
        </w:rPr>
        <w:t xml:space="preserve">  Hg.</w:t>
      </w:r>
      <w:r>
        <w:rPr>
          <w:rFonts w:ascii="Times New Roman" w:cs="Times New Roman" w:hAnsi="Times New Roman"/>
          <w:sz w:val="24"/>
          <w:szCs w:val="24"/>
        </w:rPr>
        <w:t xml:space="preserve"> </w:t>
      </w:r>
    </w:p>
    <w:p>
      <w:pPr>
        <w:pStyle w:val="style0"/>
        <w:spacing w:after="0" w:lineRule="auto" w:line="480"/>
        <w:jc w:val="both"/>
        <w:rPr>
          <w:rFonts w:ascii="Times New Roman" w:cs="Times New Roman" w:hAnsi="Times New Roman"/>
          <w:sz w:val="24"/>
          <w:szCs w:val="24"/>
        </w:rPr>
      </w:pPr>
      <w:r>
        <w:rPr>
          <w:rFonts w:ascii="Times New Roman" w:cs="Times New Roman" w:hAnsi="Times New Roman"/>
          <w:sz w:val="24"/>
          <w:szCs w:val="24"/>
        </w:rPr>
        <w:t xml:space="preserve">Results of the contamination factor for each of the heavy metals under consideration are shown in </w:t>
      </w:r>
      <w:r>
        <w:rPr>
          <w:rFonts w:ascii="Times New Roman" w:cs="Times New Roman" w:hAnsi="Times New Roman"/>
          <w:noProof/>
          <w:sz w:val="24"/>
          <w:szCs w:val="24"/>
        </w:rPr>
        <w:t>Fig</w:t>
      </w:r>
      <w:r>
        <w:rPr>
          <w:rFonts w:ascii="Times New Roman" w:cs="Times New Roman" w:hAnsi="Times New Roman"/>
          <w:sz w:val="24"/>
          <w:szCs w:val="24"/>
        </w:rPr>
        <w:t xml:space="preserve">. 3B. It ranged from 0.94 to 15.4 which can be interpreted as low and very high contamination respectively. Cu had the highest contamination factor followed by Zn. With the exception of Hg which was within low contamination, the rest were from moderate to very high contamination. The metals can be arranged in order of decreasing contamination factor as Cu &gt; Zn &gt; Cd &gt; Pb &gt; Cr &gt;As &gt; Hg.  </w:t>
      </w:r>
    </w:p>
    <w:p>
      <w:pPr>
        <w:pStyle w:val="style0"/>
        <w:spacing w:after="0" w:lineRule="auto" w:line="480"/>
        <w:jc w:val="both"/>
        <w:rPr>
          <w:sz w:val="24"/>
          <w:szCs w:val="24"/>
        </w:rPr>
      </w:pPr>
      <w:r>
        <w:rPr>
          <w:noProof/>
          <w:sz w:val="24"/>
          <w:szCs w:val="24"/>
        </w:rPr>
      </w:r>
      <w:r>
        <w:rPr>
          <w:noProof/>
          <w:sz w:val="24"/>
          <w:szCs w:val="24"/>
        </w:rPr>
      </w:r>
      <w:r>
        <w:rPr>
          <w:noProof/>
          <w:sz w:val="24"/>
          <w:szCs w:val="24"/>
        </w:rPr>
      </w:r>
      <w:r>
        <w:rPr>
          <w:noProof/>
          <w:sz w:val="24"/>
          <w:szCs w:val="24"/>
        </w:rPr>
        <w:drawing>
          <wp:inline distT="0" distB="0" distL="114300" distR="114300">
            <wp:extent cx="2896540" cy="1981911"/>
            <wp:effectExtent l="0" t="0" r="0" b="0"/>
            <wp:docPr id="1030"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noProof/>
          <w:sz w:val="24"/>
          <w:szCs w:val="24"/>
        </w:rPr>
      </w:r>
      <w:r>
        <w:rPr>
          <w:noProof/>
          <w:sz w:val="24"/>
          <w:szCs w:val="24"/>
        </w:rPr>
      </w:r>
      <w:r>
        <w:rPr>
          <w:noProof/>
          <w:sz w:val="24"/>
          <w:szCs w:val="24"/>
        </w:rPr>
      </w:r>
      <w:r>
        <w:rPr>
          <w:noProof/>
          <w:sz w:val="24"/>
          <w:szCs w:val="24"/>
        </w:rPr>
      </w:r>
      <w:r>
        <w:rPr>
          <w:noProof/>
          <w:sz w:val="24"/>
          <w:szCs w:val="24"/>
        </w:rPr>
        <w:drawing>
          <wp:inline distT="0" distB="0" distL="114300" distR="114300">
            <wp:extent cx="2991916" cy="1982420"/>
            <wp:effectExtent l="0" t="0" r="0" b="0"/>
            <wp:docPr id="1032"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noProof/>
          <w:sz w:val="24"/>
          <w:szCs w:val="24"/>
        </w:rPr>
      </w:r>
    </w:p>
    <w:p>
      <w:pPr>
        <w:pStyle w:val="style0"/>
        <w:spacing w:after="0" w:lineRule="auto" w:line="600"/>
        <w:jc w:val="both"/>
        <w:rPr>
          <w:rFonts w:ascii="Times New Roman" w:cs="Times New Roman" w:hAnsi="Times New Roman" w:eastAsiaTheme="minorEastAsia"/>
          <w:sz w:val="24"/>
          <w:szCs w:val="24"/>
        </w:rPr>
      </w:pPr>
      <w:r>
        <w:rPr>
          <w:rFonts w:ascii="Times New Roman" w:cs="Times New Roman" w:hAnsi="Times New Roman"/>
          <w:b/>
          <w:sz w:val="24"/>
          <w:szCs w:val="24"/>
        </w:rPr>
        <w:t>Fig</w:t>
      </w:r>
      <w:r>
        <w:rPr>
          <w:rFonts w:ascii="Times New Roman" w:cs="Times New Roman" w:hAnsi="Times New Roman"/>
          <w:b/>
          <w:sz w:val="24"/>
          <w:szCs w:val="24"/>
        </w:rPr>
        <w:t>ure</w:t>
      </w:r>
      <w:r>
        <w:rPr>
          <w:rFonts w:ascii="Times New Roman" w:cs="Times New Roman" w:hAnsi="Times New Roman"/>
          <w:b/>
          <w:sz w:val="24"/>
          <w:szCs w:val="24"/>
        </w:rPr>
        <w:t xml:space="preserve"> 3</w:t>
      </w:r>
      <w:r>
        <w:rPr>
          <w:rFonts w:ascii="Times New Roman" w:cs="Times New Roman" w:hAnsi="Times New Roman" w:eastAsiaTheme="minorEastAsia"/>
          <w:sz w:val="24"/>
          <w:szCs w:val="24"/>
        </w:rPr>
        <w:t xml:space="preserve"> The mean PEC quotients</w:t>
      </w:r>
      <w:r>
        <w:rPr>
          <w:rFonts w:ascii="Times New Roman" w:cs="Times New Roman" w:hAnsi="Times New Roman" w:eastAsiaTheme="minorEastAsia"/>
          <w:sz w:val="24"/>
          <w:szCs w:val="24"/>
        </w:rPr>
        <w:t xml:space="preserve"> (A) and </w:t>
      </w:r>
      <w:r>
        <w:rPr>
          <w:rFonts w:ascii="Times New Roman" w:cs="Times New Roman" w:hAnsi="Times New Roman"/>
          <w:sz w:val="24"/>
          <w:szCs w:val="24"/>
        </w:rPr>
        <w:t xml:space="preserve">contamination factor (B) </w:t>
      </w:r>
      <w:r>
        <w:rPr>
          <w:rFonts w:ascii="Times New Roman" w:cs="Times New Roman" w:hAnsi="Times New Roman" w:eastAsiaTheme="minorEastAsia"/>
          <w:sz w:val="24"/>
          <w:szCs w:val="24"/>
        </w:rPr>
        <w:t xml:space="preserve">of </w:t>
      </w:r>
      <w:r>
        <w:rPr>
          <w:rFonts w:ascii="Times New Roman" w:cs="Times New Roman" w:hAnsi="Times New Roman" w:eastAsiaTheme="minorEastAsia"/>
          <w:sz w:val="24"/>
          <w:szCs w:val="24"/>
        </w:rPr>
        <w:t xml:space="preserve">the </w:t>
      </w:r>
      <w:r>
        <w:rPr>
          <w:rFonts w:ascii="Times New Roman" w:cs="Times New Roman" w:hAnsi="Times New Roman" w:eastAsiaTheme="minorEastAsia"/>
          <w:sz w:val="24"/>
          <w:szCs w:val="24"/>
        </w:rPr>
        <w:t xml:space="preserve">heavy metals in </w:t>
      </w:r>
      <w:r>
        <w:rPr>
          <w:rFonts w:ascii="Times New Roman" w:cs="Times New Roman" w:hAnsi="Times New Roman" w:eastAsiaTheme="minorEastAsia"/>
          <w:sz w:val="24"/>
          <w:szCs w:val="24"/>
        </w:rPr>
        <w:t>Taihu</w:t>
      </w:r>
      <w:r>
        <w:rPr>
          <w:rFonts w:ascii="Times New Roman" w:cs="Times New Roman" w:hAnsi="Times New Roman" w:eastAsiaTheme="minorEastAsia"/>
          <w:sz w:val="24"/>
          <w:szCs w:val="24"/>
        </w:rPr>
        <w:t xml:space="preserve"> Lake</w:t>
      </w:r>
    </w:p>
    <w:p>
      <w:pPr>
        <w:pStyle w:val="style0"/>
        <w:spacing w:after="0" w:lineRule="auto" w:line="480"/>
        <w:jc w:val="both"/>
        <w:rPr>
          <w:rFonts w:ascii="Times New Roman" w:cs="Times New Roman" w:hAnsi="Times New Roman"/>
          <w:sz w:val="24"/>
          <w:szCs w:val="24"/>
        </w:rPr>
      </w:pPr>
      <w:r>
        <w:rPr>
          <w:rFonts w:ascii="Times New Roman" w:cs="Times New Roman" w:hAnsi="Times New Roman"/>
          <w:sz w:val="24"/>
          <w:szCs w:val="24"/>
        </w:rPr>
        <w:t xml:space="preserve">The </w:t>
      </w:r>
      <w:r>
        <w:rPr>
          <w:rFonts w:ascii="Times New Roman" w:cs="Times New Roman" w:hAnsi="Times New Roman"/>
          <w:noProof/>
          <w:sz w:val="24"/>
          <w:szCs w:val="24"/>
        </w:rPr>
        <w:t>g</w:t>
      </w:r>
      <w:r>
        <w:rPr>
          <w:rFonts w:ascii="Times New Roman" w:cs="Times New Roman" w:hAnsi="Times New Roman"/>
          <w:noProof/>
          <w:sz w:val="24"/>
          <w:szCs w:val="24"/>
        </w:rPr>
        <w:t>eo</w:t>
      </w:r>
      <w:r>
        <w:rPr>
          <w:rFonts w:ascii="Times New Roman" w:cs="Times New Roman" w:hAnsi="Times New Roman"/>
          <w:noProof/>
          <w:sz w:val="24"/>
          <w:szCs w:val="24"/>
        </w:rPr>
        <w:t>-</w:t>
      </w:r>
      <w:r>
        <w:rPr>
          <w:rFonts w:ascii="Times New Roman" w:cs="Times New Roman" w:hAnsi="Times New Roman"/>
          <w:noProof/>
          <w:sz w:val="24"/>
          <w:szCs w:val="24"/>
        </w:rPr>
        <w:t>accumulation</w:t>
      </w:r>
      <w:r>
        <w:rPr>
          <w:rFonts w:ascii="Times New Roman" w:cs="Times New Roman" w:hAnsi="Times New Roman"/>
          <w:sz w:val="24"/>
          <w:szCs w:val="24"/>
        </w:rPr>
        <w:t xml:space="preserve"> index was</w:t>
      </w:r>
      <w:r>
        <w:rPr>
          <w:rFonts w:ascii="Times New Roman" w:cs="Times New Roman" w:hAnsi="Times New Roman"/>
          <w:sz w:val="24"/>
          <w:szCs w:val="24"/>
        </w:rPr>
        <w:t xml:space="preserve"> also</w:t>
      </w:r>
      <w:r>
        <w:rPr>
          <w:rFonts w:ascii="Times New Roman" w:cs="Times New Roman" w:hAnsi="Times New Roman"/>
          <w:sz w:val="24"/>
          <w:szCs w:val="24"/>
        </w:rPr>
        <w:t xml:space="preserve"> used to assess the degree of contamination by the heavy metals in the sediment of </w:t>
      </w:r>
      <w:r>
        <w:rPr>
          <w:rFonts w:ascii="Times New Roman" w:cs="Times New Roman" w:hAnsi="Times New Roman"/>
          <w:sz w:val="24"/>
          <w:szCs w:val="24"/>
        </w:rPr>
        <w:t>Taihu</w:t>
      </w:r>
      <w:r>
        <w:rPr>
          <w:rFonts w:ascii="Times New Roman" w:cs="Times New Roman" w:hAnsi="Times New Roman"/>
          <w:sz w:val="24"/>
          <w:szCs w:val="24"/>
        </w:rPr>
        <w:t xml:space="preserve"> Lake and the results are shown in </w:t>
      </w:r>
      <w:r>
        <w:rPr>
          <w:rFonts w:ascii="Times New Roman" w:cs="Times New Roman" w:hAnsi="Times New Roman"/>
          <w:sz w:val="24"/>
          <w:szCs w:val="24"/>
        </w:rPr>
        <w:t xml:space="preserve">Fig. </w:t>
      </w:r>
      <w:r>
        <w:rPr>
          <w:rFonts w:ascii="Times New Roman" w:cs="Times New Roman" w:hAnsi="Times New Roman"/>
          <w:sz w:val="24"/>
          <w:szCs w:val="24"/>
        </w:rPr>
        <w:t>4</w:t>
      </w:r>
      <w:r>
        <w:rPr>
          <w:rFonts w:ascii="Times New Roman" w:cs="Times New Roman" w:hAnsi="Times New Roman"/>
          <w:sz w:val="24"/>
          <w:szCs w:val="24"/>
        </w:rPr>
        <w:t>A</w:t>
      </w:r>
      <w:r>
        <w:rPr>
          <w:rFonts w:ascii="Times New Roman" w:cs="Times New Roman" w:hAnsi="Times New Roman"/>
          <w:sz w:val="24"/>
          <w:szCs w:val="24"/>
        </w:rPr>
        <w:t xml:space="preserve">. </w:t>
      </w:r>
      <w:r>
        <w:rPr>
          <w:rFonts w:ascii="Times New Roman" w:cs="Times New Roman" w:hAnsi="Times New Roman"/>
          <w:sz w:val="24"/>
          <w:szCs w:val="24"/>
        </w:rPr>
        <w:t>T</w:t>
      </w:r>
      <w:r>
        <w:rPr>
          <w:rFonts w:ascii="Times New Roman" w:cs="Times New Roman" w:hAnsi="Times New Roman"/>
          <w:sz w:val="24"/>
          <w:szCs w:val="24"/>
        </w:rPr>
        <w:t xml:space="preserve">he pollution level is from </w:t>
      </w:r>
      <w:r>
        <w:rPr>
          <w:rFonts w:ascii="Times New Roman" w:cs="Times New Roman" w:eastAsia="SimSun" w:hAnsi="Times New Roman"/>
          <w:kern w:val="2"/>
          <w:sz w:val="24"/>
          <w:szCs w:val="24"/>
          <w:lang w:eastAsia="zh-CN"/>
        </w:rPr>
        <w:t>unpolluted (Cr</w:t>
      </w:r>
      <w:r>
        <w:rPr>
          <w:rFonts w:ascii="Times New Roman" w:cs="Times New Roman" w:eastAsia="SimSun" w:hAnsi="Times New Roman"/>
          <w:kern w:val="2"/>
          <w:sz w:val="24"/>
          <w:szCs w:val="24"/>
          <w:lang w:eastAsia="zh-CN"/>
        </w:rPr>
        <w:t>) to strongly polluted (Cd). The heavy metals considered can be arranged ac</w:t>
      </w:r>
      <w:r>
        <w:rPr>
          <w:rFonts w:ascii="Times New Roman" w:cs="Times New Roman" w:eastAsia="SimSun" w:hAnsi="Times New Roman"/>
          <w:kern w:val="2"/>
          <w:sz w:val="24"/>
          <w:szCs w:val="24"/>
          <w:lang w:eastAsia="zh-CN"/>
        </w:rPr>
        <w:t xml:space="preserve">cording to increasing order of </w:t>
      </w:r>
      <w:r>
        <w:rPr>
          <w:rFonts w:ascii="Times New Roman" w:cs="Times New Roman" w:eastAsia="SimSun" w:hAnsi="Times New Roman"/>
          <w:noProof/>
          <w:kern w:val="2"/>
          <w:sz w:val="24"/>
          <w:szCs w:val="24"/>
          <w:lang w:eastAsia="zh-CN"/>
        </w:rPr>
        <w:t>g</w:t>
      </w:r>
      <w:r>
        <w:rPr>
          <w:rFonts w:ascii="Times New Roman" w:cs="Times New Roman" w:eastAsia="SimSun" w:hAnsi="Times New Roman"/>
          <w:noProof/>
          <w:kern w:val="2"/>
          <w:sz w:val="24"/>
          <w:szCs w:val="24"/>
          <w:lang w:eastAsia="zh-CN"/>
        </w:rPr>
        <w:t>eo</w:t>
      </w:r>
      <w:r>
        <w:rPr>
          <w:rFonts w:ascii="Times New Roman" w:cs="Times New Roman" w:eastAsia="SimSun" w:hAnsi="Times New Roman"/>
          <w:noProof/>
          <w:kern w:val="2"/>
          <w:sz w:val="24"/>
          <w:szCs w:val="24"/>
          <w:lang w:eastAsia="zh-CN"/>
        </w:rPr>
        <w:t>-</w:t>
      </w:r>
      <w:r>
        <w:rPr>
          <w:rFonts w:ascii="Times New Roman" w:cs="Times New Roman" w:eastAsia="SimSun" w:hAnsi="Times New Roman"/>
          <w:noProof/>
          <w:kern w:val="2"/>
          <w:sz w:val="24"/>
          <w:szCs w:val="24"/>
          <w:lang w:eastAsia="zh-CN"/>
        </w:rPr>
        <w:t>accumulation</w:t>
      </w:r>
      <w:r>
        <w:rPr>
          <w:rFonts w:ascii="Times New Roman" w:cs="Times New Roman" w:eastAsia="SimSun" w:hAnsi="Times New Roman"/>
          <w:kern w:val="2"/>
          <w:sz w:val="24"/>
          <w:szCs w:val="24"/>
          <w:lang w:eastAsia="zh-CN"/>
        </w:rPr>
        <w:t xml:space="preserve"> index as Cr &lt; Hg &lt; Pb &lt; Zn &lt; As &lt; Cu &lt; Cd. </w:t>
      </w:r>
    </w:p>
    <w:p>
      <w:pPr>
        <w:pStyle w:val="style0"/>
        <w:spacing w:after="0" w:lineRule="auto" w:line="480"/>
        <w:jc w:val="both"/>
        <w:rPr>
          <w:rFonts w:ascii="Times New Roman" w:cs="Times New Roman" w:hAnsi="Times New Roman"/>
          <w:sz w:val="24"/>
          <w:szCs w:val="24"/>
        </w:rPr>
      </w:pPr>
      <w:r>
        <w:rPr>
          <w:rFonts w:ascii="Times New Roman" w:cs="Times New Roman" w:hAnsi="Times New Roman"/>
          <w:sz w:val="24"/>
          <w:szCs w:val="24"/>
        </w:rPr>
        <w:t>The modified degree of contamination (</w:t>
      </w:r>
      <m:oMath>
        <m:r>
          <w:rPr>
            <w:rFonts w:ascii="Cambria Math" w:cs="Times New Roman" w:hAnsi="Cambria Math"/>
            <w:sz w:val="24"/>
            <w:szCs w:val="24"/>
          </w:rPr>
          <m:t>mCd</m:t>
        </m:r>
      </m:oMath>
      <w:r>
        <w:rPr>
          <w:rFonts w:ascii="Times New Roman" w:cs="Times New Roman" w:hAnsi="Times New Roman"/>
          <w:sz w:val="24"/>
          <w:szCs w:val="24"/>
        </w:rPr>
        <w:t xml:space="preserve">) was valued at 5, indicating moderate to heavy pollution, while the </w:t>
      </w:r>
      <w:r>
        <w:rPr>
          <w:rFonts w:ascii="Times New Roman" w:cs="Times New Roman" w:hAnsi="Times New Roman"/>
          <w:sz w:val="24"/>
          <w:szCs w:val="24"/>
        </w:rPr>
        <w:t>Nemerow</w:t>
      </w:r>
      <w:r>
        <w:rPr>
          <w:rFonts w:ascii="Times New Roman" w:cs="Times New Roman" w:hAnsi="Times New Roman"/>
          <w:sz w:val="24"/>
          <w:szCs w:val="24"/>
        </w:rPr>
        <w:t xml:space="preserve"> pollution index (</w:t>
      </w:r>
      <m:oMath>
        <m:r>
          <w:rPr>
            <w:rFonts w:ascii="Cambria Math" w:cs="Times New Roman" w:hAnsi="Cambria Math"/>
            <w:sz w:val="24"/>
            <w:szCs w:val="24"/>
          </w:rPr>
          <m:t>nPi</m:t>
        </m:r>
      </m:oMath>
      <w:r>
        <w:rPr>
          <w:rFonts w:ascii="Times New Roman" w:cs="Times New Roman" w:hAnsi="Times New Roman"/>
          <w:sz w:val="24"/>
          <w:szCs w:val="24"/>
        </w:rPr>
        <w:t>) was valued at 7, indicating heavy pollution.</w:t>
      </w:r>
    </w:p>
    <w:p>
      <w:pPr>
        <w:pStyle w:val="style0"/>
        <w:spacing w:after="0" w:lineRule="auto" w:line="480"/>
        <w:jc w:val="both"/>
        <w:rPr>
          <w:rFonts w:ascii="Times New Roman" w:cs="Times New Roman" w:eastAsia="SimSun" w:hAnsi="Times New Roman"/>
          <w:kern w:val="2"/>
          <w:sz w:val="24"/>
          <w:szCs w:val="24"/>
          <w:lang w:eastAsia="zh-CN"/>
        </w:rPr>
      </w:pPr>
      <w:r>
        <w:rPr>
          <w:noProof/>
          <w:sz w:val="24"/>
          <w:szCs w:val="24"/>
        </w:rPr>
      </w:r>
      <w:r>
        <w:rPr>
          <w:noProof/>
          <w:sz w:val="24"/>
          <w:szCs w:val="24"/>
        </w:rPr>
      </w:r>
      <w:r>
        <w:rPr>
          <w:noProof/>
          <w:sz w:val="24"/>
          <w:szCs w:val="24"/>
        </w:rPr>
      </w:r>
      <w:r>
        <w:rPr>
          <w:noProof/>
          <w:sz w:val="24"/>
          <w:szCs w:val="24"/>
        </w:rPr>
        <w:drawing>
          <wp:inline distT="0" distB="0" distL="114300" distR="114300">
            <wp:extent cx="2699309" cy="1960474"/>
            <wp:effectExtent l="0" t="0" r="0" b="0"/>
            <wp:docPr id="1034"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noProof/>
          <w:sz w:val="24"/>
          <w:szCs w:val="24"/>
        </w:rPr>
      </w:r>
      <w:r>
        <w:rPr>
          <w:noProof/>
          <w:sz w:val="24"/>
          <w:szCs w:val="24"/>
        </w:rPr>
        <w:t xml:space="preserve"> </w:t>
      </w:r>
      <w:r>
        <w:rPr>
          <w:noProof/>
          <w:sz w:val="24"/>
          <w:szCs w:val="24"/>
        </w:rPr>
      </w:r>
      <w:r>
        <w:rPr>
          <w:noProof/>
          <w:sz w:val="24"/>
          <w:szCs w:val="24"/>
        </w:rPr>
      </w:r>
      <w:r>
        <w:rPr>
          <w:noProof/>
          <w:sz w:val="24"/>
          <w:szCs w:val="24"/>
        </w:rPr>
      </w:r>
      <w:r>
        <w:rPr>
          <w:noProof/>
          <w:sz w:val="24"/>
          <w:szCs w:val="24"/>
        </w:rPr>
        <w:drawing>
          <wp:inline distT="0" distB="0" distL="114300" distR="114300">
            <wp:extent cx="3167481" cy="1967789"/>
            <wp:effectExtent l="0" t="0" r="0" b="0"/>
            <wp:docPr id="103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noProof/>
          <w:sz w:val="24"/>
          <w:szCs w:val="24"/>
        </w:rPr>
      </w:r>
    </w:p>
    <w:p>
      <w:pPr>
        <w:pStyle w:val="style0"/>
        <w:spacing w:after="0" w:lineRule="auto" w:line="480"/>
        <w:jc w:val="both"/>
        <w:rPr>
          <w:rFonts w:ascii="Times New Roman" w:cs="Times New Roman" w:hAnsi="Times New Roman"/>
          <w:sz w:val="24"/>
          <w:szCs w:val="24"/>
        </w:rPr>
      </w:pPr>
      <w:r>
        <w:rPr>
          <w:rFonts w:ascii="Times New Roman" w:cs="Times New Roman" w:hAnsi="Times New Roman"/>
          <w:b/>
          <w:sz w:val="24"/>
          <w:szCs w:val="24"/>
        </w:rPr>
        <w:t>Figure</w:t>
      </w:r>
      <w:r>
        <w:rPr>
          <w:rFonts w:ascii="Times New Roman" w:cs="Times New Roman" w:hAnsi="Times New Roman"/>
          <w:b/>
          <w:sz w:val="24"/>
          <w:szCs w:val="24"/>
        </w:rPr>
        <w:t xml:space="preserve"> 4</w:t>
      </w:r>
      <w:r>
        <w:rPr>
          <w:rFonts w:ascii="Times New Roman" w:cs="Times New Roman" w:hAnsi="Times New Roman"/>
          <w:b/>
          <w:sz w:val="24"/>
          <w:szCs w:val="24"/>
        </w:rPr>
        <w:t xml:space="preserve"> </w:t>
      </w:r>
      <w:r>
        <w:rPr>
          <w:rFonts w:ascii="Times New Roman" w:cs="Times New Roman" w:hAnsi="Times New Roman"/>
          <w:sz w:val="24"/>
          <w:szCs w:val="24"/>
        </w:rPr>
        <w:t xml:space="preserve">The </w:t>
      </w:r>
      <w:r>
        <w:rPr>
          <w:rFonts w:ascii="Times New Roman" w:cs="Times New Roman" w:hAnsi="Times New Roman"/>
          <w:noProof/>
          <w:sz w:val="24"/>
          <w:szCs w:val="24"/>
        </w:rPr>
        <w:t>geo</w:t>
      </w:r>
      <w:r>
        <w:rPr>
          <w:rFonts w:ascii="Times New Roman" w:cs="Times New Roman" w:hAnsi="Times New Roman"/>
          <w:noProof/>
          <w:sz w:val="24"/>
          <w:szCs w:val="24"/>
        </w:rPr>
        <w:t>-</w:t>
      </w:r>
      <w:r>
        <w:rPr>
          <w:rFonts w:ascii="Times New Roman" w:cs="Times New Roman" w:hAnsi="Times New Roman"/>
          <w:noProof/>
          <w:sz w:val="24"/>
          <w:szCs w:val="24"/>
        </w:rPr>
        <w:t>accumulation</w:t>
      </w:r>
      <w:r>
        <w:rPr>
          <w:rFonts w:ascii="Times New Roman" w:cs="Times New Roman" w:hAnsi="Times New Roman"/>
          <w:sz w:val="24"/>
          <w:szCs w:val="24"/>
        </w:rPr>
        <w:t xml:space="preserve"> index (A</w:t>
      </w:r>
      <w:r>
        <w:rPr>
          <w:rFonts w:ascii="Times New Roman" w:cs="Times New Roman" w:hAnsi="Times New Roman"/>
          <w:sz w:val="24"/>
          <w:szCs w:val="24"/>
        </w:rPr>
        <w:t>)</w:t>
      </w:r>
      <w:r>
        <w:rPr>
          <w:rFonts w:ascii="Times New Roman" w:cs="Times New Roman" w:hAnsi="Times New Roman"/>
          <w:sz w:val="24"/>
          <w:szCs w:val="24"/>
        </w:rPr>
        <w:t xml:space="preserve"> and ecological risk factor (B)</w:t>
      </w:r>
      <w:r>
        <w:rPr>
          <w:rFonts w:ascii="Times New Roman" w:cs="Times New Roman" w:hAnsi="Times New Roman"/>
          <w:sz w:val="24"/>
          <w:szCs w:val="24"/>
        </w:rPr>
        <w:t xml:space="preserve"> of </w:t>
      </w:r>
      <w:r>
        <w:rPr>
          <w:rFonts w:ascii="Times New Roman" w:cs="Times New Roman" w:hAnsi="Times New Roman"/>
          <w:sz w:val="24"/>
          <w:szCs w:val="24"/>
        </w:rPr>
        <w:t xml:space="preserve">the </w:t>
      </w:r>
      <w:r>
        <w:rPr>
          <w:rFonts w:ascii="Times New Roman" w:cs="Times New Roman" w:hAnsi="Times New Roman"/>
          <w:sz w:val="24"/>
          <w:szCs w:val="24"/>
        </w:rPr>
        <w:t xml:space="preserve">heavy metals in </w:t>
      </w:r>
      <w:r>
        <w:rPr>
          <w:rFonts w:ascii="Times New Roman" w:cs="Times New Roman" w:hAnsi="Times New Roman"/>
          <w:sz w:val="24"/>
          <w:szCs w:val="24"/>
        </w:rPr>
        <w:t>Taihu</w:t>
      </w:r>
      <w:r>
        <w:rPr>
          <w:rFonts w:ascii="Times New Roman" w:cs="Times New Roman" w:hAnsi="Times New Roman"/>
          <w:sz w:val="24"/>
          <w:szCs w:val="24"/>
        </w:rPr>
        <w:t xml:space="preserve"> Lake  </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The ecological risk factors </w:t>
      </w:r>
      <m:oMath>
        <m:sSubSup>
          <m:sSubSupPr>
            <m:ctrlPr>
              <w:rPr>
                <w:rFonts w:ascii="Cambria Math" w:cs="Times New Roman" w:hAnsi="Cambria Math"/>
                <w:i/>
                <w:sz w:val="24"/>
                <w:szCs w:val="24"/>
              </w:rPr>
            </m:ctrlPr>
          </m:sSubSupPr>
          <m:e>
            <m:r>
              <w:rPr>
                <w:rFonts w:ascii="Cambria Math" w:cs="Times New Roman" w:hAnsi="Cambria Math"/>
                <w:sz w:val="24"/>
                <w:szCs w:val="24"/>
              </w:rPr>
              <m:t>(E</m:t>
            </m:r>
          </m:e>
          <m:sub>
            <m:r>
              <w:rPr>
                <w:rFonts w:ascii="Cambria Math" w:cs="Times New Roman" w:hAnsi="Cambria Math"/>
                <w:sz w:val="24"/>
                <w:szCs w:val="24"/>
              </w:rPr>
              <m:t>r</m:t>
            </m:r>
          </m:sub>
          <m:sup>
            <m:r>
              <w:rPr>
                <w:rFonts w:ascii="Cambria Math" w:cs="Times New Roman" w:hAnsi="Cambria Math"/>
                <w:sz w:val="24"/>
                <w:szCs w:val="24"/>
              </w:rPr>
              <m:t>i</m:t>
            </m:r>
          </m:sup>
        </m:sSubSup>
        <m:r>
          <w:rPr>
            <w:rFonts w:ascii="Cambria Math" w:cs="Times New Roman" w:hAnsi="Cambria Math"/>
            <w:sz w:val="24"/>
            <w:szCs w:val="24"/>
          </w:rPr>
          <m:t>)</m:t>
        </m:r>
      </m:oMath>
      <w:r>
        <w:rPr>
          <w:rFonts w:ascii="Times New Roman" w:cs="Times New Roman" w:hAnsi="Times New Roman"/>
          <w:sz w:val="24"/>
          <w:szCs w:val="24"/>
        </w:rPr>
        <w:t xml:space="preserve">  for the individual metals ranged from 5 (low risk) to 77 (moderate risk) Fig 4B. The metals can be arranged in order of increasing  </w:t>
      </w:r>
      <m:oMath>
        <m:sSubSup>
          <m:sSubSupPr>
            <m:ctrlPr>
              <w:rPr>
                <w:rFonts w:ascii="Cambria Math" w:cs="Times New Roman" w:hAnsi="Cambria Math"/>
                <w:i/>
                <w:sz w:val="24"/>
                <w:szCs w:val="24"/>
              </w:rPr>
            </m:ctrlPr>
          </m:sSubSupPr>
          <m:e>
            <m:r>
              <w:rPr>
                <w:rFonts w:ascii="Cambria Math" w:cs="Times New Roman" w:hAnsi="Cambria Math"/>
                <w:sz w:val="24"/>
                <w:szCs w:val="24"/>
              </w:rPr>
              <m:t xml:space="preserve"> E</m:t>
            </m:r>
          </m:e>
          <m:sub>
            <m:r>
              <w:rPr>
                <w:rFonts w:ascii="Cambria Math" w:cs="Times New Roman" w:hAnsi="Cambria Math"/>
                <w:sz w:val="24"/>
                <w:szCs w:val="24"/>
              </w:rPr>
              <m:t>r</m:t>
            </m:r>
          </m:sub>
          <m:sup>
            <m:r>
              <w:rPr>
                <w:rFonts w:ascii="Cambria Math" w:cs="Times New Roman" w:hAnsi="Cambria Math"/>
                <w:sz w:val="24"/>
                <w:szCs w:val="24"/>
              </w:rPr>
              <m:t>i</m:t>
            </m:r>
          </m:sup>
        </m:sSubSup>
      </m:oMath>
      <w:r>
        <w:rPr>
          <w:rFonts w:ascii="Times New Roman" w:cs="Times New Roman" w:hAnsi="Times New Roman"/>
          <w:sz w:val="24"/>
          <w:szCs w:val="24"/>
        </w:rPr>
        <w:t xml:space="preserve">  as Cr </w:t>
      </w:r>
      <w:r>
        <w:rPr>
          <w:rFonts w:ascii="Times New Roman" w:cs="Times New Roman" w:eastAsia="SimSun" w:hAnsi="Times New Roman"/>
          <w:kern w:val="2"/>
          <w:sz w:val="24"/>
          <w:szCs w:val="24"/>
          <w:lang w:eastAsia="zh-CN"/>
        </w:rPr>
        <w:t>&lt; Zn &lt; Pb &lt; As &lt; Hg &lt; Cu &lt; Cd.</w:t>
      </w:r>
      <w:r>
        <w:rPr>
          <w:rFonts w:ascii="Times New Roman" w:cs="Times New Roman" w:hAnsi="Times New Roman"/>
          <w:sz w:val="24"/>
          <w:szCs w:val="24"/>
        </w:rPr>
        <w:t xml:space="preserve"> The potential ecological risk index (</w:t>
      </w:r>
      <m:oMath>
        <m:sSub>
          <m:sSubPr>
            <m:ctrlPr>
              <w:rPr>
                <w:rFonts w:ascii="Cambria Math" w:cs="Times New Roman" w:hAnsi="Cambria Math"/>
                <w:i/>
                <w:sz w:val="24"/>
                <w:szCs w:val="24"/>
              </w:rPr>
            </m:ctrlPr>
          </m:sSubPr>
          <m:e>
            <m:r>
              <w:rPr>
                <w:rFonts w:ascii="Cambria Math" w:cs="Times New Roman" w:hAnsi="Cambria Math"/>
                <w:sz w:val="24"/>
                <w:szCs w:val="24"/>
              </w:rPr>
              <m:t>R</m:t>
            </m:r>
          </m:e>
          <m:sub>
            <m:r>
              <w:rPr>
                <w:rFonts w:ascii="Cambria Math" w:cs="Times New Roman" w:hAnsi="Cambria Math"/>
                <w:sz w:val="24"/>
                <w:szCs w:val="24"/>
              </w:rPr>
              <m:t>i</m:t>
            </m:r>
          </m:sub>
        </m:sSub>
      </m:oMath>
      <w:r>
        <w:rPr>
          <w:rFonts w:ascii="Times New Roman" w:cs="Times New Roman" w:hAnsi="Times New Roman"/>
          <w:sz w:val="24"/>
          <w:szCs w:val="24"/>
        </w:rPr>
        <w:t>) for the heavy metals in the sediment of Taihu Lake was 269 and it implies high ecological risk.</w:t>
      </w:r>
    </w:p>
    <w:p>
      <w:pPr>
        <w:pStyle w:val="style0"/>
        <w:spacing w:after="0" w:lineRule="auto" w:line="480"/>
        <w:jc w:val="both"/>
        <w:rPr>
          <w:rFonts w:ascii="Times New Roman" w:cs="Times New Roman" w:hAnsi="Times New Roman"/>
          <w:sz w:val="24"/>
          <w:szCs w:val="24"/>
        </w:rPr>
      </w:pPr>
      <w:r>
        <w:rPr>
          <w:rFonts w:ascii="Times New Roman" w:cs="Times New Roman" w:hAnsi="Times New Roman"/>
          <w:sz w:val="24"/>
          <w:szCs w:val="24"/>
        </w:rPr>
        <w:t xml:space="preserve">Fishes from </w:t>
      </w:r>
      <w:r>
        <w:rPr>
          <w:rFonts w:ascii="Times New Roman" w:cs="Times New Roman" w:hAnsi="Times New Roman"/>
          <w:sz w:val="24"/>
          <w:szCs w:val="24"/>
        </w:rPr>
        <w:t>Taihu</w:t>
      </w:r>
      <w:r>
        <w:rPr>
          <w:rFonts w:ascii="Times New Roman" w:cs="Times New Roman" w:hAnsi="Times New Roman"/>
          <w:sz w:val="24"/>
          <w:szCs w:val="24"/>
        </w:rPr>
        <w:t xml:space="preserve"> Lake are important aquatic products for the indigenes of the Lake basin. </w:t>
      </w:r>
      <w:r>
        <w:rPr>
          <w:rFonts w:ascii="Times New Roman" w:cs="Times New Roman" w:hAnsi="Times New Roman"/>
          <w:sz w:val="24"/>
          <w:szCs w:val="24"/>
        </w:rPr>
        <w:t xml:space="preserve">The </w:t>
      </w:r>
      <w:r>
        <w:rPr>
          <w:rFonts w:ascii="Times New Roman" w:cs="Times New Roman" w:hAnsi="Times New Roman"/>
          <w:sz w:val="24"/>
          <w:szCs w:val="24"/>
        </w:rPr>
        <w:t>target hazard q</w:t>
      </w:r>
      <w:r>
        <w:rPr>
          <w:rFonts w:ascii="Times New Roman" w:cs="Times New Roman" w:hAnsi="Times New Roman"/>
          <w:sz w:val="24"/>
          <w:szCs w:val="24"/>
        </w:rPr>
        <w:t xml:space="preserve">uotients </w:t>
      </w:r>
      <w:r>
        <w:rPr>
          <w:rFonts w:ascii="Times New Roman" w:cs="Times New Roman" w:eastAsia="SimSun" w:hAnsi="Times New Roman"/>
          <w:kern w:val="2"/>
          <w:sz w:val="24"/>
          <w:szCs w:val="24"/>
          <w:lang w:eastAsia="zh-CN"/>
        </w:rPr>
        <w:t>(</w:t>
      </w:r>
      <m:oMath>
        <m:r>
          <w:rPr>
            <w:rFonts w:ascii="Cambria Math" w:cs="Times New Roman" w:eastAsia="SimSun" w:hAnsi="Cambria Math"/>
            <w:kern w:val="2"/>
            <w:sz w:val="24"/>
            <w:szCs w:val="24"/>
            <w:lang w:eastAsia="zh-CN"/>
          </w:rPr>
          <m:t>THQ</m:t>
        </m:r>
      </m:oMath>
      <w:r>
        <w:rPr>
          <w:rFonts w:ascii="Times New Roman" w:cs="Times New Roman" w:eastAsia="SimSun" w:hAnsi="Times New Roman"/>
          <w:kern w:val="2"/>
          <w:sz w:val="24"/>
          <w:szCs w:val="24"/>
          <w:lang w:eastAsia="zh-CN"/>
        </w:rPr>
        <w:t xml:space="preserve">) </w:t>
      </w:r>
      <w:r>
        <w:rPr>
          <w:rFonts w:ascii="Times New Roman" w:cs="Times New Roman" w:hAnsi="Times New Roman"/>
          <w:sz w:val="24"/>
          <w:szCs w:val="24"/>
        </w:rPr>
        <w:t>for the metals under consideratio</w:t>
      </w:r>
      <w:r>
        <w:rPr>
          <w:rFonts w:ascii="Times New Roman" w:cs="Times New Roman" w:hAnsi="Times New Roman"/>
          <w:sz w:val="24"/>
          <w:szCs w:val="24"/>
        </w:rPr>
        <w:t xml:space="preserve">n are shown </w:t>
      </w:r>
      <w:r>
        <w:rPr>
          <w:rFonts w:ascii="Times New Roman" w:cs="Times New Roman" w:hAnsi="Times New Roman"/>
          <w:sz w:val="24"/>
          <w:szCs w:val="24"/>
        </w:rPr>
        <w:t>in Table 3</w:t>
      </w:r>
      <w:r>
        <w:rPr>
          <w:rFonts w:ascii="Times New Roman" w:cs="Times New Roman" w:hAnsi="Times New Roman"/>
          <w:sz w:val="24"/>
          <w:szCs w:val="24"/>
        </w:rPr>
        <w:t>.</w:t>
      </w:r>
      <w:r>
        <w:rPr>
          <w:rFonts w:ascii="Times New Roman" w:cs="Times New Roman" w:hAnsi="Times New Roman"/>
          <w:sz w:val="24"/>
          <w:szCs w:val="24"/>
        </w:rPr>
        <w:t xml:space="preserve"> The estimated maximum daily intake (</w:t>
      </w:r>
      <m:oMath>
        <m:r>
          <w:rPr>
            <w:rFonts w:ascii="Cambria Math" w:cs="Times New Roman" w:eastAsia="SimSun" w:hAnsi="Cambria Math"/>
            <w:kern w:val="2"/>
            <w:sz w:val="24"/>
            <w:szCs w:val="24"/>
            <w:lang w:eastAsia="zh-CN"/>
          </w:rPr>
          <m:t>EDI</m:t>
        </m:r>
      </m:oMath>
      <w:r>
        <w:rPr>
          <w:rFonts w:ascii="Times New Roman" w:cs="Times New Roman" w:hAnsi="Times New Roman"/>
          <w:sz w:val="24"/>
          <w:szCs w:val="24"/>
        </w:rPr>
        <w:t>-max) for each of the heavy metals under consideration are less than the</w:t>
      </w:r>
      <w:r>
        <w:rPr>
          <w:rFonts w:ascii="Times New Roman" w:cs="Times New Roman" w:eastAsia="SimSun" w:hAnsi="Times New Roman"/>
          <w:kern w:val="2"/>
          <w:sz w:val="24"/>
          <w:szCs w:val="24"/>
          <w:lang w:eastAsia="zh-CN"/>
        </w:rPr>
        <w:t xml:space="preserve"> oral reference dose</w:t>
      </w:r>
      <w:r>
        <w:rPr>
          <w:rFonts w:ascii="Times New Roman" w:cs="Times New Roman" w:hAnsi="Times New Roman"/>
          <w:sz w:val="24"/>
          <w:szCs w:val="24"/>
        </w:rPr>
        <w:t xml:space="preserve"> </w:t>
      </w:r>
      <m:oMath>
        <m:r>
          <w:rPr>
            <w:rFonts w:ascii="Cambria Math" w:cs="Times New Roman" w:hAnsi="Cambria Math"/>
            <w:sz w:val="24"/>
            <w:szCs w:val="24"/>
          </w:rPr>
          <m:t>(</m:t>
        </m:r>
        <m:r>
          <w:rPr>
            <w:rFonts w:ascii="Cambria Math" w:cs="Times New Roman" w:eastAsia="SimSun" w:hAnsi="Cambria Math"/>
            <w:kern w:val="2"/>
            <w:sz w:val="24"/>
            <w:szCs w:val="24"/>
            <w:lang w:eastAsia="zh-CN"/>
          </w:rPr>
          <m:t>RfD)</m:t>
        </m:r>
      </m:oMath>
      <w:r>
        <w:rPr>
          <w:rFonts w:ascii="Times New Roman" w:cs="Times New Roman" w:hAnsi="Times New Roman" w:eastAsiaTheme="minorEastAsia"/>
          <w:kern w:val="2"/>
          <w:sz w:val="24"/>
          <w:szCs w:val="24"/>
          <w:lang w:eastAsia="zh-CN"/>
        </w:rPr>
        <w:t xml:space="preserve">. </w:t>
      </w:r>
    </w:p>
    <w:p>
      <w:pPr>
        <w:pStyle w:val="style0"/>
        <w:spacing w:lineRule="auto" w:line="480"/>
        <w:jc w:val="both"/>
        <w:rPr>
          <w:rFonts w:ascii="Times New Roman" w:cs="Times New Roman" w:hAnsi="Times New Roman"/>
          <w:sz w:val="24"/>
          <w:szCs w:val="24"/>
        </w:rPr>
      </w:pPr>
      <w:r>
        <w:rPr>
          <w:rFonts w:ascii="Times New Roman" w:cs="Times New Roman" w:hAnsi="Times New Roman"/>
          <w:b/>
          <w:sz w:val="24"/>
          <w:szCs w:val="24"/>
        </w:rPr>
        <w:t>Table 3</w:t>
      </w:r>
      <w:r>
        <w:rPr>
          <w:rFonts w:ascii="Times New Roman" w:cs="Times New Roman" w:hAnsi="Times New Roman"/>
          <w:sz w:val="24"/>
          <w:szCs w:val="24"/>
        </w:rPr>
        <w:t xml:space="preserve"> Estimated </w:t>
      </w:r>
      <w:r>
        <w:rPr>
          <w:rFonts w:ascii="Times New Roman" w:cs="Times New Roman" w:eastAsia="SimSun" w:hAnsi="Times New Roman"/>
          <w:kern w:val="2"/>
          <w:sz w:val="24"/>
          <w:szCs w:val="24"/>
          <w:lang w:eastAsia="zh-CN"/>
        </w:rPr>
        <w:t>(</w:t>
      </w:r>
      <m:oMath>
        <m:r>
          <w:rPr>
            <w:rFonts w:ascii="Cambria Math" w:cs="Times New Roman" w:eastAsia="SimSun" w:hAnsi="Cambria Math"/>
            <w:kern w:val="2"/>
            <w:sz w:val="24"/>
            <w:szCs w:val="24"/>
            <w:lang w:eastAsia="zh-CN"/>
          </w:rPr>
          <m:t>THQ</m:t>
        </m:r>
      </m:oMath>
      <w:r>
        <w:rPr>
          <w:rFonts w:ascii="Times New Roman" w:cs="Times New Roman" w:eastAsia="SimSun" w:hAnsi="Times New Roman"/>
          <w:kern w:val="2"/>
          <w:sz w:val="24"/>
          <w:szCs w:val="24"/>
          <w:lang w:eastAsia="zh-CN"/>
        </w:rPr>
        <w:t>)</w:t>
      </w:r>
      <w:r>
        <w:rPr>
          <w:rFonts w:ascii="Times New Roman" w:cs="Times New Roman" w:hAnsi="Times New Roman"/>
          <w:sz w:val="24"/>
          <w:szCs w:val="24"/>
        </w:rPr>
        <w:t xml:space="preserve"> for the</w:t>
      </w:r>
      <w:r>
        <w:rPr>
          <w:rFonts w:ascii="Times New Roman" w:cs="Times New Roman" w:hAnsi="Times New Roman"/>
          <w:sz w:val="24"/>
          <w:szCs w:val="24"/>
        </w:rPr>
        <w:t xml:space="preserve"> heavy metals from fish consumption in </w:t>
      </w:r>
      <w:r>
        <w:rPr>
          <w:rFonts w:ascii="Times New Roman" w:cs="Times New Roman" w:hAnsi="Times New Roman"/>
          <w:sz w:val="24"/>
          <w:szCs w:val="24"/>
        </w:rPr>
        <w:t>Taihu</w:t>
      </w:r>
      <w:r>
        <w:rPr>
          <w:rFonts w:ascii="Times New Roman" w:cs="Times New Roman" w:hAnsi="Times New Roman"/>
          <w:sz w:val="24"/>
          <w:szCs w:val="24"/>
        </w:rPr>
        <w:t xml:space="preserve"> Lake</w:t>
      </w:r>
    </w:p>
    <w:tbl>
      <w:tblPr>
        <w:tblStyle w:val="style154"/>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3"/>
        <w:gridCol w:w="1131"/>
        <w:gridCol w:w="1157"/>
        <w:gridCol w:w="1133"/>
        <w:gridCol w:w="1134"/>
        <w:gridCol w:w="1134"/>
        <w:gridCol w:w="1134"/>
        <w:gridCol w:w="1134"/>
      </w:tblGrid>
      <w:tr>
        <w:trPr/>
        <w:tc>
          <w:tcPr>
            <w:tcW w:w="1390" w:type="dxa"/>
            <w:tcBorders>
              <w:top w:val="single" w:sz="4" w:space="0" w:color="auto"/>
              <w:bottom w:val="single" w:sz="4" w:space="0" w:color="auto"/>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Heavy metal</w:t>
            </w:r>
          </w:p>
        </w:tc>
        <w:tc>
          <w:tcPr>
            <w:tcW w:w="1132" w:type="dxa"/>
            <w:tcBorders>
              <w:top w:val="single" w:sz="4" w:space="0" w:color="auto"/>
              <w:bottom w:val="single" w:sz="4" w:space="0" w:color="auto"/>
            </w:tcBorders>
            <w:tcFitText w:val="false"/>
          </w:tcPr>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t>As</w:t>
            </w:r>
          </w:p>
        </w:tc>
        <w:tc>
          <w:tcPr>
            <w:tcW w:w="1158" w:type="dxa"/>
            <w:tcBorders>
              <w:top w:val="single" w:sz="4" w:space="0" w:color="auto"/>
              <w:bottom w:val="single" w:sz="4" w:space="0" w:color="auto"/>
            </w:tcBorders>
            <w:tcFitText w:val="false"/>
          </w:tcPr>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t>Cd</w:t>
            </w:r>
          </w:p>
        </w:tc>
        <w:tc>
          <w:tcPr>
            <w:tcW w:w="1134" w:type="dxa"/>
            <w:tcBorders>
              <w:top w:val="single" w:sz="4" w:space="0" w:color="auto"/>
              <w:bottom w:val="single" w:sz="4" w:space="0" w:color="auto"/>
            </w:tcBorders>
            <w:tcFitText w:val="false"/>
          </w:tcPr>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t>Pb</w:t>
            </w:r>
          </w:p>
        </w:tc>
        <w:tc>
          <w:tcPr>
            <w:tcW w:w="1134" w:type="dxa"/>
            <w:tcBorders>
              <w:top w:val="single" w:sz="4" w:space="0" w:color="auto"/>
              <w:bottom w:val="single" w:sz="4" w:space="0" w:color="auto"/>
            </w:tcBorders>
            <w:tcFitText w:val="false"/>
          </w:tcPr>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t>Cr</w:t>
            </w:r>
          </w:p>
        </w:tc>
        <w:tc>
          <w:tcPr>
            <w:tcW w:w="1134" w:type="dxa"/>
            <w:tcBorders>
              <w:top w:val="single" w:sz="4" w:space="0" w:color="auto"/>
              <w:bottom w:val="single" w:sz="4" w:space="0" w:color="auto"/>
            </w:tcBorders>
            <w:tcFitText w:val="false"/>
          </w:tcPr>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t>Zn</w:t>
            </w:r>
          </w:p>
        </w:tc>
        <w:tc>
          <w:tcPr>
            <w:tcW w:w="1134" w:type="dxa"/>
            <w:tcBorders>
              <w:top w:val="single" w:sz="4" w:space="0" w:color="auto"/>
              <w:bottom w:val="single" w:sz="4" w:space="0" w:color="auto"/>
            </w:tcBorders>
            <w:tcFitText w:val="false"/>
          </w:tcPr>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t>Cu</w:t>
            </w:r>
          </w:p>
        </w:tc>
        <w:tc>
          <w:tcPr>
            <w:tcW w:w="1134" w:type="dxa"/>
            <w:tcBorders>
              <w:top w:val="single" w:sz="4" w:space="0" w:color="auto"/>
              <w:bottom w:val="single" w:sz="4" w:space="0" w:color="auto"/>
            </w:tcBorders>
            <w:tcFitText w:val="false"/>
          </w:tcPr>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t>Hg</w:t>
            </w:r>
          </w:p>
        </w:tc>
      </w:tr>
      <w:tr>
        <w:tblPrEx/>
        <w:trPr/>
        <w:tc>
          <w:tcPr>
            <w:tcW w:w="1390" w:type="dxa"/>
            <w:tcBorders>
              <w:top w:val="single" w:sz="4" w:space="0" w:color="auto"/>
            </w:tcBorders>
            <w:tcFitText w:val="false"/>
          </w:tcPr>
          <w:p>
            <w:pPr>
              <w:pStyle w:val="style0"/>
              <w:spacing w:lineRule="auto" w:line="276"/>
              <w:rPr>
                <w:rFonts w:ascii="Times New Roman" w:cs="Times New Roman" w:hAnsi="Times New Roman"/>
                <w:sz w:val="24"/>
                <w:szCs w:val="24"/>
              </w:rPr>
            </w:pPr>
            <m:oMath>
              <m:r>
                <w:rPr>
                  <w:rFonts w:ascii="Cambria Math" w:cs="Times New Roman" w:eastAsia="SimSun" w:hAnsi="Cambria Math"/>
                  <w:kern w:val="2"/>
                  <w:sz w:val="24"/>
                  <w:szCs w:val="24"/>
                  <w:lang w:eastAsia="zh-CN"/>
                </w:rPr>
                <m:t>RfD</m:t>
              </m:r>
            </m:oMath>
            <w:r>
              <w:rPr>
                <w:rFonts w:ascii="Times New Roman" w:cs="Times New Roman" w:hAnsi="Times New Roman" w:eastAsiaTheme="minorEastAsia"/>
                <w:kern w:val="2"/>
                <w:sz w:val="24"/>
                <w:szCs w:val="24"/>
                <w:lang w:eastAsia="zh-CN"/>
              </w:rPr>
              <w:t xml:space="preserve"> (mg/kg/day)</w:t>
            </w:r>
          </w:p>
        </w:tc>
        <w:tc>
          <w:tcPr>
            <w:tcW w:w="1132" w:type="dxa"/>
            <w:tcBorders>
              <w:top w:val="single" w:sz="4" w:space="0" w:color="auto"/>
            </w:tcBorders>
            <w:tcFitText w:val="false"/>
          </w:tcPr>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t>0.0003</w:t>
            </w:r>
          </w:p>
        </w:tc>
        <w:tc>
          <w:tcPr>
            <w:tcW w:w="1158" w:type="dxa"/>
            <w:tcBorders>
              <w:top w:val="single" w:sz="4" w:space="0" w:color="auto"/>
            </w:tcBorders>
            <w:tcFitText w:val="false"/>
          </w:tcPr>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t>0.001</w:t>
            </w:r>
          </w:p>
        </w:tc>
        <w:tc>
          <w:tcPr>
            <w:tcW w:w="1134" w:type="dxa"/>
            <w:tcBorders>
              <w:top w:val="single" w:sz="4" w:space="0" w:color="auto"/>
            </w:tcBorders>
            <w:tcFitText w:val="false"/>
          </w:tcPr>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t>0.004</w:t>
            </w:r>
          </w:p>
        </w:tc>
        <w:tc>
          <w:tcPr>
            <w:tcW w:w="1134" w:type="dxa"/>
            <w:tcBorders>
              <w:top w:val="single" w:sz="4" w:space="0" w:color="auto"/>
            </w:tcBorders>
            <w:tcFitText w:val="false"/>
          </w:tcPr>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t>0.003</w:t>
            </w:r>
          </w:p>
        </w:tc>
        <w:tc>
          <w:tcPr>
            <w:tcW w:w="1134" w:type="dxa"/>
            <w:tcBorders>
              <w:top w:val="single" w:sz="4" w:space="0" w:color="auto"/>
            </w:tcBorders>
            <w:tcFitText w:val="false"/>
          </w:tcPr>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t>0.3</w:t>
            </w:r>
          </w:p>
        </w:tc>
        <w:tc>
          <w:tcPr>
            <w:tcW w:w="1134" w:type="dxa"/>
            <w:tcBorders>
              <w:top w:val="single" w:sz="4" w:space="0" w:color="auto"/>
            </w:tcBorders>
            <w:tcFitText w:val="false"/>
          </w:tcPr>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t>0.04</w:t>
            </w:r>
          </w:p>
        </w:tc>
        <w:tc>
          <w:tcPr>
            <w:tcW w:w="1134" w:type="dxa"/>
            <w:tcBorders>
              <w:top w:val="single" w:sz="4" w:space="0" w:color="auto"/>
            </w:tcBorders>
            <w:tcFitText w:val="false"/>
          </w:tcPr>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t>0.00016</w:t>
            </w:r>
          </w:p>
        </w:tc>
      </w:tr>
      <w:tr>
        <w:tblPrEx/>
        <w:trPr/>
        <w:tc>
          <w:tcPr>
            <w:tcW w:w="1390" w:type="dxa"/>
            <w:tcBorders/>
            <w:tcFitText w:val="false"/>
          </w:tcPr>
          <w:p>
            <w:pPr>
              <w:pStyle w:val="style0"/>
              <w:spacing w:lineRule="auto" w:line="276"/>
              <w:rPr>
                <w:rFonts w:ascii="Times New Roman" w:cs="Times New Roman" w:hAnsi="Times New Roman"/>
                <w:sz w:val="24"/>
                <w:szCs w:val="24"/>
              </w:rPr>
            </w:pPr>
            <m:oMath>
              <m:r>
                <w:rPr>
                  <w:rFonts w:ascii="Cambria Math" w:cs="Times New Roman" w:eastAsia="SimSun" w:hAnsi="Cambria Math"/>
                  <w:kern w:val="2"/>
                  <w:sz w:val="24"/>
                  <w:szCs w:val="24"/>
                  <w:lang w:eastAsia="zh-CN"/>
                </w:rPr>
                <m:t>EDI</m:t>
              </m:r>
            </m:oMath>
            <w:r>
              <w:rPr>
                <w:rFonts w:ascii="Times New Roman" w:cs="Times New Roman" w:hAnsi="Times New Roman"/>
                <w:sz w:val="24"/>
                <w:szCs w:val="24"/>
              </w:rPr>
              <w:t xml:space="preserve"> -mean </w:t>
            </w:r>
            <w:r>
              <w:rPr>
                <w:rFonts w:ascii="Times New Roman" w:cs="Times New Roman" w:hAnsi="Times New Roman" w:eastAsiaTheme="minorEastAsia"/>
                <w:kern w:val="2"/>
                <w:sz w:val="24"/>
                <w:szCs w:val="24"/>
                <w:lang w:eastAsia="zh-CN"/>
              </w:rPr>
              <w:t>(mg/kg/day)</w:t>
            </w:r>
          </w:p>
        </w:tc>
        <w:tc>
          <w:tcPr>
            <w:tcW w:w="1132" w:type="dxa"/>
            <w:tcBorders/>
            <w:tcFitText w:val="false"/>
          </w:tcPr>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t>3.97E-06</w:t>
            </w:r>
          </w:p>
        </w:tc>
        <w:tc>
          <w:tcPr>
            <w:tcW w:w="1158" w:type="dxa"/>
            <w:tcBorders/>
            <w:tcFitText w:val="false"/>
          </w:tcPr>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t>1.41E-06</w:t>
            </w:r>
          </w:p>
        </w:tc>
        <w:tc>
          <w:tcPr>
            <w:tcW w:w="1134" w:type="dxa"/>
            <w:tcBorders/>
            <w:tcFitText w:val="false"/>
          </w:tcPr>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t>2.02E-05</w:t>
            </w:r>
          </w:p>
        </w:tc>
        <w:tc>
          <w:tcPr>
            <w:tcW w:w="1134" w:type="dxa"/>
            <w:tcBorders/>
            <w:tcFitText w:val="false"/>
          </w:tcPr>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t>3.16E-06</w:t>
            </w:r>
          </w:p>
        </w:tc>
        <w:tc>
          <w:tcPr>
            <w:tcW w:w="1134" w:type="dxa"/>
            <w:tcBorders/>
            <w:tcFitText w:val="false"/>
          </w:tcPr>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t>0.00177</w:t>
            </w:r>
          </w:p>
        </w:tc>
        <w:tc>
          <w:tcPr>
            <w:tcW w:w="1134" w:type="dxa"/>
            <w:tcBorders/>
            <w:tcFitText w:val="false"/>
          </w:tcPr>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t>3.99E-06</w:t>
            </w:r>
          </w:p>
        </w:tc>
        <w:tc>
          <w:tcPr>
            <w:tcW w:w="1134" w:type="dxa"/>
            <w:tcBorders/>
            <w:tcFitText w:val="false"/>
          </w:tcPr>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t>3.06E-07</w:t>
            </w:r>
          </w:p>
        </w:tc>
      </w:tr>
      <w:tr>
        <w:tblPrEx/>
        <w:trPr/>
        <w:tc>
          <w:tcPr>
            <w:tcW w:w="1390" w:type="dxa"/>
            <w:tcBorders/>
            <w:tcFitText w:val="false"/>
          </w:tcPr>
          <w:p>
            <w:pPr>
              <w:pStyle w:val="style0"/>
              <w:spacing w:lineRule="auto" w:line="276"/>
              <w:rPr>
                <w:rFonts w:ascii="Times New Roman" w:cs="Times New Roman" w:hAnsi="Times New Roman"/>
                <w:sz w:val="24"/>
                <w:szCs w:val="24"/>
              </w:rPr>
            </w:pPr>
            <m:oMath>
              <m:r>
                <w:rPr>
                  <w:rFonts w:ascii="Cambria Math" w:cs="Times New Roman" w:eastAsia="SimSun" w:hAnsi="Cambria Math"/>
                  <w:kern w:val="2"/>
                  <w:sz w:val="24"/>
                  <w:szCs w:val="24"/>
                  <w:lang w:eastAsia="zh-CN"/>
                </w:rPr>
                <m:t>EDI</m:t>
              </m:r>
            </m:oMath>
            <w:r>
              <w:rPr>
                <w:rFonts w:ascii="Times New Roman" w:cs="Times New Roman" w:hAnsi="Times New Roman"/>
                <w:sz w:val="24"/>
                <w:szCs w:val="24"/>
              </w:rPr>
              <w:t xml:space="preserve"> -max </w:t>
            </w:r>
            <w:r>
              <w:rPr>
                <w:rFonts w:ascii="Times New Roman" w:cs="Times New Roman" w:hAnsi="Times New Roman" w:eastAsiaTheme="minorEastAsia"/>
                <w:kern w:val="2"/>
                <w:sz w:val="24"/>
                <w:szCs w:val="24"/>
                <w:lang w:eastAsia="zh-CN"/>
              </w:rPr>
              <w:t>(mg/kg/day)</w:t>
            </w:r>
          </w:p>
        </w:tc>
        <w:tc>
          <w:tcPr>
            <w:tcW w:w="1132" w:type="dxa"/>
            <w:tcBorders/>
            <w:tcFitText w:val="false"/>
          </w:tcPr>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t>4.62E-06</w:t>
            </w:r>
          </w:p>
        </w:tc>
        <w:tc>
          <w:tcPr>
            <w:tcW w:w="1158" w:type="dxa"/>
            <w:tcBorders/>
            <w:tcFitText w:val="false"/>
          </w:tcPr>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t>1.93E-06</w:t>
            </w:r>
          </w:p>
        </w:tc>
        <w:tc>
          <w:tcPr>
            <w:tcW w:w="1134" w:type="dxa"/>
            <w:tcBorders/>
            <w:tcFitText w:val="false"/>
          </w:tcPr>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t>2.92E-05</w:t>
            </w:r>
          </w:p>
        </w:tc>
        <w:tc>
          <w:tcPr>
            <w:tcW w:w="1134" w:type="dxa"/>
            <w:tcBorders/>
            <w:tcFitText w:val="false"/>
          </w:tcPr>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t>4.81E-06</w:t>
            </w:r>
          </w:p>
        </w:tc>
        <w:tc>
          <w:tcPr>
            <w:tcW w:w="1134" w:type="dxa"/>
            <w:tcBorders/>
            <w:tcFitText w:val="false"/>
          </w:tcPr>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t>0.00045</w:t>
            </w:r>
          </w:p>
        </w:tc>
        <w:tc>
          <w:tcPr>
            <w:tcW w:w="1134" w:type="dxa"/>
            <w:tcBorders/>
            <w:tcFitText w:val="false"/>
          </w:tcPr>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t>4.96E-06</w:t>
            </w:r>
          </w:p>
        </w:tc>
        <w:tc>
          <w:tcPr>
            <w:tcW w:w="1134" w:type="dxa"/>
            <w:tcBorders/>
            <w:tcFitText w:val="false"/>
          </w:tcPr>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t>3.91E-07</w:t>
            </w:r>
          </w:p>
        </w:tc>
      </w:tr>
      <w:tr>
        <w:tblPrEx/>
        <w:trPr/>
        <w:tc>
          <w:tcPr>
            <w:tcW w:w="1390" w:type="dxa"/>
            <w:tcBorders/>
            <w:tcFitText w:val="false"/>
          </w:tcPr>
          <w:p>
            <w:pPr>
              <w:pStyle w:val="style0"/>
              <w:spacing w:lineRule="auto" w:line="276"/>
              <w:rPr>
                <w:rFonts w:ascii="Times New Roman" w:cs="Times New Roman" w:hAnsi="Times New Roman"/>
                <w:sz w:val="24"/>
                <w:szCs w:val="24"/>
              </w:rPr>
            </w:pPr>
            <m:oMath>
              <m:r>
                <w:rPr>
                  <w:rFonts w:ascii="Cambria Math" w:cs="Times New Roman" w:eastAsia="SimSun" w:hAnsi="Cambria Math"/>
                  <w:kern w:val="2"/>
                  <w:sz w:val="24"/>
                  <w:szCs w:val="24"/>
                  <w:lang w:eastAsia="zh-CN"/>
                </w:rPr>
                <m:t>THQ</m:t>
              </m:r>
            </m:oMath>
            <w:r>
              <w:rPr>
                <w:rFonts w:ascii="Times New Roman" w:cs="Times New Roman" w:eastAsia="SimSun" w:hAnsi="Times New Roman"/>
                <w:kern w:val="2"/>
                <w:sz w:val="24"/>
                <w:szCs w:val="24"/>
                <w:lang w:eastAsia="zh-CN"/>
              </w:rPr>
              <w:t xml:space="preserve"> </w:t>
            </w:r>
            <w:r>
              <w:rPr>
                <w:rFonts w:ascii="Times New Roman" w:cs="Times New Roman" w:hAnsi="Times New Roman"/>
                <w:sz w:val="24"/>
                <w:szCs w:val="24"/>
              </w:rPr>
              <w:t>-mean</w:t>
            </w:r>
          </w:p>
        </w:tc>
        <w:tc>
          <w:tcPr>
            <w:tcW w:w="1132" w:type="dxa"/>
            <w:tcBorders/>
            <w:tcFitText w:val="false"/>
          </w:tcPr>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t>0.01325</w:t>
            </w:r>
          </w:p>
        </w:tc>
        <w:tc>
          <w:tcPr>
            <w:tcW w:w="1158" w:type="dxa"/>
            <w:tcBorders/>
            <w:tcFitText w:val="false"/>
          </w:tcPr>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t>0.00141</w:t>
            </w:r>
          </w:p>
        </w:tc>
        <w:tc>
          <w:tcPr>
            <w:tcW w:w="1134" w:type="dxa"/>
            <w:tcBorders/>
            <w:tcFitText w:val="false"/>
          </w:tcPr>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t>0.00505</w:t>
            </w:r>
          </w:p>
        </w:tc>
        <w:tc>
          <w:tcPr>
            <w:tcW w:w="1134" w:type="dxa"/>
            <w:tcBorders/>
            <w:tcFitText w:val="false"/>
          </w:tcPr>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t>0.00105</w:t>
            </w:r>
          </w:p>
        </w:tc>
        <w:tc>
          <w:tcPr>
            <w:tcW w:w="1134" w:type="dxa"/>
            <w:tcBorders/>
            <w:tcFitText w:val="false"/>
          </w:tcPr>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t>0.00059</w:t>
            </w:r>
          </w:p>
        </w:tc>
        <w:tc>
          <w:tcPr>
            <w:tcW w:w="1134" w:type="dxa"/>
            <w:tcBorders/>
            <w:tcFitText w:val="false"/>
          </w:tcPr>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t>9.99E-05</w:t>
            </w:r>
          </w:p>
        </w:tc>
        <w:tc>
          <w:tcPr>
            <w:tcW w:w="1134" w:type="dxa"/>
            <w:tcBorders/>
            <w:tcFitText w:val="false"/>
          </w:tcPr>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t>0.00191</w:t>
            </w:r>
          </w:p>
        </w:tc>
      </w:tr>
      <w:tr>
        <w:tblPrEx/>
        <w:trPr/>
        <w:tc>
          <w:tcPr>
            <w:tcW w:w="1390" w:type="dxa"/>
            <w:tcBorders/>
            <w:tcFitText w:val="false"/>
          </w:tcPr>
          <w:p>
            <w:pPr>
              <w:pStyle w:val="style0"/>
              <w:spacing w:lineRule="auto" w:line="276"/>
              <w:rPr>
                <w:rFonts w:ascii="Times New Roman" w:cs="Times New Roman" w:hAnsi="Times New Roman"/>
                <w:sz w:val="24"/>
                <w:szCs w:val="24"/>
              </w:rPr>
            </w:pPr>
            <m:oMath>
              <m:r>
                <w:rPr>
                  <w:rFonts w:ascii="Cambria Math" w:cs="Times New Roman" w:eastAsia="SimSun" w:hAnsi="Cambria Math"/>
                  <w:kern w:val="2"/>
                  <w:sz w:val="24"/>
                  <w:szCs w:val="24"/>
                  <w:lang w:eastAsia="zh-CN"/>
                </w:rPr>
                <m:t>THQ</m:t>
              </m:r>
            </m:oMath>
            <w:r>
              <w:rPr>
                <w:rFonts w:ascii="Times New Roman" w:cs="Times New Roman" w:eastAsia="SimSun" w:hAnsi="Times New Roman"/>
                <w:kern w:val="2"/>
                <w:sz w:val="24"/>
                <w:szCs w:val="24"/>
                <w:lang w:eastAsia="zh-CN"/>
              </w:rPr>
              <w:t xml:space="preserve"> </w:t>
            </w:r>
            <w:r>
              <w:rPr>
                <w:rFonts w:ascii="Times New Roman" w:cs="Times New Roman" w:hAnsi="Times New Roman"/>
                <w:sz w:val="24"/>
                <w:szCs w:val="24"/>
              </w:rPr>
              <w:t>-max</w:t>
            </w:r>
          </w:p>
        </w:tc>
        <w:tc>
          <w:tcPr>
            <w:tcW w:w="1132" w:type="dxa"/>
            <w:tcBorders/>
            <w:tcFitText w:val="false"/>
          </w:tcPr>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t>0.01535</w:t>
            </w:r>
          </w:p>
        </w:tc>
        <w:tc>
          <w:tcPr>
            <w:tcW w:w="1158" w:type="dxa"/>
            <w:tcBorders/>
            <w:tcFitText w:val="false"/>
          </w:tcPr>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t>0.00193</w:t>
            </w:r>
          </w:p>
        </w:tc>
        <w:tc>
          <w:tcPr>
            <w:tcW w:w="1134" w:type="dxa"/>
            <w:tcBorders/>
            <w:tcFitText w:val="false"/>
          </w:tcPr>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t>0.00729</w:t>
            </w:r>
          </w:p>
        </w:tc>
        <w:tc>
          <w:tcPr>
            <w:tcW w:w="1134" w:type="dxa"/>
            <w:tcBorders/>
            <w:tcFitText w:val="false"/>
          </w:tcPr>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t>0.00160</w:t>
            </w:r>
          </w:p>
        </w:tc>
        <w:tc>
          <w:tcPr>
            <w:tcW w:w="1134" w:type="dxa"/>
            <w:tcBorders/>
            <w:tcFitText w:val="false"/>
          </w:tcPr>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t>0.00149</w:t>
            </w:r>
          </w:p>
        </w:tc>
        <w:tc>
          <w:tcPr>
            <w:tcW w:w="1134" w:type="dxa"/>
            <w:tcBorders/>
            <w:tcFitText w:val="false"/>
          </w:tcPr>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t>0.00019</w:t>
            </w:r>
          </w:p>
        </w:tc>
        <w:tc>
          <w:tcPr>
            <w:tcW w:w="1134" w:type="dxa"/>
            <w:tcBorders/>
            <w:tcFitText w:val="false"/>
          </w:tcPr>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t>0.00244</w:t>
            </w:r>
          </w:p>
        </w:tc>
      </w:tr>
      <w:tr>
        <w:tblPrEx/>
        <w:trPr/>
        <w:tc>
          <w:tcPr>
            <w:tcW w:w="1390" w:type="dxa"/>
            <w:tcBorders/>
            <w:tcFitText w:val="false"/>
          </w:tcPr>
          <w:p>
            <w:pPr>
              <w:pStyle w:val="style0"/>
              <w:spacing w:lineRule="auto" w:line="276"/>
              <w:rPr>
                <w:rFonts w:ascii="Times New Roman" w:cs="Times New Roman" w:hAnsi="Times New Roman"/>
                <w:sz w:val="24"/>
                <w:szCs w:val="24"/>
              </w:rPr>
            </w:pPr>
            <w:r>
              <w:rPr>
                <w:rFonts w:ascii="Times New Roman" w:cs="Times New Roman" w:hAnsi="Times New Roman"/>
                <w:sz w:val="24"/>
                <w:szCs w:val="24"/>
              </w:rPr>
              <w:t xml:space="preserve">% average contribution to </w:t>
            </w:r>
            <m:oMath>
              <m:r>
                <w:rPr>
                  <w:rFonts w:ascii="Cambria Math" w:cs="Times New Roman" w:eastAsia="SimSun" w:hAnsi="Cambria Math"/>
                  <w:kern w:val="2"/>
                  <w:sz w:val="24"/>
                  <w:szCs w:val="24"/>
                  <w:lang w:eastAsia="zh-CN"/>
                </w:rPr>
                <m:t>THQ</m:t>
              </m:r>
            </m:oMath>
            <w:r>
              <w:rPr>
                <w:rFonts w:ascii="Times New Roman" w:cs="Times New Roman" w:eastAsia="SimSun" w:hAnsi="Times New Roman"/>
                <w:kern w:val="2"/>
                <w:sz w:val="24"/>
                <w:szCs w:val="24"/>
                <w:lang w:eastAsia="zh-CN"/>
              </w:rPr>
              <w:t xml:space="preserve"> </w:t>
            </w:r>
          </w:p>
        </w:tc>
        <w:tc>
          <w:tcPr>
            <w:tcW w:w="1132" w:type="dxa"/>
            <w:tcBorders/>
            <w:tcFitText w:val="false"/>
          </w:tcPr>
          <w:p>
            <w:pPr>
              <w:pStyle w:val="style0"/>
              <w:spacing w:lineRule="auto" w:line="276"/>
              <w:jc w:val="center"/>
              <w:rPr>
                <w:rFonts w:ascii="Times New Roman" w:cs="Times New Roman" w:hAnsi="Times New Roman"/>
                <w:sz w:val="24"/>
                <w:szCs w:val="24"/>
              </w:rPr>
            </w:pPr>
          </w:p>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t>56.7100</w:t>
            </w:r>
          </w:p>
        </w:tc>
        <w:tc>
          <w:tcPr>
            <w:tcW w:w="1158" w:type="dxa"/>
            <w:tcBorders/>
            <w:tcFitText w:val="false"/>
          </w:tcPr>
          <w:p>
            <w:pPr>
              <w:pStyle w:val="style0"/>
              <w:spacing w:lineRule="auto" w:line="276"/>
              <w:jc w:val="center"/>
              <w:rPr>
                <w:rFonts w:ascii="Times New Roman" w:cs="Times New Roman" w:hAnsi="Times New Roman"/>
                <w:sz w:val="24"/>
                <w:szCs w:val="24"/>
              </w:rPr>
            </w:pPr>
          </w:p>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t>6.02217</w:t>
            </w:r>
          </w:p>
        </w:tc>
        <w:tc>
          <w:tcPr>
            <w:tcW w:w="1134" w:type="dxa"/>
            <w:tcBorders/>
            <w:tcFitText w:val="false"/>
          </w:tcPr>
          <w:p>
            <w:pPr>
              <w:pStyle w:val="style0"/>
              <w:spacing w:lineRule="auto" w:line="276"/>
              <w:jc w:val="center"/>
              <w:rPr>
                <w:rFonts w:ascii="Times New Roman" w:cs="Times New Roman" w:hAnsi="Times New Roman"/>
                <w:sz w:val="24"/>
                <w:szCs w:val="24"/>
              </w:rPr>
            </w:pPr>
          </w:p>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t>21.6305</w:t>
            </w:r>
          </w:p>
        </w:tc>
        <w:tc>
          <w:tcPr>
            <w:tcW w:w="1134" w:type="dxa"/>
            <w:tcBorders/>
            <w:tcFitText w:val="false"/>
          </w:tcPr>
          <w:p>
            <w:pPr>
              <w:pStyle w:val="style0"/>
              <w:spacing w:lineRule="auto" w:line="276"/>
              <w:jc w:val="center"/>
              <w:rPr>
                <w:rFonts w:ascii="Times New Roman" w:cs="Times New Roman" w:hAnsi="Times New Roman"/>
                <w:sz w:val="24"/>
                <w:szCs w:val="24"/>
              </w:rPr>
            </w:pPr>
          </w:p>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t>4.50792</w:t>
            </w:r>
          </w:p>
        </w:tc>
        <w:tc>
          <w:tcPr>
            <w:tcW w:w="1134" w:type="dxa"/>
            <w:tcBorders/>
            <w:tcFitText w:val="false"/>
          </w:tcPr>
          <w:p>
            <w:pPr>
              <w:pStyle w:val="style0"/>
              <w:spacing w:lineRule="auto" w:line="276"/>
              <w:jc w:val="center"/>
              <w:rPr>
                <w:rFonts w:ascii="Times New Roman" w:cs="Times New Roman" w:hAnsi="Times New Roman"/>
                <w:sz w:val="24"/>
                <w:szCs w:val="24"/>
              </w:rPr>
            </w:pPr>
          </w:p>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t>2.52958</w:t>
            </w:r>
          </w:p>
        </w:tc>
        <w:tc>
          <w:tcPr>
            <w:tcW w:w="1134" w:type="dxa"/>
            <w:tcBorders/>
            <w:tcFitText w:val="false"/>
          </w:tcPr>
          <w:p>
            <w:pPr>
              <w:pStyle w:val="style0"/>
              <w:spacing w:lineRule="auto" w:line="276"/>
              <w:jc w:val="center"/>
              <w:rPr>
                <w:rFonts w:ascii="Times New Roman" w:cs="Times New Roman" w:hAnsi="Times New Roman"/>
                <w:sz w:val="24"/>
                <w:szCs w:val="24"/>
              </w:rPr>
            </w:pPr>
          </w:p>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t>0.42756</w:t>
            </w:r>
          </w:p>
        </w:tc>
        <w:tc>
          <w:tcPr>
            <w:tcW w:w="1134" w:type="dxa"/>
            <w:tcBorders/>
            <w:tcFitText w:val="false"/>
          </w:tcPr>
          <w:p>
            <w:pPr>
              <w:pStyle w:val="style0"/>
              <w:spacing w:lineRule="auto" w:line="276"/>
              <w:jc w:val="center"/>
              <w:rPr>
                <w:rFonts w:ascii="Times New Roman" w:cs="Times New Roman" w:hAnsi="Times New Roman"/>
                <w:sz w:val="24"/>
                <w:szCs w:val="24"/>
              </w:rPr>
            </w:pPr>
          </w:p>
          <w:p>
            <w:pPr>
              <w:pStyle w:val="style0"/>
              <w:spacing w:lineRule="auto" w:line="276"/>
              <w:jc w:val="center"/>
              <w:rPr>
                <w:rFonts w:ascii="Times New Roman" w:cs="Times New Roman" w:hAnsi="Times New Roman"/>
                <w:sz w:val="24"/>
                <w:szCs w:val="24"/>
              </w:rPr>
            </w:pPr>
            <w:r>
              <w:rPr>
                <w:rFonts w:ascii="Times New Roman" w:cs="Times New Roman" w:hAnsi="Times New Roman"/>
                <w:sz w:val="24"/>
                <w:szCs w:val="24"/>
              </w:rPr>
              <w:t>8.17215</w:t>
            </w:r>
          </w:p>
        </w:tc>
      </w:tr>
    </w:tbl>
    <w:p>
      <w:pPr>
        <w:pStyle w:val="style179"/>
        <w:spacing w:lineRule="auto" w:line="600"/>
        <w:jc w:val="both"/>
        <w:rPr>
          <w:rFonts w:ascii="Times New Roman" w:cs="Times New Roman" w:eastAsia="Calibri" w:hAnsi="Times New Roman"/>
          <w:b/>
          <w:noProof/>
          <w:sz w:val="24"/>
          <w:szCs w:val="24"/>
        </w:rPr>
      </w:pPr>
    </w:p>
    <w:p>
      <w:pPr>
        <w:pStyle w:val="style0"/>
        <w:spacing w:lineRule="auto" w:line="480"/>
        <w:jc w:val="both"/>
        <w:rPr>
          <w:rFonts w:ascii="Times New Roman" w:cs="Times New Roman" w:eastAsia="Calibri" w:hAnsi="Times New Roman"/>
          <w:b/>
          <w:noProof/>
          <w:sz w:val="24"/>
          <w:szCs w:val="24"/>
        </w:rPr>
      </w:pPr>
      <w:r>
        <w:rPr>
          <w:rFonts w:ascii="Times New Roman" w:cs="Times New Roman" w:hAnsi="Times New Roman" w:eastAsiaTheme="minorEastAsia"/>
          <w:kern w:val="2"/>
          <w:sz w:val="24"/>
          <w:szCs w:val="24"/>
          <w:lang w:eastAsia="zh-CN"/>
        </w:rPr>
        <w:t xml:space="preserve">Again, the maximum and mean target hazard quotients </w:t>
      </w:r>
      <m:oMath>
        <m:r>
          <w:rPr>
            <w:rFonts w:ascii="Cambria Math" w:cs="Times New Roman" w:hAnsi="Cambria Math" w:eastAsiaTheme="minorEastAsia"/>
            <w:kern w:val="2"/>
            <w:sz w:val="24"/>
            <w:szCs w:val="24"/>
            <w:lang w:eastAsia="zh-CN"/>
          </w:rPr>
          <m:t>(</m:t>
        </m:r>
        <m:r>
          <w:rPr>
            <w:rFonts w:ascii="Cambria Math" w:cs="Times New Roman" w:eastAsia="SimSun" w:hAnsi="Cambria Math"/>
            <w:kern w:val="2"/>
            <w:sz w:val="24"/>
            <w:szCs w:val="24"/>
            <w:lang w:eastAsia="zh-CN"/>
          </w:rPr>
          <m:t>THQ</m:t>
        </m:r>
      </m:oMath>
      <w:r>
        <w:rPr>
          <w:rFonts w:ascii="Times New Roman" w:cs="Times New Roman" w:hAnsi="Times New Roman"/>
          <w:sz w:val="24"/>
          <w:szCs w:val="24"/>
        </w:rPr>
        <w:t xml:space="preserve">-max and </w:t>
      </w:r>
      <m:oMath>
        <m:r>
          <w:rPr>
            <w:rFonts w:ascii="Cambria Math" w:cs="Times New Roman" w:eastAsia="SimSun" w:hAnsi="Cambria Math"/>
            <w:kern w:val="2"/>
            <w:sz w:val="24"/>
            <w:szCs w:val="24"/>
            <w:lang w:eastAsia="zh-CN"/>
          </w:rPr>
          <m:t>THQ</m:t>
        </m:r>
      </m:oMath>
      <w:r>
        <w:rPr>
          <w:rFonts w:ascii="Times New Roman" w:cs="Times New Roman" w:hAnsi="Times New Roman"/>
          <w:sz w:val="24"/>
          <w:szCs w:val="24"/>
        </w:rPr>
        <w:t xml:space="preserve">-mean) for the heavy metals are lower than </w:t>
      </w:r>
      <w:r>
        <w:rPr>
          <w:rFonts w:ascii="Times New Roman" w:cs="Times New Roman" w:hAnsi="Times New Roman"/>
          <w:sz w:val="24"/>
          <w:szCs w:val="24"/>
        </w:rPr>
        <w:t>1.This</w:t>
      </w:r>
      <w:r>
        <w:rPr>
          <w:rFonts w:ascii="Times New Roman" w:cs="Times New Roman" w:hAnsi="Times New Roman"/>
          <w:sz w:val="24"/>
          <w:szCs w:val="24"/>
        </w:rPr>
        <w:t xml:space="preserve"> implies t</w:t>
      </w:r>
      <w:r>
        <w:rPr>
          <w:rFonts w:ascii="Times New Roman" w:cs="Times New Roman" w:hAnsi="Times New Roman"/>
          <w:noProof/>
          <w:sz w:val="24"/>
          <w:szCs w:val="24"/>
        </w:rPr>
        <w:t>hat, p</w:t>
      </w:r>
      <w:r>
        <w:rPr>
          <w:rFonts w:ascii="Times New Roman" w:cs="Times New Roman" w:hAnsi="Times New Roman"/>
          <w:sz w:val="24"/>
          <w:szCs w:val="24"/>
        </w:rPr>
        <w:t xml:space="preserve">eople will not experience significant health risk when they consume fish from </w:t>
      </w:r>
      <w:r>
        <w:rPr>
          <w:rFonts w:ascii="Times New Roman" w:cs="Times New Roman" w:hAnsi="Times New Roman"/>
          <w:sz w:val="24"/>
          <w:szCs w:val="24"/>
        </w:rPr>
        <w:t>Taihu</w:t>
      </w:r>
      <w:r>
        <w:rPr>
          <w:rFonts w:ascii="Times New Roman" w:cs="Times New Roman" w:hAnsi="Times New Roman"/>
          <w:sz w:val="24"/>
          <w:szCs w:val="24"/>
        </w:rPr>
        <w:t xml:space="preserve"> Lake.  </w:t>
      </w:r>
    </w:p>
    <w:p>
      <w:pPr>
        <w:pStyle w:val="style0"/>
        <w:spacing w:lineRule="auto" w:line="480"/>
        <w:jc w:val="both"/>
        <w:rPr>
          <w:rFonts w:ascii="Times New Roman" w:cs="Times New Roman" w:eastAsia="Calibri" w:hAnsi="Times New Roman"/>
          <w:b/>
          <w:noProof/>
          <w:sz w:val="24"/>
          <w:szCs w:val="24"/>
        </w:rPr>
      </w:pPr>
      <w:r>
        <w:rPr>
          <w:rFonts w:ascii="Times New Roman" w:cs="Times New Roman" w:eastAsia="Calibri" w:hAnsi="Times New Roman"/>
          <w:b/>
          <w:noProof/>
          <w:sz w:val="24"/>
          <w:szCs w:val="24"/>
        </w:rPr>
        <w:t xml:space="preserve">4. </w:t>
      </w:r>
      <w:r>
        <w:rPr>
          <w:rFonts w:ascii="Times New Roman" w:cs="Times New Roman" w:eastAsia="Calibri" w:hAnsi="Times New Roman"/>
          <w:b/>
          <w:noProof/>
          <w:sz w:val="24"/>
          <w:szCs w:val="24"/>
        </w:rPr>
        <w:t>CONCLUSION</w:t>
      </w:r>
    </w:p>
    <w:p>
      <w:pPr>
        <w:pStyle w:val="style0"/>
        <w:spacing w:after="0" w:lineRule="auto" w:line="480"/>
        <w:jc w:val="both"/>
        <w:rPr>
          <w:rFonts w:ascii="Times New Roman" w:cs="Times New Roman" w:hAnsi="Times New Roman"/>
          <w:sz w:val="24"/>
          <w:szCs w:val="24"/>
        </w:rPr>
      </w:pPr>
      <w:r>
        <w:rPr>
          <w:rFonts w:ascii="Times New Roman" w:cs="Times New Roman" w:eastAsia="Calibri" w:hAnsi="Times New Roman"/>
          <w:noProof/>
          <w:sz w:val="24"/>
          <w:szCs w:val="24"/>
        </w:rPr>
        <w:t xml:space="preserve">This study reviewed the available data regarding the concentrations and patterns of heavy metals in Taihu Lake. The level of pollution and the possible harm to the environment and public health that the commonly found heavy metals could cause were also assessed. The majority of the lake's pollution comes from human activities. </w:t>
      </w:r>
      <w:r>
        <w:rPr>
          <w:rFonts w:ascii="Times New Roman" w:cs="Times New Roman" w:eastAsia="Calibri" w:hAnsi="Times New Roman"/>
          <w:noProof/>
          <w:sz w:val="24"/>
          <w:szCs w:val="24"/>
        </w:rPr>
        <w:t>In compari</w:t>
      </w:r>
      <w:r>
        <w:rPr>
          <w:rFonts w:ascii="Times New Roman" w:cs="Times New Roman" w:eastAsia="Calibri" w:hAnsi="Times New Roman"/>
          <w:noProof/>
          <w:sz w:val="24"/>
          <w:szCs w:val="24"/>
        </w:rPr>
        <w:t>s</w:t>
      </w:r>
      <w:r>
        <w:rPr>
          <w:rFonts w:ascii="Times New Roman" w:cs="Times New Roman" w:eastAsia="Calibri" w:hAnsi="Times New Roman"/>
          <w:noProof/>
          <w:sz w:val="24"/>
          <w:szCs w:val="24"/>
        </w:rPr>
        <w:t>on with the southern, eastern and the western parts, the northern part is heavily polluted due to the high rate of anthropogenic activities in highly developed cities like Wuxi, Changzhou and Yixing Suzhou</w:t>
      </w:r>
      <w:r>
        <w:rPr>
          <w:rFonts w:ascii="Times New Roman" w:cs="Times New Roman" w:hAnsi="Times New Roman"/>
          <w:sz w:val="24"/>
          <w:szCs w:val="24"/>
        </w:rPr>
        <w:t xml:space="preserve">. </w:t>
      </w:r>
      <w:r>
        <w:rPr>
          <w:rFonts w:ascii="Times New Roman" w:cs="Times New Roman" w:hAnsi="Times New Roman"/>
          <w:sz w:val="24"/>
          <w:szCs w:val="24"/>
        </w:rPr>
        <w:t xml:space="preserve">The sediment of </w:t>
      </w:r>
      <w:r>
        <w:rPr>
          <w:rFonts w:ascii="Times New Roman" w:cs="Times New Roman" w:hAnsi="Times New Roman"/>
          <w:sz w:val="24"/>
          <w:szCs w:val="24"/>
        </w:rPr>
        <w:t>Taihu</w:t>
      </w:r>
      <w:r>
        <w:rPr>
          <w:rFonts w:ascii="Times New Roman" w:cs="Times New Roman" w:hAnsi="Times New Roman"/>
          <w:sz w:val="24"/>
          <w:szCs w:val="24"/>
        </w:rPr>
        <w:t xml:space="preserve"> Lake is classified as toxic based on the mean PEC quotients. Also, </w:t>
      </w:r>
      <w:r>
        <w:rPr>
          <w:rFonts w:ascii="Times New Roman" w:cs="Times New Roman" w:hAnsi="Times New Roman"/>
          <w:noProof/>
          <w:sz w:val="24"/>
          <w:szCs w:val="24"/>
        </w:rPr>
        <w:t>sediment</w:t>
      </w:r>
      <w:r>
        <w:rPr>
          <w:rFonts w:ascii="Times New Roman" w:cs="Times New Roman" w:hAnsi="Times New Roman"/>
          <w:noProof/>
          <w:sz w:val="24"/>
          <w:szCs w:val="24"/>
        </w:rPr>
        <w:t>-</w:t>
      </w:r>
      <w:r>
        <w:rPr>
          <w:rFonts w:ascii="Times New Roman" w:cs="Times New Roman" w:hAnsi="Times New Roman"/>
          <w:noProof/>
          <w:sz w:val="24"/>
          <w:szCs w:val="24"/>
        </w:rPr>
        <w:t>dwelling</w:t>
      </w:r>
      <w:r>
        <w:rPr>
          <w:rFonts w:ascii="Times New Roman" w:cs="Times New Roman" w:hAnsi="Times New Roman"/>
          <w:sz w:val="24"/>
          <w:szCs w:val="24"/>
        </w:rPr>
        <w:t xml:space="preserve"> organisms</w:t>
      </w:r>
      <w:r>
        <w:rPr>
          <w:rFonts w:ascii="Times New Roman" w:cs="Times New Roman" w:hAnsi="Times New Roman"/>
          <w:sz w:val="24"/>
          <w:szCs w:val="24"/>
        </w:rPr>
        <w:t xml:space="preserve">, as well as other organisms in </w:t>
      </w:r>
      <w:r>
        <w:rPr>
          <w:rFonts w:ascii="Times New Roman" w:cs="Times New Roman" w:hAnsi="Times New Roman"/>
          <w:sz w:val="24"/>
          <w:szCs w:val="24"/>
        </w:rPr>
        <w:t>Taihu</w:t>
      </w:r>
      <w:r>
        <w:rPr>
          <w:rFonts w:ascii="Times New Roman" w:cs="Times New Roman" w:hAnsi="Times New Roman"/>
          <w:sz w:val="24"/>
          <w:szCs w:val="24"/>
        </w:rPr>
        <w:t xml:space="preserve"> Lake,</w:t>
      </w:r>
      <w:r>
        <w:rPr>
          <w:rFonts w:ascii="Times New Roman" w:cs="Times New Roman" w:hAnsi="Times New Roman"/>
          <w:sz w:val="24"/>
          <w:szCs w:val="24"/>
        </w:rPr>
        <w:t xml:space="preserve"> </w:t>
      </w:r>
      <w:r>
        <w:rPr>
          <w:rFonts w:ascii="Times New Roman" w:cs="Times New Roman" w:hAnsi="Times New Roman"/>
          <w:sz w:val="24"/>
          <w:szCs w:val="24"/>
        </w:rPr>
        <w:t>are at high risk according to the potential ecological risk index.</w:t>
      </w:r>
      <w:commentRangeStart w:id="2"/>
      <w:r>
        <w:rPr>
          <w:rFonts w:ascii="Times New Roman" w:cs="Times New Roman" w:hAnsi="Times New Roman"/>
          <w:sz w:val="24"/>
          <w:szCs w:val="24"/>
        </w:rPr>
        <w:t xml:space="preserve"> However, there is no health risk for humans who </w:t>
      </w:r>
      <w:r>
        <w:rPr>
          <w:rFonts w:ascii="Times New Roman" w:cs="Times New Roman" w:hAnsi="Times New Roman"/>
          <w:noProof/>
          <w:sz w:val="24"/>
          <w:szCs w:val="24"/>
        </w:rPr>
        <w:t>consume</w:t>
      </w:r>
      <w:r>
        <w:rPr>
          <w:rFonts w:ascii="Times New Roman" w:cs="Times New Roman" w:hAnsi="Times New Roman"/>
          <w:sz w:val="24"/>
          <w:szCs w:val="24"/>
        </w:rPr>
        <w:t xml:space="preserve"> fish fr</w:t>
      </w:r>
      <w:commentRangeEnd w:id="2"/>
      <w:r>
        <w:rPr/>
        <w:commentReference w:id="2"/>
      </w:r>
      <w:r>
        <w:rPr>
          <w:rFonts w:ascii="Times New Roman" w:cs="Times New Roman" w:hAnsi="Times New Roman"/>
          <w:sz w:val="24"/>
          <w:szCs w:val="24"/>
        </w:rPr>
        <w:t xml:space="preserve">om </w:t>
      </w:r>
      <w:r>
        <w:rPr>
          <w:rFonts w:ascii="Times New Roman" w:cs="Times New Roman" w:hAnsi="Times New Roman"/>
          <w:sz w:val="24"/>
          <w:szCs w:val="24"/>
        </w:rPr>
        <w:t>Taihu</w:t>
      </w:r>
      <w:r>
        <w:rPr>
          <w:rFonts w:ascii="Times New Roman" w:cs="Times New Roman" w:hAnsi="Times New Roman"/>
          <w:sz w:val="24"/>
          <w:szCs w:val="24"/>
        </w:rPr>
        <w:t xml:space="preserve"> Lake.</w:t>
      </w:r>
      <w:r>
        <w:rPr>
          <w:rFonts w:ascii="Times New Roman" w:cs="Times New Roman" w:hAnsi="Times New Roman"/>
          <w:sz w:val="24"/>
          <w:szCs w:val="24"/>
        </w:rPr>
        <w:t xml:space="preserve"> The absolute values of some heavy metals have </w:t>
      </w:r>
      <w:r>
        <w:rPr>
          <w:rFonts w:ascii="Times New Roman" w:cs="Times New Roman" w:hAnsi="Times New Roman"/>
          <w:noProof/>
          <w:sz w:val="24"/>
          <w:szCs w:val="24"/>
        </w:rPr>
        <w:t>decrease</w:t>
      </w:r>
      <w:r>
        <w:rPr>
          <w:rFonts w:ascii="Times New Roman" w:cs="Times New Roman" w:hAnsi="Times New Roman"/>
          <w:noProof/>
          <w:sz w:val="24"/>
          <w:szCs w:val="24"/>
        </w:rPr>
        <w:t>d</w:t>
      </w:r>
      <w:r>
        <w:rPr>
          <w:rFonts w:ascii="Times New Roman" w:cs="Times New Roman" w:hAnsi="Times New Roman"/>
          <w:sz w:val="24"/>
          <w:szCs w:val="24"/>
        </w:rPr>
        <w:t xml:space="preserve"> recently due to the good environmental management practices that have been put in place. However, more current studies on the frequently detected heavy metals are required to affirm this fact.</w:t>
      </w:r>
    </w:p>
    <w:p>
      <w:pPr>
        <w:pStyle w:val="style0"/>
        <w:spacing w:after="0" w:lineRule="auto" w:line="600"/>
        <w:jc w:val="both"/>
        <w:rPr>
          <w:rFonts w:ascii="Times New Roman" w:cs="Times New Roman" w:hAnsi="Times New Roman"/>
          <w:b/>
          <w:sz w:val="24"/>
          <w:szCs w:val="24"/>
        </w:rPr>
      </w:pPr>
      <w:r>
        <w:rPr>
          <w:rFonts w:ascii="Times New Roman" w:cs="Times New Roman" w:hAnsi="Times New Roman"/>
          <w:b/>
          <w:sz w:val="24"/>
          <w:szCs w:val="24"/>
        </w:rPr>
        <w:t>Conflict of interests</w:t>
      </w:r>
    </w:p>
    <w:p>
      <w:pPr>
        <w:pStyle w:val="style0"/>
        <w:rPr>
          <w:rFonts w:ascii="Times New Roman" w:cs="Times New Roman" w:hAnsi="Times New Roman"/>
          <w:sz w:val="24"/>
          <w:szCs w:val="24"/>
        </w:rPr>
      </w:pPr>
      <w:r>
        <w:rPr>
          <w:rFonts w:ascii="Times New Roman" w:cs="Times New Roman" w:hAnsi="Times New Roman"/>
          <w:sz w:val="24"/>
          <w:szCs w:val="24"/>
        </w:rPr>
        <w:t>The author declares no conflicts of interest</w:t>
      </w:r>
    </w:p>
    <w:p>
      <w:pPr>
        <w:pStyle w:val="style0"/>
        <w:rPr>
          <w:rFonts w:ascii="Times New Roman" w:cs="Times New Roman" w:hAnsi="Times New Roman"/>
          <w:sz w:val="24"/>
          <w:szCs w:val="24"/>
        </w:rPr>
      </w:pPr>
    </w:p>
    <w:p>
      <w:pPr>
        <w:pStyle w:val="style0"/>
        <w:rPr>
          <w:sz w:val="24"/>
          <w:szCs w:val="24"/>
        </w:rPr>
      </w:pPr>
      <w:r>
        <w:rPr>
          <w:b/>
          <w:bCs/>
          <w:sz w:val="24"/>
          <w:szCs w:val="24"/>
        </w:rPr>
        <w:t>COMPETING INTERESTS DISCLAIMER</w:t>
      </w:r>
      <w:r>
        <w:rPr>
          <w:sz w:val="24"/>
          <w:szCs w:val="24"/>
        </w:rPr>
        <w:t>:</w:t>
      </w:r>
    </w:p>
    <w:p>
      <w:pPr>
        <w:pStyle w:val="style0"/>
        <w:rPr>
          <w:sz w:val="24"/>
          <w:szCs w:val="24"/>
        </w:rPr>
      </w:pPr>
      <w:r>
        <w:rPr>
          <w:sz w:val="24"/>
          <w:szCs w:val="24"/>
        </w:rPr>
        <w:t>Authors have declared that they have no known competing financial interests OR non-financial interests OR personal relationships that could have appeared to influence the work reported in this paper.</w:t>
      </w:r>
    </w:p>
    <w:p>
      <w:pPr>
        <w:pStyle w:val="style0"/>
        <w:rPr>
          <w:sz w:val="24"/>
          <w:szCs w:val="24"/>
        </w:rPr>
      </w:pPr>
    </w:p>
    <w:p>
      <w:pPr>
        <w:pStyle w:val="style0"/>
        <w:rPr>
          <w:sz w:val="24"/>
          <w:szCs w:val="24"/>
        </w:rPr>
      </w:pPr>
    </w:p>
    <w:p>
      <w:pPr>
        <w:pStyle w:val="style0"/>
        <w:spacing w:after="0" w:lineRule="auto" w:line="600"/>
        <w:jc w:val="both"/>
        <w:rPr>
          <w:rFonts w:ascii="Times New Roman" w:cs="Times New Roman" w:hAnsi="Times New Roman"/>
          <w:sz w:val="24"/>
          <w:szCs w:val="24"/>
        </w:rPr>
      </w:pPr>
    </w:p>
    <w:p>
      <w:pPr>
        <w:pStyle w:val="style0"/>
        <w:spacing w:after="0" w:lineRule="auto" w:line="600"/>
        <w:jc w:val="both"/>
        <w:rPr>
          <w:rFonts w:ascii="Times New Roman" w:cs="Times New Roman" w:hAnsi="Times New Roman"/>
          <w:b/>
          <w:sz w:val="24"/>
          <w:szCs w:val="24"/>
        </w:rPr>
      </w:pPr>
      <w:r>
        <w:rPr>
          <w:rFonts w:ascii="Times New Roman" w:cs="Times New Roman" w:hAnsi="Times New Roman"/>
          <w:b/>
          <w:sz w:val="24"/>
          <w:szCs w:val="24"/>
        </w:rPr>
        <w:t>REFERENCES</w:t>
      </w:r>
    </w:p>
    <w:p>
      <w:pPr>
        <w:pStyle w:val="style179"/>
        <w:widowControl w:val="false"/>
        <w:numPr>
          <w:ilvl w:val="0"/>
          <w:numId w:val="8"/>
        </w:numPr>
        <w:autoSpaceDE w:val="false"/>
        <w:autoSpaceDN w:val="false"/>
        <w:adjustRightInd w:val="false"/>
        <w:spacing w:after="0" w:lineRule="auto" w:line="240"/>
        <w:rPr>
          <w:rFonts w:ascii="Times New Roman" w:cs="Times New Roman" w:hAnsi="Times New Roman"/>
          <w:noProof/>
          <w:sz w:val="24"/>
          <w:szCs w:val="24"/>
        </w:rPr>
      </w:pPr>
      <w:r>
        <w:rPr>
          <w:rFonts w:ascii="Times New Roman" w:cs="Times New Roman" w:eastAsia="Calibri" w:hAnsi="Times New Roman"/>
          <w:noProof/>
          <w:sz w:val="24"/>
          <w:szCs w:val="24"/>
        </w:rPr>
        <w:fldChar w:fldCharType="begin"/>
      </w:r>
      <w:r>
        <w:rPr>
          <w:rFonts w:ascii="Times New Roman" w:cs="Times New Roman" w:eastAsia="Calibri" w:hAnsi="Times New Roman"/>
          <w:noProof/>
          <w:sz w:val="24"/>
          <w:szCs w:val="24"/>
        </w:rPr>
        <w:instrText xml:space="preserve">ADDIN Mendeley Bibliography CSL_BIBLIOGRAPHY </w:instrText>
      </w:r>
      <w:r>
        <w:rPr>
          <w:rFonts w:ascii="Times New Roman" w:cs="Times New Roman" w:eastAsia="Calibri" w:hAnsi="Times New Roman"/>
          <w:noProof/>
          <w:sz w:val="24"/>
          <w:szCs w:val="24"/>
        </w:rPr>
        <w:fldChar w:fldCharType="separate"/>
      </w:r>
      <w:r>
        <w:rPr>
          <w:rFonts w:ascii="Times New Roman" w:cs="Times New Roman" w:hAnsi="Times New Roman"/>
          <w:noProof/>
          <w:sz w:val="24"/>
          <w:szCs w:val="24"/>
        </w:rPr>
        <w:t>Ahmad AK, Shuhaimi-Othman M (2010) Heavy metal concentrations in sediments and fishes from Lake Chini, Pahang, Malaysia.</w:t>
      </w:r>
    </w:p>
    <w:p>
      <w:pPr>
        <w:pStyle w:val="style179"/>
        <w:widowControl w:val="false"/>
        <w:numPr>
          <w:ilvl w:val="0"/>
          <w:numId w:val="8"/>
        </w:numPr>
        <w:autoSpaceDE w:val="false"/>
        <w:autoSpaceDN w:val="false"/>
        <w:adjustRightInd w:val="false"/>
        <w:spacing w:after="0" w:lineRule="auto" w:line="240"/>
        <w:rPr>
          <w:rFonts w:ascii="Times New Roman" w:cs="Times New Roman" w:hAnsi="Times New Roman"/>
          <w:noProof/>
          <w:sz w:val="24"/>
          <w:szCs w:val="24"/>
        </w:rPr>
      </w:pPr>
      <w:r>
        <w:rPr>
          <w:rFonts w:ascii="Times New Roman" w:cs="Times New Roman" w:hAnsi="Times New Roman"/>
          <w:noProof/>
          <w:sz w:val="24"/>
          <w:szCs w:val="24"/>
        </w:rPr>
        <w:t>An Y-J, Kampbell DH (2003) Total, dissolved, and bioavailable metals at Lake Texoma marinas. Environ Pollut 122:253–259</w:t>
      </w:r>
    </w:p>
    <w:p>
      <w:pPr>
        <w:pStyle w:val="style179"/>
        <w:widowControl w:val="false"/>
        <w:numPr>
          <w:ilvl w:val="0"/>
          <w:numId w:val="8"/>
        </w:numPr>
        <w:autoSpaceDE w:val="false"/>
        <w:autoSpaceDN w:val="false"/>
        <w:adjustRightInd w:val="false"/>
        <w:spacing w:after="0" w:lineRule="auto" w:line="240"/>
        <w:rPr>
          <w:rFonts w:ascii="Times New Roman" w:cs="Times New Roman" w:hAnsi="Times New Roman"/>
          <w:noProof/>
          <w:sz w:val="24"/>
          <w:szCs w:val="24"/>
        </w:rPr>
      </w:pPr>
      <w:r>
        <w:rPr>
          <w:rFonts w:ascii="Times New Roman" w:cs="Times New Roman" w:hAnsi="Times New Roman"/>
          <w:noProof/>
          <w:sz w:val="24"/>
          <w:szCs w:val="24"/>
        </w:rPr>
        <w:t>Bastami KD, Bagheri H, Kheirabadi V, et al (2014) Distribution and ecological risk assessment of heavy metals in surface sediments along southeast coast of the Caspian Sea. Mar Pollut Bull 81:262–267</w:t>
      </w:r>
    </w:p>
    <w:p>
      <w:pPr>
        <w:pStyle w:val="style179"/>
        <w:widowControl w:val="false"/>
        <w:numPr>
          <w:ilvl w:val="0"/>
          <w:numId w:val="8"/>
        </w:numPr>
        <w:autoSpaceDE w:val="false"/>
        <w:autoSpaceDN w:val="false"/>
        <w:adjustRightInd w:val="false"/>
        <w:spacing w:after="0" w:lineRule="auto" w:line="240"/>
        <w:rPr>
          <w:rFonts w:ascii="Times New Roman" w:cs="Times New Roman" w:hAnsi="Times New Roman"/>
          <w:noProof/>
          <w:sz w:val="24"/>
          <w:szCs w:val="24"/>
        </w:rPr>
      </w:pPr>
      <w:r>
        <w:rPr>
          <w:rFonts w:ascii="Times New Roman" w:cs="Times New Roman" w:hAnsi="Times New Roman"/>
          <w:noProof/>
          <w:sz w:val="24"/>
          <w:szCs w:val="24"/>
        </w:rPr>
        <w:t>Bermejo JCS, Beltrán R, Ariza JLG (2003) Spatial variations of heavy metals contamination in sediments from Odiel river (Southwest Spain). Environ Int 29:69–77</w:t>
      </w:r>
    </w:p>
    <w:p>
      <w:pPr>
        <w:pStyle w:val="style179"/>
        <w:widowControl w:val="false"/>
        <w:numPr>
          <w:ilvl w:val="0"/>
          <w:numId w:val="8"/>
        </w:numPr>
        <w:autoSpaceDE w:val="false"/>
        <w:autoSpaceDN w:val="false"/>
        <w:adjustRightInd w:val="false"/>
        <w:spacing w:after="0" w:lineRule="auto" w:line="240"/>
        <w:rPr>
          <w:rFonts w:ascii="Times New Roman" w:cs="Times New Roman" w:hAnsi="Times New Roman"/>
          <w:noProof/>
          <w:sz w:val="24"/>
          <w:szCs w:val="24"/>
        </w:rPr>
      </w:pPr>
      <w:r>
        <w:rPr>
          <w:rFonts w:ascii="Times New Roman" w:cs="Times New Roman" w:hAnsi="Times New Roman"/>
          <w:noProof/>
          <w:sz w:val="24"/>
          <w:szCs w:val="24"/>
        </w:rPr>
        <w:t>Bodin N, N’Gom-Kâ R, Kâ S, et al (2013) Assessment of trace metal contamination in mangrove ecosystems from Senegal, West Africa. Chemosphere 90:150–157</w:t>
      </w:r>
    </w:p>
    <w:p>
      <w:pPr>
        <w:pStyle w:val="style179"/>
        <w:widowControl w:val="false"/>
        <w:numPr>
          <w:ilvl w:val="0"/>
          <w:numId w:val="8"/>
        </w:numPr>
        <w:autoSpaceDE w:val="false"/>
        <w:autoSpaceDN w:val="false"/>
        <w:adjustRightInd w:val="false"/>
        <w:spacing w:after="0" w:lineRule="auto" w:line="240"/>
        <w:rPr>
          <w:rFonts w:ascii="Times New Roman" w:cs="Times New Roman" w:hAnsi="Times New Roman"/>
          <w:noProof/>
          <w:sz w:val="24"/>
          <w:szCs w:val="24"/>
        </w:rPr>
      </w:pPr>
      <w:r>
        <w:rPr>
          <w:rFonts w:ascii="Times New Roman" w:cs="Times New Roman" w:hAnsi="Times New Roman"/>
          <w:noProof/>
          <w:sz w:val="24"/>
          <w:szCs w:val="24"/>
        </w:rPr>
        <w:t>Brady JP, Ayoko GA, Martens WN, Goonetilleke A (2015) Development of a hybrid pollution index for heavy metals in marine and estuarine sediments. Environ Monit Assess 187:1–14</w:t>
      </w:r>
    </w:p>
    <w:p>
      <w:pPr>
        <w:pStyle w:val="style179"/>
        <w:widowControl w:val="false"/>
        <w:numPr>
          <w:ilvl w:val="0"/>
          <w:numId w:val="8"/>
        </w:numPr>
        <w:autoSpaceDE w:val="false"/>
        <w:autoSpaceDN w:val="false"/>
        <w:adjustRightInd w:val="false"/>
        <w:spacing w:after="0" w:lineRule="auto" w:line="240"/>
        <w:rPr>
          <w:rFonts w:ascii="Times New Roman" w:cs="Times New Roman" w:hAnsi="Times New Roman"/>
          <w:noProof/>
          <w:sz w:val="24"/>
          <w:szCs w:val="24"/>
        </w:rPr>
      </w:pPr>
      <w:r>
        <w:rPr>
          <w:rFonts w:ascii="Times New Roman" w:cs="Times New Roman" w:hAnsi="Times New Roman"/>
          <w:noProof/>
          <w:sz w:val="24"/>
          <w:szCs w:val="24"/>
        </w:rPr>
        <w:t>Chandra Sekhar K, Chary NS, Kamala CT, et al (2004) Fractionation studies and bioaccumulation of sediment-bound heavy metals in Kolleru lake by edible fish. Environ Int 29:1001–1008. https://doi.org/http://dx.doi.org/10.1016/S0160-4120(03)00094-1</w:t>
      </w:r>
    </w:p>
    <w:p>
      <w:pPr>
        <w:pStyle w:val="style179"/>
        <w:widowControl w:val="false"/>
        <w:numPr>
          <w:ilvl w:val="0"/>
          <w:numId w:val="8"/>
        </w:numPr>
        <w:autoSpaceDE w:val="false"/>
        <w:autoSpaceDN w:val="false"/>
        <w:adjustRightInd w:val="false"/>
        <w:spacing w:after="0" w:lineRule="auto" w:line="240"/>
        <w:rPr>
          <w:rFonts w:ascii="Times New Roman" w:cs="Times New Roman" w:hAnsi="Times New Roman"/>
          <w:noProof/>
          <w:sz w:val="24"/>
          <w:szCs w:val="24"/>
        </w:rPr>
      </w:pPr>
      <w:r>
        <w:rPr>
          <w:rFonts w:ascii="Times New Roman" w:cs="Times New Roman" w:hAnsi="Times New Roman"/>
          <w:noProof/>
          <w:sz w:val="24"/>
          <w:szCs w:val="24"/>
        </w:rPr>
        <w:t>Cheng H, Li M, Zhao C, et al (2015) Concentrations of toxic metals and ecological risk assessment for sediments of major freshwater lakes in China. J Geochemical Explor 157:15–26</w:t>
      </w:r>
    </w:p>
    <w:p>
      <w:pPr>
        <w:pStyle w:val="style179"/>
        <w:widowControl w:val="false"/>
        <w:numPr>
          <w:ilvl w:val="0"/>
          <w:numId w:val="8"/>
        </w:numPr>
        <w:autoSpaceDE w:val="false"/>
        <w:autoSpaceDN w:val="false"/>
        <w:adjustRightInd w:val="false"/>
        <w:spacing w:after="0" w:lineRule="auto" w:line="240"/>
        <w:rPr>
          <w:rFonts w:ascii="Times New Roman" w:cs="Times New Roman" w:hAnsi="Times New Roman"/>
          <w:noProof/>
          <w:sz w:val="24"/>
          <w:szCs w:val="24"/>
        </w:rPr>
      </w:pPr>
      <w:r>
        <w:rPr>
          <w:rFonts w:ascii="Times New Roman" w:cs="Times New Roman" w:hAnsi="Times New Roman"/>
          <w:noProof/>
          <w:sz w:val="24"/>
          <w:szCs w:val="24"/>
        </w:rPr>
        <w:t>Deng X, Xu Y, Han L, et al (2015) Impacts of urbanization on river systems in the Taihu Region, China. Water 7:1340–1358</w:t>
      </w:r>
    </w:p>
    <w:p>
      <w:pPr>
        <w:pStyle w:val="style179"/>
        <w:widowControl w:val="false"/>
        <w:numPr>
          <w:ilvl w:val="0"/>
          <w:numId w:val="8"/>
        </w:numPr>
        <w:autoSpaceDE w:val="false"/>
        <w:autoSpaceDN w:val="false"/>
        <w:adjustRightInd w:val="false"/>
        <w:spacing w:after="0" w:lineRule="auto" w:line="240"/>
        <w:rPr>
          <w:rFonts w:ascii="Times New Roman" w:cs="Times New Roman" w:hAnsi="Times New Roman"/>
          <w:noProof/>
          <w:sz w:val="24"/>
          <w:szCs w:val="24"/>
        </w:rPr>
      </w:pPr>
      <w:r>
        <w:rPr>
          <w:rFonts w:ascii="Times New Roman" w:cs="Times New Roman" w:hAnsi="Times New Roman"/>
          <w:noProof/>
          <w:sz w:val="24"/>
          <w:szCs w:val="24"/>
        </w:rPr>
        <w:t>Ding J, Jiang H, Wu X, et al (2020) Investigation and assessment of environmental pollution in Gonghu Bay, Taihu Lake, China: A year-long study. Hum Ecol Risk Assess An Int J</w:t>
      </w:r>
    </w:p>
    <w:p>
      <w:pPr>
        <w:pStyle w:val="style179"/>
        <w:widowControl w:val="false"/>
        <w:numPr>
          <w:ilvl w:val="0"/>
          <w:numId w:val="8"/>
        </w:numPr>
        <w:autoSpaceDE w:val="false"/>
        <w:autoSpaceDN w:val="false"/>
        <w:adjustRightInd w:val="false"/>
        <w:spacing w:after="0" w:lineRule="auto" w:line="240"/>
        <w:rPr>
          <w:rFonts w:ascii="Times New Roman" w:cs="Times New Roman" w:hAnsi="Times New Roman"/>
          <w:noProof/>
          <w:sz w:val="24"/>
          <w:szCs w:val="24"/>
        </w:rPr>
      </w:pPr>
      <w:r>
        <w:rPr>
          <w:rFonts w:ascii="Times New Roman" w:cs="Times New Roman" w:hAnsi="Times New Roman"/>
          <w:noProof/>
          <w:sz w:val="24"/>
          <w:szCs w:val="24"/>
        </w:rPr>
        <w:t>Duffus JH (2009) “ Heavy metals” a meaningless term?(IUPAC Technical Report). Pure Appl Chem 74:793–807</w:t>
      </w:r>
    </w:p>
    <w:p>
      <w:pPr>
        <w:pStyle w:val="style179"/>
        <w:widowControl w:val="false"/>
        <w:numPr>
          <w:ilvl w:val="0"/>
          <w:numId w:val="8"/>
        </w:numPr>
        <w:autoSpaceDE w:val="false"/>
        <w:autoSpaceDN w:val="false"/>
        <w:adjustRightInd w:val="false"/>
        <w:spacing w:after="0" w:lineRule="auto" w:line="240"/>
        <w:rPr>
          <w:rFonts w:ascii="Times New Roman" w:cs="Times New Roman" w:hAnsi="Times New Roman"/>
          <w:noProof/>
          <w:sz w:val="24"/>
          <w:szCs w:val="24"/>
        </w:rPr>
      </w:pPr>
      <w:r>
        <w:rPr>
          <w:rFonts w:ascii="Times New Roman" w:cs="Times New Roman" w:hAnsi="Times New Roman"/>
          <w:noProof/>
          <w:sz w:val="24"/>
          <w:szCs w:val="24"/>
        </w:rPr>
        <w:t>Duodu GO, Goonetilleke A, Ayoko GA (2016) Comparison of pollution indices for the assessment of heavy metal in Brisbane River sediment. Environ Pollut 219:1077–1091</w:t>
      </w:r>
    </w:p>
    <w:p>
      <w:pPr>
        <w:pStyle w:val="style179"/>
        <w:widowControl w:val="false"/>
        <w:numPr>
          <w:ilvl w:val="0"/>
          <w:numId w:val="8"/>
        </w:numPr>
        <w:autoSpaceDE w:val="false"/>
        <w:autoSpaceDN w:val="false"/>
        <w:adjustRightInd w:val="false"/>
        <w:spacing w:after="0" w:lineRule="auto" w:line="240"/>
        <w:rPr>
          <w:rFonts w:ascii="Times New Roman" w:cs="Times New Roman" w:hAnsi="Times New Roman"/>
          <w:noProof/>
          <w:sz w:val="24"/>
          <w:szCs w:val="24"/>
        </w:rPr>
      </w:pPr>
      <w:r>
        <w:rPr>
          <w:rFonts w:ascii="Times New Roman" w:cs="Times New Roman" w:hAnsi="Times New Roman"/>
          <w:noProof/>
          <w:sz w:val="24"/>
          <w:szCs w:val="24"/>
        </w:rPr>
        <w:t>Fang H, Huang L, Wang J, et al (2016) Environmental assessment of heavy metal transport and transformation in the Hangzhou Bay, China. J Hazard Mater 302:447–457</w:t>
      </w:r>
    </w:p>
    <w:p>
      <w:pPr>
        <w:pStyle w:val="style179"/>
        <w:widowControl w:val="false"/>
        <w:numPr>
          <w:ilvl w:val="0"/>
          <w:numId w:val="8"/>
        </w:numPr>
        <w:autoSpaceDE w:val="false"/>
        <w:autoSpaceDN w:val="false"/>
        <w:adjustRightInd w:val="false"/>
        <w:spacing w:after="0" w:lineRule="auto" w:line="240"/>
        <w:rPr>
          <w:rFonts w:ascii="Times New Roman" w:cs="Times New Roman" w:hAnsi="Times New Roman"/>
          <w:noProof/>
          <w:sz w:val="24"/>
          <w:szCs w:val="24"/>
        </w:rPr>
      </w:pPr>
      <w:r>
        <w:rPr>
          <w:rFonts w:ascii="Times New Roman" w:cs="Times New Roman" w:hAnsi="Times New Roman"/>
          <w:noProof/>
          <w:sz w:val="24"/>
          <w:szCs w:val="24"/>
        </w:rPr>
        <w:t>Food and Agricultural Organization (FAO) (2008) Statistics Division. Food Security Statistics. Food Consumption. http://www.fao.org/es/ESS/faostat/foodsecurity/index_en.htm</w:t>
      </w:r>
    </w:p>
    <w:p>
      <w:pPr>
        <w:pStyle w:val="style179"/>
        <w:widowControl w:val="false"/>
        <w:numPr>
          <w:ilvl w:val="0"/>
          <w:numId w:val="8"/>
        </w:numPr>
        <w:autoSpaceDE w:val="false"/>
        <w:autoSpaceDN w:val="false"/>
        <w:adjustRightInd w:val="false"/>
        <w:spacing w:after="0" w:lineRule="auto" w:line="240"/>
        <w:rPr>
          <w:rFonts w:ascii="Times New Roman" w:cs="Times New Roman" w:hAnsi="Times New Roman"/>
          <w:noProof/>
          <w:sz w:val="24"/>
          <w:szCs w:val="24"/>
        </w:rPr>
      </w:pPr>
      <w:r>
        <w:rPr>
          <w:rFonts w:ascii="Times New Roman" w:cs="Times New Roman" w:hAnsi="Times New Roman"/>
          <w:noProof/>
          <w:sz w:val="24"/>
          <w:szCs w:val="24"/>
        </w:rPr>
        <w:t>Forghani G, Moore F, Qishlaqi A (2012) The concentration and partitioning of heavy metals in surface sediments of the Maharlu Lake, SW Iran. Soil Sediment Contam An Int J 21:872–888</w:t>
      </w:r>
    </w:p>
    <w:p>
      <w:pPr>
        <w:pStyle w:val="style179"/>
        <w:widowControl w:val="false"/>
        <w:numPr>
          <w:ilvl w:val="0"/>
          <w:numId w:val="8"/>
        </w:numPr>
        <w:autoSpaceDE w:val="false"/>
        <w:autoSpaceDN w:val="false"/>
        <w:adjustRightInd w:val="false"/>
        <w:spacing w:after="0" w:lineRule="auto" w:line="240"/>
        <w:rPr>
          <w:rFonts w:ascii="Times New Roman" w:cs="Times New Roman" w:hAnsi="Times New Roman"/>
          <w:noProof/>
          <w:sz w:val="24"/>
          <w:szCs w:val="24"/>
        </w:rPr>
      </w:pPr>
      <w:r>
        <w:rPr>
          <w:rFonts w:ascii="Times New Roman" w:cs="Times New Roman" w:hAnsi="Times New Roman"/>
          <w:noProof/>
          <w:sz w:val="24"/>
          <w:szCs w:val="24"/>
        </w:rPr>
        <w:t>Fraga CG (2005) Relevance, essentiality and toxicity of trace elements in human health. Mol Aspects Med 26:235–244</w:t>
      </w:r>
    </w:p>
    <w:p>
      <w:pPr>
        <w:pStyle w:val="style179"/>
        <w:widowControl w:val="false"/>
        <w:numPr>
          <w:ilvl w:val="0"/>
          <w:numId w:val="8"/>
        </w:numPr>
        <w:autoSpaceDE w:val="false"/>
        <w:autoSpaceDN w:val="false"/>
        <w:adjustRightInd w:val="false"/>
        <w:spacing w:after="0" w:lineRule="auto" w:line="240"/>
        <w:rPr>
          <w:rFonts w:ascii="Times New Roman" w:cs="Times New Roman" w:hAnsi="Times New Roman"/>
          <w:noProof/>
          <w:sz w:val="24"/>
          <w:szCs w:val="24"/>
        </w:rPr>
      </w:pPr>
      <w:r>
        <w:rPr>
          <w:rFonts w:ascii="Times New Roman" w:cs="Times New Roman" w:hAnsi="Times New Roman"/>
          <w:noProof/>
          <w:sz w:val="24"/>
          <w:szCs w:val="24"/>
        </w:rPr>
        <w:t>Fu J, Hu X, Tao X, et al (2013) Risk and toxicity assessments of heavy metals in sediments and fishes from the Yangtze River and Taihu Lake, China. Chemosphere 93:1887–1895</w:t>
      </w:r>
    </w:p>
    <w:p>
      <w:pPr>
        <w:pStyle w:val="style179"/>
        <w:widowControl w:val="false"/>
        <w:numPr>
          <w:ilvl w:val="0"/>
          <w:numId w:val="8"/>
        </w:numPr>
        <w:autoSpaceDE w:val="false"/>
        <w:autoSpaceDN w:val="false"/>
        <w:adjustRightInd w:val="false"/>
        <w:spacing w:after="0" w:lineRule="auto" w:line="240"/>
        <w:rPr>
          <w:rFonts w:ascii="Times New Roman" w:cs="Times New Roman" w:hAnsi="Times New Roman"/>
          <w:noProof/>
          <w:sz w:val="24"/>
          <w:szCs w:val="24"/>
        </w:rPr>
      </w:pPr>
      <w:r>
        <w:rPr>
          <w:rFonts w:ascii="Times New Roman" w:cs="Times New Roman" w:hAnsi="Times New Roman"/>
          <w:noProof/>
          <w:sz w:val="24"/>
          <w:szCs w:val="24"/>
        </w:rPr>
        <w:t>Fytianos K, Lourantou A (2004) Speciation of elements in sediment samples collected at lakes Volvi and Koronia, N. Greece. Environ Int 30:11–17</w:t>
      </w:r>
    </w:p>
    <w:p>
      <w:pPr>
        <w:pStyle w:val="style179"/>
        <w:widowControl w:val="false"/>
        <w:numPr>
          <w:ilvl w:val="0"/>
          <w:numId w:val="8"/>
        </w:numPr>
        <w:autoSpaceDE w:val="false"/>
        <w:autoSpaceDN w:val="false"/>
        <w:adjustRightInd w:val="false"/>
        <w:spacing w:after="0" w:lineRule="auto" w:line="240"/>
        <w:rPr>
          <w:rFonts w:ascii="Times New Roman" w:cs="Times New Roman" w:hAnsi="Times New Roman"/>
          <w:noProof/>
          <w:sz w:val="24"/>
          <w:szCs w:val="24"/>
        </w:rPr>
      </w:pPr>
      <w:r>
        <w:rPr>
          <w:rFonts w:ascii="Times New Roman" w:cs="Times New Roman" w:hAnsi="Times New Roman"/>
          <w:noProof/>
          <w:sz w:val="24"/>
          <w:szCs w:val="24"/>
        </w:rPr>
        <w:t>Gao F, Wang J, Guo W, Zhao X (2015) Historical record of trace elements input and risk in the shallow freshwater lake, North China. J Geochemical Explor 155:. https://doi.org/10.1016/j.gexplo.2015.04.002</w:t>
      </w:r>
    </w:p>
    <w:p>
      <w:pPr>
        <w:pStyle w:val="style179"/>
        <w:widowControl w:val="false"/>
        <w:numPr>
          <w:ilvl w:val="0"/>
          <w:numId w:val="8"/>
        </w:numPr>
        <w:autoSpaceDE w:val="false"/>
        <w:autoSpaceDN w:val="false"/>
        <w:adjustRightInd w:val="false"/>
        <w:spacing w:after="0" w:lineRule="auto" w:line="240"/>
        <w:rPr>
          <w:rFonts w:ascii="Times New Roman" w:cs="Times New Roman" w:hAnsi="Times New Roman"/>
          <w:noProof/>
          <w:sz w:val="24"/>
          <w:szCs w:val="24"/>
        </w:rPr>
      </w:pPr>
      <w:r>
        <w:rPr>
          <w:rFonts w:ascii="Times New Roman" w:cs="Times New Roman" w:hAnsi="Times New Roman"/>
          <w:noProof/>
          <w:sz w:val="24"/>
          <w:szCs w:val="24"/>
        </w:rPr>
        <w:t xml:space="preserve">Gu D, He J, Duan X, et al (2006) Body weight and mortality among men and women in </w:t>
      </w:r>
      <w:r>
        <w:rPr>
          <w:rFonts w:ascii="Times New Roman" w:cs="Times New Roman" w:hAnsi="Times New Roman"/>
          <w:noProof/>
          <w:sz w:val="24"/>
          <w:szCs w:val="24"/>
        </w:rPr>
        <w:t>China. Jama 295:776–783</w:t>
      </w:r>
    </w:p>
    <w:p>
      <w:pPr>
        <w:pStyle w:val="style179"/>
        <w:widowControl w:val="false"/>
        <w:numPr>
          <w:ilvl w:val="0"/>
          <w:numId w:val="8"/>
        </w:numPr>
        <w:autoSpaceDE w:val="false"/>
        <w:autoSpaceDN w:val="false"/>
        <w:adjustRightInd w:val="false"/>
        <w:spacing w:after="0" w:lineRule="auto" w:line="240"/>
        <w:rPr>
          <w:rFonts w:ascii="Times New Roman" w:cs="Times New Roman" w:hAnsi="Times New Roman"/>
          <w:noProof/>
          <w:sz w:val="24"/>
          <w:szCs w:val="24"/>
        </w:rPr>
      </w:pPr>
      <w:r>
        <w:rPr>
          <w:rFonts w:ascii="Times New Roman" w:cs="Times New Roman" w:hAnsi="Times New Roman"/>
          <w:noProof/>
          <w:sz w:val="24"/>
          <w:szCs w:val="24"/>
        </w:rPr>
        <w:t>Guo L (2007) Doing battle with the green monster of Taihu Lake. Science (80- ) 317:1166</w:t>
      </w:r>
    </w:p>
    <w:p>
      <w:pPr>
        <w:pStyle w:val="style179"/>
        <w:widowControl w:val="false"/>
        <w:numPr>
          <w:ilvl w:val="0"/>
          <w:numId w:val="8"/>
        </w:numPr>
        <w:autoSpaceDE w:val="false"/>
        <w:autoSpaceDN w:val="false"/>
        <w:adjustRightInd w:val="false"/>
        <w:spacing w:after="0" w:lineRule="auto" w:line="240"/>
        <w:rPr>
          <w:rFonts w:ascii="Times New Roman" w:cs="Times New Roman" w:hAnsi="Times New Roman"/>
          <w:noProof/>
          <w:sz w:val="24"/>
          <w:szCs w:val="24"/>
        </w:rPr>
      </w:pPr>
      <w:r>
        <w:rPr>
          <w:rFonts w:ascii="Times New Roman" w:cs="Times New Roman" w:hAnsi="Times New Roman"/>
          <w:noProof/>
          <w:sz w:val="24"/>
          <w:szCs w:val="24"/>
        </w:rPr>
        <w:t>Guo W, Huo S, Xi B, et al (2015) Heavy metal contamination in sediments from typical lakes in the five geographic regions of China: Distribution, bioavailability, and risk. Ecol Eng 81:243–255</w:t>
      </w:r>
    </w:p>
    <w:p>
      <w:pPr>
        <w:pStyle w:val="style179"/>
        <w:widowControl w:val="false"/>
        <w:numPr>
          <w:ilvl w:val="0"/>
          <w:numId w:val="8"/>
        </w:numPr>
        <w:autoSpaceDE w:val="false"/>
        <w:autoSpaceDN w:val="false"/>
        <w:adjustRightInd w:val="false"/>
        <w:spacing w:after="0" w:lineRule="auto" w:line="240"/>
        <w:rPr>
          <w:rFonts w:ascii="Times New Roman" w:cs="Times New Roman" w:hAnsi="Times New Roman"/>
          <w:noProof/>
          <w:sz w:val="24"/>
          <w:szCs w:val="24"/>
        </w:rPr>
      </w:pPr>
      <w:r>
        <w:rPr>
          <w:rFonts w:ascii="Times New Roman" w:cs="Times New Roman" w:hAnsi="Times New Roman"/>
          <w:noProof/>
          <w:sz w:val="24"/>
          <w:szCs w:val="24"/>
        </w:rPr>
        <w:t>Hakanson L (1980) An ecological risk index for aquatic pollution control.a sedimentological approach. Water Res 14:975–1001. https://doi.org/http://dx.doi.org/10.1016/0043-1354(80)90143-8</w:t>
      </w:r>
    </w:p>
    <w:p>
      <w:pPr>
        <w:pStyle w:val="style179"/>
        <w:widowControl w:val="false"/>
        <w:numPr>
          <w:ilvl w:val="0"/>
          <w:numId w:val="8"/>
        </w:numPr>
        <w:autoSpaceDE w:val="false"/>
        <w:autoSpaceDN w:val="false"/>
        <w:adjustRightInd w:val="false"/>
        <w:spacing w:after="0" w:lineRule="auto" w:line="240"/>
        <w:rPr>
          <w:rFonts w:ascii="Times New Roman" w:cs="Times New Roman" w:hAnsi="Times New Roman"/>
          <w:noProof/>
          <w:sz w:val="24"/>
          <w:szCs w:val="24"/>
        </w:rPr>
      </w:pPr>
      <w:r>
        <w:rPr>
          <w:rFonts w:ascii="Times New Roman" w:cs="Times New Roman" w:hAnsi="Times New Roman"/>
          <w:noProof/>
          <w:sz w:val="24"/>
          <w:szCs w:val="24"/>
        </w:rPr>
        <w:t>Hao L, Sun L, Zhao Y, Lu J (2013) Sedimentary records of evolution of heavy metals in Songhua Lake, Northeast China. CLEAN–Soil, Air, Water 41:1010–1017</w:t>
      </w:r>
    </w:p>
    <w:p>
      <w:pPr>
        <w:pStyle w:val="style179"/>
        <w:widowControl w:val="false"/>
        <w:numPr>
          <w:ilvl w:val="0"/>
          <w:numId w:val="8"/>
        </w:numPr>
        <w:autoSpaceDE w:val="false"/>
        <w:autoSpaceDN w:val="false"/>
        <w:adjustRightInd w:val="false"/>
        <w:spacing w:after="0" w:lineRule="auto" w:line="240"/>
        <w:rPr>
          <w:rFonts w:ascii="Times New Roman" w:cs="Times New Roman" w:hAnsi="Times New Roman"/>
          <w:noProof/>
          <w:sz w:val="24"/>
          <w:szCs w:val="24"/>
        </w:rPr>
      </w:pPr>
      <w:r>
        <w:rPr>
          <w:rFonts w:ascii="Times New Roman" w:cs="Times New Roman" w:hAnsi="Times New Roman"/>
          <w:noProof/>
          <w:sz w:val="24"/>
          <w:szCs w:val="24"/>
        </w:rPr>
        <w:t>Hill NA, Simpson SL, Johnston EL (2013) Beyond the bed: effects of metal contamination on recruitment to bedded sediments and overlying substrata. Environ Pollut 173:182–191</w:t>
      </w:r>
    </w:p>
    <w:p>
      <w:pPr>
        <w:pStyle w:val="style179"/>
        <w:widowControl w:val="false"/>
        <w:numPr>
          <w:ilvl w:val="0"/>
          <w:numId w:val="8"/>
        </w:numPr>
        <w:autoSpaceDE w:val="false"/>
        <w:autoSpaceDN w:val="false"/>
        <w:adjustRightInd w:val="false"/>
        <w:spacing w:after="0" w:lineRule="auto" w:line="240"/>
        <w:rPr>
          <w:rFonts w:ascii="Times New Roman" w:cs="Times New Roman" w:hAnsi="Times New Roman"/>
          <w:noProof/>
          <w:sz w:val="24"/>
          <w:szCs w:val="24"/>
        </w:rPr>
      </w:pPr>
      <w:r>
        <w:rPr>
          <w:rFonts w:ascii="Times New Roman" w:cs="Times New Roman" w:hAnsi="Times New Roman"/>
          <w:noProof/>
          <w:sz w:val="24"/>
          <w:szCs w:val="24"/>
        </w:rPr>
        <w:t>Hilton J, Davison W, Ochsenbein U (1985) A mathematical model for analysis of sediment core data: Implications for enrichment factor calculations and trace-metal transport mechanisms. Chem Geol 48:281–291. https://doi.org/http://dx.doi.org/10.1016/0009-2541(85)90053-1</w:t>
      </w:r>
    </w:p>
    <w:p>
      <w:pPr>
        <w:pStyle w:val="style179"/>
        <w:widowControl w:val="false"/>
        <w:numPr>
          <w:ilvl w:val="0"/>
          <w:numId w:val="8"/>
        </w:numPr>
        <w:autoSpaceDE w:val="false"/>
        <w:autoSpaceDN w:val="false"/>
        <w:adjustRightInd w:val="false"/>
        <w:spacing w:after="0" w:lineRule="auto" w:line="240"/>
        <w:rPr>
          <w:rFonts w:ascii="Times New Roman" w:cs="Times New Roman" w:hAnsi="Times New Roman"/>
          <w:noProof/>
          <w:sz w:val="24"/>
          <w:szCs w:val="24"/>
        </w:rPr>
      </w:pPr>
      <w:r>
        <w:rPr>
          <w:rFonts w:ascii="Times New Roman" w:cs="Times New Roman" w:hAnsi="Times New Roman"/>
          <w:noProof/>
          <w:sz w:val="24"/>
          <w:szCs w:val="24"/>
        </w:rPr>
        <w:t>Ikem A, Egiebor NO, Nyavor K (2003) Trace elements in water, fish and sediment from Tuskegee Lake, Southeastern USA. Water Air Soil Pollut 149:51–75</w:t>
      </w:r>
    </w:p>
    <w:p>
      <w:pPr>
        <w:pStyle w:val="style179"/>
        <w:widowControl w:val="false"/>
        <w:numPr>
          <w:ilvl w:val="0"/>
          <w:numId w:val="8"/>
        </w:numPr>
        <w:autoSpaceDE w:val="false"/>
        <w:autoSpaceDN w:val="false"/>
        <w:adjustRightInd w:val="false"/>
        <w:spacing w:after="0" w:lineRule="auto" w:line="240"/>
        <w:rPr>
          <w:rFonts w:ascii="Times New Roman" w:cs="Times New Roman" w:hAnsi="Times New Roman"/>
          <w:noProof/>
          <w:sz w:val="24"/>
          <w:szCs w:val="24"/>
        </w:rPr>
      </w:pPr>
      <w:r>
        <w:rPr>
          <w:rFonts w:ascii="Times New Roman" w:cs="Times New Roman" w:hAnsi="Times New Roman"/>
          <w:noProof/>
          <w:sz w:val="24"/>
          <w:szCs w:val="24"/>
        </w:rPr>
        <w:t>Jiang X, Wang W, Wang S, et al (2012) Initial identification of heavy metals contamination in Taihu Lake, a eutrophic lake in China. J Environ Sci 24:1539–1548</w:t>
      </w:r>
    </w:p>
    <w:p>
      <w:pPr>
        <w:pStyle w:val="style179"/>
        <w:widowControl w:val="false"/>
        <w:numPr>
          <w:ilvl w:val="0"/>
          <w:numId w:val="8"/>
        </w:numPr>
        <w:autoSpaceDE w:val="false"/>
        <w:autoSpaceDN w:val="false"/>
        <w:adjustRightInd w:val="false"/>
        <w:spacing w:after="0" w:lineRule="auto" w:line="240"/>
        <w:rPr>
          <w:rFonts w:ascii="Times New Roman" w:cs="Times New Roman" w:hAnsi="Times New Roman"/>
          <w:noProof/>
          <w:sz w:val="24"/>
          <w:szCs w:val="24"/>
        </w:rPr>
      </w:pPr>
      <w:r>
        <w:rPr>
          <w:rFonts w:ascii="Times New Roman" w:cs="Times New Roman" w:hAnsi="Times New Roman"/>
          <w:noProof/>
          <w:sz w:val="24"/>
          <w:szCs w:val="24"/>
        </w:rPr>
        <w:t>Jiang Z-G, Xu N, Liu B, et al (2018) Metal concentrations and risk assessment in water, sediment and economic fish species with various habitat preferences and trophic guilds from Lake Caizi, Southeast China. Ecotoxicol Environ Saf 157:1–8. https://doi.org/10.1016/j.ecoenv.2018.03.078</w:t>
      </w:r>
    </w:p>
    <w:p>
      <w:pPr>
        <w:pStyle w:val="style179"/>
        <w:widowControl w:val="false"/>
        <w:numPr>
          <w:ilvl w:val="0"/>
          <w:numId w:val="8"/>
        </w:numPr>
        <w:autoSpaceDE w:val="false"/>
        <w:autoSpaceDN w:val="false"/>
        <w:adjustRightInd w:val="false"/>
        <w:spacing w:after="0" w:lineRule="auto" w:line="240"/>
        <w:rPr>
          <w:rFonts w:ascii="Times New Roman" w:cs="Times New Roman" w:hAnsi="Times New Roman"/>
          <w:noProof/>
          <w:sz w:val="24"/>
          <w:szCs w:val="24"/>
        </w:rPr>
      </w:pPr>
      <w:r>
        <w:rPr>
          <w:rFonts w:ascii="Times New Roman" w:cs="Times New Roman" w:hAnsi="Times New Roman"/>
          <w:noProof/>
          <w:sz w:val="24"/>
          <w:szCs w:val="24"/>
        </w:rPr>
        <w:t>Jiao W, Lu SY, Li GD, et al (2010) Heavy metal pollution of main inflow and outflow rivers around the Taihu Lake and assessment of its potential ecological risk. Chin J Appl Environ Biol 16:577–580</w:t>
      </w:r>
    </w:p>
    <w:p>
      <w:pPr>
        <w:pStyle w:val="style179"/>
        <w:widowControl w:val="false"/>
        <w:numPr>
          <w:ilvl w:val="0"/>
          <w:numId w:val="8"/>
        </w:numPr>
        <w:autoSpaceDE w:val="false"/>
        <w:autoSpaceDN w:val="false"/>
        <w:adjustRightInd w:val="false"/>
        <w:spacing w:after="0" w:lineRule="auto" w:line="240"/>
        <w:rPr>
          <w:rFonts w:ascii="Times New Roman" w:cs="Times New Roman" w:hAnsi="Times New Roman"/>
          <w:noProof/>
          <w:sz w:val="24"/>
          <w:szCs w:val="24"/>
        </w:rPr>
      </w:pPr>
      <w:r>
        <w:rPr>
          <w:rFonts w:ascii="Times New Roman" w:cs="Times New Roman" w:hAnsi="Times New Roman"/>
          <w:noProof/>
          <w:sz w:val="24"/>
          <w:szCs w:val="24"/>
        </w:rPr>
        <w:t>Kankılıç GB, Tüzün İ, Kadıoğlu YK (2013) Assessment of heavy metal levels in sediment samples of Kapulukaya Dam Lake (Kirikkale) and lower catchment area. Environ Monit Assess 185:6739–6750</w:t>
      </w:r>
    </w:p>
    <w:p>
      <w:pPr>
        <w:pStyle w:val="style179"/>
        <w:widowControl w:val="false"/>
        <w:numPr>
          <w:ilvl w:val="0"/>
          <w:numId w:val="8"/>
        </w:numPr>
        <w:autoSpaceDE w:val="false"/>
        <w:autoSpaceDN w:val="false"/>
        <w:adjustRightInd w:val="false"/>
        <w:spacing w:after="0" w:lineRule="auto" w:line="240"/>
        <w:rPr>
          <w:rFonts w:ascii="Times New Roman" w:cs="Times New Roman" w:hAnsi="Times New Roman"/>
          <w:noProof/>
          <w:sz w:val="24"/>
          <w:szCs w:val="24"/>
        </w:rPr>
      </w:pPr>
      <w:r>
        <w:rPr>
          <w:rFonts w:ascii="Times New Roman" w:cs="Times New Roman" w:hAnsi="Times New Roman"/>
          <w:noProof/>
          <w:sz w:val="24"/>
          <w:szCs w:val="24"/>
        </w:rPr>
        <w:t>Karadede H, Ünlü E (2000) Concentrations of some heavy metals in water, sediment and fish species from the Atatürk Dam Lake (Euphrates), Turkey. Chemosphere 41:1371–1376</w:t>
      </w:r>
    </w:p>
    <w:p>
      <w:pPr>
        <w:pStyle w:val="style179"/>
        <w:widowControl w:val="false"/>
        <w:numPr>
          <w:ilvl w:val="0"/>
          <w:numId w:val="8"/>
        </w:numPr>
        <w:autoSpaceDE w:val="false"/>
        <w:autoSpaceDN w:val="false"/>
        <w:adjustRightInd w:val="false"/>
        <w:spacing w:after="0" w:lineRule="auto" w:line="240"/>
        <w:rPr>
          <w:rFonts w:ascii="Times New Roman" w:cs="Times New Roman" w:hAnsi="Times New Roman"/>
          <w:noProof/>
          <w:sz w:val="24"/>
          <w:szCs w:val="24"/>
        </w:rPr>
      </w:pPr>
      <w:r>
        <w:rPr>
          <w:rFonts w:ascii="Times New Roman" w:cs="Times New Roman" w:hAnsi="Times New Roman"/>
          <w:noProof/>
          <w:sz w:val="24"/>
          <w:szCs w:val="24"/>
        </w:rPr>
        <w:t>Kishe MA, Machiwa JF (2003) Distribution of heavy metals in sediments of Mwanza Gulf of Lake Victoria, Tanzania. Environ Int 28:619–625. https://doi.org/http://dx.doi.org/10.1016/S0160-4120(02)00099-5</w:t>
      </w:r>
    </w:p>
    <w:p>
      <w:pPr>
        <w:pStyle w:val="style179"/>
        <w:widowControl w:val="false"/>
        <w:numPr>
          <w:ilvl w:val="0"/>
          <w:numId w:val="8"/>
        </w:numPr>
        <w:autoSpaceDE w:val="false"/>
        <w:autoSpaceDN w:val="false"/>
        <w:adjustRightInd w:val="false"/>
        <w:spacing w:after="0" w:lineRule="auto" w:line="240"/>
        <w:rPr>
          <w:rFonts w:ascii="Times New Roman" w:cs="Times New Roman" w:hAnsi="Times New Roman"/>
          <w:noProof/>
          <w:sz w:val="24"/>
          <w:szCs w:val="24"/>
        </w:rPr>
      </w:pPr>
      <w:r>
        <w:rPr>
          <w:rFonts w:ascii="Times New Roman" w:cs="Times New Roman" w:hAnsi="Times New Roman"/>
          <w:noProof/>
          <w:sz w:val="24"/>
          <w:szCs w:val="24"/>
        </w:rPr>
        <w:t>Klavinš M, Briede A, Rodinov V, et al (2000) Heavy metals in rivers of Latvia. Sci Total Environ 262:175–183. https://doi.org/http://dx.doi.org/10.1016/S0048-9697(00)00597-0</w:t>
      </w:r>
    </w:p>
    <w:p>
      <w:pPr>
        <w:pStyle w:val="style179"/>
        <w:widowControl w:val="false"/>
        <w:numPr>
          <w:ilvl w:val="0"/>
          <w:numId w:val="8"/>
        </w:numPr>
        <w:autoSpaceDE w:val="false"/>
        <w:autoSpaceDN w:val="false"/>
        <w:adjustRightInd w:val="false"/>
        <w:spacing w:after="0" w:lineRule="auto" w:line="240"/>
        <w:rPr>
          <w:rFonts w:ascii="Times New Roman" w:cs="Times New Roman" w:hAnsi="Times New Roman"/>
          <w:noProof/>
          <w:sz w:val="24"/>
          <w:szCs w:val="24"/>
        </w:rPr>
      </w:pPr>
      <w:r>
        <w:rPr>
          <w:rFonts w:ascii="Times New Roman" w:cs="Times New Roman" w:hAnsi="Times New Roman"/>
          <w:noProof/>
          <w:sz w:val="24"/>
          <w:szCs w:val="24"/>
        </w:rPr>
        <w:t>Krishna AK, Satyanarayanan M, Govil PK (2009) Assessment of heavy metal pollution in water using multivariate statistical techniques in an industrial area: a case study from Patancheru, Medak District, Andhra Pradesh, India. J Hazard Mater 167:366–373</w:t>
      </w:r>
    </w:p>
    <w:p>
      <w:pPr>
        <w:pStyle w:val="style179"/>
        <w:widowControl w:val="false"/>
        <w:numPr>
          <w:ilvl w:val="0"/>
          <w:numId w:val="8"/>
        </w:numPr>
        <w:autoSpaceDE w:val="false"/>
        <w:autoSpaceDN w:val="false"/>
        <w:adjustRightInd w:val="false"/>
        <w:spacing w:after="0" w:lineRule="auto" w:line="240"/>
        <w:rPr>
          <w:rFonts w:ascii="Times New Roman" w:cs="Times New Roman" w:hAnsi="Times New Roman"/>
          <w:noProof/>
          <w:sz w:val="24"/>
          <w:szCs w:val="24"/>
        </w:rPr>
      </w:pPr>
      <w:r>
        <w:rPr>
          <w:rFonts w:ascii="Times New Roman" w:cs="Times New Roman" w:hAnsi="Times New Roman"/>
          <w:noProof/>
          <w:sz w:val="24"/>
          <w:szCs w:val="24"/>
        </w:rPr>
        <w:t>Lewis SL, Maslin MA (2015) Defining the anthropocene. Nature 519:171–180</w:t>
      </w:r>
    </w:p>
    <w:p>
      <w:pPr>
        <w:pStyle w:val="style179"/>
        <w:widowControl w:val="false"/>
        <w:numPr>
          <w:ilvl w:val="0"/>
          <w:numId w:val="8"/>
        </w:numPr>
        <w:autoSpaceDE w:val="false"/>
        <w:autoSpaceDN w:val="false"/>
        <w:adjustRightInd w:val="false"/>
        <w:spacing w:after="0" w:lineRule="auto" w:line="240"/>
        <w:rPr>
          <w:rFonts w:ascii="Times New Roman" w:cs="Times New Roman" w:hAnsi="Times New Roman"/>
          <w:noProof/>
          <w:sz w:val="24"/>
          <w:szCs w:val="24"/>
        </w:rPr>
      </w:pPr>
      <w:r>
        <w:rPr>
          <w:rFonts w:ascii="Times New Roman" w:cs="Times New Roman" w:hAnsi="Times New Roman"/>
          <w:noProof/>
          <w:sz w:val="24"/>
          <w:szCs w:val="24"/>
        </w:rPr>
        <w:t>Li S, Xu Z, Cheng X, Zhang Q (2008) Dissolved trace elements and heavy metals in the Danjiangkou Reservoir, China. Environ Geol 55:977–983</w:t>
      </w:r>
    </w:p>
    <w:p>
      <w:pPr>
        <w:pStyle w:val="style179"/>
        <w:widowControl w:val="false"/>
        <w:numPr>
          <w:ilvl w:val="0"/>
          <w:numId w:val="8"/>
        </w:numPr>
        <w:autoSpaceDE w:val="false"/>
        <w:autoSpaceDN w:val="false"/>
        <w:adjustRightInd w:val="false"/>
        <w:spacing w:after="0" w:lineRule="auto" w:line="240"/>
        <w:rPr>
          <w:rFonts w:ascii="Times New Roman" w:cs="Times New Roman" w:hAnsi="Times New Roman"/>
          <w:noProof/>
          <w:sz w:val="24"/>
          <w:szCs w:val="24"/>
        </w:rPr>
      </w:pPr>
      <w:r>
        <w:rPr>
          <w:rFonts w:ascii="Times New Roman" w:cs="Times New Roman" w:hAnsi="Times New Roman"/>
          <w:noProof/>
          <w:sz w:val="24"/>
          <w:szCs w:val="24"/>
        </w:rPr>
        <w:t>Li S, Zhang Q (2010a) Spatial characterization of dissolved trace elements and heavy metals in the upper Han River (China) using multivariate statistical techniques. J Hazard Mater 176:579–588</w:t>
      </w:r>
    </w:p>
    <w:p>
      <w:pPr>
        <w:pStyle w:val="style179"/>
        <w:widowControl w:val="false"/>
        <w:numPr>
          <w:ilvl w:val="0"/>
          <w:numId w:val="8"/>
        </w:numPr>
        <w:autoSpaceDE w:val="false"/>
        <w:autoSpaceDN w:val="false"/>
        <w:adjustRightInd w:val="false"/>
        <w:spacing w:after="0" w:lineRule="auto" w:line="240"/>
        <w:rPr>
          <w:rFonts w:ascii="Times New Roman" w:cs="Times New Roman" w:hAnsi="Times New Roman"/>
          <w:noProof/>
          <w:sz w:val="24"/>
          <w:szCs w:val="24"/>
        </w:rPr>
      </w:pPr>
      <w:r>
        <w:rPr>
          <w:rFonts w:ascii="Times New Roman" w:cs="Times New Roman" w:hAnsi="Times New Roman"/>
          <w:noProof/>
          <w:sz w:val="24"/>
          <w:szCs w:val="24"/>
        </w:rPr>
        <w:t>Li S, Zhang Q (2010b) Risk assessment and seasonal variations of dissolved trace elements and heavy metals in the Upper Han River, China. J Hazard Mater 181:1051–1058. https://doi.org/http://dx.doi.org/10.1016/j.jhazmat.2010.05.120</w:t>
      </w:r>
    </w:p>
    <w:p>
      <w:pPr>
        <w:pStyle w:val="style179"/>
        <w:widowControl w:val="false"/>
        <w:numPr>
          <w:ilvl w:val="0"/>
          <w:numId w:val="8"/>
        </w:numPr>
        <w:autoSpaceDE w:val="false"/>
        <w:autoSpaceDN w:val="false"/>
        <w:adjustRightInd w:val="false"/>
        <w:spacing w:after="0" w:lineRule="auto" w:line="240"/>
        <w:rPr>
          <w:rFonts w:ascii="Times New Roman" w:cs="Times New Roman" w:hAnsi="Times New Roman"/>
          <w:noProof/>
          <w:sz w:val="24"/>
          <w:szCs w:val="24"/>
        </w:rPr>
      </w:pPr>
      <w:r>
        <w:rPr>
          <w:rFonts w:ascii="Times New Roman" w:cs="Times New Roman" w:hAnsi="Times New Roman"/>
          <w:noProof/>
          <w:sz w:val="24"/>
          <w:szCs w:val="24"/>
        </w:rPr>
        <w:t>Lin Q, Liu E, Zhang E, et al (2016) Spatial distribution, contamination and ecological risk assessment of heavy metals in surface sediments of Erhai Lake, a large eutrophic plateau lake in southwest China. Catena 145:193–203</w:t>
      </w:r>
    </w:p>
    <w:p>
      <w:pPr>
        <w:pStyle w:val="style179"/>
        <w:widowControl w:val="false"/>
        <w:numPr>
          <w:ilvl w:val="0"/>
          <w:numId w:val="8"/>
        </w:numPr>
        <w:autoSpaceDE w:val="false"/>
        <w:autoSpaceDN w:val="false"/>
        <w:adjustRightInd w:val="false"/>
        <w:spacing w:after="0" w:lineRule="auto" w:line="240"/>
        <w:rPr>
          <w:rFonts w:ascii="Times New Roman" w:cs="Times New Roman" w:hAnsi="Times New Roman"/>
          <w:noProof/>
          <w:sz w:val="24"/>
          <w:szCs w:val="24"/>
        </w:rPr>
      </w:pPr>
      <w:r>
        <w:rPr>
          <w:rFonts w:ascii="Times New Roman" w:cs="Times New Roman" w:hAnsi="Times New Roman"/>
          <w:noProof/>
          <w:sz w:val="24"/>
          <w:szCs w:val="24"/>
        </w:rPr>
        <w:t>Liu E, Birch GF, Shen J, et al (2012) Comprehensive evaluation of heavy metal contamination in surface and core sediments of Taihu Lake, the third largest freshwater lake in China. Environ Earth Sci 67:39–51</w:t>
      </w:r>
    </w:p>
    <w:p>
      <w:pPr>
        <w:pStyle w:val="style179"/>
        <w:widowControl w:val="false"/>
        <w:numPr>
          <w:ilvl w:val="0"/>
          <w:numId w:val="8"/>
        </w:numPr>
        <w:autoSpaceDE w:val="false"/>
        <w:autoSpaceDN w:val="false"/>
        <w:adjustRightInd w:val="false"/>
        <w:spacing w:after="0" w:lineRule="auto" w:line="240"/>
        <w:rPr>
          <w:rFonts w:ascii="Times New Roman" w:cs="Times New Roman" w:hAnsi="Times New Roman"/>
          <w:noProof/>
          <w:sz w:val="24"/>
          <w:szCs w:val="24"/>
        </w:rPr>
      </w:pPr>
      <w:r>
        <w:rPr>
          <w:rFonts w:ascii="Times New Roman" w:cs="Times New Roman" w:hAnsi="Times New Roman"/>
          <w:noProof/>
          <w:sz w:val="24"/>
          <w:szCs w:val="24"/>
        </w:rPr>
        <w:t>Liu R, Bao K, Yao S, et al (2018) Ecological risk assessment and distribution of potentially harmful trace elements in lake sediments of Songnen Plain, NE China. Ecotoxicol Environ Saf 163:117–124</w:t>
      </w:r>
    </w:p>
    <w:p>
      <w:pPr>
        <w:pStyle w:val="style179"/>
        <w:widowControl w:val="false"/>
        <w:numPr>
          <w:ilvl w:val="0"/>
          <w:numId w:val="8"/>
        </w:numPr>
        <w:autoSpaceDE w:val="false"/>
        <w:autoSpaceDN w:val="false"/>
        <w:adjustRightInd w:val="false"/>
        <w:spacing w:after="0" w:lineRule="auto" w:line="240"/>
        <w:rPr>
          <w:rFonts w:ascii="Times New Roman" w:cs="Times New Roman" w:hAnsi="Times New Roman"/>
          <w:noProof/>
          <w:sz w:val="24"/>
          <w:szCs w:val="24"/>
        </w:rPr>
      </w:pPr>
      <w:r>
        <w:rPr>
          <w:rFonts w:ascii="Times New Roman" w:cs="Times New Roman" w:hAnsi="Times New Roman"/>
          <w:noProof/>
          <w:sz w:val="24"/>
          <w:szCs w:val="24"/>
        </w:rPr>
        <w:t>López DL, Gierlowski-Kordesch E, Hollenkamp C (2010) Geochemical mobility and bioavailability of heavy metals in a lake affected by acid mine drainage: Lake Hope, Vinton County, Ohio. Water, air, soil Pollut 213:27–45</w:t>
      </w:r>
    </w:p>
    <w:p>
      <w:pPr>
        <w:pStyle w:val="style179"/>
        <w:widowControl w:val="false"/>
        <w:numPr>
          <w:ilvl w:val="0"/>
          <w:numId w:val="8"/>
        </w:numPr>
        <w:autoSpaceDE w:val="false"/>
        <w:autoSpaceDN w:val="false"/>
        <w:adjustRightInd w:val="false"/>
        <w:spacing w:after="0" w:lineRule="auto" w:line="240"/>
        <w:rPr>
          <w:rFonts w:ascii="Times New Roman" w:cs="Times New Roman" w:hAnsi="Times New Roman"/>
          <w:noProof/>
          <w:sz w:val="24"/>
          <w:szCs w:val="24"/>
        </w:rPr>
      </w:pPr>
      <w:r>
        <w:rPr>
          <w:rFonts w:ascii="Times New Roman" w:cs="Times New Roman" w:hAnsi="Times New Roman"/>
          <w:noProof/>
          <w:sz w:val="24"/>
          <w:szCs w:val="24"/>
        </w:rPr>
        <w:t>MacDonald DD, Ingersoll CG, Berger TA (2000) Development and evaluation of consensus-based sediment quality guidelines for freshwater ecosystems. Arch Environ Contam Toxicol 39:20–31</w:t>
      </w:r>
    </w:p>
    <w:p>
      <w:pPr>
        <w:pStyle w:val="style179"/>
        <w:widowControl w:val="false"/>
        <w:numPr>
          <w:ilvl w:val="0"/>
          <w:numId w:val="8"/>
        </w:numPr>
        <w:autoSpaceDE w:val="false"/>
        <w:autoSpaceDN w:val="false"/>
        <w:adjustRightInd w:val="false"/>
        <w:spacing w:after="0" w:lineRule="auto" w:line="240"/>
        <w:rPr>
          <w:rFonts w:ascii="Times New Roman" w:cs="Times New Roman" w:hAnsi="Times New Roman"/>
          <w:noProof/>
          <w:sz w:val="24"/>
          <w:szCs w:val="24"/>
        </w:rPr>
      </w:pPr>
      <w:r>
        <w:rPr>
          <w:rFonts w:ascii="Times New Roman" w:cs="Times New Roman" w:hAnsi="Times New Roman"/>
          <w:noProof/>
          <w:sz w:val="24"/>
          <w:szCs w:val="24"/>
        </w:rPr>
        <w:t>Mucha AP, Vasconcelos MTSD, Bordalo AA (2003) Macrobenthic community in the Douro estuary: relations with trace metals and natural sediment characteristics. Environ Pollut 121:169–180</w:t>
      </w:r>
    </w:p>
    <w:p>
      <w:pPr>
        <w:pStyle w:val="style179"/>
        <w:widowControl w:val="false"/>
        <w:numPr>
          <w:ilvl w:val="0"/>
          <w:numId w:val="8"/>
        </w:numPr>
        <w:autoSpaceDE w:val="false"/>
        <w:autoSpaceDN w:val="false"/>
        <w:adjustRightInd w:val="false"/>
        <w:spacing w:after="0" w:lineRule="auto" w:line="240"/>
        <w:rPr>
          <w:rFonts w:ascii="Times New Roman" w:cs="Times New Roman" w:hAnsi="Times New Roman"/>
          <w:noProof/>
          <w:sz w:val="24"/>
          <w:szCs w:val="24"/>
        </w:rPr>
      </w:pPr>
      <w:r>
        <w:rPr>
          <w:rFonts w:ascii="Times New Roman" w:cs="Times New Roman" w:hAnsi="Times New Roman"/>
          <w:noProof/>
          <w:sz w:val="24"/>
          <w:szCs w:val="24"/>
        </w:rPr>
        <w:t>Muller G (1969) Index of geoaccumulation in sediments of the Rhine River</w:t>
      </w:r>
    </w:p>
    <w:p>
      <w:pPr>
        <w:pStyle w:val="style179"/>
        <w:widowControl w:val="false"/>
        <w:numPr>
          <w:ilvl w:val="0"/>
          <w:numId w:val="8"/>
        </w:numPr>
        <w:autoSpaceDE w:val="false"/>
        <w:autoSpaceDN w:val="false"/>
        <w:adjustRightInd w:val="false"/>
        <w:spacing w:after="0" w:lineRule="auto" w:line="240"/>
        <w:rPr>
          <w:rFonts w:ascii="Times New Roman" w:cs="Times New Roman" w:hAnsi="Times New Roman"/>
          <w:noProof/>
          <w:sz w:val="24"/>
          <w:szCs w:val="24"/>
        </w:rPr>
      </w:pPr>
      <w:r>
        <w:rPr>
          <w:rFonts w:ascii="Times New Roman" w:cs="Times New Roman" w:hAnsi="Times New Roman"/>
          <w:noProof/>
          <w:sz w:val="24"/>
          <w:szCs w:val="24"/>
        </w:rPr>
        <w:t>Nakayama SMM, Ikenaka Y, Muzandu K, et al (2010) Heavy metal accumulation in lake sediments, fish (Oreochromis niloticus and Serranochromis thumbergi), and crayfish (Cherax quadricarinatus) in Lake Itezhi-tezhi and Lake Kariba, Zambia. Arch Environ Contam Toxicol 59:291–300</w:t>
      </w:r>
    </w:p>
    <w:p>
      <w:pPr>
        <w:pStyle w:val="style179"/>
        <w:widowControl w:val="false"/>
        <w:numPr>
          <w:ilvl w:val="0"/>
          <w:numId w:val="8"/>
        </w:numPr>
        <w:autoSpaceDE w:val="false"/>
        <w:autoSpaceDN w:val="false"/>
        <w:adjustRightInd w:val="false"/>
        <w:spacing w:after="0" w:lineRule="auto" w:line="240"/>
        <w:rPr>
          <w:rFonts w:ascii="Times New Roman" w:cs="Times New Roman" w:hAnsi="Times New Roman"/>
          <w:noProof/>
          <w:sz w:val="24"/>
          <w:szCs w:val="24"/>
        </w:rPr>
      </w:pPr>
      <w:r>
        <w:rPr>
          <w:rFonts w:ascii="Times New Roman" w:cs="Times New Roman" w:hAnsi="Times New Roman"/>
          <w:noProof/>
          <w:sz w:val="24"/>
          <w:szCs w:val="24"/>
        </w:rPr>
        <w:t>Nguyen HL, Leermakers M, Osán J, et al (2005) Heavy metals in Lake Balaton: water column, suspended matter, sediment and biota. Sci Total Environ 340:213–230. https://doi.org/http://dx.doi.org/10.1016/j.scitotenv.2004.07.032</w:t>
      </w:r>
    </w:p>
    <w:p>
      <w:pPr>
        <w:pStyle w:val="style179"/>
        <w:widowControl w:val="false"/>
        <w:numPr>
          <w:ilvl w:val="0"/>
          <w:numId w:val="8"/>
        </w:numPr>
        <w:autoSpaceDE w:val="false"/>
        <w:autoSpaceDN w:val="false"/>
        <w:adjustRightInd w:val="false"/>
        <w:spacing w:after="0" w:lineRule="auto" w:line="240"/>
        <w:rPr>
          <w:rFonts w:ascii="Times New Roman" w:cs="Times New Roman" w:hAnsi="Times New Roman"/>
          <w:noProof/>
          <w:sz w:val="24"/>
          <w:szCs w:val="24"/>
        </w:rPr>
      </w:pPr>
      <w:r>
        <w:rPr>
          <w:rFonts w:ascii="Times New Roman" w:cs="Times New Roman" w:hAnsi="Times New Roman"/>
          <w:noProof/>
          <w:sz w:val="24"/>
          <w:szCs w:val="24"/>
        </w:rPr>
        <w:t>Ochieng EZ, Lalah JO, Wandiga SO (2007) Analysis of heavy metals in water and surface sediment in five rift valley lakes in Kenya for assessment of recent increase in anthropogenic activities. Bull Environ Contam Toxicol 79:570–576</w:t>
      </w:r>
    </w:p>
    <w:p>
      <w:pPr>
        <w:pStyle w:val="style179"/>
        <w:widowControl w:val="false"/>
        <w:numPr>
          <w:ilvl w:val="0"/>
          <w:numId w:val="8"/>
        </w:numPr>
        <w:autoSpaceDE w:val="false"/>
        <w:autoSpaceDN w:val="false"/>
        <w:adjustRightInd w:val="false"/>
        <w:spacing w:after="0" w:lineRule="auto" w:line="240"/>
        <w:rPr>
          <w:rFonts w:ascii="Times New Roman" w:cs="Times New Roman" w:hAnsi="Times New Roman"/>
          <w:noProof/>
          <w:sz w:val="24"/>
          <w:szCs w:val="24"/>
        </w:rPr>
      </w:pPr>
      <w:r>
        <w:rPr>
          <w:rFonts w:ascii="Times New Roman" w:cs="Times New Roman" w:hAnsi="Times New Roman"/>
          <w:noProof/>
          <w:sz w:val="24"/>
          <w:szCs w:val="24"/>
        </w:rPr>
        <w:t>Ohore OE, Addo FG, Zhang S, et al (2019) Distribution and relationship between antimicrobial resistance genes and heavy metals in surface sediments of Taihu Lake, China. J Environ Sci 77:323–335</w:t>
      </w:r>
    </w:p>
    <w:p>
      <w:pPr>
        <w:pStyle w:val="style179"/>
        <w:widowControl w:val="false"/>
        <w:numPr>
          <w:ilvl w:val="0"/>
          <w:numId w:val="8"/>
        </w:numPr>
        <w:autoSpaceDE w:val="false"/>
        <w:autoSpaceDN w:val="false"/>
        <w:adjustRightInd w:val="false"/>
        <w:spacing w:after="0" w:lineRule="auto" w:line="240"/>
        <w:rPr>
          <w:rFonts w:ascii="Times New Roman" w:cs="Times New Roman" w:hAnsi="Times New Roman"/>
          <w:noProof/>
          <w:sz w:val="24"/>
          <w:szCs w:val="24"/>
        </w:rPr>
      </w:pPr>
      <w:r>
        <w:rPr>
          <w:rFonts w:ascii="Times New Roman" w:cs="Times New Roman" w:hAnsi="Times New Roman"/>
          <w:noProof/>
          <w:sz w:val="24"/>
          <w:szCs w:val="24"/>
        </w:rPr>
        <w:t>Pekey H, Karakaş D, Ayberk S, et al (2004a) Ecological risk assessment using trace elements from surface sediments of Izmit Bay (Northeastern Marmara Sea) Turkey. Mar Pollut Bull 48:946–953</w:t>
      </w:r>
    </w:p>
    <w:p>
      <w:pPr>
        <w:pStyle w:val="style179"/>
        <w:widowControl w:val="false"/>
        <w:numPr>
          <w:ilvl w:val="0"/>
          <w:numId w:val="8"/>
        </w:numPr>
        <w:autoSpaceDE w:val="false"/>
        <w:autoSpaceDN w:val="false"/>
        <w:adjustRightInd w:val="false"/>
        <w:spacing w:after="0" w:lineRule="auto" w:line="240"/>
        <w:rPr>
          <w:rFonts w:ascii="Times New Roman" w:cs="Times New Roman" w:hAnsi="Times New Roman"/>
          <w:noProof/>
          <w:sz w:val="24"/>
          <w:szCs w:val="24"/>
        </w:rPr>
      </w:pPr>
      <w:r>
        <w:rPr>
          <w:rFonts w:ascii="Times New Roman" w:cs="Times New Roman" w:hAnsi="Times New Roman"/>
          <w:noProof/>
          <w:sz w:val="24"/>
          <w:szCs w:val="24"/>
        </w:rPr>
        <w:t>Pekey H, Karakaş D, Bakoglu M (2004b) Source apportionment of trace metals in surface waters of a polluted stream using multivariate statistical analyses. Mar Pollut Bull 49:809–818</w:t>
      </w:r>
    </w:p>
    <w:p>
      <w:pPr>
        <w:pStyle w:val="style179"/>
        <w:widowControl w:val="false"/>
        <w:numPr>
          <w:ilvl w:val="0"/>
          <w:numId w:val="8"/>
        </w:numPr>
        <w:autoSpaceDE w:val="false"/>
        <w:autoSpaceDN w:val="false"/>
        <w:adjustRightInd w:val="false"/>
        <w:spacing w:after="0" w:lineRule="auto" w:line="240"/>
        <w:rPr>
          <w:rFonts w:ascii="Times New Roman" w:cs="Times New Roman" w:hAnsi="Times New Roman"/>
          <w:noProof/>
          <w:sz w:val="24"/>
          <w:szCs w:val="24"/>
        </w:rPr>
      </w:pPr>
      <w:r>
        <w:rPr>
          <w:rFonts w:ascii="Times New Roman" w:cs="Times New Roman" w:hAnsi="Times New Roman"/>
          <w:noProof/>
          <w:sz w:val="24"/>
          <w:szCs w:val="24"/>
        </w:rPr>
        <w:t>Pu P, Yan J (1998) Taihu Lake—a large shallow lake in the East China Plain. J Lake Sci 10:1–12</w:t>
      </w:r>
    </w:p>
    <w:p>
      <w:pPr>
        <w:pStyle w:val="style179"/>
        <w:widowControl w:val="false"/>
        <w:numPr>
          <w:ilvl w:val="0"/>
          <w:numId w:val="8"/>
        </w:numPr>
        <w:autoSpaceDE w:val="false"/>
        <w:autoSpaceDN w:val="false"/>
        <w:adjustRightInd w:val="false"/>
        <w:spacing w:after="0" w:lineRule="auto" w:line="240"/>
        <w:rPr>
          <w:rFonts w:ascii="Times New Roman" w:cs="Times New Roman" w:hAnsi="Times New Roman"/>
          <w:noProof/>
          <w:sz w:val="24"/>
          <w:szCs w:val="24"/>
        </w:rPr>
      </w:pPr>
      <w:r>
        <w:rPr>
          <w:rFonts w:ascii="Times New Roman" w:cs="Times New Roman" w:hAnsi="Times New Roman"/>
          <w:noProof/>
          <w:sz w:val="24"/>
          <w:szCs w:val="24"/>
        </w:rPr>
        <w:t>Qin B, Xu P, Wu Q, et al (2007) Environmental issues of lake Taihu, China. Hydrobiologia 581:3–14</w:t>
      </w:r>
    </w:p>
    <w:p>
      <w:pPr>
        <w:pStyle w:val="style179"/>
        <w:widowControl w:val="false"/>
        <w:numPr>
          <w:ilvl w:val="0"/>
          <w:numId w:val="8"/>
        </w:numPr>
        <w:autoSpaceDE w:val="false"/>
        <w:autoSpaceDN w:val="false"/>
        <w:adjustRightInd w:val="false"/>
        <w:spacing w:after="0" w:lineRule="auto" w:line="240"/>
        <w:rPr>
          <w:rFonts w:ascii="Times New Roman" w:cs="Times New Roman" w:hAnsi="Times New Roman"/>
          <w:noProof/>
          <w:sz w:val="24"/>
          <w:szCs w:val="24"/>
        </w:rPr>
      </w:pPr>
      <w:r>
        <w:rPr>
          <w:rFonts w:ascii="Times New Roman" w:cs="Times New Roman" w:hAnsi="Times New Roman"/>
          <w:noProof/>
          <w:sz w:val="24"/>
          <w:szCs w:val="24"/>
        </w:rPr>
        <w:t>Rajeshkumar S, Liu Y, Zhang X, et al (2018) Studies on seasonal pollution of heavy metals in water, sediment, fish and oyster from the Meiliang Bay of Taihu Lake in China. Chemosphere 191:626–638</w:t>
      </w:r>
    </w:p>
    <w:p>
      <w:pPr>
        <w:pStyle w:val="style179"/>
        <w:widowControl w:val="false"/>
        <w:numPr>
          <w:ilvl w:val="0"/>
          <w:numId w:val="8"/>
        </w:numPr>
        <w:autoSpaceDE w:val="false"/>
        <w:autoSpaceDN w:val="false"/>
        <w:adjustRightInd w:val="false"/>
        <w:spacing w:after="0" w:lineRule="auto" w:line="240"/>
        <w:rPr>
          <w:rFonts w:ascii="Times New Roman" w:cs="Times New Roman" w:hAnsi="Times New Roman"/>
          <w:noProof/>
          <w:sz w:val="24"/>
          <w:szCs w:val="24"/>
        </w:rPr>
      </w:pPr>
      <w:r>
        <w:rPr>
          <w:rFonts w:ascii="Times New Roman" w:cs="Times New Roman" w:hAnsi="Times New Roman"/>
          <w:noProof/>
          <w:sz w:val="24"/>
          <w:szCs w:val="24"/>
        </w:rPr>
        <w:t>Rashed MN (2001) Monitoring of environmental heavy metals in fish from Nasser Lake. Environ Int 27:27–33</w:t>
      </w:r>
    </w:p>
    <w:p>
      <w:pPr>
        <w:pStyle w:val="style179"/>
        <w:widowControl w:val="false"/>
        <w:numPr>
          <w:ilvl w:val="0"/>
          <w:numId w:val="8"/>
        </w:numPr>
        <w:autoSpaceDE w:val="false"/>
        <w:autoSpaceDN w:val="false"/>
        <w:adjustRightInd w:val="false"/>
        <w:spacing w:after="0" w:lineRule="auto" w:line="240"/>
        <w:rPr>
          <w:rFonts w:ascii="Times New Roman" w:cs="Times New Roman" w:hAnsi="Times New Roman"/>
          <w:noProof/>
          <w:sz w:val="24"/>
          <w:szCs w:val="24"/>
        </w:rPr>
      </w:pPr>
      <w:r>
        <w:rPr>
          <w:rFonts w:ascii="Times New Roman" w:cs="Times New Roman" w:hAnsi="Times New Roman"/>
          <w:noProof/>
          <w:sz w:val="24"/>
          <w:szCs w:val="24"/>
        </w:rPr>
        <w:t>Rognerud S, Fjeld E (2001) Trace element contamination of Norwegian lake sediments. AMBIO A J Hum Environ 30:11–19</w:t>
      </w:r>
    </w:p>
    <w:p>
      <w:pPr>
        <w:pStyle w:val="style179"/>
        <w:widowControl w:val="false"/>
        <w:numPr>
          <w:ilvl w:val="0"/>
          <w:numId w:val="8"/>
        </w:numPr>
        <w:autoSpaceDE w:val="false"/>
        <w:autoSpaceDN w:val="false"/>
        <w:adjustRightInd w:val="false"/>
        <w:spacing w:after="0" w:lineRule="auto" w:line="240"/>
        <w:rPr>
          <w:rFonts w:ascii="Times New Roman" w:cs="Times New Roman" w:hAnsi="Times New Roman"/>
          <w:noProof/>
          <w:sz w:val="24"/>
          <w:szCs w:val="24"/>
        </w:rPr>
      </w:pPr>
      <w:r>
        <w:rPr>
          <w:rFonts w:ascii="Times New Roman" w:cs="Times New Roman" w:hAnsi="Times New Roman"/>
          <w:noProof/>
          <w:sz w:val="24"/>
          <w:szCs w:val="24"/>
        </w:rPr>
        <w:t>Samecka-Cymerman A, Kempers AJ (2001) Concentrations of heavy metals and plant nutrients in water, sediments and aquatic macrophytes of anthropogenic lakes (former open cut brown coal mines) differing in stage of acidification. Sci Total Environ 281:87–98</w:t>
      </w:r>
    </w:p>
    <w:p>
      <w:pPr>
        <w:pStyle w:val="style179"/>
        <w:widowControl w:val="false"/>
        <w:numPr>
          <w:ilvl w:val="0"/>
          <w:numId w:val="8"/>
        </w:numPr>
        <w:autoSpaceDE w:val="false"/>
        <w:autoSpaceDN w:val="false"/>
        <w:adjustRightInd w:val="false"/>
        <w:spacing w:after="0" w:lineRule="auto" w:line="240"/>
        <w:rPr>
          <w:rFonts w:ascii="Times New Roman" w:cs="Times New Roman" w:hAnsi="Times New Roman"/>
          <w:noProof/>
          <w:sz w:val="24"/>
          <w:szCs w:val="24"/>
        </w:rPr>
      </w:pPr>
      <w:r>
        <w:rPr>
          <w:rFonts w:ascii="Times New Roman" w:cs="Times New Roman" w:hAnsi="Times New Roman"/>
          <w:noProof/>
          <w:sz w:val="24"/>
          <w:szCs w:val="24"/>
        </w:rPr>
        <w:t>Selvam AP, Priya SL, Banerjee K, et al (2012) Heavy metal assessment using geochemical and statistical tools in the surface sediments of Vembanad Lake, Southwest Coast of India. Environ Monit Assess 184:5899–5915</w:t>
      </w:r>
    </w:p>
    <w:p>
      <w:pPr>
        <w:pStyle w:val="style179"/>
        <w:widowControl w:val="false"/>
        <w:numPr>
          <w:ilvl w:val="0"/>
          <w:numId w:val="8"/>
        </w:numPr>
        <w:autoSpaceDE w:val="false"/>
        <w:autoSpaceDN w:val="false"/>
        <w:adjustRightInd w:val="false"/>
        <w:spacing w:after="0" w:lineRule="auto" w:line="240"/>
        <w:rPr>
          <w:rFonts w:ascii="Times New Roman" w:cs="Times New Roman" w:hAnsi="Times New Roman"/>
          <w:noProof/>
          <w:sz w:val="24"/>
          <w:szCs w:val="24"/>
        </w:rPr>
      </w:pPr>
      <w:r>
        <w:rPr>
          <w:rFonts w:ascii="Times New Roman" w:cs="Times New Roman" w:hAnsi="Times New Roman"/>
          <w:noProof/>
          <w:sz w:val="24"/>
          <w:szCs w:val="24"/>
        </w:rPr>
        <w:t>Simpson SL, Spadaro DA (2016) Bioavailability and chronic toxicity of metal sulfide minerals to benthic marine invertebrates: implications for deep sea exploration, mining and tailings disposal. Environ Sci Technol 50:4061–4070</w:t>
      </w:r>
    </w:p>
    <w:p>
      <w:pPr>
        <w:pStyle w:val="style179"/>
        <w:widowControl w:val="false"/>
        <w:numPr>
          <w:ilvl w:val="0"/>
          <w:numId w:val="8"/>
        </w:numPr>
        <w:autoSpaceDE w:val="false"/>
        <w:autoSpaceDN w:val="false"/>
        <w:adjustRightInd w:val="false"/>
        <w:spacing w:after="0" w:lineRule="auto" w:line="240"/>
        <w:rPr>
          <w:rFonts w:ascii="Times New Roman" w:cs="Times New Roman" w:hAnsi="Times New Roman"/>
          <w:noProof/>
          <w:sz w:val="24"/>
          <w:szCs w:val="24"/>
        </w:rPr>
      </w:pPr>
      <w:r>
        <w:rPr>
          <w:rFonts w:ascii="Times New Roman" w:cs="Times New Roman" w:hAnsi="Times New Roman"/>
          <w:noProof/>
          <w:sz w:val="24"/>
          <w:szCs w:val="24"/>
        </w:rPr>
        <w:t>Szymanowska A, Samecka-Cymerman A, Kempers AJ (1999) Heavy metals in three lakes in West Poland. Ecotoxicol Environ Saf 43:21–29</w:t>
      </w:r>
    </w:p>
    <w:p>
      <w:pPr>
        <w:pStyle w:val="style179"/>
        <w:widowControl w:val="false"/>
        <w:numPr>
          <w:ilvl w:val="0"/>
          <w:numId w:val="8"/>
        </w:numPr>
        <w:autoSpaceDE w:val="false"/>
        <w:autoSpaceDN w:val="false"/>
        <w:adjustRightInd w:val="false"/>
        <w:spacing w:after="0" w:lineRule="auto" w:line="240"/>
        <w:rPr>
          <w:rFonts w:ascii="Times New Roman" w:cs="Times New Roman" w:hAnsi="Times New Roman"/>
          <w:noProof/>
          <w:sz w:val="24"/>
          <w:szCs w:val="24"/>
        </w:rPr>
      </w:pPr>
      <w:r>
        <w:rPr>
          <w:rFonts w:ascii="Times New Roman" w:cs="Times New Roman" w:hAnsi="Times New Roman"/>
          <w:noProof/>
          <w:sz w:val="24"/>
          <w:szCs w:val="24"/>
        </w:rPr>
        <w:t>Tao Y, Yuan Z, Xiaona H, Wei M (2012) Distribution and bioaccumulation of heavy metals in aquatic organisms of different trophic levels and potential health risk assessment from Taihu lake, China. Ecotoxicol Environ Saf 81:55–64</w:t>
      </w:r>
    </w:p>
    <w:p>
      <w:pPr>
        <w:pStyle w:val="style179"/>
        <w:widowControl w:val="false"/>
        <w:numPr>
          <w:ilvl w:val="0"/>
          <w:numId w:val="8"/>
        </w:numPr>
        <w:autoSpaceDE w:val="false"/>
        <w:autoSpaceDN w:val="false"/>
        <w:adjustRightInd w:val="false"/>
        <w:spacing w:after="0" w:lineRule="auto" w:line="240"/>
        <w:rPr>
          <w:rFonts w:ascii="Times New Roman" w:cs="Times New Roman" w:hAnsi="Times New Roman"/>
          <w:noProof/>
          <w:sz w:val="24"/>
          <w:szCs w:val="24"/>
        </w:rPr>
      </w:pPr>
      <w:r>
        <w:rPr>
          <w:rFonts w:ascii="Times New Roman" w:cs="Times New Roman" w:hAnsi="Times New Roman"/>
          <w:noProof/>
          <w:sz w:val="24"/>
          <w:szCs w:val="24"/>
        </w:rPr>
        <w:t>Tessier A, Campbell PGC (1987) Partitioning of trace metals in sediments: relationships with bioavailability. Hydrobiologia 149:43–52</w:t>
      </w:r>
    </w:p>
    <w:p>
      <w:pPr>
        <w:pStyle w:val="style179"/>
        <w:widowControl w:val="false"/>
        <w:numPr>
          <w:ilvl w:val="0"/>
          <w:numId w:val="8"/>
        </w:numPr>
        <w:autoSpaceDE w:val="false"/>
        <w:autoSpaceDN w:val="false"/>
        <w:adjustRightInd w:val="false"/>
        <w:spacing w:after="0" w:lineRule="auto" w:line="240"/>
        <w:rPr>
          <w:rFonts w:ascii="Times New Roman" w:cs="Times New Roman" w:hAnsi="Times New Roman"/>
          <w:noProof/>
          <w:sz w:val="24"/>
          <w:szCs w:val="24"/>
        </w:rPr>
      </w:pPr>
      <w:r>
        <w:rPr>
          <w:rFonts w:ascii="Times New Roman" w:cs="Times New Roman" w:hAnsi="Times New Roman"/>
          <w:noProof/>
          <w:sz w:val="24"/>
          <w:szCs w:val="24"/>
        </w:rPr>
        <w:t>Tong L (1995) Element abundances of China’s continental crust and its sedimentary layer and upper continental crust. Chinese J Geochemistry 14:26–32</w:t>
      </w:r>
    </w:p>
    <w:p>
      <w:pPr>
        <w:pStyle w:val="style179"/>
        <w:widowControl w:val="false"/>
        <w:numPr>
          <w:ilvl w:val="0"/>
          <w:numId w:val="8"/>
        </w:numPr>
        <w:autoSpaceDE w:val="false"/>
        <w:autoSpaceDN w:val="false"/>
        <w:adjustRightInd w:val="false"/>
        <w:spacing w:after="0" w:lineRule="auto" w:line="240"/>
        <w:rPr>
          <w:rFonts w:ascii="Times New Roman" w:cs="Times New Roman" w:hAnsi="Times New Roman"/>
          <w:noProof/>
          <w:sz w:val="24"/>
          <w:szCs w:val="24"/>
        </w:rPr>
      </w:pPr>
      <w:r>
        <w:rPr>
          <w:rFonts w:ascii="Times New Roman" w:cs="Times New Roman" w:hAnsi="Times New Roman"/>
          <w:noProof/>
          <w:sz w:val="24"/>
          <w:szCs w:val="24"/>
        </w:rPr>
        <w:t>USEPA (2013) Integrated Risk Information System (IRIS). Washington, DC</w:t>
      </w:r>
    </w:p>
    <w:p>
      <w:pPr>
        <w:pStyle w:val="style179"/>
        <w:widowControl w:val="false"/>
        <w:numPr>
          <w:ilvl w:val="0"/>
          <w:numId w:val="8"/>
        </w:numPr>
        <w:autoSpaceDE w:val="false"/>
        <w:autoSpaceDN w:val="false"/>
        <w:adjustRightInd w:val="false"/>
        <w:spacing w:after="0" w:lineRule="auto" w:line="240"/>
        <w:rPr>
          <w:rFonts w:ascii="Times New Roman" w:cs="Times New Roman" w:hAnsi="Times New Roman"/>
          <w:noProof/>
          <w:sz w:val="24"/>
          <w:szCs w:val="24"/>
        </w:rPr>
      </w:pPr>
      <w:r>
        <w:rPr>
          <w:rFonts w:ascii="Times New Roman" w:cs="Times New Roman" w:hAnsi="Times New Roman"/>
          <w:noProof/>
          <w:sz w:val="24"/>
          <w:szCs w:val="24"/>
        </w:rPr>
        <w:t>Villanueva MC, Ibarra AA (2016) Assessing the ecological stress in a Garonne River stretch, southwest France. Ecol Indic 67:466–473</w:t>
      </w:r>
    </w:p>
    <w:p>
      <w:pPr>
        <w:pStyle w:val="style179"/>
        <w:widowControl w:val="false"/>
        <w:numPr>
          <w:ilvl w:val="0"/>
          <w:numId w:val="8"/>
        </w:numPr>
        <w:autoSpaceDE w:val="false"/>
        <w:autoSpaceDN w:val="false"/>
        <w:adjustRightInd w:val="false"/>
        <w:spacing w:after="0" w:lineRule="auto" w:line="240"/>
        <w:rPr>
          <w:rFonts w:ascii="Times New Roman" w:cs="Times New Roman" w:hAnsi="Times New Roman"/>
          <w:noProof/>
          <w:sz w:val="24"/>
          <w:szCs w:val="24"/>
        </w:rPr>
      </w:pPr>
      <w:r>
        <w:rPr>
          <w:rFonts w:ascii="Times New Roman" w:cs="Times New Roman" w:hAnsi="Times New Roman"/>
          <w:noProof/>
          <w:sz w:val="24"/>
          <w:szCs w:val="24"/>
        </w:rPr>
        <w:t>Vrhovnik P, Šmuc NR, Dolenec T, et al (2013) An evaluation of trace metal distribution and environmental risk in sediments from the Lake Kalimanci (FYR Macedonia). Environ Earth Sci 70:761–775</w:t>
      </w:r>
    </w:p>
    <w:p>
      <w:pPr>
        <w:pStyle w:val="style179"/>
        <w:widowControl w:val="false"/>
        <w:numPr>
          <w:ilvl w:val="0"/>
          <w:numId w:val="8"/>
        </w:numPr>
        <w:autoSpaceDE w:val="false"/>
        <w:autoSpaceDN w:val="false"/>
        <w:adjustRightInd w:val="false"/>
        <w:spacing w:after="0" w:lineRule="auto" w:line="240"/>
        <w:rPr>
          <w:rFonts w:ascii="Times New Roman" w:cs="Times New Roman" w:hAnsi="Times New Roman"/>
          <w:noProof/>
          <w:sz w:val="24"/>
          <w:szCs w:val="24"/>
        </w:rPr>
      </w:pPr>
      <w:r>
        <w:rPr>
          <w:rFonts w:ascii="Times New Roman" w:cs="Times New Roman" w:hAnsi="Times New Roman"/>
          <w:noProof/>
          <w:sz w:val="24"/>
          <w:szCs w:val="24"/>
        </w:rPr>
        <w:t>Wang XC, Yan WD, An Z, et al (2003) Status of trace elements in paddy soil and sediment in Taihu Lake region. Chemosphere 50:707–710</w:t>
      </w:r>
    </w:p>
    <w:p>
      <w:pPr>
        <w:pStyle w:val="style179"/>
        <w:widowControl w:val="false"/>
        <w:numPr>
          <w:ilvl w:val="0"/>
          <w:numId w:val="8"/>
        </w:numPr>
        <w:autoSpaceDE w:val="false"/>
        <w:autoSpaceDN w:val="false"/>
        <w:adjustRightInd w:val="false"/>
        <w:spacing w:after="0" w:lineRule="auto" w:line="240"/>
        <w:rPr>
          <w:rFonts w:ascii="Times New Roman" w:cs="Times New Roman" w:hAnsi="Times New Roman"/>
          <w:noProof/>
          <w:sz w:val="24"/>
          <w:szCs w:val="24"/>
        </w:rPr>
      </w:pPr>
      <w:r>
        <w:rPr>
          <w:rFonts w:ascii="Times New Roman" w:cs="Times New Roman" w:hAnsi="Times New Roman"/>
          <w:noProof/>
          <w:sz w:val="24"/>
          <w:szCs w:val="24"/>
        </w:rPr>
        <w:t>Wei C, Wen H (2012) Geochemical baselines of heavy metals in the sediments of two large freshwater lakes in China: implications for contamination character and history. Environ Geochem Health 34:737–748</w:t>
      </w:r>
    </w:p>
    <w:p>
      <w:pPr>
        <w:pStyle w:val="style179"/>
        <w:widowControl w:val="false"/>
        <w:numPr>
          <w:ilvl w:val="0"/>
          <w:numId w:val="8"/>
        </w:numPr>
        <w:autoSpaceDE w:val="false"/>
        <w:autoSpaceDN w:val="false"/>
        <w:adjustRightInd w:val="false"/>
        <w:spacing w:after="0" w:lineRule="auto" w:line="240"/>
        <w:rPr>
          <w:rFonts w:ascii="Times New Roman" w:cs="Times New Roman" w:hAnsi="Times New Roman"/>
          <w:noProof/>
          <w:sz w:val="24"/>
          <w:szCs w:val="24"/>
        </w:rPr>
      </w:pPr>
      <w:r>
        <w:rPr>
          <w:rFonts w:ascii="Times New Roman" w:cs="Times New Roman" w:hAnsi="Times New Roman"/>
          <w:noProof/>
          <w:sz w:val="24"/>
          <w:szCs w:val="24"/>
        </w:rPr>
        <w:t>Yan N, Liu W, Xie H, et al (2016) Distribution and assessment of heavy metals in the surface sediment of Yellow River, China. J Environ Sci 39:45–51</w:t>
      </w:r>
    </w:p>
    <w:p>
      <w:pPr>
        <w:pStyle w:val="style179"/>
        <w:widowControl w:val="false"/>
        <w:numPr>
          <w:ilvl w:val="0"/>
          <w:numId w:val="8"/>
        </w:numPr>
        <w:autoSpaceDE w:val="false"/>
        <w:autoSpaceDN w:val="false"/>
        <w:adjustRightInd w:val="false"/>
        <w:spacing w:after="0" w:lineRule="auto" w:line="240"/>
        <w:rPr>
          <w:rFonts w:ascii="Times New Roman" w:cs="Times New Roman" w:hAnsi="Times New Roman"/>
          <w:noProof/>
          <w:sz w:val="24"/>
          <w:szCs w:val="24"/>
        </w:rPr>
      </w:pPr>
      <w:r>
        <w:rPr>
          <w:rFonts w:ascii="Times New Roman" w:cs="Times New Roman" w:hAnsi="Times New Roman"/>
          <w:noProof/>
          <w:sz w:val="24"/>
          <w:szCs w:val="24"/>
        </w:rPr>
        <w:t>Yang M, Yu J, Li Z, et al (2008) Taihu Lake not to blame for Wuxi’s woes. Science (80- ) 319:158</w:t>
      </w:r>
    </w:p>
    <w:p>
      <w:pPr>
        <w:pStyle w:val="style179"/>
        <w:widowControl w:val="false"/>
        <w:numPr>
          <w:ilvl w:val="0"/>
          <w:numId w:val="8"/>
        </w:numPr>
        <w:autoSpaceDE w:val="false"/>
        <w:autoSpaceDN w:val="false"/>
        <w:adjustRightInd w:val="false"/>
        <w:spacing w:after="0" w:lineRule="auto" w:line="240"/>
        <w:rPr>
          <w:rFonts w:ascii="Times New Roman" w:cs="Times New Roman" w:hAnsi="Times New Roman"/>
          <w:noProof/>
          <w:sz w:val="24"/>
          <w:szCs w:val="24"/>
        </w:rPr>
      </w:pPr>
      <w:r>
        <w:rPr>
          <w:rFonts w:ascii="Times New Roman" w:cs="Times New Roman" w:hAnsi="Times New Roman"/>
          <w:noProof/>
          <w:sz w:val="24"/>
          <w:szCs w:val="24"/>
        </w:rPr>
        <w:t>Yilgor S, Kucuksezgin F, Ozel E (2012) Assessment of metal concentrations in sediments from Lake Bafa (Western Anatolia): An index analysis approach. Bull Environ Contam Toxicol 89:512–518</w:t>
      </w:r>
    </w:p>
    <w:p>
      <w:pPr>
        <w:pStyle w:val="style179"/>
        <w:widowControl w:val="false"/>
        <w:numPr>
          <w:ilvl w:val="0"/>
          <w:numId w:val="8"/>
        </w:numPr>
        <w:autoSpaceDE w:val="false"/>
        <w:autoSpaceDN w:val="false"/>
        <w:adjustRightInd w:val="false"/>
        <w:spacing w:after="0" w:lineRule="auto" w:line="240"/>
        <w:rPr>
          <w:rFonts w:ascii="Times New Roman" w:cs="Times New Roman" w:hAnsi="Times New Roman"/>
          <w:noProof/>
          <w:sz w:val="24"/>
          <w:szCs w:val="24"/>
        </w:rPr>
      </w:pPr>
      <w:r>
        <w:rPr>
          <w:rFonts w:ascii="Times New Roman" w:cs="Times New Roman" w:hAnsi="Times New Roman"/>
          <w:noProof/>
          <w:sz w:val="24"/>
          <w:szCs w:val="24"/>
        </w:rPr>
        <w:t>Yuan H, Shen J, Liu E, et al (2011) Assessment of nutrients and heavy metals enrichment in surface sediments from Taihu Lake, a eutrophic shallow lake in China. Environ Geochem Health 33:67–81</w:t>
      </w:r>
    </w:p>
    <w:p>
      <w:pPr>
        <w:pStyle w:val="style179"/>
        <w:widowControl w:val="false"/>
        <w:numPr>
          <w:ilvl w:val="0"/>
          <w:numId w:val="8"/>
        </w:numPr>
        <w:autoSpaceDE w:val="false"/>
        <w:autoSpaceDN w:val="false"/>
        <w:adjustRightInd w:val="false"/>
        <w:spacing w:after="0" w:lineRule="auto" w:line="240"/>
        <w:rPr>
          <w:rFonts w:ascii="Times New Roman" w:cs="Times New Roman" w:hAnsi="Times New Roman"/>
          <w:noProof/>
          <w:sz w:val="24"/>
          <w:szCs w:val="24"/>
        </w:rPr>
      </w:pPr>
      <w:r>
        <w:rPr>
          <w:rFonts w:ascii="Times New Roman" w:cs="Times New Roman" w:hAnsi="Times New Roman"/>
          <w:noProof/>
          <w:sz w:val="24"/>
          <w:szCs w:val="24"/>
        </w:rPr>
        <w:t>Zahra A, Hashmi MZ, Malik RN, Ahmed Z (2014) Enrichment and geo-accumulation of heavy metals and risk assessment of sediments of the Kurang Nallah—feeding tributary of the Rawal Lake Reservoir, Pakistan. Sci Total Environ 470:925–933</w:t>
      </w:r>
    </w:p>
    <w:p>
      <w:pPr>
        <w:pStyle w:val="style179"/>
        <w:widowControl w:val="false"/>
        <w:numPr>
          <w:ilvl w:val="0"/>
          <w:numId w:val="8"/>
        </w:numPr>
        <w:autoSpaceDE w:val="false"/>
        <w:autoSpaceDN w:val="false"/>
        <w:adjustRightInd w:val="false"/>
        <w:spacing w:after="0" w:lineRule="auto" w:line="240"/>
        <w:rPr>
          <w:rFonts w:ascii="Times New Roman" w:cs="Times New Roman" w:hAnsi="Times New Roman"/>
          <w:noProof/>
          <w:sz w:val="24"/>
          <w:szCs w:val="24"/>
        </w:rPr>
      </w:pPr>
      <w:r>
        <w:rPr>
          <w:rFonts w:ascii="Times New Roman" w:cs="Times New Roman" w:hAnsi="Times New Roman"/>
          <w:noProof/>
          <w:sz w:val="24"/>
          <w:szCs w:val="24"/>
        </w:rPr>
        <w:t>Zhao Z, Zhang L, Wu J, Fan C (2009) Distribution and bioaccumulation of organochlorine pesticides in surface sediments and benthic organisms from Taihu Lake, China. Chemosphere 77:1191–1198</w:t>
      </w:r>
    </w:p>
    <w:p>
      <w:pPr>
        <w:pStyle w:val="style179"/>
        <w:widowControl w:val="false"/>
        <w:numPr>
          <w:ilvl w:val="0"/>
          <w:numId w:val="8"/>
        </w:numPr>
        <w:autoSpaceDE w:val="false"/>
        <w:autoSpaceDN w:val="false"/>
        <w:adjustRightInd w:val="false"/>
        <w:spacing w:after="0" w:lineRule="auto" w:line="240"/>
        <w:rPr>
          <w:rFonts w:ascii="Times New Roman" w:cs="Times New Roman" w:hAnsi="Times New Roman"/>
          <w:noProof/>
          <w:sz w:val="24"/>
          <w:szCs w:val="24"/>
        </w:rPr>
      </w:pPr>
      <w:r>
        <w:rPr>
          <w:rFonts w:ascii="Times New Roman" w:cs="Times New Roman" w:hAnsi="Times New Roman"/>
          <w:noProof/>
          <w:sz w:val="24"/>
          <w:szCs w:val="24"/>
        </w:rPr>
        <w:t>Zheng G, Tian L, Liang Y, et al (2011) δ-Aminolevulinic acid dehydratase genotype predicts toxic effects of lead on workers’ peripheral nervous system. Neurotoxicology 32:374–382</w:t>
      </w:r>
    </w:p>
    <w:p>
      <w:pPr>
        <w:pStyle w:val="style179"/>
        <w:widowControl w:val="false"/>
        <w:numPr>
          <w:ilvl w:val="0"/>
          <w:numId w:val="8"/>
        </w:numPr>
        <w:autoSpaceDE w:val="false"/>
        <w:autoSpaceDN w:val="false"/>
        <w:adjustRightInd w:val="false"/>
        <w:spacing w:after="0" w:lineRule="auto" w:line="240"/>
        <w:rPr>
          <w:rFonts w:ascii="Times New Roman" w:cs="Times New Roman" w:hAnsi="Times New Roman"/>
          <w:noProof/>
          <w:sz w:val="24"/>
        </w:rPr>
      </w:pPr>
      <w:r>
        <w:rPr>
          <w:rFonts w:ascii="Times New Roman" w:cs="Times New Roman" w:hAnsi="Times New Roman"/>
          <w:noProof/>
          <w:sz w:val="24"/>
          <w:szCs w:val="24"/>
        </w:rPr>
        <w:t>Zhu L, Xu J, Wang F, Lee B (2011) An assessment of selected heavy metal contamination in the surface sediments from the South China Sea before 1998. J Geochemical Explor 108:1–14</w:t>
      </w:r>
    </w:p>
    <w:p>
      <w:pPr>
        <w:pStyle w:val="style0"/>
        <w:spacing w:after="0" w:lineRule="auto" w:line="600"/>
        <w:jc w:val="both"/>
        <w:rPr>
          <w:rFonts w:ascii="Times New Roman" w:cs="Times New Roman" w:eastAsia="Calibri" w:hAnsi="Times New Roman"/>
          <w:noProof/>
          <w:sz w:val="24"/>
          <w:szCs w:val="24"/>
        </w:rPr>
      </w:pPr>
      <w:r>
        <w:rPr>
          <w:rFonts w:ascii="Times New Roman" w:cs="Times New Roman" w:eastAsia="Calibri" w:hAnsi="Times New Roman"/>
          <w:noProof/>
          <w:sz w:val="24"/>
          <w:szCs w:val="24"/>
        </w:rPr>
        <w:fldChar w:fldCharType="end"/>
      </w:r>
    </w:p>
    <w:sectPr>
      <w:headerReference w:type="even" r:id="rId9"/>
      <w:headerReference w:type="default" r:id="rId10"/>
      <w:footerReference w:type="even" r:id="rId11"/>
      <w:footerReference w:type="default" r:id="rId12"/>
      <w:headerReference w:type="first" r:id="rId13"/>
      <w:pgSz w:w="12240" w:h="15840" w:orient="portrait"/>
      <w:pgMar w:top="1440" w:right="1440" w:bottom="1440" w:left="1440" w:header="720" w:footer="720" w:gutter="0"/>
      <w:cols w:space="720"/>
      <w:docGrid w:linePitch="360"/>
    </w:sectPr>
  </w:body>
</w:document>
</file>

<file path=word/comments.xml><?xml version="1.0" encoding="utf-8"?>
<w:comments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comment w:id="1" w:author="Reviewer" w:date="2025-03-15T16:42:00Z" w:initials="Reviewer">
    <w:p>
      <w:r>
        <w:rPr/>
        <w:annotationRef/>
      </w:r>
      <w:r>
        <w:t>This comparism should have been done within similar period such similar season, similar year etc.</w:t>
      </w:r>
    </w:p>
  </w:comment>
  <w:comment w:id="2" w:author="Reviewer" w:date="2025-03-15T17:13:00Z" w:initials="Reviewer">
    <w:p>
      <w:r>
        <w:rPr/>
        <w:annotationRef/>
      </w:r>
      <w:r>
        <w:t>This is contradictory because heavy metal are presently found in aquatic organisms especially bones, cartelage, scales. tails etc.</w:t>
        <w:br/>
        <w:br/>
        <w:t>The information could be removed or backed by a reference please.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AFF" w:usb1="C0007843" w:usb2="00000009" w:usb3="00000000" w:csb0="000001FF" w:csb1="00000000"/>
  </w:font>
  <w:font w:name="Calibri">
    <w:altName w:val="Calibri"/>
    <w:panose1 w:val="020f0502020002030204"/>
    <w:charset w:val="00"/>
    <w:family w:val="swiss"/>
    <w:pitch w:val="variable"/>
    <w:sig w:usb0="E0002AFF" w:usb1="4000ACFF" w:usb2="00000001" w:usb3="00000000" w:csb0="000001FF" w:csb1="00000000"/>
  </w:font>
  <w:font w:name="Calibri Light">
    <w:altName w:val="Calibri Light"/>
    <w:panose1 w:val="020f0302020002030204"/>
    <w:charset w:val="00"/>
    <w:family w:val="swiss"/>
    <w:pitch w:val="variable"/>
    <w:sig w:usb0="A0002AEF" w:usb1="4000207B" w:usb2="00000000" w:usb3="00000000" w:csb0="000001FF" w:csb1="00000000"/>
  </w:font>
  <w:font w:name="Segoe UI">
    <w:altName w:val="Segoe UI"/>
    <w:panose1 w:val="020b0502040002020203"/>
    <w:charset w:val="00"/>
    <w:family w:val="swiss"/>
    <w:pitch w:val="variable"/>
    <w:sig w:usb0="E4002EFF" w:usb1="C000E47F" w:usb2="00000009" w:usb3="00000000" w:csb0="000001FF" w:csb1="00000000"/>
  </w:font>
  <w:font w:name="SimSun">
    <w:altName w:val="宋体"/>
    <w:panose1 w:val="02010600030001010101"/>
    <w:charset w:val="86"/>
    <w:family w:val="auto"/>
    <w:pitch w:val="variable"/>
    <w:sig w:usb0="00000003" w:usb1="288F0000" w:usb2="00000016" w:usb3="00000000" w:csb0="00040001" w:csb1="00000000"/>
  </w:font>
  <w:font w:name="Cambria Math">
    <w:altName w:val="Cambria Math"/>
    <w:panose1 w:val="02040503050004030204"/>
    <w:charset w:val="00"/>
    <w:family w:val="roman"/>
    <w:pitch w:val="variable"/>
    <w:sig w:usb0="E00006FF" w:usb1="420024FF" w:usb2="02000000" w:usb3="00000000" w:csb0="0000019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2"/>
      <w:jc w:val="center"/>
      <w:rPr/>
    </w:pPr>
    <w:r>
      <w:rPr/>
      <w:fldChar w:fldCharType="begin"/>
    </w:r>
    <w:r>
      <w:instrText xml:space="preserve"> PAGE   \* MERGEFORMAT </w:instrText>
    </w:r>
    <w:r>
      <w:rPr/>
      <w:fldChar w:fldCharType="separate"/>
    </w:r>
    <w:r>
      <w:rPr>
        <w:noProof/>
      </w:rPr>
      <w:t>20</w:t>
    </w:r>
    <w:r>
      <w:rPr>
        <w:noProof/>
      </w:rPr>
      <w:fldChar w:fldCharType="end"/>
    </w:r>
  </w:p>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8" type="#_x0000_t136" fillcolor="silver" stroked="f" style="position:absolute;margin-left:0.0pt;margin-top:0.0pt;width:555.6pt;height:104.15pt;z-index:-2147483644;mso-position-horizontal:center;mso-position-vertical:center;mso-position-horizontal-relative:margin;mso-position-vertical-relative:margin;mso-width-relative:page;mso-height-relative:page;mso-wrap-distance-left:0.0pt;mso-wrap-distance-right:0.0pt;visibility:visible;rotation:20643840fd;" o:allowincell="false">
          <v:stroke on="f"/>
          <o:lock text="true" v:ext="view"/>
          <v:fill opacity="50%"/>
          <v:textpath string="UNDER PEER REVIEW" fitshape="t" on="t" style="font-family:&quot;Calibri&quot;;font-size:1.0pt;"/>
        </v:shape>
      </w:pic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9" type="#_x0000_t136" fillcolor="silver" stroked="f" style="position:absolute;margin-left:0.0pt;margin-top:0.0pt;width:555.6pt;height:104.15pt;z-index:-2147483643;mso-position-horizontal:center;mso-position-vertical:center;mso-position-horizontal-relative:margin;mso-position-vertical-relative:margin;mso-width-relative:page;mso-height-relative:page;mso-wrap-distance-left:0.0pt;mso-wrap-distance-right:0.0pt;visibility:visible;rotation:20643840fd;" o:allowincell="false">
          <v:stroke on="f"/>
          <o:lock text="true" v:ext="view"/>
          <v:fill opacity="50%"/>
          <v:textpath string="UNDER PEER REVIEW" fitshape="t" on="t" style="font-family:&quot;Calibri&quot;;font-size:1.0pt;"/>
        </v:shape>
      </w:pict>
    </w: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100" type="#_x0000_t136" fillcolor="silver" stroked="f" style="position:absolute;margin-left:0.0pt;margin-top:0.0pt;width:555.6pt;height:104.15pt;z-index:-2147483645;mso-position-horizontal:center;mso-position-vertical:center;mso-position-horizontal-relative:margin;mso-position-vertical-relative:margin;mso-width-relative:page;mso-height-relative:page;mso-wrap-distance-left:0.0pt;mso-wrap-distance-right:0.0pt;visibility:visible;rotation:20643840fd;" o:allowincell="false">
          <v:stroke on="f"/>
          <o:lock text="true" v:ext="view"/>
          <v:fill opacity="50%"/>
          <v:textpath string="UNDER PEER REVIEW" fitshape="t" on="t" style="font-family:&quot;Calibri&quot;;font-size:1.0p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62408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1"/>
    <w:multiLevelType w:val="hybridMultilevel"/>
    <w:tmpl w:val="8E969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2"/>
    <w:multiLevelType w:val="multilevel"/>
    <w:tmpl w:val="4880C1A0"/>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0000003"/>
    <w:multiLevelType w:val="hybridMultilevel"/>
    <w:tmpl w:val="D53E2BF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4"/>
    <w:multiLevelType w:val="multilevel"/>
    <w:tmpl w:val="D6AC19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0000005"/>
    <w:multiLevelType w:val="hybridMultilevel"/>
    <w:tmpl w:val="BDBED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6"/>
    <w:multiLevelType w:val="multilevel"/>
    <w:tmpl w:val="A42CA3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0000007"/>
    <w:multiLevelType w:val="hybridMultilevel"/>
    <w:tmpl w:val="326472A6"/>
    <w:lvl w:ilvl="0" w:tplc="124ADDD0">
      <w:start w:val="4"/>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8"/>
    <w:multiLevelType w:val="multilevel"/>
    <w:tmpl w:val="9BB4BDE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0000009"/>
    <w:multiLevelType w:val="multilevel"/>
    <w:tmpl w:val="C10457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0000000A"/>
    <w:multiLevelType w:val="multilevel"/>
    <w:tmpl w:val="C5E213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000000B"/>
    <w:multiLevelType w:val="hybridMultilevel"/>
    <w:tmpl w:val="9EB64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10"/>
  </w:num>
  <w:num w:numId="4">
    <w:abstractNumId w:val="5"/>
  </w:num>
  <w:num w:numId="5">
    <w:abstractNumId w:val="4"/>
  </w:num>
  <w:num w:numId="6">
    <w:abstractNumId w:val="3"/>
  </w:num>
  <w:num w:numId="7">
    <w:abstractNumId w:val="6"/>
  </w:num>
  <w:num w:numId="8">
    <w:abstractNumId w:val="11"/>
  </w:num>
  <w:num w:numId="9">
    <w:abstractNumId w:val="2"/>
  </w:num>
  <w:num w:numId="10">
    <w:abstractNumId w:val="0"/>
  </w:num>
  <w:num w:numId="11">
    <w:abstractNumId w:val="1"/>
  </w:num>
  <w:num w:numId="12">
    <w:abstractNumId w:val="9"/>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eastAsiaTheme="minorHAnsi" w:hAnsiTheme="minorHAnsi" w:cstheme="minorBid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paragraph" w:styleId="style2">
    <w:name w:val="heading 2"/>
    <w:basedOn w:val="style0"/>
    <w:next w:val="style0"/>
    <w:link w:val="style4106"/>
    <w:qFormat/>
    <w:uiPriority w:val="9"/>
    <w:pPr>
      <w:keepNext/>
      <w:keepLines/>
      <w:spacing w:before="40" w:after="0"/>
      <w:outlineLvl w:val="1"/>
    </w:pPr>
    <w:rPr>
      <w:rFonts w:asciiTheme="majorHAnsi" w:eastAsiaTheme="majorEastAsia" w:hAnsiTheme="majorHAnsi" w:cstheme="majorBidi"/>
      <w:color w:val="2e74b5"/>
      <w:sz w:val="26"/>
      <w:szCs w:val="26"/>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styleId="style154">
    <w:name w:val="Table Grid"/>
    <w:basedOn w:val="style105"/>
    <w:next w:val="style154"/>
    <w:uiPriority w:val="3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621c8e38-71af-4b12-8b92-cf1378ff817d"/>
    <w:basedOn w:val="style65"/>
    <w:next w:val="style4097"/>
    <w:link w:val="style31"/>
    <w:uiPriority w:val="99"/>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1f00e54b-768d-459e-84ea-cec5b89f88a9"/>
    <w:basedOn w:val="style65"/>
    <w:next w:val="style4098"/>
    <w:link w:val="style32"/>
    <w:uiPriority w:val="99"/>
  </w:style>
  <w:style w:type="paragraph" w:styleId="style30">
    <w:name w:val="annotation text"/>
    <w:basedOn w:val="style0"/>
    <w:next w:val="style30"/>
    <w:link w:val="style4099"/>
    <w:uiPriority w:val="99"/>
    <w:pPr>
      <w:spacing w:lineRule="auto" w:line="240"/>
    </w:pPr>
    <w:rPr>
      <w:sz w:val="20"/>
      <w:szCs w:val="20"/>
    </w:rPr>
  </w:style>
  <w:style w:type="character" w:customStyle="1" w:styleId="style4099">
    <w:name w:val="Comment Text Char"/>
    <w:basedOn w:val="style65"/>
    <w:next w:val="style4099"/>
    <w:link w:val="style30"/>
    <w:uiPriority w:val="99"/>
    <w:rPr>
      <w:sz w:val="20"/>
      <w:szCs w:val="20"/>
    </w:rPr>
  </w:style>
  <w:style w:type="paragraph" w:styleId="style106">
    <w:name w:val="annotation subject"/>
    <w:basedOn w:val="style30"/>
    <w:next w:val="style30"/>
    <w:link w:val="style4100"/>
    <w:uiPriority w:val="99"/>
    <w:pPr/>
    <w:rPr>
      <w:b/>
      <w:bCs/>
    </w:rPr>
  </w:style>
  <w:style w:type="character" w:customStyle="1" w:styleId="style4100">
    <w:name w:val="Comment Subject Char"/>
    <w:basedOn w:val="style4099"/>
    <w:next w:val="style4100"/>
    <w:link w:val="style106"/>
    <w:uiPriority w:val="99"/>
    <w:rPr>
      <w:b/>
      <w:bCs/>
      <w:sz w:val="20"/>
      <w:szCs w:val="20"/>
    </w:rPr>
  </w:style>
  <w:style w:type="paragraph" w:styleId="style153">
    <w:name w:val="Balloon Text"/>
    <w:basedOn w:val="style0"/>
    <w:next w:val="style153"/>
    <w:link w:val="style4101"/>
    <w:uiPriority w:val="99"/>
    <w:pPr>
      <w:spacing w:after="0" w:lineRule="auto" w:line="240"/>
    </w:pPr>
    <w:rPr>
      <w:rFonts w:ascii="Segoe UI" w:cs="Segoe UI" w:hAnsi="Segoe UI"/>
      <w:sz w:val="18"/>
      <w:szCs w:val="18"/>
    </w:rPr>
  </w:style>
  <w:style w:type="character" w:customStyle="1" w:styleId="style4101">
    <w:name w:val="Balloon Text Char"/>
    <w:basedOn w:val="style65"/>
    <w:next w:val="style4101"/>
    <w:link w:val="style153"/>
    <w:uiPriority w:val="99"/>
    <w:rPr>
      <w:rFonts w:ascii="Segoe UI" w:cs="Segoe UI" w:hAnsi="Segoe UI"/>
      <w:sz w:val="18"/>
      <w:szCs w:val="18"/>
    </w:rPr>
  </w:style>
  <w:style w:type="paragraph" w:customStyle="1" w:styleId="style4102">
    <w:name w:val="EndNote Bibliography Title"/>
    <w:basedOn w:val="style0"/>
    <w:next w:val="style4102"/>
    <w:link w:val="style4103"/>
    <w:pPr>
      <w:spacing w:after="0"/>
      <w:jc w:val="center"/>
    </w:pPr>
    <w:rPr>
      <w:rFonts w:ascii="Calibri" w:cs="Calibri" w:hAnsi="Calibri"/>
      <w:noProof/>
    </w:rPr>
  </w:style>
  <w:style w:type="character" w:customStyle="1" w:styleId="style4103">
    <w:name w:val="EndNote Bibliography Title Char"/>
    <w:basedOn w:val="style65"/>
    <w:next w:val="style4103"/>
    <w:link w:val="style4102"/>
    <w:rPr>
      <w:rFonts w:ascii="Calibri" w:cs="Calibri" w:hAnsi="Calibri"/>
      <w:noProof/>
    </w:rPr>
  </w:style>
  <w:style w:type="paragraph" w:customStyle="1" w:styleId="style4104">
    <w:name w:val="EndNote Bibliography"/>
    <w:basedOn w:val="style0"/>
    <w:next w:val="style4104"/>
    <w:link w:val="style4105"/>
    <w:pPr>
      <w:spacing w:lineRule="auto" w:line="240"/>
      <w:jc w:val="both"/>
    </w:pPr>
    <w:rPr>
      <w:rFonts w:ascii="Calibri" w:cs="Calibri" w:hAnsi="Calibri"/>
      <w:noProof/>
    </w:rPr>
  </w:style>
  <w:style w:type="character" w:customStyle="1" w:styleId="style4105">
    <w:name w:val="EndNote Bibliography Char"/>
    <w:basedOn w:val="style65"/>
    <w:next w:val="style4105"/>
    <w:link w:val="style4104"/>
    <w:rPr>
      <w:rFonts w:ascii="Calibri" w:cs="Calibri" w:hAnsi="Calibri"/>
      <w:noProof/>
    </w:rPr>
  </w:style>
  <w:style w:type="character" w:styleId="style85">
    <w:name w:val="Hyperlink"/>
    <w:basedOn w:val="style65"/>
    <w:next w:val="style85"/>
    <w:uiPriority w:val="99"/>
    <w:rPr>
      <w:color w:val="0563c1"/>
      <w:u w:val="single"/>
    </w:rPr>
  </w:style>
  <w:style w:type="character" w:styleId="style156">
    <w:name w:val="Placeholder Text"/>
    <w:basedOn w:val="style65"/>
    <w:next w:val="style156"/>
    <w:uiPriority w:val="99"/>
    <w:rPr>
      <w:color w:val="808080"/>
    </w:rPr>
  </w:style>
  <w:style w:type="character" w:styleId="style39">
    <w:name w:val="annotation reference"/>
    <w:basedOn w:val="style65"/>
    <w:next w:val="style39"/>
    <w:uiPriority w:val="99"/>
    <w:rPr>
      <w:sz w:val="16"/>
      <w:szCs w:val="16"/>
    </w:rPr>
  </w:style>
  <w:style w:type="character" w:customStyle="1" w:styleId="style4106">
    <w:name w:val="Heading 2 Char_134b9245-0608-4d8b-be2f-813faba5cccc"/>
    <w:basedOn w:val="style65"/>
    <w:next w:val="style4106"/>
    <w:link w:val="style2"/>
    <w:uiPriority w:val="9"/>
    <w:rPr>
      <w:rFonts w:asciiTheme="majorHAnsi" w:eastAsiaTheme="majorEastAsia" w:hAnsiTheme="majorHAnsi" w:cstheme="majorBidi"/>
      <w:color w:val="2e74b5"/>
      <w:sz w:val="26"/>
      <w:szCs w:val="26"/>
    </w:rPr>
  </w:style>
  <w:style w:type="character" w:styleId="style97">
    <w:name w:val="HTML Cite"/>
    <w:basedOn w:val="style65"/>
    <w:next w:val="style97"/>
    <w:uiPriority w:val="99"/>
    <w:rPr>
      <w:i/>
      <w:iCs/>
    </w:rPr>
  </w:style>
  <w:style w:type="character" w:customStyle="1" w:styleId="style4107">
    <w:name w:val="groupname"/>
    <w:basedOn w:val="style65"/>
    <w:next w:val="style4107"/>
  </w:style>
  <w:style w:type="character" w:customStyle="1" w:styleId="style4108">
    <w:name w:val="pubyear"/>
    <w:basedOn w:val="style65"/>
    <w:next w:val="style4108"/>
  </w:style>
  <w:style w:type="character" w:customStyle="1" w:styleId="style4109">
    <w:name w:val="booktitle"/>
    <w:basedOn w:val="style65"/>
    <w:next w:val="style4109"/>
  </w:style>
  <w:style w:type="character" w:customStyle="1" w:styleId="style4110">
    <w:name w:val="edition"/>
    <w:basedOn w:val="style65"/>
    <w:next w:val="style4110"/>
  </w:style>
  <w:style w:type="paragraph" w:styleId="style179">
    <w:name w:val="List Paragraph"/>
    <w:basedOn w:val="style0"/>
    <w:next w:val="style179"/>
    <w:qFormat/>
    <w:uiPriority w:val="34"/>
    <w:pPr>
      <w:ind w:left="720"/>
      <w:contextualSpacing/>
    </w:pPr>
    <w:rPr/>
  </w:style>
  <w:style w:type="character" w:styleId="style40">
    <w:name w:val="line number"/>
    <w:basedOn w:val="style65"/>
    <w:next w:val="style40"/>
    <w:uiPriority w:val="99"/>
  </w:style>
  <w:style w:type="character" w:customStyle="1" w:styleId="style4111">
    <w:name w:val="Unresolved Mention"/>
    <w:basedOn w:val="style65"/>
    <w:next w:val="style4111"/>
    <w:uiPriority w:val="99"/>
    <w:rPr>
      <w:color w:val="605e5c"/>
      <w:shd w:val="clear" w:color="auto" w:fill="e1dfdd"/>
    </w:rPr>
  </w:style>
</w:styles>
</file>

<file path=word/_rels/document.xml.rels><?xml version="1.0" encoding="UTF-8"?>
<Relationships xmlns="http://schemas.openxmlformats.org/package/2006/relationships"><Relationship Id="rId5" Type="http://schemas.openxmlformats.org/officeDocument/2006/relationships/chart" Target="charts/chart2.xml"/><Relationship Id="rId12" Type="http://schemas.openxmlformats.org/officeDocument/2006/relationships/footer" Target="footer4.xml"/><Relationship Id="rId16" Type="http://schemas.openxmlformats.org/officeDocument/2006/relationships/settings" Target="settings.xml"/><Relationship Id="rId15" Type="http://schemas.openxmlformats.org/officeDocument/2006/relationships/fontTable" Target="fontTable.xml"/><Relationship Id="rId11" Type="http://schemas.openxmlformats.org/officeDocument/2006/relationships/footer" Target="footer3.xml"/><Relationship Id="rId7" Type="http://schemas.openxmlformats.org/officeDocument/2006/relationships/chart" Target="charts/chart4.xml"/><Relationship Id="rId14" Type="http://schemas.openxmlformats.org/officeDocument/2006/relationships/styles" Target="styles.xml"/><Relationship Id="rId2" Type="http://schemas.openxmlformats.org/officeDocument/2006/relationships/comments" Target="comments.xml"/><Relationship Id="rId10" Type="http://schemas.openxmlformats.org/officeDocument/2006/relationships/header" Target="header2.xml"/><Relationship Id="rId8" Type="http://schemas.openxmlformats.org/officeDocument/2006/relationships/chart" Target="charts/chart5.xml"/><Relationship Id="rId13" Type="http://schemas.openxmlformats.org/officeDocument/2006/relationships/header" Target="header5.xml"/><Relationship Id="rId17" Type="http://schemas.openxmlformats.org/officeDocument/2006/relationships/theme" Target="theme/theme1.xml"/><Relationship Id="rId4" Type="http://schemas.openxmlformats.org/officeDocument/2006/relationships/chart" Target="charts/chart1.xml"/><Relationship Id="rId3" Type="http://schemas.openxmlformats.org/officeDocument/2006/relationships/image" Target="media/image1.png"/><Relationship Id="rId9" Type="http://schemas.openxmlformats.org/officeDocument/2006/relationships/header" Target="header1.xml"/><Relationship Id="rId6" Type="http://schemas.openxmlformats.org/officeDocument/2006/relationships/chart" Target="charts/chart3.xml"/><Relationship Id="rId1" Type="http://schemas.openxmlformats.org/officeDocument/2006/relationships/numbering" Target="numbering.xml"/></Relationships>
</file>

<file path=word/charts/_rels/chart1.xml.rels><?xml version="1.0" encoding="UTF-8"?>
<Relationships xmlns="http://schemas.openxmlformats.org/package/2006/relationships"><Relationship Id="rId4" Type="http://schemas.openxmlformats.org/officeDocument/2006/relationships/package" Target="../embeddings/Microsoft_Excel____5.xlsx"/></Relationships>
</file>

<file path=word/charts/_rels/chart2.xml.rels><?xml version="1.0" encoding="UTF-8"?>
<Relationships xmlns="http://schemas.openxmlformats.org/package/2006/relationships"><Relationship Id="rId4" Type="http://schemas.openxmlformats.org/officeDocument/2006/relationships/package" Target="../embeddings/Microsoft_Excel____4.xlsx"/></Relationships>
</file>

<file path=word/charts/_rels/chart3.xml.rels><?xml version="1.0" encoding="UTF-8"?>
<Relationships xmlns="http://schemas.openxmlformats.org/package/2006/relationships"><Relationship Id="rId4" Type="http://schemas.openxmlformats.org/officeDocument/2006/relationships/package" Target="../embeddings/Microsoft_Excel____1.xlsx"/></Relationships>
</file>

<file path=word/charts/_rels/chart4.xml.rels><?xml version="1.0" encoding="UTF-8"?>
<Relationships xmlns="http://schemas.openxmlformats.org/package/2006/relationships"><Relationship Id="rId4" Type="http://schemas.openxmlformats.org/officeDocument/2006/relationships/package" Target="../embeddings/Microsoft_Excel____3.xlsx"/></Relationships>
</file>

<file path=word/charts/_rels/chart5.xml.rels><?xml version="1.0" encoding="UTF-8"?>
<Relationships xmlns="http://schemas.openxmlformats.org/package/2006/relationships"><Relationship Id="rId4" Type="http://schemas.openxmlformats.org/officeDocument/2006/relationships/package" Target="../embeddings/Microsoft_Excel____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517460551711766"/>
          <c:y val="0.11334770549340764"/>
          <c:w val="0.74829073091825604"/>
          <c:h val="0.58491218960735081"/>
        </c:manualLayout>
      </c:layout>
      <c:barChart>
        <c:barDir val="col"/>
        <c:grouping val="percentStacked"/>
        <c:varyColors val="0"/>
        <c:ser>
          <c:idx val="0"/>
          <c:order val="0"/>
          <c:tx>
            <c:strRef>
              <c:f>Sheet17!$C$3</c:f>
              <c:strCache>
                <c:ptCount val="1"/>
                <c:pt idx="0">
                  <c:v>As</c:v>
                </c:pt>
              </c:strCache>
            </c:strRef>
          </c:tx>
          <c:spPr>
            <a:solidFill>
              <a:schemeClr val="accent1"/>
            </a:solidFill>
            <a:ln>
              <a:noFill/>
            </a:ln>
            <a:effectLst/>
          </c:spPr>
          <c:invertIfNegative val="0"/>
          <c:cat>
            <c:strRef>
              <c:f>Sheet17!$B$4:$B$10</c:f>
              <c:strCache>
                <c:ptCount val="7"/>
                <c:pt idx="0">
                  <c:v>H. molitrix</c:v>
                </c:pt>
                <c:pt idx="1">
                  <c:v>C. auratus</c:v>
                </c:pt>
                <c:pt idx="2">
                  <c:v>C. carpio</c:v>
                </c:pt>
                <c:pt idx="3">
                  <c:v>H. maculatus</c:v>
                </c:pt>
                <c:pt idx="4">
                  <c:v>H. prognathus</c:v>
                </c:pt>
                <c:pt idx="5">
                  <c:v>P. fulvidraco</c:v>
                </c:pt>
                <c:pt idx="6">
                  <c:v>Coilia  ectenes</c:v>
                </c:pt>
              </c:strCache>
            </c:strRef>
          </c:cat>
          <c:val>
            <c:numRef>
              <c:f>Sheet17!$C$4:$C$10</c:f>
              <c:numCache>
                <c:formatCode>General</c:formatCode>
                <c:ptCount val="7"/>
                <c:pt idx="0">
                  <c:v>2.42</c:v>
                </c:pt>
                <c:pt idx="1">
                  <c:v>2.1</c:v>
                </c:pt>
                <c:pt idx="2">
                  <c:v>3.31</c:v>
                </c:pt>
                <c:pt idx="3">
                  <c:v>3.78</c:v>
                </c:pt>
                <c:pt idx="4">
                  <c:v>3.99</c:v>
                </c:pt>
                <c:pt idx="5">
                  <c:v>3.58</c:v>
                </c:pt>
                <c:pt idx="6">
                  <c:v>3.77</c:v>
                </c:pt>
              </c:numCache>
            </c:numRef>
          </c:val>
          <c:extLst>
            <c:ext xmlns:c16="http://schemas.microsoft.com/office/drawing/2014/chart" uri="{C3380CC4-5D6E-409C-BE32-E72D297353CC}">
              <c16:uniqueId val="{00000000-B4ED-4A55-BC35-C7054C19D509}"/>
            </c:ext>
          </c:extLst>
        </c:ser>
        <c:ser>
          <c:idx val="1"/>
          <c:order val="1"/>
          <c:tx>
            <c:strRef>
              <c:f>Sheet17!$D$3</c:f>
              <c:strCache>
                <c:ptCount val="1"/>
                <c:pt idx="0">
                  <c:v>Cd</c:v>
                </c:pt>
              </c:strCache>
            </c:strRef>
          </c:tx>
          <c:spPr>
            <a:solidFill>
              <a:schemeClr val="accent2"/>
            </a:solidFill>
            <a:ln>
              <a:noFill/>
            </a:ln>
            <a:effectLst/>
          </c:spPr>
          <c:invertIfNegative val="0"/>
          <c:cat>
            <c:strRef>
              <c:f>Sheet17!$B$4:$B$10</c:f>
              <c:strCache>
                <c:ptCount val="7"/>
                <c:pt idx="0">
                  <c:v>H. molitrix</c:v>
                </c:pt>
                <c:pt idx="1">
                  <c:v>C. auratus</c:v>
                </c:pt>
                <c:pt idx="2">
                  <c:v>C. carpio</c:v>
                </c:pt>
                <c:pt idx="3">
                  <c:v>H. maculatus</c:v>
                </c:pt>
                <c:pt idx="4">
                  <c:v>H. prognathus</c:v>
                </c:pt>
                <c:pt idx="5">
                  <c:v>P. fulvidraco</c:v>
                </c:pt>
                <c:pt idx="6">
                  <c:v>Coilia  ectenes</c:v>
                </c:pt>
              </c:strCache>
            </c:strRef>
          </c:cat>
          <c:val>
            <c:numRef>
              <c:f>Sheet17!$D$4:$D$10</c:f>
              <c:numCache>
                <c:formatCode>General</c:formatCode>
                <c:ptCount val="7"/>
                <c:pt idx="0">
                  <c:v>1.36</c:v>
                </c:pt>
                <c:pt idx="1">
                  <c:v>1.58</c:v>
                </c:pt>
                <c:pt idx="2">
                  <c:v>1.24</c:v>
                </c:pt>
                <c:pt idx="3">
                  <c:v>1.06</c:v>
                </c:pt>
                <c:pt idx="4">
                  <c:v>0.47</c:v>
                </c:pt>
                <c:pt idx="5">
                  <c:v>1.1200000000000001</c:v>
                </c:pt>
                <c:pt idx="6">
                  <c:v>1.23</c:v>
                </c:pt>
              </c:numCache>
            </c:numRef>
          </c:val>
          <c:extLst>
            <c:ext xmlns:c16="http://schemas.microsoft.com/office/drawing/2014/chart" uri="{C3380CC4-5D6E-409C-BE32-E72D297353CC}">
              <c16:uniqueId val="{00000001-B4ED-4A55-BC35-C7054C19D509}"/>
            </c:ext>
          </c:extLst>
        </c:ser>
        <c:ser>
          <c:idx val="2"/>
          <c:order val="2"/>
          <c:tx>
            <c:strRef>
              <c:f>Sheet17!$E$3</c:f>
              <c:strCache>
                <c:ptCount val="1"/>
                <c:pt idx="0">
                  <c:v>Pb</c:v>
                </c:pt>
              </c:strCache>
            </c:strRef>
          </c:tx>
          <c:spPr>
            <a:solidFill>
              <a:schemeClr val="accent3"/>
            </a:solidFill>
            <a:ln>
              <a:noFill/>
            </a:ln>
            <a:effectLst/>
          </c:spPr>
          <c:invertIfNegative val="0"/>
          <c:cat>
            <c:strRef>
              <c:f>Sheet17!$B$4:$B$10</c:f>
              <c:strCache>
                <c:ptCount val="7"/>
                <c:pt idx="0">
                  <c:v>H. molitrix</c:v>
                </c:pt>
                <c:pt idx="1">
                  <c:v>C. auratus</c:v>
                </c:pt>
                <c:pt idx="2">
                  <c:v>C. carpio</c:v>
                </c:pt>
                <c:pt idx="3">
                  <c:v>H. maculatus</c:v>
                </c:pt>
                <c:pt idx="4">
                  <c:v>H. prognathus</c:v>
                </c:pt>
                <c:pt idx="5">
                  <c:v>P. fulvidraco</c:v>
                </c:pt>
                <c:pt idx="6">
                  <c:v>Coilia  ectenes</c:v>
                </c:pt>
              </c:strCache>
            </c:strRef>
          </c:cat>
          <c:val>
            <c:numRef>
              <c:f>Sheet17!$E$4:$E$10</c:f>
              <c:numCache>
                <c:formatCode>General</c:formatCode>
                <c:ptCount val="7"/>
                <c:pt idx="0">
                  <c:v>20.12</c:v>
                </c:pt>
                <c:pt idx="1">
                  <c:v>19.38</c:v>
                </c:pt>
                <c:pt idx="2">
                  <c:v>20.13</c:v>
                </c:pt>
                <c:pt idx="3">
                  <c:v>9.68</c:v>
                </c:pt>
                <c:pt idx="4">
                  <c:v>6.63</c:v>
                </c:pt>
                <c:pt idx="5">
                  <c:v>23.88</c:v>
                </c:pt>
                <c:pt idx="6">
                  <c:v>15.98</c:v>
                </c:pt>
              </c:numCache>
            </c:numRef>
          </c:val>
          <c:extLst>
            <c:ext xmlns:c16="http://schemas.microsoft.com/office/drawing/2014/chart" uri="{C3380CC4-5D6E-409C-BE32-E72D297353CC}">
              <c16:uniqueId val="{00000002-B4ED-4A55-BC35-C7054C19D509}"/>
            </c:ext>
          </c:extLst>
        </c:ser>
        <c:ser>
          <c:idx val="3"/>
          <c:order val="3"/>
          <c:tx>
            <c:strRef>
              <c:f>Sheet17!$F$3</c:f>
              <c:strCache>
                <c:ptCount val="1"/>
                <c:pt idx="0">
                  <c:v>Cr</c:v>
                </c:pt>
              </c:strCache>
            </c:strRef>
          </c:tx>
          <c:spPr>
            <a:solidFill>
              <a:schemeClr val="accent4"/>
            </a:solidFill>
            <a:ln>
              <a:noFill/>
            </a:ln>
            <a:effectLst/>
          </c:spPr>
          <c:invertIfNegative val="0"/>
          <c:cat>
            <c:strRef>
              <c:f>Sheet17!$B$4:$B$10</c:f>
              <c:strCache>
                <c:ptCount val="7"/>
                <c:pt idx="0">
                  <c:v>H. molitrix</c:v>
                </c:pt>
                <c:pt idx="1">
                  <c:v>C. auratus</c:v>
                </c:pt>
                <c:pt idx="2">
                  <c:v>C. carpio</c:v>
                </c:pt>
                <c:pt idx="3">
                  <c:v>H. maculatus</c:v>
                </c:pt>
                <c:pt idx="4">
                  <c:v>H. prognathus</c:v>
                </c:pt>
                <c:pt idx="5">
                  <c:v>P. fulvidraco</c:v>
                </c:pt>
                <c:pt idx="6">
                  <c:v>Coilia  ectenes</c:v>
                </c:pt>
              </c:strCache>
            </c:strRef>
          </c:cat>
          <c:val>
            <c:numRef>
              <c:f>Sheet17!$F$4:$F$10</c:f>
              <c:numCache>
                <c:formatCode>General</c:formatCode>
                <c:ptCount val="7"/>
                <c:pt idx="0">
                  <c:v>2.96</c:v>
                </c:pt>
                <c:pt idx="1">
                  <c:v>3.94</c:v>
                </c:pt>
                <c:pt idx="2">
                  <c:v>3.21</c:v>
                </c:pt>
                <c:pt idx="3">
                  <c:v>1.74</c:v>
                </c:pt>
                <c:pt idx="4">
                  <c:v>1.3</c:v>
                </c:pt>
                <c:pt idx="5">
                  <c:v>2.86</c:v>
                </c:pt>
                <c:pt idx="6">
                  <c:v>2.09</c:v>
                </c:pt>
              </c:numCache>
            </c:numRef>
          </c:val>
          <c:extLst>
            <c:ext xmlns:c16="http://schemas.microsoft.com/office/drawing/2014/chart" uri="{C3380CC4-5D6E-409C-BE32-E72D297353CC}">
              <c16:uniqueId val="{00000003-B4ED-4A55-BC35-C7054C19D509}"/>
            </c:ext>
          </c:extLst>
        </c:ser>
        <c:ser>
          <c:idx val="4"/>
          <c:order val="4"/>
          <c:tx>
            <c:strRef>
              <c:f>Sheet17!$G$3</c:f>
              <c:strCache>
                <c:ptCount val="1"/>
                <c:pt idx="0">
                  <c:v>Zn</c:v>
                </c:pt>
              </c:strCache>
            </c:strRef>
          </c:tx>
          <c:spPr>
            <a:solidFill>
              <a:schemeClr val="accent5"/>
            </a:solidFill>
            <a:ln>
              <a:noFill/>
            </a:ln>
            <a:effectLst/>
          </c:spPr>
          <c:invertIfNegative val="0"/>
          <c:cat>
            <c:strRef>
              <c:f>Sheet17!$B$4:$B$10</c:f>
              <c:strCache>
                <c:ptCount val="7"/>
                <c:pt idx="0">
                  <c:v>H. molitrix</c:v>
                </c:pt>
                <c:pt idx="1">
                  <c:v>C. auratus</c:v>
                </c:pt>
                <c:pt idx="2">
                  <c:v>C. carpio</c:v>
                </c:pt>
                <c:pt idx="3">
                  <c:v>H. maculatus</c:v>
                </c:pt>
                <c:pt idx="4">
                  <c:v>H. prognathus</c:v>
                </c:pt>
                <c:pt idx="5">
                  <c:v>P. fulvidraco</c:v>
                </c:pt>
                <c:pt idx="6">
                  <c:v>Coilia  ectenes</c:v>
                </c:pt>
              </c:strCache>
            </c:strRef>
          </c:cat>
          <c:val>
            <c:numRef>
              <c:f>Sheet17!$G$4:$G$10</c:f>
              <c:numCache>
                <c:formatCode>General</c:formatCode>
                <c:ptCount val="7"/>
                <c:pt idx="0">
                  <c:v>63.33</c:v>
                </c:pt>
                <c:pt idx="1">
                  <c:v>270.95999999999998</c:v>
                </c:pt>
                <c:pt idx="2">
                  <c:v>367.39</c:v>
                </c:pt>
                <c:pt idx="3">
                  <c:v>69.67</c:v>
                </c:pt>
                <c:pt idx="4">
                  <c:v>67.83</c:v>
                </c:pt>
                <c:pt idx="5">
                  <c:v>82.71</c:v>
                </c:pt>
                <c:pt idx="6">
                  <c:v>93.78</c:v>
                </c:pt>
              </c:numCache>
            </c:numRef>
          </c:val>
          <c:extLst>
            <c:ext xmlns:c16="http://schemas.microsoft.com/office/drawing/2014/chart" uri="{C3380CC4-5D6E-409C-BE32-E72D297353CC}">
              <c16:uniqueId val="{00000004-B4ED-4A55-BC35-C7054C19D509}"/>
            </c:ext>
          </c:extLst>
        </c:ser>
        <c:ser>
          <c:idx val="5"/>
          <c:order val="5"/>
          <c:tx>
            <c:strRef>
              <c:f>Sheet17!$H$3</c:f>
              <c:strCache>
                <c:ptCount val="1"/>
                <c:pt idx="0">
                  <c:v>Cu</c:v>
                </c:pt>
              </c:strCache>
            </c:strRef>
          </c:tx>
          <c:spPr>
            <a:solidFill>
              <a:schemeClr val="accent6"/>
            </a:solidFill>
            <a:ln>
              <a:noFill/>
            </a:ln>
            <a:effectLst/>
          </c:spPr>
          <c:invertIfNegative val="0"/>
          <c:cat>
            <c:strRef>
              <c:f>Sheet17!$B$4:$B$10</c:f>
              <c:strCache>
                <c:ptCount val="7"/>
                <c:pt idx="0">
                  <c:v>H. molitrix</c:v>
                </c:pt>
                <c:pt idx="1">
                  <c:v>C. auratus</c:v>
                </c:pt>
                <c:pt idx="2">
                  <c:v>C. carpio</c:v>
                </c:pt>
                <c:pt idx="3">
                  <c:v>H. maculatus</c:v>
                </c:pt>
                <c:pt idx="4">
                  <c:v>H. prognathus</c:v>
                </c:pt>
                <c:pt idx="5">
                  <c:v>P. fulvidraco</c:v>
                </c:pt>
                <c:pt idx="6">
                  <c:v>Coilia  ectenes</c:v>
                </c:pt>
              </c:strCache>
            </c:strRef>
          </c:cat>
          <c:val>
            <c:numRef>
              <c:f>Sheet17!$H$4:$H$10</c:f>
              <c:numCache>
                <c:formatCode>General</c:formatCode>
                <c:ptCount val="7"/>
                <c:pt idx="0">
                  <c:v>2.34</c:v>
                </c:pt>
                <c:pt idx="1">
                  <c:v>3.72</c:v>
                </c:pt>
                <c:pt idx="2">
                  <c:v>1.92</c:v>
                </c:pt>
                <c:pt idx="3">
                  <c:v>4.0599999999999996</c:v>
                </c:pt>
                <c:pt idx="4">
                  <c:v>1.06</c:v>
                </c:pt>
                <c:pt idx="5">
                  <c:v>6.47</c:v>
                </c:pt>
                <c:pt idx="6">
                  <c:v>3.32</c:v>
                </c:pt>
              </c:numCache>
            </c:numRef>
          </c:val>
          <c:extLst>
            <c:ext xmlns:c16="http://schemas.microsoft.com/office/drawing/2014/chart" uri="{C3380CC4-5D6E-409C-BE32-E72D297353CC}">
              <c16:uniqueId val="{00000005-B4ED-4A55-BC35-C7054C19D509}"/>
            </c:ext>
          </c:extLst>
        </c:ser>
        <c:ser>
          <c:idx val="6"/>
          <c:order val="6"/>
          <c:tx>
            <c:strRef>
              <c:f>Sheet17!$I$3</c:f>
              <c:strCache>
                <c:ptCount val="1"/>
                <c:pt idx="0">
                  <c:v>Hg</c:v>
                </c:pt>
              </c:strCache>
            </c:strRef>
          </c:tx>
          <c:spPr>
            <a:solidFill>
              <a:schemeClr val="accent1">
                <a:lumMod val="60000"/>
              </a:schemeClr>
            </a:solidFill>
            <a:ln>
              <a:noFill/>
            </a:ln>
            <a:effectLst/>
          </c:spPr>
          <c:invertIfNegative val="0"/>
          <c:cat>
            <c:strRef>
              <c:f>Sheet17!$B$4:$B$10</c:f>
              <c:strCache>
                <c:ptCount val="7"/>
                <c:pt idx="0">
                  <c:v>H. molitrix</c:v>
                </c:pt>
                <c:pt idx="1">
                  <c:v>C. auratus</c:v>
                </c:pt>
                <c:pt idx="2">
                  <c:v>C. carpio</c:v>
                </c:pt>
                <c:pt idx="3">
                  <c:v>H. maculatus</c:v>
                </c:pt>
                <c:pt idx="4">
                  <c:v>H. prognathus</c:v>
                </c:pt>
                <c:pt idx="5">
                  <c:v>P. fulvidraco</c:v>
                </c:pt>
                <c:pt idx="6">
                  <c:v>Coilia  ectenes</c:v>
                </c:pt>
              </c:strCache>
            </c:strRef>
          </c:cat>
          <c:val>
            <c:numRef>
              <c:f>Sheet17!$I$4:$I$10</c:f>
              <c:numCache>
                <c:formatCode>General</c:formatCode>
                <c:ptCount val="7"/>
                <c:pt idx="0">
                  <c:v>0.2</c:v>
                </c:pt>
                <c:pt idx="1">
                  <c:v>0.14000000000000001</c:v>
                </c:pt>
                <c:pt idx="2">
                  <c:v>0.22</c:v>
                </c:pt>
                <c:pt idx="3">
                  <c:v>0.27</c:v>
                </c:pt>
                <c:pt idx="4">
                  <c:v>0.31</c:v>
                </c:pt>
                <c:pt idx="5">
                  <c:v>0.32</c:v>
                </c:pt>
                <c:pt idx="6">
                  <c:v>0.28999999999999998</c:v>
                </c:pt>
              </c:numCache>
            </c:numRef>
          </c:val>
          <c:extLst>
            <c:ext xmlns:c16="http://schemas.microsoft.com/office/drawing/2014/chart" uri="{C3380CC4-5D6E-409C-BE32-E72D297353CC}">
              <c16:uniqueId val="{00000006-B4ED-4A55-BC35-C7054C19D509}"/>
            </c:ext>
          </c:extLst>
        </c:ser>
        <c:dLbls>
          <c:showLegendKey val="0"/>
          <c:showVal val="0"/>
          <c:showCatName val="0"/>
          <c:showSerName val="0"/>
          <c:showPercent val="0"/>
          <c:showBubbleSize val="0"/>
        </c:dLbls>
        <c:gapWidth val="79"/>
        <c:overlap val="100"/>
        <c:axId val="642339519"/>
        <c:axId val="642357407"/>
      </c:barChart>
      <c:catAx>
        <c:axId val="642339519"/>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Fish species</a:t>
                </a:r>
              </a:p>
            </c:rich>
          </c:tx>
          <c:layout>
            <c:manualLayout>
              <c:xMode val="edge"/>
              <c:yMode val="edge"/>
              <c:x val="0.85356622508890889"/>
              <c:y val="0.85570499339756445"/>
            </c:manualLayout>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42357407"/>
        <c:crosses val="autoZero"/>
        <c:auto val="1"/>
        <c:lblAlgn val="ctr"/>
        <c:lblOffset val="100"/>
        <c:noMultiLvlLbl val="0"/>
      </c:catAx>
      <c:valAx>
        <c:axId val="642357407"/>
        <c:scaling>
          <c:orientation val="minMax"/>
        </c:scaling>
        <c:delete val="1"/>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sz="900">
                    <a:latin typeface="Times New Roman" panose="02020603050405020304" pitchFamily="18" charset="0"/>
                    <a:cs typeface="Times New Roman" panose="02020603050405020304" pitchFamily="18" charset="0"/>
                  </a:rPr>
                  <a:t>Heavey metal concentration </a:t>
                </a:r>
              </a:p>
            </c:rich>
          </c:tx>
          <c:layout>
            <c:manualLayout>
              <c:xMode val="edge"/>
              <c:yMode val="edge"/>
              <c:x val="9.8176777198624832E-2"/>
              <c:y val="6.1917223582346324E-2"/>
            </c:manualLayout>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crossAx val="642339519"/>
        <c:crosses val="autoZero"/>
        <c:crossBetween val="between"/>
      </c:valAx>
      <c:spPr>
        <a:noFill/>
        <a:ln>
          <a:noFill/>
        </a:ln>
        <a:effectLst/>
      </c:spPr>
    </c:plotArea>
    <c:legend>
      <c:legendPos val="r"/>
      <c:layout>
        <c:manualLayout>
          <c:xMode val="edge"/>
          <c:yMode val="edge"/>
          <c:x val="0.91215114447396273"/>
          <c:y val="0.26679603801611612"/>
          <c:w val="7.1235260067086664E-2"/>
          <c:h val="0.4289061164933682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A</a:t>
            </a:r>
          </a:p>
        </c:rich>
      </c:tx>
      <c:layout>
        <c:manualLayout>
          <c:xMode val="edge"/>
          <c:yMode val="edge"/>
          <c:x val="0.87432633420822392"/>
          <c:y val="5.555555555555555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8508719078389702"/>
          <c:y val="3.5197178372568853E-2"/>
          <c:w val="0.76667777303982587"/>
          <c:h val="0.69184064263674827"/>
        </c:manualLayout>
      </c:layout>
      <c:barChart>
        <c:barDir val="col"/>
        <c:grouping val="clustered"/>
        <c:varyColors val="0"/>
        <c:ser>
          <c:idx val="0"/>
          <c:order val="0"/>
          <c:spPr>
            <a:solidFill>
              <a:schemeClr val="accent1"/>
            </a:solidFill>
            <a:ln>
              <a:noFill/>
            </a:ln>
            <a:effectLst/>
          </c:spPr>
          <c:invertIfNegative val="0"/>
          <c:cat>
            <c:strRef>
              <c:f>Sheet12!$A$30:$A$36</c:f>
              <c:strCache>
                <c:ptCount val="7"/>
                <c:pt idx="0">
                  <c:v>As</c:v>
                </c:pt>
                <c:pt idx="1">
                  <c:v>Cd</c:v>
                </c:pt>
                <c:pt idx="2">
                  <c:v>Pb</c:v>
                </c:pt>
                <c:pt idx="3">
                  <c:v>Cr</c:v>
                </c:pt>
                <c:pt idx="4">
                  <c:v>Zn</c:v>
                </c:pt>
                <c:pt idx="5">
                  <c:v>Cu</c:v>
                </c:pt>
                <c:pt idx="6">
                  <c:v>Hg</c:v>
                </c:pt>
              </c:strCache>
            </c:strRef>
          </c:cat>
          <c:val>
            <c:numRef>
              <c:f>Sheet12!$J$30:$J$36</c:f>
              <c:numCache>
                <c:formatCode>General</c:formatCode>
                <c:ptCount val="7"/>
                <c:pt idx="0">
                  <c:v>0.66363636363636358</c:v>
                </c:pt>
                <c:pt idx="1">
                  <c:v>0.38152610441767065</c:v>
                </c:pt>
                <c:pt idx="2">
                  <c:v>0.49921874999999999</c:v>
                </c:pt>
                <c:pt idx="3">
                  <c:v>1.3540540540540542</c:v>
                </c:pt>
                <c:pt idx="4">
                  <c:v>1.5023965141612201</c:v>
                </c:pt>
                <c:pt idx="5">
                  <c:v>3.1006711409395975</c:v>
                </c:pt>
                <c:pt idx="6">
                  <c:v>0.21698113207547171</c:v>
                </c:pt>
              </c:numCache>
            </c:numRef>
          </c:val>
          <c:extLst>
            <c:ext xmlns:c16="http://schemas.microsoft.com/office/drawing/2014/chart" uri="{C3380CC4-5D6E-409C-BE32-E72D297353CC}">
              <c16:uniqueId val="{00000000-6A07-4DB8-B176-71A99EC68072}"/>
            </c:ext>
          </c:extLst>
        </c:ser>
        <c:dLbls>
          <c:showLegendKey val="0"/>
          <c:showVal val="0"/>
          <c:showCatName val="0"/>
          <c:showSerName val="0"/>
          <c:showPercent val="0"/>
          <c:showBubbleSize val="0"/>
        </c:dLbls>
        <c:gapWidth val="219"/>
        <c:overlap val="-27"/>
        <c:axId val="474543960"/>
        <c:axId val="474544616"/>
      </c:barChart>
      <c:catAx>
        <c:axId val="4745439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Heavy</a:t>
                </a:r>
                <a:r>
                  <a:rPr lang="en-US" sz="1200" baseline="0">
                    <a:latin typeface="Times New Roman" panose="02020603050405020304" pitchFamily="18" charset="0"/>
                    <a:cs typeface="Times New Roman" panose="02020603050405020304" pitchFamily="18" charset="0"/>
                  </a:rPr>
                  <a:t> metasls</a:t>
                </a:r>
                <a:endParaRPr lang="en-US"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4544616"/>
        <c:crosses val="autoZero"/>
        <c:auto val="1"/>
        <c:lblAlgn val="ctr"/>
        <c:lblOffset val="100"/>
        <c:noMultiLvlLbl val="0"/>
      </c:catAx>
      <c:valAx>
        <c:axId val="47454461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0" i="0" u="none" strike="noStrike" baseline="0">
                    <a:effectLst/>
                    <a:latin typeface="Times New Roman" panose="02020603050405020304" pitchFamily="18" charset="0"/>
                    <a:cs typeface="Times New Roman" panose="02020603050405020304" pitchFamily="18" charset="0"/>
                  </a:rPr>
                  <a:t>Mean PEC quotients </a:t>
                </a:r>
                <a:endParaRPr lang="en-US" sz="1200">
                  <a:latin typeface="Times New Roman" panose="02020603050405020304" pitchFamily="18" charset="0"/>
                  <a:cs typeface="Times New Roman" panose="02020603050405020304" pitchFamily="18" charset="0"/>
                </a:endParaRPr>
              </a:p>
            </c:rich>
          </c:tx>
          <c:layout>
            <c:manualLayout>
              <c:xMode val="edge"/>
              <c:yMode val="edge"/>
              <c:x val="1.0131083976265739E-2"/>
              <c:y val="9.6401062651532546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45439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B</a:t>
            </a:r>
          </a:p>
        </c:rich>
      </c:tx>
      <c:layout>
        <c:manualLayout>
          <c:xMode val="edge"/>
          <c:yMode val="edge"/>
          <c:x val="0.92831233595800522"/>
          <c:y val="3.703703703703703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9855289262690604"/>
          <c:y val="3.5197178372568853E-2"/>
          <c:w val="0.75474789276897591"/>
          <c:h val="0.69184064263674827"/>
        </c:manualLayout>
      </c:layout>
      <c:barChart>
        <c:barDir val="col"/>
        <c:grouping val="clustered"/>
        <c:varyColors val="0"/>
        <c:ser>
          <c:idx val="0"/>
          <c:order val="0"/>
          <c:spPr>
            <a:solidFill>
              <a:schemeClr val="accent1"/>
            </a:solidFill>
            <a:ln>
              <a:noFill/>
            </a:ln>
            <a:effectLst/>
          </c:spPr>
          <c:invertIfNegative val="0"/>
          <c:cat>
            <c:strRef>
              <c:f>Sheet12!$A$30:$A$36</c:f>
              <c:strCache>
                <c:ptCount val="7"/>
                <c:pt idx="0">
                  <c:v>As</c:v>
                </c:pt>
                <c:pt idx="1">
                  <c:v>Cd</c:v>
                </c:pt>
                <c:pt idx="2">
                  <c:v>Pb</c:v>
                </c:pt>
                <c:pt idx="3">
                  <c:v>Cr</c:v>
                </c:pt>
                <c:pt idx="4">
                  <c:v>Zn</c:v>
                </c:pt>
                <c:pt idx="5">
                  <c:v>Cu</c:v>
                </c:pt>
                <c:pt idx="6">
                  <c:v>Hg</c:v>
                </c:pt>
              </c:strCache>
            </c:strRef>
          </c:cat>
          <c:val>
            <c:numRef>
              <c:f>Sheet12!$G$30:$G$36</c:f>
              <c:numCache>
                <c:formatCode>General</c:formatCode>
                <c:ptCount val="7"/>
                <c:pt idx="0">
                  <c:v>1.46</c:v>
                </c:pt>
                <c:pt idx="1">
                  <c:v>3.8</c:v>
                </c:pt>
                <c:pt idx="2">
                  <c:v>2.556</c:v>
                </c:pt>
                <c:pt idx="3">
                  <c:v>2.5050000000000003</c:v>
                </c:pt>
                <c:pt idx="4">
                  <c:v>8.620000000000001</c:v>
                </c:pt>
                <c:pt idx="5">
                  <c:v>15.4</c:v>
                </c:pt>
                <c:pt idx="6">
                  <c:v>0.92</c:v>
                </c:pt>
              </c:numCache>
            </c:numRef>
          </c:val>
          <c:extLst>
            <c:ext xmlns:c16="http://schemas.microsoft.com/office/drawing/2014/chart" uri="{C3380CC4-5D6E-409C-BE32-E72D297353CC}">
              <c16:uniqueId val="{00000000-F7F3-4747-A2E4-A530030B2157}"/>
            </c:ext>
          </c:extLst>
        </c:ser>
        <c:dLbls>
          <c:showLegendKey val="0"/>
          <c:showVal val="0"/>
          <c:showCatName val="0"/>
          <c:showSerName val="0"/>
          <c:showPercent val="0"/>
          <c:showBubbleSize val="0"/>
        </c:dLbls>
        <c:gapWidth val="219"/>
        <c:overlap val="-27"/>
        <c:axId val="386660888"/>
        <c:axId val="386661544"/>
      </c:barChart>
      <c:catAx>
        <c:axId val="3866608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Heavy</a:t>
                </a:r>
                <a:r>
                  <a:rPr lang="en-US" sz="1200" baseline="0">
                    <a:latin typeface="Times New Roman" panose="02020603050405020304" pitchFamily="18" charset="0"/>
                    <a:cs typeface="Times New Roman" panose="02020603050405020304" pitchFamily="18" charset="0"/>
                  </a:rPr>
                  <a:t> metals</a:t>
                </a:r>
                <a:endParaRPr lang="en-US"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661544"/>
        <c:crosses val="autoZero"/>
        <c:auto val="1"/>
        <c:lblAlgn val="ctr"/>
        <c:lblOffset val="100"/>
        <c:noMultiLvlLbl val="0"/>
      </c:catAx>
      <c:valAx>
        <c:axId val="386661544"/>
        <c:scaling>
          <c:orientation val="minMax"/>
          <c:max val="2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0" i="0" u="none" strike="noStrike" baseline="0">
                    <a:effectLst/>
                    <a:latin typeface="Times New Roman" panose="02020603050405020304" pitchFamily="18" charset="0"/>
                    <a:cs typeface="Times New Roman" panose="02020603050405020304" pitchFamily="18" charset="0"/>
                  </a:rPr>
                  <a:t>Contamination factor </a:t>
                </a:r>
                <a:endParaRPr lang="en-US" sz="1200">
                  <a:latin typeface="Times New Roman" panose="02020603050405020304" pitchFamily="18" charset="0"/>
                  <a:cs typeface="Times New Roman" panose="02020603050405020304" pitchFamily="18" charset="0"/>
                </a:endParaRPr>
              </a:p>
            </c:rich>
          </c:tx>
          <c:layout>
            <c:manualLayout>
              <c:xMode val="edge"/>
              <c:yMode val="edge"/>
              <c:x val="4.8351648351648353E-2"/>
              <c:y val="0.1196778711484594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6608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A</a:t>
            </a:r>
          </a:p>
        </c:rich>
      </c:tx>
      <c:layout>
        <c:manualLayout>
          <c:xMode val="edge"/>
          <c:yMode val="edge"/>
          <c:x val="0.94099300087489068"/>
          <c:y val="3.240740740740740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6357239462714221"/>
          <c:y val="4.5934564301911243E-2"/>
          <c:w val="0.68466289949050485"/>
          <c:h val="0.65605268729163957"/>
        </c:manualLayout>
      </c:layout>
      <c:barChart>
        <c:barDir val="col"/>
        <c:grouping val="clustered"/>
        <c:varyColors val="0"/>
        <c:ser>
          <c:idx val="0"/>
          <c:order val="0"/>
          <c:spPr>
            <a:solidFill>
              <a:schemeClr val="accent1"/>
            </a:solidFill>
            <a:ln>
              <a:noFill/>
            </a:ln>
            <a:effectLst/>
          </c:spPr>
          <c:invertIfNegative val="0"/>
          <c:cat>
            <c:strRef>
              <c:f>Sheet12!$A$30:$A$36</c:f>
              <c:strCache>
                <c:ptCount val="7"/>
                <c:pt idx="0">
                  <c:v>As</c:v>
                </c:pt>
                <c:pt idx="1">
                  <c:v>Cd</c:v>
                </c:pt>
                <c:pt idx="2">
                  <c:v>Pb</c:v>
                </c:pt>
                <c:pt idx="3">
                  <c:v>Cr</c:v>
                </c:pt>
                <c:pt idx="4">
                  <c:v>Zn</c:v>
                </c:pt>
                <c:pt idx="5">
                  <c:v>Cu</c:v>
                </c:pt>
                <c:pt idx="6">
                  <c:v>Hg</c:v>
                </c:pt>
              </c:strCache>
            </c:strRef>
          </c:cat>
          <c:val>
            <c:numRef>
              <c:f>Sheet12!$I$30:$I$36</c:f>
              <c:numCache>
                <c:formatCode>General</c:formatCode>
                <c:ptCount val="7"/>
                <c:pt idx="0">
                  <c:v>2.9418970454364319</c:v>
                </c:pt>
                <c:pt idx="1">
                  <c:v>4.5254614889724945</c:v>
                </c:pt>
                <c:pt idx="2">
                  <c:v>1.5058909297299574</c:v>
                </c:pt>
                <c:pt idx="3">
                  <c:v>0.86537898478318664</c:v>
                </c:pt>
                <c:pt idx="4">
                  <c:v>2.4183887087784819</c:v>
                </c:pt>
                <c:pt idx="5">
                  <c:v>3.0188590272513163</c:v>
                </c:pt>
                <c:pt idx="6">
                  <c:v>0.93859945533585676</c:v>
                </c:pt>
              </c:numCache>
            </c:numRef>
          </c:val>
          <c:extLst>
            <c:ext xmlns:c16="http://schemas.microsoft.com/office/drawing/2014/chart" uri="{C3380CC4-5D6E-409C-BE32-E72D297353CC}">
              <c16:uniqueId val="{00000000-C942-48C1-A0B9-9812F2AF9278}"/>
            </c:ext>
          </c:extLst>
        </c:ser>
        <c:dLbls>
          <c:showLegendKey val="0"/>
          <c:showVal val="0"/>
          <c:showCatName val="0"/>
          <c:showSerName val="0"/>
          <c:showPercent val="0"/>
          <c:showBubbleSize val="0"/>
        </c:dLbls>
        <c:gapWidth val="219"/>
        <c:overlap val="-27"/>
        <c:axId val="481842696"/>
        <c:axId val="481843680"/>
      </c:barChart>
      <c:catAx>
        <c:axId val="4818426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Heavy</a:t>
                </a:r>
                <a:r>
                  <a:rPr lang="en-US" sz="1200" baseline="0">
                    <a:latin typeface="Times New Roman" panose="02020603050405020304" pitchFamily="18" charset="0"/>
                    <a:cs typeface="Times New Roman" panose="02020603050405020304" pitchFamily="18" charset="0"/>
                  </a:rPr>
                  <a:t> metals</a:t>
                </a:r>
                <a:endParaRPr lang="en-US"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1843680"/>
        <c:crosses val="autoZero"/>
        <c:auto val="1"/>
        <c:lblAlgn val="ctr"/>
        <c:lblOffset val="100"/>
        <c:noMultiLvlLbl val="0"/>
      </c:catAx>
      <c:valAx>
        <c:axId val="48184368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0" i="0" u="none" strike="noStrike" baseline="0">
                    <a:effectLst/>
                    <a:latin typeface="Times New Roman" panose="02020603050405020304" pitchFamily="18" charset="0"/>
                    <a:cs typeface="Times New Roman" panose="02020603050405020304" pitchFamily="18" charset="0"/>
                  </a:rPr>
                  <a:t>Geo-accumulation index </a:t>
                </a:r>
                <a:endParaRPr lang="en-US" sz="1200">
                  <a:latin typeface="Times New Roman" panose="02020603050405020304" pitchFamily="18" charset="0"/>
                  <a:cs typeface="Times New Roman" panose="02020603050405020304" pitchFamily="18" charset="0"/>
                </a:endParaRPr>
              </a:p>
            </c:rich>
          </c:tx>
          <c:layout>
            <c:manualLayout>
              <c:xMode val="edge"/>
              <c:yMode val="edge"/>
              <c:x val="5.1194539249146756E-2"/>
              <c:y val="9.9695354150799734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18426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B</a:t>
            </a:r>
          </a:p>
        </c:rich>
      </c:tx>
      <c:layout>
        <c:manualLayout>
          <c:xMode val="edge"/>
          <c:yMode val="edge"/>
          <c:x val="0.94743044619422589"/>
          <c:y val="3.703703703703703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0581048058647841"/>
          <c:y val="3.5458487314650552E-2"/>
          <c:w val="0.75008366536380222"/>
          <c:h val="0.67018548924121735"/>
        </c:manualLayout>
      </c:layout>
      <c:barChart>
        <c:barDir val="col"/>
        <c:grouping val="clustered"/>
        <c:varyColors val="0"/>
        <c:ser>
          <c:idx val="0"/>
          <c:order val="0"/>
          <c:spPr>
            <a:solidFill>
              <a:schemeClr val="accent1"/>
            </a:solidFill>
            <a:ln>
              <a:noFill/>
            </a:ln>
            <a:effectLst/>
          </c:spPr>
          <c:invertIfNegative val="0"/>
          <c:cat>
            <c:strRef>
              <c:f>Sheet12!$A$30:$A$36</c:f>
              <c:strCache>
                <c:ptCount val="7"/>
                <c:pt idx="0">
                  <c:v>As</c:v>
                </c:pt>
                <c:pt idx="1">
                  <c:v>Cd</c:v>
                </c:pt>
                <c:pt idx="2">
                  <c:v>Pb</c:v>
                </c:pt>
                <c:pt idx="3">
                  <c:v>Cr</c:v>
                </c:pt>
                <c:pt idx="4">
                  <c:v>Zn</c:v>
                </c:pt>
                <c:pt idx="5">
                  <c:v>Cu</c:v>
                </c:pt>
                <c:pt idx="6">
                  <c:v>Hg</c:v>
                </c:pt>
              </c:strCache>
            </c:strRef>
          </c:cat>
          <c:val>
            <c:numRef>
              <c:f>Sheet12!$H$30:$H$36</c:f>
              <c:numCache>
                <c:formatCode>General</c:formatCode>
                <c:ptCount val="7"/>
                <c:pt idx="0">
                  <c:v>14.6</c:v>
                </c:pt>
                <c:pt idx="1">
                  <c:v>114</c:v>
                </c:pt>
                <c:pt idx="2">
                  <c:v>12.780000000000001</c:v>
                </c:pt>
                <c:pt idx="3">
                  <c:v>5.0100000000000007</c:v>
                </c:pt>
                <c:pt idx="4">
                  <c:v>8.620000000000001</c:v>
                </c:pt>
                <c:pt idx="5">
                  <c:v>77</c:v>
                </c:pt>
                <c:pt idx="6">
                  <c:v>36.800000000000004</c:v>
                </c:pt>
              </c:numCache>
            </c:numRef>
          </c:val>
          <c:extLst>
            <c:ext xmlns:c16="http://schemas.microsoft.com/office/drawing/2014/chart" uri="{C3380CC4-5D6E-409C-BE32-E72D297353CC}">
              <c16:uniqueId val="{00000000-038B-4C78-8964-369B61E7C388}"/>
            </c:ext>
          </c:extLst>
        </c:ser>
        <c:dLbls>
          <c:showLegendKey val="0"/>
          <c:showVal val="0"/>
          <c:showCatName val="0"/>
          <c:showSerName val="0"/>
          <c:showPercent val="0"/>
          <c:showBubbleSize val="0"/>
        </c:dLbls>
        <c:gapWidth val="219"/>
        <c:overlap val="-27"/>
        <c:axId val="387802064"/>
        <c:axId val="387800096"/>
      </c:barChart>
      <c:catAx>
        <c:axId val="3878020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Heavy</a:t>
                </a:r>
                <a:r>
                  <a:rPr lang="en-US" sz="1200" baseline="0">
                    <a:latin typeface="Times New Roman" panose="02020603050405020304" pitchFamily="18" charset="0"/>
                    <a:cs typeface="Times New Roman" panose="02020603050405020304" pitchFamily="18" charset="0"/>
                  </a:rPr>
                  <a:t> metals</a:t>
                </a:r>
                <a:endParaRPr lang="en-US"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7800096"/>
        <c:crosses val="autoZero"/>
        <c:auto val="1"/>
        <c:lblAlgn val="ctr"/>
        <c:lblOffset val="100"/>
        <c:noMultiLvlLbl val="0"/>
      </c:catAx>
      <c:valAx>
        <c:axId val="38780009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0" i="0" u="none" strike="noStrike" baseline="0">
                    <a:effectLst/>
                    <a:latin typeface="Times New Roman" panose="02020603050405020304" pitchFamily="18" charset="0"/>
                    <a:cs typeface="Times New Roman" panose="02020603050405020304" pitchFamily="18" charset="0"/>
                  </a:rPr>
                  <a:t>Ecological risk factor </a:t>
                </a:r>
                <a:endParaRPr lang="en-US" sz="1200">
                  <a:latin typeface="Times New Roman" panose="02020603050405020304" pitchFamily="18" charset="0"/>
                  <a:cs typeface="Times New Roman" panose="02020603050405020304" pitchFamily="18" charset="0"/>
                </a:endParaRPr>
              </a:p>
            </c:rich>
          </c:tx>
          <c:layout>
            <c:manualLayout>
              <c:xMode val="edge"/>
              <c:yMode val="edge"/>
              <c:x val="4.8455481526347668E-2"/>
              <c:y val="0.1331345261762756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78020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23357</TotalTime>
  <Words>6753</Words>
  <Characters>34604</Characters>
  <Application>WPS Office</Application>
  <DocSecurity>0</DocSecurity>
  <Paragraphs>952</Paragraphs>
  <ScaleCrop>false</ScaleCrop>
  <LinksUpToDate>false</LinksUpToDate>
  <CharactersWithSpaces>41911</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2017-06-13T14:54:00Z</dcterms:created>
  <dc:creator>Matthew</dc:creator>
  <lastModifiedBy>Reviewer</lastModifiedBy>
  <lastPrinted>2017-08-07T00:33:00Z</lastPrinted>
  <dcterms:modified xsi:type="dcterms:W3CDTF">2025-03-15T16:13:14Z</dcterms:modified>
  <revision>385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http://www.zotero.org/styles/acs-applied-energy-materials</vt:lpwstr>
  </property>
  <property fmtid="{D5CDD505-2E9C-101B-9397-08002B2CF9AE}" pid="3" name="Mendeley Recent Style Name 0_1">
    <vt:lpwstr>ACS Applied Energy Materials</vt:lpwstr>
  </property>
  <property fmtid="{D5CDD505-2E9C-101B-9397-08002B2CF9AE}" pid="4" name="Mendeley Recent Style Id 1_1">
    <vt:lpwstr>http://www.zotero.org/styles/acs-applied-materials-and-interfaces</vt:lpwstr>
  </property>
  <property fmtid="{D5CDD505-2E9C-101B-9397-08002B2CF9AE}" pid="5" name="Mendeley Recent Style Name 1_1">
    <vt:lpwstr>ACS Applied Materials &amp; Interfaces</vt:lpwstr>
  </property>
  <property fmtid="{D5CDD505-2E9C-101B-9397-08002B2CF9AE}" pid="6" name="Mendeley Recent Style Id 2_1">
    <vt:lpwstr>http://www.zotero.org/styles/acs-applied-nano-materials</vt:lpwstr>
  </property>
  <property fmtid="{D5CDD505-2E9C-101B-9397-08002B2CF9AE}" pid="7" name="Mendeley Recent Style Name 2_1">
    <vt:lpwstr>ACS Applied Nano Materials</vt:lpwstr>
  </property>
  <property fmtid="{D5CDD505-2E9C-101B-9397-08002B2CF9AE}" pid="8" name="Mendeley Recent Style Id 3_1">
    <vt:lpwstr>http://www.zotero.org/styles/american-political-science-association</vt:lpwstr>
  </property>
  <property fmtid="{D5CDD505-2E9C-101B-9397-08002B2CF9AE}" pid="9" name="Mendeley Recent Style Name 3_1">
    <vt:lpwstr>American Political Science Association</vt:lpwstr>
  </property>
  <property fmtid="{D5CDD505-2E9C-101B-9397-08002B2CF9AE}" pid="10" name="Mendeley Recent Style Id 4_1">
    <vt:lpwstr>http://www.zotero.org/styles/apa</vt:lpwstr>
  </property>
  <property fmtid="{D5CDD505-2E9C-101B-9397-08002B2CF9AE}" pid="11" name="Mendeley Recent Style Name 4_1">
    <vt:lpwstr>American Psychological Association 7th edition</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http://www.zotero.org/styles/ecotoxicology-and-environmental-safety</vt:lpwstr>
  </property>
  <property fmtid="{D5CDD505-2E9C-101B-9397-08002B2CF9AE}" pid="15" name="Mendeley Recent Style Name 6_1">
    <vt:lpwstr>Ecotoxicology and Environmental Safety</vt:lpwstr>
  </property>
  <property fmtid="{D5CDD505-2E9C-101B-9397-08002B2CF9AE}" pid="16" name="Mendeley Recent Style Id 7_1">
    <vt:lpwstr>http://csl.mendeley.com/styles/4821601/hohai-thesis-2</vt:lpwstr>
  </property>
  <property fmtid="{D5CDD505-2E9C-101B-9397-08002B2CF9AE}" pid="17" name="Mendeley Recent Style Name 7_1">
    <vt:lpwstr>Hohai Thesis - Mark Amo-Boateng</vt:lpwstr>
  </property>
  <property fmtid="{D5CDD505-2E9C-101B-9397-08002B2CF9AE}" pid="18" name="Mendeley Recent Style Id 8_1">
    <vt:lpwstr>http://www.zotero.org/styles/ieee</vt:lpwstr>
  </property>
  <property fmtid="{D5CDD505-2E9C-101B-9397-08002B2CF9AE}" pid="19" name="Mendeley Recent Style Name 8_1">
    <vt:lpwstr>IEEE</vt:lpwstr>
  </property>
  <property fmtid="{D5CDD505-2E9C-101B-9397-08002B2CF9AE}" pid="20" name="Mendeley Recent Style Id 9_1">
    <vt:lpwstr>http://www.zotero.org/styles/sustainable-water-resources-management</vt:lpwstr>
  </property>
  <property fmtid="{D5CDD505-2E9C-101B-9397-08002B2CF9AE}" pid="21" name="Mendeley Recent Style Name 9_1">
    <vt:lpwstr>Sustainable Water Resources Management</vt:lpwstr>
  </property>
  <property fmtid="{D5CDD505-2E9C-101B-9397-08002B2CF9AE}" pid="22" name="Mendeley Document_1">
    <vt:lpwstr>True</vt:lpwstr>
  </property>
  <property fmtid="{D5CDD505-2E9C-101B-9397-08002B2CF9AE}" pid="23" name="Mendeley Citation Style_1">
    <vt:lpwstr>http://www.zotero.org/styles/sustainable-water-resources-management</vt:lpwstr>
  </property>
  <property fmtid="{D5CDD505-2E9C-101B-9397-08002B2CF9AE}" pid="24" name="Mendeley Unique User Id_1">
    <vt:lpwstr>191f72a2-e0ca-353f-9d94-98d22a72ec84</vt:lpwstr>
  </property>
</Properties>
</file>