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84" w:rsidRDefault="00B710C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REVIEW ON ENDOPHYTES IN ABIOTIC AND BIOTIC STRESS ALLEVIATION</w:t>
      </w:r>
    </w:p>
    <w:p w:rsidR="002849B1" w:rsidRDefault="002849B1">
      <w:pPr>
        <w:pBdr>
          <w:bottom w:val="single" w:sz="6" w:space="1" w:color="auto"/>
        </w:pBdr>
        <w:spacing w:line="276" w:lineRule="auto"/>
        <w:jc w:val="both"/>
        <w:rPr>
          <w:rFonts w:ascii="Times New Roman" w:hAnsi="Times New Roman" w:cs="Times New Roman"/>
          <w:b/>
          <w:bCs/>
        </w:rPr>
      </w:pPr>
    </w:p>
    <w:p w:rsidR="002849B1" w:rsidRDefault="002849B1">
      <w:pPr>
        <w:pBdr>
          <w:bottom w:val="single" w:sz="6" w:space="1" w:color="auto"/>
        </w:pBdr>
        <w:spacing w:line="276" w:lineRule="auto"/>
        <w:jc w:val="both"/>
        <w:rPr>
          <w:rFonts w:ascii="Times New Roman" w:hAnsi="Times New Roman" w:cs="Times New Roman"/>
          <w:b/>
          <w:bCs/>
        </w:rPr>
      </w:pPr>
    </w:p>
    <w:p w:rsidR="002849B1" w:rsidRDefault="002849B1">
      <w:pPr>
        <w:pBdr>
          <w:bottom w:val="single" w:sz="6" w:space="1" w:color="auto"/>
        </w:pBdr>
        <w:spacing w:line="276" w:lineRule="auto"/>
        <w:jc w:val="both"/>
        <w:rPr>
          <w:rFonts w:ascii="Times New Roman" w:hAnsi="Times New Roman" w:cs="Times New Roman"/>
          <w:b/>
          <w:bCs/>
        </w:rPr>
      </w:pPr>
    </w:p>
    <w:p w:rsidR="002849B1" w:rsidRDefault="002849B1">
      <w:pPr>
        <w:pBdr>
          <w:bottom w:val="single" w:sz="6" w:space="1" w:color="auto"/>
        </w:pBdr>
        <w:spacing w:line="276" w:lineRule="auto"/>
        <w:jc w:val="both"/>
        <w:rPr>
          <w:rFonts w:ascii="Times New Roman" w:hAnsi="Times New Roman" w:cs="Times New Roman"/>
          <w:b/>
          <w:bCs/>
        </w:rPr>
      </w:pPr>
    </w:p>
    <w:p w:rsidR="002849B1" w:rsidRDefault="002849B1">
      <w:pPr>
        <w:pBdr>
          <w:bottom w:val="single" w:sz="6" w:space="1" w:color="auto"/>
        </w:pBdr>
        <w:spacing w:line="276" w:lineRule="auto"/>
        <w:jc w:val="both"/>
        <w:rPr>
          <w:rFonts w:ascii="Times New Roman" w:hAnsi="Times New Roman" w:cs="Times New Roman"/>
          <w:b/>
          <w:bCs/>
        </w:rPr>
      </w:pPr>
    </w:p>
    <w:p w:rsidR="002849B1" w:rsidRDefault="002849B1">
      <w:pPr>
        <w:pBdr>
          <w:bottom w:val="single" w:sz="6" w:space="1" w:color="auto"/>
        </w:pBdr>
        <w:spacing w:line="276" w:lineRule="auto"/>
        <w:jc w:val="both"/>
        <w:rPr>
          <w:rFonts w:ascii="Times New Roman" w:hAnsi="Times New Roman" w:cs="Times New Roman"/>
          <w:b/>
          <w:bCs/>
        </w:rPr>
      </w:pPr>
    </w:p>
    <w:p w:rsidR="00BC6384" w:rsidRDefault="00B710C0">
      <w:pPr>
        <w:pBdr>
          <w:bottom w:val="single" w:sz="6" w:space="1" w:color="auto"/>
        </w:pBdr>
        <w:spacing w:line="276" w:lineRule="auto"/>
        <w:jc w:val="both"/>
        <w:rPr>
          <w:rFonts w:ascii="Times New Roman" w:hAnsi="Times New Roman" w:cs="Times New Roman"/>
          <w:b/>
          <w:bCs/>
        </w:rPr>
      </w:pPr>
      <w:r>
        <w:rPr>
          <w:rFonts w:ascii="Times New Roman" w:hAnsi="Times New Roman" w:cs="Times New Roman"/>
          <w:b/>
          <w:bCs/>
        </w:rPr>
        <w:t>Abstract:</w:t>
      </w:r>
    </w:p>
    <w:p w:rsidR="00BC6384" w:rsidRDefault="00B710C0">
      <w:pPr>
        <w:pBdr>
          <w:bottom w:val="single" w:sz="6" w:space="1" w:color="auto"/>
        </w:pBdr>
        <w:spacing w:line="276" w:lineRule="auto"/>
        <w:ind w:firstLine="720"/>
        <w:jc w:val="both"/>
        <w:rPr>
          <w:rFonts w:ascii="Times New Roman" w:hAnsi="Times New Roman" w:cs="Times New Roman"/>
        </w:rPr>
      </w:pPr>
      <w:r>
        <w:rPr>
          <w:rFonts w:ascii="Times New Roman" w:hAnsi="Times New Roman" w:cs="Times New Roman"/>
        </w:rPr>
        <w:t>Endophytes, typically fungal or bacterial microbes residing within plant tissues without causing disease, hold promise for revolutionizing crop production. They enhance host plant survival against biotic and abiotic challenges by directly improving nutrient uptake and modulating plant hormones. Indirectly, they contribute to plant health by deterring pathogens with antibiotics and enzymes, reducing nutrient availability for pathogens and activating defense mechanisms. This review delves into their diverse mechanisms, offering sustainable alternatives to chemical interventions. Understanding their role in stress alleviation is crucial for advancing agricultural practices and ensuring global food security.</w:t>
      </w:r>
    </w:p>
    <w:p w:rsidR="00BC6384" w:rsidRDefault="00B710C0">
      <w:pPr>
        <w:pBdr>
          <w:bottom w:val="single" w:sz="6" w:space="1" w:color="auto"/>
        </w:pBdr>
        <w:spacing w:line="276" w:lineRule="auto"/>
        <w:jc w:val="both"/>
        <w:rPr>
          <w:rFonts w:ascii="Times New Roman" w:hAnsi="Times New Roman" w:cs="Times New Roman"/>
        </w:rPr>
      </w:pPr>
      <w:r>
        <w:rPr>
          <w:rFonts w:ascii="Times New Roman" w:hAnsi="Times New Roman" w:cs="Times New Roman"/>
        </w:rPr>
        <w:t xml:space="preserve">Keywords: Endophytes, Abiotic and Biotic stress, Plant </w:t>
      </w:r>
      <w:commentRangeStart w:id="0"/>
      <w:r>
        <w:rPr>
          <w:rFonts w:ascii="Times New Roman" w:hAnsi="Times New Roman" w:cs="Times New Roman"/>
        </w:rPr>
        <w:t>growth</w:t>
      </w:r>
      <w:commentRangeEnd w:id="0"/>
      <w:r w:rsidR="00192495">
        <w:rPr>
          <w:rStyle w:val="CommentReference"/>
        </w:rPr>
        <w:commentReference w:id="0"/>
      </w:r>
    </w:p>
    <w:p w:rsidR="00851ECB" w:rsidRDefault="00851ECB">
      <w:pPr>
        <w:pBdr>
          <w:bottom w:val="single" w:sz="6" w:space="1" w:color="auto"/>
        </w:pBdr>
        <w:spacing w:line="276" w:lineRule="auto"/>
        <w:jc w:val="both"/>
        <w:rPr>
          <w:rFonts w:ascii="Times New Roman" w:hAnsi="Times New Roman" w:cs="Times New Roman"/>
        </w:rPr>
      </w:pPr>
    </w:p>
    <w:p w:rsidR="00851ECB" w:rsidRDefault="00851ECB">
      <w:pPr>
        <w:pBdr>
          <w:bottom w:val="single" w:sz="6" w:space="1" w:color="auto"/>
        </w:pBdr>
        <w:spacing w:line="276" w:lineRule="auto"/>
        <w:jc w:val="both"/>
        <w:rPr>
          <w:rFonts w:ascii="Times New Roman" w:hAnsi="Times New Roman" w:cs="Times New Roman"/>
        </w:rPr>
      </w:pPr>
    </w:p>
    <w:p w:rsidR="008020BF" w:rsidRPr="008020BF" w:rsidRDefault="008020BF" w:rsidP="008020BF">
      <w:pPr>
        <w:pBdr>
          <w:bottom w:val="single" w:sz="6" w:space="1" w:color="auto"/>
        </w:pBdr>
        <w:spacing w:line="276" w:lineRule="auto"/>
        <w:jc w:val="both"/>
        <w:rPr>
          <w:rFonts w:ascii="Times New Roman" w:hAnsi="Times New Roman" w:cs="Times New Roman"/>
          <w:b/>
        </w:rPr>
      </w:pPr>
      <w:r w:rsidRPr="008020BF">
        <w:rPr>
          <w:rFonts w:ascii="Times New Roman" w:hAnsi="Times New Roman" w:cs="Times New Roman"/>
          <w:b/>
        </w:rPr>
        <w:t>Introduction</w:t>
      </w:r>
    </w:p>
    <w:p w:rsidR="00BC6384" w:rsidRDefault="00B710C0" w:rsidP="008020BF">
      <w:pPr>
        <w:pBdr>
          <w:bottom w:val="single" w:sz="6" w:space="1" w:color="auto"/>
        </w:pBdr>
        <w:spacing w:line="276" w:lineRule="auto"/>
        <w:jc w:val="both"/>
        <w:rPr>
          <w:rFonts w:ascii="Times New Roman" w:hAnsi="Times New Roman" w:cs="Times New Roman"/>
          <w:sz w:val="24"/>
          <w:szCs w:val="24"/>
        </w:rPr>
      </w:pPr>
      <w:r>
        <w:rPr>
          <w:rFonts w:ascii="Times New Roman" w:hAnsi="Times New Roman" w:cs="Times New Roman"/>
          <w:b/>
          <w:bCs/>
          <w:sz w:val="24"/>
          <w:szCs w:val="24"/>
        </w:rPr>
        <w:t>Global Food Security Challenge</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en-IN"/>
        </w:rPr>
        <w:t>Agricultural practices face an increasing demand to generate higher yields to feed the growing global population, which is expected to reach 9.7 billion by 2050. The year 2009 witnessed 8.9% of the world's population suffering from hunger (Anon, 2009), highlighting the urgent need for reliable and sustainable food production. However, abiotic and biotic stresses, such as saline stress, flooding, drought, soil fertility issues, heat, heavy metals and phytopathogens, create unpredictable challenges for agricultural yields. threat of climate change further amplifies the frequency, intensity and geographical spread of these stressors</w:t>
      </w:r>
      <w:r>
        <w:rPr>
          <w:rFonts w:ascii="Times New Roman" w:hAnsi="Times New Roman" w:cs="Times New Roman"/>
          <w:sz w:val="24"/>
          <w:szCs w:val="24"/>
        </w:rPr>
        <w:t xml:space="preserve">. For example, </w:t>
      </w:r>
      <w:proofErr w:type="spellStart"/>
      <w:r>
        <w:rPr>
          <w:rFonts w:ascii="Times New Roman" w:hAnsi="Times New Roman" w:cs="Times New Roman"/>
          <w:sz w:val="24"/>
          <w:szCs w:val="24"/>
        </w:rPr>
        <w:t>Otlewska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(2020) reported that currently approximately 20% of the total cultivable land faces saline stress globally and this is projected to increase to 30% by 2050.</w:t>
      </w:r>
    </w:p>
    <w:p w:rsidR="00BC6384" w:rsidRDefault="00B710C0">
      <w:pPr>
        <w:spacing w:line="276" w:lineRule="auto"/>
        <w:jc w:val="both"/>
        <w:rPr>
          <w:rFonts w:ascii="Times New Roman" w:hAnsi="Times New Roman" w:cs="Times New Roman"/>
          <w:b/>
          <w:bCs/>
          <w:sz w:val="24"/>
          <w:szCs w:val="24"/>
          <w:lang w:val="en-IN"/>
        </w:rPr>
      </w:pPr>
      <w:r>
        <w:rPr>
          <w:rFonts w:ascii="Times New Roman" w:hAnsi="Times New Roman" w:cs="Times New Roman"/>
          <w:b/>
          <w:bCs/>
          <w:sz w:val="24"/>
          <w:szCs w:val="24"/>
        </w:rPr>
        <w:t>Endophytes: A Solution to Food Security</w:t>
      </w:r>
      <w:r>
        <w:rPr>
          <w:rFonts w:ascii="Times New Roman" w:hAnsi="Times New Roman" w:cs="Times New Roman"/>
          <w:b/>
          <w:bCs/>
          <w:sz w:val="24"/>
          <w:szCs w:val="24"/>
          <w:lang w:val="en-IN"/>
        </w:rPr>
        <w:t>.</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Recent research on endophytes has </w:t>
      </w:r>
      <w:r>
        <w:rPr>
          <w:rFonts w:ascii="Times New Roman" w:hAnsi="Times New Roman" w:cs="Times New Roman"/>
          <w:sz w:val="24"/>
          <w:szCs w:val="24"/>
          <w:lang w:val="en-GB"/>
        </w:rPr>
        <w:t>gained</w:t>
      </w:r>
      <w:r>
        <w:rPr>
          <w:rFonts w:ascii="Times New Roman" w:hAnsi="Times New Roman" w:cs="Times New Roman"/>
          <w:sz w:val="24"/>
          <w:szCs w:val="24"/>
        </w:rPr>
        <w:t xml:space="preserve"> attention for their potential to revolutionize crop production. De Bary (1866) defined endophytes as "Any organism growing within plant tissues," distinguishing them from epiphytes, which reside on plant surfaces. Carroll </w:t>
      </w:r>
      <w:r>
        <w:rPr>
          <w:rFonts w:ascii="Times New Roman" w:hAnsi="Times New Roman" w:cs="Times New Roman"/>
          <w:i/>
          <w:iCs/>
          <w:sz w:val="24"/>
          <w:szCs w:val="24"/>
        </w:rPr>
        <w:t>et al</w:t>
      </w:r>
      <w:r>
        <w:rPr>
          <w:rFonts w:ascii="Times New Roman" w:hAnsi="Times New Roman" w:cs="Times New Roman"/>
          <w:sz w:val="24"/>
          <w:szCs w:val="24"/>
        </w:rPr>
        <w:t xml:space="preserve">. (1986) further refined the definition, describing endophytes as "Organisms inhabiting aerial plant parts and living tissues without causing visible infection or diseases," emphasizing mutualistic relationships while excluding pathogenic and mycorrhizal fungi. Petrini </w:t>
      </w:r>
      <w:r>
        <w:rPr>
          <w:rFonts w:ascii="Times New Roman" w:hAnsi="Times New Roman" w:cs="Times New Roman"/>
          <w:i/>
          <w:iCs/>
          <w:sz w:val="24"/>
          <w:szCs w:val="24"/>
        </w:rPr>
        <w:t>et al</w:t>
      </w:r>
      <w:r>
        <w:rPr>
          <w:rFonts w:ascii="Times New Roman" w:hAnsi="Times New Roman" w:cs="Times New Roman"/>
          <w:sz w:val="24"/>
          <w:szCs w:val="24"/>
        </w:rPr>
        <w:t>. (1991) expanded on this definition, characterizing endophytes as "Organisms colonizing plant tissues during part of their lifecycle without causing symptomatic infections.</w:t>
      </w:r>
    </w:p>
    <w:p w:rsidR="00BC6384" w:rsidRDefault="00B710C0">
      <w:pPr>
        <w:spacing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Types of Endophytes</w:t>
      </w:r>
    </w:p>
    <w:p w:rsidR="00BC6384" w:rsidRDefault="00B710C0">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Hardoim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(2008) classified endophytes into three categories: Passenger endophytes, which enter the plant by chance and become endophytic, typically restricted to the root cortex tissue; Opportunistic endophytes, which occasionally enter for their own benefits and exhibit specific root colonization characteristics, confined to particular plant tissues; and Competent endophytes, which possess all the properties of opportunistic endophytes and additionally, are well adapted to the plant environment. Competent endophytes are capable of invading specific plant tissues, such as vascular tissue and spreading throughout the plant.</w:t>
      </w:r>
    </w:p>
    <w:p w:rsidR="00BC6384" w:rsidRDefault="00B710C0">
      <w:pPr>
        <w:spacing w:line="276"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Endophytes Diversity</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Endophytes, which involve fungi, bacteria and actinomycetes, contribute significantly to plant health and adaptation across diverse ecosystems. Among endophytic fungi, three major taxonomic groups are prominent: Ascomycota, Zygomycota and Basidiomycota. </w:t>
      </w:r>
      <w:proofErr w:type="spellStart"/>
      <w:r>
        <w:rPr>
          <w:rFonts w:ascii="Times New Roman" w:hAnsi="Times New Roman" w:cs="Times New Roman"/>
          <w:color w:val="000000" w:themeColor="text1"/>
          <w:sz w:val="24"/>
          <w:szCs w:val="24"/>
        </w:rPr>
        <w:t>Leuchtman</w:t>
      </w:r>
      <w:proofErr w:type="spellEnd"/>
      <w:r>
        <w:rPr>
          <w:rFonts w:ascii="Times New Roman" w:hAnsi="Times New Roman" w:cs="Times New Roman"/>
          <w:color w:val="000000" w:themeColor="text1"/>
          <w:sz w:val="24"/>
          <w:szCs w:val="24"/>
        </w:rPr>
        <w:t xml:space="preserve"> and Clay</w:t>
      </w:r>
      <w:r>
        <w:rPr>
          <w:rFonts w:ascii="Times New Roman" w:hAnsi="Times New Roman" w:cs="Times New Roman"/>
          <w:sz w:val="24"/>
          <w:szCs w:val="24"/>
        </w:rPr>
        <w:t xml:space="preserve"> (1988) observed endosymbiotic fungal species such as </w:t>
      </w:r>
      <w:proofErr w:type="spellStart"/>
      <w:r>
        <w:rPr>
          <w:rFonts w:ascii="Times New Roman" w:hAnsi="Times New Roman" w:cs="Times New Roman"/>
          <w:i/>
          <w:iCs/>
          <w:sz w:val="24"/>
          <w:szCs w:val="24"/>
        </w:rPr>
        <w:t>Balansia</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Epichloe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Pr>
          <w:rFonts w:ascii="Times New Roman" w:hAnsi="Times New Roman" w:cs="Times New Roman"/>
          <w:i/>
          <w:iCs/>
          <w:sz w:val="24"/>
          <w:szCs w:val="24"/>
        </w:rPr>
        <w:t>Neotyphodium</w:t>
      </w:r>
      <w:proofErr w:type="spellEnd"/>
      <w:r>
        <w:rPr>
          <w:rFonts w:ascii="Times New Roman" w:hAnsi="Times New Roman" w:cs="Times New Roman"/>
          <w:sz w:val="24"/>
          <w:szCs w:val="24"/>
        </w:rPr>
        <w:t xml:space="preserve"> in desert plants, protecting against desiccation within the moist internal tissue of the host. Endophytic bacteria, including genera like </w:t>
      </w:r>
      <w:r>
        <w:rPr>
          <w:rFonts w:ascii="Times New Roman" w:hAnsi="Times New Roman" w:cs="Times New Roman"/>
          <w:i/>
          <w:iCs/>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Agrobacterium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Brevibacterium</w:t>
      </w:r>
      <w:r>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Pseudomonas</w:t>
      </w:r>
      <w:r>
        <w:rPr>
          <w:rFonts w:ascii="Times New Roman" w:hAnsi="Times New Roman" w:cs="Times New Roman"/>
          <w:sz w:val="24"/>
          <w:szCs w:val="24"/>
        </w:rPr>
        <w:t xml:space="preserve"> (Sun </w:t>
      </w:r>
      <w:r>
        <w:rPr>
          <w:rFonts w:ascii="Times New Roman" w:hAnsi="Times New Roman" w:cs="Times New Roman"/>
          <w:i/>
          <w:iCs/>
          <w:sz w:val="24"/>
          <w:szCs w:val="24"/>
        </w:rPr>
        <w:t>et al</w:t>
      </w:r>
      <w:r>
        <w:rPr>
          <w:rFonts w:ascii="Times New Roman" w:hAnsi="Times New Roman" w:cs="Times New Roman"/>
          <w:sz w:val="24"/>
          <w:szCs w:val="24"/>
        </w:rPr>
        <w:t xml:space="preserve">., 2013) are well-documented for their beneficial roles in plant growth and stress tolerance. Liu </w:t>
      </w:r>
      <w:r>
        <w:rPr>
          <w:rFonts w:ascii="Times New Roman" w:hAnsi="Times New Roman" w:cs="Times New Roman"/>
          <w:i/>
          <w:iCs/>
          <w:sz w:val="24"/>
          <w:szCs w:val="24"/>
        </w:rPr>
        <w:t>et al</w:t>
      </w:r>
      <w:r>
        <w:rPr>
          <w:rFonts w:ascii="Times New Roman" w:hAnsi="Times New Roman" w:cs="Times New Roman"/>
          <w:sz w:val="24"/>
          <w:szCs w:val="24"/>
        </w:rPr>
        <w:t xml:space="preserve">. revealed a diverse array of endophytes inhabiting wild rice, with Proteobacteria, Bacteroidetes and Firmicutes among the dominant phyla. Additionally, endophytic actinomycetes, commonly isolated from various plants, exhibit a particular prevalence in mangroves and medicinal plants of tropical rainforests. </w:t>
      </w:r>
      <w:proofErr w:type="spellStart"/>
      <w:r>
        <w:rPr>
          <w:rFonts w:ascii="Times New Roman" w:hAnsi="Times New Roman" w:cs="Times New Roman"/>
          <w:i/>
          <w:iCs/>
          <w:sz w:val="24"/>
          <w:szCs w:val="24"/>
        </w:rPr>
        <w:t>Streptomyces</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Micromonospora</w:t>
      </w:r>
      <w:proofErr w:type="spellEnd"/>
      <w:r>
        <w:rPr>
          <w:rFonts w:ascii="Times New Roman" w:hAnsi="Times New Roman" w:cs="Times New Roman"/>
          <w:sz w:val="24"/>
          <w:szCs w:val="24"/>
        </w:rPr>
        <w:t xml:space="preserve"> are among the dominant genera within this group (Qin </w:t>
      </w:r>
      <w:r>
        <w:rPr>
          <w:rFonts w:ascii="Times New Roman" w:hAnsi="Times New Roman" w:cs="Times New Roman"/>
          <w:i/>
          <w:iCs/>
          <w:sz w:val="24"/>
          <w:szCs w:val="24"/>
        </w:rPr>
        <w:t>et al</w:t>
      </w:r>
      <w:r>
        <w:rPr>
          <w:rFonts w:ascii="Times New Roman" w:hAnsi="Times New Roman" w:cs="Times New Roman"/>
          <w:sz w:val="24"/>
          <w:szCs w:val="24"/>
        </w:rPr>
        <w:t>., 2010).</w:t>
      </w:r>
    </w:p>
    <w:p w:rsidR="00BC6384" w:rsidRDefault="00B710C0">
      <w:pPr>
        <w:spacing w:line="276" w:lineRule="auto"/>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rPr>
        <w:t>Endophyte</w:t>
      </w:r>
      <w:proofErr w:type="spellEnd"/>
      <w:r>
        <w:rPr>
          <w:rFonts w:ascii="Times New Roman" w:hAnsi="Times New Roman" w:cs="Times New Roman"/>
          <w:b/>
          <w:bCs/>
          <w:sz w:val="24"/>
          <w:szCs w:val="24"/>
        </w:rPr>
        <w:t xml:space="preserve">-Plant </w:t>
      </w:r>
      <w:r>
        <w:rPr>
          <w:rFonts w:ascii="Times New Roman" w:hAnsi="Times New Roman" w:cs="Times New Roman"/>
          <w:b/>
          <w:bCs/>
          <w:sz w:val="24"/>
          <w:szCs w:val="24"/>
          <w:lang w:val="en-IN"/>
        </w:rPr>
        <w:t xml:space="preserve">Relationship, </w:t>
      </w:r>
      <w:r>
        <w:rPr>
          <w:rFonts w:ascii="Times New Roman" w:hAnsi="Times New Roman" w:cs="Times New Roman"/>
          <w:b/>
          <w:bCs/>
          <w:sz w:val="24"/>
          <w:szCs w:val="24"/>
          <w:lang w:val="en-GB"/>
        </w:rPr>
        <w:t xml:space="preserve">Colonization and </w:t>
      </w:r>
      <w:r>
        <w:rPr>
          <w:rFonts w:ascii="Times New Roman" w:hAnsi="Times New Roman" w:cs="Times New Roman"/>
          <w:b/>
          <w:bCs/>
          <w:sz w:val="24"/>
          <w:szCs w:val="24"/>
          <w:lang w:val="en-IN"/>
        </w:rPr>
        <w:t>T</w:t>
      </w:r>
      <w:proofErr w:type="spellStart"/>
      <w:r>
        <w:rPr>
          <w:rFonts w:ascii="Times New Roman" w:hAnsi="Times New Roman" w:cs="Times New Roman"/>
          <w:b/>
          <w:bCs/>
          <w:sz w:val="24"/>
          <w:szCs w:val="24"/>
          <w:lang w:val="en-GB"/>
        </w:rPr>
        <w:t>ransmission</w:t>
      </w:r>
      <w:proofErr w:type="spellEnd"/>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Schenk </w:t>
      </w:r>
      <w:r>
        <w:rPr>
          <w:rFonts w:ascii="Times New Roman" w:hAnsi="Times New Roman" w:cs="Times New Roman"/>
          <w:i/>
          <w:iCs/>
          <w:sz w:val="24"/>
          <w:szCs w:val="24"/>
        </w:rPr>
        <w:t>et al</w:t>
      </w:r>
      <w:r>
        <w:rPr>
          <w:rFonts w:ascii="Times New Roman" w:hAnsi="Times New Roman" w:cs="Times New Roman"/>
          <w:sz w:val="24"/>
          <w:szCs w:val="24"/>
        </w:rPr>
        <w:t>. (2012) described the plant-endophyte relationship as a mutualistic one, characterized by symbiosis in which endophytes reside within plants without causing harm. In return, endophytes provide several benefits to their host plants, including improved nutrient uptake, enhanced stress resistance and protection against diseases and pests.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Pinski </w:t>
      </w:r>
      <w:r>
        <w:rPr>
          <w:rFonts w:ascii="Times New Roman" w:hAnsi="Times New Roman" w:cs="Times New Roman"/>
          <w:i/>
          <w:iCs/>
          <w:sz w:val="24"/>
          <w:szCs w:val="24"/>
        </w:rPr>
        <w:t>et al</w:t>
      </w:r>
      <w:r>
        <w:rPr>
          <w:rFonts w:ascii="Times New Roman" w:hAnsi="Times New Roman" w:cs="Times New Roman"/>
          <w:sz w:val="24"/>
          <w:szCs w:val="24"/>
        </w:rPr>
        <w:t>. (2019) explained the colonization and distribution patterns of endophytes, highlighting key stages in their interaction with plant hosts. The process begins with the chemotactic movement of bacteria towards plant roots in response to exudates released by the plant, facilitating their detection and motility towards roots. Subsequently, endophytic bacteria adhere to the root surface, a critical step in invading plant tissues. To establish successful interactions, endophytic bacteria produce various molecules related to chemotaxis, motility, adhesion and biofilm formation, along with cell wall-degrading enzymes. This aids in biofilm formation and penetration of the outer root tissues, enabling invasion of the inner plant tissues. Ultimately, bacteria enter plants through roots and spread to other parts of the plant, contributing to the establishment of endophytic colonization and distribution within the host.</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Marzouk </w:t>
      </w:r>
      <w:r>
        <w:rPr>
          <w:rFonts w:ascii="Times New Roman" w:hAnsi="Times New Roman" w:cs="Times New Roman"/>
          <w:i/>
          <w:iCs/>
          <w:sz w:val="24"/>
          <w:szCs w:val="24"/>
        </w:rPr>
        <w:t>et al</w:t>
      </w:r>
      <w:r>
        <w:rPr>
          <w:rFonts w:ascii="Times New Roman" w:hAnsi="Times New Roman" w:cs="Times New Roman"/>
          <w:sz w:val="24"/>
          <w:szCs w:val="24"/>
        </w:rPr>
        <w:t xml:space="preserve">. (2022) reviewed and summarized the transmission of endophytes, highlighting two main pathways: vertical and horizontal transmission. Vertical transmission occurs through seeds, allowing endophytes to pass from one generation to another. On the other </w:t>
      </w:r>
      <w:r>
        <w:rPr>
          <w:rFonts w:ascii="Times New Roman" w:hAnsi="Times New Roman" w:cs="Times New Roman"/>
          <w:sz w:val="24"/>
          <w:szCs w:val="24"/>
        </w:rPr>
        <w:lastRenderedPageBreak/>
        <w:t>hand, horizontal transmission involves the entry of fungal and bacterial endophytes into plants through various routes, such as open wound sites, breaks in root tissues, or natural openings like stomata. These pathways facilitate the colonization of plants by endophytes and play a crucial role in their distribution and establishment within host organisms.</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Benefits of Endophytes in Crop Stress Alleviation</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Chaturvedi </w:t>
      </w:r>
      <w:r>
        <w:rPr>
          <w:rFonts w:ascii="Times New Roman" w:hAnsi="Times New Roman" w:cs="Times New Roman"/>
          <w:i/>
          <w:iCs/>
          <w:sz w:val="24"/>
          <w:szCs w:val="24"/>
        </w:rPr>
        <w:t>et al</w:t>
      </w:r>
      <w:r>
        <w:rPr>
          <w:rFonts w:ascii="Times New Roman" w:hAnsi="Times New Roman" w:cs="Times New Roman"/>
          <w:sz w:val="24"/>
          <w:szCs w:val="24"/>
        </w:rPr>
        <w:t xml:space="preserve">. (2016) identified two main stress alleviation mechanisms of endophytic bacteria. Firstly, they directly benefit plants by enhancing nutrient uptake and promoting growth through hormone modulation. </w:t>
      </w:r>
      <w:proofErr w:type="gramStart"/>
      <w:r>
        <w:rPr>
          <w:rFonts w:ascii="Times New Roman" w:hAnsi="Times New Roman" w:cs="Times New Roman"/>
          <w:sz w:val="24"/>
          <w:szCs w:val="24"/>
        </w:rPr>
        <w:t xml:space="preserve">Secondly, they </w:t>
      </w:r>
      <w:commentRangeStart w:id="1"/>
      <w:proofErr w:type="spellStart"/>
      <w:r>
        <w:rPr>
          <w:rFonts w:ascii="Times New Roman" w:hAnsi="Times New Roman" w:cs="Times New Roman"/>
          <w:sz w:val="24"/>
          <w:szCs w:val="24"/>
        </w:rPr>
        <w:t>indirectlysupport</w:t>
      </w:r>
      <w:commentRangeEnd w:id="1"/>
      <w:proofErr w:type="spellEnd"/>
      <w:r w:rsidR="00192495">
        <w:rPr>
          <w:rStyle w:val="CommentReference"/>
        </w:rPr>
        <w:commentReference w:id="1"/>
      </w:r>
      <w:r>
        <w:rPr>
          <w:rFonts w:ascii="Times New Roman" w:hAnsi="Times New Roman" w:cs="Times New Roman"/>
          <w:sz w:val="24"/>
          <w:szCs w:val="24"/>
        </w:rPr>
        <w:t xml:space="preserve"> plant health by deterring pathogens with antibiotics and lytic enzymes, reducing nutrient availability for pathogens and activating plant defense mechanisms.</w:t>
      </w:r>
      <w:proofErr w:type="gramEnd"/>
    </w:p>
    <w:p w:rsidR="00BC6384" w:rsidRDefault="00B710C0">
      <w:pPr>
        <w:jc w:val="both"/>
        <w:rPr>
          <w:rFonts w:ascii="Times New Roman" w:hAnsi="Times New Roman" w:cs="Times New Roman"/>
          <w:sz w:val="24"/>
          <w:szCs w:val="24"/>
        </w:rPr>
      </w:pPr>
      <w:r>
        <w:rPr>
          <w:rFonts w:ascii="Times New Roman" w:hAnsi="Times New Roman" w:cs="Times New Roman"/>
          <w:b/>
          <w:bCs/>
          <w:sz w:val="24"/>
          <w:szCs w:val="24"/>
          <w:lang w:val="en-GB"/>
        </w:rPr>
        <w:t>1.Enhancing nutrient uptake</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Endophytes play a vital role in enhancing nutrient uptake for plants. They achieve this by facilitating nitrogen fixation, which enhances nitrogen availability for host plants through nitrogenase activity. Nitrogen-fixing bacteria such as </w:t>
      </w:r>
      <w:proofErr w:type="spellStart"/>
      <w:r>
        <w:rPr>
          <w:rFonts w:ascii="Times New Roman" w:hAnsi="Times New Roman" w:cs="Times New Roman"/>
          <w:i/>
          <w:iCs/>
          <w:sz w:val="24"/>
          <w:szCs w:val="24"/>
        </w:rPr>
        <w:t>Azoarcus</w:t>
      </w:r>
      <w:proofErr w:type="spellEnd"/>
      <w:r>
        <w:rPr>
          <w:rFonts w:ascii="Times New Roman" w:hAnsi="Times New Roman" w:cs="Times New Roman"/>
          <w:sz w:val="24"/>
          <w:szCs w:val="24"/>
        </w:rPr>
        <w:t xml:space="preserve"> sp. BH72, </w:t>
      </w:r>
      <w:commentRangeStart w:id="2"/>
      <w:proofErr w:type="spellStart"/>
      <w:r>
        <w:rPr>
          <w:rFonts w:ascii="Times New Roman" w:hAnsi="Times New Roman" w:cs="Times New Roman"/>
          <w:i/>
          <w:iCs/>
          <w:sz w:val="24"/>
          <w:szCs w:val="24"/>
        </w:rPr>
        <w:t>Azospirillumbrasilense</w:t>
      </w:r>
      <w:commentRangeEnd w:id="2"/>
      <w:proofErr w:type="spellEnd"/>
      <w:r w:rsidR="00192495">
        <w:rPr>
          <w:rStyle w:val="CommentReference"/>
        </w:rPr>
        <w:commentReference w:id="2"/>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Burkholderia</w:t>
      </w:r>
      <w:proofErr w:type="spellEnd"/>
      <w:r>
        <w:rPr>
          <w:rFonts w:ascii="Times New Roman" w:hAnsi="Times New Roman" w:cs="Times New Roman"/>
          <w:sz w:val="24"/>
          <w:szCs w:val="24"/>
        </w:rPr>
        <w:t xml:space="preserve"> spp., </w:t>
      </w:r>
      <w:commentRangeStart w:id="3"/>
      <w:proofErr w:type="spellStart"/>
      <w:r>
        <w:rPr>
          <w:rFonts w:ascii="Times New Roman" w:hAnsi="Times New Roman" w:cs="Times New Roman"/>
          <w:i/>
          <w:iCs/>
          <w:sz w:val="24"/>
          <w:szCs w:val="24"/>
        </w:rPr>
        <w:t>Gluconacetobacterdiazotrophicus</w:t>
      </w:r>
      <w:commentRangeEnd w:id="3"/>
      <w:proofErr w:type="spellEnd"/>
      <w:r w:rsidR="00192495">
        <w:rPr>
          <w:rStyle w:val="CommentReference"/>
        </w:rPr>
        <w:commentReference w:id="3"/>
      </w:r>
      <w:r>
        <w:rPr>
          <w:rFonts w:ascii="Times New Roman" w:hAnsi="Times New Roman" w:cs="Times New Roman"/>
          <w:sz w:val="24"/>
          <w:szCs w:val="24"/>
        </w:rPr>
        <w:t xml:space="preserve"> </w:t>
      </w:r>
      <w:commentRangeStart w:id="4"/>
      <w:proofErr w:type="spellStart"/>
      <w:r>
        <w:rPr>
          <w:rFonts w:ascii="Times New Roman" w:hAnsi="Times New Roman" w:cs="Times New Roman"/>
          <w:sz w:val="24"/>
          <w:szCs w:val="24"/>
        </w:rPr>
        <w:t>and</w:t>
      </w:r>
      <w:commentRangeStart w:id="5"/>
      <w:r>
        <w:rPr>
          <w:rFonts w:ascii="Times New Roman" w:hAnsi="Times New Roman" w:cs="Times New Roman"/>
          <w:i/>
          <w:iCs/>
          <w:sz w:val="24"/>
          <w:szCs w:val="24"/>
        </w:rPr>
        <w:t>Herbaspirillumseropedicae</w:t>
      </w:r>
      <w:commentRangeEnd w:id="4"/>
      <w:commentRangeEnd w:id="5"/>
      <w:proofErr w:type="spellEnd"/>
      <w:r w:rsidR="00192495">
        <w:rPr>
          <w:rStyle w:val="CommentReference"/>
        </w:rPr>
        <w:commentReference w:id="4"/>
      </w:r>
      <w:r w:rsidR="00192495">
        <w:rPr>
          <w:rStyle w:val="CommentReference"/>
        </w:rPr>
        <w:commentReference w:id="5"/>
      </w:r>
      <w:r>
        <w:rPr>
          <w:rFonts w:ascii="Times New Roman" w:hAnsi="Times New Roman" w:cs="Times New Roman"/>
          <w:sz w:val="24"/>
          <w:szCs w:val="24"/>
        </w:rPr>
        <w:t xml:space="preserve"> promote plant biomass by fixing nitrogen (</w:t>
      </w:r>
      <w:proofErr w:type="spellStart"/>
      <w:r>
        <w:rPr>
          <w:rFonts w:ascii="Times New Roman" w:hAnsi="Times New Roman" w:cs="Times New Roman"/>
          <w:sz w:val="24"/>
          <w:szCs w:val="24"/>
        </w:rPr>
        <w:t>Bhattacharjee</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 2008). Additionally, endophytes contribute to phosphorus availability for plants by making insoluble phosphates soluble through processes like acidification, chelation, ion exchange and organic acid production. Studies have shown that 59–100% of endophytic populations from cactus, strawberry, sunflower, soybean and other legumes are mineral phosphate solubilizers (Palaniappan </w:t>
      </w:r>
      <w:r>
        <w:rPr>
          <w:rFonts w:ascii="Times New Roman" w:hAnsi="Times New Roman" w:cs="Times New Roman"/>
          <w:i/>
          <w:iCs/>
          <w:sz w:val="24"/>
          <w:szCs w:val="24"/>
        </w:rPr>
        <w:t>et al</w:t>
      </w:r>
      <w:r>
        <w:rPr>
          <w:rFonts w:ascii="Times New Roman" w:hAnsi="Times New Roman" w:cs="Times New Roman"/>
          <w:sz w:val="24"/>
          <w:szCs w:val="24"/>
        </w:rPr>
        <w:t xml:space="preserve">., 2010). Moreover, endophytes produce iron-chelating agents called siderophores, which help plants access insoluble iron. Siderophores enable plants to acquire iron, benefiting plant growth under iron limitation and contribute to discouraging phytopathogen growth by possibly depleting available iron (Ahmad </w:t>
      </w:r>
      <w:r>
        <w:rPr>
          <w:rFonts w:ascii="Times New Roman" w:hAnsi="Times New Roman" w:cs="Times New Roman"/>
          <w:i/>
          <w:iCs/>
          <w:sz w:val="24"/>
          <w:szCs w:val="24"/>
        </w:rPr>
        <w:t>et al</w:t>
      </w:r>
      <w:r>
        <w:rPr>
          <w:rFonts w:ascii="Times New Roman" w:hAnsi="Times New Roman" w:cs="Times New Roman"/>
          <w:sz w:val="24"/>
          <w:szCs w:val="24"/>
        </w:rPr>
        <w:t>., 2008).</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lang w:val="en-GB"/>
        </w:rPr>
        <w:t>Improving plant growth through hormone modulation</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Endophytes play a crucial role in improving plant growth through hormone modulation, particularly by modulating levels of the plant hormone indole-3-acetic acid (IAA). IAA has been shown to enhance root development, increase root biomass and stimulate lateral root formation in host plants (Glick, 2012). However, the impact of IAA production varies: moderate levels promote growth, while excessive production can lead to stunted growth and stress responses in plants (Malik &amp; Sindhu, 2011). To maintain a balance in IAA levels within the plant, some endophytic bacteria possess the ability to degrade IAA (Leveau &amp; Lindow, 2005), ensuring optimal growth and development of the host plant.</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Endophytes play a significant role in controlling ethylene levels in plants. Ethylene regulates various physiological processes such as root initiation, leaf senescence, root nodulation, abscission, cell elongation, fruit ripening and auxin transport. Increased ethylene production in response to biotic and abiotic stresses can inhibit root elongation, lateral root development and root hair formation. To mitigate these effects, endophytes produce the enzyme ACC deaminase, which breaks down ACC, a precursor of plant ethylene (Sun </w:t>
      </w:r>
      <w:r>
        <w:rPr>
          <w:rFonts w:ascii="Times New Roman" w:hAnsi="Times New Roman" w:cs="Times New Roman"/>
          <w:i/>
          <w:iCs/>
          <w:sz w:val="24"/>
          <w:szCs w:val="24"/>
        </w:rPr>
        <w:t>et al</w:t>
      </w:r>
      <w:r>
        <w:rPr>
          <w:rFonts w:ascii="Times New Roman" w:hAnsi="Times New Roman" w:cs="Times New Roman"/>
          <w:sz w:val="24"/>
          <w:szCs w:val="24"/>
        </w:rPr>
        <w:t xml:space="preserve">., 2009). By regulating ethylene </w:t>
      </w:r>
      <w:r>
        <w:rPr>
          <w:rFonts w:ascii="Times New Roman" w:hAnsi="Times New Roman" w:cs="Times New Roman"/>
          <w:sz w:val="24"/>
          <w:szCs w:val="24"/>
        </w:rPr>
        <w:lastRenderedPageBreak/>
        <w:t>levels, endophytes help to maintain optimal plant growth and development, particularly under stress conditions.</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Activating plant defense mechanisms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Endophytes indirectly promote plant growth by suppressing phytopathogens through competition for niche and nutrition. By occupying invasion sites of pathogens in plants and utilizing nutrients, endophytes reduce pathogen invasion (Rodriguez </w:t>
      </w:r>
      <w:r>
        <w:rPr>
          <w:rFonts w:ascii="Times New Roman" w:hAnsi="Times New Roman" w:cs="Times New Roman"/>
          <w:i/>
          <w:iCs/>
          <w:sz w:val="24"/>
          <w:szCs w:val="24"/>
        </w:rPr>
        <w:t>et al</w:t>
      </w:r>
      <w:r>
        <w:rPr>
          <w:rFonts w:ascii="Times New Roman" w:hAnsi="Times New Roman" w:cs="Times New Roman"/>
          <w:sz w:val="24"/>
          <w:szCs w:val="24"/>
        </w:rPr>
        <w:t>., 2009).</w:t>
      </w:r>
      <w:commentRangeStart w:id="6"/>
      <w:r>
        <w:rPr>
          <w:rFonts w:ascii="Times New Roman" w:hAnsi="Times New Roman" w:cs="Times New Roman"/>
          <w:sz w:val="24"/>
          <w:szCs w:val="24"/>
        </w:rPr>
        <w:t>Furthermore</w:t>
      </w:r>
      <w:commentRangeEnd w:id="6"/>
      <w:r w:rsidR="00192495">
        <w:rPr>
          <w:rStyle w:val="CommentReference"/>
        </w:rPr>
        <w:commentReference w:id="6"/>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endophytes</w:t>
      </w:r>
      <w:proofErr w:type="spellEnd"/>
      <w:r>
        <w:rPr>
          <w:rFonts w:ascii="Times New Roman" w:hAnsi="Times New Roman" w:cs="Times New Roman"/>
          <w:sz w:val="24"/>
          <w:szCs w:val="24"/>
        </w:rPr>
        <w:t xml:space="preserve"> trigger plant disease resistance through two main mechanisms: Induced Systematic Resistance (ISR) and Systemic Acquired Resistance (SAR). ISR, dependent on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(JA) and Ethylene (ET) signaling, primarily controls resistance to necrotrophic pathogens, while SAR, dependent on Salicylic Acid (SA) signaling, confers resistance to biotrophic pathogens.</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b/>
          <w:bCs/>
          <w:sz w:val="24"/>
          <w:szCs w:val="24"/>
        </w:rPr>
        <w:t>Deterring pathogens with antibiotics and lytic enzymes.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Endophytes are prolific producers of secondary metabolites, many of which exhibit potent antibacterial and antifungal properties (</w:t>
      </w:r>
      <w:proofErr w:type="spellStart"/>
      <w:r>
        <w:rPr>
          <w:rFonts w:ascii="Times New Roman" w:hAnsi="Times New Roman" w:cs="Times New Roman"/>
          <w:sz w:val="24"/>
          <w:szCs w:val="24"/>
        </w:rPr>
        <w:t>Gunatilaka</w:t>
      </w:r>
      <w:proofErr w:type="spellEnd"/>
      <w:r>
        <w:rPr>
          <w:rFonts w:ascii="Times New Roman" w:hAnsi="Times New Roman" w:cs="Times New Roman"/>
          <w:sz w:val="24"/>
          <w:szCs w:val="24"/>
        </w:rPr>
        <w:t xml:space="preserve">, 2006). Compounds such as terpenoids, flavonoids, peptides and alkaloids have been extensively studied for their ability to inhibit pathogens. For instance, </w:t>
      </w:r>
      <w:proofErr w:type="spellStart"/>
      <w:r>
        <w:rPr>
          <w:rFonts w:ascii="Times New Roman" w:hAnsi="Times New Roman" w:cs="Times New Roman"/>
          <w:sz w:val="24"/>
          <w:szCs w:val="24"/>
        </w:rPr>
        <w:t>altersetin</w:t>
      </w:r>
      <w:proofErr w:type="spellEnd"/>
      <w:r>
        <w:rPr>
          <w:rFonts w:ascii="Times New Roman" w:hAnsi="Times New Roman" w:cs="Times New Roman"/>
          <w:sz w:val="24"/>
          <w:szCs w:val="24"/>
        </w:rPr>
        <w:t xml:space="preserve">, an alkaloid produced by the endophyte </w:t>
      </w:r>
      <w:r>
        <w:rPr>
          <w:rFonts w:ascii="Times New Roman" w:hAnsi="Times New Roman" w:cs="Times New Roman"/>
          <w:i/>
          <w:iCs/>
          <w:sz w:val="24"/>
          <w:szCs w:val="24"/>
        </w:rPr>
        <w:t>Alternaria</w:t>
      </w:r>
      <w:r>
        <w:rPr>
          <w:rFonts w:ascii="Times New Roman" w:hAnsi="Times New Roman" w:cs="Times New Roman"/>
          <w:sz w:val="24"/>
          <w:szCs w:val="24"/>
        </w:rPr>
        <w:t xml:space="preserve"> spp., has shown strong potential in inhibiting numerous pathogenic gram-positive bacteria (Hellwig </w:t>
      </w:r>
      <w:r>
        <w:rPr>
          <w:rFonts w:ascii="Times New Roman" w:hAnsi="Times New Roman" w:cs="Times New Roman"/>
          <w:i/>
          <w:iCs/>
          <w:sz w:val="24"/>
          <w:szCs w:val="24"/>
        </w:rPr>
        <w:t>et al</w:t>
      </w:r>
      <w:r>
        <w:rPr>
          <w:rFonts w:ascii="Times New Roman" w:hAnsi="Times New Roman" w:cs="Times New Roman"/>
          <w:sz w:val="24"/>
          <w:szCs w:val="24"/>
        </w:rPr>
        <w:t>., 2002).</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endophytes are known to produce a diverse array of enzymes, including chitinases, </w:t>
      </w:r>
      <w:proofErr w:type="spellStart"/>
      <w:r>
        <w:rPr>
          <w:rFonts w:ascii="Times New Roman" w:hAnsi="Times New Roman" w:cs="Times New Roman"/>
          <w:sz w:val="24"/>
          <w:szCs w:val="24"/>
        </w:rPr>
        <w:t>cellulases</w:t>
      </w:r>
      <w:proofErr w:type="spellEnd"/>
      <w:r>
        <w:rPr>
          <w:rFonts w:ascii="Times New Roman" w:hAnsi="Times New Roman" w:cs="Times New Roman"/>
          <w:sz w:val="24"/>
          <w:szCs w:val="24"/>
        </w:rPr>
        <w:t xml:space="preserve">, β-1,3-glucanases, </w:t>
      </w:r>
      <w:proofErr w:type="spellStart"/>
      <w:r>
        <w:rPr>
          <w:rFonts w:ascii="Times New Roman" w:hAnsi="Times New Roman" w:cs="Times New Roman"/>
          <w:sz w:val="24"/>
          <w:szCs w:val="24"/>
        </w:rPr>
        <w:t>pectinases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glucanases</w:t>
      </w:r>
      <w:proofErr w:type="spellEnd"/>
      <w:r>
        <w:rPr>
          <w:rFonts w:ascii="Times New Roman" w:hAnsi="Times New Roman" w:cs="Times New Roman"/>
          <w:sz w:val="24"/>
          <w:szCs w:val="24"/>
        </w:rPr>
        <w:t xml:space="preserve"> and proteases (</w:t>
      </w:r>
      <w:proofErr w:type="spellStart"/>
      <w:r>
        <w:rPr>
          <w:rFonts w:ascii="Times New Roman" w:hAnsi="Times New Roman" w:cs="Times New Roman"/>
          <w:sz w:val="24"/>
          <w:szCs w:val="24"/>
        </w:rPr>
        <w:t>Gao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2010). These enzymes play crucial roles in degrading the cell wall of pathogens, inhibiting spore germination and suppressing phytopathogens. Through the production of both secondary metabolites and enzymes, endophytes contribute significantly to the defense mechanisms of their host plants, ultimately enhancing plant health and resilience against microbial pathogens.</w:t>
      </w:r>
    </w:p>
    <w:p w:rsidR="00BC6384" w:rsidRDefault="00B710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Endophyte-Mediated Mechanisms for Specific Stress Alleviation</w:t>
      </w:r>
    </w:p>
    <w:p w:rsidR="00BC6384" w:rsidRDefault="00B710C0">
      <w:pPr>
        <w:jc w:val="both"/>
        <w:rPr>
          <w:rFonts w:ascii="Times New Roman" w:hAnsi="Times New Roman" w:cs="Times New Roman"/>
          <w:b/>
          <w:bCs/>
          <w:sz w:val="24"/>
          <w:szCs w:val="24"/>
        </w:rPr>
      </w:pPr>
      <w:r>
        <w:rPr>
          <w:rFonts w:ascii="Times New Roman" w:hAnsi="Times New Roman" w:cs="Times New Roman"/>
          <w:b/>
          <w:bCs/>
          <w:sz w:val="24"/>
          <w:szCs w:val="24"/>
        </w:rPr>
        <w:t>1. Drought Stress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Drought, characterized by a decrease in available water in the plant rhizosphere, can significantly impact various physiological processes in plants, including chlorophyll fluorescence, chlorophyll content, photosynthetic rate, stomatal conductance, transpiration rate and phytohormonal content (</w:t>
      </w:r>
      <w:bookmarkStart w:id="7" w:name="bbib0145"/>
      <w:r>
        <w:rPr>
          <w:rStyle w:val="anchor-text"/>
          <w:rFonts w:ascii="Times New Roman" w:hAnsi="Times New Roman" w:cs="Times New Roman"/>
          <w:sz w:val="24"/>
          <w:szCs w:val="24"/>
        </w:rPr>
        <w:t>Bhatt and Rao, 2005</w:t>
      </w:r>
      <w:bookmarkEnd w:id="7"/>
      <w:r>
        <w:rPr>
          <w:rFonts w:ascii="Times New Roman" w:hAnsi="Times New Roman" w:cs="Times New Roman"/>
          <w:sz w:val="24"/>
          <w:szCs w:val="24"/>
        </w:rPr>
        <w:t xml:space="preserve">; </w:t>
      </w:r>
      <w:bookmarkStart w:id="8" w:name="bbib0840"/>
      <w:r>
        <w:rPr>
          <w:rStyle w:val="anchor-text"/>
          <w:rFonts w:ascii="Times New Roman" w:hAnsi="Times New Roman" w:cs="Times New Roman"/>
          <w:sz w:val="24"/>
          <w:szCs w:val="24"/>
        </w:rPr>
        <w:t xml:space="preserve">Verslues </w:t>
      </w:r>
      <w:r>
        <w:rPr>
          <w:rStyle w:val="anchor-text"/>
          <w:rFonts w:ascii="Times New Roman" w:hAnsi="Times New Roman" w:cs="Times New Roman"/>
          <w:i/>
          <w:iCs/>
          <w:sz w:val="24"/>
          <w:szCs w:val="24"/>
        </w:rPr>
        <w:t>et al</w:t>
      </w:r>
      <w:r>
        <w:rPr>
          <w:rStyle w:val="anchor-text"/>
          <w:rFonts w:ascii="Times New Roman" w:hAnsi="Times New Roman" w:cs="Times New Roman"/>
          <w:sz w:val="24"/>
          <w:szCs w:val="24"/>
        </w:rPr>
        <w:t>., 2006</w:t>
      </w:r>
      <w:bookmarkEnd w:id="8"/>
      <w:r>
        <w:rPr>
          <w:rFonts w:ascii="Times New Roman" w:hAnsi="Times New Roman" w:cs="Times New Roman"/>
          <w:sz w:val="24"/>
          <w:szCs w:val="24"/>
        </w:rPr>
        <w:t xml:space="preserve">; </w:t>
      </w:r>
      <w:hyperlink r:id="rId8" w:anchor="bib0535" w:history="1">
        <w:proofErr w:type="spellStart"/>
        <w:r>
          <w:rPr>
            <w:rStyle w:val="anchor-text"/>
            <w:rFonts w:ascii="Times New Roman" w:hAnsi="Times New Roman" w:cs="Times New Roman"/>
            <w:color w:val="1F1F1F"/>
            <w:sz w:val="24"/>
            <w:szCs w:val="24"/>
          </w:rPr>
          <w:t>Mathobo</w:t>
        </w:r>
        <w:proofErr w:type="spellEnd"/>
        <w:r>
          <w:rPr>
            <w:rStyle w:val="anchor-text"/>
            <w:rFonts w:ascii="Times New Roman" w:hAnsi="Times New Roman" w:cs="Times New Roman"/>
            <w:color w:val="1F1F1F"/>
            <w:sz w:val="24"/>
            <w:szCs w:val="24"/>
          </w:rPr>
          <w:t xml:space="preserve"> </w:t>
        </w:r>
        <w:r>
          <w:rPr>
            <w:rStyle w:val="anchor-text"/>
            <w:rFonts w:ascii="Times New Roman" w:hAnsi="Times New Roman" w:cs="Times New Roman"/>
            <w:i/>
            <w:iCs/>
            <w:color w:val="1F1F1F"/>
            <w:sz w:val="24"/>
            <w:szCs w:val="24"/>
          </w:rPr>
          <w:t>et al</w:t>
        </w:r>
        <w:r>
          <w:rPr>
            <w:rStyle w:val="anchor-text"/>
            <w:rFonts w:ascii="Times New Roman" w:hAnsi="Times New Roman" w:cs="Times New Roman"/>
            <w:color w:val="1F1F1F"/>
            <w:sz w:val="24"/>
            <w:szCs w:val="24"/>
          </w:rPr>
          <w:t>., 2017</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Yandigeri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investigated the effects of seed-coated </w:t>
      </w:r>
      <w:r>
        <w:rPr>
          <w:rFonts w:ascii="Times New Roman" w:hAnsi="Times New Roman" w:cs="Times New Roman"/>
          <w:i/>
          <w:iCs/>
          <w:sz w:val="24"/>
          <w:szCs w:val="24"/>
        </w:rPr>
        <w:t>Streptomyces</w:t>
      </w:r>
      <w:r>
        <w:rPr>
          <w:rFonts w:ascii="Times New Roman" w:hAnsi="Times New Roman" w:cs="Times New Roman"/>
          <w:sz w:val="24"/>
          <w:szCs w:val="24"/>
        </w:rPr>
        <w:t xml:space="preserve"> spp. Endophytes on wheat under drought stress and observed increased growth parameters (biomass, root and shoot length) and yield, attributed to enhanced production of indole-3-acetic acid (IAA).Similarly, Halo </w:t>
      </w:r>
      <w:r>
        <w:rPr>
          <w:rFonts w:ascii="Times New Roman" w:hAnsi="Times New Roman" w:cs="Times New Roman"/>
          <w:i/>
          <w:iCs/>
          <w:sz w:val="24"/>
          <w:szCs w:val="24"/>
        </w:rPr>
        <w:t>et al</w:t>
      </w:r>
      <w:r>
        <w:rPr>
          <w:rFonts w:ascii="Times New Roman" w:hAnsi="Times New Roman" w:cs="Times New Roman"/>
          <w:sz w:val="24"/>
          <w:szCs w:val="24"/>
        </w:rPr>
        <w:t xml:space="preserve">. (2020) studied the impact of soil incorporation of the fungal </w:t>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Talaromycesomanensis</w:t>
      </w:r>
      <w:proofErr w:type="spellEnd"/>
      <w:r>
        <w:rPr>
          <w:rFonts w:ascii="Times New Roman" w:hAnsi="Times New Roman" w:cs="Times New Roman"/>
          <w:sz w:val="24"/>
          <w:szCs w:val="24"/>
        </w:rPr>
        <w:t xml:space="preserve"> on tomato plants under drought conditions. They observed increased biomass, shoot and root length, yield parameters and reduced pollen sterility. These effects were associated with enhanced levels of photosynthetic pigments and ascorbic acid, elevated levels of gibberellic acid (GA) and improved anatomical parameters of stems. These findings highlight the potential of endophytic microorganisms to mitigate the adverse effects of drought stress on plant growth and productivity.</w:t>
      </w:r>
    </w:p>
    <w:p w:rsidR="00BC6384" w:rsidRDefault="00B710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 Salinity stress</w:t>
      </w:r>
    </w:p>
    <w:p w:rsidR="00BC6384" w:rsidRDefault="00B710C0">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Salinitydisrupts</w:t>
      </w:r>
      <w:proofErr w:type="spellEnd"/>
      <w:r>
        <w:rPr>
          <w:rFonts w:ascii="Times New Roman" w:hAnsi="Times New Roman" w:cs="Times New Roman"/>
          <w:sz w:val="24"/>
          <w:szCs w:val="24"/>
        </w:rPr>
        <w:t xml:space="preserve"> cellular ionic balance, leading to increased concentrations of Na+, Cl−, Mg2+, K+ and Ca2+ ions inside cells (Suzuki </w:t>
      </w:r>
      <w:r>
        <w:rPr>
          <w:rFonts w:ascii="Times New Roman" w:hAnsi="Times New Roman" w:cs="Times New Roman"/>
          <w:i/>
          <w:iCs/>
          <w:sz w:val="24"/>
          <w:szCs w:val="24"/>
        </w:rPr>
        <w:t>et al</w:t>
      </w:r>
      <w:r>
        <w:rPr>
          <w:rFonts w:ascii="Times New Roman" w:hAnsi="Times New Roman" w:cs="Times New Roman"/>
          <w:sz w:val="24"/>
          <w:szCs w:val="24"/>
        </w:rPr>
        <w:t xml:space="preserve">., 2016). This imbalance triggers oxidative stress, impacting processes such as photosynthesis, lipid bilayer functioning and cellular metabolism, ultimately resulting in reduced plant growth and crop yield (Chen </w:t>
      </w:r>
      <w:r>
        <w:rPr>
          <w:rFonts w:ascii="Times New Roman" w:hAnsi="Times New Roman" w:cs="Times New Roman"/>
          <w:i/>
          <w:iCs/>
          <w:sz w:val="24"/>
          <w:szCs w:val="24"/>
        </w:rPr>
        <w:t>et al</w:t>
      </w:r>
      <w:r>
        <w:rPr>
          <w:rFonts w:ascii="Times New Roman" w:hAnsi="Times New Roman" w:cs="Times New Roman"/>
          <w:sz w:val="24"/>
          <w:szCs w:val="24"/>
        </w:rPr>
        <w:t xml:space="preserve">., 2009).Shahzad </w:t>
      </w:r>
      <w:r>
        <w:rPr>
          <w:rFonts w:ascii="Times New Roman" w:hAnsi="Times New Roman" w:cs="Times New Roman"/>
          <w:i/>
          <w:iCs/>
          <w:sz w:val="24"/>
          <w:szCs w:val="24"/>
        </w:rPr>
        <w:t>et al</w:t>
      </w:r>
      <w:r>
        <w:rPr>
          <w:rFonts w:ascii="Times New Roman" w:hAnsi="Times New Roman" w:cs="Times New Roman"/>
          <w:sz w:val="24"/>
          <w:szCs w:val="24"/>
        </w:rPr>
        <w:t xml:space="preserve">. (2017) investigated the effects of soil drenching with the </w:t>
      </w:r>
      <w:commentRangeStart w:id="9"/>
      <w:proofErr w:type="spellStart"/>
      <w:r>
        <w:rPr>
          <w:rFonts w:ascii="Times New Roman" w:hAnsi="Times New Roman" w:cs="Times New Roman"/>
          <w:i/>
          <w:iCs/>
          <w:sz w:val="24"/>
          <w:szCs w:val="24"/>
        </w:rPr>
        <w:t>Bacillusamyloliquefaciens</w:t>
      </w:r>
      <w:commentRangeEnd w:id="9"/>
      <w:proofErr w:type="spellEnd"/>
      <w:r w:rsidR="00192495">
        <w:rPr>
          <w:rStyle w:val="CommentReference"/>
        </w:rPr>
        <w:commentReference w:id="9"/>
      </w:r>
      <w:r>
        <w:rPr>
          <w:rFonts w:ascii="Times New Roman" w:hAnsi="Times New Roman" w:cs="Times New Roman"/>
          <w:sz w:val="24"/>
          <w:szCs w:val="24"/>
        </w:rPr>
        <w:t xml:space="preserve"> </w:t>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on rice under salinity stress. They observed increased growth potential in rice, attributed to the regulation of abscisic and salicylic acids, alongside enhanced amino acid </w:t>
      </w:r>
      <w:proofErr w:type="spellStart"/>
      <w:r>
        <w:rPr>
          <w:rFonts w:ascii="Times New Roman" w:hAnsi="Times New Roman" w:cs="Times New Roman"/>
          <w:sz w:val="24"/>
          <w:szCs w:val="24"/>
        </w:rPr>
        <w:t>production.Similarly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Abdallah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examined the impact of seed-coated </w:t>
      </w:r>
      <w:commentRangeStart w:id="10"/>
      <w:proofErr w:type="spellStart"/>
      <w:r>
        <w:rPr>
          <w:rFonts w:ascii="Times New Roman" w:hAnsi="Times New Roman" w:cs="Times New Roman"/>
          <w:i/>
          <w:iCs/>
          <w:sz w:val="24"/>
          <w:szCs w:val="24"/>
        </w:rPr>
        <w:t>Bacillussubtilis</w:t>
      </w:r>
      <w:commentRangeEnd w:id="10"/>
      <w:proofErr w:type="spellEnd"/>
      <w:r w:rsidR="00192495">
        <w:rPr>
          <w:rStyle w:val="CommentReference"/>
        </w:rPr>
        <w:commentReference w:id="10"/>
      </w:r>
      <w:r>
        <w:rPr>
          <w:rFonts w:ascii="Times New Roman" w:hAnsi="Times New Roman" w:cs="Times New Roman"/>
          <w:sz w:val="24"/>
          <w:szCs w:val="24"/>
        </w:rPr>
        <w:t xml:space="preserve"> </w:t>
      </w:r>
      <w:proofErr w:type="spellStart"/>
      <w:r>
        <w:rPr>
          <w:rFonts w:ascii="Times New Roman" w:hAnsi="Times New Roman" w:cs="Times New Roman"/>
          <w:sz w:val="24"/>
          <w:szCs w:val="24"/>
        </w:rPr>
        <w:t>endophytes</w:t>
      </w:r>
      <w:proofErr w:type="spellEnd"/>
      <w:r>
        <w:rPr>
          <w:rFonts w:ascii="Times New Roman" w:hAnsi="Times New Roman" w:cs="Times New Roman"/>
          <w:sz w:val="24"/>
          <w:szCs w:val="24"/>
        </w:rPr>
        <w:t xml:space="preserve"> on chickpea plants under salt stress. They noted increased biomass and chlorophyll pigments, driven by enhanced uptake of N, K and Mg, along with increased production of enzymatic and non-enzymatic antioxidants and reduced levels of malondialdehyde (MDA), proline and hydrogen peroxide (H2O2). </w:t>
      </w:r>
    </w:p>
    <w:p w:rsidR="00BC6384" w:rsidRDefault="00B710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 Heat stress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Heat stress exerts significant effects on the morphological and physiological functions of plants, including alterations in plasma membrane permeability, water content regulation (via transpiration) and impaired photosynthetic activity. Heat stress also disrupts enzyme functioning, cell division and leads to increased production of reactive oxygen species (ROS), ultimately resulting in stunted plant growth (Kim </w:t>
      </w:r>
      <w:r>
        <w:rPr>
          <w:rFonts w:ascii="Times New Roman" w:hAnsi="Times New Roman" w:cs="Times New Roman"/>
          <w:i/>
          <w:iCs/>
          <w:sz w:val="24"/>
          <w:szCs w:val="24"/>
        </w:rPr>
        <w:t>et al</w:t>
      </w:r>
      <w:r>
        <w:rPr>
          <w:rFonts w:ascii="Times New Roman" w:hAnsi="Times New Roman" w:cs="Times New Roman"/>
          <w:sz w:val="24"/>
          <w:szCs w:val="24"/>
        </w:rPr>
        <w:t xml:space="preserve">., 2012).Waqas </w:t>
      </w:r>
      <w:r>
        <w:rPr>
          <w:rFonts w:ascii="Times New Roman" w:hAnsi="Times New Roman" w:cs="Times New Roman"/>
          <w:i/>
          <w:iCs/>
          <w:sz w:val="24"/>
          <w:szCs w:val="24"/>
        </w:rPr>
        <w:t>et al</w:t>
      </w:r>
      <w:r>
        <w:rPr>
          <w:rFonts w:ascii="Times New Roman" w:hAnsi="Times New Roman" w:cs="Times New Roman"/>
          <w:sz w:val="24"/>
          <w:szCs w:val="24"/>
        </w:rPr>
        <w:t xml:space="preserve">. (2015) investigated the impact of soil incorporation of the </w:t>
      </w:r>
      <w:commentRangeStart w:id="11"/>
      <w:proofErr w:type="spellStart"/>
      <w:r>
        <w:rPr>
          <w:rFonts w:ascii="Times New Roman" w:hAnsi="Times New Roman" w:cs="Times New Roman"/>
          <w:i/>
          <w:iCs/>
          <w:sz w:val="24"/>
          <w:szCs w:val="24"/>
        </w:rPr>
        <w:t>Paecilomycesformosus</w:t>
      </w:r>
      <w:proofErr w:type="spellEnd"/>
      <w:r>
        <w:rPr>
          <w:rFonts w:ascii="Times New Roman" w:hAnsi="Times New Roman" w:cs="Times New Roman"/>
          <w:sz w:val="24"/>
          <w:szCs w:val="24"/>
        </w:rPr>
        <w:t xml:space="preserve"> </w:t>
      </w:r>
      <w:commentRangeEnd w:id="11"/>
      <w:r w:rsidR="00192495">
        <w:rPr>
          <w:rStyle w:val="CommentReference"/>
        </w:rPr>
        <w:commentReference w:id="11"/>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on rice plants under prolonged heat stress conditions. They observed increased biomass and chlorophyll content, attributed to elevated protein levels and modulation of </w:t>
      </w:r>
      <w:proofErr w:type="spellStart"/>
      <w:r>
        <w:rPr>
          <w:rFonts w:ascii="Times New Roman" w:hAnsi="Times New Roman" w:cs="Times New Roman"/>
          <w:sz w:val="24"/>
          <w:szCs w:val="24"/>
        </w:rPr>
        <w:t>abscisic</w:t>
      </w:r>
      <w:proofErr w:type="spellEnd"/>
      <w:r>
        <w:rPr>
          <w:rFonts w:ascii="Times New Roman" w:hAnsi="Times New Roman" w:cs="Times New Roman"/>
          <w:sz w:val="24"/>
          <w:szCs w:val="24"/>
        </w:rPr>
        <w:t xml:space="preserve"> acid and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hormones.Similarly</w:t>
      </w:r>
      <w:proofErr w:type="spellEnd"/>
      <w:r>
        <w:rPr>
          <w:rFonts w:ascii="Times New Roman" w:hAnsi="Times New Roman" w:cs="Times New Roman"/>
          <w:sz w:val="24"/>
          <w:szCs w:val="24"/>
        </w:rPr>
        <w:t xml:space="preserve">, Ali </w:t>
      </w:r>
      <w:r>
        <w:rPr>
          <w:rFonts w:ascii="Times New Roman" w:hAnsi="Times New Roman" w:cs="Times New Roman"/>
          <w:i/>
          <w:iCs/>
          <w:sz w:val="24"/>
          <w:szCs w:val="24"/>
        </w:rPr>
        <w:t>et al</w:t>
      </w:r>
      <w:r>
        <w:rPr>
          <w:rFonts w:ascii="Times New Roman" w:hAnsi="Times New Roman" w:cs="Times New Roman"/>
          <w:sz w:val="24"/>
          <w:szCs w:val="24"/>
        </w:rPr>
        <w:t xml:space="preserve">. (2018) evaluated the effect of </w:t>
      </w:r>
      <w:proofErr w:type="spellStart"/>
      <w:r>
        <w:rPr>
          <w:rFonts w:ascii="Times New Roman" w:hAnsi="Times New Roman" w:cs="Times New Roman"/>
          <w:sz w:val="24"/>
          <w:szCs w:val="24"/>
        </w:rPr>
        <w:t>endophytic</w:t>
      </w:r>
      <w:proofErr w:type="spellEnd"/>
      <w:r>
        <w:rPr>
          <w:rFonts w:ascii="Times New Roman" w:hAnsi="Times New Roman" w:cs="Times New Roman"/>
          <w:sz w:val="24"/>
          <w:szCs w:val="24"/>
        </w:rPr>
        <w:t xml:space="preserve"> priming with </w:t>
      </w:r>
      <w:proofErr w:type="spellStart"/>
      <w:r>
        <w:rPr>
          <w:rFonts w:ascii="Times New Roman" w:hAnsi="Times New Roman" w:cs="Times New Roman"/>
          <w:i/>
          <w:iCs/>
          <w:sz w:val="24"/>
          <w:szCs w:val="24"/>
        </w:rPr>
        <w:t>Thermomyces</w:t>
      </w:r>
      <w:proofErr w:type="spellEnd"/>
      <w:r>
        <w:rPr>
          <w:rFonts w:ascii="Times New Roman" w:hAnsi="Times New Roman" w:cs="Times New Roman"/>
          <w:sz w:val="24"/>
          <w:szCs w:val="24"/>
        </w:rPr>
        <w:t xml:space="preserve"> spp. on cucumber plants subjected to heat stress. They observed increased root length and enhanced photosynthesis processes due to accumulation of metabolites (such as saponin, flavonoid, protein, carbohydrate) and production of antioxidants (SOD, CAT, POX) </w:t>
      </w:r>
      <w:proofErr w:type="spellStart"/>
      <w:r>
        <w:rPr>
          <w:rFonts w:ascii="Times New Roman" w:hAnsi="Times New Roman" w:cs="Times New Roman"/>
          <w:sz w:val="24"/>
          <w:szCs w:val="24"/>
        </w:rPr>
        <w:t>enzymes.</w:t>
      </w:r>
      <w:commentRangeStart w:id="12"/>
      <w:r>
        <w:rPr>
          <w:rFonts w:ascii="Times New Roman" w:hAnsi="Times New Roman" w:cs="Times New Roman"/>
          <w:sz w:val="24"/>
          <w:szCs w:val="24"/>
        </w:rPr>
        <w:t>Furthermore</w:t>
      </w:r>
      <w:commentRangeEnd w:id="12"/>
      <w:proofErr w:type="spellEnd"/>
      <w:r w:rsidR="00192495">
        <w:rPr>
          <w:rStyle w:val="CommentReference"/>
        </w:rPr>
        <w:commentReference w:id="12"/>
      </w:r>
      <w:r>
        <w:rPr>
          <w:rFonts w:ascii="Times New Roman" w:hAnsi="Times New Roman" w:cs="Times New Roman"/>
          <w:sz w:val="24"/>
          <w:szCs w:val="24"/>
        </w:rPr>
        <w:t xml:space="preserve">, </w:t>
      </w:r>
      <w:proofErr w:type="spellStart"/>
      <w:r>
        <w:rPr>
          <w:rFonts w:ascii="Times New Roman" w:hAnsi="Times New Roman" w:cs="Times New Roman"/>
          <w:sz w:val="24"/>
          <w:szCs w:val="24"/>
        </w:rPr>
        <w:t>Mukhtar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investigated the impact of seed priming with the </w:t>
      </w:r>
      <w:commentRangeStart w:id="13"/>
      <w:proofErr w:type="spellStart"/>
      <w:r>
        <w:rPr>
          <w:rFonts w:ascii="Times New Roman" w:hAnsi="Times New Roman" w:cs="Times New Roman"/>
          <w:i/>
          <w:iCs/>
          <w:sz w:val="24"/>
          <w:szCs w:val="24"/>
        </w:rPr>
        <w:t>Bacillussafensis</w:t>
      </w:r>
      <w:proofErr w:type="spellEnd"/>
      <w:r>
        <w:rPr>
          <w:rFonts w:ascii="Times New Roman" w:hAnsi="Times New Roman" w:cs="Times New Roman"/>
          <w:sz w:val="24"/>
          <w:szCs w:val="24"/>
        </w:rPr>
        <w:t xml:space="preserve"> </w:t>
      </w:r>
      <w:commentRangeEnd w:id="13"/>
      <w:r w:rsidR="00192495">
        <w:rPr>
          <w:rStyle w:val="CommentReference"/>
        </w:rPr>
        <w:commentReference w:id="13"/>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on two tomato varieties under heat stress conditions. They observed increased growth potential characterized by enhanced antioxidant production, relative water content and reduced membrane electrolyte leakage.</w:t>
      </w:r>
    </w:p>
    <w:p w:rsidR="00BC6384" w:rsidRDefault="00B710C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 Heavy metal stress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Anthropogenic practices such as metals mining, fossil fuel combustion, fertilizer and pesticide use and sewage sludge dispersal lead to soil contamination with heavy metals (Ullah et al., 2015). Elevated levels of heavy metals in soil adversely affect various physiological and biochemical activities in plants, ultimately leading to stunted growth and reduced yields (Rajkumar </w:t>
      </w:r>
      <w:r>
        <w:rPr>
          <w:rFonts w:ascii="Times New Roman" w:hAnsi="Times New Roman" w:cs="Times New Roman"/>
          <w:i/>
          <w:iCs/>
          <w:sz w:val="24"/>
          <w:szCs w:val="24"/>
        </w:rPr>
        <w:t>et al</w:t>
      </w:r>
      <w:r>
        <w:rPr>
          <w:rFonts w:ascii="Times New Roman" w:hAnsi="Times New Roman" w:cs="Times New Roman"/>
          <w:sz w:val="24"/>
          <w:szCs w:val="24"/>
        </w:rPr>
        <w:t xml:space="preserve">., 2013).Ashraf </w:t>
      </w:r>
      <w:r>
        <w:rPr>
          <w:rFonts w:ascii="Times New Roman" w:hAnsi="Times New Roman" w:cs="Times New Roman"/>
          <w:i/>
          <w:iCs/>
          <w:sz w:val="24"/>
          <w:szCs w:val="24"/>
        </w:rPr>
        <w:t>et al</w:t>
      </w:r>
      <w:r>
        <w:rPr>
          <w:rFonts w:ascii="Times New Roman" w:hAnsi="Times New Roman" w:cs="Times New Roman"/>
          <w:sz w:val="24"/>
          <w:szCs w:val="24"/>
        </w:rPr>
        <w:t xml:space="preserve">. (2018) evaluated the impact of an endophyte consortium on tannery effluent remediation in para grass constructed wetlands. They observed increased para grass biomass, reduction in pollutants such as chemical oxygen demand (COD) and biochemical oxygen demand (BOD) and improved tannery effluent quality. Moreover, the enhanced </w:t>
      </w:r>
      <w:r>
        <w:rPr>
          <w:rFonts w:ascii="Times New Roman" w:hAnsi="Times New Roman" w:cs="Times New Roman"/>
          <w:sz w:val="24"/>
          <w:szCs w:val="24"/>
        </w:rPr>
        <w:lastRenderedPageBreak/>
        <w:t xml:space="preserve">phytoremediation capacity led to a reduction in heavy metals in the </w:t>
      </w:r>
      <w:proofErr w:type="spellStart"/>
      <w:r>
        <w:rPr>
          <w:rFonts w:ascii="Times New Roman" w:hAnsi="Times New Roman" w:cs="Times New Roman"/>
          <w:sz w:val="24"/>
          <w:szCs w:val="24"/>
        </w:rPr>
        <w:t>effluent.Similarly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reported that combined soil incorporation of </w:t>
      </w:r>
      <w:r>
        <w:rPr>
          <w:rFonts w:ascii="Times New Roman" w:hAnsi="Times New Roman" w:cs="Times New Roman"/>
          <w:i/>
          <w:iCs/>
          <w:sz w:val="24"/>
          <w:szCs w:val="24"/>
        </w:rPr>
        <w:t>Paecilomyces</w:t>
      </w:r>
      <w:r>
        <w:rPr>
          <w:rFonts w:ascii="Times New Roman" w:hAnsi="Times New Roman" w:cs="Times New Roman"/>
          <w:sz w:val="24"/>
          <w:szCs w:val="24"/>
        </w:rPr>
        <w:t xml:space="preserve"> spp. and </w:t>
      </w:r>
      <w:r>
        <w:rPr>
          <w:rFonts w:ascii="Times New Roman" w:hAnsi="Times New Roman" w:cs="Times New Roman"/>
          <w:i/>
          <w:iCs/>
          <w:sz w:val="24"/>
          <w:szCs w:val="24"/>
        </w:rPr>
        <w:t>Penicillium</w:t>
      </w:r>
      <w:r>
        <w:rPr>
          <w:rFonts w:ascii="Times New Roman" w:hAnsi="Times New Roman" w:cs="Times New Roman"/>
          <w:sz w:val="24"/>
          <w:szCs w:val="24"/>
        </w:rPr>
        <w:t xml:space="preserve"> spp. endophytes on soybean plants under combined abiotic stress enhanced various growth parameters such as biomass, photosynthesis rate and pigment content. This enhancement was attributed to increased uptake of essential nutrients like </w:t>
      </w:r>
      <w:proofErr w:type="spellStart"/>
      <w:r>
        <w:rPr>
          <w:rFonts w:ascii="Times New Roman" w:hAnsi="Times New Roman" w:cs="Times New Roman"/>
          <w:sz w:val="24"/>
          <w:szCs w:val="24"/>
        </w:rPr>
        <w:t>Ca</w:t>
      </w:r>
      <w:proofErr w:type="gramStart"/>
      <w:r>
        <w:rPr>
          <w:rFonts w:ascii="Times New Roman" w:hAnsi="Times New Roman" w:cs="Times New Roman"/>
          <w:sz w:val="24"/>
          <w:szCs w:val="24"/>
        </w:rPr>
        <w:t>,</w:t>
      </w:r>
      <w:commentRangeStart w:id="14"/>
      <w:r>
        <w:rPr>
          <w:rFonts w:ascii="Times New Roman" w:hAnsi="Times New Roman" w:cs="Times New Roman"/>
          <w:sz w:val="24"/>
          <w:szCs w:val="24"/>
        </w:rPr>
        <w:t>K</w:t>
      </w:r>
      <w:commentRangeEnd w:id="14"/>
      <w:proofErr w:type="spellEnd"/>
      <w:proofErr w:type="gramEnd"/>
      <w:r w:rsidR="00192495">
        <w:rPr>
          <w:rStyle w:val="CommentReference"/>
        </w:rPr>
        <w:commentReference w:id="14"/>
      </w:r>
      <w:r>
        <w:rPr>
          <w:rFonts w:ascii="Times New Roman" w:hAnsi="Times New Roman" w:cs="Times New Roman"/>
          <w:sz w:val="24"/>
          <w:szCs w:val="24"/>
        </w:rPr>
        <w:t xml:space="preserve"> and Mg, stimulation of antioxidant production and regulation of endogenous hormones such as </w:t>
      </w:r>
      <w:proofErr w:type="spellStart"/>
      <w:r>
        <w:rPr>
          <w:rFonts w:ascii="Times New Roman" w:hAnsi="Times New Roman" w:cs="Times New Roman"/>
          <w:sz w:val="24"/>
          <w:szCs w:val="24"/>
        </w:rPr>
        <w:t>abscisic</w:t>
      </w:r>
      <w:proofErr w:type="spellEnd"/>
      <w:r>
        <w:rPr>
          <w:rFonts w:ascii="Times New Roman" w:hAnsi="Times New Roman" w:cs="Times New Roman"/>
          <w:sz w:val="24"/>
          <w:szCs w:val="24"/>
        </w:rPr>
        <w:t xml:space="preserve"> acid and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5. Biotic stress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Infestations of insect herbivores and pathogens are a significant threat to crop production. Plants employ various defense mechanisms to combat these threats, including the biosynthesis of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(JA) in response to insect chewing or mechanical wounding and salicylic acid (SA) in response to sucking insect attack (Vos </w:t>
      </w:r>
      <w:r>
        <w:rPr>
          <w:rFonts w:ascii="Times New Roman" w:hAnsi="Times New Roman" w:cs="Times New Roman"/>
          <w:i/>
          <w:iCs/>
          <w:sz w:val="24"/>
          <w:szCs w:val="24"/>
        </w:rPr>
        <w:t>et al</w:t>
      </w:r>
      <w:r>
        <w:rPr>
          <w:rFonts w:ascii="Times New Roman" w:hAnsi="Times New Roman" w:cs="Times New Roman"/>
          <w:sz w:val="24"/>
          <w:szCs w:val="24"/>
        </w:rPr>
        <w:t xml:space="preserve">., 2013; Singh </w:t>
      </w:r>
      <w:r>
        <w:rPr>
          <w:rFonts w:ascii="Times New Roman" w:hAnsi="Times New Roman" w:cs="Times New Roman"/>
          <w:i/>
          <w:iCs/>
          <w:sz w:val="24"/>
          <w:szCs w:val="24"/>
        </w:rPr>
        <w:t>et al</w:t>
      </w:r>
      <w:r>
        <w:rPr>
          <w:rFonts w:ascii="Times New Roman" w:hAnsi="Times New Roman" w:cs="Times New Roman"/>
          <w:sz w:val="24"/>
          <w:szCs w:val="24"/>
        </w:rPr>
        <w:t>., 2018). Early defense mechanisms post-pathogen attack includes the production of reactive oxygen species (ROS), activity of defense-related enzymes, cell wall reinforcement and accumulation of phenolics and lignin (</w:t>
      </w:r>
      <w:r>
        <w:rPr>
          <w:rFonts w:ascii="Times New Roman" w:hAnsi="Times New Roman" w:cs="Times New Roman"/>
          <w:color w:val="222222"/>
          <w:sz w:val="24"/>
          <w:szCs w:val="24"/>
          <w:shd w:val="clear" w:color="auto" w:fill="FFFFFF"/>
        </w:rPr>
        <w:t xml:space="preserve">Llorens </w:t>
      </w:r>
      <w:r>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2017)</w:t>
      </w:r>
      <w:r>
        <w:rPr>
          <w:rFonts w:ascii="Times New Roman" w:hAnsi="Times New Roman" w:cs="Times New Roman"/>
          <w:sz w:val="24"/>
          <w:szCs w:val="24"/>
        </w:rPr>
        <w:t xml:space="preserve">. Mishra </w:t>
      </w:r>
      <w:r>
        <w:rPr>
          <w:rFonts w:ascii="Times New Roman" w:hAnsi="Times New Roman" w:cs="Times New Roman"/>
          <w:i/>
          <w:iCs/>
          <w:sz w:val="24"/>
          <w:szCs w:val="24"/>
        </w:rPr>
        <w:t>et al</w:t>
      </w:r>
      <w:r>
        <w:rPr>
          <w:rFonts w:ascii="Times New Roman" w:hAnsi="Times New Roman" w:cs="Times New Roman"/>
          <w:sz w:val="24"/>
          <w:szCs w:val="24"/>
        </w:rPr>
        <w:t xml:space="preserve">. (2018) investigated the effects of </w:t>
      </w:r>
      <w:commentRangeStart w:id="15"/>
      <w:proofErr w:type="spellStart"/>
      <w:r>
        <w:rPr>
          <w:rFonts w:ascii="Times New Roman" w:hAnsi="Times New Roman" w:cs="Times New Roman"/>
          <w:i/>
          <w:iCs/>
          <w:sz w:val="24"/>
          <w:szCs w:val="24"/>
        </w:rPr>
        <w:t>Bacillusamyloliquefaciens</w:t>
      </w:r>
      <w:proofErr w:type="spellEnd"/>
      <w:r>
        <w:rPr>
          <w:rFonts w:ascii="Times New Roman" w:hAnsi="Times New Roman" w:cs="Times New Roman"/>
          <w:sz w:val="24"/>
          <w:szCs w:val="24"/>
        </w:rPr>
        <w:t xml:space="preserve"> </w:t>
      </w:r>
      <w:commentRangeEnd w:id="15"/>
      <w:r w:rsidR="00192495">
        <w:rPr>
          <w:rStyle w:val="CommentReference"/>
        </w:rPr>
        <w:commentReference w:id="15"/>
      </w:r>
      <w:r>
        <w:rPr>
          <w:rFonts w:ascii="Times New Roman" w:hAnsi="Times New Roman" w:cs="Times New Roman"/>
          <w:sz w:val="24"/>
          <w:szCs w:val="24"/>
        </w:rPr>
        <w:t xml:space="preserve">and </w:t>
      </w:r>
      <w:commentRangeStart w:id="16"/>
      <w:proofErr w:type="spellStart"/>
      <w:r>
        <w:rPr>
          <w:rFonts w:ascii="Times New Roman" w:hAnsi="Times New Roman" w:cs="Times New Roman"/>
          <w:i/>
          <w:iCs/>
          <w:sz w:val="24"/>
          <w:szCs w:val="24"/>
        </w:rPr>
        <w:t>Pseudomonasfluorescens</w:t>
      </w:r>
      <w:proofErr w:type="spellEnd"/>
      <w:r>
        <w:rPr>
          <w:rFonts w:ascii="Times New Roman" w:hAnsi="Times New Roman" w:cs="Times New Roman"/>
          <w:sz w:val="24"/>
          <w:szCs w:val="24"/>
        </w:rPr>
        <w:t xml:space="preserve"> </w:t>
      </w:r>
      <w:commentRangeEnd w:id="16"/>
      <w:r w:rsidR="00192495">
        <w:rPr>
          <w:rStyle w:val="CommentReference"/>
        </w:rPr>
        <w:commentReference w:id="16"/>
      </w:r>
      <w:proofErr w:type="spellStart"/>
      <w:r>
        <w:rPr>
          <w:rFonts w:ascii="Times New Roman" w:hAnsi="Times New Roman" w:cs="Times New Roman"/>
          <w:sz w:val="24"/>
          <w:szCs w:val="24"/>
        </w:rPr>
        <w:t>endophytes</w:t>
      </w:r>
      <w:proofErr w:type="spellEnd"/>
      <w:r>
        <w:rPr>
          <w:rFonts w:ascii="Times New Roman" w:hAnsi="Times New Roman" w:cs="Times New Roman"/>
          <w:sz w:val="24"/>
          <w:szCs w:val="24"/>
        </w:rPr>
        <w:t xml:space="preserve"> applied via seed coating and foliar spray on </w:t>
      </w:r>
      <w:proofErr w:type="spellStart"/>
      <w:r>
        <w:rPr>
          <w:rFonts w:ascii="Times New Roman" w:hAnsi="Times New Roman" w:cs="Times New Roman"/>
          <w:sz w:val="24"/>
          <w:szCs w:val="24"/>
        </w:rPr>
        <w:t>ashwagandha</w:t>
      </w:r>
      <w:proofErr w:type="spellEnd"/>
      <w:r>
        <w:rPr>
          <w:rFonts w:ascii="Times New Roman" w:hAnsi="Times New Roman" w:cs="Times New Roman"/>
          <w:sz w:val="24"/>
          <w:szCs w:val="24"/>
        </w:rPr>
        <w:t xml:space="preserve"> against </w:t>
      </w:r>
      <w:proofErr w:type="spellStart"/>
      <w:r>
        <w:rPr>
          <w:rFonts w:ascii="Times New Roman" w:hAnsi="Times New Roman" w:cs="Times New Roman"/>
          <w:sz w:val="24"/>
          <w:szCs w:val="24"/>
        </w:rPr>
        <w:t>Alternaria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alternata</w:t>
      </w:r>
      <w:proofErr w:type="spellEnd"/>
      <w:r>
        <w:rPr>
          <w:rFonts w:ascii="Times New Roman" w:hAnsi="Times New Roman" w:cs="Times New Roman"/>
          <w:sz w:val="24"/>
          <w:szCs w:val="24"/>
        </w:rPr>
        <w:t xml:space="preserve"> pathogen. The combined application of endophytes resulted in enhanced shoot length and fresh weight, reduced plant mortality, improved physiological performance, increased antioxidant production along with reduced ROS levels (H2O2, O2-) and programmed cell death. Similarly, </w:t>
      </w:r>
      <w:proofErr w:type="spellStart"/>
      <w:r>
        <w:rPr>
          <w:rFonts w:ascii="Times New Roman" w:hAnsi="Times New Roman" w:cs="Times New Roman"/>
          <w:sz w:val="24"/>
          <w:szCs w:val="24"/>
        </w:rPr>
        <w:t>Daroodi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explored the impact of </w:t>
      </w:r>
      <w:commentRangeStart w:id="17"/>
      <w:proofErr w:type="spellStart"/>
      <w:r>
        <w:rPr>
          <w:rFonts w:ascii="Times New Roman" w:hAnsi="Times New Roman" w:cs="Times New Roman"/>
          <w:i/>
          <w:iCs/>
          <w:sz w:val="24"/>
          <w:szCs w:val="24"/>
        </w:rPr>
        <w:t>Acrophialophorajodhpurensis</w:t>
      </w:r>
      <w:commentRangeEnd w:id="17"/>
      <w:proofErr w:type="spellEnd"/>
      <w:r w:rsidR="00192495">
        <w:rPr>
          <w:rStyle w:val="CommentReference"/>
        </w:rPr>
        <w:commentReference w:id="17"/>
      </w:r>
      <w:r>
        <w:rPr>
          <w:rFonts w:ascii="Times New Roman" w:hAnsi="Times New Roman" w:cs="Times New Roman"/>
          <w:sz w:val="24"/>
          <w:szCs w:val="24"/>
        </w:rPr>
        <w:t xml:space="preserve"> </w:t>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soil incorporation on tomato against </w:t>
      </w:r>
      <w:commentRangeStart w:id="18"/>
      <w:proofErr w:type="spellStart"/>
      <w:r>
        <w:rPr>
          <w:rFonts w:ascii="Times New Roman" w:hAnsi="Times New Roman" w:cs="Times New Roman"/>
          <w:i/>
          <w:iCs/>
          <w:sz w:val="24"/>
          <w:szCs w:val="24"/>
        </w:rPr>
        <w:t>Alternariaalternata</w:t>
      </w:r>
      <w:commentRangeEnd w:id="18"/>
      <w:proofErr w:type="spellEnd"/>
      <w:r w:rsidR="00192495">
        <w:rPr>
          <w:rStyle w:val="CommentReference"/>
        </w:rPr>
        <w:commentReference w:id="18"/>
      </w:r>
      <w:r>
        <w:rPr>
          <w:rFonts w:ascii="Times New Roman" w:hAnsi="Times New Roman" w:cs="Times New Roman"/>
          <w:sz w:val="24"/>
          <w:szCs w:val="24"/>
        </w:rPr>
        <w:t xml:space="preserve"> pathogen. They observed a reduced disease index of the pathogen and enhanced plant growth, attributed to antioxidant enzyme production, increased phenol and lignin content, improved relative water content and membrane stability index, leading to a reduction in cell death. Regarding infestations by insect herbivores, Chen </w:t>
      </w:r>
      <w:r>
        <w:rPr>
          <w:rFonts w:ascii="Times New Roman" w:hAnsi="Times New Roman" w:cs="Times New Roman"/>
          <w:i/>
          <w:iCs/>
          <w:sz w:val="24"/>
          <w:szCs w:val="24"/>
        </w:rPr>
        <w:t>et al</w:t>
      </w:r>
      <w:r>
        <w:rPr>
          <w:rFonts w:ascii="Times New Roman" w:hAnsi="Times New Roman" w:cs="Times New Roman"/>
          <w:sz w:val="24"/>
          <w:szCs w:val="24"/>
        </w:rPr>
        <w:t xml:space="preserve">. (2022) studied the impact of the </w:t>
      </w:r>
      <w:commentRangeStart w:id="19"/>
      <w:proofErr w:type="spellStart"/>
      <w:r>
        <w:rPr>
          <w:rFonts w:ascii="Times New Roman" w:hAnsi="Times New Roman" w:cs="Times New Roman"/>
          <w:i/>
          <w:iCs/>
          <w:sz w:val="24"/>
          <w:szCs w:val="24"/>
        </w:rPr>
        <w:t>Piriformosporaindica</w:t>
      </w:r>
      <w:proofErr w:type="spellEnd"/>
      <w:r>
        <w:rPr>
          <w:rFonts w:ascii="Times New Roman" w:hAnsi="Times New Roman" w:cs="Times New Roman"/>
          <w:sz w:val="24"/>
          <w:szCs w:val="24"/>
        </w:rPr>
        <w:t xml:space="preserve"> </w:t>
      </w:r>
      <w:commentRangeEnd w:id="19"/>
      <w:r w:rsidR="00192495">
        <w:rPr>
          <w:rStyle w:val="CommentReference"/>
        </w:rPr>
        <w:commentReference w:id="19"/>
      </w:r>
      <w:proofErr w:type="spellStart"/>
      <w:r>
        <w:rPr>
          <w:rFonts w:ascii="Times New Roman" w:hAnsi="Times New Roman" w:cs="Times New Roman"/>
          <w:sz w:val="24"/>
          <w:szCs w:val="24"/>
        </w:rPr>
        <w:t>endophyte</w:t>
      </w:r>
      <w:proofErr w:type="spellEnd"/>
      <w:r>
        <w:rPr>
          <w:rFonts w:ascii="Times New Roman" w:hAnsi="Times New Roman" w:cs="Times New Roman"/>
          <w:sz w:val="24"/>
          <w:szCs w:val="24"/>
        </w:rPr>
        <w:t xml:space="preserve"> on rice under rice leaf folder infestation. They noted increased root and shoot weight, along with reduced larvae relative growth rate and metamorphosis, attributed to reduced lipid peroxidation, increased superoxide dismutase (SOD) enzyme activity and balanced JA levels.</w:t>
      </w: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Conclusions and Future Prospectives</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utilization of endophytes presents a promising approach to enhance both abiotic and biotic stress resistance in plants. Endophytes mitigate various stresses through mechanisms such as photosynthetic responses, activation of antioxidant enzymes, modulation of hormones, regulation of amino acids and deposition of lignin. Furthermore, they promote the development of robust root systems, leading to increased nutrient uptake and improved nutrient availability through the production of organic acids. Endophytes also induce systemic resistance in plants, </w:t>
      </w:r>
      <w:r>
        <w:rPr>
          <w:rFonts w:ascii="Times New Roman" w:hAnsi="Times New Roman" w:cs="Times New Roman"/>
          <w:sz w:val="24"/>
          <w:szCs w:val="24"/>
          <w:lang w:val="en-IN"/>
        </w:rPr>
        <w:t xml:space="preserve">elevating </w:t>
      </w:r>
      <w:r>
        <w:rPr>
          <w:rFonts w:ascii="Times New Roman" w:hAnsi="Times New Roman" w:cs="Times New Roman"/>
          <w:sz w:val="24"/>
          <w:szCs w:val="24"/>
        </w:rPr>
        <w:t>their ability to withstand a wide range of stresses. By Utilizing the benefits of endophytes, agricultural practices can achieve higher crop yields, reduce reliance on pesticides and improve water management, thereby promoting sustainable agriculture.</w:t>
      </w:r>
    </w:p>
    <w:p w:rsidR="00BC6384" w:rsidRDefault="00B710C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Future efforts in endophyte research should prioritize the development of strains that effectively address both abiotic and biotic stresses while possessing plant growth-promoting traits. Additionally, further exploration into the interactions between endophyte inoculation and indigenous native microbes is crucial for understanding their combined effects on plant health and stress resilience. Moreover, there is a pressing need to shift focus towards commercializing endophyte products and implementing them at the field scale, thereby translating research findings into tangible benefits for sustainable agriculture.</w:t>
      </w:r>
    </w:p>
    <w:p w:rsidR="002849B1" w:rsidRDefault="002849B1">
      <w:pPr>
        <w:spacing w:line="276" w:lineRule="auto"/>
        <w:jc w:val="both"/>
        <w:rPr>
          <w:rFonts w:ascii="Times New Roman" w:hAnsi="Times New Roman" w:cs="Times New Roman"/>
          <w:b/>
          <w:bCs/>
          <w:sz w:val="24"/>
          <w:szCs w:val="24"/>
        </w:rPr>
      </w:pPr>
    </w:p>
    <w:p w:rsidR="00BC6384" w:rsidRDefault="00B710C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References</w:t>
      </w:r>
      <w:r>
        <w:rPr>
          <w:rFonts w:ascii="Times New Roman" w:hAnsi="Times New Roman" w:cs="Times New Roman"/>
          <w:b/>
          <w:bCs/>
          <w:vanish/>
          <w:sz w:val="24"/>
          <w:szCs w:val="24"/>
        </w:rPr>
        <w:t>Top of Form</w:t>
      </w:r>
      <w:bookmarkStart w:id="20" w:name="_Hlk158310383"/>
    </w:p>
    <w:p w:rsidR="00BC6384" w:rsidRDefault="00B710C0">
      <w:pPr>
        <w:spacing w:line="276" w:lineRule="auto"/>
        <w:ind w:left="720" w:hanging="720"/>
        <w:jc w:val="both"/>
        <w:rPr>
          <w:rFonts w:ascii="Times New Roman" w:hAnsi="Times New Roman" w:cs="Times New Roman"/>
        </w:rPr>
      </w:pPr>
      <w:proofErr w:type="spellStart"/>
      <w:r>
        <w:rPr>
          <w:rFonts w:ascii="Times New Roman" w:hAnsi="Times New Roman" w:cs="Times New Roman"/>
          <w:color w:val="222222"/>
          <w:shd w:val="clear" w:color="auto" w:fill="FFFFFF"/>
          <w:lang w:val="en-GB"/>
        </w:rPr>
        <w:t>AbdAllah</w:t>
      </w:r>
      <w:proofErr w:type="spellEnd"/>
      <w:r>
        <w:rPr>
          <w:rFonts w:ascii="Times New Roman" w:hAnsi="Times New Roman" w:cs="Times New Roman"/>
          <w:color w:val="222222"/>
          <w:shd w:val="clear" w:color="auto" w:fill="FFFFFF"/>
          <w:lang w:val="en-GB"/>
        </w:rPr>
        <w:t xml:space="preserve">, E. F., </w:t>
      </w:r>
      <w:proofErr w:type="spellStart"/>
      <w:r>
        <w:rPr>
          <w:rFonts w:ascii="Times New Roman" w:hAnsi="Times New Roman" w:cs="Times New Roman"/>
          <w:color w:val="222222"/>
          <w:shd w:val="clear" w:color="auto" w:fill="FFFFFF"/>
          <w:lang w:val="en-GB"/>
        </w:rPr>
        <w:t>Alqarawi</w:t>
      </w:r>
      <w:proofErr w:type="spellEnd"/>
      <w:r>
        <w:rPr>
          <w:rFonts w:ascii="Times New Roman" w:hAnsi="Times New Roman" w:cs="Times New Roman"/>
          <w:color w:val="222222"/>
          <w:shd w:val="clear" w:color="auto" w:fill="FFFFFF"/>
          <w:lang w:val="en-GB"/>
        </w:rPr>
        <w:t>, A. A., Hashem, A., Radhakrishnan, R., Al-</w:t>
      </w:r>
      <w:proofErr w:type="spellStart"/>
      <w:r>
        <w:rPr>
          <w:rFonts w:ascii="Times New Roman" w:hAnsi="Times New Roman" w:cs="Times New Roman"/>
          <w:color w:val="222222"/>
          <w:shd w:val="clear" w:color="auto" w:fill="FFFFFF"/>
          <w:lang w:val="en-GB"/>
        </w:rPr>
        <w:t>Huqail</w:t>
      </w:r>
      <w:proofErr w:type="spellEnd"/>
      <w:r>
        <w:rPr>
          <w:rFonts w:ascii="Times New Roman" w:hAnsi="Times New Roman" w:cs="Times New Roman"/>
          <w:color w:val="222222"/>
          <w:shd w:val="clear" w:color="auto" w:fill="FFFFFF"/>
          <w:lang w:val="en-GB"/>
        </w:rPr>
        <w:t>, A. A., Al-</w:t>
      </w:r>
      <w:proofErr w:type="spellStart"/>
      <w:r>
        <w:rPr>
          <w:rFonts w:ascii="Times New Roman" w:hAnsi="Times New Roman" w:cs="Times New Roman"/>
          <w:color w:val="222222"/>
          <w:shd w:val="clear" w:color="auto" w:fill="FFFFFF"/>
          <w:lang w:val="en-GB"/>
        </w:rPr>
        <w:t>Otibi</w:t>
      </w:r>
      <w:proofErr w:type="spellEnd"/>
      <w:r>
        <w:rPr>
          <w:rFonts w:ascii="Times New Roman" w:hAnsi="Times New Roman" w:cs="Times New Roman"/>
          <w:color w:val="222222"/>
          <w:shd w:val="clear" w:color="auto" w:fill="FFFFFF"/>
          <w:lang w:val="en-GB"/>
        </w:rPr>
        <w:t xml:space="preserve">, F. O. N., ... &amp; </w:t>
      </w:r>
      <w:proofErr w:type="spellStart"/>
      <w:r>
        <w:rPr>
          <w:rFonts w:ascii="Times New Roman" w:hAnsi="Times New Roman" w:cs="Times New Roman"/>
          <w:color w:val="222222"/>
          <w:shd w:val="clear" w:color="auto" w:fill="FFFFFF"/>
          <w:lang w:val="en-GB"/>
        </w:rPr>
        <w:t>Egamberdieva</w:t>
      </w:r>
      <w:proofErr w:type="spellEnd"/>
      <w:r>
        <w:rPr>
          <w:rFonts w:ascii="Times New Roman" w:hAnsi="Times New Roman" w:cs="Times New Roman"/>
          <w:color w:val="222222"/>
          <w:shd w:val="clear" w:color="auto" w:fill="FFFFFF"/>
          <w:lang w:val="en-GB"/>
        </w:rPr>
        <w:t xml:space="preserve">, D. (2018). </w:t>
      </w:r>
      <w:proofErr w:type="spellStart"/>
      <w:r>
        <w:rPr>
          <w:rFonts w:ascii="Times New Roman" w:hAnsi="Times New Roman" w:cs="Times New Roman"/>
          <w:color w:val="222222"/>
          <w:shd w:val="clear" w:color="auto" w:fill="FFFFFF"/>
          <w:lang w:val="en-GB"/>
        </w:rPr>
        <w:t>Endophytic</w:t>
      </w:r>
      <w:proofErr w:type="spellEnd"/>
      <w:r>
        <w:rPr>
          <w:rFonts w:ascii="Times New Roman" w:hAnsi="Times New Roman" w:cs="Times New Roman"/>
          <w:color w:val="222222"/>
          <w:shd w:val="clear" w:color="auto" w:fill="FFFFFF"/>
          <w:lang w:val="en-GB"/>
        </w:rPr>
        <w:t xml:space="preserve"> bacterium </w:t>
      </w:r>
      <w:commentRangeStart w:id="21"/>
      <w:r>
        <w:rPr>
          <w:rFonts w:ascii="Times New Roman" w:hAnsi="Times New Roman" w:cs="Times New Roman"/>
          <w:color w:val="222222"/>
          <w:shd w:val="clear" w:color="auto" w:fill="FFFFFF"/>
          <w:lang w:val="en-GB"/>
        </w:rPr>
        <w:t xml:space="preserve">Bacillus </w:t>
      </w:r>
      <w:proofErr w:type="spellStart"/>
      <w:r>
        <w:rPr>
          <w:rFonts w:ascii="Times New Roman" w:hAnsi="Times New Roman" w:cs="Times New Roman"/>
          <w:color w:val="222222"/>
          <w:shd w:val="clear" w:color="auto" w:fill="FFFFFF"/>
          <w:lang w:val="en-GB"/>
        </w:rPr>
        <w:t>subtilis</w:t>
      </w:r>
      <w:commentRangeEnd w:id="21"/>
      <w:proofErr w:type="spellEnd"/>
      <w:r w:rsidR="00192495">
        <w:rPr>
          <w:rStyle w:val="CommentReference"/>
        </w:rPr>
        <w:commentReference w:id="21"/>
      </w:r>
      <w:r>
        <w:rPr>
          <w:rFonts w:ascii="Times New Roman" w:hAnsi="Times New Roman" w:cs="Times New Roman"/>
          <w:color w:val="222222"/>
          <w:shd w:val="clear" w:color="auto" w:fill="FFFFFF"/>
          <w:lang w:val="en-GB"/>
        </w:rPr>
        <w:t xml:space="preserve"> (BERA 71) improves salt tolerance in chickpea plants by regulating the plant </w:t>
      </w:r>
      <w:proofErr w:type="spellStart"/>
      <w:r>
        <w:rPr>
          <w:rFonts w:ascii="Times New Roman" w:hAnsi="Times New Roman" w:cs="Times New Roman"/>
          <w:color w:val="222222"/>
          <w:shd w:val="clear" w:color="auto" w:fill="FFFFFF"/>
          <w:lang w:val="en-GB"/>
        </w:rPr>
        <w:t>defense</w:t>
      </w:r>
      <w:proofErr w:type="spellEnd"/>
      <w:r>
        <w:rPr>
          <w:rFonts w:ascii="Times New Roman" w:hAnsi="Times New Roman" w:cs="Times New Roman"/>
          <w:color w:val="222222"/>
          <w:shd w:val="clear" w:color="auto" w:fill="FFFFFF"/>
          <w:lang w:val="en-GB"/>
        </w:rPr>
        <w:t xml:space="preserve"> mechanisms. </w:t>
      </w:r>
      <w:r>
        <w:rPr>
          <w:rFonts w:ascii="Times New Roman" w:hAnsi="Times New Roman" w:cs="Times New Roman"/>
          <w:i/>
          <w:iCs/>
          <w:color w:val="222222"/>
          <w:shd w:val="clear" w:color="auto" w:fill="FFFFFF"/>
          <w:lang w:val="en-GB"/>
        </w:rPr>
        <w:t>Journal of Plant Interactions</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13</w:t>
      </w:r>
      <w:r>
        <w:rPr>
          <w:rFonts w:ascii="Times New Roman" w:hAnsi="Times New Roman" w:cs="Times New Roman"/>
          <w:color w:val="222222"/>
          <w:shd w:val="clear" w:color="auto" w:fill="FFFFFF"/>
          <w:lang w:val="en-GB"/>
        </w:rPr>
        <w:t>(1), 37-44.</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Ahmad, F., Ahmad, I., &amp; Khan, M. S. (2008). Screening of free-living </w:t>
      </w:r>
      <w:proofErr w:type="spellStart"/>
      <w:r>
        <w:rPr>
          <w:rFonts w:ascii="Times New Roman" w:hAnsi="Times New Roman" w:cs="Times New Roman"/>
          <w:color w:val="222222"/>
          <w:shd w:val="clear" w:color="auto" w:fill="FFFFFF"/>
        </w:rPr>
        <w:t>rhizospheric</w:t>
      </w:r>
      <w:proofErr w:type="spellEnd"/>
      <w:r>
        <w:rPr>
          <w:rFonts w:ascii="Times New Roman" w:hAnsi="Times New Roman" w:cs="Times New Roman"/>
          <w:color w:val="222222"/>
          <w:shd w:val="clear" w:color="auto" w:fill="FFFFFF"/>
        </w:rPr>
        <w:t xml:space="preserve"> bacteria for their multiple plant growth promoting activities. </w:t>
      </w:r>
      <w:commentRangeStart w:id="22"/>
      <w:proofErr w:type="gramStart"/>
      <w:r>
        <w:rPr>
          <w:rFonts w:ascii="Times New Roman" w:hAnsi="Times New Roman" w:cs="Times New Roman"/>
          <w:color w:val="222222"/>
          <w:shd w:val="clear" w:color="auto" w:fill="FFFFFF"/>
        </w:rPr>
        <w:t>Microbiological research</w:t>
      </w:r>
      <w:commentRangeEnd w:id="22"/>
      <w:r w:rsidR="00192495">
        <w:rPr>
          <w:rStyle w:val="CommentReference"/>
        </w:rPr>
        <w:commentReference w:id="22"/>
      </w:r>
      <w:r>
        <w:rPr>
          <w:rFonts w:ascii="Times New Roman" w:hAnsi="Times New Roman" w:cs="Times New Roman"/>
          <w:color w:val="222222"/>
          <w:shd w:val="clear" w:color="auto" w:fill="FFFFFF"/>
        </w:rPr>
        <w:t>, 163(2), 173-181.</w:t>
      </w:r>
      <w:proofErr w:type="gramEnd"/>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Ali, A. H., Abdelrahman, M., Radwan, U., El-Zayat, S., &amp; El-Sayed, M. A. (2018). Effect of </w:t>
      </w:r>
      <w:proofErr w:type="spellStart"/>
      <w:r>
        <w:rPr>
          <w:rFonts w:ascii="Times New Roman" w:hAnsi="Times New Roman" w:cs="Times New Roman"/>
          <w:color w:val="222222"/>
          <w:shd w:val="clear" w:color="auto" w:fill="FFFFFF"/>
        </w:rPr>
        <w:t>Thermomyces</w:t>
      </w:r>
      <w:proofErr w:type="spellEnd"/>
      <w:r>
        <w:rPr>
          <w:rFonts w:ascii="Times New Roman" w:hAnsi="Times New Roman" w:cs="Times New Roman"/>
          <w:color w:val="222222"/>
          <w:shd w:val="clear" w:color="auto" w:fill="FFFFFF"/>
        </w:rPr>
        <w:t xml:space="preserve"> fungal </w:t>
      </w:r>
      <w:proofErr w:type="spellStart"/>
      <w:r>
        <w:rPr>
          <w:rFonts w:ascii="Times New Roman" w:hAnsi="Times New Roman" w:cs="Times New Roman"/>
          <w:color w:val="222222"/>
          <w:shd w:val="clear" w:color="auto" w:fill="FFFFFF"/>
        </w:rPr>
        <w:t>endophyte</w:t>
      </w:r>
      <w:proofErr w:type="spellEnd"/>
      <w:r>
        <w:rPr>
          <w:rFonts w:ascii="Times New Roman" w:hAnsi="Times New Roman" w:cs="Times New Roman"/>
          <w:color w:val="222222"/>
          <w:shd w:val="clear" w:color="auto" w:fill="FFFFFF"/>
        </w:rPr>
        <w:t xml:space="preserve"> isolated from extreme hot desert-adapted plant on heat stress tolerance of cucumber. </w:t>
      </w:r>
      <w:r>
        <w:rPr>
          <w:rFonts w:ascii="Times New Roman" w:hAnsi="Times New Roman" w:cs="Times New Roman"/>
          <w:i/>
          <w:iCs/>
          <w:color w:val="222222"/>
          <w:shd w:val="clear" w:color="auto" w:fill="FFFFFF"/>
        </w:rPr>
        <w:t>Applied Soil Ecology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124</w:t>
      </w:r>
      <w:r>
        <w:rPr>
          <w:rFonts w:ascii="Times New Roman" w:hAnsi="Times New Roman" w:cs="Times New Roman"/>
          <w:color w:val="222222"/>
          <w:shd w:val="clear" w:color="auto" w:fill="FFFFFF"/>
        </w:rPr>
        <w:t>, 155-162.</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Anonymous, (2019). Data retrieved from </w:t>
      </w:r>
      <w:r>
        <w:rPr>
          <w:rFonts w:ascii="Times New Roman" w:hAnsi="Times New Roman" w:cs="Times New Roman"/>
          <w:i/>
          <w:iCs/>
          <w:color w:val="222222"/>
          <w:shd w:val="clear" w:color="auto" w:fill="FFFFFF"/>
          <w:lang w:val="en-GB"/>
        </w:rPr>
        <w:t>Food and Agriculture Organisation</w:t>
      </w:r>
      <w:r>
        <w:rPr>
          <w:rFonts w:ascii="Times New Roman" w:hAnsi="Times New Roman" w:cs="Times New Roman"/>
          <w:color w:val="222222"/>
          <w:shd w:val="clear" w:color="auto" w:fill="FFFFFF"/>
          <w:lang w:val="en-GB"/>
        </w:rPr>
        <w:t>: How to feed the world in 2050 on 12</w:t>
      </w:r>
      <w:r>
        <w:rPr>
          <w:rFonts w:ascii="Times New Roman" w:hAnsi="Times New Roman" w:cs="Times New Roman"/>
          <w:color w:val="222222"/>
          <w:shd w:val="clear" w:color="auto" w:fill="FFFFFF"/>
          <w:vertAlign w:val="superscript"/>
          <w:lang w:val="en-GB"/>
        </w:rPr>
        <w:t xml:space="preserve"> </w:t>
      </w:r>
      <w:proofErr w:type="spellStart"/>
      <w:r>
        <w:rPr>
          <w:rFonts w:ascii="Times New Roman" w:hAnsi="Times New Roman" w:cs="Times New Roman"/>
          <w:color w:val="222222"/>
          <w:shd w:val="clear" w:color="auto" w:fill="FFFFFF"/>
          <w:vertAlign w:val="superscript"/>
          <w:lang w:val="en-GB"/>
        </w:rPr>
        <w:t>th</w:t>
      </w:r>
      <w:proofErr w:type="spellEnd"/>
      <w:r>
        <w:rPr>
          <w:rFonts w:ascii="Times New Roman" w:hAnsi="Times New Roman" w:cs="Times New Roman"/>
          <w:color w:val="222222"/>
          <w:shd w:val="clear" w:color="auto" w:fill="FFFFFF"/>
          <w:lang w:val="en-GB"/>
        </w:rPr>
        <w:t xml:space="preserve"> of Feb 2024.</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Ashraf, S., Afzal, M., Rehman, K., Naveed, M., &amp; Zahir, Z. A. (2018). Plant-endophyte synergism in constructed wetlands enhances the remediation of tannery effluent. </w:t>
      </w:r>
      <w:r>
        <w:rPr>
          <w:rFonts w:ascii="Times New Roman" w:hAnsi="Times New Roman" w:cs="Times New Roman"/>
          <w:i/>
          <w:iCs/>
          <w:color w:val="222222"/>
          <w:shd w:val="clear" w:color="auto" w:fill="FFFFFF"/>
          <w:lang w:val="en-GB"/>
        </w:rPr>
        <w:t>Water Science and Technology</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77</w:t>
      </w:r>
      <w:r>
        <w:rPr>
          <w:rFonts w:ascii="Times New Roman" w:hAnsi="Times New Roman" w:cs="Times New Roman"/>
          <w:color w:val="222222"/>
          <w:shd w:val="clear" w:color="auto" w:fill="FFFFFF"/>
          <w:lang w:val="en-GB"/>
        </w:rPr>
        <w:t>(5), 1262-1270.</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Bhatt, R. M., &amp; Rao, N. S. (2005). Influence of pod load on response of okra to water stress.</w:t>
      </w:r>
    </w:p>
    <w:p w:rsidR="00BC6384" w:rsidRDefault="00B710C0">
      <w:pPr>
        <w:spacing w:line="276" w:lineRule="auto"/>
        <w:ind w:left="720" w:hanging="720"/>
        <w:jc w:val="both"/>
        <w:rPr>
          <w:rFonts w:ascii="Times New Roman" w:hAnsi="Times New Roman" w:cs="Times New Roman"/>
        </w:rPr>
      </w:pPr>
      <w:r>
        <w:rPr>
          <w:rFonts w:ascii="Times New Roman" w:hAnsi="Times New Roman" w:cs="Times New Roman"/>
        </w:rPr>
        <w:t xml:space="preserve">Bhattacharjee, R. B., Singh, A., &amp; Mukhopadhyay, S. N. (2008). Use of nitrogen-fixing bacteria as </w:t>
      </w:r>
      <w:proofErr w:type="spellStart"/>
      <w:r>
        <w:rPr>
          <w:rFonts w:ascii="Times New Roman" w:hAnsi="Times New Roman" w:cs="Times New Roman"/>
        </w:rPr>
        <w:t>biofertiliser</w:t>
      </w:r>
      <w:proofErr w:type="spellEnd"/>
      <w:r>
        <w:rPr>
          <w:rFonts w:ascii="Times New Roman" w:hAnsi="Times New Roman" w:cs="Times New Roman"/>
        </w:rPr>
        <w:t xml:space="preserve"> for non-legumes: prospects and challenges. </w:t>
      </w:r>
      <w:r>
        <w:rPr>
          <w:rFonts w:ascii="Times New Roman" w:hAnsi="Times New Roman" w:cs="Times New Roman"/>
          <w:i/>
          <w:iCs/>
        </w:rPr>
        <w:t>Applied microbiology and biotechnology</w:t>
      </w:r>
      <w:r>
        <w:rPr>
          <w:rFonts w:ascii="Times New Roman" w:hAnsi="Times New Roman" w:cs="Times New Roman"/>
        </w:rPr>
        <w:t>, </w:t>
      </w:r>
      <w:r>
        <w:rPr>
          <w:rFonts w:ascii="Times New Roman" w:hAnsi="Times New Roman" w:cs="Times New Roman"/>
          <w:i/>
          <w:iCs/>
        </w:rPr>
        <w:t>80</w:t>
      </w:r>
      <w:r>
        <w:rPr>
          <w:rFonts w:ascii="Times New Roman" w:hAnsi="Times New Roman" w:cs="Times New Roman"/>
        </w:rPr>
        <w:t>, 199-209.</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GB"/>
        </w:rPr>
        <w:t>Bilal, S., Shahzad, R., Imran, M., Jan, R., Kim, K. M., &amp; Lee, I. J. (2020). Synergistic association of endophytic fungi enhances Glycine max L. resilience to combined abiotic stresses: Heavy metals, high temperature and drought stress. </w:t>
      </w:r>
      <w:r>
        <w:rPr>
          <w:rFonts w:ascii="Times New Roman" w:hAnsi="Times New Roman" w:cs="Times New Roman"/>
          <w:i/>
          <w:iCs/>
          <w:color w:val="222222"/>
          <w:shd w:val="clear" w:color="auto" w:fill="FFFFFF"/>
          <w:lang w:val="en-GB"/>
        </w:rPr>
        <w:t>Industrial Crops and Products</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143</w:t>
      </w:r>
      <w:r>
        <w:rPr>
          <w:rFonts w:ascii="Times New Roman" w:hAnsi="Times New Roman" w:cs="Times New Roman"/>
          <w:color w:val="222222"/>
          <w:shd w:val="clear" w:color="auto" w:fill="FFFFFF"/>
          <w:lang w:val="en-GB"/>
        </w:rPr>
        <w:t>, 111931.</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GB"/>
        </w:rPr>
        <w:t xml:space="preserve">Carroll, G. C., </w:t>
      </w:r>
      <w:proofErr w:type="spellStart"/>
      <w:r>
        <w:rPr>
          <w:rFonts w:ascii="Times New Roman" w:hAnsi="Times New Roman" w:cs="Times New Roman"/>
          <w:color w:val="222222"/>
          <w:shd w:val="clear" w:color="auto" w:fill="FFFFFF"/>
          <w:lang w:val="en-GB"/>
        </w:rPr>
        <w:t>Fokkema</w:t>
      </w:r>
      <w:proofErr w:type="spellEnd"/>
      <w:r>
        <w:rPr>
          <w:rFonts w:ascii="Times New Roman" w:hAnsi="Times New Roman" w:cs="Times New Roman"/>
          <w:color w:val="222222"/>
          <w:shd w:val="clear" w:color="auto" w:fill="FFFFFF"/>
          <w:lang w:val="en-GB"/>
        </w:rPr>
        <w:t xml:space="preserve">, N. J., &amp; Van den Heuve, J. (1986). Microbiology of the </w:t>
      </w:r>
      <w:proofErr w:type="spellStart"/>
      <w:r>
        <w:rPr>
          <w:rFonts w:ascii="Times New Roman" w:hAnsi="Times New Roman" w:cs="Times New Roman"/>
          <w:color w:val="222222"/>
          <w:shd w:val="clear" w:color="auto" w:fill="FFFFFF"/>
          <w:lang w:val="en-GB"/>
        </w:rPr>
        <w:t>Phyllosphere</w:t>
      </w:r>
      <w:proofErr w:type="spellEnd"/>
      <w:r>
        <w:rPr>
          <w:rFonts w:ascii="Times New Roman" w:hAnsi="Times New Roman" w:cs="Times New Roman"/>
          <w:color w:val="222222"/>
          <w:shd w:val="clear" w:color="auto" w:fill="FFFFFF"/>
          <w:lang w:val="en-GB"/>
        </w:rPr>
        <w:t>.</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Chaturvedi, H., Singh, V., &amp; Gupta, G. (2016). Potential of bacterial endophytes as plant growth promoting factors. </w:t>
      </w:r>
      <w:commentRangeStart w:id="23"/>
      <w:r>
        <w:rPr>
          <w:rFonts w:ascii="Times New Roman" w:hAnsi="Times New Roman" w:cs="Times New Roman"/>
          <w:i/>
          <w:iCs/>
          <w:color w:val="222222"/>
          <w:shd w:val="clear" w:color="auto" w:fill="FFFFFF"/>
          <w:lang w:val="en-GB"/>
        </w:rPr>
        <w:t xml:space="preserve">J Plant </w:t>
      </w:r>
      <w:proofErr w:type="spellStart"/>
      <w:r>
        <w:rPr>
          <w:rFonts w:ascii="Times New Roman" w:hAnsi="Times New Roman" w:cs="Times New Roman"/>
          <w:i/>
          <w:iCs/>
          <w:color w:val="222222"/>
          <w:shd w:val="clear" w:color="auto" w:fill="FFFFFF"/>
          <w:lang w:val="en-GB"/>
        </w:rPr>
        <w:t>Pathol</w:t>
      </w:r>
      <w:proofErr w:type="spellEnd"/>
      <w:r>
        <w:rPr>
          <w:rFonts w:ascii="Times New Roman" w:hAnsi="Times New Roman" w:cs="Times New Roman"/>
          <w:i/>
          <w:iCs/>
          <w:color w:val="222222"/>
          <w:shd w:val="clear" w:color="auto" w:fill="FFFFFF"/>
          <w:lang w:val="en-GB"/>
        </w:rPr>
        <w:t xml:space="preserve"> </w:t>
      </w:r>
      <w:proofErr w:type="spellStart"/>
      <w:r>
        <w:rPr>
          <w:rFonts w:ascii="Times New Roman" w:hAnsi="Times New Roman" w:cs="Times New Roman"/>
          <w:i/>
          <w:iCs/>
          <w:color w:val="222222"/>
          <w:shd w:val="clear" w:color="auto" w:fill="FFFFFF"/>
          <w:lang w:val="en-GB"/>
        </w:rPr>
        <w:t>Microbiol</w:t>
      </w:r>
      <w:proofErr w:type="spellEnd"/>
      <w:r>
        <w:rPr>
          <w:rFonts w:ascii="Times New Roman" w:hAnsi="Times New Roman" w:cs="Times New Roman"/>
          <w:color w:val="222222"/>
          <w:shd w:val="clear" w:color="auto" w:fill="FFFFFF"/>
          <w:lang w:val="en-GB"/>
        </w:rPr>
        <w:t>, </w:t>
      </w:r>
      <w:commentRangeEnd w:id="23"/>
      <w:r w:rsidR="00192495">
        <w:rPr>
          <w:rStyle w:val="CommentReference"/>
        </w:rPr>
        <w:commentReference w:id="23"/>
      </w:r>
      <w:r>
        <w:rPr>
          <w:rFonts w:ascii="Times New Roman" w:hAnsi="Times New Roman" w:cs="Times New Roman"/>
          <w:i/>
          <w:iCs/>
          <w:color w:val="222222"/>
          <w:shd w:val="clear" w:color="auto" w:fill="FFFFFF"/>
          <w:lang w:val="en-GB"/>
        </w:rPr>
        <w:t>7</w:t>
      </w:r>
      <w:r>
        <w:rPr>
          <w:rFonts w:ascii="Times New Roman" w:hAnsi="Times New Roman" w:cs="Times New Roman"/>
          <w:color w:val="222222"/>
          <w:shd w:val="clear" w:color="auto" w:fill="FFFFFF"/>
          <w:lang w:val="en-GB"/>
        </w:rPr>
        <w:t>(9), 1-6.</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Chen, C. Y., Huang, P. H., Yeh, K. W., &amp; Wang, S. J. (2022). Colonization of </w:t>
      </w:r>
      <w:commentRangeStart w:id="24"/>
      <w:proofErr w:type="spellStart"/>
      <w:r>
        <w:rPr>
          <w:rFonts w:ascii="Times New Roman" w:hAnsi="Times New Roman" w:cs="Times New Roman"/>
          <w:color w:val="222222"/>
          <w:shd w:val="clear" w:color="auto" w:fill="FFFFFF"/>
          <w:lang w:val="en-GB"/>
        </w:rPr>
        <w:t>Piriformospora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indica</w:t>
      </w:r>
      <w:proofErr w:type="spellEnd"/>
      <w:r>
        <w:rPr>
          <w:rFonts w:ascii="Times New Roman" w:hAnsi="Times New Roman" w:cs="Times New Roman"/>
          <w:color w:val="222222"/>
          <w:shd w:val="clear" w:color="auto" w:fill="FFFFFF"/>
          <w:lang w:val="en-GB"/>
        </w:rPr>
        <w:t xml:space="preserve"> </w:t>
      </w:r>
      <w:commentRangeEnd w:id="24"/>
      <w:r w:rsidR="00650C03">
        <w:rPr>
          <w:rStyle w:val="CommentReference"/>
        </w:rPr>
        <w:commentReference w:id="24"/>
      </w:r>
      <w:r>
        <w:rPr>
          <w:rFonts w:ascii="Times New Roman" w:hAnsi="Times New Roman" w:cs="Times New Roman"/>
          <w:color w:val="222222"/>
          <w:shd w:val="clear" w:color="auto" w:fill="FFFFFF"/>
          <w:lang w:val="en-GB"/>
        </w:rPr>
        <w:t xml:space="preserve">enhances insect herbivore resistance of rice plants through </w:t>
      </w:r>
      <w:proofErr w:type="spellStart"/>
      <w:r>
        <w:rPr>
          <w:rFonts w:ascii="Times New Roman" w:hAnsi="Times New Roman" w:cs="Times New Roman"/>
          <w:color w:val="222222"/>
          <w:shd w:val="clear" w:color="auto" w:fill="FFFFFF"/>
          <w:lang w:val="en-GB"/>
        </w:rPr>
        <w:t>jasmonic</w:t>
      </w:r>
      <w:proofErr w:type="spellEnd"/>
      <w:r>
        <w:rPr>
          <w:rFonts w:ascii="Times New Roman" w:hAnsi="Times New Roman" w:cs="Times New Roman"/>
          <w:color w:val="222222"/>
          <w:shd w:val="clear" w:color="auto" w:fill="FFFFFF"/>
          <w:lang w:val="en-GB"/>
        </w:rPr>
        <w:t xml:space="preserve"> acid-and antioxidant-mediated </w:t>
      </w:r>
      <w:proofErr w:type="spellStart"/>
      <w:r>
        <w:rPr>
          <w:rFonts w:ascii="Times New Roman" w:hAnsi="Times New Roman" w:cs="Times New Roman"/>
          <w:color w:val="222222"/>
          <w:shd w:val="clear" w:color="auto" w:fill="FFFFFF"/>
          <w:lang w:val="en-GB"/>
        </w:rPr>
        <w:t>defense</w:t>
      </w:r>
      <w:proofErr w:type="spellEnd"/>
      <w:r>
        <w:rPr>
          <w:rFonts w:ascii="Times New Roman" w:hAnsi="Times New Roman" w:cs="Times New Roman"/>
          <w:color w:val="222222"/>
          <w:shd w:val="clear" w:color="auto" w:fill="FFFFFF"/>
          <w:lang w:val="en-GB"/>
        </w:rPr>
        <w:t xml:space="preserve"> mechanisms. </w:t>
      </w:r>
      <w:r>
        <w:rPr>
          <w:rFonts w:ascii="Times New Roman" w:hAnsi="Times New Roman" w:cs="Times New Roman"/>
          <w:i/>
          <w:iCs/>
          <w:color w:val="222222"/>
          <w:shd w:val="clear" w:color="auto" w:fill="FFFFFF"/>
          <w:lang w:val="en-GB"/>
        </w:rPr>
        <w:t>Journal of Plant Interactions</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17</w:t>
      </w:r>
      <w:r>
        <w:rPr>
          <w:rFonts w:ascii="Times New Roman" w:hAnsi="Times New Roman" w:cs="Times New Roman"/>
          <w:color w:val="222222"/>
          <w:shd w:val="clear" w:color="auto" w:fill="FFFFFF"/>
          <w:lang w:val="en-GB"/>
        </w:rPr>
        <w:t>(1), 9-18.</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Chen, S., Gollop, N., &amp; Heuer, B. (2009). Proteomic analysis of salt-stressed tomato (</w:t>
      </w:r>
      <w:proofErr w:type="spellStart"/>
      <w:r>
        <w:rPr>
          <w:rFonts w:ascii="Times New Roman" w:hAnsi="Times New Roman" w:cs="Times New Roman"/>
          <w:color w:val="222222"/>
          <w:shd w:val="clear" w:color="auto" w:fill="FFFFFF"/>
        </w:rPr>
        <w:t>Solanum</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lycopersicum</w:t>
      </w:r>
      <w:proofErr w:type="spellEnd"/>
      <w:r>
        <w:rPr>
          <w:rFonts w:ascii="Times New Roman" w:hAnsi="Times New Roman" w:cs="Times New Roman"/>
          <w:color w:val="222222"/>
          <w:shd w:val="clear" w:color="auto" w:fill="FFFFFF"/>
        </w:rPr>
        <w:t xml:space="preserve">) seedlings: effect of genotype and exogenous application of </w:t>
      </w:r>
      <w:proofErr w:type="spellStart"/>
      <w:r>
        <w:rPr>
          <w:rFonts w:ascii="Times New Roman" w:hAnsi="Times New Roman" w:cs="Times New Roman"/>
          <w:color w:val="222222"/>
          <w:shd w:val="clear" w:color="auto" w:fill="FFFFFF"/>
        </w:rPr>
        <w:t>glycinebetaine</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Journal of Experimental Botany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60</w:t>
      </w:r>
      <w:r>
        <w:rPr>
          <w:rFonts w:ascii="Times New Roman" w:hAnsi="Times New Roman" w:cs="Times New Roman"/>
          <w:color w:val="222222"/>
          <w:shd w:val="clear" w:color="auto" w:fill="FFFFFF"/>
        </w:rPr>
        <w:t>(7), 2005-2019.</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proofErr w:type="spellStart"/>
      <w:r>
        <w:rPr>
          <w:rFonts w:ascii="Times New Roman" w:hAnsi="Times New Roman" w:cs="Times New Roman"/>
          <w:color w:val="222222"/>
          <w:shd w:val="clear" w:color="auto" w:fill="FFFFFF"/>
          <w:lang w:val="en-GB"/>
        </w:rPr>
        <w:lastRenderedPageBreak/>
        <w:t>Daroodi</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Zoha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Parissa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Taheri</w:t>
      </w:r>
      <w:proofErr w:type="spellEnd"/>
      <w:r>
        <w:rPr>
          <w:rFonts w:ascii="Times New Roman" w:hAnsi="Times New Roman" w:cs="Times New Roman"/>
          <w:color w:val="222222"/>
          <w:shd w:val="clear" w:color="auto" w:fill="FFFFFF"/>
          <w:lang w:val="en-GB"/>
        </w:rPr>
        <w:t xml:space="preserve">, and </w:t>
      </w:r>
      <w:proofErr w:type="spellStart"/>
      <w:r>
        <w:rPr>
          <w:rFonts w:ascii="Times New Roman" w:hAnsi="Times New Roman" w:cs="Times New Roman"/>
          <w:color w:val="222222"/>
          <w:shd w:val="clear" w:color="auto" w:fill="FFFFFF"/>
          <w:lang w:val="en-GB"/>
        </w:rPr>
        <w:t>Saeed</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Tarighi</w:t>
      </w:r>
      <w:proofErr w:type="spellEnd"/>
      <w:r>
        <w:rPr>
          <w:rFonts w:ascii="Times New Roman" w:hAnsi="Times New Roman" w:cs="Times New Roman"/>
          <w:color w:val="222222"/>
          <w:shd w:val="clear" w:color="auto" w:fill="FFFFFF"/>
          <w:lang w:val="en-GB"/>
        </w:rPr>
        <w:t>. "</w:t>
      </w:r>
      <w:proofErr w:type="spellStart"/>
      <w:r>
        <w:rPr>
          <w:rFonts w:ascii="Times New Roman" w:hAnsi="Times New Roman" w:cs="Times New Roman"/>
          <w:color w:val="222222"/>
          <w:shd w:val="clear" w:color="auto" w:fill="FFFFFF"/>
          <w:lang w:val="en-GB"/>
        </w:rPr>
        <w:t>Endophytic</w:t>
      </w:r>
      <w:proofErr w:type="spellEnd"/>
      <w:r>
        <w:rPr>
          <w:rFonts w:ascii="Times New Roman" w:hAnsi="Times New Roman" w:cs="Times New Roman"/>
          <w:color w:val="222222"/>
          <w:shd w:val="clear" w:color="auto" w:fill="FFFFFF"/>
          <w:lang w:val="en-GB"/>
        </w:rPr>
        <w:t xml:space="preserve"> fungus </w:t>
      </w:r>
      <w:commentRangeStart w:id="25"/>
      <w:proofErr w:type="spellStart"/>
      <w:r>
        <w:rPr>
          <w:rFonts w:ascii="Times New Roman" w:hAnsi="Times New Roman" w:cs="Times New Roman"/>
          <w:color w:val="222222"/>
          <w:shd w:val="clear" w:color="auto" w:fill="FFFFFF"/>
          <w:lang w:val="en-GB"/>
        </w:rPr>
        <w:t>Acrophialophora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jodhpurensis</w:t>
      </w:r>
      <w:proofErr w:type="spellEnd"/>
      <w:r>
        <w:rPr>
          <w:rFonts w:ascii="Times New Roman" w:hAnsi="Times New Roman" w:cs="Times New Roman"/>
          <w:color w:val="222222"/>
          <w:shd w:val="clear" w:color="auto" w:fill="FFFFFF"/>
          <w:lang w:val="en-GB"/>
        </w:rPr>
        <w:t xml:space="preserve"> </w:t>
      </w:r>
      <w:commentRangeEnd w:id="25"/>
      <w:r w:rsidR="00650C03">
        <w:rPr>
          <w:rStyle w:val="CommentReference"/>
        </w:rPr>
        <w:commentReference w:id="25"/>
      </w:r>
      <w:r>
        <w:rPr>
          <w:rFonts w:ascii="Times New Roman" w:hAnsi="Times New Roman" w:cs="Times New Roman"/>
          <w:color w:val="222222"/>
          <w:shd w:val="clear" w:color="auto" w:fill="FFFFFF"/>
          <w:lang w:val="en-GB"/>
        </w:rPr>
        <w:t>induced resistance against tomato early blight via interplay of reactive oxygen species, iron and antioxidants." </w:t>
      </w:r>
      <w:r>
        <w:rPr>
          <w:rFonts w:ascii="Times New Roman" w:hAnsi="Times New Roman" w:cs="Times New Roman"/>
          <w:i/>
          <w:iCs/>
          <w:color w:val="222222"/>
          <w:shd w:val="clear" w:color="auto" w:fill="FFFFFF"/>
          <w:lang w:val="en-GB"/>
        </w:rPr>
        <w:t>Physiological and Molecular Plant Pathology</w:t>
      </w:r>
      <w:r>
        <w:rPr>
          <w:rFonts w:ascii="Times New Roman" w:hAnsi="Times New Roman" w:cs="Times New Roman"/>
          <w:color w:val="222222"/>
          <w:shd w:val="clear" w:color="auto" w:fill="FFFFFF"/>
          <w:lang w:val="en-GB"/>
        </w:rPr>
        <w:t> 115 (2021): 101681.</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de Bary, A. (1866). </w:t>
      </w:r>
      <w:proofErr w:type="spellStart"/>
      <w:r>
        <w:rPr>
          <w:rFonts w:ascii="Times New Roman" w:hAnsi="Times New Roman" w:cs="Times New Roman"/>
          <w:i/>
          <w:iCs/>
          <w:color w:val="222222"/>
          <w:shd w:val="clear" w:color="auto" w:fill="FFFFFF"/>
          <w:lang w:val="en-GB"/>
        </w:rPr>
        <w:t>Morphologie</w:t>
      </w:r>
      <w:proofErr w:type="spellEnd"/>
      <w:r>
        <w:rPr>
          <w:rFonts w:ascii="Times New Roman" w:hAnsi="Times New Roman" w:cs="Times New Roman"/>
          <w:i/>
          <w:iCs/>
          <w:color w:val="222222"/>
          <w:shd w:val="clear" w:color="auto" w:fill="FFFFFF"/>
          <w:lang w:val="en-GB"/>
        </w:rPr>
        <w:t xml:space="preserve"> und </w:t>
      </w:r>
      <w:proofErr w:type="spellStart"/>
      <w:r>
        <w:rPr>
          <w:rFonts w:ascii="Times New Roman" w:hAnsi="Times New Roman" w:cs="Times New Roman"/>
          <w:i/>
          <w:iCs/>
          <w:color w:val="222222"/>
          <w:shd w:val="clear" w:color="auto" w:fill="FFFFFF"/>
          <w:lang w:val="en-GB"/>
        </w:rPr>
        <w:t>physiologie</w:t>
      </w:r>
      <w:proofErr w:type="spellEnd"/>
      <w:r>
        <w:rPr>
          <w:rFonts w:ascii="Times New Roman" w:hAnsi="Times New Roman" w:cs="Times New Roman"/>
          <w:i/>
          <w:iCs/>
          <w:color w:val="222222"/>
          <w:shd w:val="clear" w:color="auto" w:fill="FFFFFF"/>
          <w:lang w:val="en-GB"/>
        </w:rPr>
        <w:t xml:space="preserve"> </w:t>
      </w:r>
      <w:proofErr w:type="spellStart"/>
      <w:r>
        <w:rPr>
          <w:rFonts w:ascii="Times New Roman" w:hAnsi="Times New Roman" w:cs="Times New Roman"/>
          <w:i/>
          <w:iCs/>
          <w:color w:val="222222"/>
          <w:shd w:val="clear" w:color="auto" w:fill="FFFFFF"/>
          <w:lang w:val="en-GB"/>
        </w:rPr>
        <w:t>der</w:t>
      </w:r>
      <w:proofErr w:type="spellEnd"/>
      <w:r>
        <w:rPr>
          <w:rFonts w:ascii="Times New Roman" w:hAnsi="Times New Roman" w:cs="Times New Roman"/>
          <w:i/>
          <w:iCs/>
          <w:color w:val="222222"/>
          <w:shd w:val="clear" w:color="auto" w:fill="FFFFFF"/>
          <w:lang w:val="en-GB"/>
        </w:rPr>
        <w:t xml:space="preserve"> </w:t>
      </w:r>
      <w:proofErr w:type="spellStart"/>
      <w:r>
        <w:rPr>
          <w:rFonts w:ascii="Times New Roman" w:hAnsi="Times New Roman" w:cs="Times New Roman"/>
          <w:i/>
          <w:iCs/>
          <w:color w:val="222222"/>
          <w:shd w:val="clear" w:color="auto" w:fill="FFFFFF"/>
          <w:lang w:val="en-GB"/>
        </w:rPr>
        <w:t>pilze</w:t>
      </w:r>
      <w:proofErr w:type="spellEnd"/>
      <w:r>
        <w:rPr>
          <w:rFonts w:ascii="Times New Roman" w:hAnsi="Times New Roman" w:cs="Times New Roman"/>
          <w:i/>
          <w:iCs/>
          <w:color w:val="222222"/>
          <w:shd w:val="clear" w:color="auto" w:fill="FFFFFF"/>
          <w:lang w:val="en-GB"/>
        </w:rPr>
        <w:t xml:space="preserve">, </w:t>
      </w:r>
      <w:proofErr w:type="spellStart"/>
      <w:r>
        <w:rPr>
          <w:rFonts w:ascii="Times New Roman" w:hAnsi="Times New Roman" w:cs="Times New Roman"/>
          <w:i/>
          <w:iCs/>
          <w:color w:val="222222"/>
          <w:shd w:val="clear" w:color="auto" w:fill="FFFFFF"/>
          <w:lang w:val="en-GB"/>
        </w:rPr>
        <w:t>flechten</w:t>
      </w:r>
      <w:proofErr w:type="spellEnd"/>
      <w:r>
        <w:rPr>
          <w:rFonts w:ascii="Times New Roman" w:hAnsi="Times New Roman" w:cs="Times New Roman"/>
          <w:i/>
          <w:iCs/>
          <w:color w:val="222222"/>
          <w:shd w:val="clear" w:color="auto" w:fill="FFFFFF"/>
          <w:lang w:val="en-GB"/>
        </w:rPr>
        <w:t xml:space="preserve"> und </w:t>
      </w:r>
      <w:proofErr w:type="spellStart"/>
      <w:r>
        <w:rPr>
          <w:rFonts w:ascii="Times New Roman" w:hAnsi="Times New Roman" w:cs="Times New Roman"/>
          <w:i/>
          <w:iCs/>
          <w:color w:val="222222"/>
          <w:shd w:val="clear" w:color="auto" w:fill="FFFFFF"/>
          <w:lang w:val="en-GB"/>
        </w:rPr>
        <w:t>myxomyceten</w:t>
      </w:r>
      <w:proofErr w:type="spellEnd"/>
      <w:r>
        <w:rPr>
          <w:rFonts w:ascii="Times New Roman" w:hAnsi="Times New Roman" w:cs="Times New Roman"/>
          <w:color w:val="222222"/>
          <w:shd w:val="clear" w:color="auto" w:fill="FFFFFF"/>
          <w:lang w:val="en-GB"/>
        </w:rPr>
        <w:t> (Vol. 1). Engelmann.</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GB"/>
        </w:rPr>
        <w:t>Gao, F. K., Dai, C. C., &amp; Liu, X. Z. (2010). Mechanisms of fungal endophytes in plant protection against pathogens. </w:t>
      </w:r>
      <w:r>
        <w:rPr>
          <w:rFonts w:ascii="Times New Roman" w:hAnsi="Times New Roman" w:cs="Times New Roman"/>
          <w:i/>
          <w:iCs/>
          <w:color w:val="222222"/>
          <w:shd w:val="clear" w:color="auto" w:fill="FFFFFF"/>
          <w:lang w:val="en-GB"/>
        </w:rPr>
        <w:t>African Journal of Microbiology Research</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4</w:t>
      </w:r>
      <w:r>
        <w:rPr>
          <w:rFonts w:ascii="Times New Roman" w:hAnsi="Times New Roman" w:cs="Times New Roman"/>
          <w:color w:val="222222"/>
          <w:shd w:val="clear" w:color="auto" w:fill="FFFFFF"/>
          <w:lang w:val="en-GB"/>
        </w:rPr>
        <w:t>(13), 1346-1351.</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Glick, B. R. (2012). Plant growth-promoting bacteria: mechanisms and applications</w:t>
      </w:r>
      <w:commentRangeStart w:id="26"/>
      <w:r>
        <w:rPr>
          <w:rFonts w:ascii="Times New Roman" w:hAnsi="Times New Roman" w:cs="Times New Roman"/>
          <w:color w:val="222222"/>
          <w:shd w:val="clear" w:color="auto" w:fill="FFFFFF"/>
        </w:rPr>
        <w:t xml:space="preserve">. </w:t>
      </w:r>
      <w:proofErr w:type="spellStart"/>
      <w:proofErr w:type="gramStart"/>
      <w:r>
        <w:rPr>
          <w:rFonts w:ascii="Times New Roman" w:hAnsi="Times New Roman" w:cs="Times New Roman"/>
          <w:color w:val="222222"/>
          <w:shd w:val="clear" w:color="auto" w:fill="FFFFFF"/>
        </w:rPr>
        <w:t>Scientifica</w:t>
      </w:r>
      <w:commentRangeEnd w:id="26"/>
      <w:proofErr w:type="spellEnd"/>
      <w:r w:rsidR="00650C03">
        <w:rPr>
          <w:rStyle w:val="CommentReference"/>
        </w:rPr>
        <w:commentReference w:id="26"/>
      </w:r>
      <w:r>
        <w:rPr>
          <w:rFonts w:ascii="Times New Roman" w:hAnsi="Times New Roman" w:cs="Times New Roman"/>
          <w:color w:val="222222"/>
          <w:shd w:val="clear" w:color="auto" w:fill="FFFFFF"/>
        </w:rPr>
        <w:t>, 2012.</w:t>
      </w:r>
      <w:proofErr w:type="gramEnd"/>
    </w:p>
    <w:p w:rsidR="00BC6384" w:rsidRDefault="00B710C0">
      <w:pPr>
        <w:spacing w:line="276" w:lineRule="auto"/>
        <w:ind w:left="720" w:hanging="720"/>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Gunatilaka</w:t>
      </w:r>
      <w:proofErr w:type="spellEnd"/>
      <w:r>
        <w:rPr>
          <w:rFonts w:ascii="Times New Roman" w:hAnsi="Times New Roman" w:cs="Times New Roman"/>
          <w:color w:val="222222"/>
          <w:shd w:val="clear" w:color="auto" w:fill="FFFFFF"/>
        </w:rPr>
        <w:t xml:space="preserve">, A. L. (2006). Natural products from plant-associated microorganisms: distribution, structural diversity, bioactivity, and implications of their occurrence. </w:t>
      </w:r>
      <w:commentRangeStart w:id="27"/>
      <w:proofErr w:type="gramStart"/>
      <w:r>
        <w:rPr>
          <w:rFonts w:ascii="Times New Roman" w:hAnsi="Times New Roman" w:cs="Times New Roman"/>
          <w:color w:val="222222"/>
          <w:shd w:val="clear" w:color="auto" w:fill="FFFFFF"/>
        </w:rPr>
        <w:t>Journal of natural products</w:t>
      </w:r>
      <w:commentRangeEnd w:id="27"/>
      <w:r w:rsidR="00650C03">
        <w:rPr>
          <w:rStyle w:val="CommentReference"/>
        </w:rPr>
        <w:commentReference w:id="27"/>
      </w:r>
      <w:r>
        <w:rPr>
          <w:rFonts w:ascii="Times New Roman" w:hAnsi="Times New Roman" w:cs="Times New Roman"/>
          <w:color w:val="222222"/>
          <w:shd w:val="clear" w:color="auto" w:fill="FFFFFF"/>
        </w:rPr>
        <w:t>, 69(3), 509-526.</w:t>
      </w:r>
      <w:proofErr w:type="gramEnd"/>
    </w:p>
    <w:p w:rsidR="00BC6384" w:rsidRDefault="00B710C0">
      <w:pPr>
        <w:spacing w:line="276" w:lineRule="auto"/>
        <w:ind w:left="720" w:hanging="720"/>
        <w:jc w:val="both"/>
        <w:rPr>
          <w:rFonts w:ascii="Times New Roman" w:hAnsi="Times New Roman" w:cs="Times New Roman"/>
        </w:rPr>
      </w:pPr>
      <w:r>
        <w:rPr>
          <w:rFonts w:ascii="Times New Roman" w:hAnsi="Times New Roman" w:cs="Times New Roman"/>
        </w:rPr>
        <w:t>Halo, B. A., Al-</w:t>
      </w:r>
      <w:proofErr w:type="spellStart"/>
      <w:r>
        <w:rPr>
          <w:rFonts w:ascii="Times New Roman" w:hAnsi="Times New Roman" w:cs="Times New Roman"/>
        </w:rPr>
        <w:t>Yahyai</w:t>
      </w:r>
      <w:proofErr w:type="spellEnd"/>
      <w:r>
        <w:rPr>
          <w:rFonts w:ascii="Times New Roman" w:hAnsi="Times New Roman" w:cs="Times New Roman"/>
        </w:rPr>
        <w:t xml:space="preserve">, R. A., &amp; Al-Sadi, A. M. (2020). An </w:t>
      </w:r>
      <w:proofErr w:type="spellStart"/>
      <w:r>
        <w:rPr>
          <w:rFonts w:ascii="Times New Roman" w:hAnsi="Times New Roman" w:cs="Times New Roman"/>
        </w:rPr>
        <w:t>endophytic</w:t>
      </w:r>
      <w:proofErr w:type="spellEnd"/>
      <w:r>
        <w:rPr>
          <w:rFonts w:ascii="Times New Roman" w:hAnsi="Times New Roman" w:cs="Times New Roman"/>
        </w:rPr>
        <w:t xml:space="preserve"> </w:t>
      </w:r>
      <w:commentRangeStart w:id="28"/>
      <w:proofErr w:type="spellStart"/>
      <w:r>
        <w:rPr>
          <w:rFonts w:ascii="Times New Roman" w:hAnsi="Times New Roman" w:cs="Times New Roman"/>
        </w:rPr>
        <w:t>Talaromyces</w:t>
      </w:r>
      <w:proofErr w:type="spellEnd"/>
      <w:r>
        <w:rPr>
          <w:rFonts w:ascii="Times New Roman" w:hAnsi="Times New Roman" w:cs="Times New Roman"/>
        </w:rPr>
        <w:t xml:space="preserve"> </w:t>
      </w:r>
      <w:proofErr w:type="spellStart"/>
      <w:r>
        <w:rPr>
          <w:rFonts w:ascii="Times New Roman" w:hAnsi="Times New Roman" w:cs="Times New Roman"/>
        </w:rPr>
        <w:t>omanensis</w:t>
      </w:r>
      <w:commentRangeEnd w:id="28"/>
      <w:proofErr w:type="spellEnd"/>
      <w:r w:rsidR="00650C03">
        <w:rPr>
          <w:rStyle w:val="CommentReference"/>
        </w:rPr>
        <w:commentReference w:id="28"/>
      </w:r>
      <w:r>
        <w:rPr>
          <w:rFonts w:ascii="Times New Roman" w:hAnsi="Times New Roman" w:cs="Times New Roman"/>
        </w:rPr>
        <w:t xml:space="preserve"> enhances reproductive, physiological and anatomical characteristics of drought-stressed tomato. </w:t>
      </w:r>
      <w:r>
        <w:rPr>
          <w:rFonts w:ascii="Times New Roman" w:hAnsi="Times New Roman" w:cs="Times New Roman"/>
          <w:i/>
          <w:iCs/>
        </w:rPr>
        <w:t>Journal of plant physiology</w:t>
      </w:r>
      <w:r>
        <w:rPr>
          <w:rFonts w:ascii="Times New Roman" w:hAnsi="Times New Roman" w:cs="Times New Roman"/>
        </w:rPr>
        <w:t>, </w:t>
      </w:r>
      <w:r>
        <w:rPr>
          <w:rFonts w:ascii="Times New Roman" w:hAnsi="Times New Roman" w:cs="Times New Roman"/>
          <w:i/>
          <w:iCs/>
        </w:rPr>
        <w:t>249</w:t>
      </w:r>
      <w:r>
        <w:rPr>
          <w:rFonts w:ascii="Times New Roman" w:hAnsi="Times New Roman" w:cs="Times New Roman"/>
        </w:rPr>
        <w:t>, 153163.</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proofErr w:type="spellStart"/>
      <w:r>
        <w:rPr>
          <w:rFonts w:ascii="Times New Roman" w:hAnsi="Times New Roman" w:cs="Times New Roman"/>
          <w:color w:val="222222"/>
          <w:shd w:val="clear" w:color="auto" w:fill="FFFFFF"/>
          <w:lang w:val="en-GB"/>
        </w:rPr>
        <w:t>Hardoim</w:t>
      </w:r>
      <w:proofErr w:type="spellEnd"/>
      <w:r>
        <w:rPr>
          <w:rFonts w:ascii="Times New Roman" w:hAnsi="Times New Roman" w:cs="Times New Roman"/>
          <w:color w:val="222222"/>
          <w:shd w:val="clear" w:color="auto" w:fill="FFFFFF"/>
          <w:lang w:val="en-GB"/>
        </w:rPr>
        <w:t>, P. R., van Overbeek, L. S., &amp; van Elsas, J. D. (2008). Properties of bacterial endophytes and their proposed role in plant growth. </w:t>
      </w:r>
      <w:r>
        <w:rPr>
          <w:rFonts w:ascii="Times New Roman" w:hAnsi="Times New Roman" w:cs="Times New Roman"/>
          <w:i/>
          <w:iCs/>
          <w:color w:val="222222"/>
          <w:shd w:val="clear" w:color="auto" w:fill="FFFFFF"/>
          <w:lang w:val="en-GB"/>
        </w:rPr>
        <w:t>Trends in microbiology</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16</w:t>
      </w:r>
      <w:r>
        <w:rPr>
          <w:rFonts w:ascii="Times New Roman" w:hAnsi="Times New Roman" w:cs="Times New Roman"/>
          <w:color w:val="222222"/>
          <w:shd w:val="clear" w:color="auto" w:fill="FFFFFF"/>
          <w:lang w:val="en-GB"/>
        </w:rPr>
        <w:t>(10), 463-471.</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Hellwig, V., Grothe, T., Mayer-</w:t>
      </w:r>
      <w:proofErr w:type="spellStart"/>
      <w:r>
        <w:rPr>
          <w:rFonts w:ascii="Times New Roman" w:hAnsi="Times New Roman" w:cs="Times New Roman"/>
          <w:color w:val="222222"/>
          <w:shd w:val="clear" w:color="auto" w:fill="FFFFFF"/>
        </w:rPr>
        <w:t>Bartschmid</w:t>
      </w:r>
      <w:proofErr w:type="spellEnd"/>
      <w:r>
        <w:rPr>
          <w:rFonts w:ascii="Times New Roman" w:hAnsi="Times New Roman" w:cs="Times New Roman"/>
          <w:color w:val="222222"/>
          <w:shd w:val="clear" w:color="auto" w:fill="FFFFFF"/>
        </w:rPr>
        <w:t xml:space="preserve">, A. N. K. E., </w:t>
      </w:r>
      <w:proofErr w:type="spellStart"/>
      <w:r>
        <w:rPr>
          <w:rFonts w:ascii="Times New Roman" w:hAnsi="Times New Roman" w:cs="Times New Roman"/>
          <w:color w:val="222222"/>
          <w:shd w:val="clear" w:color="auto" w:fill="FFFFFF"/>
        </w:rPr>
        <w:t>Endermann</w:t>
      </w:r>
      <w:proofErr w:type="spellEnd"/>
      <w:r>
        <w:rPr>
          <w:rFonts w:ascii="Times New Roman" w:hAnsi="Times New Roman" w:cs="Times New Roman"/>
          <w:color w:val="222222"/>
          <w:shd w:val="clear" w:color="auto" w:fill="FFFFFF"/>
        </w:rPr>
        <w:t xml:space="preserve">, R., Geschke, F. U., Henkel, T., &amp; Stadler, M. (2002). </w:t>
      </w:r>
      <w:proofErr w:type="spellStart"/>
      <w:r>
        <w:rPr>
          <w:rFonts w:ascii="Times New Roman" w:hAnsi="Times New Roman" w:cs="Times New Roman"/>
          <w:color w:val="222222"/>
          <w:shd w:val="clear" w:color="auto" w:fill="FFFFFF"/>
        </w:rPr>
        <w:t>Altersetin</w:t>
      </w:r>
      <w:proofErr w:type="spellEnd"/>
      <w:r>
        <w:rPr>
          <w:rFonts w:ascii="Times New Roman" w:hAnsi="Times New Roman" w:cs="Times New Roman"/>
          <w:color w:val="222222"/>
          <w:shd w:val="clear" w:color="auto" w:fill="FFFFFF"/>
        </w:rPr>
        <w:t xml:space="preserve">, a new antibiotic from cultures of endophytic Alternaria spp. Taxonomy, fermentation, isolation, structure elucidation and biological activities. </w:t>
      </w:r>
      <w:commentRangeStart w:id="29"/>
      <w:proofErr w:type="gramStart"/>
      <w:r>
        <w:rPr>
          <w:rFonts w:ascii="Times New Roman" w:hAnsi="Times New Roman" w:cs="Times New Roman"/>
          <w:color w:val="222222"/>
          <w:shd w:val="clear" w:color="auto" w:fill="FFFFFF"/>
        </w:rPr>
        <w:t>The Journal of antibiotics</w:t>
      </w:r>
      <w:commentRangeEnd w:id="29"/>
      <w:r w:rsidR="00650C03">
        <w:rPr>
          <w:rStyle w:val="CommentReference"/>
        </w:rPr>
        <w:commentReference w:id="29"/>
      </w:r>
      <w:r>
        <w:rPr>
          <w:rFonts w:ascii="Times New Roman" w:hAnsi="Times New Roman" w:cs="Times New Roman"/>
          <w:color w:val="222222"/>
          <w:shd w:val="clear" w:color="auto" w:fill="FFFFFF"/>
        </w:rPr>
        <w:t>, 55(10), 881-892.</w:t>
      </w:r>
      <w:proofErr w:type="gramEnd"/>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Howlader, P., Bose, S. K., Jia, X., Zhang, C., Wang, W., &amp; Yin, H. (2020). Oligogalacturonides induce resistance in Arabidopsis thaliana by triggering salicylic acid and </w:t>
      </w:r>
      <w:proofErr w:type="spellStart"/>
      <w:r>
        <w:rPr>
          <w:rFonts w:ascii="Times New Roman" w:hAnsi="Times New Roman" w:cs="Times New Roman"/>
          <w:color w:val="222222"/>
          <w:shd w:val="clear" w:color="auto" w:fill="FFFFFF"/>
        </w:rPr>
        <w:t>jasmonic</w:t>
      </w:r>
      <w:proofErr w:type="spellEnd"/>
      <w:r>
        <w:rPr>
          <w:rFonts w:ascii="Times New Roman" w:hAnsi="Times New Roman" w:cs="Times New Roman"/>
          <w:color w:val="222222"/>
          <w:shd w:val="clear" w:color="auto" w:fill="FFFFFF"/>
        </w:rPr>
        <w:t xml:space="preserve"> acid pathways against </w:t>
      </w:r>
      <w:proofErr w:type="spellStart"/>
      <w:r>
        <w:rPr>
          <w:rFonts w:ascii="Times New Roman" w:hAnsi="Times New Roman" w:cs="Times New Roman"/>
          <w:color w:val="222222"/>
          <w:shd w:val="clear" w:color="auto" w:fill="FFFFFF"/>
        </w:rPr>
        <w:t>Pst</w:t>
      </w:r>
      <w:proofErr w:type="spellEnd"/>
      <w:r>
        <w:rPr>
          <w:rFonts w:ascii="Times New Roman" w:hAnsi="Times New Roman" w:cs="Times New Roman"/>
          <w:color w:val="222222"/>
          <w:shd w:val="clear" w:color="auto" w:fill="FFFFFF"/>
        </w:rPr>
        <w:t xml:space="preserve"> DC3000. </w:t>
      </w:r>
      <w:commentRangeStart w:id="30"/>
      <w:r>
        <w:rPr>
          <w:rFonts w:ascii="Times New Roman" w:hAnsi="Times New Roman" w:cs="Times New Roman"/>
          <w:color w:val="222222"/>
          <w:shd w:val="clear" w:color="auto" w:fill="FFFFFF"/>
        </w:rPr>
        <w:t>International Journal of Biological Macromolecules</w:t>
      </w:r>
      <w:commentRangeEnd w:id="30"/>
      <w:r w:rsidR="00650C03">
        <w:rPr>
          <w:rStyle w:val="CommentReference"/>
        </w:rPr>
        <w:commentReference w:id="30"/>
      </w:r>
      <w:r>
        <w:rPr>
          <w:rFonts w:ascii="Times New Roman" w:hAnsi="Times New Roman" w:cs="Times New Roman"/>
          <w:color w:val="222222"/>
          <w:shd w:val="clear" w:color="auto" w:fill="FFFFFF"/>
        </w:rPr>
        <w:t>, 164, 4054-4064.</w:t>
      </w:r>
    </w:p>
    <w:p w:rsidR="00BC6384" w:rsidRDefault="00B710C0">
      <w:pPr>
        <w:spacing w:line="276" w:lineRule="auto"/>
        <w:ind w:left="720" w:hanging="720"/>
        <w:jc w:val="both"/>
        <w:rPr>
          <w:rFonts w:ascii="Times New Roman" w:hAnsi="Times New Roman" w:cs="Times New Roman"/>
        </w:rPr>
      </w:pPr>
      <w:r>
        <w:rPr>
          <w:rFonts w:ascii="Times New Roman" w:hAnsi="Times New Roman" w:cs="Times New Roman"/>
        </w:rPr>
        <w:t>Kim, M., Lee, U., Small, I., des Francs-Small, C. C., &amp; Vierling, E. (2012). Mutations in an Arabidopsis mitochondrial transcription termination factor–related protein enhance thermotolerance in the absence of the major molecular chaperone HSP101. </w:t>
      </w:r>
      <w:r>
        <w:rPr>
          <w:rFonts w:ascii="Times New Roman" w:hAnsi="Times New Roman" w:cs="Times New Roman"/>
          <w:i/>
          <w:iCs/>
        </w:rPr>
        <w:t>The Plant Cell</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(8), 3349-3365.</w:t>
      </w:r>
    </w:p>
    <w:p w:rsidR="00BC6384" w:rsidRDefault="00B710C0">
      <w:pPr>
        <w:spacing w:line="276" w:lineRule="auto"/>
        <w:ind w:left="720" w:hanging="720"/>
        <w:jc w:val="both"/>
        <w:rPr>
          <w:rFonts w:ascii="Times New Roman" w:hAnsi="Times New Roman" w:cs="Times New Roman"/>
        </w:rPr>
      </w:pPr>
      <w:proofErr w:type="spellStart"/>
      <w:r>
        <w:rPr>
          <w:rFonts w:ascii="Times New Roman" w:hAnsi="Times New Roman" w:cs="Times New Roman"/>
          <w:color w:val="222222"/>
          <w:shd w:val="clear" w:color="auto" w:fill="FFFFFF"/>
        </w:rPr>
        <w:t>Leuchtmann</w:t>
      </w:r>
      <w:proofErr w:type="spellEnd"/>
      <w:r>
        <w:rPr>
          <w:rFonts w:ascii="Times New Roman" w:hAnsi="Times New Roman" w:cs="Times New Roman"/>
          <w:color w:val="222222"/>
          <w:shd w:val="clear" w:color="auto" w:fill="FFFFFF"/>
        </w:rPr>
        <w:t xml:space="preserve">, A., &amp; Clay, K. (1988). </w:t>
      </w:r>
      <w:commentRangeStart w:id="31"/>
      <w:proofErr w:type="spellStart"/>
      <w:proofErr w:type="gramStart"/>
      <w:r>
        <w:rPr>
          <w:rFonts w:ascii="Times New Roman" w:hAnsi="Times New Roman" w:cs="Times New Roman"/>
          <w:color w:val="222222"/>
          <w:shd w:val="clear" w:color="auto" w:fill="FFFFFF"/>
        </w:rPr>
        <w:t>Atkinsonella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hypoxylon</w:t>
      </w:r>
      <w:proofErr w:type="spellEnd"/>
      <w:r>
        <w:rPr>
          <w:rFonts w:ascii="Times New Roman" w:hAnsi="Times New Roman" w:cs="Times New Roman"/>
          <w:color w:val="222222"/>
          <w:shd w:val="clear" w:color="auto" w:fill="FFFFFF"/>
        </w:rPr>
        <w:t xml:space="preserve"> </w:t>
      </w:r>
      <w:commentRangeEnd w:id="31"/>
      <w:r w:rsidR="00650C03">
        <w:rPr>
          <w:rStyle w:val="CommentReference"/>
        </w:rPr>
        <w:commentReference w:id="31"/>
      </w:r>
      <w:r>
        <w:rPr>
          <w:rFonts w:ascii="Times New Roman" w:hAnsi="Times New Roman" w:cs="Times New Roman"/>
          <w:color w:val="222222"/>
          <w:shd w:val="clear" w:color="auto" w:fill="FFFFFF"/>
        </w:rPr>
        <w:t xml:space="preserve">and </w:t>
      </w:r>
      <w:commentRangeStart w:id="32"/>
      <w:proofErr w:type="spellStart"/>
      <w:r>
        <w:rPr>
          <w:rFonts w:ascii="Times New Roman" w:hAnsi="Times New Roman" w:cs="Times New Roman"/>
          <w:color w:val="222222"/>
          <w:shd w:val="clear" w:color="auto" w:fill="FFFFFF"/>
        </w:rPr>
        <w:t>Balansia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cyperi</w:t>
      </w:r>
      <w:commentRangeEnd w:id="32"/>
      <w:proofErr w:type="spellEnd"/>
      <w:r w:rsidR="00650C03">
        <w:rPr>
          <w:rStyle w:val="CommentReference"/>
        </w:rPr>
        <w:commentReference w:id="32"/>
      </w:r>
      <w:r>
        <w:rPr>
          <w:rFonts w:ascii="Times New Roman" w:hAnsi="Times New Roman" w:cs="Times New Roman"/>
          <w:color w:val="222222"/>
          <w:shd w:val="clear" w:color="auto" w:fill="FFFFFF"/>
        </w:rPr>
        <w:t xml:space="preserve">, epiphytic members of the </w:t>
      </w:r>
      <w:proofErr w:type="spellStart"/>
      <w:r>
        <w:rPr>
          <w:rFonts w:ascii="Times New Roman" w:hAnsi="Times New Roman" w:cs="Times New Roman"/>
          <w:color w:val="222222"/>
          <w:shd w:val="clear" w:color="auto" w:fill="FFFFFF"/>
        </w:rPr>
        <w:t>Balansiae</w:t>
      </w:r>
      <w:proofErr w:type="spellEnd"/>
      <w:r>
        <w:rPr>
          <w:rFonts w:ascii="Times New Roman" w:hAnsi="Times New Roman" w:cs="Times New Roman"/>
          <w:color w:val="222222"/>
          <w:shd w:val="clear" w:color="auto" w:fill="FFFFFF"/>
        </w:rPr>
        <w:t>.</w:t>
      </w:r>
      <w:proofErr w:type="gramEnd"/>
      <w:r>
        <w:rPr>
          <w:rFonts w:ascii="Times New Roman" w:hAnsi="Times New Roman" w:cs="Times New Roman"/>
          <w:color w:val="222222"/>
          <w:shd w:val="clear" w:color="auto" w:fill="FFFFFF"/>
        </w:rPr>
        <w:t> </w:t>
      </w:r>
      <w:proofErr w:type="spellStart"/>
      <w:r>
        <w:rPr>
          <w:rFonts w:ascii="Times New Roman" w:hAnsi="Times New Roman" w:cs="Times New Roman"/>
          <w:i/>
          <w:iCs/>
          <w:color w:val="222222"/>
          <w:shd w:val="clear" w:color="auto" w:fill="FFFFFF"/>
        </w:rPr>
        <w:t>Mycologia</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80</w:t>
      </w:r>
      <w:r>
        <w:rPr>
          <w:rFonts w:ascii="Times New Roman" w:hAnsi="Times New Roman" w:cs="Times New Roman"/>
          <w:color w:val="222222"/>
          <w:shd w:val="clear" w:color="auto" w:fill="FFFFFF"/>
        </w:rPr>
        <w:t>(2), 192-199.</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Leveau, J. H., &amp; Lindow, S. E. (2005). Utilization of the plant hormone indole-3-acetic acid for growth by Pseudomonas putida strain 1290. </w:t>
      </w:r>
      <w:commentRangeStart w:id="33"/>
      <w:proofErr w:type="gramStart"/>
      <w:r>
        <w:rPr>
          <w:rFonts w:ascii="Times New Roman" w:hAnsi="Times New Roman" w:cs="Times New Roman"/>
          <w:color w:val="222222"/>
          <w:shd w:val="clear" w:color="auto" w:fill="FFFFFF"/>
        </w:rPr>
        <w:t>Applied and environmental microbiology</w:t>
      </w:r>
      <w:commentRangeEnd w:id="33"/>
      <w:r w:rsidR="00650C03">
        <w:rPr>
          <w:rStyle w:val="CommentReference"/>
        </w:rPr>
        <w:commentReference w:id="33"/>
      </w:r>
      <w:r>
        <w:rPr>
          <w:rFonts w:ascii="Times New Roman" w:hAnsi="Times New Roman" w:cs="Times New Roman"/>
          <w:color w:val="222222"/>
          <w:shd w:val="clear" w:color="auto" w:fill="FFFFFF"/>
        </w:rPr>
        <w:t>, 71(5), 2365-2371.</w:t>
      </w:r>
      <w:proofErr w:type="gramEnd"/>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GB"/>
        </w:rPr>
        <w:t xml:space="preserve">Liu, L. H., Yuan, T., Zhang, J. Y., Tang, G. X., </w:t>
      </w:r>
      <w:proofErr w:type="spellStart"/>
      <w:r>
        <w:rPr>
          <w:rFonts w:ascii="Times New Roman" w:hAnsi="Times New Roman" w:cs="Times New Roman"/>
          <w:color w:val="222222"/>
          <w:shd w:val="clear" w:color="auto" w:fill="FFFFFF"/>
          <w:lang w:val="en-GB"/>
        </w:rPr>
        <w:t>Lü</w:t>
      </w:r>
      <w:proofErr w:type="spellEnd"/>
      <w:r>
        <w:rPr>
          <w:rFonts w:ascii="Times New Roman" w:hAnsi="Times New Roman" w:cs="Times New Roman"/>
          <w:color w:val="222222"/>
          <w:shd w:val="clear" w:color="auto" w:fill="FFFFFF"/>
          <w:lang w:val="en-GB"/>
        </w:rPr>
        <w:t>, H., Zhao, H. M., ... &amp; Cai, Q. Y. (2022). Diversity of endophytic bacteria in wild rice (</w:t>
      </w:r>
      <w:commentRangeStart w:id="34"/>
      <w:proofErr w:type="spellStart"/>
      <w:r>
        <w:rPr>
          <w:rFonts w:ascii="Times New Roman" w:hAnsi="Times New Roman" w:cs="Times New Roman"/>
          <w:color w:val="222222"/>
          <w:shd w:val="clear" w:color="auto" w:fill="FFFFFF"/>
          <w:lang w:val="en-GB"/>
        </w:rPr>
        <w:t>Oryza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meridionalis</w:t>
      </w:r>
      <w:commentRangeEnd w:id="34"/>
      <w:proofErr w:type="spellEnd"/>
      <w:r w:rsidR="00650C03">
        <w:rPr>
          <w:rStyle w:val="CommentReference"/>
        </w:rPr>
        <w:commentReference w:id="34"/>
      </w:r>
      <w:r>
        <w:rPr>
          <w:rFonts w:ascii="Times New Roman" w:hAnsi="Times New Roman" w:cs="Times New Roman"/>
          <w:color w:val="222222"/>
          <w:shd w:val="clear" w:color="auto" w:fill="FFFFFF"/>
          <w:lang w:val="en-GB"/>
        </w:rPr>
        <w:t>) and potential for promoting plant growth and degrading phthalates. </w:t>
      </w:r>
      <w:r>
        <w:rPr>
          <w:rFonts w:ascii="Times New Roman" w:hAnsi="Times New Roman" w:cs="Times New Roman"/>
          <w:i/>
          <w:iCs/>
          <w:color w:val="222222"/>
          <w:shd w:val="clear" w:color="auto" w:fill="FFFFFF"/>
          <w:lang w:val="en-GB"/>
        </w:rPr>
        <w:t>Science of the Total Environment</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806</w:t>
      </w:r>
      <w:r>
        <w:rPr>
          <w:rFonts w:ascii="Times New Roman" w:hAnsi="Times New Roman" w:cs="Times New Roman"/>
          <w:color w:val="222222"/>
          <w:shd w:val="clear" w:color="auto" w:fill="FFFFFF"/>
          <w:lang w:val="en-GB"/>
        </w:rPr>
        <w:t xml:space="preserve">, 150310. </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Llorens, E., García-Agustín, P., &amp; Lapeña, L. (2017). Advances in induced resistance by natural compounds: towards new options for woody crop protection. </w:t>
      </w:r>
      <w:r>
        <w:rPr>
          <w:rFonts w:ascii="Times New Roman" w:hAnsi="Times New Roman" w:cs="Times New Roman"/>
          <w:i/>
          <w:iCs/>
          <w:color w:val="222222"/>
          <w:shd w:val="clear" w:color="auto" w:fill="FFFFFF"/>
        </w:rPr>
        <w:t>Scientia Agricola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74</w:t>
      </w:r>
      <w:r>
        <w:rPr>
          <w:rFonts w:ascii="Times New Roman" w:hAnsi="Times New Roman" w:cs="Times New Roman"/>
          <w:color w:val="222222"/>
          <w:shd w:val="clear" w:color="auto" w:fill="FFFFFF"/>
        </w:rPr>
        <w:t>, 90-100.</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Malik, D. K., &amp; Sindhu, S. S. (2011). Production of indole acetic acid by Pseudomonas sp.: effect of </w:t>
      </w:r>
      <w:proofErr w:type="spellStart"/>
      <w:r>
        <w:rPr>
          <w:rFonts w:ascii="Times New Roman" w:hAnsi="Times New Roman" w:cs="Times New Roman"/>
          <w:color w:val="222222"/>
          <w:shd w:val="clear" w:color="auto" w:fill="FFFFFF"/>
        </w:rPr>
        <w:t>coinoculation</w:t>
      </w:r>
      <w:proofErr w:type="spellEnd"/>
      <w:r>
        <w:rPr>
          <w:rFonts w:ascii="Times New Roman" w:hAnsi="Times New Roman" w:cs="Times New Roman"/>
          <w:color w:val="222222"/>
          <w:shd w:val="clear" w:color="auto" w:fill="FFFFFF"/>
        </w:rPr>
        <w:t xml:space="preserve"> with </w:t>
      </w:r>
      <w:proofErr w:type="spellStart"/>
      <w:r>
        <w:rPr>
          <w:rFonts w:ascii="Times New Roman" w:hAnsi="Times New Roman" w:cs="Times New Roman"/>
          <w:color w:val="222222"/>
          <w:shd w:val="clear" w:color="auto" w:fill="FFFFFF"/>
        </w:rPr>
        <w:t>Mesorhizobium</w:t>
      </w:r>
      <w:proofErr w:type="spellEnd"/>
      <w:r>
        <w:rPr>
          <w:rFonts w:ascii="Times New Roman" w:hAnsi="Times New Roman" w:cs="Times New Roman"/>
          <w:color w:val="222222"/>
          <w:shd w:val="clear" w:color="auto" w:fill="FFFFFF"/>
        </w:rPr>
        <w:t xml:space="preserve"> sp. Cicer on nodulation and plant growth of chickpea (</w:t>
      </w:r>
      <w:commentRangeStart w:id="35"/>
      <w:proofErr w:type="spellStart"/>
      <w:r>
        <w:rPr>
          <w:rFonts w:ascii="Times New Roman" w:hAnsi="Times New Roman" w:cs="Times New Roman"/>
          <w:color w:val="222222"/>
          <w:shd w:val="clear" w:color="auto" w:fill="FFFFFF"/>
        </w:rPr>
        <w:t>Cicer</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arietinum</w:t>
      </w:r>
      <w:commentRangeEnd w:id="35"/>
      <w:proofErr w:type="spellEnd"/>
      <w:r w:rsidR="00650C03">
        <w:rPr>
          <w:rStyle w:val="CommentReference"/>
        </w:rPr>
        <w:commentReference w:id="35"/>
      </w:r>
      <w:r>
        <w:rPr>
          <w:rFonts w:ascii="Times New Roman" w:hAnsi="Times New Roman" w:cs="Times New Roman"/>
          <w:color w:val="222222"/>
          <w:shd w:val="clear" w:color="auto" w:fill="FFFFFF"/>
        </w:rPr>
        <w:t xml:space="preserve">). </w:t>
      </w:r>
      <w:commentRangeStart w:id="36"/>
      <w:r>
        <w:rPr>
          <w:rFonts w:ascii="Times New Roman" w:hAnsi="Times New Roman" w:cs="Times New Roman"/>
          <w:color w:val="222222"/>
          <w:shd w:val="clear" w:color="auto" w:fill="FFFFFF"/>
        </w:rPr>
        <w:t>Physiology and Molecular Biology of Plants</w:t>
      </w:r>
      <w:commentRangeEnd w:id="36"/>
      <w:r w:rsidR="00650C03">
        <w:rPr>
          <w:rStyle w:val="CommentReference"/>
        </w:rPr>
        <w:commentReference w:id="36"/>
      </w:r>
      <w:r>
        <w:rPr>
          <w:rFonts w:ascii="Times New Roman" w:hAnsi="Times New Roman" w:cs="Times New Roman"/>
          <w:color w:val="222222"/>
          <w:shd w:val="clear" w:color="auto" w:fill="FFFFFF"/>
        </w:rPr>
        <w:t>, 17, 25-32.</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lastRenderedPageBreak/>
        <w:t xml:space="preserve">Marzouk, T., Kaushik, N., </w:t>
      </w:r>
      <w:proofErr w:type="spellStart"/>
      <w:r>
        <w:rPr>
          <w:rFonts w:ascii="Times New Roman" w:hAnsi="Times New Roman" w:cs="Times New Roman"/>
          <w:color w:val="222222"/>
          <w:shd w:val="clear" w:color="auto" w:fill="FFFFFF"/>
          <w:lang w:val="en-GB"/>
        </w:rPr>
        <w:t>Chaouachi</w:t>
      </w:r>
      <w:proofErr w:type="spellEnd"/>
      <w:r>
        <w:rPr>
          <w:rFonts w:ascii="Times New Roman" w:hAnsi="Times New Roman" w:cs="Times New Roman"/>
          <w:color w:val="222222"/>
          <w:shd w:val="clear" w:color="auto" w:fill="FFFFFF"/>
          <w:lang w:val="en-GB"/>
        </w:rPr>
        <w:t xml:space="preserve">, M., Sharma, A., Badri, M., &amp; </w:t>
      </w:r>
      <w:proofErr w:type="spellStart"/>
      <w:r>
        <w:rPr>
          <w:rFonts w:ascii="Times New Roman" w:hAnsi="Times New Roman" w:cs="Times New Roman"/>
          <w:color w:val="222222"/>
          <w:shd w:val="clear" w:color="auto" w:fill="FFFFFF"/>
          <w:lang w:val="en-GB"/>
        </w:rPr>
        <w:t>Djébali</w:t>
      </w:r>
      <w:proofErr w:type="spellEnd"/>
      <w:r>
        <w:rPr>
          <w:rFonts w:ascii="Times New Roman" w:hAnsi="Times New Roman" w:cs="Times New Roman"/>
          <w:color w:val="222222"/>
          <w:shd w:val="clear" w:color="auto" w:fill="FFFFFF"/>
          <w:lang w:val="en-GB"/>
        </w:rPr>
        <w:t>, N. (2022). Endophytic microbes modulate plant responses to abiotic stresses: a review. </w:t>
      </w:r>
      <w:commentRangeStart w:id="37"/>
      <w:r>
        <w:rPr>
          <w:rFonts w:ascii="Times New Roman" w:hAnsi="Times New Roman" w:cs="Times New Roman"/>
          <w:i/>
          <w:iCs/>
          <w:color w:val="222222"/>
          <w:shd w:val="clear" w:color="auto" w:fill="FFFFFF"/>
          <w:lang w:val="en-GB"/>
        </w:rPr>
        <w:t>JOURNAL OF OASIS AGRICULTURE AND SUSTAINABLE DEVELOPMENT</w:t>
      </w:r>
      <w:r>
        <w:rPr>
          <w:rFonts w:ascii="Times New Roman" w:hAnsi="Times New Roman" w:cs="Times New Roman"/>
          <w:color w:val="222222"/>
          <w:shd w:val="clear" w:color="auto" w:fill="FFFFFF"/>
          <w:lang w:val="en-GB"/>
        </w:rPr>
        <w:t>,</w:t>
      </w:r>
      <w:commentRangeEnd w:id="37"/>
      <w:r w:rsidR="00650C03">
        <w:rPr>
          <w:rStyle w:val="CommentReference"/>
        </w:rPr>
        <w:commentReference w:id="37"/>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4</w:t>
      </w:r>
      <w:r>
        <w:rPr>
          <w:rFonts w:ascii="Times New Roman" w:hAnsi="Times New Roman" w:cs="Times New Roman"/>
          <w:color w:val="222222"/>
          <w:shd w:val="clear" w:color="auto" w:fill="FFFFFF"/>
          <w:lang w:val="en-GB"/>
        </w:rPr>
        <w:t>(3), 62-85.</w:t>
      </w:r>
    </w:p>
    <w:p w:rsidR="00BC6384" w:rsidRDefault="00B710C0">
      <w:pPr>
        <w:spacing w:line="276" w:lineRule="auto"/>
        <w:ind w:left="720" w:hanging="720"/>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Mathobo</w:t>
      </w:r>
      <w:proofErr w:type="spellEnd"/>
      <w:r>
        <w:rPr>
          <w:rFonts w:ascii="Times New Roman" w:hAnsi="Times New Roman" w:cs="Times New Roman"/>
          <w:color w:val="222222"/>
          <w:shd w:val="clear" w:color="auto" w:fill="FFFFFF"/>
        </w:rPr>
        <w:t xml:space="preserve">, R., Marais, D., &amp; Steyn, J. M. (2017). </w:t>
      </w:r>
      <w:proofErr w:type="gramStart"/>
      <w:r>
        <w:rPr>
          <w:rFonts w:ascii="Times New Roman" w:hAnsi="Times New Roman" w:cs="Times New Roman"/>
          <w:color w:val="222222"/>
          <w:shd w:val="clear" w:color="auto" w:fill="FFFFFF"/>
        </w:rPr>
        <w:t>The effect of drought stress on yield, leaf gaseous exchange and chlorophyll fluorescence of dry beans (</w:t>
      </w:r>
      <w:commentRangeStart w:id="38"/>
      <w:proofErr w:type="spellStart"/>
      <w:r>
        <w:rPr>
          <w:rFonts w:ascii="Times New Roman" w:hAnsi="Times New Roman" w:cs="Times New Roman"/>
          <w:color w:val="222222"/>
          <w:shd w:val="clear" w:color="auto" w:fill="FFFFFF"/>
        </w:rPr>
        <w:t>Phaseolus</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vulgaris</w:t>
      </w:r>
      <w:commentRangeEnd w:id="38"/>
      <w:proofErr w:type="spellEnd"/>
      <w:r w:rsidR="001E62C9">
        <w:rPr>
          <w:rStyle w:val="CommentReference"/>
        </w:rPr>
        <w:commentReference w:id="38"/>
      </w:r>
      <w:r>
        <w:rPr>
          <w:rFonts w:ascii="Times New Roman" w:hAnsi="Times New Roman" w:cs="Times New Roman"/>
          <w:color w:val="222222"/>
          <w:shd w:val="clear" w:color="auto" w:fill="FFFFFF"/>
        </w:rPr>
        <w:t xml:space="preserve"> L.).</w:t>
      </w:r>
      <w:proofErr w:type="gram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Agricultural Water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180</w:t>
      </w:r>
      <w:r>
        <w:rPr>
          <w:rFonts w:ascii="Times New Roman" w:hAnsi="Times New Roman" w:cs="Times New Roman"/>
          <w:color w:val="222222"/>
          <w:shd w:val="clear" w:color="auto" w:fill="FFFFFF"/>
        </w:rPr>
        <w:t>, 118-125.</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Mishra, A., Singh, S. P., Mahfooz, S., Singh, S. P., Bhattacharya, A., Mishra, N., &amp; Nautiyal, C. S. (2018). </w:t>
      </w:r>
      <w:proofErr w:type="gramStart"/>
      <w:r>
        <w:rPr>
          <w:rFonts w:ascii="Times New Roman" w:hAnsi="Times New Roman" w:cs="Times New Roman"/>
          <w:color w:val="222222"/>
          <w:shd w:val="clear" w:color="auto" w:fill="FFFFFF"/>
        </w:rPr>
        <w:t xml:space="preserve">Endophyte-mediated modulation of defense-related genes and systemic resistance in </w:t>
      </w:r>
      <w:commentRangeStart w:id="39"/>
      <w:proofErr w:type="spellStart"/>
      <w:r>
        <w:rPr>
          <w:rFonts w:ascii="Times New Roman" w:hAnsi="Times New Roman" w:cs="Times New Roman"/>
          <w:color w:val="222222"/>
          <w:shd w:val="clear" w:color="auto" w:fill="FFFFFF"/>
        </w:rPr>
        <w:t>Withania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somnifera</w:t>
      </w:r>
      <w:commentRangeEnd w:id="39"/>
      <w:proofErr w:type="spellEnd"/>
      <w:r w:rsidR="001E62C9">
        <w:rPr>
          <w:rStyle w:val="CommentReference"/>
        </w:rPr>
        <w:commentReference w:id="39"/>
      </w:r>
      <w:r>
        <w:rPr>
          <w:rFonts w:ascii="Times New Roman" w:hAnsi="Times New Roman" w:cs="Times New Roman"/>
          <w:color w:val="222222"/>
          <w:shd w:val="clear" w:color="auto" w:fill="FFFFFF"/>
        </w:rPr>
        <w:t xml:space="preserve"> (L.)</w:t>
      </w:r>
      <w:proofErr w:type="gram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Dunal</w:t>
      </w:r>
      <w:proofErr w:type="spellEnd"/>
      <w:r>
        <w:rPr>
          <w:rFonts w:ascii="Times New Roman" w:hAnsi="Times New Roman" w:cs="Times New Roman"/>
          <w:color w:val="222222"/>
          <w:shd w:val="clear" w:color="auto" w:fill="FFFFFF"/>
        </w:rPr>
        <w:t xml:space="preserve"> under </w:t>
      </w:r>
      <w:proofErr w:type="spellStart"/>
      <w:r>
        <w:rPr>
          <w:rFonts w:ascii="Times New Roman" w:hAnsi="Times New Roman" w:cs="Times New Roman"/>
          <w:color w:val="222222"/>
          <w:shd w:val="clear" w:color="auto" w:fill="FFFFFF"/>
        </w:rPr>
        <w:t>Alternaria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alternata</w:t>
      </w:r>
      <w:proofErr w:type="spellEnd"/>
      <w:r>
        <w:rPr>
          <w:rFonts w:ascii="Times New Roman" w:hAnsi="Times New Roman" w:cs="Times New Roman"/>
          <w:color w:val="222222"/>
          <w:shd w:val="clear" w:color="auto" w:fill="FFFFFF"/>
        </w:rPr>
        <w:t xml:space="preserve"> stress. </w:t>
      </w:r>
      <w:r>
        <w:rPr>
          <w:rFonts w:ascii="Times New Roman" w:hAnsi="Times New Roman" w:cs="Times New Roman"/>
          <w:i/>
          <w:iCs/>
          <w:color w:val="222222"/>
          <w:shd w:val="clear" w:color="auto" w:fill="FFFFFF"/>
        </w:rPr>
        <w:t>Applied and environmental microbiology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84</w:t>
      </w:r>
      <w:r>
        <w:rPr>
          <w:rFonts w:ascii="Times New Roman" w:hAnsi="Times New Roman" w:cs="Times New Roman"/>
          <w:color w:val="222222"/>
          <w:shd w:val="clear" w:color="auto" w:fill="FFFFFF"/>
        </w:rPr>
        <w:t>(8), e02845-17.</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Mukhtar, T., Ali, F., Rafique, M., Ali, J., Afridi, M. S., Smith, D., ... &amp; Chaudhary, H. J. (2023). Biochemical Characterization and Potential of </w:t>
      </w:r>
      <w:commentRangeStart w:id="40"/>
      <w:r>
        <w:rPr>
          <w:rFonts w:ascii="Times New Roman" w:hAnsi="Times New Roman" w:cs="Times New Roman"/>
          <w:color w:val="222222"/>
          <w:shd w:val="clear" w:color="auto" w:fill="FFFFFF"/>
          <w:lang w:val="en-GB"/>
        </w:rPr>
        <w:t xml:space="preserve">Bacillus </w:t>
      </w:r>
      <w:proofErr w:type="spellStart"/>
      <w:r>
        <w:rPr>
          <w:rFonts w:ascii="Times New Roman" w:hAnsi="Times New Roman" w:cs="Times New Roman"/>
          <w:color w:val="222222"/>
          <w:shd w:val="clear" w:color="auto" w:fill="FFFFFF"/>
          <w:lang w:val="en-GB"/>
        </w:rPr>
        <w:t>safensis</w:t>
      </w:r>
      <w:commentRangeEnd w:id="40"/>
      <w:proofErr w:type="spellEnd"/>
      <w:r w:rsidR="001E62C9">
        <w:rPr>
          <w:rStyle w:val="CommentReference"/>
        </w:rPr>
        <w:commentReference w:id="40"/>
      </w:r>
      <w:r>
        <w:rPr>
          <w:rFonts w:ascii="Times New Roman" w:hAnsi="Times New Roman" w:cs="Times New Roman"/>
          <w:color w:val="222222"/>
          <w:shd w:val="clear" w:color="auto" w:fill="FFFFFF"/>
          <w:lang w:val="en-GB"/>
        </w:rPr>
        <w:t xml:space="preserve"> Strain SCAL1 to Mitigate Heat Stress in </w:t>
      </w:r>
      <w:commentRangeStart w:id="41"/>
      <w:proofErr w:type="spellStart"/>
      <w:r>
        <w:rPr>
          <w:rFonts w:ascii="Times New Roman" w:hAnsi="Times New Roman" w:cs="Times New Roman"/>
          <w:color w:val="222222"/>
          <w:shd w:val="clear" w:color="auto" w:fill="FFFFFF"/>
          <w:lang w:val="en-GB"/>
        </w:rPr>
        <w:t>Solanum</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lycopersicum</w:t>
      </w:r>
      <w:proofErr w:type="spellEnd"/>
      <w:r>
        <w:rPr>
          <w:rFonts w:ascii="Times New Roman" w:hAnsi="Times New Roman" w:cs="Times New Roman"/>
          <w:color w:val="222222"/>
          <w:shd w:val="clear" w:color="auto" w:fill="FFFFFF"/>
          <w:lang w:val="en-GB"/>
        </w:rPr>
        <w:t xml:space="preserve"> </w:t>
      </w:r>
      <w:commentRangeEnd w:id="41"/>
      <w:r w:rsidR="001E62C9">
        <w:rPr>
          <w:rStyle w:val="CommentReference"/>
        </w:rPr>
        <w:commentReference w:id="41"/>
      </w:r>
      <w:r>
        <w:rPr>
          <w:rFonts w:ascii="Times New Roman" w:hAnsi="Times New Roman" w:cs="Times New Roman"/>
          <w:color w:val="222222"/>
          <w:shd w:val="clear" w:color="auto" w:fill="FFFFFF"/>
          <w:lang w:val="en-GB"/>
        </w:rPr>
        <w:t>L. </w:t>
      </w:r>
      <w:r>
        <w:rPr>
          <w:rFonts w:ascii="Times New Roman" w:hAnsi="Times New Roman" w:cs="Times New Roman"/>
          <w:i/>
          <w:iCs/>
          <w:color w:val="222222"/>
          <w:shd w:val="clear" w:color="auto" w:fill="FFFFFF"/>
          <w:lang w:val="en-GB"/>
        </w:rPr>
        <w:t>Journal of Plant Growth Regulation</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42</w:t>
      </w:r>
      <w:r>
        <w:rPr>
          <w:rFonts w:ascii="Times New Roman" w:hAnsi="Times New Roman" w:cs="Times New Roman"/>
          <w:color w:val="222222"/>
          <w:shd w:val="clear" w:color="auto" w:fill="FFFFFF"/>
          <w:lang w:val="en-GB"/>
        </w:rPr>
        <w:t>(1), 523-538.</w:t>
      </w:r>
    </w:p>
    <w:p w:rsidR="00BC6384" w:rsidRDefault="00B710C0">
      <w:pPr>
        <w:spacing w:line="276" w:lineRule="auto"/>
        <w:ind w:left="720" w:hanging="720"/>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lang w:val="en-GB"/>
        </w:rPr>
        <w:t>Otlewska</w:t>
      </w:r>
      <w:proofErr w:type="spellEnd"/>
      <w:r>
        <w:rPr>
          <w:rFonts w:ascii="Times New Roman" w:hAnsi="Times New Roman" w:cs="Times New Roman"/>
          <w:color w:val="222222"/>
          <w:shd w:val="clear" w:color="auto" w:fill="FFFFFF"/>
          <w:lang w:val="en-GB"/>
        </w:rPr>
        <w:t xml:space="preserve">, A., Migliore, M., </w:t>
      </w:r>
      <w:proofErr w:type="spellStart"/>
      <w:r>
        <w:rPr>
          <w:rFonts w:ascii="Times New Roman" w:hAnsi="Times New Roman" w:cs="Times New Roman"/>
          <w:color w:val="222222"/>
          <w:shd w:val="clear" w:color="auto" w:fill="FFFFFF"/>
          <w:lang w:val="en-GB"/>
        </w:rPr>
        <w:t>Dybka-Stępień</w:t>
      </w:r>
      <w:proofErr w:type="spellEnd"/>
      <w:r>
        <w:rPr>
          <w:rFonts w:ascii="Times New Roman" w:hAnsi="Times New Roman" w:cs="Times New Roman"/>
          <w:color w:val="222222"/>
          <w:shd w:val="clear" w:color="auto" w:fill="FFFFFF"/>
          <w:lang w:val="en-GB"/>
        </w:rPr>
        <w:t xml:space="preserve">, K., Manfredini, A., </w:t>
      </w:r>
      <w:proofErr w:type="spellStart"/>
      <w:r>
        <w:rPr>
          <w:rFonts w:ascii="Times New Roman" w:hAnsi="Times New Roman" w:cs="Times New Roman"/>
          <w:color w:val="222222"/>
          <w:shd w:val="clear" w:color="auto" w:fill="FFFFFF"/>
          <w:lang w:val="en-GB"/>
        </w:rPr>
        <w:t>Struszczyk-Świta</w:t>
      </w:r>
      <w:proofErr w:type="spellEnd"/>
      <w:r>
        <w:rPr>
          <w:rFonts w:ascii="Times New Roman" w:hAnsi="Times New Roman" w:cs="Times New Roman"/>
          <w:color w:val="222222"/>
          <w:shd w:val="clear" w:color="auto" w:fill="FFFFFF"/>
          <w:lang w:val="en-GB"/>
        </w:rPr>
        <w:t>, K., Napoli, R., ... &amp; Pinzari, F. (2020). When salt meddles between plant, soil, and microorganisms. </w:t>
      </w:r>
      <w:r>
        <w:rPr>
          <w:rFonts w:ascii="Times New Roman" w:hAnsi="Times New Roman" w:cs="Times New Roman"/>
          <w:i/>
          <w:iCs/>
          <w:color w:val="222222"/>
          <w:shd w:val="clear" w:color="auto" w:fill="FFFFFF"/>
          <w:lang w:val="en-GB"/>
        </w:rPr>
        <w:t>Frontiers in plant science</w:t>
      </w:r>
      <w:r>
        <w:rPr>
          <w:rFonts w:ascii="Times New Roman" w:hAnsi="Times New Roman" w:cs="Times New Roman"/>
          <w:color w:val="222222"/>
          <w:shd w:val="clear" w:color="auto" w:fill="FFFFFF"/>
          <w:lang w:val="en-GB"/>
        </w:rPr>
        <w:t>, 1429.</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Palaniappan, P., Chauhan, P. S., Saravanan, V. S., </w:t>
      </w:r>
      <w:proofErr w:type="spellStart"/>
      <w:r>
        <w:rPr>
          <w:rFonts w:ascii="Times New Roman" w:hAnsi="Times New Roman" w:cs="Times New Roman"/>
          <w:color w:val="222222"/>
          <w:shd w:val="clear" w:color="auto" w:fill="FFFFFF"/>
        </w:rPr>
        <w:t>Anandham</w:t>
      </w:r>
      <w:proofErr w:type="spellEnd"/>
      <w:r>
        <w:rPr>
          <w:rFonts w:ascii="Times New Roman" w:hAnsi="Times New Roman" w:cs="Times New Roman"/>
          <w:color w:val="222222"/>
          <w:shd w:val="clear" w:color="auto" w:fill="FFFFFF"/>
        </w:rPr>
        <w:t>, R., &amp; Sa, T. (2010). Isolation and characterization of plant growth promoting endophytic bacterial isolates from root nodule of Lespedeza sp. Biology and fertility of soils, 46, 807-816.</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Petrini, O., Andrews, J. H., &amp; Hirano, S. S. (1991). Microbial ecology of leaves. </w:t>
      </w:r>
      <w:r>
        <w:rPr>
          <w:rFonts w:ascii="Times New Roman" w:hAnsi="Times New Roman" w:cs="Times New Roman"/>
          <w:i/>
          <w:iCs/>
          <w:color w:val="222222"/>
          <w:shd w:val="clear" w:color="auto" w:fill="FFFFFF"/>
          <w:lang w:val="en-GB"/>
        </w:rPr>
        <w:t>Spring-Verlag, New York</w:t>
      </w:r>
      <w:r>
        <w:rPr>
          <w:rFonts w:ascii="Times New Roman" w:hAnsi="Times New Roman" w:cs="Times New Roman"/>
          <w:color w:val="222222"/>
          <w:shd w:val="clear" w:color="auto" w:fill="FFFFFF"/>
          <w:lang w:val="en-GB"/>
        </w:rPr>
        <w:t>, 179-197.</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Pinski, A., </w:t>
      </w:r>
      <w:proofErr w:type="spellStart"/>
      <w:r>
        <w:rPr>
          <w:rFonts w:ascii="Times New Roman" w:hAnsi="Times New Roman" w:cs="Times New Roman"/>
          <w:color w:val="222222"/>
          <w:shd w:val="clear" w:color="auto" w:fill="FFFFFF"/>
          <w:lang w:val="en-GB"/>
        </w:rPr>
        <w:t>Betekhtin</w:t>
      </w:r>
      <w:proofErr w:type="spellEnd"/>
      <w:r>
        <w:rPr>
          <w:rFonts w:ascii="Times New Roman" w:hAnsi="Times New Roman" w:cs="Times New Roman"/>
          <w:color w:val="222222"/>
          <w:shd w:val="clear" w:color="auto" w:fill="FFFFFF"/>
          <w:lang w:val="en-GB"/>
        </w:rPr>
        <w:t xml:space="preserve">, A., Hupert-Kocurek, K., Mur, L. A., &amp; </w:t>
      </w:r>
      <w:proofErr w:type="spellStart"/>
      <w:r>
        <w:rPr>
          <w:rFonts w:ascii="Times New Roman" w:hAnsi="Times New Roman" w:cs="Times New Roman"/>
          <w:color w:val="222222"/>
          <w:shd w:val="clear" w:color="auto" w:fill="FFFFFF"/>
          <w:lang w:val="en-GB"/>
        </w:rPr>
        <w:t>Hasterok</w:t>
      </w:r>
      <w:proofErr w:type="spellEnd"/>
      <w:r>
        <w:rPr>
          <w:rFonts w:ascii="Times New Roman" w:hAnsi="Times New Roman" w:cs="Times New Roman"/>
          <w:color w:val="222222"/>
          <w:shd w:val="clear" w:color="auto" w:fill="FFFFFF"/>
          <w:lang w:val="en-GB"/>
        </w:rPr>
        <w:t>, R. (2019). Defining the genetic basis of plant–endophytic bacteria interactions. </w:t>
      </w:r>
      <w:r>
        <w:rPr>
          <w:rFonts w:ascii="Times New Roman" w:hAnsi="Times New Roman" w:cs="Times New Roman"/>
          <w:i/>
          <w:iCs/>
          <w:color w:val="222222"/>
          <w:shd w:val="clear" w:color="auto" w:fill="FFFFFF"/>
          <w:lang w:val="en-GB"/>
        </w:rPr>
        <w:t>International Journal of Molecular Sciences</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20</w:t>
      </w:r>
      <w:r>
        <w:rPr>
          <w:rFonts w:ascii="Times New Roman" w:hAnsi="Times New Roman" w:cs="Times New Roman"/>
          <w:color w:val="222222"/>
          <w:shd w:val="clear" w:color="auto" w:fill="FFFFFF"/>
          <w:lang w:val="en-GB"/>
        </w:rPr>
        <w:t>(8), 1947.</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Qin, S., Xing, K., Jiang, J. H., Xu, L. H., &amp; Li, W. J. (2011). Biodiversity, bioactive natural products and biotechnological potential of plant-associated endophytic actinobacteria. </w:t>
      </w:r>
      <w:r>
        <w:rPr>
          <w:rFonts w:ascii="Times New Roman" w:hAnsi="Times New Roman" w:cs="Times New Roman"/>
          <w:i/>
          <w:iCs/>
          <w:color w:val="222222"/>
          <w:shd w:val="clear" w:color="auto" w:fill="FFFFFF"/>
          <w:lang w:val="en-GB"/>
        </w:rPr>
        <w:t>Applied Microbiology and Biotechnology</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89</w:t>
      </w:r>
      <w:r>
        <w:rPr>
          <w:rFonts w:ascii="Times New Roman" w:hAnsi="Times New Roman" w:cs="Times New Roman"/>
          <w:color w:val="222222"/>
          <w:shd w:val="clear" w:color="auto" w:fill="FFFFFF"/>
          <w:lang w:val="en-GB"/>
        </w:rPr>
        <w:t>, 457-473.</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Rajkumar, M., Prasad, M. N. V., Swaminathan, S., &amp; Freitas, H. (2013). Climate change driven plant–metal–microbe interactions. </w:t>
      </w:r>
      <w:r>
        <w:rPr>
          <w:rFonts w:ascii="Times New Roman" w:hAnsi="Times New Roman" w:cs="Times New Roman"/>
          <w:i/>
          <w:iCs/>
          <w:color w:val="222222"/>
          <w:shd w:val="clear" w:color="auto" w:fill="FFFFFF"/>
        </w:rPr>
        <w:t>Environment international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53</w:t>
      </w:r>
      <w:r>
        <w:rPr>
          <w:rFonts w:ascii="Times New Roman" w:hAnsi="Times New Roman" w:cs="Times New Roman"/>
          <w:color w:val="222222"/>
          <w:shd w:val="clear" w:color="auto" w:fill="FFFFFF"/>
        </w:rPr>
        <w:t>, 74-86.</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Rodriguez, R. J., White Jr, J. F., Arnold, A. E., &amp; Redman, A. R. A. (2009). Fungal endophytes: diversity and functional roles. </w:t>
      </w:r>
      <w:commentRangeStart w:id="42"/>
      <w:proofErr w:type="gramStart"/>
      <w:r>
        <w:rPr>
          <w:rFonts w:ascii="Times New Roman" w:hAnsi="Times New Roman" w:cs="Times New Roman"/>
          <w:color w:val="222222"/>
          <w:shd w:val="clear" w:color="auto" w:fill="FFFFFF"/>
        </w:rPr>
        <w:t xml:space="preserve">New </w:t>
      </w:r>
      <w:proofErr w:type="spellStart"/>
      <w:r>
        <w:rPr>
          <w:rFonts w:ascii="Times New Roman" w:hAnsi="Times New Roman" w:cs="Times New Roman"/>
          <w:color w:val="222222"/>
          <w:shd w:val="clear" w:color="auto" w:fill="FFFFFF"/>
        </w:rPr>
        <w:t>phytologist</w:t>
      </w:r>
      <w:commentRangeEnd w:id="42"/>
      <w:proofErr w:type="spellEnd"/>
      <w:r w:rsidR="001E62C9">
        <w:rPr>
          <w:rStyle w:val="CommentReference"/>
        </w:rPr>
        <w:commentReference w:id="42"/>
      </w:r>
      <w:r>
        <w:rPr>
          <w:rFonts w:ascii="Times New Roman" w:hAnsi="Times New Roman" w:cs="Times New Roman"/>
          <w:color w:val="222222"/>
          <w:shd w:val="clear" w:color="auto" w:fill="FFFFFF"/>
        </w:rPr>
        <w:t>, 182(2), 314-330.</w:t>
      </w:r>
      <w:proofErr w:type="gramEnd"/>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Schenk, P. M., Carvalhais, L. C., &amp; Kazan, K. (2012). </w:t>
      </w:r>
      <w:proofErr w:type="spellStart"/>
      <w:r>
        <w:rPr>
          <w:rFonts w:ascii="Times New Roman" w:hAnsi="Times New Roman" w:cs="Times New Roman"/>
          <w:color w:val="222222"/>
          <w:shd w:val="clear" w:color="auto" w:fill="FFFFFF"/>
          <w:lang w:val="en-GB"/>
        </w:rPr>
        <w:t>Unraveling</w:t>
      </w:r>
      <w:proofErr w:type="spellEnd"/>
      <w:r>
        <w:rPr>
          <w:rFonts w:ascii="Times New Roman" w:hAnsi="Times New Roman" w:cs="Times New Roman"/>
          <w:color w:val="222222"/>
          <w:shd w:val="clear" w:color="auto" w:fill="FFFFFF"/>
          <w:lang w:val="en-GB"/>
        </w:rPr>
        <w:t xml:space="preserve"> plant–microbe interactions: can multi-species </w:t>
      </w:r>
      <w:proofErr w:type="spellStart"/>
      <w:r>
        <w:rPr>
          <w:rFonts w:ascii="Times New Roman" w:hAnsi="Times New Roman" w:cs="Times New Roman"/>
          <w:color w:val="222222"/>
          <w:shd w:val="clear" w:color="auto" w:fill="FFFFFF"/>
          <w:lang w:val="en-GB"/>
        </w:rPr>
        <w:t>transcriptomics</w:t>
      </w:r>
      <w:proofErr w:type="spellEnd"/>
      <w:r>
        <w:rPr>
          <w:rFonts w:ascii="Times New Roman" w:hAnsi="Times New Roman" w:cs="Times New Roman"/>
          <w:color w:val="222222"/>
          <w:shd w:val="clear" w:color="auto" w:fill="FFFFFF"/>
          <w:lang w:val="en-GB"/>
        </w:rPr>
        <w:t xml:space="preserve"> help</w:t>
      </w:r>
      <w:commentRangeStart w:id="43"/>
      <w:proofErr w:type="gramStart"/>
      <w:r>
        <w:rPr>
          <w:rFonts w:ascii="Times New Roman" w:hAnsi="Times New Roman" w:cs="Times New Roman"/>
          <w:color w:val="222222"/>
          <w:shd w:val="clear" w:color="auto" w:fill="FFFFFF"/>
          <w:lang w:val="en-GB"/>
        </w:rPr>
        <w:t>?</w:t>
      </w:r>
      <w:commentRangeEnd w:id="43"/>
      <w:r w:rsidR="001E62C9">
        <w:rPr>
          <w:rStyle w:val="CommentReference"/>
        </w:rPr>
        <w:commentReference w:id="43"/>
      </w:r>
      <w:r>
        <w:rPr>
          <w:rFonts w:ascii="Times New Roman" w:hAnsi="Times New Roman" w:cs="Times New Roman"/>
          <w:color w:val="222222"/>
          <w:shd w:val="clear" w:color="auto" w:fill="FFFFFF"/>
          <w:lang w:val="en-GB"/>
        </w:rPr>
        <w:t>.</w:t>
      </w:r>
      <w:proofErr w:type="gramEnd"/>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Trends in biotechnology</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30</w:t>
      </w:r>
      <w:r>
        <w:rPr>
          <w:rFonts w:ascii="Times New Roman" w:hAnsi="Times New Roman" w:cs="Times New Roman"/>
          <w:color w:val="222222"/>
          <w:shd w:val="clear" w:color="auto" w:fill="FFFFFF"/>
          <w:lang w:val="en-GB"/>
        </w:rPr>
        <w:t>(3), 177-184.</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 xml:space="preserve">Shahzad, R., Khan, A. L., Bilal, S., Waqas, M., Kang, S. M., &amp; Lee, I. J. (2017). Inoculation of abscisic acid-producing endophytic bacteria enhances salinity stress tolerance in </w:t>
      </w:r>
      <w:commentRangeStart w:id="44"/>
      <w:proofErr w:type="spellStart"/>
      <w:r>
        <w:rPr>
          <w:rFonts w:ascii="Times New Roman" w:hAnsi="Times New Roman" w:cs="Times New Roman"/>
          <w:color w:val="222222"/>
          <w:shd w:val="clear" w:color="auto" w:fill="FFFFFF"/>
          <w:lang w:val="en-GB"/>
        </w:rPr>
        <w:t>Oryza</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sativa</w:t>
      </w:r>
      <w:commentRangeEnd w:id="44"/>
      <w:proofErr w:type="spellEnd"/>
      <w:r w:rsidR="001E62C9">
        <w:rPr>
          <w:rStyle w:val="CommentReference"/>
        </w:rPr>
        <w:commentReference w:id="44"/>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Environmental and Experimental Botany</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136</w:t>
      </w:r>
      <w:r>
        <w:rPr>
          <w:rFonts w:ascii="Times New Roman" w:hAnsi="Times New Roman" w:cs="Times New Roman"/>
          <w:color w:val="222222"/>
          <w:shd w:val="clear" w:color="auto" w:fill="FFFFFF"/>
          <w:lang w:val="en-GB"/>
        </w:rPr>
        <w:t>, 68-77</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Singh, P. K., Nag, A., Arya, P., Kapoor, R., Singh, A., Jaswal, R., &amp; Sharma, T. R. (2018). Prospects of understanding the molecular biology of disease resistance in rice. </w:t>
      </w:r>
      <w:r>
        <w:rPr>
          <w:rFonts w:ascii="Times New Roman" w:hAnsi="Times New Roman" w:cs="Times New Roman"/>
          <w:i/>
          <w:iCs/>
          <w:color w:val="222222"/>
          <w:shd w:val="clear" w:color="auto" w:fill="FFFFFF"/>
        </w:rPr>
        <w:t>International journal of molecular sciences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(4), 1141.</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lang w:val="en-GB"/>
        </w:rPr>
        <w:lastRenderedPageBreak/>
        <w:t xml:space="preserve">Sun, H., He, Y., Xiao, Q., Ye, R., &amp; Tian, Y. (2013). Isolation, characterization, and antimicrobial activity of endophytic bacteria from </w:t>
      </w:r>
      <w:proofErr w:type="spellStart"/>
      <w:r>
        <w:rPr>
          <w:rFonts w:ascii="Times New Roman" w:hAnsi="Times New Roman" w:cs="Times New Roman"/>
          <w:color w:val="222222"/>
          <w:shd w:val="clear" w:color="auto" w:fill="FFFFFF"/>
          <w:lang w:val="en-GB"/>
        </w:rPr>
        <w:t>Polygonum</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cuspidatum</w:t>
      </w:r>
      <w:proofErr w:type="spellEnd"/>
      <w:r>
        <w:rPr>
          <w:rFonts w:ascii="Times New Roman" w:hAnsi="Times New Roman" w:cs="Times New Roman"/>
          <w:color w:val="222222"/>
          <w:shd w:val="clear" w:color="auto" w:fill="FFFFFF"/>
          <w:lang w:val="en-GB"/>
        </w:rPr>
        <w:t>. </w:t>
      </w:r>
      <w:commentRangeStart w:id="45"/>
      <w:r>
        <w:rPr>
          <w:rFonts w:ascii="Times New Roman" w:hAnsi="Times New Roman" w:cs="Times New Roman"/>
          <w:i/>
          <w:iCs/>
          <w:color w:val="222222"/>
          <w:shd w:val="clear" w:color="auto" w:fill="FFFFFF"/>
          <w:lang w:val="en-GB"/>
        </w:rPr>
        <w:t xml:space="preserve">Afr. J. </w:t>
      </w:r>
      <w:proofErr w:type="spellStart"/>
      <w:r>
        <w:rPr>
          <w:rFonts w:ascii="Times New Roman" w:hAnsi="Times New Roman" w:cs="Times New Roman"/>
          <w:i/>
          <w:iCs/>
          <w:color w:val="222222"/>
          <w:shd w:val="clear" w:color="auto" w:fill="FFFFFF"/>
          <w:lang w:val="en-GB"/>
        </w:rPr>
        <w:t>Microbiol</w:t>
      </w:r>
      <w:proofErr w:type="spellEnd"/>
      <w:r>
        <w:rPr>
          <w:rFonts w:ascii="Times New Roman" w:hAnsi="Times New Roman" w:cs="Times New Roman"/>
          <w:i/>
          <w:iCs/>
          <w:color w:val="222222"/>
          <w:shd w:val="clear" w:color="auto" w:fill="FFFFFF"/>
          <w:lang w:val="en-GB"/>
        </w:rPr>
        <w:t>. Res</w:t>
      </w:r>
      <w:commentRangeEnd w:id="45"/>
      <w:r w:rsidR="001E62C9">
        <w:rPr>
          <w:rStyle w:val="CommentReference"/>
        </w:rPr>
        <w:commentReference w:id="45"/>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7</w:t>
      </w:r>
      <w:r>
        <w:rPr>
          <w:rFonts w:ascii="Times New Roman" w:hAnsi="Times New Roman" w:cs="Times New Roman"/>
          <w:color w:val="222222"/>
          <w:shd w:val="clear" w:color="auto" w:fill="FFFFFF"/>
          <w:lang w:val="en-GB"/>
        </w:rPr>
        <w:t>(16), 1496-1504.</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Sun, Y., Cheng, Z., &amp; Glick, B. R. (2009). The presence of a 1-aminocyclopropane-1-carboxylate (ACC) deaminase deletion mutation alters the physiology of the endophytic plant growth-promoting bacterium </w:t>
      </w:r>
      <w:commentRangeStart w:id="46"/>
      <w:proofErr w:type="spellStart"/>
      <w:r>
        <w:rPr>
          <w:rFonts w:ascii="Times New Roman" w:hAnsi="Times New Roman" w:cs="Times New Roman"/>
          <w:color w:val="222222"/>
          <w:shd w:val="clear" w:color="auto" w:fill="FFFFFF"/>
        </w:rPr>
        <w:t>Burkholderia</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phytofirmans</w:t>
      </w:r>
      <w:proofErr w:type="spellEnd"/>
      <w:r>
        <w:rPr>
          <w:rFonts w:ascii="Times New Roman" w:hAnsi="Times New Roman" w:cs="Times New Roman"/>
          <w:color w:val="222222"/>
          <w:shd w:val="clear" w:color="auto" w:fill="FFFFFF"/>
        </w:rPr>
        <w:t xml:space="preserve"> </w:t>
      </w:r>
      <w:commentRangeEnd w:id="46"/>
      <w:r w:rsidR="001E62C9">
        <w:rPr>
          <w:rStyle w:val="CommentReference"/>
        </w:rPr>
        <w:commentReference w:id="46"/>
      </w:r>
      <w:proofErr w:type="spellStart"/>
      <w:r>
        <w:rPr>
          <w:rFonts w:ascii="Times New Roman" w:hAnsi="Times New Roman" w:cs="Times New Roman"/>
          <w:color w:val="222222"/>
          <w:shd w:val="clear" w:color="auto" w:fill="FFFFFF"/>
        </w:rPr>
        <w:t>PsJN</w:t>
      </w:r>
      <w:proofErr w:type="spellEnd"/>
      <w:r>
        <w:rPr>
          <w:rFonts w:ascii="Times New Roman" w:hAnsi="Times New Roman" w:cs="Times New Roman"/>
          <w:color w:val="222222"/>
          <w:shd w:val="clear" w:color="auto" w:fill="FFFFFF"/>
        </w:rPr>
        <w:t xml:space="preserve">. </w:t>
      </w:r>
      <w:commentRangeStart w:id="47"/>
      <w:r>
        <w:rPr>
          <w:rFonts w:ascii="Times New Roman" w:hAnsi="Times New Roman" w:cs="Times New Roman"/>
          <w:color w:val="222222"/>
          <w:shd w:val="clear" w:color="auto" w:fill="FFFFFF"/>
        </w:rPr>
        <w:t>FEMS microbiology letters</w:t>
      </w:r>
      <w:commentRangeEnd w:id="47"/>
      <w:r w:rsidR="001E62C9">
        <w:rPr>
          <w:rStyle w:val="CommentReference"/>
        </w:rPr>
        <w:commentReference w:id="47"/>
      </w:r>
      <w:r>
        <w:rPr>
          <w:rFonts w:ascii="Times New Roman" w:hAnsi="Times New Roman" w:cs="Times New Roman"/>
          <w:color w:val="222222"/>
          <w:shd w:val="clear" w:color="auto" w:fill="FFFFFF"/>
        </w:rPr>
        <w:t>, 296(1), 131-136.</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Suzuki, N., Bassil, E., Hamilton, J. S., </w:t>
      </w:r>
      <w:proofErr w:type="spellStart"/>
      <w:r>
        <w:rPr>
          <w:rFonts w:ascii="Times New Roman" w:hAnsi="Times New Roman" w:cs="Times New Roman"/>
          <w:color w:val="222222"/>
          <w:shd w:val="clear" w:color="auto" w:fill="FFFFFF"/>
        </w:rPr>
        <w:t>Inupakutika</w:t>
      </w:r>
      <w:proofErr w:type="spellEnd"/>
      <w:r>
        <w:rPr>
          <w:rFonts w:ascii="Times New Roman" w:hAnsi="Times New Roman" w:cs="Times New Roman"/>
          <w:color w:val="222222"/>
          <w:shd w:val="clear" w:color="auto" w:fill="FFFFFF"/>
        </w:rPr>
        <w:t xml:space="preserve">, M. A., </w:t>
      </w:r>
      <w:proofErr w:type="spellStart"/>
      <w:r>
        <w:rPr>
          <w:rFonts w:ascii="Times New Roman" w:hAnsi="Times New Roman" w:cs="Times New Roman"/>
          <w:color w:val="222222"/>
          <w:shd w:val="clear" w:color="auto" w:fill="FFFFFF"/>
        </w:rPr>
        <w:t>Zandalinas</w:t>
      </w:r>
      <w:proofErr w:type="spellEnd"/>
      <w:r>
        <w:rPr>
          <w:rFonts w:ascii="Times New Roman" w:hAnsi="Times New Roman" w:cs="Times New Roman"/>
          <w:color w:val="222222"/>
          <w:shd w:val="clear" w:color="auto" w:fill="FFFFFF"/>
        </w:rPr>
        <w:t>, S. I., Tripathy, D., ... &amp; Mittler, R. (2016). ABA is required for plant acclimation to a combination of salt and heat stress. </w:t>
      </w:r>
      <w:proofErr w:type="spellStart"/>
      <w:r>
        <w:rPr>
          <w:rFonts w:ascii="Times New Roman" w:hAnsi="Times New Roman" w:cs="Times New Roman"/>
          <w:i/>
          <w:iCs/>
          <w:color w:val="222222"/>
          <w:shd w:val="clear" w:color="auto" w:fill="FFFFFF"/>
        </w:rPr>
        <w:t>PloS</w:t>
      </w:r>
      <w:proofErr w:type="spellEnd"/>
      <w:r>
        <w:rPr>
          <w:rFonts w:ascii="Times New Roman" w:hAnsi="Times New Roman" w:cs="Times New Roman"/>
          <w:i/>
          <w:iCs/>
          <w:color w:val="222222"/>
          <w:shd w:val="clear" w:color="auto" w:fill="FFFFFF"/>
        </w:rPr>
        <w:t xml:space="preserve"> one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(1), e0147625.</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Ullah, A., Heng, S., Munis, M. F. H., Fahad, S., &amp; Yang, X. (2015). Phytoremediation of heavy metals assisted by plant growth promoting (PGP) bacteria: a review. </w:t>
      </w:r>
      <w:r>
        <w:rPr>
          <w:rFonts w:ascii="Times New Roman" w:hAnsi="Times New Roman" w:cs="Times New Roman"/>
          <w:i/>
          <w:iCs/>
          <w:color w:val="222222"/>
          <w:shd w:val="clear" w:color="auto" w:fill="FFFFFF"/>
        </w:rPr>
        <w:t>Environmental and Experimental Botany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117</w:t>
      </w:r>
      <w:r>
        <w:rPr>
          <w:rFonts w:ascii="Times New Roman" w:hAnsi="Times New Roman" w:cs="Times New Roman"/>
          <w:color w:val="222222"/>
          <w:shd w:val="clear" w:color="auto" w:fill="FFFFFF"/>
        </w:rPr>
        <w:t>, 28-40.</w:t>
      </w:r>
    </w:p>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Verslues, P. E., Agarwal, M., Katiyar‐Agarwal, S., Zhu, J., &amp; Zhu, J. K. (2006). Methods and concepts in quantifying resistance to drought, salt and freezing, abiotic stresses that affect plant water status. </w:t>
      </w:r>
      <w:r>
        <w:rPr>
          <w:rFonts w:ascii="Times New Roman" w:hAnsi="Times New Roman" w:cs="Times New Roman"/>
          <w:i/>
          <w:iCs/>
          <w:color w:val="222222"/>
          <w:shd w:val="clear" w:color="auto" w:fill="FFFFFF"/>
        </w:rPr>
        <w:t>The Plant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45</w:t>
      </w:r>
      <w:r>
        <w:rPr>
          <w:rFonts w:ascii="Times New Roman" w:hAnsi="Times New Roman" w:cs="Times New Roman"/>
          <w:color w:val="222222"/>
          <w:shd w:val="clear" w:color="auto" w:fill="FFFFFF"/>
        </w:rPr>
        <w:t>(4), 523-539.</w:t>
      </w:r>
    </w:p>
    <w:bookmarkEnd w:id="20"/>
    <w:p w:rsidR="00BC6384" w:rsidRDefault="00B710C0">
      <w:pPr>
        <w:spacing w:line="276"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Vos, I. A., Verhage, A., </w:t>
      </w:r>
      <w:proofErr w:type="spellStart"/>
      <w:r>
        <w:rPr>
          <w:rFonts w:ascii="Times New Roman" w:hAnsi="Times New Roman" w:cs="Times New Roman"/>
          <w:color w:val="222222"/>
          <w:shd w:val="clear" w:color="auto" w:fill="FFFFFF"/>
        </w:rPr>
        <w:t>Schuurink</w:t>
      </w:r>
      <w:proofErr w:type="spellEnd"/>
      <w:r>
        <w:rPr>
          <w:rFonts w:ascii="Times New Roman" w:hAnsi="Times New Roman" w:cs="Times New Roman"/>
          <w:color w:val="222222"/>
          <w:shd w:val="clear" w:color="auto" w:fill="FFFFFF"/>
        </w:rPr>
        <w:t xml:space="preserve">, R. C., Watt, L. G., Pieterse, C. M., &amp; Van Wees, S. C. (2013). Onset of herbivore-induced resistance in systemic tissue primed for </w:t>
      </w:r>
      <w:proofErr w:type="spellStart"/>
      <w:r>
        <w:rPr>
          <w:rFonts w:ascii="Times New Roman" w:hAnsi="Times New Roman" w:cs="Times New Roman"/>
          <w:color w:val="222222"/>
          <w:shd w:val="clear" w:color="auto" w:fill="FFFFFF"/>
        </w:rPr>
        <w:t>jasmonate</w:t>
      </w:r>
      <w:proofErr w:type="spellEnd"/>
      <w:r>
        <w:rPr>
          <w:rFonts w:ascii="Times New Roman" w:hAnsi="Times New Roman" w:cs="Times New Roman"/>
          <w:color w:val="222222"/>
          <w:shd w:val="clear" w:color="auto" w:fill="FFFFFF"/>
        </w:rPr>
        <w:t>-dependent defenses is activated by abscisic acid. </w:t>
      </w:r>
      <w:r>
        <w:rPr>
          <w:rFonts w:ascii="Times New Roman" w:hAnsi="Times New Roman" w:cs="Times New Roman"/>
          <w:i/>
          <w:iCs/>
          <w:color w:val="222222"/>
          <w:shd w:val="clear" w:color="auto" w:fill="FFFFFF"/>
        </w:rPr>
        <w:t>Frontiers in Plant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 539.</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Waqas, M., Khan, A. L., Shahzad, R., Ullah, I., Khan, A. R., &amp; Lee, I. J. (2015). Mutualistic fungal endophytes produce phytohormones and organic acids that promote japonica rice plant growth under prolonged heat stress. </w:t>
      </w:r>
      <w:r>
        <w:rPr>
          <w:rFonts w:ascii="Times New Roman" w:hAnsi="Times New Roman" w:cs="Times New Roman"/>
          <w:i/>
          <w:iCs/>
          <w:color w:val="222222"/>
          <w:shd w:val="clear" w:color="auto" w:fill="FFFFFF"/>
          <w:lang w:val="en-GB"/>
        </w:rPr>
        <w:t>Journal of Zhejiang University. Science. B</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16</w:t>
      </w:r>
      <w:r>
        <w:rPr>
          <w:rFonts w:ascii="Times New Roman" w:hAnsi="Times New Roman" w:cs="Times New Roman"/>
          <w:color w:val="222222"/>
          <w:shd w:val="clear" w:color="auto" w:fill="FFFFFF"/>
          <w:lang w:val="en-GB"/>
        </w:rPr>
        <w:t>(12), 1011.</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r>
        <w:rPr>
          <w:rFonts w:ascii="Times New Roman" w:hAnsi="Times New Roman" w:cs="Times New Roman"/>
          <w:color w:val="222222"/>
          <w:shd w:val="clear" w:color="auto" w:fill="FFFFFF"/>
          <w:lang w:val="en-GB"/>
        </w:rPr>
        <w:t>Yadav, A. N., Kumar, V., Dhaliwal, H. S., Prasad, R., &amp; Saxena, A. K. (2018). Microbiome in crops: diversity, distribution, and potential role in crop improvement. In </w:t>
      </w:r>
      <w:r>
        <w:rPr>
          <w:rFonts w:ascii="Times New Roman" w:hAnsi="Times New Roman" w:cs="Times New Roman"/>
          <w:i/>
          <w:iCs/>
          <w:color w:val="222222"/>
          <w:shd w:val="clear" w:color="auto" w:fill="FFFFFF"/>
          <w:lang w:val="en-GB"/>
        </w:rPr>
        <w:t>Crop improvement through microbial biotechnology</w:t>
      </w:r>
      <w:r>
        <w:rPr>
          <w:rFonts w:ascii="Times New Roman" w:hAnsi="Times New Roman" w:cs="Times New Roman"/>
          <w:color w:val="222222"/>
          <w:shd w:val="clear" w:color="auto" w:fill="FFFFFF"/>
          <w:lang w:val="en-GB"/>
        </w:rPr>
        <w:t> (pp. 305-332). Elsevier.</w:t>
      </w:r>
    </w:p>
    <w:p w:rsidR="00BC6384" w:rsidRDefault="00B710C0">
      <w:pPr>
        <w:spacing w:line="276" w:lineRule="auto"/>
        <w:ind w:left="720" w:hanging="720"/>
        <w:jc w:val="both"/>
        <w:rPr>
          <w:rFonts w:ascii="Times New Roman" w:hAnsi="Times New Roman" w:cs="Times New Roman"/>
          <w:color w:val="222222"/>
          <w:shd w:val="clear" w:color="auto" w:fill="FFFFFF"/>
          <w:lang w:val="en-GB"/>
        </w:rPr>
      </w:pPr>
      <w:proofErr w:type="spellStart"/>
      <w:r>
        <w:rPr>
          <w:rFonts w:ascii="Times New Roman" w:hAnsi="Times New Roman" w:cs="Times New Roman"/>
          <w:color w:val="222222"/>
          <w:shd w:val="clear" w:color="auto" w:fill="FFFFFF"/>
          <w:lang w:val="en-GB"/>
        </w:rPr>
        <w:t>Yandigeri</w:t>
      </w:r>
      <w:proofErr w:type="spellEnd"/>
      <w:r>
        <w:rPr>
          <w:rFonts w:ascii="Times New Roman" w:hAnsi="Times New Roman" w:cs="Times New Roman"/>
          <w:color w:val="222222"/>
          <w:shd w:val="clear" w:color="auto" w:fill="FFFFFF"/>
          <w:lang w:val="en-GB"/>
        </w:rPr>
        <w:t>, M. S., Meena, K. K., Singh, D., Malviya, N., Singh, D. P., Solanki, M. K., ... &amp; Arora, D. K. (2012). Drought-tolerant endophytic actinobacteria promote growth of wheat (</w:t>
      </w:r>
      <w:commentRangeStart w:id="48"/>
      <w:proofErr w:type="spellStart"/>
      <w:r>
        <w:rPr>
          <w:rFonts w:ascii="Times New Roman" w:hAnsi="Times New Roman" w:cs="Times New Roman"/>
          <w:color w:val="222222"/>
          <w:shd w:val="clear" w:color="auto" w:fill="FFFFFF"/>
          <w:lang w:val="en-GB"/>
        </w:rPr>
        <w:t>Triticum</w:t>
      </w:r>
      <w:proofErr w:type="spellEnd"/>
      <w:r>
        <w:rPr>
          <w:rFonts w:ascii="Times New Roman" w:hAnsi="Times New Roman" w:cs="Times New Roman"/>
          <w:color w:val="222222"/>
          <w:shd w:val="clear" w:color="auto" w:fill="FFFFFF"/>
          <w:lang w:val="en-GB"/>
        </w:rPr>
        <w:t xml:space="preserve"> </w:t>
      </w:r>
      <w:proofErr w:type="spellStart"/>
      <w:r>
        <w:rPr>
          <w:rFonts w:ascii="Times New Roman" w:hAnsi="Times New Roman" w:cs="Times New Roman"/>
          <w:color w:val="222222"/>
          <w:shd w:val="clear" w:color="auto" w:fill="FFFFFF"/>
          <w:lang w:val="en-GB"/>
        </w:rPr>
        <w:t>aestivum</w:t>
      </w:r>
      <w:commentRangeEnd w:id="48"/>
      <w:proofErr w:type="spellEnd"/>
      <w:r w:rsidR="001E62C9">
        <w:rPr>
          <w:rStyle w:val="CommentReference"/>
        </w:rPr>
        <w:commentReference w:id="48"/>
      </w:r>
      <w:r>
        <w:rPr>
          <w:rFonts w:ascii="Times New Roman" w:hAnsi="Times New Roman" w:cs="Times New Roman"/>
          <w:color w:val="222222"/>
          <w:shd w:val="clear" w:color="auto" w:fill="FFFFFF"/>
          <w:lang w:val="en-GB"/>
        </w:rPr>
        <w:t>) under water stress conditions. </w:t>
      </w:r>
      <w:r>
        <w:rPr>
          <w:rFonts w:ascii="Times New Roman" w:hAnsi="Times New Roman" w:cs="Times New Roman"/>
          <w:i/>
          <w:iCs/>
          <w:color w:val="222222"/>
          <w:shd w:val="clear" w:color="auto" w:fill="FFFFFF"/>
          <w:lang w:val="en-GB"/>
        </w:rPr>
        <w:t>Plant Growth Regulation</w:t>
      </w:r>
      <w:r>
        <w:rPr>
          <w:rFonts w:ascii="Times New Roman" w:hAnsi="Times New Roman" w:cs="Times New Roman"/>
          <w:color w:val="222222"/>
          <w:shd w:val="clear" w:color="auto" w:fill="FFFFFF"/>
          <w:lang w:val="en-GB"/>
        </w:rPr>
        <w:t>, </w:t>
      </w:r>
      <w:r>
        <w:rPr>
          <w:rFonts w:ascii="Times New Roman" w:hAnsi="Times New Roman" w:cs="Times New Roman"/>
          <w:i/>
          <w:iCs/>
          <w:color w:val="222222"/>
          <w:shd w:val="clear" w:color="auto" w:fill="FFFFFF"/>
          <w:lang w:val="en-GB"/>
        </w:rPr>
        <w:t>68</w:t>
      </w:r>
      <w:r>
        <w:rPr>
          <w:rFonts w:ascii="Times New Roman" w:hAnsi="Times New Roman" w:cs="Times New Roman"/>
          <w:color w:val="222222"/>
          <w:shd w:val="clear" w:color="auto" w:fill="FFFFFF"/>
          <w:lang w:val="en-GB"/>
        </w:rPr>
        <w:t>, 411-420.</w:t>
      </w:r>
    </w:p>
    <w:sectPr w:rsidR="00BC6384" w:rsidSect="006C61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Satyam" w:date="2025-04-14T14:12:00Z" w:initials="o">
    <w:p w:rsidR="00192495" w:rsidRDefault="00192495">
      <w:pPr>
        <w:pStyle w:val="CommentText"/>
      </w:pPr>
      <w:r>
        <w:rPr>
          <w:rStyle w:val="CommentReference"/>
        </w:rPr>
        <w:annotationRef/>
      </w:r>
      <w:r>
        <w:t xml:space="preserve">Add one more keywords </w:t>
      </w:r>
    </w:p>
  </w:comment>
  <w:comment w:id="1" w:author="Dr. Satyam" w:date="2025-04-14T14:13:00Z" w:initials="o">
    <w:p w:rsidR="00192495" w:rsidRDefault="00192495">
      <w:pPr>
        <w:pStyle w:val="CommentText"/>
      </w:pPr>
      <w:r>
        <w:rPr>
          <w:rStyle w:val="CommentReference"/>
        </w:rPr>
        <w:annotationRef/>
      </w:r>
      <w:r>
        <w:t xml:space="preserve">Need space after indirectly </w:t>
      </w:r>
    </w:p>
  </w:comment>
  <w:comment w:id="2" w:author="Dr. Satyam" w:date="2025-04-14T14:14:00Z" w:initials="o">
    <w:p w:rsidR="00192495" w:rsidRDefault="00192495">
      <w:pPr>
        <w:pStyle w:val="CommentText"/>
      </w:pPr>
      <w:r>
        <w:rPr>
          <w:rStyle w:val="CommentReference"/>
        </w:rPr>
        <w:annotationRef/>
      </w:r>
      <w:r>
        <w:t xml:space="preserve"> Space in between genus and species.</w:t>
      </w:r>
    </w:p>
  </w:comment>
  <w:comment w:id="3" w:author="Dr. Satyam" w:date="2025-04-14T14:14: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4" w:author="Dr. Satyam" w:date="2025-04-14T14:15:00Z" w:initials="o">
    <w:p w:rsidR="00192495" w:rsidRDefault="00192495">
      <w:pPr>
        <w:pStyle w:val="CommentText"/>
      </w:pPr>
      <w:r>
        <w:rPr>
          <w:rStyle w:val="CommentReference"/>
        </w:rPr>
        <w:annotationRef/>
      </w:r>
      <w:r>
        <w:t>Add space after and</w:t>
      </w:r>
    </w:p>
  </w:comment>
  <w:comment w:id="5" w:author="Dr. Satyam" w:date="2025-04-14T14:14:00Z" w:initials="o">
    <w:p w:rsidR="00192495" w:rsidRDefault="00192495">
      <w:pPr>
        <w:pStyle w:val="CommentText"/>
      </w:pPr>
      <w:r>
        <w:rPr>
          <w:rStyle w:val="CommentReference"/>
        </w:rPr>
        <w:annotationRef/>
      </w:r>
      <w:r>
        <w:t>Space in between genus and species.</w:t>
      </w:r>
    </w:p>
  </w:comment>
  <w:comment w:id="6" w:author="Dr. Satyam" w:date="2025-04-14T14:15:00Z" w:initials="o">
    <w:p w:rsidR="00192495" w:rsidRDefault="00192495">
      <w:pPr>
        <w:pStyle w:val="CommentText"/>
      </w:pPr>
      <w:r>
        <w:rPr>
          <w:rStyle w:val="CommentReference"/>
        </w:rPr>
        <w:annotationRef/>
      </w:r>
      <w:r>
        <w:t xml:space="preserve">Space after </w:t>
      </w:r>
      <w:proofErr w:type="spellStart"/>
      <w:r>
        <w:t>fullstop</w:t>
      </w:r>
      <w:proofErr w:type="spellEnd"/>
    </w:p>
  </w:comment>
  <w:comment w:id="9" w:author="Dr. Satyam" w:date="2025-04-14T14:16: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0" w:author="Dr. Satyam" w:date="2025-04-14T14:16: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1" w:author="Dr. Satyam" w:date="2025-04-14T14:16: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2" w:author="Dr. Satyam" w:date="2025-04-14T14:17:00Z" w:initials="o">
    <w:p w:rsidR="00192495" w:rsidRDefault="00192495" w:rsidP="00192495">
      <w:pPr>
        <w:pStyle w:val="CommentText"/>
      </w:pPr>
      <w:r>
        <w:rPr>
          <w:rStyle w:val="CommentReference"/>
        </w:rPr>
        <w:annotationRef/>
      </w:r>
      <w:r>
        <w:t>Space after full stop</w:t>
      </w:r>
    </w:p>
    <w:p w:rsidR="00192495" w:rsidRDefault="00192495">
      <w:pPr>
        <w:pStyle w:val="CommentText"/>
      </w:pPr>
    </w:p>
  </w:comment>
  <w:comment w:id="13" w:author="Dr. Satyam" w:date="2025-04-14T14:17: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4" w:author="Dr. Satyam" w:date="2025-04-14T14:17:00Z" w:initials="o">
    <w:p w:rsidR="00192495" w:rsidRDefault="00192495">
      <w:pPr>
        <w:pStyle w:val="CommentText"/>
      </w:pPr>
      <w:r>
        <w:rPr>
          <w:rStyle w:val="CommentReference"/>
        </w:rPr>
        <w:annotationRef/>
      </w:r>
      <w:r>
        <w:t xml:space="preserve"> Space before K</w:t>
      </w:r>
    </w:p>
  </w:comment>
  <w:comment w:id="15" w:author="Dr. Satyam" w:date="2025-04-14T14:17: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6" w:author="Dr. Satyam" w:date="2025-04-14T14:17: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7" w:author="Dr. Satyam" w:date="2025-04-14T14:17: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8" w:author="Dr. Satyam" w:date="2025-04-14T14:18: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19" w:author="Dr. Satyam" w:date="2025-04-14T14:18:00Z" w:initials="o">
    <w:p w:rsidR="00192495" w:rsidRDefault="00192495" w:rsidP="00192495">
      <w:pPr>
        <w:pStyle w:val="CommentText"/>
      </w:pPr>
      <w:r>
        <w:rPr>
          <w:rStyle w:val="CommentReference"/>
        </w:rPr>
        <w:annotationRef/>
      </w:r>
      <w:r>
        <w:t>Space in between genus and species.</w:t>
      </w:r>
    </w:p>
    <w:p w:rsidR="00192495" w:rsidRDefault="00192495">
      <w:pPr>
        <w:pStyle w:val="CommentText"/>
      </w:pPr>
    </w:p>
  </w:comment>
  <w:comment w:id="21" w:author="Dr. Satyam" w:date="2025-04-14T14:18:00Z" w:initials="o">
    <w:p w:rsidR="00192495" w:rsidRDefault="00192495">
      <w:pPr>
        <w:pStyle w:val="CommentText"/>
      </w:pPr>
      <w:r>
        <w:rPr>
          <w:rStyle w:val="CommentReference"/>
        </w:rPr>
        <w:annotationRef/>
      </w:r>
      <w:r>
        <w:t xml:space="preserve">Italics </w:t>
      </w:r>
    </w:p>
  </w:comment>
  <w:comment w:id="22" w:author="Dr. Satyam" w:date="2025-04-14T14:19:00Z" w:initials="o">
    <w:p w:rsidR="00192495" w:rsidRDefault="00192495">
      <w:pPr>
        <w:pStyle w:val="CommentText"/>
      </w:pPr>
      <w:r>
        <w:rPr>
          <w:rStyle w:val="CommentReference"/>
        </w:rPr>
        <w:annotationRef/>
      </w:r>
      <w:r>
        <w:t>Italics</w:t>
      </w:r>
    </w:p>
  </w:comment>
  <w:comment w:id="23" w:author="Dr. Satyam" w:date="2025-04-14T14:19:00Z" w:initials="o">
    <w:p w:rsidR="00192495" w:rsidRDefault="00192495">
      <w:pPr>
        <w:pStyle w:val="CommentText"/>
      </w:pPr>
      <w:r>
        <w:rPr>
          <w:rStyle w:val="CommentReference"/>
        </w:rPr>
        <w:annotationRef/>
      </w:r>
      <w:r>
        <w:t>Write full journal name.</w:t>
      </w:r>
    </w:p>
  </w:comment>
  <w:comment w:id="24" w:author="Dr. Satyam" w:date="2025-04-14T14:19:00Z" w:initials="o">
    <w:p w:rsidR="00650C03" w:rsidRDefault="00650C03">
      <w:pPr>
        <w:pStyle w:val="CommentText"/>
      </w:pPr>
      <w:r>
        <w:rPr>
          <w:rStyle w:val="CommentReference"/>
        </w:rPr>
        <w:annotationRef/>
      </w:r>
      <w:r>
        <w:t xml:space="preserve">Italics </w:t>
      </w:r>
    </w:p>
  </w:comment>
  <w:comment w:id="25" w:author="Dr. Satyam" w:date="2025-04-14T14:20:00Z" w:initials="o">
    <w:p w:rsidR="00650C03" w:rsidRDefault="00650C03">
      <w:pPr>
        <w:pStyle w:val="CommentText"/>
      </w:pPr>
      <w:r>
        <w:rPr>
          <w:rStyle w:val="CommentReference"/>
        </w:rPr>
        <w:annotationRef/>
      </w:r>
      <w:r>
        <w:t xml:space="preserve">Italics </w:t>
      </w:r>
    </w:p>
  </w:comment>
  <w:comment w:id="26" w:author="Dr. Satyam" w:date="2025-04-14T14:20:00Z" w:initials="o">
    <w:p w:rsidR="00650C03" w:rsidRDefault="00650C03">
      <w:pPr>
        <w:pStyle w:val="CommentText"/>
      </w:pPr>
      <w:r>
        <w:rPr>
          <w:rStyle w:val="CommentReference"/>
        </w:rPr>
        <w:annotationRef/>
      </w:r>
      <w:r>
        <w:t xml:space="preserve">Italics </w:t>
      </w:r>
    </w:p>
  </w:comment>
  <w:comment w:id="27" w:author="Dr. Satyam" w:date="2025-04-14T14:20:00Z" w:initials="o">
    <w:p w:rsidR="00650C03" w:rsidRDefault="00650C03">
      <w:pPr>
        <w:pStyle w:val="CommentText"/>
      </w:pPr>
      <w:r>
        <w:rPr>
          <w:rStyle w:val="CommentReference"/>
        </w:rPr>
        <w:annotationRef/>
      </w:r>
      <w:r>
        <w:t xml:space="preserve">Italics </w:t>
      </w:r>
    </w:p>
  </w:comment>
  <w:comment w:id="28" w:author="Dr. Satyam" w:date="2025-04-14T14:20:00Z" w:initials="o">
    <w:p w:rsidR="00650C03" w:rsidRDefault="00650C03">
      <w:pPr>
        <w:pStyle w:val="CommentText"/>
      </w:pPr>
      <w:r>
        <w:rPr>
          <w:rStyle w:val="CommentReference"/>
        </w:rPr>
        <w:annotationRef/>
      </w:r>
      <w:r>
        <w:t xml:space="preserve">Italics </w:t>
      </w:r>
    </w:p>
  </w:comment>
  <w:comment w:id="29" w:author="Dr. Satyam" w:date="2025-04-14T14:21:00Z" w:initials="o">
    <w:p w:rsidR="00650C03" w:rsidRDefault="00650C03">
      <w:pPr>
        <w:pStyle w:val="CommentText"/>
      </w:pPr>
      <w:r>
        <w:rPr>
          <w:rStyle w:val="CommentReference"/>
        </w:rPr>
        <w:annotationRef/>
      </w:r>
      <w:r>
        <w:t xml:space="preserve">Italics </w:t>
      </w:r>
    </w:p>
  </w:comment>
  <w:comment w:id="30" w:author="Dr. Satyam" w:date="2025-04-14T14:21:00Z" w:initials="o">
    <w:p w:rsidR="00650C03" w:rsidRDefault="00650C03">
      <w:pPr>
        <w:pStyle w:val="CommentText"/>
      </w:pPr>
      <w:r>
        <w:rPr>
          <w:rStyle w:val="CommentReference"/>
        </w:rPr>
        <w:annotationRef/>
      </w:r>
      <w:r>
        <w:t xml:space="preserve">Italics </w:t>
      </w:r>
    </w:p>
  </w:comment>
  <w:comment w:id="31" w:author="Dr. Satyam" w:date="2025-04-14T14:21:00Z" w:initials="o">
    <w:p w:rsidR="00650C03" w:rsidRDefault="00650C03">
      <w:pPr>
        <w:pStyle w:val="CommentText"/>
      </w:pPr>
      <w:r>
        <w:rPr>
          <w:rStyle w:val="CommentReference"/>
        </w:rPr>
        <w:annotationRef/>
      </w:r>
      <w:r>
        <w:t xml:space="preserve">Italics </w:t>
      </w:r>
    </w:p>
  </w:comment>
  <w:comment w:id="32" w:author="Dr. Satyam" w:date="2025-04-14T14:22:00Z" w:initials="o">
    <w:p w:rsidR="00650C03" w:rsidRDefault="00650C03">
      <w:pPr>
        <w:pStyle w:val="CommentText"/>
      </w:pPr>
      <w:r>
        <w:rPr>
          <w:rStyle w:val="CommentReference"/>
        </w:rPr>
        <w:annotationRef/>
      </w:r>
      <w:r>
        <w:t xml:space="preserve">Italics </w:t>
      </w:r>
    </w:p>
  </w:comment>
  <w:comment w:id="33" w:author="Dr. Satyam" w:date="2025-04-14T14:22:00Z" w:initials="o">
    <w:p w:rsidR="00650C03" w:rsidRDefault="00650C03">
      <w:pPr>
        <w:pStyle w:val="CommentText"/>
      </w:pPr>
      <w:r>
        <w:rPr>
          <w:rStyle w:val="CommentReference"/>
        </w:rPr>
        <w:annotationRef/>
      </w:r>
      <w:r>
        <w:t xml:space="preserve">Italics </w:t>
      </w:r>
    </w:p>
  </w:comment>
  <w:comment w:id="34" w:author="Dr. Satyam" w:date="2025-04-14T14:22:00Z" w:initials="o">
    <w:p w:rsidR="00650C03" w:rsidRDefault="00650C03">
      <w:pPr>
        <w:pStyle w:val="CommentText"/>
      </w:pPr>
      <w:r>
        <w:rPr>
          <w:rStyle w:val="CommentReference"/>
        </w:rPr>
        <w:annotationRef/>
      </w:r>
      <w:r>
        <w:t xml:space="preserve">Italics </w:t>
      </w:r>
    </w:p>
  </w:comment>
  <w:comment w:id="35" w:author="Dr. Satyam" w:date="2025-04-14T14:22:00Z" w:initials="o">
    <w:p w:rsidR="00650C03" w:rsidRDefault="00650C03">
      <w:pPr>
        <w:pStyle w:val="CommentText"/>
      </w:pPr>
      <w:r>
        <w:rPr>
          <w:rStyle w:val="CommentReference"/>
        </w:rPr>
        <w:annotationRef/>
      </w:r>
      <w:r>
        <w:t xml:space="preserve">Italics </w:t>
      </w:r>
    </w:p>
  </w:comment>
  <w:comment w:id="36" w:author="Dr. Satyam" w:date="2025-04-14T14:22:00Z" w:initials="o">
    <w:p w:rsidR="00650C03" w:rsidRDefault="00650C03">
      <w:pPr>
        <w:pStyle w:val="CommentText"/>
      </w:pPr>
      <w:r>
        <w:rPr>
          <w:rStyle w:val="CommentReference"/>
        </w:rPr>
        <w:annotationRef/>
      </w:r>
      <w:r>
        <w:t xml:space="preserve">Italics </w:t>
      </w:r>
    </w:p>
  </w:comment>
  <w:comment w:id="37" w:author="Dr. Satyam" w:date="2025-04-14T14:23:00Z" w:initials="o">
    <w:p w:rsidR="00650C03" w:rsidRDefault="00650C03">
      <w:pPr>
        <w:pStyle w:val="CommentText"/>
      </w:pPr>
      <w:r>
        <w:rPr>
          <w:rStyle w:val="CommentReference"/>
        </w:rPr>
        <w:annotationRef/>
      </w:r>
      <w:r>
        <w:t xml:space="preserve">Follow same pattern like above </w:t>
      </w:r>
    </w:p>
  </w:comment>
  <w:comment w:id="38" w:author="Dr. Satyam" w:date="2025-04-14T14:23:00Z" w:initials="o">
    <w:p w:rsidR="001E62C9" w:rsidRDefault="001E62C9">
      <w:pPr>
        <w:pStyle w:val="CommentText"/>
      </w:pPr>
      <w:r>
        <w:rPr>
          <w:rStyle w:val="CommentReference"/>
        </w:rPr>
        <w:annotationRef/>
      </w:r>
      <w:r>
        <w:t xml:space="preserve">Italics </w:t>
      </w:r>
    </w:p>
  </w:comment>
  <w:comment w:id="39" w:author="Dr. Satyam" w:date="2025-04-14T14:23:00Z" w:initials="o">
    <w:p w:rsidR="001E62C9" w:rsidRDefault="001E62C9">
      <w:pPr>
        <w:pStyle w:val="CommentText"/>
      </w:pPr>
      <w:r>
        <w:rPr>
          <w:rStyle w:val="CommentReference"/>
        </w:rPr>
        <w:annotationRef/>
      </w:r>
      <w:r>
        <w:t xml:space="preserve">Italics </w:t>
      </w:r>
    </w:p>
  </w:comment>
  <w:comment w:id="40" w:author="Dr. Satyam" w:date="2025-04-14T14:24:00Z" w:initials="o">
    <w:p w:rsidR="001E62C9" w:rsidRDefault="001E62C9">
      <w:pPr>
        <w:pStyle w:val="CommentText"/>
      </w:pPr>
      <w:r>
        <w:rPr>
          <w:rStyle w:val="CommentReference"/>
        </w:rPr>
        <w:annotationRef/>
      </w:r>
      <w:r>
        <w:t xml:space="preserve">Italics </w:t>
      </w:r>
    </w:p>
  </w:comment>
  <w:comment w:id="41" w:author="Dr. Satyam" w:date="2025-04-14T14:24:00Z" w:initials="o">
    <w:p w:rsidR="001E62C9" w:rsidRDefault="001E62C9">
      <w:pPr>
        <w:pStyle w:val="CommentText"/>
      </w:pPr>
      <w:r>
        <w:rPr>
          <w:rStyle w:val="CommentReference"/>
        </w:rPr>
        <w:annotationRef/>
      </w:r>
      <w:r>
        <w:t xml:space="preserve">Italics </w:t>
      </w:r>
    </w:p>
  </w:comment>
  <w:comment w:id="42" w:author="Dr. Satyam" w:date="2025-04-14T14:24:00Z" w:initials="o">
    <w:p w:rsidR="001E62C9" w:rsidRDefault="001E62C9">
      <w:pPr>
        <w:pStyle w:val="CommentText"/>
      </w:pPr>
      <w:r>
        <w:rPr>
          <w:rStyle w:val="CommentReference"/>
        </w:rPr>
        <w:annotationRef/>
      </w:r>
      <w:r>
        <w:t xml:space="preserve">Italics </w:t>
      </w:r>
    </w:p>
  </w:comment>
  <w:comment w:id="43" w:author="Dr. Satyam" w:date="2025-04-14T14:24:00Z" w:initials="o">
    <w:p w:rsidR="001E62C9" w:rsidRDefault="001E62C9">
      <w:pPr>
        <w:pStyle w:val="CommentText"/>
      </w:pPr>
      <w:r>
        <w:rPr>
          <w:rStyle w:val="CommentReference"/>
        </w:rPr>
        <w:annotationRef/>
      </w:r>
      <w:r>
        <w:t>?</w:t>
      </w:r>
    </w:p>
  </w:comment>
  <w:comment w:id="44" w:author="Dr. Satyam" w:date="2025-04-14T14:25:00Z" w:initials="o">
    <w:p w:rsidR="001E62C9" w:rsidRDefault="001E62C9">
      <w:pPr>
        <w:pStyle w:val="CommentText"/>
      </w:pPr>
      <w:r>
        <w:rPr>
          <w:rStyle w:val="CommentReference"/>
        </w:rPr>
        <w:annotationRef/>
      </w:r>
      <w:r>
        <w:t xml:space="preserve">Italics </w:t>
      </w:r>
    </w:p>
  </w:comment>
  <w:comment w:id="45" w:author="Dr. Satyam" w:date="2025-04-14T14:25:00Z" w:initials="o">
    <w:p w:rsidR="001E62C9" w:rsidRDefault="001E62C9">
      <w:pPr>
        <w:pStyle w:val="CommentText"/>
      </w:pPr>
      <w:r>
        <w:rPr>
          <w:rStyle w:val="CommentReference"/>
        </w:rPr>
        <w:annotationRef/>
      </w:r>
      <w:r>
        <w:t xml:space="preserve">Full journal name </w:t>
      </w:r>
    </w:p>
  </w:comment>
  <w:comment w:id="46" w:author="Dr. Satyam" w:date="2025-04-14T14:25:00Z" w:initials="o">
    <w:p w:rsidR="001E62C9" w:rsidRDefault="001E62C9">
      <w:pPr>
        <w:pStyle w:val="CommentText"/>
      </w:pPr>
      <w:r>
        <w:rPr>
          <w:rStyle w:val="CommentReference"/>
        </w:rPr>
        <w:annotationRef/>
      </w:r>
      <w:r>
        <w:t xml:space="preserve">Italics </w:t>
      </w:r>
    </w:p>
  </w:comment>
  <w:comment w:id="47" w:author="Dr. Satyam" w:date="2025-04-14T14:25:00Z" w:initials="o">
    <w:p w:rsidR="001E62C9" w:rsidRDefault="001E62C9">
      <w:pPr>
        <w:pStyle w:val="CommentText"/>
      </w:pPr>
      <w:r>
        <w:rPr>
          <w:rStyle w:val="CommentReference"/>
        </w:rPr>
        <w:annotationRef/>
      </w:r>
      <w:r>
        <w:t xml:space="preserve">Italics </w:t>
      </w:r>
    </w:p>
  </w:comment>
  <w:comment w:id="48" w:author="Dr. Satyam" w:date="2025-04-14T14:26:00Z" w:initials="o">
    <w:p w:rsidR="001E62C9" w:rsidRDefault="001E62C9">
      <w:pPr>
        <w:pStyle w:val="CommentText"/>
      </w:pPr>
      <w:r>
        <w:rPr>
          <w:rStyle w:val="CommentReference"/>
        </w:rPr>
        <w:annotationRef/>
      </w:r>
      <w:r>
        <w:t xml:space="preserve">Italics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0DE" w:rsidRDefault="009250DE">
      <w:pPr>
        <w:spacing w:after="0"/>
      </w:pPr>
      <w:r>
        <w:separator/>
      </w:r>
    </w:p>
  </w:endnote>
  <w:endnote w:type="continuationSeparator" w:id="0">
    <w:p w:rsidR="009250DE" w:rsidRDefault="009250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284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2849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284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0DE" w:rsidRDefault="009250DE">
      <w:pPr>
        <w:spacing w:after="0"/>
      </w:pPr>
      <w:r>
        <w:separator/>
      </w:r>
    </w:p>
  </w:footnote>
  <w:footnote w:type="continuationSeparator" w:id="0">
    <w:p w:rsidR="009250DE" w:rsidRDefault="009250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6C61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13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6C61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13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B1" w:rsidRDefault="006C61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13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sDA1MDUwMTI3NTe0sDRR0lEKTi0uzszPAykwrAUAj9no3ywAAAA="/>
  </w:docVars>
  <w:rsids>
    <w:rsidRoot w:val="0068243D"/>
    <w:rsid w:val="00012E1E"/>
    <w:rsid w:val="00023C02"/>
    <w:rsid w:val="001404FA"/>
    <w:rsid w:val="001578F8"/>
    <w:rsid w:val="00181A33"/>
    <w:rsid w:val="00191997"/>
    <w:rsid w:val="00192495"/>
    <w:rsid w:val="001B1B4C"/>
    <w:rsid w:val="001E62C9"/>
    <w:rsid w:val="0021618A"/>
    <w:rsid w:val="00244ABF"/>
    <w:rsid w:val="00246E05"/>
    <w:rsid w:val="00256A94"/>
    <w:rsid w:val="002849B1"/>
    <w:rsid w:val="00294FCB"/>
    <w:rsid w:val="002B3B7F"/>
    <w:rsid w:val="002D57A1"/>
    <w:rsid w:val="0030094F"/>
    <w:rsid w:val="00305178"/>
    <w:rsid w:val="00363F26"/>
    <w:rsid w:val="00376691"/>
    <w:rsid w:val="00396DA9"/>
    <w:rsid w:val="003A5E85"/>
    <w:rsid w:val="003A61A0"/>
    <w:rsid w:val="003F3948"/>
    <w:rsid w:val="003F6274"/>
    <w:rsid w:val="00403741"/>
    <w:rsid w:val="0041407F"/>
    <w:rsid w:val="00462413"/>
    <w:rsid w:val="00486B5A"/>
    <w:rsid w:val="004F2DFF"/>
    <w:rsid w:val="005236BB"/>
    <w:rsid w:val="00523841"/>
    <w:rsid w:val="005869BD"/>
    <w:rsid w:val="005E4D50"/>
    <w:rsid w:val="00613C45"/>
    <w:rsid w:val="00643BBD"/>
    <w:rsid w:val="00650C03"/>
    <w:rsid w:val="0065343A"/>
    <w:rsid w:val="0068243D"/>
    <w:rsid w:val="006862DA"/>
    <w:rsid w:val="006C61DD"/>
    <w:rsid w:val="006E4C75"/>
    <w:rsid w:val="0071156C"/>
    <w:rsid w:val="00723039"/>
    <w:rsid w:val="00733C74"/>
    <w:rsid w:val="007433D1"/>
    <w:rsid w:val="007C0861"/>
    <w:rsid w:val="007C41DB"/>
    <w:rsid w:val="008020BF"/>
    <w:rsid w:val="008250A3"/>
    <w:rsid w:val="00834BF6"/>
    <w:rsid w:val="0083707D"/>
    <w:rsid w:val="008379F7"/>
    <w:rsid w:val="00851ECB"/>
    <w:rsid w:val="00903310"/>
    <w:rsid w:val="009250DE"/>
    <w:rsid w:val="0094225F"/>
    <w:rsid w:val="00945171"/>
    <w:rsid w:val="0096527A"/>
    <w:rsid w:val="00980BBD"/>
    <w:rsid w:val="00985D7E"/>
    <w:rsid w:val="00A030CE"/>
    <w:rsid w:val="00A4640A"/>
    <w:rsid w:val="00A84A27"/>
    <w:rsid w:val="00AB6D87"/>
    <w:rsid w:val="00B025D2"/>
    <w:rsid w:val="00B37065"/>
    <w:rsid w:val="00B53E6E"/>
    <w:rsid w:val="00B710C0"/>
    <w:rsid w:val="00BC6384"/>
    <w:rsid w:val="00BF7DBC"/>
    <w:rsid w:val="00C00E24"/>
    <w:rsid w:val="00C35D95"/>
    <w:rsid w:val="00C87424"/>
    <w:rsid w:val="00C92DD0"/>
    <w:rsid w:val="00D14E55"/>
    <w:rsid w:val="00DB6C62"/>
    <w:rsid w:val="00DF186A"/>
    <w:rsid w:val="00E057EB"/>
    <w:rsid w:val="00E5758E"/>
    <w:rsid w:val="00E84F53"/>
    <w:rsid w:val="00EF01D2"/>
    <w:rsid w:val="00EF41E3"/>
    <w:rsid w:val="00F7613F"/>
    <w:rsid w:val="00F82D26"/>
    <w:rsid w:val="00FD21A0"/>
    <w:rsid w:val="00FE38DE"/>
    <w:rsid w:val="0A43026E"/>
    <w:rsid w:val="53331C8C"/>
    <w:rsid w:val="79696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DD"/>
    <w:pPr>
      <w:spacing w:after="80"/>
    </w:pPr>
    <w:rPr>
      <w:kern w:val="2"/>
      <w:sz w:val="22"/>
      <w:szCs w:val="22"/>
      <w:lang w:val="en-US" w:eastAsia="en-US"/>
    </w:rPr>
  </w:style>
  <w:style w:type="paragraph" w:styleId="Heading2">
    <w:name w:val="heading 2"/>
    <w:basedOn w:val="Normal"/>
    <w:next w:val="Normal"/>
    <w:link w:val="Heading2Char"/>
    <w:uiPriority w:val="9"/>
    <w:semiHidden/>
    <w:unhideWhenUsed/>
    <w:qFormat/>
    <w:rsid w:val="006C6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1DD"/>
    <w:pPr>
      <w:spacing w:after="200" w:line="276" w:lineRule="auto"/>
      <w:ind w:left="720"/>
      <w:contextualSpacing/>
    </w:pPr>
    <w:rPr>
      <w:rFonts w:eastAsiaTheme="minorEastAsia"/>
      <w:kern w:val="0"/>
      <w:lang w:val="en-IN" w:eastAsia="en-IN"/>
    </w:rPr>
  </w:style>
  <w:style w:type="character" w:customStyle="1" w:styleId="anchor-text">
    <w:name w:val="anchor-text"/>
    <w:basedOn w:val="DefaultParagraphFont"/>
    <w:qFormat/>
    <w:rsid w:val="006C61DD"/>
  </w:style>
  <w:style w:type="character" w:customStyle="1" w:styleId="Heading2Char">
    <w:name w:val="Heading 2 Char"/>
    <w:basedOn w:val="DefaultParagraphFont"/>
    <w:link w:val="Heading2"/>
    <w:uiPriority w:val="9"/>
    <w:semiHidden/>
    <w:qFormat/>
    <w:rsid w:val="006C61D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51ECB"/>
    <w:rPr>
      <w:color w:val="0563C1" w:themeColor="hyperlink"/>
      <w:u w:val="single"/>
    </w:rPr>
  </w:style>
  <w:style w:type="character" w:customStyle="1" w:styleId="UnresolvedMention1">
    <w:name w:val="Unresolved Mention1"/>
    <w:basedOn w:val="DefaultParagraphFont"/>
    <w:uiPriority w:val="99"/>
    <w:semiHidden/>
    <w:unhideWhenUsed/>
    <w:rsid w:val="00851ECB"/>
    <w:rPr>
      <w:color w:val="605E5C"/>
      <w:shd w:val="clear" w:color="auto" w:fill="E1DFDD"/>
    </w:rPr>
  </w:style>
  <w:style w:type="paragraph" w:styleId="Header">
    <w:name w:val="header"/>
    <w:basedOn w:val="Normal"/>
    <w:link w:val="HeaderChar"/>
    <w:uiPriority w:val="99"/>
    <w:unhideWhenUsed/>
    <w:rsid w:val="002849B1"/>
    <w:pPr>
      <w:tabs>
        <w:tab w:val="center" w:pos="4680"/>
        <w:tab w:val="right" w:pos="9360"/>
      </w:tabs>
      <w:spacing w:after="0"/>
    </w:pPr>
  </w:style>
  <w:style w:type="character" w:customStyle="1" w:styleId="HeaderChar">
    <w:name w:val="Header Char"/>
    <w:basedOn w:val="DefaultParagraphFont"/>
    <w:link w:val="Header"/>
    <w:uiPriority w:val="99"/>
    <w:rsid w:val="002849B1"/>
    <w:rPr>
      <w:kern w:val="2"/>
      <w:sz w:val="22"/>
      <w:szCs w:val="22"/>
      <w:lang w:val="en-US" w:eastAsia="en-US"/>
    </w:rPr>
  </w:style>
  <w:style w:type="paragraph" w:styleId="Footer">
    <w:name w:val="footer"/>
    <w:basedOn w:val="Normal"/>
    <w:link w:val="FooterChar"/>
    <w:uiPriority w:val="99"/>
    <w:unhideWhenUsed/>
    <w:rsid w:val="002849B1"/>
    <w:pPr>
      <w:tabs>
        <w:tab w:val="center" w:pos="4680"/>
        <w:tab w:val="right" w:pos="9360"/>
      </w:tabs>
      <w:spacing w:after="0"/>
    </w:pPr>
  </w:style>
  <w:style w:type="character" w:customStyle="1" w:styleId="FooterChar">
    <w:name w:val="Footer Char"/>
    <w:basedOn w:val="DefaultParagraphFont"/>
    <w:link w:val="Footer"/>
    <w:uiPriority w:val="99"/>
    <w:rsid w:val="002849B1"/>
    <w:rPr>
      <w:kern w:val="2"/>
      <w:sz w:val="22"/>
      <w:szCs w:val="22"/>
      <w:lang w:val="en-US" w:eastAsia="en-US"/>
    </w:rPr>
  </w:style>
  <w:style w:type="character" w:styleId="CommentReference">
    <w:name w:val="annotation reference"/>
    <w:basedOn w:val="DefaultParagraphFont"/>
    <w:uiPriority w:val="99"/>
    <w:semiHidden/>
    <w:unhideWhenUsed/>
    <w:rsid w:val="00192495"/>
    <w:rPr>
      <w:sz w:val="16"/>
      <w:szCs w:val="16"/>
    </w:rPr>
  </w:style>
  <w:style w:type="paragraph" w:styleId="CommentText">
    <w:name w:val="annotation text"/>
    <w:basedOn w:val="Normal"/>
    <w:link w:val="CommentTextChar"/>
    <w:uiPriority w:val="99"/>
    <w:semiHidden/>
    <w:unhideWhenUsed/>
    <w:rsid w:val="00192495"/>
    <w:rPr>
      <w:sz w:val="20"/>
      <w:szCs w:val="20"/>
    </w:rPr>
  </w:style>
  <w:style w:type="character" w:customStyle="1" w:styleId="CommentTextChar">
    <w:name w:val="Comment Text Char"/>
    <w:basedOn w:val="DefaultParagraphFont"/>
    <w:link w:val="CommentText"/>
    <w:uiPriority w:val="99"/>
    <w:semiHidden/>
    <w:rsid w:val="00192495"/>
    <w:rPr>
      <w:kern w:val="2"/>
      <w:lang w:val="en-US" w:eastAsia="en-US"/>
    </w:rPr>
  </w:style>
  <w:style w:type="paragraph" w:styleId="CommentSubject">
    <w:name w:val="annotation subject"/>
    <w:basedOn w:val="CommentText"/>
    <w:next w:val="CommentText"/>
    <w:link w:val="CommentSubjectChar"/>
    <w:uiPriority w:val="99"/>
    <w:semiHidden/>
    <w:unhideWhenUsed/>
    <w:rsid w:val="00192495"/>
    <w:rPr>
      <w:b/>
      <w:bCs/>
    </w:rPr>
  </w:style>
  <w:style w:type="character" w:customStyle="1" w:styleId="CommentSubjectChar">
    <w:name w:val="Comment Subject Char"/>
    <w:basedOn w:val="CommentTextChar"/>
    <w:link w:val="CommentSubject"/>
    <w:uiPriority w:val="99"/>
    <w:semiHidden/>
    <w:rsid w:val="00192495"/>
    <w:rPr>
      <w:b/>
      <w:bCs/>
    </w:rPr>
  </w:style>
  <w:style w:type="paragraph" w:styleId="BalloonText">
    <w:name w:val="Balloon Text"/>
    <w:basedOn w:val="Normal"/>
    <w:link w:val="BalloonTextChar"/>
    <w:uiPriority w:val="99"/>
    <w:semiHidden/>
    <w:unhideWhenUsed/>
    <w:rsid w:val="00192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95"/>
    <w:rPr>
      <w:rFonts w:ascii="Tahoma" w:hAnsi="Tahoma" w:cs="Tahoma"/>
      <w:kern w:val="2"/>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761617203005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3790-40B0-4F00-883E-641EF5A6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Bhargav Reddy</dc:creator>
  <cp:lastModifiedBy>Dr. Satyam</cp:lastModifiedBy>
  <cp:revision>2</cp:revision>
  <dcterms:created xsi:type="dcterms:W3CDTF">2025-04-14T08:56:00Z</dcterms:created>
  <dcterms:modified xsi:type="dcterms:W3CDTF">2025-04-14T08:56:00Z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b45061d9-0e84-448d-a6ec-f74b24b5febd</vt:lpwstr>
  </property>
  <property fmtid="{D5CDD505-2E9C-101B-9397-08002B2CF9AE}" pid="3" name="KSOProductBuildVer">
    <vt:lpwstr>1033-12.2.0.20326</vt:lpwstr>
  </property>
  <property fmtid="{D5CDD505-2E9C-101B-9397-08002B2CF9AE}" pid="4" name="ICV">
    <vt:lpwstr>C255236809A04A6FA10A73810A0D063E_12</vt:lpwstr>
  </property>
</Properties>
</file>