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01CD5" w14:textId="77777777" w:rsidR="00754C9A" w:rsidRDefault="00754C9A" w:rsidP="00441B6F">
      <w:pPr>
        <w:pStyle w:val="Title"/>
        <w:spacing w:after="0"/>
        <w:jc w:val="both"/>
        <w:rPr>
          <w:rFonts w:ascii="Arial" w:hAnsi="Arial" w:cs="Arial"/>
        </w:rPr>
      </w:pPr>
    </w:p>
    <w:p w14:paraId="1022B122" w14:textId="77777777" w:rsidR="00523445" w:rsidRPr="00523445" w:rsidRDefault="00523445" w:rsidP="00523445">
      <w:pPr>
        <w:spacing w:line="360" w:lineRule="auto"/>
        <w:jc w:val="right"/>
        <w:rPr>
          <w:b/>
          <w:bCs/>
          <w:i/>
          <w:iCs/>
          <w:sz w:val="24"/>
          <w:szCs w:val="24"/>
          <w:u w:val="single"/>
        </w:rPr>
      </w:pPr>
      <w:r w:rsidRPr="00523445">
        <w:rPr>
          <w:b/>
          <w:bCs/>
          <w:i/>
          <w:iCs/>
          <w:sz w:val="24"/>
          <w:szCs w:val="24"/>
          <w:u w:val="single"/>
        </w:rPr>
        <w:t>Original Research Article</w:t>
      </w:r>
    </w:p>
    <w:p w14:paraId="1148FBFC" w14:textId="78333A56" w:rsidR="009F4B43" w:rsidRPr="00962F28" w:rsidRDefault="009F4B43" w:rsidP="009F4B43">
      <w:pPr>
        <w:spacing w:line="360" w:lineRule="auto"/>
        <w:jc w:val="right"/>
        <w:rPr>
          <w:b/>
          <w:sz w:val="24"/>
          <w:szCs w:val="24"/>
        </w:rPr>
      </w:pPr>
      <w:r w:rsidRPr="00962F28">
        <w:rPr>
          <w:b/>
          <w:sz w:val="24"/>
          <w:szCs w:val="24"/>
        </w:rPr>
        <w:t xml:space="preserve">Chemical </w:t>
      </w:r>
      <w:proofErr w:type="spellStart"/>
      <w:r w:rsidRPr="00962F28">
        <w:rPr>
          <w:b/>
          <w:sz w:val="24"/>
          <w:szCs w:val="24"/>
        </w:rPr>
        <w:t>characterisation</w:t>
      </w:r>
      <w:proofErr w:type="spellEnd"/>
      <w:r w:rsidRPr="00962F28">
        <w:rPr>
          <w:b/>
          <w:sz w:val="24"/>
          <w:szCs w:val="24"/>
        </w:rPr>
        <w:t xml:space="preserve"> of shea nut (</w:t>
      </w:r>
      <w:proofErr w:type="spellStart"/>
      <w:r w:rsidR="00E50388" w:rsidRPr="00E50388">
        <w:rPr>
          <w:b/>
          <w:i/>
          <w:iCs/>
          <w:sz w:val="24"/>
          <w:szCs w:val="24"/>
          <w:highlight w:val="yellow"/>
        </w:rPr>
        <w:t>V</w:t>
      </w:r>
      <w:r w:rsidRPr="00962F28">
        <w:rPr>
          <w:b/>
          <w:i/>
          <w:iCs/>
          <w:sz w:val="24"/>
          <w:szCs w:val="24"/>
        </w:rPr>
        <w:t>itelaria</w:t>
      </w:r>
      <w:proofErr w:type="spellEnd"/>
      <w:r w:rsidRPr="00962F28">
        <w:rPr>
          <w:b/>
          <w:i/>
          <w:iCs/>
          <w:sz w:val="24"/>
          <w:szCs w:val="24"/>
        </w:rPr>
        <w:t xml:space="preserve"> paradoxa</w:t>
      </w:r>
      <w:r w:rsidRPr="00962F28">
        <w:rPr>
          <w:b/>
          <w:sz w:val="24"/>
          <w:szCs w:val="24"/>
        </w:rPr>
        <w:t xml:space="preserve">) </w:t>
      </w:r>
      <w:commentRangeStart w:id="0"/>
      <w:r w:rsidRPr="00962F28">
        <w:rPr>
          <w:b/>
          <w:sz w:val="24"/>
          <w:szCs w:val="24"/>
        </w:rPr>
        <w:t>kernel</w:t>
      </w:r>
      <w:commentRangeEnd w:id="0"/>
      <w:r w:rsidR="00AD6CD2">
        <w:rPr>
          <w:rStyle w:val="CommentReference"/>
          <w:rFonts w:ascii="Times New Roman" w:hAnsi="Times New Roman"/>
          <w:lang w:val="nb-NO" w:eastAsia="nb-NO"/>
        </w:rPr>
        <w:commentReference w:id="0"/>
      </w:r>
      <w:r w:rsidRPr="00962F28">
        <w:rPr>
          <w:b/>
          <w:sz w:val="24"/>
          <w:szCs w:val="24"/>
        </w:rPr>
        <w:t xml:space="preserve"> oil from high-producer trees in the </w:t>
      </w:r>
      <w:proofErr w:type="spellStart"/>
      <w:r w:rsidRPr="00E50388">
        <w:rPr>
          <w:b/>
          <w:sz w:val="24"/>
          <w:szCs w:val="24"/>
          <w:highlight w:val="yellow"/>
        </w:rPr>
        <w:t>t</w:t>
      </w:r>
      <w:r w:rsidRPr="00962F28">
        <w:rPr>
          <w:b/>
          <w:sz w:val="24"/>
          <w:szCs w:val="24"/>
        </w:rPr>
        <w:t>chôlogo</w:t>
      </w:r>
      <w:proofErr w:type="spellEnd"/>
      <w:r w:rsidRPr="00962F28">
        <w:rPr>
          <w:b/>
          <w:sz w:val="24"/>
          <w:szCs w:val="24"/>
        </w:rPr>
        <w:t xml:space="preserve"> region (</w:t>
      </w:r>
      <w:r w:rsidRPr="00E50388">
        <w:rPr>
          <w:b/>
          <w:sz w:val="24"/>
          <w:szCs w:val="24"/>
          <w:highlight w:val="yellow"/>
        </w:rPr>
        <w:t>i</w:t>
      </w:r>
      <w:r w:rsidRPr="00962F28">
        <w:rPr>
          <w:b/>
          <w:sz w:val="24"/>
          <w:szCs w:val="24"/>
        </w:rPr>
        <w:t>vory coast)</w:t>
      </w:r>
    </w:p>
    <w:p w14:paraId="04C0D9F3" w14:textId="77777777" w:rsidR="00A258C3" w:rsidRPr="00790ADA" w:rsidRDefault="00A258C3" w:rsidP="00441B6F">
      <w:pPr>
        <w:pStyle w:val="Author"/>
        <w:spacing w:line="240" w:lineRule="auto"/>
        <w:jc w:val="both"/>
        <w:rPr>
          <w:rFonts w:ascii="Arial" w:hAnsi="Arial" w:cs="Arial"/>
          <w:sz w:val="36"/>
        </w:rPr>
      </w:pPr>
    </w:p>
    <w:p w14:paraId="4C6A1020" w14:textId="77777777" w:rsidR="00523445" w:rsidRPr="00E50388" w:rsidRDefault="00523445" w:rsidP="00D23671">
      <w:pPr>
        <w:rPr>
          <w:rFonts w:ascii="Arial" w:hAnsi="Arial" w:cs="Arial"/>
          <w:sz w:val="22"/>
          <w:szCs w:val="22"/>
          <w:highlight w:val="yellow"/>
          <w:lang w:val="en-ZA"/>
        </w:rPr>
      </w:pPr>
    </w:p>
    <w:p w14:paraId="03B7BBCA" w14:textId="7F0B8A1E" w:rsidR="002C57D2" w:rsidRPr="00E50388" w:rsidRDefault="002C57D2" w:rsidP="00D23671">
      <w:pPr>
        <w:pStyle w:val="Author"/>
        <w:spacing w:line="240" w:lineRule="auto"/>
        <w:rPr>
          <w:rFonts w:ascii="Arial" w:hAnsi="Arial" w:cs="Arial"/>
          <w:lang w:val="en-ZA"/>
        </w:rPr>
      </w:pPr>
    </w:p>
    <w:p w14:paraId="3AABE89C" w14:textId="01653137" w:rsidR="00B01FCD" w:rsidRPr="00FB3A86" w:rsidRDefault="004D20EA" w:rsidP="00441B6F">
      <w:pPr>
        <w:pStyle w:val="Copyright"/>
        <w:spacing w:after="0" w:line="240" w:lineRule="auto"/>
        <w:jc w:val="both"/>
        <w:rPr>
          <w:rFonts w:ascii="Arial" w:hAnsi="Arial" w:cs="Arial"/>
        </w:rPr>
        <w:sectPr w:rsidR="00B01FCD" w:rsidRPr="00FB3A86" w:rsidSect="007140E3">
          <w:headerReference w:type="even" r:id="rId12"/>
          <w:headerReference w:type="default" r:id="rId13"/>
          <w:footerReference w:type="even" r:id="rId14"/>
          <w:footerReference w:type="default" r:id="rId15"/>
          <w:headerReference w:type="first" r:id="rId16"/>
          <w:footerReference w:type="first" r:id="rId17"/>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D0C5C8D" wp14:editId="236F56E4">
                <wp:extent cx="5303520" cy="635"/>
                <wp:effectExtent l="17145" t="11430" r="13335" b="17145"/>
                <wp:docPr id="6693108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730C3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007734C" w14:textId="02BFF62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8DF278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92A8016" w14:textId="77777777" w:rsidTr="001E44FE">
        <w:tc>
          <w:tcPr>
            <w:tcW w:w="9576" w:type="dxa"/>
            <w:shd w:val="clear" w:color="auto" w:fill="F2F2F2"/>
          </w:tcPr>
          <w:p w14:paraId="55D78EEC" w14:textId="77777777" w:rsidR="00E3114E" w:rsidRDefault="00E3114E" w:rsidP="00441B6F">
            <w:pPr>
              <w:pStyle w:val="Body"/>
              <w:spacing w:after="0"/>
              <w:rPr>
                <w:rFonts w:ascii="Arial" w:eastAsia="Calibri" w:hAnsi="Arial" w:cs="Arial"/>
                <w:b/>
                <w:szCs w:val="22"/>
              </w:rPr>
            </w:pPr>
          </w:p>
          <w:p w14:paraId="019D9556" w14:textId="4DE5DD69" w:rsidR="00A0613C" w:rsidRPr="00884A28" w:rsidRDefault="00BA1B01" w:rsidP="00441B6F">
            <w:pPr>
              <w:pStyle w:val="Body"/>
              <w:spacing w:after="0"/>
              <w:rPr>
                <w:rFonts w:ascii="Arial" w:eastAsia="Calibri" w:hAnsi="Arial" w:cs="Arial"/>
                <w:szCs w:val="22"/>
              </w:rPr>
            </w:pPr>
            <w:r w:rsidRPr="00884A28">
              <w:rPr>
                <w:rFonts w:ascii="Arial" w:eastAsia="Calibri" w:hAnsi="Arial" w:cs="Arial"/>
                <w:b/>
                <w:szCs w:val="22"/>
              </w:rPr>
              <w:t xml:space="preserve">Aims: </w:t>
            </w:r>
            <w:r w:rsidR="00756C86" w:rsidRPr="00884A28">
              <w:rPr>
                <w:rFonts w:ascii="Arial" w:hAnsi="Arial" w:cs="Arial"/>
              </w:rPr>
              <w:t xml:space="preserve">The aim of the study was to determine the chemical characteristics of the oil from the kernel of shea nuts from high-producer trees in the </w:t>
            </w:r>
            <w:proofErr w:type="spellStart"/>
            <w:r w:rsidR="00756C86" w:rsidRPr="00884A28">
              <w:rPr>
                <w:rFonts w:ascii="Arial" w:hAnsi="Arial" w:cs="Arial"/>
              </w:rPr>
              <w:t>Tchôlogo</w:t>
            </w:r>
            <w:proofErr w:type="spellEnd"/>
            <w:r w:rsidR="00756C86" w:rsidRPr="00884A28">
              <w:rPr>
                <w:rFonts w:ascii="Arial" w:hAnsi="Arial" w:cs="Arial"/>
              </w:rPr>
              <w:t xml:space="preserve"> region, with a view to proposing appropriate ways of adding value</w:t>
            </w:r>
            <w:r w:rsidR="00E50388" w:rsidRPr="00E50388">
              <w:rPr>
                <w:rFonts w:ascii="Arial" w:hAnsi="Arial" w:cs="Arial"/>
                <w:highlight w:val="yellow"/>
              </w:rPr>
              <w:t>.</w:t>
            </w:r>
          </w:p>
          <w:p w14:paraId="7BBF2FCA" w14:textId="675863CA" w:rsidR="00756C86" w:rsidRPr="00884A28" w:rsidRDefault="00BA1B01" w:rsidP="00756C86">
            <w:pPr>
              <w:jc w:val="both"/>
              <w:rPr>
                <w:rFonts w:ascii="Arial" w:hAnsi="Arial" w:cs="Arial"/>
              </w:rPr>
            </w:pPr>
            <w:r w:rsidRPr="00884A28">
              <w:rPr>
                <w:rFonts w:ascii="Arial" w:eastAsia="Calibri" w:hAnsi="Arial" w:cs="Arial"/>
                <w:b/>
                <w:szCs w:val="22"/>
              </w:rPr>
              <w:t>Study design:</w:t>
            </w:r>
            <w:r w:rsidRPr="00884A28">
              <w:rPr>
                <w:rFonts w:ascii="Arial" w:eastAsia="Calibri" w:hAnsi="Arial" w:cs="Arial"/>
                <w:szCs w:val="22"/>
              </w:rPr>
              <w:t xml:space="preserve"> </w:t>
            </w:r>
            <w:r w:rsidR="00756C86" w:rsidRPr="00884A28">
              <w:rPr>
                <w:rFonts w:ascii="Arial" w:hAnsi="Arial" w:cs="Arial"/>
              </w:rPr>
              <w:t xml:space="preserve">Eight composite nut samples were </w:t>
            </w:r>
            <w:proofErr w:type="spellStart"/>
            <w:r w:rsidR="00756C86" w:rsidRPr="00884A28">
              <w:rPr>
                <w:rFonts w:ascii="Arial" w:hAnsi="Arial" w:cs="Arial"/>
              </w:rPr>
              <w:t>analysed</w:t>
            </w:r>
            <w:proofErr w:type="spellEnd"/>
            <w:r w:rsidR="00756C86" w:rsidRPr="00884A28">
              <w:rPr>
                <w:rFonts w:ascii="Arial" w:hAnsi="Arial" w:cs="Arial"/>
              </w:rPr>
              <w:t>.</w:t>
            </w:r>
          </w:p>
          <w:p w14:paraId="22243836" w14:textId="70995F67" w:rsidR="00BA1B01" w:rsidRPr="00884A28" w:rsidRDefault="00756C86" w:rsidP="00756C86">
            <w:pPr>
              <w:pStyle w:val="Body"/>
              <w:spacing w:after="0"/>
              <w:rPr>
                <w:rFonts w:ascii="Arial" w:eastAsia="Calibri" w:hAnsi="Arial" w:cs="Arial"/>
                <w:szCs w:val="22"/>
              </w:rPr>
            </w:pPr>
            <w:r w:rsidRPr="00884A28">
              <w:rPr>
                <w:rFonts w:ascii="Arial" w:hAnsi="Arial" w:cs="Arial"/>
              </w:rPr>
              <w:t xml:space="preserve">These are: large ellipsoid </w:t>
            </w:r>
            <w:proofErr w:type="spellStart"/>
            <w:r w:rsidRPr="00884A28">
              <w:rPr>
                <w:rFonts w:ascii="Arial" w:hAnsi="Arial" w:cs="Arial"/>
              </w:rPr>
              <w:t>tchologo</w:t>
            </w:r>
            <w:proofErr w:type="spellEnd"/>
            <w:r w:rsidRPr="00884A28">
              <w:rPr>
                <w:rFonts w:ascii="Arial" w:hAnsi="Arial" w:cs="Arial"/>
              </w:rPr>
              <w:t xml:space="preserve"> (LELT); large spheroid </w:t>
            </w:r>
            <w:proofErr w:type="spellStart"/>
            <w:r w:rsidRPr="00884A28">
              <w:rPr>
                <w:rFonts w:ascii="Arial" w:hAnsi="Arial" w:cs="Arial"/>
              </w:rPr>
              <w:t>tchologo</w:t>
            </w:r>
            <w:proofErr w:type="spellEnd"/>
            <w:r w:rsidRPr="00884A28">
              <w:rPr>
                <w:rFonts w:ascii="Arial" w:hAnsi="Arial" w:cs="Arial"/>
              </w:rPr>
              <w:t xml:space="preserve"> (LSPT); large oblong </w:t>
            </w:r>
            <w:proofErr w:type="spellStart"/>
            <w:r w:rsidRPr="00884A28">
              <w:rPr>
                <w:rFonts w:ascii="Arial" w:hAnsi="Arial" w:cs="Arial"/>
              </w:rPr>
              <w:t>tchologo</w:t>
            </w:r>
            <w:proofErr w:type="spellEnd"/>
            <w:r w:rsidRPr="00884A28">
              <w:rPr>
                <w:rFonts w:ascii="Arial" w:hAnsi="Arial" w:cs="Arial"/>
              </w:rPr>
              <w:t xml:space="preserve"> (LOBT); large ovoid </w:t>
            </w:r>
            <w:proofErr w:type="spellStart"/>
            <w:r w:rsidRPr="00884A28">
              <w:rPr>
                <w:rFonts w:ascii="Arial" w:hAnsi="Arial" w:cs="Arial"/>
              </w:rPr>
              <w:t>tchologo</w:t>
            </w:r>
            <w:proofErr w:type="spellEnd"/>
            <w:r w:rsidRPr="00884A28">
              <w:rPr>
                <w:rFonts w:ascii="Arial" w:hAnsi="Arial" w:cs="Arial"/>
              </w:rPr>
              <w:t xml:space="preserve"> (LOVT); thin ovoid </w:t>
            </w:r>
            <w:proofErr w:type="spellStart"/>
            <w:r w:rsidRPr="00884A28">
              <w:rPr>
                <w:rFonts w:ascii="Arial" w:hAnsi="Arial" w:cs="Arial"/>
              </w:rPr>
              <w:t>tchologo</w:t>
            </w:r>
            <w:proofErr w:type="spellEnd"/>
            <w:r w:rsidRPr="00884A28">
              <w:rPr>
                <w:rFonts w:ascii="Arial" w:hAnsi="Arial" w:cs="Arial"/>
              </w:rPr>
              <w:t xml:space="preserve"> (MOVT); thin spheroid </w:t>
            </w:r>
            <w:proofErr w:type="spellStart"/>
            <w:r w:rsidRPr="00884A28">
              <w:rPr>
                <w:rFonts w:ascii="Arial" w:hAnsi="Arial" w:cs="Arial"/>
              </w:rPr>
              <w:t>tchologo</w:t>
            </w:r>
            <w:proofErr w:type="spellEnd"/>
            <w:r w:rsidRPr="00884A28">
              <w:rPr>
                <w:rFonts w:ascii="Arial" w:hAnsi="Arial" w:cs="Arial"/>
              </w:rPr>
              <w:t xml:space="preserve"> (MSPT); thin ellipsoid </w:t>
            </w:r>
            <w:proofErr w:type="spellStart"/>
            <w:r w:rsidRPr="00884A28">
              <w:rPr>
                <w:rFonts w:ascii="Arial" w:hAnsi="Arial" w:cs="Arial"/>
              </w:rPr>
              <w:t>tchologo</w:t>
            </w:r>
            <w:proofErr w:type="spellEnd"/>
            <w:r w:rsidRPr="00884A28">
              <w:rPr>
                <w:rFonts w:ascii="Arial" w:hAnsi="Arial" w:cs="Arial"/>
              </w:rPr>
              <w:t xml:space="preserve"> (MELT); thin oblong </w:t>
            </w:r>
            <w:proofErr w:type="spellStart"/>
            <w:r w:rsidRPr="00884A28">
              <w:rPr>
                <w:rFonts w:ascii="Arial" w:hAnsi="Arial" w:cs="Arial"/>
              </w:rPr>
              <w:t>tchologo</w:t>
            </w:r>
            <w:proofErr w:type="spellEnd"/>
            <w:r w:rsidRPr="00884A28">
              <w:rPr>
                <w:rFonts w:ascii="Arial" w:hAnsi="Arial" w:cs="Arial"/>
              </w:rPr>
              <w:t xml:space="preserve"> (MOBT).</w:t>
            </w:r>
          </w:p>
          <w:p w14:paraId="628D366C" w14:textId="2AD68117" w:rsidR="00BA1B01" w:rsidRPr="00884A28" w:rsidRDefault="00BA1B01" w:rsidP="00441B6F">
            <w:pPr>
              <w:pStyle w:val="Body"/>
              <w:spacing w:after="0"/>
              <w:rPr>
                <w:rFonts w:ascii="Arial" w:eastAsia="Calibri" w:hAnsi="Arial" w:cs="Arial"/>
                <w:szCs w:val="22"/>
              </w:rPr>
            </w:pPr>
            <w:r w:rsidRPr="00884A28">
              <w:rPr>
                <w:rFonts w:ascii="Arial" w:eastAsia="Calibri" w:hAnsi="Arial" w:cs="Arial"/>
                <w:b/>
                <w:szCs w:val="22"/>
              </w:rPr>
              <w:t>Place and Duration of Study:</w:t>
            </w:r>
            <w:r w:rsidRPr="00884A28">
              <w:rPr>
                <w:rFonts w:ascii="Arial" w:eastAsia="Calibri" w:hAnsi="Arial" w:cs="Arial"/>
                <w:szCs w:val="22"/>
              </w:rPr>
              <w:t xml:space="preserve"> </w:t>
            </w:r>
            <w:r w:rsidR="00A0613C" w:rsidRPr="00884A28">
              <w:rPr>
                <w:rFonts w:ascii="Arial" w:eastAsia="Calibri" w:hAnsi="Arial" w:cs="Arial"/>
                <w:szCs w:val="22"/>
              </w:rPr>
              <w:t xml:space="preserve">University of </w:t>
            </w:r>
            <w:proofErr w:type="spellStart"/>
            <w:r w:rsidR="00A0613C" w:rsidRPr="00884A28">
              <w:rPr>
                <w:rFonts w:ascii="Arial" w:eastAsia="Calibri" w:hAnsi="Arial" w:cs="Arial"/>
                <w:szCs w:val="22"/>
              </w:rPr>
              <w:t>Nangui</w:t>
            </w:r>
            <w:proofErr w:type="spellEnd"/>
            <w:r w:rsidR="00A0613C" w:rsidRPr="00884A28">
              <w:rPr>
                <w:rFonts w:ascii="Arial" w:eastAsia="Calibri" w:hAnsi="Arial" w:cs="Arial"/>
                <w:szCs w:val="22"/>
              </w:rPr>
              <w:t xml:space="preserve"> </w:t>
            </w:r>
            <w:proofErr w:type="spellStart"/>
            <w:r w:rsidR="00A0613C" w:rsidRPr="00884A28">
              <w:rPr>
                <w:rFonts w:ascii="Arial" w:eastAsia="Calibri" w:hAnsi="Arial" w:cs="Arial"/>
                <w:szCs w:val="22"/>
              </w:rPr>
              <w:t>Abrogoua</w:t>
            </w:r>
            <w:proofErr w:type="spellEnd"/>
            <w:r w:rsidR="00A0613C" w:rsidRPr="00884A28">
              <w:rPr>
                <w:rFonts w:ascii="Arial" w:eastAsia="Calibri" w:hAnsi="Arial" w:cs="Arial"/>
                <w:szCs w:val="22"/>
              </w:rPr>
              <w:t>, Abidjan, Côte d’Ivoire, from September 2024 to January 2025</w:t>
            </w:r>
          </w:p>
          <w:p w14:paraId="5E6DC006" w14:textId="6FE38947" w:rsidR="00BA1B01" w:rsidRPr="00884A28" w:rsidRDefault="00BA1B01" w:rsidP="00884A28">
            <w:pPr>
              <w:jc w:val="both"/>
              <w:rPr>
                <w:rFonts w:ascii="Arial" w:hAnsi="Arial" w:cs="Arial"/>
              </w:rPr>
            </w:pPr>
            <w:r w:rsidRPr="00884A28">
              <w:rPr>
                <w:rFonts w:ascii="Arial" w:eastAsia="Calibri" w:hAnsi="Arial" w:cs="Arial"/>
                <w:b/>
                <w:bCs/>
                <w:szCs w:val="22"/>
              </w:rPr>
              <w:t>Methodology:</w:t>
            </w:r>
            <w:r w:rsidRPr="00884A28">
              <w:rPr>
                <w:rFonts w:ascii="Arial" w:eastAsia="Calibri" w:hAnsi="Arial" w:cs="Arial"/>
                <w:szCs w:val="22"/>
              </w:rPr>
              <w:t>.</w:t>
            </w:r>
            <w:r w:rsidR="00756C86" w:rsidRPr="00884A28">
              <w:rPr>
                <w:rFonts w:ascii="Arial" w:hAnsi="Arial" w:cs="Arial"/>
              </w:rPr>
              <w:t xml:space="preserve"> The work consisted of determining the oil content, saponification, iodine, acid and peroxide indices, the main fatty acids and vitamins A.D.E.K of the oil obtained from shea nuts.</w:t>
            </w:r>
          </w:p>
          <w:p w14:paraId="336C8A82" w14:textId="601A0A4F" w:rsidR="00BA1B01" w:rsidRPr="00884A28" w:rsidRDefault="00BA1B01" w:rsidP="00441B6F">
            <w:pPr>
              <w:pStyle w:val="Body"/>
              <w:spacing w:after="0"/>
              <w:rPr>
                <w:rFonts w:ascii="Arial" w:eastAsia="Calibri" w:hAnsi="Arial" w:cs="Arial"/>
                <w:b/>
                <w:bCs/>
                <w:szCs w:val="22"/>
              </w:rPr>
            </w:pPr>
            <w:r w:rsidRPr="00884A28">
              <w:rPr>
                <w:rFonts w:ascii="Arial" w:eastAsia="Calibri" w:hAnsi="Arial" w:cs="Arial"/>
                <w:b/>
                <w:bCs/>
                <w:szCs w:val="22"/>
              </w:rPr>
              <w:t>Results:</w:t>
            </w:r>
            <w:r w:rsidRPr="00884A28">
              <w:rPr>
                <w:rFonts w:ascii="Arial" w:eastAsia="Calibri" w:hAnsi="Arial" w:cs="Arial"/>
                <w:szCs w:val="22"/>
              </w:rPr>
              <w:t xml:space="preserve"> </w:t>
            </w:r>
            <w:r w:rsidR="00756C86" w:rsidRPr="00884A28">
              <w:rPr>
                <w:rFonts w:ascii="Arial" w:hAnsi="Arial" w:cs="Arial"/>
              </w:rPr>
              <w:t>The results showed that the shea nut kernel oil content of the 8 samples ranged from 40.83% to 50.03%. Shea nut kernel oil contains a high level of unsaturated fatty acids, with high proportions of linolenic acid (21.23% to 39.34%) and high saponification values (216.11% to 291.35%).The oils are also rich in vitamins A and D</w:t>
            </w:r>
          </w:p>
          <w:p w14:paraId="17F6D423" w14:textId="77777777" w:rsidR="00884A28" w:rsidRPr="00884A28" w:rsidRDefault="00BA1B01" w:rsidP="00884A28">
            <w:pPr>
              <w:jc w:val="both"/>
              <w:rPr>
                <w:rFonts w:ascii="Arial" w:hAnsi="Arial" w:cs="Arial"/>
              </w:rPr>
            </w:pPr>
            <w:r w:rsidRPr="00884A28">
              <w:rPr>
                <w:rFonts w:ascii="Arial" w:eastAsia="Calibri" w:hAnsi="Arial" w:cs="Arial"/>
                <w:b/>
                <w:bCs/>
                <w:szCs w:val="22"/>
              </w:rPr>
              <w:t>Conclusion:</w:t>
            </w:r>
            <w:r w:rsidRPr="00884A28">
              <w:rPr>
                <w:rFonts w:ascii="Arial" w:eastAsia="Calibri" w:hAnsi="Arial" w:cs="Arial"/>
                <w:szCs w:val="22"/>
              </w:rPr>
              <w:t xml:space="preserve"> </w:t>
            </w:r>
            <w:r w:rsidR="00884A28" w:rsidRPr="00884A28">
              <w:rPr>
                <w:rFonts w:ascii="Arial" w:hAnsi="Arial" w:cs="Arial"/>
              </w:rPr>
              <w:t>These oils are of lesser quality for food use because they contain a high level of free fatty acids, resulting in high acid values. The almond oil in the MOVT sample has a high saponification value and is suitable for making soap.</w:t>
            </w:r>
          </w:p>
          <w:p w14:paraId="660A7F61" w14:textId="733513A2" w:rsidR="00A0613C" w:rsidRPr="00BA1B01" w:rsidRDefault="00A0613C" w:rsidP="00A0613C">
            <w:pPr>
              <w:pStyle w:val="Body"/>
              <w:spacing w:after="0"/>
              <w:rPr>
                <w:rFonts w:ascii="Arial" w:eastAsia="Calibri" w:hAnsi="Arial" w:cs="Arial"/>
                <w:szCs w:val="22"/>
              </w:rPr>
            </w:pPr>
          </w:p>
          <w:p w14:paraId="3BC5AA7E" w14:textId="39604C2B" w:rsidR="00505F06" w:rsidRPr="00BA1B01" w:rsidRDefault="00505F06" w:rsidP="00441B6F">
            <w:pPr>
              <w:pStyle w:val="Body"/>
              <w:spacing w:after="0"/>
              <w:rPr>
                <w:rFonts w:ascii="Arial" w:eastAsia="Calibri" w:hAnsi="Arial" w:cs="Arial"/>
                <w:szCs w:val="22"/>
              </w:rPr>
            </w:pPr>
          </w:p>
        </w:tc>
      </w:tr>
    </w:tbl>
    <w:p w14:paraId="77B538BE" w14:textId="77777777" w:rsidR="0024282C" w:rsidRDefault="0024282C" w:rsidP="00441B6F">
      <w:pPr>
        <w:pStyle w:val="Body"/>
        <w:spacing w:after="0"/>
        <w:rPr>
          <w:rFonts w:ascii="Arial" w:hAnsi="Arial" w:cs="Arial"/>
          <w:i/>
          <w:sz w:val="18"/>
        </w:rPr>
      </w:pPr>
    </w:p>
    <w:p w14:paraId="7E4EDB90" w14:textId="77777777" w:rsidR="00505F06" w:rsidRPr="00A24E7E" w:rsidRDefault="00505F06" w:rsidP="00441B6F">
      <w:pPr>
        <w:pStyle w:val="Body"/>
        <w:spacing w:after="0"/>
        <w:rPr>
          <w:rFonts w:ascii="Arial" w:hAnsi="Arial" w:cs="Arial"/>
          <w:i/>
        </w:rPr>
      </w:pPr>
    </w:p>
    <w:p w14:paraId="324A1DF9" w14:textId="5D623C9F" w:rsidR="007F7B32" w:rsidRDefault="00902823" w:rsidP="00441B6F">
      <w:pPr>
        <w:pStyle w:val="AbstHead"/>
        <w:spacing w:after="0"/>
        <w:jc w:val="both"/>
        <w:rPr>
          <w:rFonts w:ascii="Arial" w:hAnsi="Arial" w:cs="Arial"/>
        </w:rPr>
      </w:pPr>
      <w:r>
        <w:rPr>
          <w:rFonts w:ascii="Arial" w:hAnsi="Arial" w:cs="Arial"/>
        </w:rPr>
        <w:t xml:space="preserve">1. </w:t>
      </w:r>
      <w:commentRangeStart w:id="1"/>
      <w:r w:rsidR="00B01FCD" w:rsidRPr="00FB3A86">
        <w:rPr>
          <w:rFonts w:ascii="Arial" w:hAnsi="Arial" w:cs="Arial"/>
        </w:rPr>
        <w:t>INTRODUCTION</w:t>
      </w:r>
      <w:commentRangeEnd w:id="1"/>
      <w:r w:rsidR="00EE4BD3">
        <w:rPr>
          <w:rStyle w:val="CommentReference"/>
          <w:rFonts w:ascii="Times New Roman" w:hAnsi="Times New Roman"/>
          <w:b w:val="0"/>
          <w:caps w:val="0"/>
          <w:lang w:val="nb-NO" w:eastAsia="nb-NO"/>
        </w:rPr>
        <w:commentReference w:id="1"/>
      </w:r>
      <w:r w:rsidR="007F7B32">
        <w:rPr>
          <w:rFonts w:ascii="Arial" w:hAnsi="Arial" w:cs="Arial"/>
        </w:rPr>
        <w:t xml:space="preserve"> </w:t>
      </w:r>
    </w:p>
    <w:p w14:paraId="606C9A45" w14:textId="77777777" w:rsidR="00790ADA" w:rsidRPr="00FB3A86" w:rsidRDefault="00790ADA" w:rsidP="00441B6F">
      <w:pPr>
        <w:pStyle w:val="AbstHead"/>
        <w:spacing w:after="0"/>
        <w:jc w:val="both"/>
        <w:rPr>
          <w:rFonts w:ascii="Arial" w:hAnsi="Arial" w:cs="Arial"/>
        </w:rPr>
      </w:pPr>
    </w:p>
    <w:p w14:paraId="7FB68364" w14:textId="6086DB44" w:rsidR="003627B8" w:rsidRPr="007F6A85" w:rsidRDefault="003627B8" w:rsidP="003627B8">
      <w:pPr>
        <w:spacing w:line="360" w:lineRule="auto"/>
        <w:ind w:firstLine="708"/>
        <w:jc w:val="both"/>
        <w:rPr>
          <w:rFonts w:ascii="Arial" w:hAnsi="Arial" w:cs="Arial"/>
          <w:sz w:val="22"/>
          <w:szCs w:val="22"/>
        </w:rPr>
      </w:pPr>
      <w:commentRangeStart w:id="2"/>
      <w:r w:rsidRPr="007F6A85">
        <w:rPr>
          <w:rFonts w:ascii="Arial" w:hAnsi="Arial" w:cs="Arial"/>
          <w:sz w:val="22"/>
          <w:szCs w:val="22"/>
        </w:rPr>
        <w:t>Shea (</w:t>
      </w:r>
      <w:r w:rsidRPr="007F6A85">
        <w:rPr>
          <w:rFonts w:ascii="Arial" w:hAnsi="Arial" w:cs="Arial"/>
          <w:i/>
          <w:iCs/>
          <w:sz w:val="22"/>
          <w:szCs w:val="22"/>
        </w:rPr>
        <w:t xml:space="preserve">Vitellaria paradoxa C. F. </w:t>
      </w:r>
      <w:proofErr w:type="spellStart"/>
      <w:r w:rsidRPr="007F6A85">
        <w:rPr>
          <w:rFonts w:ascii="Arial" w:hAnsi="Arial" w:cs="Arial"/>
          <w:i/>
          <w:iCs/>
          <w:sz w:val="22"/>
          <w:szCs w:val="22"/>
        </w:rPr>
        <w:t>Gaertn</w:t>
      </w:r>
      <w:proofErr w:type="spellEnd"/>
      <w:r w:rsidRPr="007F6A85">
        <w:rPr>
          <w:rFonts w:ascii="Arial" w:hAnsi="Arial" w:cs="Arial"/>
          <w:sz w:val="22"/>
          <w:szCs w:val="22"/>
        </w:rPr>
        <w:t xml:space="preserve">) is a plant of the </w:t>
      </w:r>
      <w:proofErr w:type="spellStart"/>
      <w:r w:rsidRPr="007F6A85">
        <w:rPr>
          <w:rFonts w:ascii="Arial" w:hAnsi="Arial" w:cs="Arial"/>
          <w:sz w:val="22"/>
          <w:szCs w:val="22"/>
        </w:rPr>
        <w:t>Sapotaceae</w:t>
      </w:r>
      <w:proofErr w:type="spellEnd"/>
      <w:r w:rsidRPr="007F6A85">
        <w:rPr>
          <w:rFonts w:ascii="Arial" w:hAnsi="Arial" w:cs="Arial"/>
          <w:sz w:val="22"/>
          <w:szCs w:val="22"/>
        </w:rPr>
        <w:t xml:space="preserve"> family that grows wild in West Africa within a geographical zone extending from Mali to northern Sudan and from Togo to southern Uganda </w:t>
      </w:r>
      <w:r w:rsidR="00AD28D0">
        <w:rPr>
          <w:rFonts w:ascii="Arial" w:hAnsi="Arial" w:cs="Arial"/>
          <w:sz w:val="22"/>
          <w:szCs w:val="22"/>
        </w:rPr>
        <w:t>[1</w:t>
      </w:r>
      <w:r w:rsidR="00477DDB">
        <w:rPr>
          <w:rFonts w:ascii="Arial" w:hAnsi="Arial" w:cs="Arial"/>
          <w:sz w:val="22"/>
          <w:szCs w:val="22"/>
        </w:rPr>
        <w:t>,2</w:t>
      </w:r>
      <w:r w:rsidR="00AD28D0">
        <w:rPr>
          <w:rFonts w:ascii="Arial" w:hAnsi="Arial" w:cs="Arial"/>
          <w:sz w:val="22"/>
          <w:szCs w:val="22"/>
        </w:rPr>
        <w:t>]</w:t>
      </w:r>
    </w:p>
    <w:p w14:paraId="17DB805A" w14:textId="72BEC060" w:rsidR="003627B8" w:rsidRPr="007F6A85" w:rsidRDefault="003627B8" w:rsidP="003627B8">
      <w:pPr>
        <w:spacing w:line="360" w:lineRule="auto"/>
        <w:ind w:firstLine="708"/>
        <w:jc w:val="both"/>
        <w:rPr>
          <w:rFonts w:ascii="Arial" w:hAnsi="Arial" w:cs="Arial"/>
          <w:sz w:val="22"/>
          <w:szCs w:val="22"/>
        </w:rPr>
      </w:pPr>
      <w:r w:rsidRPr="007F6A85">
        <w:rPr>
          <w:rFonts w:ascii="Arial" w:hAnsi="Arial" w:cs="Arial"/>
          <w:sz w:val="22"/>
          <w:szCs w:val="22"/>
        </w:rPr>
        <w:t xml:space="preserve">In Côte d'Ivoire, shea stands are found both in the zone of diversity (far north of the country) and in the marginal zone (pre-forest transition zone) of its distribution area, which, a </w:t>
      </w:r>
      <w:r w:rsidRPr="00AD6CD2">
        <w:rPr>
          <w:rFonts w:ascii="Arial" w:hAnsi="Arial" w:cs="Arial"/>
          <w:sz w:val="22"/>
          <w:szCs w:val="22"/>
          <w:highlight w:val="yellow"/>
        </w:rPr>
        <w:t>priori</w:t>
      </w:r>
      <w:r w:rsidRPr="007F6A85">
        <w:rPr>
          <w:rFonts w:ascii="Arial" w:hAnsi="Arial" w:cs="Arial"/>
          <w:sz w:val="22"/>
          <w:szCs w:val="22"/>
        </w:rPr>
        <w:t xml:space="preserve">, should correspond to genetic richness </w:t>
      </w:r>
      <w:r w:rsidR="00AD28D0">
        <w:rPr>
          <w:rFonts w:ascii="Arial" w:hAnsi="Arial" w:cs="Arial"/>
          <w:sz w:val="22"/>
          <w:szCs w:val="22"/>
        </w:rPr>
        <w:t>[3]</w:t>
      </w:r>
      <w:r w:rsidR="00AD28D0" w:rsidRPr="007F6A85">
        <w:rPr>
          <w:rFonts w:ascii="Arial" w:hAnsi="Arial" w:cs="Arial"/>
          <w:sz w:val="22"/>
          <w:szCs w:val="22"/>
        </w:rPr>
        <w:t xml:space="preserve"> </w:t>
      </w:r>
      <w:commentRangeEnd w:id="2"/>
      <w:r w:rsidR="00AD6CD2">
        <w:rPr>
          <w:rStyle w:val="CommentReference"/>
          <w:rFonts w:ascii="Times New Roman" w:hAnsi="Times New Roman"/>
          <w:lang w:val="nb-NO" w:eastAsia="nb-NO"/>
        </w:rPr>
        <w:commentReference w:id="2"/>
      </w:r>
    </w:p>
    <w:p w14:paraId="5AD7BB42" w14:textId="6E79BE40" w:rsidR="003627B8" w:rsidRPr="007F6A85" w:rsidRDefault="003627B8" w:rsidP="003627B8">
      <w:pPr>
        <w:spacing w:line="360" w:lineRule="auto"/>
        <w:ind w:firstLine="708"/>
        <w:jc w:val="both"/>
        <w:rPr>
          <w:rFonts w:ascii="Arial" w:hAnsi="Arial" w:cs="Arial"/>
          <w:sz w:val="22"/>
          <w:szCs w:val="22"/>
        </w:rPr>
      </w:pPr>
      <w:r w:rsidRPr="007F6A85">
        <w:rPr>
          <w:rFonts w:ascii="Arial" w:hAnsi="Arial" w:cs="Arial"/>
          <w:sz w:val="22"/>
          <w:szCs w:val="22"/>
        </w:rPr>
        <w:lastRenderedPageBreak/>
        <w:t xml:space="preserve"> Shea butter is highly valued in the food, cosmetics and pharmaceutical industries</w:t>
      </w:r>
      <w:r w:rsidR="00AD28D0">
        <w:rPr>
          <w:rFonts w:ascii="Arial" w:hAnsi="Arial" w:cs="Arial"/>
          <w:sz w:val="22"/>
          <w:szCs w:val="22"/>
        </w:rPr>
        <w:t xml:space="preserve"> [4</w:t>
      </w:r>
      <w:r w:rsidR="00477DDB">
        <w:rPr>
          <w:rFonts w:ascii="Arial" w:hAnsi="Arial" w:cs="Arial"/>
          <w:sz w:val="22"/>
          <w:szCs w:val="22"/>
        </w:rPr>
        <w:t>,5,6,7</w:t>
      </w:r>
      <w:r w:rsidR="00AD28D0">
        <w:rPr>
          <w:rFonts w:ascii="Arial" w:hAnsi="Arial" w:cs="Arial"/>
          <w:sz w:val="22"/>
          <w:szCs w:val="22"/>
        </w:rPr>
        <w:t>]</w:t>
      </w:r>
      <w:r w:rsidR="00477DDB">
        <w:rPr>
          <w:rFonts w:ascii="Arial" w:hAnsi="Arial" w:cs="Arial"/>
          <w:sz w:val="22"/>
          <w:szCs w:val="22"/>
        </w:rPr>
        <w:t xml:space="preserve"> </w:t>
      </w:r>
      <w:r w:rsidRPr="007F6A85">
        <w:rPr>
          <w:rFonts w:ascii="Arial" w:hAnsi="Arial" w:cs="Arial"/>
          <w:sz w:val="22"/>
          <w:szCs w:val="22"/>
        </w:rPr>
        <w:t xml:space="preserve">because of its high unsaponifiable content </w:t>
      </w:r>
      <w:r w:rsidR="00AD28D0">
        <w:rPr>
          <w:rFonts w:ascii="Arial" w:hAnsi="Arial" w:cs="Arial"/>
          <w:sz w:val="22"/>
          <w:szCs w:val="22"/>
        </w:rPr>
        <w:t>[8]</w:t>
      </w:r>
      <w:r w:rsidRPr="007F6A85">
        <w:rPr>
          <w:rFonts w:ascii="Arial" w:hAnsi="Arial" w:cs="Arial"/>
          <w:sz w:val="22"/>
          <w:szCs w:val="22"/>
        </w:rPr>
        <w:t xml:space="preserve">, which gives it numerous outlets on international markets </w:t>
      </w:r>
      <w:r w:rsidR="00AD28D0">
        <w:rPr>
          <w:rFonts w:ascii="Arial" w:hAnsi="Arial" w:cs="Arial"/>
          <w:sz w:val="22"/>
          <w:szCs w:val="22"/>
        </w:rPr>
        <w:t>[9].</w:t>
      </w:r>
    </w:p>
    <w:p w14:paraId="2137C685" w14:textId="2F6F51B6" w:rsidR="003627B8" w:rsidRPr="007F6A85" w:rsidRDefault="003627B8" w:rsidP="003627B8">
      <w:pPr>
        <w:spacing w:line="360" w:lineRule="auto"/>
        <w:ind w:firstLine="708"/>
        <w:jc w:val="both"/>
        <w:rPr>
          <w:rFonts w:ascii="Arial" w:hAnsi="Arial" w:cs="Arial"/>
          <w:sz w:val="22"/>
          <w:szCs w:val="22"/>
        </w:rPr>
      </w:pPr>
      <w:r w:rsidRPr="007F6A85">
        <w:rPr>
          <w:rFonts w:ascii="Arial" w:hAnsi="Arial" w:cs="Arial"/>
          <w:sz w:val="22"/>
          <w:szCs w:val="22"/>
        </w:rPr>
        <w:t xml:space="preserve"> According to surveys by</w:t>
      </w:r>
      <w:r w:rsidR="00AD28D0">
        <w:rPr>
          <w:rFonts w:ascii="Arial" w:hAnsi="Arial" w:cs="Arial"/>
          <w:sz w:val="22"/>
          <w:szCs w:val="22"/>
        </w:rPr>
        <w:t xml:space="preserve"> [3], </w:t>
      </w:r>
      <w:r w:rsidRPr="007F6A85">
        <w:rPr>
          <w:rFonts w:ascii="Arial" w:hAnsi="Arial" w:cs="Arial"/>
          <w:sz w:val="22"/>
          <w:szCs w:val="22"/>
        </w:rPr>
        <w:t xml:space="preserve">639 elite shea trees are preserved in situ on farmers' farms in the </w:t>
      </w:r>
      <w:proofErr w:type="spellStart"/>
      <w:r w:rsidRPr="007F6A85">
        <w:rPr>
          <w:rFonts w:ascii="Arial" w:hAnsi="Arial" w:cs="Arial"/>
          <w:sz w:val="22"/>
          <w:szCs w:val="22"/>
        </w:rPr>
        <w:t>Bagoué</w:t>
      </w:r>
      <w:proofErr w:type="spellEnd"/>
      <w:r w:rsidRPr="007F6A85">
        <w:rPr>
          <w:rFonts w:ascii="Arial" w:hAnsi="Arial" w:cs="Arial"/>
          <w:sz w:val="22"/>
          <w:szCs w:val="22"/>
        </w:rPr>
        <w:t xml:space="preserve"> and </w:t>
      </w:r>
      <w:proofErr w:type="spellStart"/>
      <w:r w:rsidRPr="007F6A85">
        <w:rPr>
          <w:rFonts w:ascii="Arial" w:hAnsi="Arial" w:cs="Arial"/>
          <w:sz w:val="22"/>
          <w:szCs w:val="22"/>
        </w:rPr>
        <w:t>Tchologo</w:t>
      </w:r>
      <w:proofErr w:type="spellEnd"/>
      <w:r w:rsidRPr="007F6A85">
        <w:rPr>
          <w:rFonts w:ascii="Arial" w:hAnsi="Arial" w:cs="Arial"/>
          <w:sz w:val="22"/>
          <w:szCs w:val="22"/>
        </w:rPr>
        <w:t xml:space="preserve"> regions, covering the departments of </w:t>
      </w:r>
      <w:proofErr w:type="spellStart"/>
      <w:r w:rsidRPr="007F6A85">
        <w:rPr>
          <w:rFonts w:ascii="Arial" w:hAnsi="Arial" w:cs="Arial"/>
          <w:sz w:val="22"/>
          <w:szCs w:val="22"/>
        </w:rPr>
        <w:t>Boundiali</w:t>
      </w:r>
      <w:proofErr w:type="spellEnd"/>
      <w:r w:rsidRPr="007F6A85">
        <w:rPr>
          <w:rFonts w:ascii="Arial" w:hAnsi="Arial" w:cs="Arial"/>
          <w:sz w:val="22"/>
          <w:szCs w:val="22"/>
        </w:rPr>
        <w:t xml:space="preserve">, </w:t>
      </w:r>
      <w:proofErr w:type="spellStart"/>
      <w:r w:rsidRPr="007F6A85">
        <w:rPr>
          <w:rFonts w:ascii="Arial" w:hAnsi="Arial" w:cs="Arial"/>
          <w:sz w:val="22"/>
          <w:szCs w:val="22"/>
        </w:rPr>
        <w:t>Kouto</w:t>
      </w:r>
      <w:proofErr w:type="spellEnd"/>
      <w:r w:rsidRPr="007F6A85">
        <w:rPr>
          <w:rFonts w:ascii="Arial" w:hAnsi="Arial" w:cs="Arial"/>
          <w:sz w:val="22"/>
          <w:szCs w:val="22"/>
        </w:rPr>
        <w:t xml:space="preserve">, </w:t>
      </w:r>
      <w:proofErr w:type="spellStart"/>
      <w:r w:rsidRPr="007F6A85">
        <w:rPr>
          <w:rFonts w:ascii="Arial" w:hAnsi="Arial" w:cs="Arial"/>
          <w:sz w:val="22"/>
          <w:szCs w:val="22"/>
        </w:rPr>
        <w:t>Tengrela</w:t>
      </w:r>
      <w:proofErr w:type="spellEnd"/>
      <w:r w:rsidRPr="007F6A85">
        <w:rPr>
          <w:rFonts w:ascii="Arial" w:hAnsi="Arial" w:cs="Arial"/>
          <w:sz w:val="22"/>
          <w:szCs w:val="22"/>
        </w:rPr>
        <w:t xml:space="preserve">, </w:t>
      </w:r>
      <w:proofErr w:type="spellStart"/>
      <w:r w:rsidRPr="007F6A85">
        <w:rPr>
          <w:rFonts w:ascii="Arial" w:hAnsi="Arial" w:cs="Arial"/>
          <w:sz w:val="22"/>
          <w:szCs w:val="22"/>
        </w:rPr>
        <w:t>Ferkéssedougou</w:t>
      </w:r>
      <w:proofErr w:type="spellEnd"/>
      <w:r w:rsidRPr="007F6A85">
        <w:rPr>
          <w:rFonts w:ascii="Arial" w:hAnsi="Arial" w:cs="Arial"/>
          <w:sz w:val="22"/>
          <w:szCs w:val="22"/>
        </w:rPr>
        <w:t xml:space="preserve">, Kong and </w:t>
      </w:r>
      <w:proofErr w:type="spellStart"/>
      <w:r w:rsidRPr="007F6A85">
        <w:rPr>
          <w:rFonts w:ascii="Arial" w:hAnsi="Arial" w:cs="Arial"/>
          <w:sz w:val="22"/>
          <w:szCs w:val="22"/>
        </w:rPr>
        <w:t>Ouangolodougou</w:t>
      </w:r>
      <w:proofErr w:type="spellEnd"/>
      <w:r w:rsidRPr="007F6A85">
        <w:rPr>
          <w:rFonts w:ascii="Arial" w:hAnsi="Arial" w:cs="Arial"/>
          <w:sz w:val="22"/>
          <w:szCs w:val="22"/>
        </w:rPr>
        <w:t xml:space="preserve">. </w:t>
      </w:r>
    </w:p>
    <w:p w14:paraId="73C7933C" w14:textId="50453CAF" w:rsidR="003627B8" w:rsidRPr="007F6A85" w:rsidRDefault="003627B8" w:rsidP="003627B8">
      <w:pPr>
        <w:spacing w:line="360" w:lineRule="auto"/>
        <w:ind w:firstLine="708"/>
        <w:jc w:val="both"/>
        <w:rPr>
          <w:rFonts w:ascii="Arial" w:hAnsi="Arial" w:cs="Arial"/>
          <w:sz w:val="22"/>
          <w:szCs w:val="22"/>
        </w:rPr>
      </w:pPr>
      <w:r w:rsidRPr="007F6A85">
        <w:rPr>
          <w:rFonts w:ascii="Arial" w:hAnsi="Arial" w:cs="Arial"/>
          <w:sz w:val="22"/>
          <w:szCs w:val="22"/>
        </w:rPr>
        <w:t xml:space="preserve">These elite shea trees, which have been geo-referenced and selected by the producers themselves, generally on the basis of criteria such as high fruit yield, sweet taste of the pulp, fruit size and earliness of flowering in the year, now constitute the basic genetic material for improving shea in Côte d'Ivoire </w:t>
      </w:r>
      <w:r w:rsidR="00AD28D0">
        <w:rPr>
          <w:rFonts w:ascii="Arial" w:hAnsi="Arial" w:cs="Arial"/>
          <w:sz w:val="22"/>
          <w:szCs w:val="22"/>
        </w:rPr>
        <w:t xml:space="preserve">[3] </w:t>
      </w:r>
    </w:p>
    <w:p w14:paraId="4A686A78" w14:textId="29989301" w:rsidR="003627B8" w:rsidRPr="007F6A85" w:rsidRDefault="003627B8" w:rsidP="003627B8">
      <w:pPr>
        <w:spacing w:line="360" w:lineRule="auto"/>
        <w:ind w:firstLine="708"/>
        <w:jc w:val="both"/>
        <w:rPr>
          <w:rFonts w:ascii="Arial" w:hAnsi="Arial" w:cs="Arial"/>
          <w:sz w:val="22"/>
          <w:szCs w:val="22"/>
        </w:rPr>
      </w:pPr>
      <w:r w:rsidRPr="007F6A85">
        <w:rPr>
          <w:rFonts w:ascii="Arial" w:hAnsi="Arial" w:cs="Arial"/>
          <w:sz w:val="22"/>
          <w:szCs w:val="22"/>
        </w:rPr>
        <w:t xml:space="preserve">However, the oil from the kernels of the nuts of these elite trees has not yet been </w:t>
      </w:r>
      <w:proofErr w:type="spellStart"/>
      <w:r w:rsidRPr="007F6A85">
        <w:rPr>
          <w:rFonts w:ascii="Arial" w:hAnsi="Arial" w:cs="Arial"/>
          <w:sz w:val="22"/>
          <w:szCs w:val="22"/>
        </w:rPr>
        <w:t>characterised</w:t>
      </w:r>
      <w:proofErr w:type="spellEnd"/>
      <w:r w:rsidRPr="007F6A85">
        <w:rPr>
          <w:rFonts w:ascii="Arial" w:hAnsi="Arial" w:cs="Arial"/>
          <w:sz w:val="22"/>
          <w:szCs w:val="22"/>
        </w:rPr>
        <w:t xml:space="preserve">. Only the fruit pulp of these trees has been biochemically </w:t>
      </w:r>
      <w:proofErr w:type="spellStart"/>
      <w:r w:rsidRPr="007F6A85">
        <w:rPr>
          <w:rFonts w:ascii="Arial" w:hAnsi="Arial" w:cs="Arial"/>
          <w:sz w:val="22"/>
          <w:szCs w:val="22"/>
        </w:rPr>
        <w:t>characterised</w:t>
      </w:r>
      <w:proofErr w:type="spellEnd"/>
      <w:r w:rsidRPr="007F6A85">
        <w:rPr>
          <w:rFonts w:ascii="Arial" w:hAnsi="Arial" w:cs="Arial"/>
          <w:sz w:val="22"/>
          <w:szCs w:val="22"/>
        </w:rPr>
        <w:t xml:space="preserve"> </w:t>
      </w:r>
      <w:r w:rsidR="00AD28D0">
        <w:rPr>
          <w:rFonts w:ascii="Arial" w:hAnsi="Arial" w:cs="Arial"/>
          <w:sz w:val="22"/>
          <w:szCs w:val="22"/>
        </w:rPr>
        <w:t>[10]</w:t>
      </w:r>
      <w:r w:rsidRPr="007F6A85">
        <w:rPr>
          <w:rFonts w:ascii="Arial" w:hAnsi="Arial" w:cs="Arial"/>
          <w:sz w:val="22"/>
          <w:szCs w:val="22"/>
        </w:rPr>
        <w:t xml:space="preserve">. The aim of this study is to investigate the chemical characteristics of the shea nut kernel oil from high-producer trees in the </w:t>
      </w:r>
      <w:proofErr w:type="spellStart"/>
      <w:r w:rsidRPr="007F6A85">
        <w:rPr>
          <w:rFonts w:ascii="Arial" w:hAnsi="Arial" w:cs="Arial"/>
          <w:sz w:val="22"/>
          <w:szCs w:val="22"/>
        </w:rPr>
        <w:t>Tchôlogo</w:t>
      </w:r>
      <w:proofErr w:type="spellEnd"/>
      <w:r w:rsidRPr="007F6A85">
        <w:rPr>
          <w:rFonts w:ascii="Arial" w:hAnsi="Arial" w:cs="Arial"/>
          <w:sz w:val="22"/>
          <w:szCs w:val="22"/>
        </w:rPr>
        <w:t xml:space="preserve"> region, with a view to proposing appropriate ways of adding value to the product.</w:t>
      </w:r>
    </w:p>
    <w:p w14:paraId="1EDD4681" w14:textId="77777777" w:rsidR="00790ADA" w:rsidRPr="00FB3A86" w:rsidRDefault="00790ADA" w:rsidP="00441B6F">
      <w:pPr>
        <w:pStyle w:val="Body"/>
        <w:spacing w:after="0"/>
        <w:rPr>
          <w:rFonts w:ascii="Arial" w:hAnsi="Arial" w:cs="Arial"/>
        </w:rPr>
      </w:pPr>
    </w:p>
    <w:p w14:paraId="29E6779D" w14:textId="670342A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9879715" w14:textId="77777777" w:rsidR="00790ADA" w:rsidRDefault="00790ADA" w:rsidP="00441B6F">
      <w:pPr>
        <w:pStyle w:val="AbstHead"/>
        <w:spacing w:after="0"/>
        <w:jc w:val="both"/>
        <w:rPr>
          <w:rFonts w:ascii="Arial" w:hAnsi="Arial" w:cs="Arial"/>
        </w:rPr>
      </w:pPr>
    </w:p>
    <w:p w14:paraId="07C32D1A" w14:textId="797F91DD" w:rsidR="003627B8" w:rsidRPr="007F6A85" w:rsidRDefault="002E73A1" w:rsidP="002E73A1">
      <w:pPr>
        <w:pStyle w:val="NoSpacing"/>
        <w:spacing w:line="360" w:lineRule="auto"/>
        <w:jc w:val="both"/>
        <w:rPr>
          <w:rStyle w:val="Hyperlink"/>
          <w:rFonts w:ascii="Arial" w:hAnsi="Arial" w:cs="Arial"/>
          <w:b/>
          <w:bCs/>
          <w:noProof/>
          <w:color w:val="auto"/>
          <w:sz w:val="22"/>
          <w:szCs w:val="22"/>
          <w:u w:val="none"/>
          <w:lang w:eastAsia="fr-FR"/>
        </w:rPr>
      </w:pPr>
      <w:r w:rsidRPr="007F6A85">
        <w:rPr>
          <w:rStyle w:val="Hyperlink"/>
          <w:rFonts w:ascii="Arial" w:hAnsi="Arial" w:cs="Arial"/>
          <w:b/>
          <w:bCs/>
          <w:noProof/>
          <w:color w:val="auto"/>
          <w:sz w:val="22"/>
          <w:szCs w:val="22"/>
          <w:u w:val="none"/>
          <w:lang w:eastAsia="fr-FR"/>
        </w:rPr>
        <w:t xml:space="preserve">2.1 </w:t>
      </w:r>
      <w:r w:rsidR="003627B8" w:rsidRPr="007F6A85">
        <w:rPr>
          <w:rStyle w:val="Hyperlink"/>
          <w:rFonts w:ascii="Arial" w:hAnsi="Arial" w:cs="Arial"/>
          <w:b/>
          <w:bCs/>
          <w:noProof/>
          <w:color w:val="auto"/>
          <w:sz w:val="22"/>
          <w:szCs w:val="22"/>
          <w:u w:val="none"/>
          <w:lang w:eastAsia="fr-FR"/>
        </w:rPr>
        <w:t>Plant material</w:t>
      </w:r>
    </w:p>
    <w:p w14:paraId="65A5FE22" w14:textId="77777777" w:rsidR="003627B8" w:rsidRPr="007F6A85" w:rsidRDefault="003627B8" w:rsidP="003627B8">
      <w:pPr>
        <w:pStyle w:val="NoSpacing"/>
        <w:spacing w:line="360" w:lineRule="auto"/>
        <w:jc w:val="both"/>
        <w:rPr>
          <w:rStyle w:val="Hyperlink"/>
          <w:rFonts w:ascii="Arial" w:hAnsi="Arial" w:cs="Arial"/>
          <w:noProof/>
          <w:color w:val="auto"/>
          <w:sz w:val="22"/>
          <w:szCs w:val="22"/>
          <w:u w:val="none"/>
          <w:lang w:eastAsia="fr-FR"/>
        </w:rPr>
      </w:pPr>
      <w:r w:rsidRPr="007F6A85">
        <w:rPr>
          <w:rStyle w:val="Hyperlink"/>
          <w:rFonts w:ascii="Arial" w:hAnsi="Arial" w:cs="Arial"/>
          <w:noProof/>
          <w:color w:val="auto"/>
          <w:sz w:val="22"/>
          <w:szCs w:val="22"/>
          <w:u w:val="none"/>
          <w:lang w:eastAsia="fr-FR"/>
        </w:rPr>
        <w:t>The study was carried out on shea nuts extracted from mature fruits collected from 80 Potentially High Producer Shea trees (KPHP) in the Tchologo region.</w:t>
      </w:r>
    </w:p>
    <w:p w14:paraId="79B02B82" w14:textId="77777777" w:rsidR="003627B8" w:rsidRPr="007F6A85" w:rsidRDefault="003627B8" w:rsidP="003627B8">
      <w:pPr>
        <w:spacing w:line="360" w:lineRule="auto"/>
        <w:jc w:val="both"/>
        <w:rPr>
          <w:rFonts w:ascii="Arial" w:hAnsi="Arial" w:cs="Arial"/>
          <w:bCs/>
          <w:sz w:val="22"/>
          <w:szCs w:val="22"/>
        </w:rPr>
      </w:pPr>
    </w:p>
    <w:p w14:paraId="74E70631" w14:textId="7AACCEF1" w:rsidR="003627B8" w:rsidRPr="007F6A85" w:rsidRDefault="002E73A1" w:rsidP="003627B8">
      <w:pPr>
        <w:spacing w:line="360" w:lineRule="auto"/>
        <w:jc w:val="both"/>
        <w:rPr>
          <w:rFonts w:ascii="Arial" w:hAnsi="Arial" w:cs="Arial"/>
          <w:b/>
          <w:sz w:val="22"/>
          <w:szCs w:val="22"/>
        </w:rPr>
      </w:pPr>
      <w:r w:rsidRPr="007F6A85">
        <w:rPr>
          <w:rFonts w:ascii="Arial" w:hAnsi="Arial" w:cs="Arial"/>
          <w:b/>
          <w:sz w:val="22"/>
          <w:szCs w:val="22"/>
        </w:rPr>
        <w:t xml:space="preserve">2.2 </w:t>
      </w:r>
      <w:r w:rsidR="003627B8" w:rsidRPr="007F6A85">
        <w:rPr>
          <w:rFonts w:ascii="Arial" w:hAnsi="Arial" w:cs="Arial"/>
          <w:b/>
          <w:sz w:val="22"/>
          <w:szCs w:val="22"/>
        </w:rPr>
        <w:t>Sampling method</w:t>
      </w:r>
    </w:p>
    <w:p w14:paraId="5DE56987" w14:textId="77777777" w:rsidR="003627B8" w:rsidRPr="007F6A85" w:rsidRDefault="003627B8" w:rsidP="003627B8">
      <w:pPr>
        <w:spacing w:line="360" w:lineRule="auto"/>
        <w:jc w:val="both"/>
        <w:rPr>
          <w:rFonts w:ascii="Arial" w:hAnsi="Arial" w:cs="Arial"/>
          <w:sz w:val="22"/>
          <w:szCs w:val="22"/>
        </w:rPr>
      </w:pPr>
      <w:r w:rsidRPr="007F6A85">
        <w:rPr>
          <w:rFonts w:ascii="Arial" w:hAnsi="Arial" w:cs="Arial"/>
          <w:sz w:val="22"/>
          <w:szCs w:val="22"/>
        </w:rPr>
        <w:t xml:space="preserve">Harvesting was carried out during the fruiting period of the trees (May to July) when the fruit is ripe. The fruit was collected from the underside of each tree. 80 trees were selected at random, including </w:t>
      </w:r>
      <w:commentRangeStart w:id="3"/>
      <w:r w:rsidRPr="007F6A85">
        <w:rPr>
          <w:rFonts w:ascii="Arial" w:hAnsi="Arial" w:cs="Arial"/>
          <w:sz w:val="22"/>
          <w:szCs w:val="22"/>
        </w:rPr>
        <w:t xml:space="preserve">40 trees with the thin leaf shape morphotype and 40 trees with the broad leaf shape morphotype. </w:t>
      </w:r>
      <w:commentRangeEnd w:id="3"/>
      <w:r w:rsidR="00AD6CD2">
        <w:rPr>
          <w:rStyle w:val="CommentReference"/>
          <w:rFonts w:ascii="Times New Roman" w:hAnsi="Times New Roman"/>
          <w:lang w:val="nb-NO" w:eastAsia="nb-NO"/>
        </w:rPr>
        <w:commentReference w:id="3"/>
      </w:r>
      <w:r w:rsidRPr="007F6A85">
        <w:rPr>
          <w:rFonts w:ascii="Arial" w:hAnsi="Arial" w:cs="Arial"/>
          <w:sz w:val="22"/>
          <w:szCs w:val="22"/>
        </w:rPr>
        <w:t xml:space="preserve">For each leaf shape morphotype, 10 trees were selected by fruit shape (spheroid, ellipsoid, ovoid, oblong). Under each tree per fruit shape, 20 fruits were collected, giving a total of 200 fruits per shape. Thus, for each leaf shape morphotype, 800 fruits for the 4 fruits shape morphotypes were sampled, i.e. 1600 fruits for the 2 leaf shape morphotypes. The nuts from the 20 fruits per tree for each leaf shape morphotype formed the composite sample for each tree. Thus, for the 2 leaf shape morphotypes, a total of (8) composite nut samples </w:t>
      </w:r>
      <w:r w:rsidRPr="007F6A85">
        <w:rPr>
          <w:rFonts w:ascii="Arial" w:hAnsi="Arial" w:cs="Arial"/>
          <w:sz w:val="22"/>
          <w:szCs w:val="22"/>
        </w:rPr>
        <w:lastRenderedPageBreak/>
        <w:t>were taken. The kernel oils from these composite samples were extracted and used for the various chemical analyses.</w:t>
      </w:r>
    </w:p>
    <w:p w14:paraId="450E5741" w14:textId="77777777" w:rsidR="003627B8" w:rsidRPr="007F6A85" w:rsidRDefault="003627B8" w:rsidP="003627B8">
      <w:pPr>
        <w:spacing w:line="360" w:lineRule="auto"/>
        <w:jc w:val="both"/>
        <w:rPr>
          <w:rFonts w:ascii="Arial" w:hAnsi="Arial" w:cs="Arial"/>
          <w:sz w:val="22"/>
          <w:szCs w:val="22"/>
        </w:rPr>
      </w:pPr>
    </w:p>
    <w:p w14:paraId="52363214" w14:textId="0B73148F" w:rsidR="003627B8" w:rsidRPr="007F6A85" w:rsidRDefault="002E73A1" w:rsidP="003627B8">
      <w:pPr>
        <w:pStyle w:val="NoSpacing"/>
        <w:spacing w:line="360" w:lineRule="auto"/>
        <w:jc w:val="both"/>
        <w:rPr>
          <w:rFonts w:ascii="Arial" w:eastAsia="Calibri" w:hAnsi="Arial" w:cs="Arial"/>
          <w:b/>
          <w:bCs/>
          <w:sz w:val="22"/>
          <w:szCs w:val="22"/>
        </w:rPr>
      </w:pPr>
      <w:r w:rsidRPr="007F6A85">
        <w:rPr>
          <w:rFonts w:ascii="Arial" w:eastAsia="Calibri" w:hAnsi="Arial" w:cs="Arial"/>
          <w:b/>
          <w:bCs/>
          <w:sz w:val="22"/>
          <w:szCs w:val="22"/>
        </w:rPr>
        <w:t xml:space="preserve">2.3 </w:t>
      </w:r>
      <w:commentRangeStart w:id="4"/>
      <w:r w:rsidR="003627B8" w:rsidRPr="007F6A85">
        <w:rPr>
          <w:rFonts w:ascii="Arial" w:eastAsia="Calibri" w:hAnsi="Arial" w:cs="Arial"/>
          <w:b/>
          <w:bCs/>
          <w:sz w:val="22"/>
          <w:szCs w:val="22"/>
        </w:rPr>
        <w:t>Determination of oil chemical parameters</w:t>
      </w:r>
      <w:commentRangeEnd w:id="4"/>
      <w:r w:rsidR="00EE4BD3">
        <w:rPr>
          <w:rStyle w:val="CommentReference"/>
          <w:rFonts w:ascii="Times New Roman" w:hAnsi="Times New Roman"/>
          <w:lang w:val="nb-NO" w:eastAsia="nb-NO"/>
        </w:rPr>
        <w:commentReference w:id="4"/>
      </w:r>
    </w:p>
    <w:p w14:paraId="042BFE77" w14:textId="2F3886F6" w:rsidR="003627B8" w:rsidRPr="007F6A85" w:rsidRDefault="003627B8" w:rsidP="003627B8">
      <w:pPr>
        <w:pStyle w:val="NoSpacing"/>
        <w:spacing w:line="360" w:lineRule="auto"/>
        <w:jc w:val="both"/>
        <w:rPr>
          <w:rFonts w:ascii="Arial" w:eastAsia="Calibri" w:hAnsi="Arial" w:cs="Arial"/>
          <w:sz w:val="22"/>
          <w:szCs w:val="22"/>
        </w:rPr>
      </w:pPr>
      <w:r w:rsidRPr="007F6A85">
        <w:rPr>
          <w:rFonts w:ascii="Arial" w:eastAsia="Calibri" w:hAnsi="Arial" w:cs="Arial"/>
          <w:sz w:val="22"/>
          <w:szCs w:val="22"/>
        </w:rPr>
        <w:t xml:space="preserve">The oil content, expressed as a percentage of oil in relation to dry weight (% oil/dry weight), was obtained by the Soxhlet method according to </w:t>
      </w:r>
      <w:r w:rsidR="00A32CA5">
        <w:rPr>
          <w:rFonts w:ascii="Arial" w:hAnsi="Arial" w:cs="Arial"/>
          <w:sz w:val="22"/>
          <w:szCs w:val="22"/>
        </w:rPr>
        <w:t>[11]</w:t>
      </w:r>
      <w:r w:rsidRPr="007F6A85">
        <w:rPr>
          <w:rFonts w:ascii="Arial" w:eastAsia="Calibri" w:hAnsi="Arial" w:cs="Arial"/>
          <w:sz w:val="22"/>
          <w:szCs w:val="22"/>
        </w:rPr>
        <w:t>. The acid value, iodine value and saponification value of the oils were determined using the</w:t>
      </w:r>
      <w:r w:rsidR="00A32CA5">
        <w:rPr>
          <w:rFonts w:ascii="Arial" w:eastAsia="Calibri" w:hAnsi="Arial" w:cs="Arial"/>
          <w:sz w:val="22"/>
          <w:szCs w:val="22"/>
        </w:rPr>
        <w:t xml:space="preserve"> </w:t>
      </w:r>
      <w:r w:rsidR="00A32CA5">
        <w:rPr>
          <w:rFonts w:ascii="Arial" w:hAnsi="Arial" w:cs="Arial"/>
          <w:sz w:val="22"/>
          <w:szCs w:val="22"/>
        </w:rPr>
        <w:t>[12]</w:t>
      </w:r>
      <w:r w:rsidRPr="007F6A85">
        <w:rPr>
          <w:rFonts w:ascii="Arial" w:eastAsia="Calibri" w:hAnsi="Arial" w:cs="Arial"/>
          <w:sz w:val="22"/>
          <w:szCs w:val="22"/>
        </w:rPr>
        <w:t xml:space="preserve">. The peroxide value was determined in accordance with ISO 3960: 2007. The refractive index was determined using a refractometer according to the method described in </w:t>
      </w:r>
      <w:r w:rsidR="00A32CA5">
        <w:rPr>
          <w:rFonts w:ascii="Arial" w:hAnsi="Arial" w:cs="Arial"/>
          <w:sz w:val="22"/>
          <w:szCs w:val="22"/>
        </w:rPr>
        <w:t xml:space="preserve">[13]. </w:t>
      </w:r>
      <w:r w:rsidRPr="007F6A85">
        <w:rPr>
          <w:rFonts w:ascii="Arial" w:eastAsia="Calibri" w:hAnsi="Arial" w:cs="Arial"/>
          <w:sz w:val="22"/>
          <w:szCs w:val="22"/>
        </w:rPr>
        <w:t xml:space="preserve">The chromatographic profile of the fatty acids was carried out according to the NF ISO 6320 (1978) method using an HP 6890 series GC system gas chromatograph. The method of </w:t>
      </w:r>
      <w:r w:rsidR="00A32CA5">
        <w:rPr>
          <w:rFonts w:ascii="Arial" w:hAnsi="Arial" w:cs="Arial"/>
          <w:sz w:val="22"/>
          <w:szCs w:val="22"/>
        </w:rPr>
        <w:t xml:space="preserve">[14] </w:t>
      </w:r>
      <w:r w:rsidRPr="007F6A85">
        <w:rPr>
          <w:rFonts w:ascii="Arial" w:eastAsia="Calibri" w:hAnsi="Arial" w:cs="Arial"/>
          <w:sz w:val="22"/>
          <w:szCs w:val="22"/>
        </w:rPr>
        <w:t>was used for the determination of vitamins A, D, E and K in shea oil samples.</w:t>
      </w:r>
    </w:p>
    <w:p w14:paraId="26CDBC80" w14:textId="77777777" w:rsidR="003627B8" w:rsidRPr="007F6A85" w:rsidRDefault="003627B8" w:rsidP="003627B8">
      <w:pPr>
        <w:spacing w:line="360" w:lineRule="auto"/>
        <w:jc w:val="both"/>
        <w:rPr>
          <w:rFonts w:ascii="Arial" w:hAnsi="Arial" w:cs="Arial"/>
          <w:b/>
          <w:sz w:val="22"/>
          <w:szCs w:val="22"/>
        </w:rPr>
      </w:pPr>
    </w:p>
    <w:p w14:paraId="3DC546DA" w14:textId="72F0A45E" w:rsidR="003627B8" w:rsidRPr="007F6A85" w:rsidRDefault="002E73A1" w:rsidP="003627B8">
      <w:pPr>
        <w:spacing w:line="360" w:lineRule="auto"/>
        <w:jc w:val="both"/>
        <w:rPr>
          <w:rFonts w:ascii="Arial" w:hAnsi="Arial" w:cs="Arial"/>
          <w:b/>
          <w:bCs/>
          <w:sz w:val="22"/>
          <w:szCs w:val="22"/>
        </w:rPr>
      </w:pPr>
      <w:r w:rsidRPr="007F6A85">
        <w:rPr>
          <w:rFonts w:ascii="Arial" w:hAnsi="Arial" w:cs="Arial"/>
          <w:b/>
          <w:bCs/>
          <w:sz w:val="22"/>
          <w:szCs w:val="22"/>
        </w:rPr>
        <w:t xml:space="preserve">2.4 </w:t>
      </w:r>
      <w:r w:rsidR="003627B8" w:rsidRPr="007F6A85">
        <w:rPr>
          <w:rFonts w:ascii="Arial" w:hAnsi="Arial" w:cs="Arial"/>
          <w:b/>
          <w:bCs/>
          <w:sz w:val="22"/>
          <w:szCs w:val="22"/>
        </w:rPr>
        <w:t>Statistical processing</w:t>
      </w:r>
    </w:p>
    <w:p w14:paraId="543BF68E" w14:textId="77777777" w:rsidR="003627B8" w:rsidRPr="003627B8" w:rsidRDefault="003627B8" w:rsidP="003627B8">
      <w:pPr>
        <w:spacing w:line="360" w:lineRule="auto"/>
        <w:jc w:val="both"/>
        <w:rPr>
          <w:rFonts w:ascii="Arial" w:hAnsi="Arial" w:cs="Arial"/>
          <w:sz w:val="22"/>
          <w:szCs w:val="22"/>
        </w:rPr>
      </w:pPr>
      <w:r w:rsidRPr="007F6A85">
        <w:rPr>
          <w:rFonts w:ascii="Arial" w:hAnsi="Arial" w:cs="Arial"/>
          <w:sz w:val="22"/>
          <w:szCs w:val="22"/>
        </w:rPr>
        <w:t>The data were processed with SPSS version 16.0 software using an analysis of variance with 2 classification criteria (fruit shape and leaf shape). The means of the chemical parameters determined by the Newman and Keuls test with a threshold of 5% were used to compare the different samples.</w:t>
      </w:r>
    </w:p>
    <w:p w14:paraId="7935E276" w14:textId="77777777" w:rsidR="003627B8" w:rsidRPr="003627B8" w:rsidRDefault="003627B8" w:rsidP="003627B8">
      <w:pPr>
        <w:spacing w:line="360" w:lineRule="auto"/>
        <w:jc w:val="both"/>
        <w:rPr>
          <w:rFonts w:ascii="Arial" w:hAnsi="Arial" w:cs="Arial"/>
          <w:sz w:val="22"/>
          <w:szCs w:val="22"/>
        </w:rPr>
      </w:pPr>
    </w:p>
    <w:p w14:paraId="2E364B4F" w14:textId="25B012FD"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73F3DE9A" w14:textId="77777777" w:rsidR="00790ADA" w:rsidRDefault="00790ADA" w:rsidP="00441B6F">
      <w:pPr>
        <w:pStyle w:val="Head1"/>
        <w:spacing w:after="0"/>
        <w:jc w:val="both"/>
        <w:rPr>
          <w:rFonts w:ascii="Arial" w:hAnsi="Arial" w:cs="Arial"/>
        </w:rPr>
      </w:pPr>
    </w:p>
    <w:p w14:paraId="3472A7A0" w14:textId="2FEB6EF4" w:rsidR="00FF41F4" w:rsidRPr="00D440AD" w:rsidRDefault="002E73A1" w:rsidP="00FF41F4">
      <w:pPr>
        <w:pStyle w:val="NoSpacing"/>
        <w:spacing w:line="360" w:lineRule="auto"/>
        <w:jc w:val="both"/>
        <w:rPr>
          <w:rFonts w:ascii="Arial" w:hAnsi="Arial" w:cs="Arial"/>
          <w:b/>
          <w:bCs/>
          <w:sz w:val="22"/>
          <w:szCs w:val="22"/>
          <w:lang w:eastAsia="fr-FR"/>
        </w:rPr>
      </w:pPr>
      <w:r w:rsidRPr="00D440AD">
        <w:rPr>
          <w:rFonts w:ascii="Arial" w:hAnsi="Arial" w:cs="Arial"/>
          <w:b/>
          <w:bCs/>
          <w:sz w:val="22"/>
          <w:szCs w:val="22"/>
          <w:lang w:eastAsia="fr-FR"/>
        </w:rPr>
        <w:t xml:space="preserve">3.1 </w:t>
      </w:r>
      <w:r w:rsidR="00FF41F4" w:rsidRPr="00D440AD">
        <w:rPr>
          <w:rFonts w:ascii="Arial" w:hAnsi="Arial" w:cs="Arial"/>
          <w:b/>
          <w:bCs/>
          <w:sz w:val="22"/>
          <w:szCs w:val="22"/>
          <w:lang w:eastAsia="fr-FR"/>
        </w:rPr>
        <w:t>Chemical composition of the oil from the kernels of the different shea varieties</w:t>
      </w:r>
    </w:p>
    <w:p w14:paraId="2D9581E3" w14:textId="77777777" w:rsidR="00FF41F4" w:rsidRPr="00D440AD" w:rsidRDefault="00FF41F4" w:rsidP="00FF41F4">
      <w:pPr>
        <w:pStyle w:val="NoSpacing"/>
        <w:spacing w:line="360" w:lineRule="auto"/>
        <w:ind w:firstLine="708"/>
        <w:jc w:val="both"/>
        <w:rPr>
          <w:rFonts w:ascii="Arial" w:hAnsi="Arial" w:cs="Arial"/>
          <w:sz w:val="22"/>
          <w:szCs w:val="22"/>
          <w:lang w:eastAsia="fr-FR"/>
        </w:rPr>
      </w:pPr>
    </w:p>
    <w:p w14:paraId="58F4B98B" w14:textId="62F7C8B0" w:rsidR="00FF41F4" w:rsidRPr="00D440AD" w:rsidRDefault="00FF41F4" w:rsidP="002E73A1">
      <w:pPr>
        <w:pStyle w:val="NoSpacing"/>
        <w:spacing w:line="360" w:lineRule="auto"/>
        <w:ind w:firstLine="708"/>
        <w:jc w:val="both"/>
        <w:rPr>
          <w:rFonts w:ascii="Arial" w:hAnsi="Arial" w:cs="Arial"/>
          <w:sz w:val="22"/>
          <w:szCs w:val="22"/>
          <w:lang w:eastAsia="fr-FR"/>
        </w:rPr>
      </w:pPr>
      <w:r w:rsidRPr="00D440AD">
        <w:rPr>
          <w:rFonts w:ascii="Arial" w:hAnsi="Arial" w:cs="Arial"/>
          <w:sz w:val="22"/>
          <w:szCs w:val="22"/>
          <w:lang w:eastAsia="fr-FR"/>
        </w:rPr>
        <w:t>Statistical analysis revealed a highly significant difference at the 5% level in the parameters measured, with the exception of the refractive index in all samples (Table I).</w:t>
      </w:r>
      <w:r w:rsidR="00477DDB">
        <w:rPr>
          <w:rFonts w:ascii="Arial" w:hAnsi="Arial" w:cs="Arial"/>
          <w:sz w:val="22"/>
          <w:szCs w:val="22"/>
          <w:lang w:eastAsia="fr-FR"/>
        </w:rPr>
        <w:t xml:space="preserve"> </w:t>
      </w:r>
      <w:r w:rsidRPr="00D440AD">
        <w:rPr>
          <w:rFonts w:ascii="Arial" w:hAnsi="Arial" w:cs="Arial"/>
          <w:sz w:val="22"/>
          <w:szCs w:val="22"/>
          <w:lang w:eastAsia="fr-FR"/>
        </w:rPr>
        <w:t>Refractive index values ranged from 1.23 to 1.48.</w:t>
      </w:r>
    </w:p>
    <w:p w14:paraId="3F7EE655" w14:textId="1AE53C6E" w:rsidR="00FF41F4" w:rsidRPr="00D440AD" w:rsidRDefault="00FF41F4" w:rsidP="00FF41F4">
      <w:pPr>
        <w:pStyle w:val="NoSpacing"/>
        <w:spacing w:line="360" w:lineRule="auto"/>
        <w:ind w:firstLine="708"/>
        <w:jc w:val="both"/>
        <w:rPr>
          <w:rFonts w:ascii="Arial" w:hAnsi="Arial" w:cs="Arial"/>
          <w:sz w:val="22"/>
          <w:szCs w:val="22"/>
          <w:lang w:eastAsia="fr-FR"/>
        </w:rPr>
      </w:pPr>
      <w:r w:rsidRPr="00D440AD">
        <w:rPr>
          <w:rFonts w:ascii="Arial" w:hAnsi="Arial" w:cs="Arial"/>
          <w:sz w:val="22"/>
          <w:szCs w:val="22"/>
          <w:lang w:eastAsia="fr-FR"/>
        </w:rPr>
        <w:t xml:space="preserve">The </w:t>
      </w:r>
      <w:r w:rsidR="00477DDB">
        <w:rPr>
          <w:rFonts w:ascii="Arial" w:hAnsi="Arial" w:cs="Arial"/>
          <w:sz w:val="22"/>
          <w:szCs w:val="22"/>
          <w:lang w:eastAsia="fr-FR"/>
        </w:rPr>
        <w:t>Thin</w:t>
      </w:r>
      <w:r w:rsidRPr="00D440AD">
        <w:rPr>
          <w:rFonts w:ascii="Arial" w:hAnsi="Arial" w:cs="Arial"/>
          <w:sz w:val="22"/>
          <w:szCs w:val="22"/>
          <w:lang w:eastAsia="fr-FR"/>
        </w:rPr>
        <w:t xml:space="preserve"> </w:t>
      </w:r>
      <w:proofErr w:type="spellStart"/>
      <w:r w:rsidRPr="00D440AD">
        <w:rPr>
          <w:rFonts w:ascii="Arial" w:hAnsi="Arial" w:cs="Arial"/>
          <w:sz w:val="22"/>
          <w:szCs w:val="22"/>
          <w:lang w:eastAsia="fr-FR"/>
        </w:rPr>
        <w:t>Sphéro</w:t>
      </w:r>
      <w:r w:rsidR="00477DDB">
        <w:rPr>
          <w:rFonts w:ascii="Arial" w:hAnsi="Arial" w:cs="Arial"/>
          <w:sz w:val="22"/>
          <w:szCs w:val="22"/>
          <w:lang w:eastAsia="fr-FR"/>
        </w:rPr>
        <w:t>i</w:t>
      </w:r>
      <w:r w:rsidRPr="00D440AD">
        <w:rPr>
          <w:rFonts w:ascii="Arial" w:hAnsi="Arial" w:cs="Arial"/>
          <w:sz w:val="22"/>
          <w:szCs w:val="22"/>
          <w:lang w:eastAsia="fr-FR"/>
        </w:rPr>
        <w:t>d</w:t>
      </w:r>
      <w:proofErr w:type="spellEnd"/>
      <w:r w:rsidRPr="00D440AD">
        <w:rPr>
          <w:rFonts w:ascii="Arial" w:hAnsi="Arial" w:cs="Arial"/>
          <w:sz w:val="22"/>
          <w:szCs w:val="22"/>
          <w:lang w:eastAsia="fr-FR"/>
        </w:rPr>
        <w:t xml:space="preserve">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(MSPT), </w:t>
      </w:r>
      <w:r w:rsidR="00477DDB">
        <w:rPr>
          <w:rFonts w:ascii="Arial" w:hAnsi="Arial" w:cs="Arial"/>
          <w:sz w:val="22"/>
          <w:szCs w:val="22"/>
          <w:lang w:eastAsia="fr-FR"/>
        </w:rPr>
        <w:t>Thin</w:t>
      </w:r>
      <w:r w:rsidRPr="00D440AD">
        <w:rPr>
          <w:rFonts w:ascii="Arial" w:hAnsi="Arial" w:cs="Arial"/>
          <w:sz w:val="22"/>
          <w:szCs w:val="22"/>
          <w:lang w:eastAsia="fr-FR"/>
        </w:rPr>
        <w:t xml:space="preserve"> Ellipso</w:t>
      </w:r>
      <w:r w:rsidR="00477DDB">
        <w:rPr>
          <w:rFonts w:ascii="Arial" w:hAnsi="Arial" w:cs="Arial"/>
          <w:sz w:val="22"/>
          <w:szCs w:val="22"/>
          <w:lang w:eastAsia="fr-FR"/>
        </w:rPr>
        <w:t>i</w:t>
      </w:r>
      <w:r w:rsidRPr="00D440AD">
        <w:rPr>
          <w:rFonts w:ascii="Arial" w:hAnsi="Arial" w:cs="Arial"/>
          <w:sz w:val="22"/>
          <w:szCs w:val="22"/>
          <w:lang w:eastAsia="fr-FR"/>
        </w:rPr>
        <w:t xml:space="preserve">d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(MELT) and Large Ellipso</w:t>
      </w:r>
      <w:r w:rsidR="00477DDB">
        <w:rPr>
          <w:rFonts w:ascii="Arial" w:hAnsi="Arial" w:cs="Arial"/>
          <w:sz w:val="22"/>
          <w:szCs w:val="22"/>
          <w:lang w:eastAsia="fr-FR"/>
        </w:rPr>
        <w:t>i</w:t>
      </w:r>
      <w:r w:rsidRPr="00D440AD">
        <w:rPr>
          <w:rFonts w:ascii="Arial" w:hAnsi="Arial" w:cs="Arial"/>
          <w:sz w:val="22"/>
          <w:szCs w:val="22"/>
          <w:lang w:eastAsia="fr-FR"/>
        </w:rPr>
        <w:t xml:space="preserve">d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(LELT) samples recorded the highest oil contents statistically. They were 49.73%, 50.02% and 50.03% respectively. However, the Large Ovoid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(LOVT) sample gave the lowest oil content (40.83%).</w:t>
      </w:r>
    </w:p>
    <w:p w14:paraId="025726BF" w14:textId="0B1F67F1" w:rsidR="00FF41F4" w:rsidRPr="00D440AD" w:rsidRDefault="00FF41F4" w:rsidP="00FF41F4">
      <w:pPr>
        <w:pStyle w:val="NoSpacing"/>
        <w:spacing w:line="360" w:lineRule="auto"/>
        <w:ind w:firstLine="708"/>
        <w:jc w:val="both"/>
        <w:rPr>
          <w:rFonts w:ascii="Arial" w:hAnsi="Arial" w:cs="Arial"/>
          <w:sz w:val="22"/>
          <w:szCs w:val="22"/>
          <w:lang w:eastAsia="fr-FR"/>
        </w:rPr>
      </w:pPr>
      <w:r w:rsidRPr="00D440AD">
        <w:rPr>
          <w:rFonts w:ascii="Arial" w:hAnsi="Arial" w:cs="Arial"/>
          <w:sz w:val="22"/>
          <w:szCs w:val="22"/>
          <w:lang w:eastAsia="fr-FR"/>
        </w:rPr>
        <w:lastRenderedPageBreak/>
        <w:t xml:space="preserve">In terms of acid value content, the lowest value (11.61) was observed in the </w:t>
      </w:r>
      <w:r w:rsidR="00477DDB">
        <w:rPr>
          <w:rFonts w:ascii="Arial" w:hAnsi="Arial" w:cs="Arial"/>
          <w:sz w:val="22"/>
          <w:szCs w:val="22"/>
          <w:lang w:eastAsia="fr-FR"/>
        </w:rPr>
        <w:t>Thin</w:t>
      </w:r>
      <w:r w:rsidRPr="00D440AD">
        <w:rPr>
          <w:rFonts w:ascii="Arial" w:hAnsi="Arial" w:cs="Arial"/>
          <w:sz w:val="22"/>
          <w:szCs w:val="22"/>
          <w:lang w:eastAsia="fr-FR"/>
        </w:rPr>
        <w:t xml:space="preserve"> Oblong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(MOBT) sample and the highest contents were found in the </w:t>
      </w:r>
      <w:r w:rsidR="00477DDB">
        <w:rPr>
          <w:rFonts w:ascii="Arial" w:hAnsi="Arial" w:cs="Arial"/>
          <w:sz w:val="22"/>
          <w:szCs w:val="22"/>
          <w:lang w:eastAsia="fr-FR"/>
        </w:rPr>
        <w:t>Thin</w:t>
      </w:r>
      <w:r w:rsidRPr="00D440AD">
        <w:rPr>
          <w:rFonts w:ascii="Arial" w:hAnsi="Arial" w:cs="Arial"/>
          <w:sz w:val="22"/>
          <w:szCs w:val="22"/>
          <w:lang w:eastAsia="fr-FR"/>
        </w:rPr>
        <w:t xml:space="preserve"> Ovoid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(MOVT) and Large Ovoid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(LOVT) samples. These values were 14.45 and 14.17 respectively.</w:t>
      </w:r>
    </w:p>
    <w:p w14:paraId="64761506" w14:textId="1CDFD913" w:rsidR="00FF41F4" w:rsidRPr="00D440AD" w:rsidRDefault="00FF41F4" w:rsidP="00FF41F4">
      <w:pPr>
        <w:pStyle w:val="NoSpacing"/>
        <w:spacing w:line="360" w:lineRule="auto"/>
        <w:ind w:firstLine="708"/>
        <w:jc w:val="both"/>
        <w:rPr>
          <w:rFonts w:ascii="Arial" w:hAnsi="Arial" w:cs="Arial"/>
          <w:sz w:val="22"/>
          <w:szCs w:val="22"/>
          <w:lang w:eastAsia="fr-FR"/>
        </w:rPr>
      </w:pPr>
      <w:r w:rsidRPr="00D440AD">
        <w:rPr>
          <w:rFonts w:ascii="Arial" w:hAnsi="Arial" w:cs="Arial"/>
          <w:sz w:val="22"/>
          <w:szCs w:val="22"/>
          <w:lang w:eastAsia="fr-FR"/>
        </w:rPr>
        <w:t xml:space="preserve">The Large Oblong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(LOBT) sample gave the highest iodine value (88.14) and the lowest value (76.83) was recorded in the Large </w:t>
      </w:r>
      <w:proofErr w:type="spellStart"/>
      <w:r w:rsidRPr="00D440AD">
        <w:rPr>
          <w:rFonts w:ascii="Arial" w:hAnsi="Arial" w:cs="Arial"/>
          <w:sz w:val="22"/>
          <w:szCs w:val="22"/>
          <w:lang w:eastAsia="fr-FR"/>
        </w:rPr>
        <w:t>Sphéro</w:t>
      </w:r>
      <w:r w:rsidR="00477DDB">
        <w:rPr>
          <w:rFonts w:ascii="Arial" w:hAnsi="Arial" w:cs="Arial"/>
          <w:sz w:val="22"/>
          <w:szCs w:val="22"/>
          <w:lang w:eastAsia="fr-FR"/>
        </w:rPr>
        <w:t>i</w:t>
      </w:r>
      <w:r w:rsidRPr="00D440AD">
        <w:rPr>
          <w:rFonts w:ascii="Arial" w:hAnsi="Arial" w:cs="Arial"/>
          <w:sz w:val="22"/>
          <w:szCs w:val="22"/>
          <w:lang w:eastAsia="fr-FR"/>
        </w:rPr>
        <w:t>d</w:t>
      </w:r>
      <w:proofErr w:type="spellEnd"/>
      <w:r w:rsidRPr="00D440AD">
        <w:rPr>
          <w:rFonts w:ascii="Arial" w:hAnsi="Arial" w:cs="Arial"/>
          <w:sz w:val="22"/>
          <w:szCs w:val="22"/>
          <w:lang w:eastAsia="fr-FR"/>
        </w:rPr>
        <w:t xml:space="preserve">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(LSPT) sample.</w:t>
      </w:r>
    </w:p>
    <w:p w14:paraId="21116465" w14:textId="77777777" w:rsidR="00FF41F4" w:rsidRPr="00D440AD" w:rsidRDefault="00FF41F4" w:rsidP="00FF41F4">
      <w:pPr>
        <w:pStyle w:val="NoSpacing"/>
        <w:spacing w:line="360" w:lineRule="auto"/>
        <w:ind w:firstLine="708"/>
        <w:jc w:val="both"/>
        <w:rPr>
          <w:rFonts w:ascii="Arial" w:hAnsi="Arial" w:cs="Arial"/>
          <w:sz w:val="22"/>
          <w:szCs w:val="22"/>
          <w:lang w:eastAsia="fr-FR"/>
        </w:rPr>
      </w:pPr>
      <w:r w:rsidRPr="00D440AD">
        <w:rPr>
          <w:rFonts w:ascii="Arial" w:hAnsi="Arial" w:cs="Arial"/>
          <w:sz w:val="22"/>
          <w:szCs w:val="22"/>
          <w:lang w:eastAsia="fr-FR"/>
        </w:rPr>
        <w:t>The highest saponification value (291.34) was found in the MOVT sample and the lowest (216.11) in the LSPT sample.</w:t>
      </w:r>
    </w:p>
    <w:p w14:paraId="33453FAC" w14:textId="77777777" w:rsidR="00FF41F4" w:rsidRPr="00D440AD" w:rsidRDefault="00FF41F4" w:rsidP="00FF41F4">
      <w:pPr>
        <w:pStyle w:val="NoSpacing"/>
        <w:spacing w:line="360" w:lineRule="auto"/>
        <w:ind w:firstLine="708"/>
        <w:jc w:val="both"/>
        <w:rPr>
          <w:rFonts w:ascii="Arial" w:hAnsi="Arial" w:cs="Arial"/>
          <w:sz w:val="22"/>
          <w:szCs w:val="22"/>
          <w:lang w:eastAsia="fr-FR"/>
        </w:rPr>
      </w:pPr>
      <w:r w:rsidRPr="00D440AD">
        <w:rPr>
          <w:rFonts w:ascii="Arial" w:hAnsi="Arial" w:cs="Arial"/>
          <w:sz w:val="22"/>
          <w:szCs w:val="22"/>
          <w:lang w:eastAsia="fr-FR"/>
        </w:rPr>
        <w:t>Finally, the LOVT and MOVT samples recorded the statistically highest peroxide values. These were 4.09 and 4.32 respectively. On the other hand, the lowest peroxide values were found in the MSPT and LOBT samples.</w:t>
      </w:r>
    </w:p>
    <w:p w14:paraId="16920F92" w14:textId="77777777" w:rsidR="00FF41F4" w:rsidRPr="00D440AD" w:rsidRDefault="00FF41F4" w:rsidP="00441B6F">
      <w:pPr>
        <w:pStyle w:val="Head1"/>
        <w:spacing w:after="0"/>
        <w:jc w:val="both"/>
        <w:rPr>
          <w:rFonts w:ascii="Arial" w:hAnsi="Arial" w:cs="Arial"/>
          <w:szCs w:val="22"/>
        </w:rPr>
      </w:pPr>
    </w:p>
    <w:p w14:paraId="44356618" w14:textId="686F6ECA" w:rsidR="00501788" w:rsidRPr="00D440AD" w:rsidRDefault="00501788" w:rsidP="00501788">
      <w:pPr>
        <w:rPr>
          <w:rFonts w:ascii="Arial" w:hAnsi="Arial" w:cs="Arial"/>
          <w:b/>
          <w:caps/>
          <w:sz w:val="22"/>
          <w:szCs w:val="22"/>
        </w:rPr>
        <w:sectPr w:rsidR="00501788" w:rsidRPr="00D440AD" w:rsidSect="007140E3">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r w:rsidRPr="00D440AD">
        <w:rPr>
          <w:rFonts w:ascii="Arial" w:hAnsi="Arial" w:cs="Arial"/>
          <w:szCs w:val="22"/>
        </w:rPr>
        <w:br w:type="page"/>
      </w:r>
    </w:p>
    <w:p w14:paraId="26EBC527" w14:textId="77777777" w:rsidR="00501788" w:rsidRPr="00D440AD" w:rsidRDefault="00501788" w:rsidP="00501788"/>
    <w:p w14:paraId="3DF73EA9" w14:textId="77777777" w:rsidR="00501788" w:rsidRPr="00D440AD" w:rsidRDefault="00501788" w:rsidP="00501788">
      <w:pPr>
        <w:rPr>
          <w:rFonts w:ascii="Arial" w:hAnsi="Arial" w:cs="Arial"/>
        </w:rPr>
      </w:pPr>
      <w:r w:rsidRPr="00D440AD">
        <w:rPr>
          <w:rFonts w:ascii="Arial" w:hAnsi="Arial" w:cs="Arial"/>
          <w:b/>
          <w:bCs/>
          <w:sz w:val="22"/>
          <w:szCs w:val="22"/>
        </w:rPr>
        <w:t>Table I:</w:t>
      </w:r>
      <w:r w:rsidRPr="00D440AD">
        <w:rPr>
          <w:rFonts w:ascii="Arial" w:hAnsi="Arial" w:cs="Arial"/>
          <w:sz w:val="22"/>
          <w:szCs w:val="22"/>
        </w:rPr>
        <w:t xml:space="preserve"> Chemical composition of the oil from the kernels of different shea varieties</w:t>
      </w:r>
    </w:p>
    <w:p w14:paraId="75618651" w14:textId="77777777" w:rsidR="00501788" w:rsidRPr="00D440AD" w:rsidRDefault="00501788" w:rsidP="00501788"/>
    <w:p w14:paraId="15FAA5CA" w14:textId="77777777" w:rsidR="00501788" w:rsidRPr="00D440AD" w:rsidRDefault="00501788" w:rsidP="00501788"/>
    <w:tbl>
      <w:tblPr>
        <w:tblStyle w:val="TableGrid"/>
        <w:tblpPr w:leftFromText="141" w:rightFromText="141" w:vertAnchor="page" w:horzAnchor="margin" w:tblpXSpec="center" w:tblpY="3016"/>
        <w:tblW w:w="12260" w:type="dxa"/>
        <w:tblBorders>
          <w:left w:val="none" w:sz="0" w:space="0" w:color="auto"/>
          <w:right w:val="none" w:sz="0" w:space="0" w:color="auto"/>
          <w:insideV w:val="none" w:sz="0" w:space="0" w:color="auto"/>
        </w:tblBorders>
        <w:tblLook w:val="04A0" w:firstRow="1" w:lastRow="0" w:firstColumn="1" w:lastColumn="0" w:noHBand="0" w:noVBand="1"/>
      </w:tblPr>
      <w:tblGrid>
        <w:gridCol w:w="2150"/>
        <w:gridCol w:w="1472"/>
        <w:gridCol w:w="1645"/>
        <w:gridCol w:w="1745"/>
        <w:gridCol w:w="1824"/>
        <w:gridCol w:w="1712"/>
        <w:gridCol w:w="1712"/>
      </w:tblGrid>
      <w:tr w:rsidR="00501788" w:rsidRPr="00D440AD" w14:paraId="49E1C3AD" w14:textId="77777777" w:rsidTr="00E04AE6">
        <w:tc>
          <w:tcPr>
            <w:tcW w:w="2150" w:type="dxa"/>
          </w:tcPr>
          <w:p w14:paraId="50317179" w14:textId="77777777" w:rsidR="00501788" w:rsidRPr="00D440AD" w:rsidRDefault="00501788" w:rsidP="00501788">
            <w:pPr>
              <w:pStyle w:val="NoSpacing"/>
              <w:rPr>
                <w:rFonts w:ascii="Arial" w:hAnsi="Arial" w:cs="Arial"/>
                <w:b/>
                <w:bCs/>
              </w:rPr>
            </w:pPr>
            <w:r w:rsidRPr="00D440AD">
              <w:rPr>
                <w:rFonts w:ascii="Arial" w:hAnsi="Arial" w:cs="Arial"/>
                <w:b/>
                <w:bCs/>
              </w:rPr>
              <w:t>SAMPLE</w:t>
            </w:r>
          </w:p>
        </w:tc>
        <w:tc>
          <w:tcPr>
            <w:tcW w:w="1472" w:type="dxa"/>
          </w:tcPr>
          <w:p w14:paraId="13DB1816" w14:textId="77777777" w:rsidR="00501788" w:rsidRPr="00D440AD" w:rsidRDefault="00501788" w:rsidP="00501788">
            <w:pPr>
              <w:pStyle w:val="NoSpacing"/>
              <w:rPr>
                <w:rFonts w:ascii="Arial" w:hAnsi="Arial" w:cs="Arial"/>
                <w:b/>
                <w:bCs/>
                <w:color w:val="000000"/>
              </w:rPr>
            </w:pPr>
            <w:r w:rsidRPr="00D440AD">
              <w:rPr>
                <w:rFonts w:ascii="Arial" w:hAnsi="Arial" w:cs="Arial"/>
                <w:b/>
                <w:bCs/>
                <w:color w:val="000000"/>
              </w:rPr>
              <w:t>Oil content (%)</w:t>
            </w:r>
          </w:p>
        </w:tc>
        <w:tc>
          <w:tcPr>
            <w:tcW w:w="1645" w:type="dxa"/>
          </w:tcPr>
          <w:p w14:paraId="5737B166" w14:textId="77777777" w:rsidR="00501788" w:rsidRPr="00477DDB" w:rsidRDefault="00501788" w:rsidP="00501788">
            <w:pPr>
              <w:pStyle w:val="NoSpacing"/>
              <w:rPr>
                <w:rFonts w:ascii="Arial" w:hAnsi="Arial" w:cs="Arial"/>
                <w:b/>
                <w:bCs/>
              </w:rPr>
            </w:pPr>
            <w:commentRangeStart w:id="5"/>
            <w:r w:rsidRPr="00EE4BD3">
              <w:rPr>
                <w:rFonts w:ascii="Arial" w:hAnsi="Arial" w:cs="Arial"/>
                <w:b/>
                <w:bCs/>
                <w:highlight w:val="yellow"/>
                <w:lang w:eastAsia="fr-FR"/>
              </w:rPr>
              <w:t>a</w:t>
            </w:r>
            <w:r w:rsidRPr="00477DDB">
              <w:rPr>
                <w:rFonts w:ascii="Arial" w:hAnsi="Arial" w:cs="Arial"/>
                <w:b/>
                <w:bCs/>
                <w:lang w:eastAsia="fr-FR"/>
              </w:rPr>
              <w:t>cid</w:t>
            </w:r>
            <w:commentRangeEnd w:id="5"/>
            <w:r w:rsidR="00EE4BD3">
              <w:rPr>
                <w:rStyle w:val="CommentReference"/>
                <w:rFonts w:ascii="Times New Roman" w:eastAsia="Times New Roman" w:hAnsi="Times New Roman"/>
                <w:lang w:val="nb-NO" w:eastAsia="nb-NO"/>
              </w:rPr>
              <w:commentReference w:id="5"/>
            </w:r>
            <w:r w:rsidRPr="00477DDB">
              <w:rPr>
                <w:rFonts w:ascii="Arial" w:hAnsi="Arial" w:cs="Arial"/>
                <w:b/>
                <w:bCs/>
                <w:lang w:eastAsia="fr-FR"/>
              </w:rPr>
              <w:t xml:space="preserve"> value </w:t>
            </w:r>
          </w:p>
        </w:tc>
        <w:tc>
          <w:tcPr>
            <w:tcW w:w="1745" w:type="dxa"/>
          </w:tcPr>
          <w:p w14:paraId="0E9D72BF" w14:textId="77777777" w:rsidR="00501788" w:rsidRPr="00D440AD" w:rsidRDefault="00501788" w:rsidP="00501788">
            <w:pPr>
              <w:pStyle w:val="NoSpacing"/>
              <w:rPr>
                <w:rFonts w:ascii="Arial" w:hAnsi="Arial" w:cs="Arial"/>
                <w:b/>
                <w:bCs/>
              </w:rPr>
            </w:pPr>
            <w:r w:rsidRPr="00D440AD">
              <w:rPr>
                <w:rFonts w:ascii="Arial" w:hAnsi="Arial" w:cs="Arial"/>
                <w:b/>
                <w:bCs/>
              </w:rPr>
              <w:t>Iodine value</w:t>
            </w:r>
          </w:p>
        </w:tc>
        <w:tc>
          <w:tcPr>
            <w:tcW w:w="1824" w:type="dxa"/>
          </w:tcPr>
          <w:p w14:paraId="4947B0F3" w14:textId="77777777" w:rsidR="00501788" w:rsidRPr="00D440AD" w:rsidRDefault="00501788" w:rsidP="00501788">
            <w:pPr>
              <w:pStyle w:val="NoSpacing"/>
              <w:rPr>
                <w:rFonts w:ascii="Arial" w:hAnsi="Arial" w:cs="Arial"/>
                <w:b/>
                <w:bCs/>
              </w:rPr>
            </w:pPr>
            <w:r w:rsidRPr="00D440AD">
              <w:rPr>
                <w:rFonts w:ascii="Arial" w:hAnsi="Arial" w:cs="Arial"/>
                <w:b/>
                <w:bCs/>
                <w:color w:val="000000"/>
              </w:rPr>
              <w:t>Saponification value</w:t>
            </w:r>
          </w:p>
        </w:tc>
        <w:tc>
          <w:tcPr>
            <w:tcW w:w="1712" w:type="dxa"/>
          </w:tcPr>
          <w:p w14:paraId="5E5C3085" w14:textId="77777777" w:rsidR="00501788" w:rsidRPr="00D440AD" w:rsidRDefault="00501788" w:rsidP="00501788">
            <w:pPr>
              <w:pStyle w:val="NoSpacing"/>
              <w:rPr>
                <w:rFonts w:ascii="Arial" w:hAnsi="Arial" w:cs="Arial"/>
                <w:b/>
                <w:bCs/>
              </w:rPr>
            </w:pPr>
            <w:r w:rsidRPr="00D440AD">
              <w:rPr>
                <w:rFonts w:ascii="Arial" w:hAnsi="Arial" w:cs="Arial"/>
                <w:b/>
                <w:bCs/>
              </w:rPr>
              <w:t>Peroxide value</w:t>
            </w:r>
          </w:p>
        </w:tc>
        <w:tc>
          <w:tcPr>
            <w:tcW w:w="1712" w:type="dxa"/>
          </w:tcPr>
          <w:p w14:paraId="11BE3AC8" w14:textId="77777777" w:rsidR="00501788" w:rsidRPr="00D440AD" w:rsidRDefault="00501788" w:rsidP="00501788">
            <w:pPr>
              <w:pStyle w:val="NoSpacing"/>
              <w:rPr>
                <w:rFonts w:ascii="Arial" w:hAnsi="Arial" w:cs="Arial"/>
                <w:b/>
                <w:bCs/>
                <w:color w:val="000000"/>
              </w:rPr>
            </w:pPr>
            <w:r w:rsidRPr="00D440AD">
              <w:rPr>
                <w:rFonts w:ascii="Arial" w:hAnsi="Arial" w:cs="Arial"/>
                <w:b/>
                <w:bCs/>
                <w:color w:val="000000"/>
              </w:rPr>
              <w:t>Refraction index</w:t>
            </w:r>
          </w:p>
        </w:tc>
      </w:tr>
      <w:tr w:rsidR="00501788" w:rsidRPr="00D440AD" w14:paraId="6882B7C0" w14:textId="77777777" w:rsidTr="00E04AE6">
        <w:tc>
          <w:tcPr>
            <w:tcW w:w="2150" w:type="dxa"/>
          </w:tcPr>
          <w:p w14:paraId="751CA673" w14:textId="77777777" w:rsidR="00501788" w:rsidRPr="00D440AD" w:rsidRDefault="00501788" w:rsidP="00501788">
            <w:pPr>
              <w:pStyle w:val="NoSpacing"/>
              <w:rPr>
                <w:rFonts w:ascii="Arial" w:hAnsi="Arial" w:cs="Arial"/>
                <w:b/>
                <w:bCs/>
              </w:rPr>
            </w:pPr>
            <w:r w:rsidRPr="00D440AD">
              <w:rPr>
                <w:rFonts w:ascii="Arial" w:hAnsi="Arial" w:cs="Arial"/>
                <w:b/>
                <w:bCs/>
                <w:color w:val="000000"/>
              </w:rPr>
              <w:t>LELT</w:t>
            </w:r>
          </w:p>
        </w:tc>
        <w:tc>
          <w:tcPr>
            <w:tcW w:w="1472" w:type="dxa"/>
            <w:vAlign w:val="center"/>
          </w:tcPr>
          <w:p w14:paraId="672A8B7A"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50.03±0.01</w:t>
            </w:r>
            <w:r w:rsidRPr="00D440AD">
              <w:rPr>
                <w:rFonts w:ascii="Arial" w:hAnsi="Arial" w:cs="Arial"/>
                <w:color w:val="000000"/>
                <w:vertAlign w:val="superscript"/>
              </w:rPr>
              <w:t>f</w:t>
            </w:r>
          </w:p>
        </w:tc>
        <w:tc>
          <w:tcPr>
            <w:tcW w:w="1645" w:type="dxa"/>
            <w:vAlign w:val="center"/>
          </w:tcPr>
          <w:p w14:paraId="6635B158" w14:textId="77777777" w:rsidR="00501788" w:rsidRPr="00D440AD" w:rsidRDefault="00501788" w:rsidP="00501788">
            <w:pPr>
              <w:pStyle w:val="NoSpacing"/>
              <w:rPr>
                <w:rFonts w:ascii="Arial" w:hAnsi="Arial" w:cs="Arial"/>
              </w:rPr>
            </w:pPr>
            <w:r w:rsidRPr="00D440AD">
              <w:rPr>
                <w:rFonts w:ascii="Arial" w:hAnsi="Arial" w:cs="Arial"/>
                <w:color w:val="000000"/>
              </w:rPr>
              <w:t>13.16±0.10</w:t>
            </w:r>
            <w:r w:rsidRPr="00D440AD">
              <w:rPr>
                <w:rFonts w:ascii="Arial" w:hAnsi="Arial" w:cs="Arial"/>
                <w:color w:val="000000"/>
                <w:vertAlign w:val="superscript"/>
              </w:rPr>
              <w:t>b</w:t>
            </w:r>
          </w:p>
        </w:tc>
        <w:tc>
          <w:tcPr>
            <w:tcW w:w="1745" w:type="dxa"/>
            <w:vAlign w:val="center"/>
          </w:tcPr>
          <w:p w14:paraId="34E157A2" w14:textId="77777777" w:rsidR="00501788" w:rsidRPr="00D440AD" w:rsidRDefault="00501788" w:rsidP="00501788">
            <w:pPr>
              <w:pStyle w:val="NoSpacing"/>
              <w:rPr>
                <w:rFonts w:ascii="Arial" w:hAnsi="Arial" w:cs="Arial"/>
              </w:rPr>
            </w:pPr>
            <w:r w:rsidRPr="00D440AD">
              <w:rPr>
                <w:rFonts w:ascii="Arial" w:hAnsi="Arial" w:cs="Arial"/>
                <w:color w:val="000000"/>
              </w:rPr>
              <w:t>83.33±0.48</w:t>
            </w:r>
            <w:r w:rsidRPr="00D440AD">
              <w:rPr>
                <w:rFonts w:ascii="Arial" w:hAnsi="Arial" w:cs="Arial"/>
                <w:color w:val="000000"/>
                <w:vertAlign w:val="superscript"/>
              </w:rPr>
              <w:t>b</w:t>
            </w:r>
          </w:p>
        </w:tc>
        <w:tc>
          <w:tcPr>
            <w:tcW w:w="1824" w:type="dxa"/>
            <w:vAlign w:val="center"/>
          </w:tcPr>
          <w:p w14:paraId="43EBB373" w14:textId="77777777" w:rsidR="00501788" w:rsidRPr="00D440AD" w:rsidRDefault="00501788" w:rsidP="00501788">
            <w:pPr>
              <w:pStyle w:val="NoSpacing"/>
              <w:rPr>
                <w:rFonts w:ascii="Arial" w:hAnsi="Arial" w:cs="Arial"/>
              </w:rPr>
            </w:pPr>
            <w:r w:rsidRPr="00D440AD">
              <w:rPr>
                <w:rFonts w:ascii="Arial" w:hAnsi="Arial" w:cs="Arial"/>
                <w:color w:val="000000"/>
              </w:rPr>
              <w:t>247.21±0.92</w:t>
            </w:r>
            <w:r w:rsidRPr="00D440AD">
              <w:rPr>
                <w:rFonts w:ascii="Arial" w:hAnsi="Arial" w:cs="Arial"/>
                <w:color w:val="000000"/>
                <w:vertAlign w:val="superscript"/>
              </w:rPr>
              <w:t>d</w:t>
            </w:r>
          </w:p>
        </w:tc>
        <w:tc>
          <w:tcPr>
            <w:tcW w:w="1712" w:type="dxa"/>
            <w:vAlign w:val="center"/>
          </w:tcPr>
          <w:p w14:paraId="44501533" w14:textId="77777777" w:rsidR="00501788" w:rsidRPr="00D440AD" w:rsidRDefault="00501788" w:rsidP="00501788">
            <w:pPr>
              <w:pStyle w:val="NoSpacing"/>
              <w:rPr>
                <w:rFonts w:ascii="Arial" w:hAnsi="Arial" w:cs="Arial"/>
              </w:rPr>
            </w:pPr>
            <w:r w:rsidRPr="00D440AD">
              <w:rPr>
                <w:rFonts w:ascii="Arial" w:hAnsi="Arial" w:cs="Arial"/>
                <w:color w:val="000000"/>
              </w:rPr>
              <w:t>3.18±0.07</w:t>
            </w:r>
            <w:r w:rsidRPr="00D440AD">
              <w:rPr>
                <w:rFonts w:ascii="Arial" w:hAnsi="Arial" w:cs="Arial"/>
                <w:color w:val="000000"/>
                <w:vertAlign w:val="superscript"/>
              </w:rPr>
              <w:t>c</w:t>
            </w:r>
          </w:p>
        </w:tc>
        <w:tc>
          <w:tcPr>
            <w:tcW w:w="1712" w:type="dxa"/>
            <w:vAlign w:val="center"/>
          </w:tcPr>
          <w:p w14:paraId="4F4A17DF"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1.44±0.02</w:t>
            </w:r>
            <w:r w:rsidRPr="00D440AD">
              <w:rPr>
                <w:rFonts w:ascii="Arial" w:hAnsi="Arial" w:cs="Arial"/>
                <w:color w:val="000000"/>
                <w:vertAlign w:val="superscript"/>
              </w:rPr>
              <w:t>a</w:t>
            </w:r>
          </w:p>
        </w:tc>
      </w:tr>
      <w:tr w:rsidR="00501788" w:rsidRPr="00D440AD" w14:paraId="720E9277" w14:textId="77777777" w:rsidTr="00E04AE6">
        <w:tc>
          <w:tcPr>
            <w:tcW w:w="2150" w:type="dxa"/>
          </w:tcPr>
          <w:p w14:paraId="79D0369C" w14:textId="77777777" w:rsidR="00501788" w:rsidRPr="00D440AD" w:rsidRDefault="00501788" w:rsidP="00501788">
            <w:pPr>
              <w:pStyle w:val="NoSpacing"/>
              <w:rPr>
                <w:rFonts w:ascii="Arial" w:hAnsi="Arial" w:cs="Arial"/>
                <w:b/>
                <w:bCs/>
              </w:rPr>
            </w:pPr>
            <w:r w:rsidRPr="00D440AD">
              <w:rPr>
                <w:rFonts w:ascii="Arial" w:hAnsi="Arial" w:cs="Arial"/>
                <w:b/>
                <w:bCs/>
                <w:color w:val="000000"/>
              </w:rPr>
              <w:t>LOBT</w:t>
            </w:r>
          </w:p>
        </w:tc>
        <w:tc>
          <w:tcPr>
            <w:tcW w:w="1472" w:type="dxa"/>
            <w:vAlign w:val="center"/>
          </w:tcPr>
          <w:p w14:paraId="43CBF429"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46.67±0.42</w:t>
            </w:r>
            <w:r w:rsidRPr="00D440AD">
              <w:rPr>
                <w:rFonts w:ascii="Arial" w:hAnsi="Arial" w:cs="Arial"/>
                <w:color w:val="000000"/>
                <w:vertAlign w:val="superscript"/>
              </w:rPr>
              <w:t>d</w:t>
            </w:r>
          </w:p>
        </w:tc>
        <w:tc>
          <w:tcPr>
            <w:tcW w:w="1645" w:type="dxa"/>
            <w:vAlign w:val="center"/>
          </w:tcPr>
          <w:p w14:paraId="02629B8B" w14:textId="77777777" w:rsidR="00501788" w:rsidRPr="00D440AD" w:rsidRDefault="00501788" w:rsidP="00501788">
            <w:pPr>
              <w:pStyle w:val="NoSpacing"/>
              <w:rPr>
                <w:rFonts w:ascii="Arial" w:hAnsi="Arial" w:cs="Arial"/>
              </w:rPr>
            </w:pPr>
            <w:r w:rsidRPr="00D440AD">
              <w:rPr>
                <w:rFonts w:ascii="Arial" w:hAnsi="Arial" w:cs="Arial"/>
                <w:color w:val="000000"/>
              </w:rPr>
              <w:t>12.61±0.47</w:t>
            </w:r>
            <w:r w:rsidRPr="00D440AD">
              <w:rPr>
                <w:rFonts w:ascii="Arial" w:hAnsi="Arial" w:cs="Arial"/>
                <w:color w:val="000000"/>
                <w:vertAlign w:val="superscript"/>
              </w:rPr>
              <w:t>b</w:t>
            </w:r>
          </w:p>
        </w:tc>
        <w:tc>
          <w:tcPr>
            <w:tcW w:w="1745" w:type="dxa"/>
            <w:vAlign w:val="center"/>
          </w:tcPr>
          <w:p w14:paraId="1BF5E463" w14:textId="77777777" w:rsidR="00501788" w:rsidRPr="00D440AD" w:rsidRDefault="00501788" w:rsidP="00501788">
            <w:pPr>
              <w:pStyle w:val="NoSpacing"/>
              <w:rPr>
                <w:rFonts w:ascii="Arial" w:hAnsi="Arial" w:cs="Arial"/>
              </w:rPr>
            </w:pPr>
            <w:r w:rsidRPr="00D440AD">
              <w:rPr>
                <w:rFonts w:ascii="Arial" w:hAnsi="Arial" w:cs="Arial"/>
                <w:color w:val="000000"/>
              </w:rPr>
              <w:t>88.14±0.98</w:t>
            </w:r>
            <w:r w:rsidRPr="00D440AD">
              <w:rPr>
                <w:rFonts w:ascii="Arial" w:hAnsi="Arial" w:cs="Arial"/>
                <w:color w:val="000000"/>
                <w:vertAlign w:val="superscript"/>
              </w:rPr>
              <w:t>e</w:t>
            </w:r>
          </w:p>
        </w:tc>
        <w:tc>
          <w:tcPr>
            <w:tcW w:w="1824" w:type="dxa"/>
            <w:vAlign w:val="center"/>
          </w:tcPr>
          <w:p w14:paraId="434768FB" w14:textId="77777777" w:rsidR="00501788" w:rsidRPr="00D440AD" w:rsidRDefault="00501788" w:rsidP="00501788">
            <w:pPr>
              <w:pStyle w:val="NoSpacing"/>
              <w:rPr>
                <w:rFonts w:ascii="Arial" w:hAnsi="Arial" w:cs="Arial"/>
              </w:rPr>
            </w:pPr>
            <w:r w:rsidRPr="00D440AD">
              <w:rPr>
                <w:rFonts w:ascii="Arial" w:hAnsi="Arial" w:cs="Arial"/>
                <w:color w:val="000000"/>
              </w:rPr>
              <w:t>242.77±0.60</w:t>
            </w:r>
            <w:r w:rsidRPr="00D440AD">
              <w:rPr>
                <w:rFonts w:ascii="Arial" w:hAnsi="Arial" w:cs="Arial"/>
                <w:color w:val="000000"/>
                <w:vertAlign w:val="superscript"/>
              </w:rPr>
              <w:t>c</w:t>
            </w:r>
          </w:p>
        </w:tc>
        <w:tc>
          <w:tcPr>
            <w:tcW w:w="1712" w:type="dxa"/>
            <w:vAlign w:val="center"/>
          </w:tcPr>
          <w:p w14:paraId="25934CD0" w14:textId="77777777" w:rsidR="00501788" w:rsidRPr="00D440AD" w:rsidRDefault="00501788" w:rsidP="00501788">
            <w:pPr>
              <w:pStyle w:val="NoSpacing"/>
              <w:rPr>
                <w:rFonts w:ascii="Arial" w:hAnsi="Arial" w:cs="Arial"/>
              </w:rPr>
            </w:pPr>
            <w:r w:rsidRPr="00D440AD">
              <w:rPr>
                <w:rFonts w:ascii="Arial" w:hAnsi="Arial" w:cs="Arial"/>
                <w:color w:val="000000"/>
              </w:rPr>
              <w:t>2.38±0.17</w:t>
            </w:r>
            <w:r w:rsidRPr="00D440AD">
              <w:rPr>
                <w:rFonts w:ascii="Arial" w:hAnsi="Arial" w:cs="Arial"/>
                <w:color w:val="000000"/>
                <w:vertAlign w:val="superscript"/>
              </w:rPr>
              <w:t>ab</w:t>
            </w:r>
          </w:p>
        </w:tc>
        <w:tc>
          <w:tcPr>
            <w:tcW w:w="1712" w:type="dxa"/>
            <w:vAlign w:val="center"/>
          </w:tcPr>
          <w:p w14:paraId="1EF6830F"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1.48±0.02</w:t>
            </w:r>
            <w:r w:rsidRPr="00D440AD">
              <w:rPr>
                <w:rFonts w:ascii="Arial" w:hAnsi="Arial" w:cs="Arial"/>
                <w:color w:val="000000"/>
                <w:vertAlign w:val="superscript"/>
              </w:rPr>
              <w:t>a</w:t>
            </w:r>
          </w:p>
        </w:tc>
      </w:tr>
      <w:tr w:rsidR="00501788" w:rsidRPr="00D440AD" w14:paraId="6D52CF93" w14:textId="77777777" w:rsidTr="00E04AE6">
        <w:tc>
          <w:tcPr>
            <w:tcW w:w="2150" w:type="dxa"/>
          </w:tcPr>
          <w:p w14:paraId="3415CC07" w14:textId="77777777" w:rsidR="00501788" w:rsidRPr="00D440AD" w:rsidRDefault="00501788" w:rsidP="00501788">
            <w:pPr>
              <w:pStyle w:val="NoSpacing"/>
              <w:rPr>
                <w:rFonts w:ascii="Arial" w:hAnsi="Arial" w:cs="Arial"/>
                <w:b/>
                <w:bCs/>
              </w:rPr>
            </w:pPr>
            <w:r w:rsidRPr="00D440AD">
              <w:rPr>
                <w:rFonts w:ascii="Arial" w:hAnsi="Arial" w:cs="Arial"/>
                <w:b/>
                <w:bCs/>
                <w:color w:val="000000"/>
              </w:rPr>
              <w:t>LOVT</w:t>
            </w:r>
          </w:p>
        </w:tc>
        <w:tc>
          <w:tcPr>
            <w:tcW w:w="1472" w:type="dxa"/>
            <w:vAlign w:val="center"/>
          </w:tcPr>
          <w:p w14:paraId="4340F87E"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40.83±0.04</w:t>
            </w:r>
            <w:r w:rsidRPr="00D440AD">
              <w:rPr>
                <w:rFonts w:ascii="Arial" w:hAnsi="Arial" w:cs="Arial"/>
                <w:color w:val="000000"/>
                <w:vertAlign w:val="superscript"/>
              </w:rPr>
              <w:t>a</w:t>
            </w:r>
          </w:p>
        </w:tc>
        <w:tc>
          <w:tcPr>
            <w:tcW w:w="1645" w:type="dxa"/>
            <w:vAlign w:val="center"/>
          </w:tcPr>
          <w:p w14:paraId="2E89CC59" w14:textId="77777777" w:rsidR="00501788" w:rsidRPr="00D440AD" w:rsidRDefault="00501788" w:rsidP="00501788">
            <w:pPr>
              <w:pStyle w:val="NoSpacing"/>
              <w:rPr>
                <w:rFonts w:ascii="Arial" w:hAnsi="Arial" w:cs="Arial"/>
              </w:rPr>
            </w:pPr>
            <w:r w:rsidRPr="00D440AD">
              <w:rPr>
                <w:rFonts w:ascii="Arial" w:hAnsi="Arial" w:cs="Arial"/>
                <w:color w:val="000000"/>
              </w:rPr>
              <w:t>14.17±0.04</w:t>
            </w:r>
            <w:r w:rsidRPr="00D440AD">
              <w:rPr>
                <w:rFonts w:ascii="Arial" w:hAnsi="Arial" w:cs="Arial"/>
                <w:color w:val="000000"/>
                <w:vertAlign w:val="superscript"/>
              </w:rPr>
              <w:t>c</w:t>
            </w:r>
          </w:p>
        </w:tc>
        <w:tc>
          <w:tcPr>
            <w:tcW w:w="1745" w:type="dxa"/>
            <w:vAlign w:val="center"/>
          </w:tcPr>
          <w:p w14:paraId="77712C40" w14:textId="77777777" w:rsidR="00501788" w:rsidRPr="00D440AD" w:rsidRDefault="00501788" w:rsidP="00501788">
            <w:pPr>
              <w:pStyle w:val="NoSpacing"/>
              <w:rPr>
                <w:rFonts w:ascii="Arial" w:hAnsi="Arial" w:cs="Arial"/>
              </w:rPr>
            </w:pPr>
            <w:r w:rsidRPr="00D440AD">
              <w:rPr>
                <w:rFonts w:ascii="Arial" w:hAnsi="Arial" w:cs="Arial"/>
                <w:color w:val="000000"/>
              </w:rPr>
              <w:t>84.05±0.07</w:t>
            </w:r>
            <w:r w:rsidRPr="00D440AD">
              <w:rPr>
                <w:rFonts w:ascii="Arial" w:hAnsi="Arial" w:cs="Arial"/>
                <w:color w:val="000000"/>
                <w:vertAlign w:val="superscript"/>
              </w:rPr>
              <w:t>b</w:t>
            </w:r>
          </w:p>
        </w:tc>
        <w:tc>
          <w:tcPr>
            <w:tcW w:w="1824" w:type="dxa"/>
            <w:vAlign w:val="center"/>
          </w:tcPr>
          <w:p w14:paraId="4BBB7CC0" w14:textId="77777777" w:rsidR="00501788" w:rsidRPr="00D440AD" w:rsidRDefault="00501788" w:rsidP="00501788">
            <w:pPr>
              <w:pStyle w:val="NoSpacing"/>
              <w:rPr>
                <w:rFonts w:ascii="Arial" w:hAnsi="Arial" w:cs="Arial"/>
              </w:rPr>
            </w:pPr>
            <w:r w:rsidRPr="00D440AD">
              <w:rPr>
                <w:rFonts w:ascii="Arial" w:hAnsi="Arial" w:cs="Arial"/>
                <w:color w:val="000000"/>
              </w:rPr>
              <w:t>236.62±0.03</w:t>
            </w:r>
            <w:r w:rsidRPr="00D440AD">
              <w:rPr>
                <w:rFonts w:ascii="Arial" w:hAnsi="Arial" w:cs="Arial"/>
                <w:color w:val="000000"/>
                <w:vertAlign w:val="superscript"/>
              </w:rPr>
              <w:t>b</w:t>
            </w:r>
          </w:p>
        </w:tc>
        <w:tc>
          <w:tcPr>
            <w:tcW w:w="1712" w:type="dxa"/>
            <w:vAlign w:val="center"/>
          </w:tcPr>
          <w:p w14:paraId="72ADA1FF" w14:textId="77777777" w:rsidR="00501788" w:rsidRPr="00D440AD" w:rsidRDefault="00501788" w:rsidP="00501788">
            <w:pPr>
              <w:pStyle w:val="NoSpacing"/>
              <w:rPr>
                <w:rFonts w:ascii="Arial" w:hAnsi="Arial" w:cs="Arial"/>
              </w:rPr>
            </w:pPr>
            <w:r w:rsidRPr="00D440AD">
              <w:rPr>
                <w:rFonts w:ascii="Arial" w:hAnsi="Arial" w:cs="Arial"/>
                <w:color w:val="000000"/>
              </w:rPr>
              <w:t>4.09±0.01</w:t>
            </w:r>
            <w:r w:rsidRPr="00D440AD">
              <w:rPr>
                <w:rFonts w:ascii="Arial" w:hAnsi="Arial" w:cs="Arial"/>
                <w:color w:val="000000"/>
                <w:vertAlign w:val="superscript"/>
              </w:rPr>
              <w:t>e</w:t>
            </w:r>
          </w:p>
        </w:tc>
        <w:tc>
          <w:tcPr>
            <w:tcW w:w="1712" w:type="dxa"/>
            <w:vAlign w:val="center"/>
          </w:tcPr>
          <w:p w14:paraId="0A2CA216"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1.45±0.02</w:t>
            </w:r>
            <w:r w:rsidRPr="00D440AD">
              <w:rPr>
                <w:rFonts w:ascii="Arial" w:hAnsi="Arial" w:cs="Arial"/>
                <w:color w:val="000000"/>
                <w:vertAlign w:val="superscript"/>
              </w:rPr>
              <w:t>a</w:t>
            </w:r>
          </w:p>
        </w:tc>
      </w:tr>
      <w:tr w:rsidR="00501788" w:rsidRPr="00D440AD" w14:paraId="1F9DCBE4" w14:textId="77777777" w:rsidTr="00E04AE6">
        <w:tc>
          <w:tcPr>
            <w:tcW w:w="2150" w:type="dxa"/>
          </w:tcPr>
          <w:p w14:paraId="1CF23357" w14:textId="77777777" w:rsidR="00501788" w:rsidRPr="00D440AD" w:rsidRDefault="00501788" w:rsidP="00501788">
            <w:pPr>
              <w:pStyle w:val="NoSpacing"/>
              <w:rPr>
                <w:rFonts w:ascii="Arial" w:hAnsi="Arial" w:cs="Arial"/>
                <w:b/>
                <w:bCs/>
              </w:rPr>
            </w:pPr>
            <w:r w:rsidRPr="00D440AD">
              <w:rPr>
                <w:rFonts w:ascii="Arial" w:hAnsi="Arial" w:cs="Arial"/>
                <w:b/>
                <w:bCs/>
                <w:color w:val="000000"/>
              </w:rPr>
              <w:t>LSPT</w:t>
            </w:r>
          </w:p>
        </w:tc>
        <w:tc>
          <w:tcPr>
            <w:tcW w:w="1472" w:type="dxa"/>
            <w:vAlign w:val="center"/>
          </w:tcPr>
          <w:p w14:paraId="12A84AAE"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47.27±0.07</w:t>
            </w:r>
            <w:r w:rsidRPr="00D440AD">
              <w:rPr>
                <w:rFonts w:ascii="Arial" w:hAnsi="Arial" w:cs="Arial"/>
                <w:color w:val="000000"/>
                <w:vertAlign w:val="superscript"/>
              </w:rPr>
              <w:t>e</w:t>
            </w:r>
          </w:p>
        </w:tc>
        <w:tc>
          <w:tcPr>
            <w:tcW w:w="1645" w:type="dxa"/>
            <w:vAlign w:val="center"/>
          </w:tcPr>
          <w:p w14:paraId="5D459FEB" w14:textId="77777777" w:rsidR="00501788" w:rsidRPr="00D440AD" w:rsidRDefault="00501788" w:rsidP="00501788">
            <w:pPr>
              <w:pStyle w:val="NoSpacing"/>
              <w:rPr>
                <w:rFonts w:ascii="Arial" w:hAnsi="Arial" w:cs="Arial"/>
              </w:rPr>
            </w:pPr>
            <w:r w:rsidRPr="00D440AD">
              <w:rPr>
                <w:rFonts w:ascii="Arial" w:hAnsi="Arial" w:cs="Arial"/>
                <w:color w:val="000000"/>
              </w:rPr>
              <w:t>13.33±0.17</w:t>
            </w:r>
            <w:r w:rsidRPr="00D440AD">
              <w:rPr>
                <w:rFonts w:ascii="Arial" w:hAnsi="Arial" w:cs="Arial"/>
                <w:color w:val="000000"/>
                <w:vertAlign w:val="superscript"/>
              </w:rPr>
              <w:t>b</w:t>
            </w:r>
          </w:p>
        </w:tc>
        <w:tc>
          <w:tcPr>
            <w:tcW w:w="1745" w:type="dxa"/>
            <w:vAlign w:val="center"/>
          </w:tcPr>
          <w:p w14:paraId="5314E8BD" w14:textId="77777777" w:rsidR="00501788" w:rsidRPr="00D440AD" w:rsidRDefault="00501788" w:rsidP="00501788">
            <w:pPr>
              <w:pStyle w:val="NoSpacing"/>
              <w:rPr>
                <w:rFonts w:ascii="Arial" w:hAnsi="Arial" w:cs="Arial"/>
              </w:rPr>
            </w:pPr>
            <w:r w:rsidRPr="00D440AD">
              <w:rPr>
                <w:rFonts w:ascii="Arial" w:hAnsi="Arial" w:cs="Arial"/>
                <w:color w:val="000000"/>
              </w:rPr>
              <w:t>76.38±0.26</w:t>
            </w:r>
            <w:r w:rsidRPr="00D440AD">
              <w:rPr>
                <w:rFonts w:ascii="Arial" w:hAnsi="Arial" w:cs="Arial"/>
                <w:color w:val="000000"/>
                <w:vertAlign w:val="superscript"/>
              </w:rPr>
              <w:t>a</w:t>
            </w:r>
          </w:p>
        </w:tc>
        <w:tc>
          <w:tcPr>
            <w:tcW w:w="1824" w:type="dxa"/>
            <w:vAlign w:val="center"/>
          </w:tcPr>
          <w:p w14:paraId="643189DA" w14:textId="77777777" w:rsidR="00501788" w:rsidRPr="00D440AD" w:rsidRDefault="00501788" w:rsidP="00501788">
            <w:pPr>
              <w:pStyle w:val="NoSpacing"/>
              <w:rPr>
                <w:rFonts w:ascii="Arial" w:hAnsi="Arial" w:cs="Arial"/>
              </w:rPr>
            </w:pPr>
            <w:r w:rsidRPr="00D440AD">
              <w:rPr>
                <w:rFonts w:ascii="Arial" w:hAnsi="Arial" w:cs="Arial"/>
                <w:color w:val="000000"/>
              </w:rPr>
              <w:t>216.11±0.05</w:t>
            </w:r>
            <w:r w:rsidRPr="00D440AD">
              <w:rPr>
                <w:rFonts w:ascii="Arial" w:hAnsi="Arial" w:cs="Arial"/>
                <w:color w:val="000000"/>
                <w:vertAlign w:val="superscript"/>
              </w:rPr>
              <w:t>a</w:t>
            </w:r>
          </w:p>
        </w:tc>
        <w:tc>
          <w:tcPr>
            <w:tcW w:w="1712" w:type="dxa"/>
            <w:vAlign w:val="center"/>
          </w:tcPr>
          <w:p w14:paraId="5B825F50" w14:textId="77777777" w:rsidR="00501788" w:rsidRPr="00D440AD" w:rsidRDefault="00501788" w:rsidP="00501788">
            <w:pPr>
              <w:pStyle w:val="NoSpacing"/>
              <w:rPr>
                <w:rFonts w:ascii="Arial" w:hAnsi="Arial" w:cs="Arial"/>
              </w:rPr>
            </w:pPr>
            <w:r w:rsidRPr="00D440AD">
              <w:rPr>
                <w:rFonts w:ascii="Arial" w:hAnsi="Arial" w:cs="Arial"/>
                <w:color w:val="000000"/>
              </w:rPr>
              <w:t>3.71±0.03</w:t>
            </w:r>
            <w:r w:rsidRPr="00D440AD">
              <w:rPr>
                <w:rFonts w:ascii="Arial" w:hAnsi="Arial" w:cs="Arial"/>
                <w:color w:val="000000"/>
                <w:vertAlign w:val="superscript"/>
              </w:rPr>
              <w:t>d</w:t>
            </w:r>
          </w:p>
        </w:tc>
        <w:tc>
          <w:tcPr>
            <w:tcW w:w="1712" w:type="dxa"/>
            <w:vAlign w:val="center"/>
          </w:tcPr>
          <w:p w14:paraId="338F6837"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1.46±0.01</w:t>
            </w:r>
            <w:r w:rsidRPr="00D440AD">
              <w:rPr>
                <w:rFonts w:ascii="Arial" w:hAnsi="Arial" w:cs="Arial"/>
                <w:color w:val="000000"/>
                <w:vertAlign w:val="superscript"/>
              </w:rPr>
              <w:t>a</w:t>
            </w:r>
          </w:p>
        </w:tc>
      </w:tr>
      <w:tr w:rsidR="00501788" w:rsidRPr="00D440AD" w14:paraId="72A8F145" w14:textId="77777777" w:rsidTr="00E04AE6">
        <w:tc>
          <w:tcPr>
            <w:tcW w:w="2150" w:type="dxa"/>
          </w:tcPr>
          <w:p w14:paraId="03A3AF5E" w14:textId="77777777" w:rsidR="00501788" w:rsidRPr="00D440AD" w:rsidRDefault="00501788" w:rsidP="00501788">
            <w:pPr>
              <w:pStyle w:val="NoSpacing"/>
              <w:rPr>
                <w:rFonts w:ascii="Arial" w:hAnsi="Arial" w:cs="Arial"/>
                <w:b/>
                <w:bCs/>
              </w:rPr>
            </w:pPr>
            <w:r w:rsidRPr="00D440AD">
              <w:rPr>
                <w:rFonts w:ascii="Arial" w:hAnsi="Arial" w:cs="Arial"/>
                <w:b/>
                <w:bCs/>
                <w:color w:val="000000"/>
              </w:rPr>
              <w:t>MELT</w:t>
            </w:r>
          </w:p>
        </w:tc>
        <w:tc>
          <w:tcPr>
            <w:tcW w:w="1472" w:type="dxa"/>
            <w:vAlign w:val="center"/>
          </w:tcPr>
          <w:p w14:paraId="398B4BD7"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50.02±0.01</w:t>
            </w:r>
            <w:r w:rsidRPr="00D440AD">
              <w:rPr>
                <w:rFonts w:ascii="Arial" w:hAnsi="Arial" w:cs="Arial"/>
                <w:color w:val="000000"/>
                <w:vertAlign w:val="superscript"/>
              </w:rPr>
              <w:t>f</w:t>
            </w:r>
          </w:p>
        </w:tc>
        <w:tc>
          <w:tcPr>
            <w:tcW w:w="1645" w:type="dxa"/>
            <w:vAlign w:val="center"/>
          </w:tcPr>
          <w:p w14:paraId="2FE954C4" w14:textId="77777777" w:rsidR="00501788" w:rsidRPr="00D440AD" w:rsidRDefault="00501788" w:rsidP="00501788">
            <w:pPr>
              <w:pStyle w:val="NoSpacing"/>
              <w:rPr>
                <w:rFonts w:ascii="Arial" w:hAnsi="Arial" w:cs="Arial"/>
              </w:rPr>
            </w:pPr>
            <w:r w:rsidRPr="00D440AD">
              <w:rPr>
                <w:rFonts w:ascii="Arial" w:hAnsi="Arial" w:cs="Arial"/>
                <w:color w:val="000000"/>
              </w:rPr>
              <w:t>13.16±0.10</w:t>
            </w:r>
            <w:r w:rsidRPr="00D440AD">
              <w:rPr>
                <w:rFonts w:ascii="Arial" w:hAnsi="Arial" w:cs="Arial"/>
                <w:color w:val="000000"/>
                <w:vertAlign w:val="superscript"/>
              </w:rPr>
              <w:t>b</w:t>
            </w:r>
          </w:p>
        </w:tc>
        <w:tc>
          <w:tcPr>
            <w:tcW w:w="1745" w:type="dxa"/>
            <w:vAlign w:val="center"/>
          </w:tcPr>
          <w:p w14:paraId="2565BEFE" w14:textId="77777777" w:rsidR="00501788" w:rsidRPr="00D440AD" w:rsidRDefault="00501788" w:rsidP="00501788">
            <w:pPr>
              <w:pStyle w:val="NoSpacing"/>
              <w:rPr>
                <w:rFonts w:ascii="Arial" w:hAnsi="Arial" w:cs="Arial"/>
              </w:rPr>
            </w:pPr>
            <w:r w:rsidRPr="00D440AD">
              <w:rPr>
                <w:rFonts w:ascii="Arial" w:hAnsi="Arial" w:cs="Arial"/>
                <w:color w:val="000000"/>
              </w:rPr>
              <w:t>83.33±0.48</w:t>
            </w:r>
            <w:r w:rsidRPr="00D440AD">
              <w:rPr>
                <w:rFonts w:ascii="Arial" w:hAnsi="Arial" w:cs="Arial"/>
                <w:color w:val="000000"/>
                <w:vertAlign w:val="superscript"/>
              </w:rPr>
              <w:t>b</w:t>
            </w:r>
          </w:p>
        </w:tc>
        <w:tc>
          <w:tcPr>
            <w:tcW w:w="1824" w:type="dxa"/>
            <w:vAlign w:val="center"/>
          </w:tcPr>
          <w:p w14:paraId="4B5CDD4E" w14:textId="77777777" w:rsidR="00501788" w:rsidRPr="00D440AD" w:rsidRDefault="00501788" w:rsidP="00501788">
            <w:pPr>
              <w:pStyle w:val="NoSpacing"/>
              <w:rPr>
                <w:rFonts w:ascii="Arial" w:hAnsi="Arial" w:cs="Arial"/>
              </w:rPr>
            </w:pPr>
            <w:r w:rsidRPr="00D440AD">
              <w:rPr>
                <w:rFonts w:ascii="Arial" w:hAnsi="Arial" w:cs="Arial"/>
                <w:color w:val="000000"/>
              </w:rPr>
              <w:t>247.21±0.92</w:t>
            </w:r>
            <w:r w:rsidRPr="00D440AD">
              <w:rPr>
                <w:rFonts w:ascii="Arial" w:hAnsi="Arial" w:cs="Arial"/>
                <w:color w:val="000000"/>
                <w:vertAlign w:val="superscript"/>
              </w:rPr>
              <w:t>d</w:t>
            </w:r>
          </w:p>
        </w:tc>
        <w:tc>
          <w:tcPr>
            <w:tcW w:w="1712" w:type="dxa"/>
            <w:vAlign w:val="center"/>
          </w:tcPr>
          <w:p w14:paraId="44A2DAAB" w14:textId="77777777" w:rsidR="00501788" w:rsidRPr="00D440AD" w:rsidRDefault="00501788" w:rsidP="00501788">
            <w:pPr>
              <w:pStyle w:val="NoSpacing"/>
              <w:rPr>
                <w:rFonts w:ascii="Arial" w:hAnsi="Arial" w:cs="Arial"/>
              </w:rPr>
            </w:pPr>
            <w:r w:rsidRPr="00D440AD">
              <w:rPr>
                <w:rFonts w:ascii="Arial" w:hAnsi="Arial" w:cs="Arial"/>
                <w:color w:val="000000"/>
              </w:rPr>
              <w:t>3.18±0.07</w:t>
            </w:r>
            <w:r w:rsidRPr="00D440AD">
              <w:rPr>
                <w:rFonts w:ascii="Arial" w:hAnsi="Arial" w:cs="Arial"/>
                <w:color w:val="000000"/>
                <w:vertAlign w:val="superscript"/>
              </w:rPr>
              <w:t>c</w:t>
            </w:r>
          </w:p>
        </w:tc>
        <w:tc>
          <w:tcPr>
            <w:tcW w:w="1712" w:type="dxa"/>
            <w:vAlign w:val="center"/>
          </w:tcPr>
          <w:p w14:paraId="36ABAA16"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1.45±0.02</w:t>
            </w:r>
            <w:r w:rsidRPr="00D440AD">
              <w:rPr>
                <w:rFonts w:ascii="Arial" w:hAnsi="Arial" w:cs="Arial"/>
                <w:color w:val="000000"/>
                <w:vertAlign w:val="superscript"/>
              </w:rPr>
              <w:t>a</w:t>
            </w:r>
          </w:p>
        </w:tc>
      </w:tr>
      <w:tr w:rsidR="00501788" w:rsidRPr="00D440AD" w14:paraId="7CE812A4" w14:textId="77777777" w:rsidTr="00E04AE6">
        <w:tc>
          <w:tcPr>
            <w:tcW w:w="2150" w:type="dxa"/>
          </w:tcPr>
          <w:p w14:paraId="563CD7C1" w14:textId="77777777" w:rsidR="00501788" w:rsidRPr="00D440AD" w:rsidRDefault="00501788" w:rsidP="00501788">
            <w:pPr>
              <w:pStyle w:val="NoSpacing"/>
              <w:rPr>
                <w:rFonts w:ascii="Arial" w:hAnsi="Arial" w:cs="Arial"/>
                <w:b/>
                <w:bCs/>
              </w:rPr>
            </w:pPr>
            <w:r w:rsidRPr="00D440AD">
              <w:rPr>
                <w:rFonts w:ascii="Arial" w:hAnsi="Arial" w:cs="Arial"/>
                <w:b/>
                <w:bCs/>
                <w:color w:val="000000"/>
              </w:rPr>
              <w:t>MOBT</w:t>
            </w:r>
          </w:p>
        </w:tc>
        <w:tc>
          <w:tcPr>
            <w:tcW w:w="1472" w:type="dxa"/>
            <w:vAlign w:val="center"/>
          </w:tcPr>
          <w:p w14:paraId="772DF255"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45.67±0.42</w:t>
            </w:r>
            <w:r w:rsidRPr="00D440AD">
              <w:rPr>
                <w:rFonts w:ascii="Arial" w:hAnsi="Arial" w:cs="Arial"/>
                <w:color w:val="000000"/>
                <w:vertAlign w:val="superscript"/>
              </w:rPr>
              <w:t>c</w:t>
            </w:r>
          </w:p>
        </w:tc>
        <w:tc>
          <w:tcPr>
            <w:tcW w:w="1645" w:type="dxa"/>
            <w:vAlign w:val="center"/>
          </w:tcPr>
          <w:p w14:paraId="38B6A44F" w14:textId="77777777" w:rsidR="00501788" w:rsidRPr="00D440AD" w:rsidRDefault="00501788" w:rsidP="00501788">
            <w:pPr>
              <w:pStyle w:val="NoSpacing"/>
              <w:rPr>
                <w:rFonts w:ascii="Arial" w:hAnsi="Arial" w:cs="Arial"/>
              </w:rPr>
            </w:pPr>
            <w:r w:rsidRPr="00D440AD">
              <w:rPr>
                <w:rFonts w:ascii="Arial" w:hAnsi="Arial" w:cs="Arial"/>
                <w:color w:val="000000"/>
              </w:rPr>
              <w:t>11.61±0.49</w:t>
            </w:r>
            <w:r w:rsidRPr="00D440AD">
              <w:rPr>
                <w:rFonts w:ascii="Arial" w:hAnsi="Arial" w:cs="Arial"/>
                <w:color w:val="000000"/>
                <w:vertAlign w:val="superscript"/>
              </w:rPr>
              <w:t>a</w:t>
            </w:r>
          </w:p>
        </w:tc>
        <w:tc>
          <w:tcPr>
            <w:tcW w:w="1745" w:type="dxa"/>
            <w:vAlign w:val="center"/>
          </w:tcPr>
          <w:p w14:paraId="51CA473C" w14:textId="77777777" w:rsidR="00501788" w:rsidRPr="00D440AD" w:rsidRDefault="00501788" w:rsidP="00501788">
            <w:pPr>
              <w:pStyle w:val="NoSpacing"/>
              <w:rPr>
                <w:rFonts w:ascii="Arial" w:hAnsi="Arial" w:cs="Arial"/>
              </w:rPr>
            </w:pPr>
            <w:r w:rsidRPr="00D440AD">
              <w:rPr>
                <w:rFonts w:ascii="Arial" w:hAnsi="Arial" w:cs="Arial"/>
                <w:color w:val="000000"/>
              </w:rPr>
              <w:t>86.64±0.27</w:t>
            </w:r>
            <w:r w:rsidRPr="00D440AD">
              <w:rPr>
                <w:rFonts w:ascii="Arial" w:hAnsi="Arial" w:cs="Arial"/>
                <w:color w:val="000000"/>
                <w:vertAlign w:val="superscript"/>
              </w:rPr>
              <w:t>d</w:t>
            </w:r>
          </w:p>
        </w:tc>
        <w:tc>
          <w:tcPr>
            <w:tcW w:w="1824" w:type="dxa"/>
            <w:vAlign w:val="center"/>
          </w:tcPr>
          <w:p w14:paraId="581BAF26" w14:textId="77777777" w:rsidR="00501788" w:rsidRPr="00D440AD" w:rsidRDefault="00501788" w:rsidP="00501788">
            <w:pPr>
              <w:pStyle w:val="NoSpacing"/>
              <w:rPr>
                <w:rFonts w:ascii="Arial" w:hAnsi="Arial" w:cs="Arial"/>
              </w:rPr>
            </w:pPr>
            <w:r w:rsidRPr="00D440AD">
              <w:rPr>
                <w:rFonts w:ascii="Arial" w:hAnsi="Arial" w:cs="Arial"/>
                <w:color w:val="000000"/>
              </w:rPr>
              <w:t>245.77±0.81</w:t>
            </w:r>
            <w:r w:rsidRPr="00D440AD">
              <w:rPr>
                <w:rFonts w:ascii="Arial" w:hAnsi="Arial" w:cs="Arial"/>
                <w:color w:val="000000"/>
                <w:vertAlign w:val="superscript"/>
              </w:rPr>
              <w:t>d</w:t>
            </w:r>
          </w:p>
        </w:tc>
        <w:tc>
          <w:tcPr>
            <w:tcW w:w="1712" w:type="dxa"/>
            <w:vAlign w:val="center"/>
          </w:tcPr>
          <w:p w14:paraId="391B234A" w14:textId="77777777" w:rsidR="00501788" w:rsidRPr="00D440AD" w:rsidRDefault="00501788" w:rsidP="00501788">
            <w:pPr>
              <w:pStyle w:val="NoSpacing"/>
              <w:rPr>
                <w:rFonts w:ascii="Arial" w:hAnsi="Arial" w:cs="Arial"/>
              </w:rPr>
            </w:pPr>
            <w:r w:rsidRPr="00D440AD">
              <w:rPr>
                <w:rFonts w:ascii="Arial" w:hAnsi="Arial" w:cs="Arial"/>
                <w:color w:val="000000"/>
              </w:rPr>
              <w:t>2.58±0.18</w:t>
            </w:r>
            <w:r w:rsidRPr="00D440AD">
              <w:rPr>
                <w:rFonts w:ascii="Arial" w:hAnsi="Arial" w:cs="Arial"/>
                <w:color w:val="000000"/>
                <w:vertAlign w:val="superscript"/>
              </w:rPr>
              <w:t>b</w:t>
            </w:r>
          </w:p>
        </w:tc>
        <w:tc>
          <w:tcPr>
            <w:tcW w:w="1712" w:type="dxa"/>
            <w:vAlign w:val="center"/>
          </w:tcPr>
          <w:p w14:paraId="6125A998"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1.33±0.06</w:t>
            </w:r>
            <w:r w:rsidRPr="00D440AD">
              <w:rPr>
                <w:rFonts w:ascii="Arial" w:hAnsi="Arial" w:cs="Arial"/>
                <w:color w:val="000000"/>
                <w:vertAlign w:val="superscript"/>
              </w:rPr>
              <w:t>a</w:t>
            </w:r>
          </w:p>
        </w:tc>
      </w:tr>
      <w:tr w:rsidR="00501788" w:rsidRPr="00D440AD" w14:paraId="68D0CD1B" w14:textId="77777777" w:rsidTr="00E04AE6">
        <w:tc>
          <w:tcPr>
            <w:tcW w:w="2150" w:type="dxa"/>
          </w:tcPr>
          <w:p w14:paraId="6E202964" w14:textId="77777777" w:rsidR="00501788" w:rsidRPr="00D440AD" w:rsidRDefault="00501788" w:rsidP="00501788">
            <w:pPr>
              <w:pStyle w:val="NoSpacing"/>
              <w:rPr>
                <w:rFonts w:ascii="Arial" w:hAnsi="Arial" w:cs="Arial"/>
                <w:b/>
                <w:bCs/>
              </w:rPr>
            </w:pPr>
            <w:r w:rsidRPr="00D440AD">
              <w:rPr>
                <w:rFonts w:ascii="Arial" w:hAnsi="Arial" w:cs="Arial"/>
                <w:b/>
                <w:bCs/>
                <w:color w:val="000000"/>
              </w:rPr>
              <w:t>MOVT</w:t>
            </w:r>
          </w:p>
        </w:tc>
        <w:tc>
          <w:tcPr>
            <w:tcW w:w="1472" w:type="dxa"/>
            <w:vAlign w:val="center"/>
          </w:tcPr>
          <w:p w14:paraId="62E0DF6E"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43.34±0.02</w:t>
            </w:r>
            <w:r w:rsidRPr="00D440AD">
              <w:rPr>
                <w:rFonts w:ascii="Arial" w:hAnsi="Arial" w:cs="Arial"/>
                <w:color w:val="000000"/>
                <w:vertAlign w:val="superscript"/>
              </w:rPr>
              <w:t>b</w:t>
            </w:r>
          </w:p>
        </w:tc>
        <w:tc>
          <w:tcPr>
            <w:tcW w:w="1645" w:type="dxa"/>
            <w:vAlign w:val="center"/>
          </w:tcPr>
          <w:p w14:paraId="67E873C6" w14:textId="77777777" w:rsidR="00501788" w:rsidRPr="00D440AD" w:rsidRDefault="00501788" w:rsidP="00501788">
            <w:pPr>
              <w:pStyle w:val="NoSpacing"/>
              <w:rPr>
                <w:rFonts w:ascii="Arial" w:hAnsi="Arial" w:cs="Arial"/>
              </w:rPr>
            </w:pPr>
            <w:r w:rsidRPr="00D440AD">
              <w:rPr>
                <w:rFonts w:ascii="Arial" w:hAnsi="Arial" w:cs="Arial"/>
                <w:color w:val="000000"/>
              </w:rPr>
              <w:t>14.45±0.07</w:t>
            </w:r>
            <w:r w:rsidRPr="00D440AD">
              <w:rPr>
                <w:rFonts w:ascii="Arial" w:hAnsi="Arial" w:cs="Arial"/>
                <w:color w:val="000000"/>
                <w:vertAlign w:val="superscript"/>
              </w:rPr>
              <w:t>c</w:t>
            </w:r>
          </w:p>
        </w:tc>
        <w:tc>
          <w:tcPr>
            <w:tcW w:w="1745" w:type="dxa"/>
            <w:vAlign w:val="center"/>
          </w:tcPr>
          <w:p w14:paraId="5BAE5396" w14:textId="77777777" w:rsidR="00501788" w:rsidRPr="00D440AD" w:rsidRDefault="00501788" w:rsidP="00501788">
            <w:pPr>
              <w:pStyle w:val="NoSpacing"/>
              <w:rPr>
                <w:rFonts w:ascii="Arial" w:hAnsi="Arial" w:cs="Arial"/>
              </w:rPr>
            </w:pPr>
            <w:r w:rsidRPr="00D440AD">
              <w:rPr>
                <w:rFonts w:ascii="Arial" w:hAnsi="Arial" w:cs="Arial"/>
                <w:color w:val="000000"/>
              </w:rPr>
              <w:t>86.77±0.04</w:t>
            </w:r>
            <w:r w:rsidRPr="00D440AD">
              <w:rPr>
                <w:rFonts w:ascii="Arial" w:hAnsi="Arial" w:cs="Arial"/>
                <w:color w:val="000000"/>
                <w:vertAlign w:val="superscript"/>
              </w:rPr>
              <w:t>d</w:t>
            </w:r>
          </w:p>
        </w:tc>
        <w:tc>
          <w:tcPr>
            <w:tcW w:w="1824" w:type="dxa"/>
            <w:vAlign w:val="center"/>
          </w:tcPr>
          <w:p w14:paraId="49C98778" w14:textId="77777777" w:rsidR="00501788" w:rsidRPr="00D440AD" w:rsidRDefault="00501788" w:rsidP="00501788">
            <w:pPr>
              <w:pStyle w:val="NoSpacing"/>
              <w:rPr>
                <w:rFonts w:ascii="Arial" w:hAnsi="Arial" w:cs="Arial"/>
              </w:rPr>
            </w:pPr>
            <w:r w:rsidRPr="00D440AD">
              <w:rPr>
                <w:rFonts w:ascii="Arial" w:hAnsi="Arial" w:cs="Arial"/>
                <w:color w:val="000000"/>
              </w:rPr>
              <w:t>291.35±0.78</w:t>
            </w:r>
            <w:r w:rsidRPr="00D440AD">
              <w:rPr>
                <w:rFonts w:ascii="Arial" w:hAnsi="Arial" w:cs="Arial"/>
                <w:color w:val="000000"/>
                <w:vertAlign w:val="superscript"/>
              </w:rPr>
              <w:t>e</w:t>
            </w:r>
          </w:p>
        </w:tc>
        <w:tc>
          <w:tcPr>
            <w:tcW w:w="1712" w:type="dxa"/>
            <w:vAlign w:val="center"/>
          </w:tcPr>
          <w:p w14:paraId="535EE899" w14:textId="77777777" w:rsidR="00501788" w:rsidRPr="00D440AD" w:rsidRDefault="00501788" w:rsidP="00501788">
            <w:pPr>
              <w:pStyle w:val="NoSpacing"/>
              <w:rPr>
                <w:rFonts w:ascii="Arial" w:hAnsi="Arial" w:cs="Arial"/>
              </w:rPr>
            </w:pPr>
            <w:r w:rsidRPr="00D440AD">
              <w:rPr>
                <w:rFonts w:ascii="Arial" w:hAnsi="Arial" w:cs="Arial"/>
                <w:color w:val="000000"/>
              </w:rPr>
              <w:t>4.32±0.02</w:t>
            </w:r>
            <w:r w:rsidRPr="00D440AD">
              <w:rPr>
                <w:rFonts w:ascii="Arial" w:hAnsi="Arial" w:cs="Arial"/>
                <w:color w:val="000000"/>
                <w:vertAlign w:val="superscript"/>
              </w:rPr>
              <w:t>e</w:t>
            </w:r>
          </w:p>
        </w:tc>
        <w:tc>
          <w:tcPr>
            <w:tcW w:w="1712" w:type="dxa"/>
            <w:vAlign w:val="center"/>
          </w:tcPr>
          <w:p w14:paraId="7B0E25E5"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1.46±0.01</w:t>
            </w:r>
            <w:r w:rsidRPr="00D440AD">
              <w:rPr>
                <w:rFonts w:ascii="Arial" w:hAnsi="Arial" w:cs="Arial"/>
                <w:color w:val="000000"/>
                <w:vertAlign w:val="superscript"/>
              </w:rPr>
              <w:t>a</w:t>
            </w:r>
          </w:p>
        </w:tc>
      </w:tr>
      <w:tr w:rsidR="00501788" w:rsidRPr="00D440AD" w14:paraId="7F80B49E" w14:textId="77777777" w:rsidTr="00E04AE6">
        <w:tc>
          <w:tcPr>
            <w:tcW w:w="2150" w:type="dxa"/>
          </w:tcPr>
          <w:p w14:paraId="2D597C05" w14:textId="77777777" w:rsidR="00501788" w:rsidRPr="00D440AD" w:rsidRDefault="00501788" w:rsidP="00501788">
            <w:pPr>
              <w:pStyle w:val="NoSpacing"/>
              <w:rPr>
                <w:rFonts w:ascii="Arial" w:hAnsi="Arial" w:cs="Arial"/>
                <w:b/>
                <w:bCs/>
              </w:rPr>
            </w:pPr>
            <w:r w:rsidRPr="00D440AD">
              <w:rPr>
                <w:rFonts w:ascii="Arial" w:hAnsi="Arial" w:cs="Arial"/>
                <w:b/>
                <w:bCs/>
                <w:color w:val="000000"/>
              </w:rPr>
              <w:t>MSPT</w:t>
            </w:r>
          </w:p>
        </w:tc>
        <w:tc>
          <w:tcPr>
            <w:tcW w:w="1472" w:type="dxa"/>
            <w:vAlign w:val="center"/>
          </w:tcPr>
          <w:p w14:paraId="5CF7A548"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49.73±0.04</w:t>
            </w:r>
            <w:r w:rsidRPr="00D440AD">
              <w:rPr>
                <w:rFonts w:ascii="Arial" w:hAnsi="Arial" w:cs="Arial"/>
                <w:color w:val="000000"/>
                <w:vertAlign w:val="superscript"/>
              </w:rPr>
              <w:t>f</w:t>
            </w:r>
          </w:p>
        </w:tc>
        <w:tc>
          <w:tcPr>
            <w:tcW w:w="1645" w:type="dxa"/>
            <w:vAlign w:val="center"/>
          </w:tcPr>
          <w:p w14:paraId="238C905A" w14:textId="77777777" w:rsidR="00501788" w:rsidRPr="00D440AD" w:rsidRDefault="00501788" w:rsidP="00501788">
            <w:pPr>
              <w:pStyle w:val="NoSpacing"/>
              <w:rPr>
                <w:rFonts w:ascii="Arial" w:hAnsi="Arial" w:cs="Arial"/>
              </w:rPr>
            </w:pPr>
            <w:r w:rsidRPr="00D440AD">
              <w:rPr>
                <w:rFonts w:ascii="Arial" w:hAnsi="Arial" w:cs="Arial"/>
                <w:color w:val="000000"/>
              </w:rPr>
              <w:t>13.02±0.02</w:t>
            </w:r>
            <w:r w:rsidRPr="00D440AD">
              <w:rPr>
                <w:rFonts w:ascii="Arial" w:hAnsi="Arial" w:cs="Arial"/>
                <w:color w:val="000000"/>
                <w:vertAlign w:val="superscript"/>
              </w:rPr>
              <w:t>b</w:t>
            </w:r>
          </w:p>
        </w:tc>
        <w:tc>
          <w:tcPr>
            <w:tcW w:w="1745" w:type="dxa"/>
            <w:vAlign w:val="center"/>
          </w:tcPr>
          <w:p w14:paraId="628A9453" w14:textId="77777777" w:rsidR="00501788" w:rsidRPr="00D440AD" w:rsidRDefault="00501788" w:rsidP="00501788">
            <w:pPr>
              <w:pStyle w:val="NoSpacing"/>
              <w:rPr>
                <w:rFonts w:ascii="Arial" w:hAnsi="Arial" w:cs="Arial"/>
              </w:rPr>
            </w:pPr>
            <w:r w:rsidRPr="00D440AD">
              <w:rPr>
                <w:rFonts w:ascii="Arial" w:hAnsi="Arial" w:cs="Arial"/>
                <w:color w:val="000000"/>
              </w:rPr>
              <w:t>85.09±0.14</w:t>
            </w:r>
            <w:r w:rsidRPr="00D440AD">
              <w:rPr>
                <w:rFonts w:ascii="Arial" w:hAnsi="Arial" w:cs="Arial"/>
                <w:color w:val="000000"/>
                <w:vertAlign w:val="superscript"/>
              </w:rPr>
              <w:t>c</w:t>
            </w:r>
          </w:p>
        </w:tc>
        <w:tc>
          <w:tcPr>
            <w:tcW w:w="1824" w:type="dxa"/>
            <w:vAlign w:val="center"/>
          </w:tcPr>
          <w:p w14:paraId="796926DD" w14:textId="77777777" w:rsidR="00501788" w:rsidRPr="00D440AD" w:rsidRDefault="00501788" w:rsidP="00501788">
            <w:pPr>
              <w:pStyle w:val="NoSpacing"/>
              <w:rPr>
                <w:rFonts w:ascii="Arial" w:hAnsi="Arial" w:cs="Arial"/>
              </w:rPr>
            </w:pPr>
            <w:r w:rsidRPr="00D440AD">
              <w:rPr>
                <w:rFonts w:ascii="Arial" w:hAnsi="Arial" w:cs="Arial"/>
                <w:color w:val="000000"/>
              </w:rPr>
              <w:t>237.79±0.29</w:t>
            </w:r>
            <w:r w:rsidRPr="00D440AD">
              <w:rPr>
                <w:rFonts w:ascii="Arial" w:hAnsi="Arial" w:cs="Arial"/>
                <w:color w:val="000000"/>
                <w:vertAlign w:val="superscript"/>
              </w:rPr>
              <w:t>b</w:t>
            </w:r>
          </w:p>
        </w:tc>
        <w:tc>
          <w:tcPr>
            <w:tcW w:w="1712" w:type="dxa"/>
            <w:vAlign w:val="center"/>
          </w:tcPr>
          <w:p w14:paraId="5204F002" w14:textId="77777777" w:rsidR="00501788" w:rsidRPr="00D440AD" w:rsidRDefault="00501788" w:rsidP="00501788">
            <w:pPr>
              <w:pStyle w:val="NoSpacing"/>
              <w:rPr>
                <w:rFonts w:ascii="Arial" w:hAnsi="Arial" w:cs="Arial"/>
              </w:rPr>
            </w:pPr>
            <w:r w:rsidRPr="00D440AD">
              <w:rPr>
                <w:rFonts w:ascii="Arial" w:hAnsi="Arial" w:cs="Arial"/>
                <w:color w:val="000000"/>
              </w:rPr>
              <w:t>2.15±0.21</w:t>
            </w:r>
            <w:r w:rsidRPr="00D440AD">
              <w:rPr>
                <w:rFonts w:ascii="Arial" w:hAnsi="Arial" w:cs="Arial"/>
                <w:color w:val="000000"/>
                <w:vertAlign w:val="superscript"/>
              </w:rPr>
              <w:t>a</w:t>
            </w:r>
          </w:p>
        </w:tc>
        <w:tc>
          <w:tcPr>
            <w:tcW w:w="1712" w:type="dxa"/>
            <w:vAlign w:val="center"/>
          </w:tcPr>
          <w:p w14:paraId="22786328"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1.23±0.33</w:t>
            </w:r>
            <w:r w:rsidRPr="00D440AD">
              <w:rPr>
                <w:rFonts w:ascii="Arial" w:hAnsi="Arial" w:cs="Arial"/>
                <w:color w:val="000000"/>
                <w:vertAlign w:val="superscript"/>
              </w:rPr>
              <w:t>a</w:t>
            </w:r>
          </w:p>
        </w:tc>
      </w:tr>
    </w:tbl>
    <w:p w14:paraId="69A1BF98" w14:textId="77777777" w:rsidR="00501788" w:rsidRPr="00D440AD" w:rsidRDefault="00501788" w:rsidP="00501788">
      <w:pPr>
        <w:rPr>
          <w:lang w:val="fr-CI"/>
        </w:rPr>
      </w:pPr>
    </w:p>
    <w:p w14:paraId="6BA0E26B" w14:textId="77777777" w:rsidR="00501788" w:rsidRPr="00D440AD" w:rsidRDefault="00501788" w:rsidP="00501788">
      <w:pPr>
        <w:pStyle w:val="NoSpacing"/>
        <w:rPr>
          <w:rStyle w:val="Hyperlink"/>
          <w:bCs/>
          <w:i/>
          <w:iCs/>
          <w:smallCaps/>
          <w:noProof/>
          <w:lang w:val="fr-FR" w:eastAsia="fr-FR"/>
        </w:rPr>
      </w:pPr>
    </w:p>
    <w:p w14:paraId="161B0BC6" w14:textId="77777777" w:rsidR="00501788" w:rsidRPr="00D440AD" w:rsidRDefault="00501788" w:rsidP="00501788">
      <w:pPr>
        <w:pStyle w:val="NoSpacing"/>
        <w:rPr>
          <w:rFonts w:ascii="Times New Roman" w:hAnsi="Times New Roman"/>
          <w:bCs/>
          <w:noProof/>
          <w:sz w:val="24"/>
          <w:szCs w:val="24"/>
          <w:lang w:val="fr-FR"/>
        </w:rPr>
      </w:pPr>
    </w:p>
    <w:p w14:paraId="269F69CC" w14:textId="77777777" w:rsidR="00501788" w:rsidRPr="00D440AD" w:rsidRDefault="00501788" w:rsidP="00CF2CE2">
      <w:pPr>
        <w:pStyle w:val="NoSpacing"/>
        <w:jc w:val="both"/>
        <w:rPr>
          <w:rFonts w:ascii="Arial" w:hAnsi="Arial" w:cs="Arial"/>
          <w:bCs/>
          <w:i/>
          <w:iCs/>
          <w:noProof/>
          <w:sz w:val="22"/>
          <w:szCs w:val="22"/>
        </w:rPr>
      </w:pPr>
      <w:r w:rsidRPr="00D440AD">
        <w:rPr>
          <w:rFonts w:ascii="Arial" w:hAnsi="Arial" w:cs="Arial"/>
          <w:bCs/>
          <w:i/>
          <w:iCs/>
          <w:noProof/>
          <w:sz w:val="22"/>
          <w:szCs w:val="22"/>
        </w:rPr>
        <w:t>Means with different letters in the same column are significantly different at the 5% threshold according to the Student Neuman Keuls test.</w:t>
      </w:r>
    </w:p>
    <w:p w14:paraId="4CAA79CC" w14:textId="77777777" w:rsidR="00501788" w:rsidRPr="00D440AD" w:rsidRDefault="00501788" w:rsidP="00CF2CE2">
      <w:pPr>
        <w:pStyle w:val="NoSpacing"/>
        <w:jc w:val="both"/>
        <w:rPr>
          <w:rFonts w:ascii="Arial" w:hAnsi="Arial" w:cs="Arial"/>
          <w:bCs/>
          <w:i/>
          <w:iCs/>
          <w:noProof/>
          <w:sz w:val="22"/>
          <w:szCs w:val="22"/>
        </w:rPr>
      </w:pPr>
    </w:p>
    <w:p w14:paraId="430F53E9" w14:textId="77777777" w:rsidR="00501788" w:rsidRPr="00D440AD" w:rsidRDefault="00501788" w:rsidP="00CF2CE2">
      <w:pPr>
        <w:pStyle w:val="NoSpacing"/>
        <w:jc w:val="both"/>
        <w:rPr>
          <w:rFonts w:ascii="Arial" w:hAnsi="Arial" w:cs="Arial"/>
          <w:bCs/>
          <w:i/>
          <w:iCs/>
          <w:noProof/>
          <w:sz w:val="22"/>
          <w:szCs w:val="22"/>
        </w:rPr>
      </w:pPr>
      <w:r w:rsidRPr="00D440AD">
        <w:rPr>
          <w:rFonts w:ascii="Arial" w:hAnsi="Arial" w:cs="Arial"/>
          <w:b/>
          <w:i/>
          <w:iCs/>
          <w:noProof/>
          <w:sz w:val="22"/>
          <w:szCs w:val="22"/>
        </w:rPr>
        <w:t>LELT</w:t>
      </w:r>
      <w:r w:rsidRPr="00D440AD">
        <w:rPr>
          <w:rFonts w:ascii="Arial" w:hAnsi="Arial" w:cs="Arial"/>
          <w:bCs/>
          <w:i/>
          <w:iCs/>
          <w:noProof/>
          <w:sz w:val="22"/>
          <w:szCs w:val="22"/>
        </w:rPr>
        <w:t xml:space="preserve">: large ellipsoid tchologo; </w:t>
      </w:r>
      <w:r w:rsidRPr="00D440AD">
        <w:rPr>
          <w:rFonts w:ascii="Arial" w:hAnsi="Arial" w:cs="Arial"/>
          <w:b/>
          <w:i/>
          <w:iCs/>
          <w:noProof/>
          <w:sz w:val="22"/>
          <w:szCs w:val="22"/>
        </w:rPr>
        <w:t>LSPT</w:t>
      </w:r>
      <w:r w:rsidRPr="00D440AD">
        <w:rPr>
          <w:rFonts w:ascii="Arial" w:hAnsi="Arial" w:cs="Arial"/>
          <w:bCs/>
          <w:i/>
          <w:iCs/>
          <w:noProof/>
          <w:sz w:val="22"/>
          <w:szCs w:val="22"/>
        </w:rPr>
        <w:t xml:space="preserve">: large spheroid tchologo; </w:t>
      </w:r>
      <w:r w:rsidRPr="00D440AD">
        <w:rPr>
          <w:rFonts w:ascii="Arial" w:hAnsi="Arial" w:cs="Arial"/>
          <w:b/>
          <w:i/>
          <w:iCs/>
          <w:noProof/>
          <w:sz w:val="22"/>
          <w:szCs w:val="22"/>
        </w:rPr>
        <w:t>LOBT</w:t>
      </w:r>
      <w:r w:rsidRPr="00D440AD">
        <w:rPr>
          <w:rFonts w:ascii="Arial" w:hAnsi="Arial" w:cs="Arial"/>
          <w:bCs/>
          <w:i/>
          <w:iCs/>
          <w:noProof/>
          <w:sz w:val="22"/>
          <w:szCs w:val="22"/>
        </w:rPr>
        <w:t xml:space="preserve">: large oblong tchologo; </w:t>
      </w:r>
      <w:r w:rsidRPr="00D440AD">
        <w:rPr>
          <w:rFonts w:ascii="Arial" w:hAnsi="Arial" w:cs="Arial"/>
          <w:b/>
          <w:i/>
          <w:iCs/>
          <w:noProof/>
          <w:sz w:val="22"/>
          <w:szCs w:val="22"/>
        </w:rPr>
        <w:t>LOVT</w:t>
      </w:r>
      <w:r w:rsidRPr="00D440AD">
        <w:rPr>
          <w:rFonts w:ascii="Arial" w:hAnsi="Arial" w:cs="Arial"/>
          <w:bCs/>
          <w:i/>
          <w:iCs/>
          <w:noProof/>
          <w:sz w:val="22"/>
          <w:szCs w:val="22"/>
        </w:rPr>
        <w:t xml:space="preserve">: large ovoid tchologo; </w:t>
      </w:r>
      <w:r w:rsidRPr="00D440AD">
        <w:rPr>
          <w:rFonts w:ascii="Arial" w:hAnsi="Arial" w:cs="Arial"/>
          <w:b/>
          <w:i/>
          <w:iCs/>
          <w:noProof/>
          <w:sz w:val="22"/>
          <w:szCs w:val="22"/>
        </w:rPr>
        <w:t>MOVT</w:t>
      </w:r>
      <w:r w:rsidRPr="00D440AD">
        <w:rPr>
          <w:rFonts w:ascii="Arial" w:hAnsi="Arial" w:cs="Arial"/>
          <w:bCs/>
          <w:i/>
          <w:iCs/>
          <w:noProof/>
          <w:sz w:val="22"/>
          <w:szCs w:val="22"/>
        </w:rPr>
        <w:t xml:space="preserve">: thin ovoid tchologo; </w:t>
      </w:r>
      <w:r w:rsidRPr="00D440AD">
        <w:rPr>
          <w:rFonts w:ascii="Arial" w:hAnsi="Arial" w:cs="Arial"/>
          <w:b/>
          <w:i/>
          <w:iCs/>
          <w:noProof/>
          <w:sz w:val="22"/>
          <w:szCs w:val="22"/>
        </w:rPr>
        <w:t>MSPT:</w:t>
      </w:r>
      <w:r w:rsidRPr="00D440AD">
        <w:rPr>
          <w:rFonts w:ascii="Arial" w:hAnsi="Arial" w:cs="Arial"/>
          <w:bCs/>
          <w:i/>
          <w:iCs/>
          <w:noProof/>
          <w:sz w:val="22"/>
          <w:szCs w:val="22"/>
        </w:rPr>
        <w:t xml:space="preserve"> thin spheroid tchologo, </w:t>
      </w:r>
      <w:r w:rsidRPr="00D440AD">
        <w:rPr>
          <w:rFonts w:ascii="Arial" w:hAnsi="Arial" w:cs="Arial"/>
          <w:b/>
          <w:i/>
          <w:iCs/>
          <w:noProof/>
          <w:sz w:val="22"/>
          <w:szCs w:val="22"/>
        </w:rPr>
        <w:t>MELT</w:t>
      </w:r>
      <w:r w:rsidRPr="00D440AD">
        <w:rPr>
          <w:rFonts w:ascii="Arial" w:hAnsi="Arial" w:cs="Arial"/>
          <w:bCs/>
          <w:i/>
          <w:iCs/>
          <w:noProof/>
          <w:sz w:val="22"/>
          <w:szCs w:val="22"/>
        </w:rPr>
        <w:t xml:space="preserve">: thin ellipsoid tchologo, </w:t>
      </w:r>
      <w:r w:rsidRPr="00D440AD">
        <w:rPr>
          <w:rFonts w:ascii="Arial" w:hAnsi="Arial" w:cs="Arial"/>
          <w:b/>
          <w:i/>
          <w:iCs/>
          <w:noProof/>
          <w:sz w:val="22"/>
          <w:szCs w:val="22"/>
        </w:rPr>
        <w:t>MOBT</w:t>
      </w:r>
      <w:r w:rsidRPr="00D440AD">
        <w:rPr>
          <w:rFonts w:ascii="Arial" w:hAnsi="Arial" w:cs="Arial"/>
          <w:bCs/>
          <w:i/>
          <w:iCs/>
          <w:noProof/>
          <w:sz w:val="22"/>
          <w:szCs w:val="22"/>
        </w:rPr>
        <w:t>: thin oblong tchologo</w:t>
      </w:r>
    </w:p>
    <w:p w14:paraId="629B6F66" w14:textId="77777777" w:rsidR="00501788" w:rsidRPr="00D440AD" w:rsidRDefault="00501788" w:rsidP="00CF2CE2">
      <w:pPr>
        <w:pStyle w:val="Head1"/>
        <w:spacing w:after="0"/>
        <w:jc w:val="both"/>
        <w:rPr>
          <w:rFonts w:ascii="Arial" w:hAnsi="Arial" w:cs="Arial"/>
          <w:sz w:val="20"/>
        </w:rPr>
      </w:pPr>
    </w:p>
    <w:p w14:paraId="7A7669B3" w14:textId="77777777" w:rsidR="00501788" w:rsidRPr="00D440AD" w:rsidRDefault="00501788" w:rsidP="00441B6F">
      <w:pPr>
        <w:pStyle w:val="Head1"/>
        <w:spacing w:after="0"/>
        <w:jc w:val="both"/>
        <w:rPr>
          <w:rFonts w:ascii="Arial" w:hAnsi="Arial" w:cs="Arial"/>
          <w:szCs w:val="22"/>
        </w:rPr>
      </w:pPr>
    </w:p>
    <w:p w14:paraId="74038894" w14:textId="77777777" w:rsidR="00501788" w:rsidRPr="00D440AD" w:rsidRDefault="00501788" w:rsidP="00441B6F">
      <w:pPr>
        <w:pStyle w:val="Head1"/>
        <w:spacing w:after="0"/>
        <w:jc w:val="both"/>
        <w:rPr>
          <w:rFonts w:ascii="Arial" w:hAnsi="Arial" w:cs="Arial"/>
          <w:szCs w:val="22"/>
        </w:rPr>
      </w:pPr>
    </w:p>
    <w:p w14:paraId="754BBF36" w14:textId="77777777" w:rsidR="00501788" w:rsidRPr="00D440AD" w:rsidRDefault="00501788" w:rsidP="00441B6F">
      <w:pPr>
        <w:pStyle w:val="Head1"/>
        <w:spacing w:after="0"/>
        <w:jc w:val="both"/>
        <w:rPr>
          <w:rFonts w:ascii="Arial" w:hAnsi="Arial" w:cs="Arial"/>
          <w:szCs w:val="22"/>
        </w:rPr>
      </w:pPr>
    </w:p>
    <w:p w14:paraId="745C9F11" w14:textId="77777777" w:rsidR="00501788" w:rsidRPr="00D440AD" w:rsidRDefault="00501788" w:rsidP="00441B6F">
      <w:pPr>
        <w:pStyle w:val="Head1"/>
        <w:spacing w:after="0"/>
        <w:jc w:val="both"/>
        <w:rPr>
          <w:rFonts w:ascii="Arial" w:hAnsi="Arial" w:cs="Arial"/>
          <w:szCs w:val="22"/>
        </w:rPr>
      </w:pPr>
    </w:p>
    <w:p w14:paraId="0E0F2D48" w14:textId="77777777" w:rsidR="00501788" w:rsidRPr="00D440AD" w:rsidRDefault="00501788" w:rsidP="00441B6F">
      <w:pPr>
        <w:pStyle w:val="Head1"/>
        <w:spacing w:after="0"/>
        <w:jc w:val="both"/>
        <w:rPr>
          <w:rFonts w:ascii="Arial" w:hAnsi="Arial" w:cs="Arial"/>
          <w:szCs w:val="22"/>
        </w:rPr>
      </w:pPr>
    </w:p>
    <w:p w14:paraId="3E91ABA6" w14:textId="77777777" w:rsidR="00501788" w:rsidRPr="00D440AD" w:rsidRDefault="00501788" w:rsidP="00441B6F">
      <w:pPr>
        <w:pStyle w:val="Head1"/>
        <w:spacing w:after="0"/>
        <w:jc w:val="both"/>
        <w:rPr>
          <w:rFonts w:ascii="Arial" w:hAnsi="Arial" w:cs="Arial"/>
          <w:szCs w:val="22"/>
        </w:rPr>
      </w:pPr>
    </w:p>
    <w:p w14:paraId="72FA7157" w14:textId="77777777" w:rsidR="00501788" w:rsidRPr="00D440AD" w:rsidRDefault="00501788" w:rsidP="00441B6F">
      <w:pPr>
        <w:pStyle w:val="Head1"/>
        <w:spacing w:after="0"/>
        <w:jc w:val="both"/>
        <w:rPr>
          <w:rFonts w:ascii="Arial" w:hAnsi="Arial" w:cs="Arial"/>
          <w:szCs w:val="22"/>
        </w:rPr>
      </w:pPr>
    </w:p>
    <w:p w14:paraId="4F9A7E76" w14:textId="77777777" w:rsidR="00501788" w:rsidRPr="00D440AD" w:rsidRDefault="00501788" w:rsidP="00441B6F">
      <w:pPr>
        <w:pStyle w:val="Head1"/>
        <w:spacing w:after="0"/>
        <w:jc w:val="both"/>
        <w:rPr>
          <w:rFonts w:ascii="Arial" w:hAnsi="Arial" w:cs="Arial"/>
          <w:szCs w:val="22"/>
        </w:rPr>
        <w:sectPr w:rsidR="00501788" w:rsidRPr="00D440AD" w:rsidSect="007140E3">
          <w:type w:val="continuous"/>
          <w:pgSz w:w="15840" w:h="12240" w:orient="landscape"/>
          <w:pgMar w:top="2019" w:right="1440" w:bottom="2019" w:left="2019" w:header="720" w:footer="1123" w:gutter="0"/>
          <w:cols w:space="720"/>
          <w:docGrid w:linePitch="272"/>
        </w:sectPr>
      </w:pPr>
    </w:p>
    <w:p w14:paraId="0039AADC" w14:textId="77777777" w:rsidR="00FF41F4" w:rsidRPr="00D440AD" w:rsidRDefault="00FF41F4" w:rsidP="00FF41F4">
      <w:pPr>
        <w:tabs>
          <w:tab w:val="left" w:pos="206"/>
          <w:tab w:val="center" w:pos="4536"/>
        </w:tabs>
        <w:spacing w:line="360" w:lineRule="auto"/>
        <w:contextualSpacing/>
        <w:jc w:val="both"/>
        <w:rPr>
          <w:rFonts w:ascii="Arial" w:hAnsi="Arial" w:cs="Arial"/>
          <w:sz w:val="22"/>
          <w:szCs w:val="22"/>
        </w:rPr>
      </w:pPr>
    </w:p>
    <w:p w14:paraId="3F5C5E7D" w14:textId="5A6AAAD8" w:rsidR="00FF41F4" w:rsidRPr="00D440AD" w:rsidRDefault="002E73A1" w:rsidP="00FF41F4">
      <w:pPr>
        <w:tabs>
          <w:tab w:val="left" w:pos="206"/>
          <w:tab w:val="center" w:pos="4536"/>
        </w:tabs>
        <w:spacing w:line="360" w:lineRule="auto"/>
        <w:contextualSpacing/>
        <w:jc w:val="both"/>
        <w:rPr>
          <w:rFonts w:ascii="Arial" w:hAnsi="Arial" w:cs="Arial"/>
          <w:b/>
          <w:bCs/>
          <w:sz w:val="22"/>
          <w:szCs w:val="22"/>
        </w:rPr>
      </w:pPr>
      <w:r w:rsidRPr="00D440AD">
        <w:rPr>
          <w:rFonts w:ascii="Arial" w:hAnsi="Arial" w:cs="Arial"/>
          <w:b/>
          <w:bCs/>
          <w:sz w:val="22"/>
          <w:szCs w:val="22"/>
        </w:rPr>
        <w:t xml:space="preserve">3.2 </w:t>
      </w:r>
      <w:r w:rsidR="00FF41F4" w:rsidRPr="00D440AD">
        <w:rPr>
          <w:rFonts w:ascii="Arial" w:hAnsi="Arial" w:cs="Arial"/>
          <w:b/>
          <w:bCs/>
          <w:sz w:val="22"/>
          <w:szCs w:val="22"/>
        </w:rPr>
        <w:t>Fatty acid composition of the oil from the kernels of different shea varieties</w:t>
      </w:r>
    </w:p>
    <w:p w14:paraId="55A1AD76" w14:textId="77777777" w:rsidR="00FF41F4" w:rsidRPr="00D440AD" w:rsidRDefault="00FF41F4" w:rsidP="00FF41F4">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ab/>
        <w:t xml:space="preserve">The chromatographic profile of the fatty acids in the oil from the almonds of the different shea varieties revealed 14 fatty acids, namely linolenic acid, </w:t>
      </w:r>
      <w:proofErr w:type="spellStart"/>
      <w:r w:rsidRPr="00D440AD">
        <w:rPr>
          <w:rFonts w:ascii="Arial" w:hAnsi="Arial" w:cs="Arial"/>
          <w:sz w:val="22"/>
          <w:szCs w:val="22"/>
        </w:rPr>
        <w:t>stearidonic</w:t>
      </w:r>
      <w:proofErr w:type="spellEnd"/>
      <w:r w:rsidRPr="00D440AD">
        <w:rPr>
          <w:rFonts w:ascii="Arial" w:hAnsi="Arial" w:cs="Arial"/>
          <w:sz w:val="22"/>
          <w:szCs w:val="22"/>
        </w:rPr>
        <w:t xml:space="preserve"> acid, arachidic acid, linoleic acid, arachidonic acid, </w:t>
      </w:r>
      <w:proofErr w:type="spellStart"/>
      <w:r w:rsidRPr="00D440AD">
        <w:rPr>
          <w:rFonts w:ascii="Arial" w:hAnsi="Arial" w:cs="Arial"/>
          <w:sz w:val="22"/>
          <w:szCs w:val="22"/>
        </w:rPr>
        <w:t>eicosapentaenoic</w:t>
      </w:r>
      <w:proofErr w:type="spellEnd"/>
      <w:r w:rsidRPr="00D440AD">
        <w:rPr>
          <w:rFonts w:ascii="Arial" w:hAnsi="Arial" w:cs="Arial"/>
          <w:sz w:val="22"/>
          <w:szCs w:val="22"/>
        </w:rPr>
        <w:t xml:space="preserve"> acid, </w:t>
      </w:r>
      <w:proofErr w:type="spellStart"/>
      <w:r w:rsidRPr="00D440AD">
        <w:rPr>
          <w:rFonts w:ascii="Arial" w:hAnsi="Arial" w:cs="Arial"/>
          <w:sz w:val="22"/>
          <w:szCs w:val="22"/>
        </w:rPr>
        <w:t>eicosenoic</w:t>
      </w:r>
      <w:proofErr w:type="spellEnd"/>
      <w:r w:rsidRPr="00D440AD">
        <w:rPr>
          <w:rFonts w:ascii="Arial" w:hAnsi="Arial" w:cs="Arial"/>
          <w:sz w:val="22"/>
          <w:szCs w:val="22"/>
        </w:rPr>
        <w:t xml:space="preserve"> acid, lauric acid, myristic acid, palmitic acid, myristic acid and palmitic acid, arachidonic acid, </w:t>
      </w:r>
      <w:proofErr w:type="spellStart"/>
      <w:r w:rsidRPr="00D440AD">
        <w:rPr>
          <w:rFonts w:ascii="Arial" w:hAnsi="Arial" w:cs="Arial"/>
          <w:sz w:val="22"/>
          <w:szCs w:val="22"/>
        </w:rPr>
        <w:t>eicosapentaenoic</w:t>
      </w:r>
      <w:proofErr w:type="spellEnd"/>
      <w:r w:rsidRPr="00D440AD">
        <w:rPr>
          <w:rFonts w:ascii="Arial" w:hAnsi="Arial" w:cs="Arial"/>
          <w:sz w:val="22"/>
          <w:szCs w:val="22"/>
        </w:rPr>
        <w:t xml:space="preserve"> acid, </w:t>
      </w:r>
      <w:proofErr w:type="spellStart"/>
      <w:r w:rsidRPr="00D440AD">
        <w:rPr>
          <w:rFonts w:ascii="Arial" w:hAnsi="Arial" w:cs="Arial"/>
          <w:sz w:val="22"/>
          <w:szCs w:val="22"/>
        </w:rPr>
        <w:t>eicosenoic</w:t>
      </w:r>
      <w:proofErr w:type="spellEnd"/>
      <w:r w:rsidRPr="00D440AD">
        <w:rPr>
          <w:rFonts w:ascii="Arial" w:hAnsi="Arial" w:cs="Arial"/>
          <w:sz w:val="22"/>
          <w:szCs w:val="22"/>
        </w:rPr>
        <w:t xml:space="preserve"> acid, lauric acid, myristic acid, palmitic acid, </w:t>
      </w:r>
      <w:proofErr w:type="spellStart"/>
      <w:r w:rsidRPr="00D440AD">
        <w:rPr>
          <w:rFonts w:ascii="Arial" w:hAnsi="Arial" w:cs="Arial"/>
          <w:sz w:val="22"/>
          <w:szCs w:val="22"/>
        </w:rPr>
        <w:t>palmitoic</w:t>
      </w:r>
      <w:proofErr w:type="spellEnd"/>
      <w:r w:rsidRPr="00D440AD">
        <w:rPr>
          <w:rFonts w:ascii="Arial" w:hAnsi="Arial" w:cs="Arial"/>
          <w:sz w:val="22"/>
          <w:szCs w:val="22"/>
        </w:rPr>
        <w:t xml:space="preserve"> acid, stearic acid, oleic acid and docosahexaenoic acid. The majority fatty acids were linolenic acid, </w:t>
      </w:r>
      <w:proofErr w:type="spellStart"/>
      <w:r w:rsidRPr="00D440AD">
        <w:rPr>
          <w:rFonts w:ascii="Arial" w:hAnsi="Arial" w:cs="Arial"/>
          <w:sz w:val="22"/>
          <w:szCs w:val="22"/>
        </w:rPr>
        <w:t>stearidonic</w:t>
      </w:r>
      <w:proofErr w:type="spellEnd"/>
      <w:r w:rsidRPr="00D440AD">
        <w:rPr>
          <w:rFonts w:ascii="Arial" w:hAnsi="Arial" w:cs="Arial"/>
          <w:sz w:val="22"/>
          <w:szCs w:val="22"/>
        </w:rPr>
        <w:t xml:space="preserve"> acid and arachidic acid. A significant difference was observed for all fatty acids in all samples (Table II).</w:t>
      </w:r>
    </w:p>
    <w:p w14:paraId="36887E1B" w14:textId="6BB39F38" w:rsidR="00FF41F4" w:rsidRPr="00D440AD" w:rsidRDefault="00FF41F4" w:rsidP="00FF41F4">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ab/>
        <w:t xml:space="preserve">The highest linolenic acid content (39.33 mg/100g) was recorded in the </w:t>
      </w:r>
      <w:r w:rsidR="00D440AD">
        <w:rPr>
          <w:rFonts w:ascii="Arial" w:hAnsi="Arial" w:cs="Arial"/>
          <w:sz w:val="22"/>
          <w:szCs w:val="22"/>
        </w:rPr>
        <w:t>Thin</w:t>
      </w:r>
      <w:r w:rsidRPr="00D440AD">
        <w:rPr>
          <w:rFonts w:ascii="Arial" w:hAnsi="Arial" w:cs="Arial"/>
          <w:sz w:val="22"/>
          <w:szCs w:val="22"/>
        </w:rPr>
        <w:t xml:space="preserve"> Ellipso</w:t>
      </w:r>
      <w:r w:rsidR="00D440AD">
        <w:rPr>
          <w:rFonts w:ascii="Arial" w:hAnsi="Arial" w:cs="Arial"/>
          <w:sz w:val="22"/>
          <w:szCs w:val="22"/>
        </w:rPr>
        <w:t>i</w:t>
      </w:r>
      <w:r w:rsidRPr="00D440AD">
        <w:rPr>
          <w:rFonts w:ascii="Arial" w:hAnsi="Arial" w:cs="Arial"/>
          <w:sz w:val="22"/>
          <w:szCs w:val="22"/>
        </w:rPr>
        <w:t xml:space="preserve">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(MELT) sample and the lowest (21.23 mg/100g) in the </w:t>
      </w:r>
      <w:r w:rsidR="00D440AD">
        <w:rPr>
          <w:rFonts w:ascii="Arial" w:hAnsi="Arial" w:cs="Arial"/>
          <w:sz w:val="22"/>
          <w:szCs w:val="22"/>
        </w:rPr>
        <w:t>Thin</w:t>
      </w:r>
      <w:r w:rsidRPr="00D440AD">
        <w:rPr>
          <w:rFonts w:ascii="Arial" w:hAnsi="Arial" w:cs="Arial"/>
          <w:sz w:val="22"/>
          <w:szCs w:val="22"/>
        </w:rPr>
        <w:t xml:space="preserve"> Oblong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(MOBT) sample.</w:t>
      </w:r>
    </w:p>
    <w:p w14:paraId="2D5A9D6A" w14:textId="40B7D303" w:rsidR="00FF41F4" w:rsidRPr="00D440AD" w:rsidRDefault="00FF41F4" w:rsidP="00FF41F4">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ab/>
        <w:t xml:space="preserve">The </w:t>
      </w:r>
      <w:r w:rsidR="00D440AD">
        <w:rPr>
          <w:rFonts w:ascii="Arial" w:hAnsi="Arial" w:cs="Arial"/>
          <w:sz w:val="22"/>
          <w:szCs w:val="22"/>
        </w:rPr>
        <w:t>Thin</w:t>
      </w:r>
      <w:r w:rsidRPr="00D440AD">
        <w:rPr>
          <w:rFonts w:ascii="Arial" w:hAnsi="Arial" w:cs="Arial"/>
          <w:sz w:val="22"/>
          <w:szCs w:val="22"/>
        </w:rPr>
        <w:t xml:space="preserve"> Oblong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(MOBT) sample had the highest </w:t>
      </w:r>
      <w:proofErr w:type="spellStart"/>
      <w:r w:rsidRPr="00D440AD">
        <w:rPr>
          <w:rFonts w:ascii="Arial" w:hAnsi="Arial" w:cs="Arial"/>
          <w:sz w:val="22"/>
          <w:szCs w:val="22"/>
        </w:rPr>
        <w:t>stearidonic</w:t>
      </w:r>
      <w:proofErr w:type="spellEnd"/>
      <w:r w:rsidRPr="00D440AD">
        <w:rPr>
          <w:rFonts w:ascii="Arial" w:hAnsi="Arial" w:cs="Arial"/>
          <w:sz w:val="22"/>
          <w:szCs w:val="22"/>
        </w:rPr>
        <w:t xml:space="preserve"> acid content with a value of 21.27 mg/100g. On the other hand, the Large Ovoid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(LOVT) sample gave the lowest </w:t>
      </w:r>
      <w:proofErr w:type="spellStart"/>
      <w:r w:rsidRPr="00D440AD">
        <w:rPr>
          <w:rFonts w:ascii="Arial" w:hAnsi="Arial" w:cs="Arial"/>
          <w:sz w:val="22"/>
          <w:szCs w:val="22"/>
        </w:rPr>
        <w:t>stearidonic</w:t>
      </w:r>
      <w:proofErr w:type="spellEnd"/>
      <w:r w:rsidRPr="00D440AD">
        <w:rPr>
          <w:rFonts w:ascii="Arial" w:hAnsi="Arial" w:cs="Arial"/>
          <w:sz w:val="22"/>
          <w:szCs w:val="22"/>
        </w:rPr>
        <w:t xml:space="preserve"> acid content (</w:t>
      </w:r>
      <w:r w:rsidR="002A26A2" w:rsidRPr="00D440AD">
        <w:rPr>
          <w:rFonts w:ascii="Arial" w:hAnsi="Arial" w:cs="Arial"/>
          <w:sz w:val="22"/>
          <w:szCs w:val="22"/>
        </w:rPr>
        <w:t>1</w:t>
      </w:r>
      <w:r w:rsidRPr="00D440AD">
        <w:rPr>
          <w:rFonts w:ascii="Arial" w:hAnsi="Arial" w:cs="Arial"/>
          <w:sz w:val="22"/>
          <w:szCs w:val="22"/>
        </w:rPr>
        <w:t>0.71 mg/100g).</w:t>
      </w:r>
    </w:p>
    <w:p w14:paraId="2D6DDE93" w14:textId="42563565" w:rsidR="00542CEE" w:rsidRPr="00D440AD" w:rsidRDefault="00FF41F4" w:rsidP="00542CEE">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ab/>
        <w:t xml:space="preserve">In terms of arachidic acid, the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Thin Ovoid (MOVT) and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Thin Spheroid (MSPT) samples provided the highest levels statistically. These were 26.84 mg/100g and 27.13 mg/100g respectively. </w:t>
      </w:r>
      <w:r w:rsidR="00542CEE" w:rsidRPr="00D440AD">
        <w:rPr>
          <w:rFonts w:ascii="Arial" w:hAnsi="Arial" w:cs="Arial"/>
          <w:sz w:val="22"/>
          <w:szCs w:val="22"/>
        </w:rPr>
        <w:t xml:space="preserve">The Large Ellipsoid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(LELT) sample recorded the lowest value statistically (19.23 mg/100g). </w:t>
      </w:r>
    </w:p>
    <w:p w14:paraId="6B0077A7" w14:textId="77777777" w:rsidR="00542CEE" w:rsidRPr="00D440AD" w:rsidRDefault="00542CEE" w:rsidP="00542CEE">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 xml:space="preserve">The highest linoleic acid content (7.27 mg/100g) was observed in the Mince </w:t>
      </w:r>
      <w:proofErr w:type="spellStart"/>
      <w:r w:rsidRPr="00D440AD">
        <w:rPr>
          <w:rFonts w:ascii="Arial" w:hAnsi="Arial" w:cs="Arial"/>
          <w:sz w:val="22"/>
          <w:szCs w:val="22"/>
        </w:rPr>
        <w:t>Ellipsoïde</w:t>
      </w:r>
      <w:proofErr w:type="spellEnd"/>
      <w:r w:rsidRPr="00D440AD">
        <w:rPr>
          <w:rFonts w:ascii="Arial" w:hAnsi="Arial" w:cs="Arial"/>
          <w:sz w:val="22"/>
          <w:szCs w:val="22"/>
        </w:rPr>
        <w:t xml:space="preserve">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(MELT) sample.</w:t>
      </w:r>
    </w:p>
    <w:p w14:paraId="0BFB4219" w14:textId="317AE856" w:rsidR="00542CEE" w:rsidRPr="00D440AD" w:rsidRDefault="00761FB7" w:rsidP="00542CEE">
      <w:pPr>
        <w:tabs>
          <w:tab w:val="left" w:pos="206"/>
          <w:tab w:val="center" w:pos="4536"/>
        </w:tabs>
        <w:spacing w:line="360" w:lineRule="auto"/>
        <w:contextualSpacing/>
        <w:jc w:val="both"/>
        <w:rPr>
          <w:rFonts w:ascii="Arial" w:hAnsi="Arial" w:cs="Arial"/>
          <w:sz w:val="22"/>
          <w:szCs w:val="22"/>
        </w:rPr>
      </w:pPr>
      <w:r>
        <w:rPr>
          <w:rFonts w:ascii="Arial" w:hAnsi="Arial" w:cs="Arial"/>
          <w:sz w:val="22"/>
          <w:szCs w:val="22"/>
        </w:rPr>
        <w:tab/>
      </w:r>
      <w:r w:rsidR="00542CEE" w:rsidRPr="00D440AD">
        <w:rPr>
          <w:rFonts w:ascii="Arial" w:hAnsi="Arial" w:cs="Arial"/>
          <w:sz w:val="22"/>
          <w:szCs w:val="22"/>
        </w:rPr>
        <w:t xml:space="preserve">The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Large Ellipsoid (LELT) and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Thin Ellipsoid (MELT) samples gave the lowest levels (1.83 mg/100g) of arachidonic acid. However, the highest content (7.64 mg/100g) was recorded in the </w:t>
      </w:r>
      <w:r w:rsidR="00D440AD">
        <w:rPr>
          <w:rFonts w:ascii="Arial" w:hAnsi="Arial" w:cs="Arial"/>
          <w:sz w:val="22"/>
          <w:szCs w:val="22"/>
        </w:rPr>
        <w:t>Thin</w:t>
      </w:r>
      <w:r w:rsidR="00542CEE" w:rsidRPr="00D440AD">
        <w:rPr>
          <w:rFonts w:ascii="Arial" w:hAnsi="Arial" w:cs="Arial"/>
          <w:sz w:val="22"/>
          <w:szCs w:val="22"/>
        </w:rPr>
        <w:t xml:space="preserve"> Sphero</w:t>
      </w:r>
      <w:r w:rsidR="00D440AD">
        <w:rPr>
          <w:rFonts w:ascii="Arial" w:hAnsi="Arial" w:cs="Arial"/>
          <w:sz w:val="22"/>
          <w:szCs w:val="22"/>
        </w:rPr>
        <w:t>i</w:t>
      </w:r>
      <w:r w:rsidR="00542CEE" w:rsidRPr="00D440AD">
        <w:rPr>
          <w:rFonts w:ascii="Arial" w:hAnsi="Arial" w:cs="Arial"/>
          <w:sz w:val="22"/>
          <w:szCs w:val="22"/>
        </w:rPr>
        <w:t xml:space="preserve">d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(MSPT) sample.</w:t>
      </w:r>
    </w:p>
    <w:p w14:paraId="5186773F" w14:textId="77777777" w:rsidR="00542CEE" w:rsidRPr="00D440AD" w:rsidRDefault="00542CEE" w:rsidP="00542CEE">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 xml:space="preserve">The highest </w:t>
      </w:r>
      <w:proofErr w:type="spellStart"/>
      <w:r w:rsidRPr="00D440AD">
        <w:rPr>
          <w:rFonts w:ascii="Arial" w:hAnsi="Arial" w:cs="Arial"/>
          <w:sz w:val="22"/>
          <w:szCs w:val="22"/>
        </w:rPr>
        <w:t>eicosapentaenoic</w:t>
      </w:r>
      <w:proofErr w:type="spellEnd"/>
      <w:r w:rsidRPr="00D440AD">
        <w:rPr>
          <w:rFonts w:ascii="Arial" w:hAnsi="Arial" w:cs="Arial"/>
          <w:sz w:val="22"/>
          <w:szCs w:val="22"/>
        </w:rPr>
        <w:t xml:space="preserve"> acid content (5.82 mg/100g) was found in the Large Oblong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(LOBT) sample. The LELT and MELT samples gave the lowest levels of </w:t>
      </w:r>
      <w:proofErr w:type="spellStart"/>
      <w:r w:rsidRPr="00D440AD">
        <w:rPr>
          <w:rFonts w:ascii="Arial" w:hAnsi="Arial" w:cs="Arial"/>
          <w:sz w:val="22"/>
          <w:szCs w:val="22"/>
        </w:rPr>
        <w:t>eicosapentaenoic</w:t>
      </w:r>
      <w:proofErr w:type="spellEnd"/>
      <w:r w:rsidRPr="00D440AD">
        <w:rPr>
          <w:rFonts w:ascii="Arial" w:hAnsi="Arial" w:cs="Arial"/>
          <w:sz w:val="22"/>
          <w:szCs w:val="22"/>
        </w:rPr>
        <w:t xml:space="preserve"> acid. The values were 1.31 mg/100g and 1.41 mg/100g respectively.</w:t>
      </w:r>
    </w:p>
    <w:p w14:paraId="2E998640" w14:textId="03AEBC50" w:rsidR="00542CEE" w:rsidRPr="00D440AD" w:rsidRDefault="00761FB7" w:rsidP="00542CEE">
      <w:pPr>
        <w:tabs>
          <w:tab w:val="left" w:pos="206"/>
          <w:tab w:val="center" w:pos="4536"/>
        </w:tabs>
        <w:spacing w:line="360" w:lineRule="auto"/>
        <w:contextualSpacing/>
        <w:jc w:val="both"/>
        <w:rPr>
          <w:rFonts w:ascii="Arial" w:hAnsi="Arial" w:cs="Arial"/>
          <w:sz w:val="22"/>
          <w:szCs w:val="22"/>
        </w:rPr>
      </w:pPr>
      <w:r>
        <w:rPr>
          <w:rFonts w:ascii="Arial" w:hAnsi="Arial" w:cs="Arial"/>
          <w:sz w:val="22"/>
          <w:szCs w:val="22"/>
        </w:rPr>
        <w:tab/>
      </w:r>
      <w:r w:rsidR="00542CEE" w:rsidRPr="00D440AD">
        <w:rPr>
          <w:rFonts w:ascii="Arial" w:hAnsi="Arial" w:cs="Arial"/>
          <w:sz w:val="22"/>
          <w:szCs w:val="22"/>
        </w:rPr>
        <w:t xml:space="preserve">The Large Ellipsoid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(LELT) sample had the highest </w:t>
      </w:r>
      <w:proofErr w:type="spellStart"/>
      <w:r w:rsidR="00542CEE" w:rsidRPr="00D440AD">
        <w:rPr>
          <w:rFonts w:ascii="Arial" w:hAnsi="Arial" w:cs="Arial"/>
          <w:sz w:val="22"/>
          <w:szCs w:val="22"/>
        </w:rPr>
        <w:t>palmitoic</w:t>
      </w:r>
      <w:proofErr w:type="spellEnd"/>
      <w:r w:rsidR="00542CEE" w:rsidRPr="00D440AD">
        <w:rPr>
          <w:rFonts w:ascii="Arial" w:hAnsi="Arial" w:cs="Arial"/>
          <w:sz w:val="22"/>
          <w:szCs w:val="22"/>
        </w:rPr>
        <w:t xml:space="preserve"> acid content with a value of 4.39 mg/100g. On the other hand, the </w:t>
      </w:r>
      <w:r w:rsidR="00D440AD">
        <w:rPr>
          <w:rFonts w:ascii="Arial" w:hAnsi="Arial" w:cs="Arial"/>
          <w:sz w:val="22"/>
          <w:szCs w:val="22"/>
        </w:rPr>
        <w:t>Thin</w:t>
      </w:r>
      <w:r w:rsidR="00542CEE" w:rsidRPr="00D440AD">
        <w:rPr>
          <w:rFonts w:ascii="Arial" w:hAnsi="Arial" w:cs="Arial"/>
          <w:sz w:val="22"/>
          <w:szCs w:val="22"/>
        </w:rPr>
        <w:t xml:space="preserve"> Ovo</w:t>
      </w:r>
      <w:r w:rsidR="00D440AD">
        <w:rPr>
          <w:rFonts w:ascii="Arial" w:hAnsi="Arial" w:cs="Arial"/>
          <w:sz w:val="22"/>
          <w:szCs w:val="22"/>
        </w:rPr>
        <w:t>i</w:t>
      </w:r>
      <w:r w:rsidR="00542CEE" w:rsidRPr="00D440AD">
        <w:rPr>
          <w:rFonts w:ascii="Arial" w:hAnsi="Arial" w:cs="Arial"/>
          <w:sz w:val="22"/>
          <w:szCs w:val="22"/>
        </w:rPr>
        <w:t xml:space="preserve">d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(MOVT), </w:t>
      </w:r>
      <w:r w:rsidR="00D440AD">
        <w:rPr>
          <w:rFonts w:ascii="Arial" w:hAnsi="Arial" w:cs="Arial"/>
          <w:sz w:val="22"/>
          <w:szCs w:val="22"/>
        </w:rPr>
        <w:t>Thin</w:t>
      </w:r>
      <w:r w:rsidR="00542CEE" w:rsidRPr="00D440AD">
        <w:rPr>
          <w:rFonts w:ascii="Arial" w:hAnsi="Arial" w:cs="Arial"/>
          <w:sz w:val="22"/>
          <w:szCs w:val="22"/>
        </w:rPr>
        <w:t xml:space="preserve"> Oblong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(MOBT) and </w:t>
      </w:r>
      <w:r w:rsidR="00D440AD">
        <w:rPr>
          <w:rFonts w:ascii="Arial" w:hAnsi="Arial" w:cs="Arial"/>
          <w:sz w:val="22"/>
          <w:szCs w:val="22"/>
        </w:rPr>
        <w:t>Thin</w:t>
      </w:r>
      <w:r w:rsidR="00542CEE" w:rsidRPr="00D440AD">
        <w:rPr>
          <w:rFonts w:ascii="Arial" w:hAnsi="Arial" w:cs="Arial"/>
          <w:sz w:val="22"/>
          <w:szCs w:val="22"/>
        </w:rPr>
        <w:t xml:space="preserve"> </w:t>
      </w:r>
      <w:proofErr w:type="spellStart"/>
      <w:r w:rsidR="00542CEE" w:rsidRPr="00D440AD">
        <w:rPr>
          <w:rFonts w:ascii="Arial" w:hAnsi="Arial" w:cs="Arial"/>
          <w:sz w:val="22"/>
          <w:szCs w:val="22"/>
        </w:rPr>
        <w:t>Sphéro</w:t>
      </w:r>
      <w:r w:rsidR="00D440AD">
        <w:rPr>
          <w:rFonts w:ascii="Arial" w:hAnsi="Arial" w:cs="Arial"/>
          <w:sz w:val="22"/>
          <w:szCs w:val="22"/>
        </w:rPr>
        <w:t>i</w:t>
      </w:r>
      <w:r w:rsidR="00542CEE" w:rsidRPr="00D440AD">
        <w:rPr>
          <w:rFonts w:ascii="Arial" w:hAnsi="Arial" w:cs="Arial"/>
          <w:sz w:val="22"/>
          <w:szCs w:val="22"/>
        </w:rPr>
        <w:t>d</w:t>
      </w:r>
      <w:proofErr w:type="spellEnd"/>
      <w:r w:rsidR="00542CEE" w:rsidRPr="00D440AD">
        <w:rPr>
          <w:rFonts w:ascii="Arial" w:hAnsi="Arial" w:cs="Arial"/>
          <w:sz w:val="22"/>
          <w:szCs w:val="22"/>
        </w:rPr>
        <w:t xml:space="preserve">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(MSPT) samples </w:t>
      </w:r>
      <w:r w:rsidR="00542CEE" w:rsidRPr="00D440AD">
        <w:rPr>
          <w:rFonts w:ascii="Arial" w:hAnsi="Arial" w:cs="Arial"/>
          <w:sz w:val="22"/>
          <w:szCs w:val="22"/>
        </w:rPr>
        <w:lastRenderedPageBreak/>
        <w:t xml:space="preserve">recorded the lowest </w:t>
      </w:r>
      <w:proofErr w:type="spellStart"/>
      <w:r w:rsidR="00542CEE" w:rsidRPr="00D440AD">
        <w:rPr>
          <w:rFonts w:ascii="Arial" w:hAnsi="Arial" w:cs="Arial"/>
          <w:sz w:val="22"/>
          <w:szCs w:val="22"/>
        </w:rPr>
        <w:t>palmitoic</w:t>
      </w:r>
      <w:proofErr w:type="spellEnd"/>
      <w:r w:rsidR="00542CEE" w:rsidRPr="00D440AD">
        <w:rPr>
          <w:rFonts w:ascii="Arial" w:hAnsi="Arial" w:cs="Arial"/>
          <w:sz w:val="22"/>
          <w:szCs w:val="22"/>
        </w:rPr>
        <w:t xml:space="preserve"> acid levels. They were 2.10 mg/100g, 2.22 mg/100g and 2.46 mg/100g respectively.</w:t>
      </w:r>
    </w:p>
    <w:p w14:paraId="52C02156" w14:textId="77777777" w:rsidR="00542CEE" w:rsidRPr="00D440AD" w:rsidRDefault="00542CEE" w:rsidP="00542CEE">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ab/>
        <w:t xml:space="preserve">Finally, the highest stearic acid content (5.65 mg/100g) was recorded in the Large Spheroid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(LSPT) sample and the lowest (2.61 mg/100g) in the Large Ovoid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(LOVT) sample.</w:t>
      </w:r>
    </w:p>
    <w:p w14:paraId="2FCBC326" w14:textId="77777777" w:rsidR="00542CEE" w:rsidRPr="00D440AD" w:rsidRDefault="00542CEE" w:rsidP="00542CEE">
      <w:pPr>
        <w:tabs>
          <w:tab w:val="left" w:pos="206"/>
          <w:tab w:val="center" w:pos="4536"/>
        </w:tabs>
        <w:spacing w:line="360" w:lineRule="auto"/>
        <w:contextualSpacing/>
        <w:jc w:val="both"/>
        <w:rPr>
          <w:rFonts w:ascii="Arial" w:hAnsi="Arial" w:cs="Arial"/>
          <w:sz w:val="22"/>
          <w:szCs w:val="22"/>
        </w:rPr>
      </w:pPr>
    </w:p>
    <w:p w14:paraId="40B624A2" w14:textId="77777777" w:rsidR="00FF41F4" w:rsidRPr="00D440AD" w:rsidRDefault="00FF41F4" w:rsidP="00FF41F4">
      <w:pPr>
        <w:tabs>
          <w:tab w:val="left" w:pos="206"/>
          <w:tab w:val="center" w:pos="4536"/>
        </w:tabs>
        <w:spacing w:line="360" w:lineRule="auto"/>
        <w:contextualSpacing/>
        <w:jc w:val="both"/>
        <w:rPr>
          <w:rFonts w:ascii="Arial" w:hAnsi="Arial" w:cs="Arial"/>
          <w:sz w:val="22"/>
          <w:szCs w:val="22"/>
        </w:rPr>
      </w:pPr>
    </w:p>
    <w:p w14:paraId="026B44AE" w14:textId="69A27651" w:rsidR="007322D7" w:rsidRPr="00D440AD" w:rsidRDefault="007322D7">
      <w:pPr>
        <w:rPr>
          <w:rFonts w:ascii="Arial" w:hAnsi="Arial" w:cs="Arial"/>
          <w:sz w:val="22"/>
          <w:szCs w:val="22"/>
        </w:rPr>
      </w:pPr>
      <w:r w:rsidRPr="00D440AD">
        <w:rPr>
          <w:rFonts w:ascii="Arial" w:hAnsi="Arial" w:cs="Arial"/>
          <w:sz w:val="22"/>
          <w:szCs w:val="22"/>
        </w:rPr>
        <w:br w:type="page"/>
      </w:r>
    </w:p>
    <w:p w14:paraId="6D7AFB52"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sectPr w:rsidR="007322D7" w:rsidRPr="00D440AD" w:rsidSect="007140E3">
          <w:pgSz w:w="12240" w:h="15840"/>
          <w:pgMar w:top="1440" w:right="2016" w:bottom="2016" w:left="2016" w:header="720" w:footer="1123" w:gutter="0"/>
          <w:cols w:space="720"/>
          <w:docGrid w:linePitch="272"/>
        </w:sectPr>
      </w:pPr>
    </w:p>
    <w:p w14:paraId="78618E4A" w14:textId="77777777" w:rsidR="007322D7" w:rsidRPr="00E77754" w:rsidRDefault="007322D7" w:rsidP="007322D7">
      <w:pPr>
        <w:tabs>
          <w:tab w:val="left" w:pos="206"/>
          <w:tab w:val="center" w:pos="4536"/>
        </w:tabs>
        <w:rPr>
          <w:rFonts w:ascii="Arial" w:hAnsi="Arial" w:cs="Arial"/>
          <w:sz w:val="22"/>
          <w:szCs w:val="22"/>
        </w:rPr>
      </w:pPr>
      <w:r w:rsidRPr="00E77754">
        <w:rPr>
          <w:rFonts w:ascii="Arial" w:hAnsi="Arial" w:cs="Arial"/>
          <w:b/>
          <w:bCs/>
          <w:sz w:val="22"/>
          <w:szCs w:val="22"/>
        </w:rPr>
        <w:lastRenderedPageBreak/>
        <w:t>TABLE II</w:t>
      </w:r>
      <w:r w:rsidRPr="00E77754">
        <w:rPr>
          <w:rFonts w:ascii="Arial" w:hAnsi="Arial" w:cs="Arial"/>
          <w:color w:val="FF0000"/>
          <w:sz w:val="22"/>
          <w:szCs w:val="22"/>
        </w:rPr>
        <w:t xml:space="preserve"> </w:t>
      </w:r>
      <w:r w:rsidRPr="00E77754">
        <w:rPr>
          <w:rFonts w:ascii="Arial" w:hAnsi="Arial" w:cs="Arial"/>
          <w:sz w:val="22"/>
          <w:szCs w:val="22"/>
        </w:rPr>
        <w:t>: Fatty acid content of the oil from the kernels of different shea varieties</w:t>
      </w:r>
    </w:p>
    <w:p w14:paraId="18A2030E"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07F24392"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1F0AD7E8" w14:textId="77777777" w:rsidR="007322D7" w:rsidRPr="00D440AD" w:rsidRDefault="007322D7" w:rsidP="007322D7">
      <w:pPr>
        <w:tabs>
          <w:tab w:val="left" w:pos="206"/>
          <w:tab w:val="center" w:pos="4536"/>
        </w:tabs>
      </w:pPr>
    </w:p>
    <w:tbl>
      <w:tblPr>
        <w:tblStyle w:val="TableGrid"/>
        <w:tblpPr w:leftFromText="141" w:rightFromText="141" w:vertAnchor="page" w:horzAnchor="margin" w:tblpXSpec="center" w:tblpY="2737"/>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205"/>
        <w:gridCol w:w="1835"/>
        <w:gridCol w:w="1429"/>
        <w:gridCol w:w="1414"/>
        <w:gridCol w:w="1456"/>
        <w:gridCol w:w="1468"/>
        <w:gridCol w:w="2063"/>
        <w:gridCol w:w="1511"/>
      </w:tblGrid>
      <w:tr w:rsidR="007322D7" w:rsidRPr="00E77754" w14:paraId="50D1FEE8" w14:textId="77777777" w:rsidTr="00371F6B">
        <w:trPr>
          <w:trHeight w:val="525"/>
        </w:trPr>
        <w:tc>
          <w:tcPr>
            <w:tcW w:w="504" w:type="pct"/>
          </w:tcPr>
          <w:p w14:paraId="41C3DFF4" w14:textId="08ECC7CB" w:rsidR="007322D7" w:rsidRPr="00E77754" w:rsidRDefault="007322D7" w:rsidP="005358CD">
            <w:pPr>
              <w:pStyle w:val="NoSpacing"/>
              <w:rPr>
                <w:rFonts w:ascii="Arial" w:hAnsi="Arial" w:cs="Arial"/>
                <w:b/>
                <w:bCs/>
              </w:rPr>
            </w:pPr>
            <w:bookmarkStart w:id="6" w:name="_Hlk189733810"/>
            <w:r w:rsidRPr="00E77754">
              <w:rPr>
                <w:rFonts w:ascii="Arial" w:hAnsi="Arial" w:cs="Arial"/>
                <w:b/>
                <w:bCs/>
              </w:rPr>
              <w:t>Sample</w:t>
            </w:r>
          </w:p>
        </w:tc>
        <w:tc>
          <w:tcPr>
            <w:tcW w:w="758" w:type="pct"/>
          </w:tcPr>
          <w:p w14:paraId="12735A27" w14:textId="77777777" w:rsidR="007322D7" w:rsidRPr="00E77754" w:rsidRDefault="007322D7" w:rsidP="005358CD">
            <w:pPr>
              <w:pStyle w:val="NoSpacing"/>
              <w:jc w:val="center"/>
              <w:rPr>
                <w:rFonts w:ascii="Arial" w:hAnsi="Arial" w:cs="Arial"/>
                <w:b/>
                <w:bCs/>
              </w:rPr>
            </w:pPr>
            <w:r w:rsidRPr="00E77754">
              <w:rPr>
                <w:rFonts w:ascii="Arial" w:hAnsi="Arial" w:cs="Arial"/>
                <w:b/>
                <w:bCs/>
              </w:rPr>
              <w:t>Linolenic acid (mg/100g)</w:t>
            </w:r>
          </w:p>
        </w:tc>
        <w:tc>
          <w:tcPr>
            <w:tcW w:w="594" w:type="pct"/>
          </w:tcPr>
          <w:p w14:paraId="6E563AB8" w14:textId="77777777" w:rsidR="007322D7" w:rsidRPr="00E77754" w:rsidRDefault="007322D7" w:rsidP="005358CD">
            <w:pPr>
              <w:pStyle w:val="NoSpacing"/>
              <w:jc w:val="center"/>
              <w:rPr>
                <w:rFonts w:ascii="Arial" w:hAnsi="Arial" w:cs="Arial"/>
                <w:b/>
                <w:bCs/>
              </w:rPr>
            </w:pPr>
            <w:proofErr w:type="spellStart"/>
            <w:r w:rsidRPr="00EE4BD3">
              <w:rPr>
                <w:rFonts w:ascii="Arial" w:hAnsi="Arial" w:cs="Arial"/>
                <w:b/>
                <w:bCs/>
                <w:highlight w:val="yellow"/>
              </w:rPr>
              <w:t>s</w:t>
            </w:r>
            <w:r w:rsidRPr="00E77754">
              <w:rPr>
                <w:rFonts w:ascii="Arial" w:hAnsi="Arial" w:cs="Arial"/>
                <w:b/>
                <w:bCs/>
              </w:rPr>
              <w:t>tearidonic</w:t>
            </w:r>
            <w:proofErr w:type="spellEnd"/>
            <w:r w:rsidRPr="00E77754">
              <w:rPr>
                <w:rFonts w:ascii="Arial" w:hAnsi="Arial" w:cs="Arial"/>
                <w:b/>
                <w:bCs/>
              </w:rPr>
              <w:t xml:space="preserve"> acid (mg/100g)</w:t>
            </w:r>
          </w:p>
        </w:tc>
        <w:tc>
          <w:tcPr>
            <w:tcW w:w="588" w:type="pct"/>
          </w:tcPr>
          <w:p w14:paraId="7D1799A7" w14:textId="77777777" w:rsidR="007322D7" w:rsidRPr="00E77754" w:rsidRDefault="007322D7" w:rsidP="005358CD">
            <w:pPr>
              <w:pStyle w:val="NoSpacing"/>
              <w:jc w:val="center"/>
              <w:rPr>
                <w:rFonts w:ascii="Arial" w:hAnsi="Arial" w:cs="Arial"/>
                <w:b/>
                <w:bCs/>
              </w:rPr>
            </w:pPr>
            <w:r w:rsidRPr="00EE4BD3">
              <w:rPr>
                <w:rFonts w:ascii="Arial" w:hAnsi="Arial" w:cs="Arial"/>
                <w:b/>
                <w:bCs/>
                <w:highlight w:val="yellow"/>
              </w:rPr>
              <w:t>a</w:t>
            </w:r>
            <w:r w:rsidRPr="00E77754">
              <w:rPr>
                <w:rFonts w:ascii="Arial" w:hAnsi="Arial" w:cs="Arial"/>
                <w:b/>
                <w:bCs/>
              </w:rPr>
              <w:t>rachidic acid (mg/100g)</w:t>
            </w:r>
          </w:p>
        </w:tc>
        <w:tc>
          <w:tcPr>
            <w:tcW w:w="605" w:type="pct"/>
          </w:tcPr>
          <w:p w14:paraId="0D6EA2C4" w14:textId="77777777" w:rsidR="007322D7" w:rsidRPr="00E77754" w:rsidRDefault="007322D7" w:rsidP="005358CD">
            <w:pPr>
              <w:pStyle w:val="NoSpacing"/>
              <w:jc w:val="center"/>
              <w:rPr>
                <w:rFonts w:ascii="Arial" w:hAnsi="Arial" w:cs="Arial"/>
                <w:b/>
                <w:bCs/>
              </w:rPr>
            </w:pPr>
            <w:r w:rsidRPr="00EE4BD3">
              <w:rPr>
                <w:rFonts w:ascii="Arial" w:hAnsi="Arial" w:cs="Arial"/>
                <w:b/>
                <w:bCs/>
                <w:highlight w:val="yellow"/>
              </w:rPr>
              <w:t>l</w:t>
            </w:r>
            <w:r w:rsidRPr="00E77754">
              <w:rPr>
                <w:rFonts w:ascii="Arial" w:hAnsi="Arial" w:cs="Arial"/>
                <w:b/>
                <w:bCs/>
              </w:rPr>
              <w:t>inoleic acid (mg/100g)</w:t>
            </w:r>
          </w:p>
        </w:tc>
        <w:tc>
          <w:tcPr>
            <w:tcW w:w="610" w:type="pct"/>
          </w:tcPr>
          <w:p w14:paraId="6866FFDC" w14:textId="77777777" w:rsidR="007322D7" w:rsidRPr="00E77754" w:rsidRDefault="007322D7" w:rsidP="005358CD">
            <w:pPr>
              <w:pStyle w:val="NoSpacing"/>
              <w:jc w:val="center"/>
              <w:rPr>
                <w:rFonts w:ascii="Arial" w:hAnsi="Arial" w:cs="Arial"/>
                <w:b/>
                <w:bCs/>
              </w:rPr>
            </w:pPr>
            <w:r w:rsidRPr="00EE4BD3">
              <w:rPr>
                <w:rFonts w:ascii="Arial" w:hAnsi="Arial" w:cs="Arial"/>
                <w:b/>
                <w:bCs/>
                <w:highlight w:val="yellow"/>
              </w:rPr>
              <w:t>a</w:t>
            </w:r>
            <w:r w:rsidRPr="00E77754">
              <w:rPr>
                <w:rFonts w:ascii="Arial" w:hAnsi="Arial" w:cs="Arial"/>
                <w:b/>
                <w:bCs/>
              </w:rPr>
              <w:t>rachidonic acid, (mg/100g)</w:t>
            </w:r>
          </w:p>
        </w:tc>
        <w:tc>
          <w:tcPr>
            <w:tcW w:w="714" w:type="pct"/>
          </w:tcPr>
          <w:p w14:paraId="52727FC6" w14:textId="77777777" w:rsidR="007322D7" w:rsidRPr="00E77754" w:rsidRDefault="007322D7" w:rsidP="005358CD">
            <w:pPr>
              <w:pStyle w:val="NoSpacing"/>
              <w:jc w:val="center"/>
              <w:rPr>
                <w:rFonts w:ascii="Arial" w:hAnsi="Arial" w:cs="Arial"/>
                <w:b/>
                <w:bCs/>
              </w:rPr>
            </w:pPr>
            <w:proofErr w:type="spellStart"/>
            <w:r w:rsidRPr="00EE4BD3">
              <w:rPr>
                <w:rFonts w:ascii="Arial" w:hAnsi="Arial" w:cs="Arial"/>
                <w:b/>
                <w:bCs/>
                <w:highlight w:val="yellow"/>
              </w:rPr>
              <w:t>e</w:t>
            </w:r>
            <w:r w:rsidRPr="00E77754">
              <w:rPr>
                <w:rFonts w:ascii="Arial" w:hAnsi="Arial" w:cs="Arial"/>
                <w:b/>
                <w:bCs/>
              </w:rPr>
              <w:t>icosapentaenoic</w:t>
            </w:r>
            <w:proofErr w:type="spellEnd"/>
            <w:r w:rsidRPr="00E77754">
              <w:rPr>
                <w:rFonts w:ascii="Arial" w:hAnsi="Arial" w:cs="Arial"/>
                <w:b/>
                <w:bCs/>
              </w:rPr>
              <w:t xml:space="preserve"> acid (mg/100g)</w:t>
            </w:r>
          </w:p>
        </w:tc>
        <w:tc>
          <w:tcPr>
            <w:tcW w:w="628" w:type="pct"/>
          </w:tcPr>
          <w:p w14:paraId="0D9CBB81" w14:textId="77777777" w:rsidR="007322D7" w:rsidRPr="00E77754" w:rsidRDefault="007322D7" w:rsidP="005358CD">
            <w:pPr>
              <w:pStyle w:val="NoSpacing"/>
              <w:jc w:val="center"/>
              <w:rPr>
                <w:rFonts w:ascii="Arial" w:hAnsi="Arial" w:cs="Arial"/>
                <w:b/>
                <w:bCs/>
              </w:rPr>
            </w:pPr>
            <w:proofErr w:type="spellStart"/>
            <w:r w:rsidRPr="00EE4BD3">
              <w:rPr>
                <w:rFonts w:ascii="Arial" w:hAnsi="Arial" w:cs="Arial"/>
                <w:b/>
                <w:bCs/>
                <w:highlight w:val="yellow"/>
              </w:rPr>
              <w:t>e</w:t>
            </w:r>
            <w:r w:rsidRPr="00E77754">
              <w:rPr>
                <w:rFonts w:ascii="Arial" w:hAnsi="Arial" w:cs="Arial"/>
                <w:b/>
                <w:bCs/>
              </w:rPr>
              <w:t>icosenoic</w:t>
            </w:r>
            <w:proofErr w:type="spellEnd"/>
            <w:r w:rsidRPr="00E77754">
              <w:rPr>
                <w:rFonts w:ascii="Arial" w:hAnsi="Arial" w:cs="Arial"/>
                <w:b/>
                <w:bCs/>
              </w:rPr>
              <w:t xml:space="preserve"> acid (mg/100g)</w:t>
            </w:r>
          </w:p>
        </w:tc>
      </w:tr>
      <w:bookmarkEnd w:id="6"/>
      <w:tr w:rsidR="00ED18F3" w:rsidRPr="00E77754" w14:paraId="7980BE72" w14:textId="77777777" w:rsidTr="00371F6B">
        <w:trPr>
          <w:trHeight w:val="277"/>
        </w:trPr>
        <w:tc>
          <w:tcPr>
            <w:tcW w:w="504" w:type="pct"/>
          </w:tcPr>
          <w:p w14:paraId="232CE938" w14:textId="77777777" w:rsidR="00ED18F3" w:rsidRPr="00E77754" w:rsidRDefault="00ED18F3" w:rsidP="00ED18F3">
            <w:pPr>
              <w:pStyle w:val="NoSpacing"/>
              <w:rPr>
                <w:rFonts w:ascii="Arial" w:hAnsi="Arial" w:cs="Arial"/>
                <w:b/>
                <w:bCs/>
              </w:rPr>
            </w:pPr>
            <w:r w:rsidRPr="00E77754">
              <w:rPr>
                <w:rFonts w:ascii="Arial" w:hAnsi="Arial" w:cs="Arial"/>
                <w:b/>
                <w:bCs/>
                <w:color w:val="000000"/>
              </w:rPr>
              <w:t>LELT</w:t>
            </w:r>
          </w:p>
        </w:tc>
        <w:tc>
          <w:tcPr>
            <w:tcW w:w="758" w:type="pct"/>
            <w:vAlign w:val="center"/>
          </w:tcPr>
          <w:p w14:paraId="0CFBC225" w14:textId="43F5ECE6" w:rsidR="00ED18F3" w:rsidRPr="00E77754" w:rsidRDefault="00ED18F3" w:rsidP="00ED18F3">
            <w:pPr>
              <w:pStyle w:val="NoSpacing"/>
              <w:jc w:val="center"/>
              <w:rPr>
                <w:rFonts w:ascii="Arial" w:hAnsi="Arial" w:cs="Arial"/>
              </w:rPr>
            </w:pPr>
            <w:r w:rsidRPr="00E77754">
              <w:rPr>
                <w:rFonts w:ascii="Arial" w:hAnsi="Arial" w:cs="Arial"/>
              </w:rPr>
              <w:t>38.34±0.16</w:t>
            </w:r>
            <w:r w:rsidRPr="00E77754">
              <w:rPr>
                <w:rFonts w:ascii="Arial" w:hAnsi="Arial" w:cs="Arial"/>
                <w:vertAlign w:val="superscript"/>
              </w:rPr>
              <w:t>g</w:t>
            </w:r>
          </w:p>
        </w:tc>
        <w:tc>
          <w:tcPr>
            <w:tcW w:w="594" w:type="pct"/>
            <w:vAlign w:val="center"/>
          </w:tcPr>
          <w:p w14:paraId="3153ACC8" w14:textId="7DD60DB1" w:rsidR="00ED18F3" w:rsidRPr="00E77754" w:rsidRDefault="00ED18F3" w:rsidP="00ED18F3">
            <w:pPr>
              <w:pStyle w:val="NoSpacing"/>
              <w:jc w:val="center"/>
              <w:rPr>
                <w:rFonts w:ascii="Arial" w:hAnsi="Arial" w:cs="Arial"/>
              </w:rPr>
            </w:pPr>
            <w:r w:rsidRPr="00E77754">
              <w:rPr>
                <w:rFonts w:ascii="Arial" w:hAnsi="Arial" w:cs="Arial"/>
              </w:rPr>
              <w:t>18.21±0.05</w:t>
            </w:r>
            <w:r w:rsidRPr="00E77754">
              <w:rPr>
                <w:rFonts w:ascii="Arial" w:hAnsi="Arial" w:cs="Arial"/>
                <w:vertAlign w:val="superscript"/>
              </w:rPr>
              <w:t>d</w:t>
            </w:r>
          </w:p>
        </w:tc>
        <w:tc>
          <w:tcPr>
            <w:tcW w:w="588" w:type="pct"/>
            <w:vAlign w:val="center"/>
          </w:tcPr>
          <w:p w14:paraId="721835FE" w14:textId="5D2313F4" w:rsidR="00ED18F3" w:rsidRPr="00E77754" w:rsidRDefault="00ED18F3" w:rsidP="00ED18F3">
            <w:pPr>
              <w:pStyle w:val="NoSpacing"/>
              <w:jc w:val="center"/>
              <w:rPr>
                <w:rFonts w:ascii="Arial" w:hAnsi="Arial" w:cs="Arial"/>
              </w:rPr>
            </w:pPr>
            <w:r w:rsidRPr="00E77754">
              <w:rPr>
                <w:rFonts w:ascii="Arial" w:hAnsi="Arial" w:cs="Arial"/>
              </w:rPr>
              <w:t>19.23±0.12</w:t>
            </w:r>
            <w:r w:rsidRPr="00E77754">
              <w:rPr>
                <w:rFonts w:ascii="Arial" w:hAnsi="Arial" w:cs="Arial"/>
                <w:vertAlign w:val="superscript"/>
              </w:rPr>
              <w:t>a</w:t>
            </w:r>
          </w:p>
        </w:tc>
        <w:tc>
          <w:tcPr>
            <w:tcW w:w="605" w:type="pct"/>
            <w:vAlign w:val="center"/>
          </w:tcPr>
          <w:p w14:paraId="25DC3A1A" w14:textId="08C39ACB" w:rsidR="00ED18F3" w:rsidRPr="00E77754" w:rsidRDefault="00ED18F3" w:rsidP="00ED18F3">
            <w:pPr>
              <w:pStyle w:val="NoSpacing"/>
              <w:jc w:val="center"/>
              <w:rPr>
                <w:rFonts w:ascii="Arial" w:hAnsi="Arial" w:cs="Arial"/>
              </w:rPr>
            </w:pPr>
            <w:r w:rsidRPr="00E77754">
              <w:rPr>
                <w:rFonts w:ascii="Arial" w:hAnsi="Arial" w:cs="Arial"/>
              </w:rPr>
              <w:t>3.39±0.14</w:t>
            </w:r>
            <w:r w:rsidRPr="00E77754">
              <w:rPr>
                <w:rFonts w:ascii="Arial" w:hAnsi="Arial" w:cs="Arial"/>
                <w:vertAlign w:val="superscript"/>
              </w:rPr>
              <w:t>a</w:t>
            </w:r>
          </w:p>
        </w:tc>
        <w:tc>
          <w:tcPr>
            <w:tcW w:w="610" w:type="pct"/>
            <w:vAlign w:val="center"/>
          </w:tcPr>
          <w:p w14:paraId="0CADAF6C" w14:textId="108B6A4A" w:rsidR="00ED18F3" w:rsidRPr="00E77754" w:rsidRDefault="00ED18F3" w:rsidP="00ED18F3">
            <w:pPr>
              <w:pStyle w:val="NoSpacing"/>
              <w:jc w:val="center"/>
              <w:rPr>
                <w:rFonts w:ascii="Arial" w:hAnsi="Arial" w:cs="Arial"/>
              </w:rPr>
            </w:pPr>
            <w:r w:rsidRPr="00E77754">
              <w:rPr>
                <w:rFonts w:ascii="Arial" w:hAnsi="Arial" w:cs="Arial"/>
              </w:rPr>
              <w:t>1.83±0.14</w:t>
            </w:r>
            <w:r w:rsidRPr="00E77754">
              <w:rPr>
                <w:rFonts w:ascii="Arial" w:hAnsi="Arial" w:cs="Arial"/>
                <w:vertAlign w:val="superscript"/>
              </w:rPr>
              <w:t>a</w:t>
            </w:r>
          </w:p>
        </w:tc>
        <w:tc>
          <w:tcPr>
            <w:tcW w:w="714" w:type="pct"/>
            <w:vAlign w:val="center"/>
          </w:tcPr>
          <w:p w14:paraId="7E2F69A5" w14:textId="79F4E84A" w:rsidR="00ED18F3" w:rsidRPr="00E77754" w:rsidRDefault="00ED18F3" w:rsidP="00ED18F3">
            <w:pPr>
              <w:pStyle w:val="NoSpacing"/>
              <w:jc w:val="center"/>
              <w:rPr>
                <w:rFonts w:ascii="Arial" w:hAnsi="Arial" w:cs="Arial"/>
              </w:rPr>
            </w:pPr>
            <w:r w:rsidRPr="00E77754">
              <w:rPr>
                <w:rFonts w:ascii="Arial" w:hAnsi="Arial" w:cs="Arial"/>
              </w:rPr>
              <w:t>1.31±0.07</w:t>
            </w:r>
            <w:r w:rsidRPr="00E77754">
              <w:rPr>
                <w:rFonts w:ascii="Arial" w:hAnsi="Arial" w:cs="Arial"/>
                <w:vertAlign w:val="superscript"/>
              </w:rPr>
              <w:t>a</w:t>
            </w:r>
          </w:p>
        </w:tc>
        <w:tc>
          <w:tcPr>
            <w:tcW w:w="628" w:type="pct"/>
            <w:vAlign w:val="center"/>
          </w:tcPr>
          <w:p w14:paraId="7BF4CD9B" w14:textId="3061EE6E" w:rsidR="00ED18F3" w:rsidRPr="00E77754" w:rsidRDefault="00ED18F3" w:rsidP="00ED18F3">
            <w:pPr>
              <w:pStyle w:val="NoSpacing"/>
              <w:jc w:val="center"/>
              <w:rPr>
                <w:rFonts w:ascii="Arial" w:hAnsi="Arial" w:cs="Arial"/>
              </w:rPr>
            </w:pPr>
            <w:r w:rsidRPr="00E77754">
              <w:rPr>
                <w:rFonts w:ascii="Arial" w:hAnsi="Arial" w:cs="Arial"/>
              </w:rPr>
              <w:t>1.11±0.02</w:t>
            </w:r>
            <w:r w:rsidRPr="00E77754">
              <w:rPr>
                <w:rFonts w:ascii="Arial" w:hAnsi="Arial" w:cs="Arial"/>
                <w:vertAlign w:val="superscript"/>
              </w:rPr>
              <w:t>a</w:t>
            </w:r>
          </w:p>
        </w:tc>
      </w:tr>
      <w:tr w:rsidR="00ED18F3" w:rsidRPr="00E77754" w14:paraId="357A5DAA" w14:textId="77777777" w:rsidTr="00371F6B">
        <w:trPr>
          <w:trHeight w:val="262"/>
        </w:trPr>
        <w:tc>
          <w:tcPr>
            <w:tcW w:w="504" w:type="pct"/>
          </w:tcPr>
          <w:p w14:paraId="5B172774" w14:textId="77777777" w:rsidR="00ED18F3" w:rsidRPr="00E77754" w:rsidRDefault="00ED18F3" w:rsidP="00ED18F3">
            <w:pPr>
              <w:pStyle w:val="NoSpacing"/>
              <w:rPr>
                <w:rFonts w:ascii="Arial" w:hAnsi="Arial" w:cs="Arial"/>
                <w:b/>
                <w:bCs/>
              </w:rPr>
            </w:pPr>
            <w:r w:rsidRPr="00E77754">
              <w:rPr>
                <w:rFonts w:ascii="Arial" w:hAnsi="Arial" w:cs="Arial"/>
                <w:b/>
                <w:bCs/>
                <w:color w:val="000000"/>
              </w:rPr>
              <w:t>LOBT</w:t>
            </w:r>
          </w:p>
        </w:tc>
        <w:tc>
          <w:tcPr>
            <w:tcW w:w="758" w:type="pct"/>
            <w:vAlign w:val="center"/>
          </w:tcPr>
          <w:p w14:paraId="225179B7" w14:textId="2A22739F" w:rsidR="00ED18F3" w:rsidRPr="00E77754" w:rsidRDefault="00ED18F3" w:rsidP="00ED18F3">
            <w:pPr>
              <w:pStyle w:val="NoSpacing"/>
              <w:jc w:val="center"/>
              <w:rPr>
                <w:rFonts w:ascii="Arial" w:hAnsi="Arial" w:cs="Arial"/>
              </w:rPr>
            </w:pPr>
            <w:r w:rsidRPr="00E77754">
              <w:rPr>
                <w:rFonts w:ascii="Arial" w:hAnsi="Arial" w:cs="Arial"/>
              </w:rPr>
              <w:t>22.23±0.28</w:t>
            </w:r>
            <w:r w:rsidRPr="00E77754">
              <w:rPr>
                <w:rFonts w:ascii="Arial" w:hAnsi="Arial" w:cs="Arial"/>
                <w:vertAlign w:val="superscript"/>
              </w:rPr>
              <w:t>b</w:t>
            </w:r>
          </w:p>
        </w:tc>
        <w:tc>
          <w:tcPr>
            <w:tcW w:w="594" w:type="pct"/>
            <w:vAlign w:val="center"/>
          </w:tcPr>
          <w:p w14:paraId="2AB71C87" w14:textId="384EFE2E" w:rsidR="00ED18F3" w:rsidRPr="00E77754" w:rsidRDefault="00ED18F3" w:rsidP="00ED18F3">
            <w:pPr>
              <w:pStyle w:val="NoSpacing"/>
              <w:jc w:val="center"/>
              <w:rPr>
                <w:rFonts w:ascii="Arial" w:hAnsi="Arial" w:cs="Arial"/>
              </w:rPr>
            </w:pPr>
            <w:r w:rsidRPr="00E77754">
              <w:rPr>
                <w:rFonts w:ascii="Arial" w:hAnsi="Arial" w:cs="Arial"/>
              </w:rPr>
              <w:t>20.27±0.14</w:t>
            </w:r>
            <w:r w:rsidRPr="00E77754">
              <w:rPr>
                <w:rFonts w:ascii="Arial" w:hAnsi="Arial" w:cs="Arial"/>
                <w:vertAlign w:val="superscript"/>
              </w:rPr>
              <w:t>f</w:t>
            </w:r>
          </w:p>
        </w:tc>
        <w:tc>
          <w:tcPr>
            <w:tcW w:w="588" w:type="pct"/>
            <w:vAlign w:val="center"/>
          </w:tcPr>
          <w:p w14:paraId="4DCE1F9D" w14:textId="6972025E" w:rsidR="00ED18F3" w:rsidRPr="00E77754" w:rsidRDefault="00ED18F3" w:rsidP="00ED18F3">
            <w:pPr>
              <w:pStyle w:val="NoSpacing"/>
              <w:jc w:val="center"/>
              <w:rPr>
                <w:rFonts w:ascii="Arial" w:hAnsi="Arial" w:cs="Arial"/>
              </w:rPr>
            </w:pPr>
            <w:r w:rsidRPr="00E77754">
              <w:rPr>
                <w:rFonts w:ascii="Arial" w:hAnsi="Arial" w:cs="Arial"/>
              </w:rPr>
              <w:t>20.44±0.14</w:t>
            </w:r>
            <w:r w:rsidRPr="00E77754">
              <w:rPr>
                <w:rFonts w:ascii="Arial" w:hAnsi="Arial" w:cs="Arial"/>
                <w:vertAlign w:val="superscript"/>
              </w:rPr>
              <w:t>b</w:t>
            </w:r>
          </w:p>
        </w:tc>
        <w:tc>
          <w:tcPr>
            <w:tcW w:w="605" w:type="pct"/>
            <w:vAlign w:val="center"/>
          </w:tcPr>
          <w:p w14:paraId="779FA931" w14:textId="68C37173" w:rsidR="00ED18F3" w:rsidRPr="00E77754" w:rsidRDefault="00ED18F3" w:rsidP="00ED18F3">
            <w:pPr>
              <w:pStyle w:val="NoSpacing"/>
              <w:jc w:val="center"/>
              <w:rPr>
                <w:rFonts w:ascii="Arial" w:hAnsi="Arial" w:cs="Arial"/>
              </w:rPr>
            </w:pPr>
            <w:r w:rsidRPr="00E77754">
              <w:rPr>
                <w:rFonts w:ascii="Arial" w:hAnsi="Arial" w:cs="Arial"/>
              </w:rPr>
              <w:t>5.31±0.07</w:t>
            </w:r>
            <w:r w:rsidRPr="00E77754">
              <w:rPr>
                <w:rFonts w:ascii="Arial" w:hAnsi="Arial" w:cs="Arial"/>
                <w:vertAlign w:val="superscript"/>
              </w:rPr>
              <w:t>c</w:t>
            </w:r>
          </w:p>
        </w:tc>
        <w:tc>
          <w:tcPr>
            <w:tcW w:w="610" w:type="pct"/>
            <w:vAlign w:val="center"/>
          </w:tcPr>
          <w:p w14:paraId="432AB0DD" w14:textId="497ADD44" w:rsidR="00ED18F3" w:rsidRPr="00E77754" w:rsidRDefault="00ED18F3" w:rsidP="00ED18F3">
            <w:pPr>
              <w:pStyle w:val="NoSpacing"/>
              <w:jc w:val="center"/>
              <w:rPr>
                <w:rFonts w:ascii="Arial" w:hAnsi="Arial" w:cs="Arial"/>
              </w:rPr>
            </w:pPr>
            <w:r w:rsidRPr="00E77754">
              <w:rPr>
                <w:rFonts w:ascii="Arial" w:hAnsi="Arial" w:cs="Arial"/>
              </w:rPr>
              <w:t>2.71±0.07</w:t>
            </w:r>
            <w:r w:rsidRPr="00E77754">
              <w:rPr>
                <w:rFonts w:ascii="Arial" w:hAnsi="Arial" w:cs="Arial"/>
                <w:vertAlign w:val="superscript"/>
              </w:rPr>
              <w:t>b</w:t>
            </w:r>
          </w:p>
        </w:tc>
        <w:tc>
          <w:tcPr>
            <w:tcW w:w="714" w:type="pct"/>
            <w:vAlign w:val="center"/>
          </w:tcPr>
          <w:p w14:paraId="57CFF60F" w14:textId="1786BB32" w:rsidR="00ED18F3" w:rsidRPr="00E77754" w:rsidRDefault="00ED18F3" w:rsidP="00ED18F3">
            <w:pPr>
              <w:pStyle w:val="NoSpacing"/>
              <w:jc w:val="center"/>
              <w:rPr>
                <w:rFonts w:ascii="Arial" w:hAnsi="Arial" w:cs="Arial"/>
              </w:rPr>
            </w:pPr>
            <w:r w:rsidRPr="00E77754">
              <w:rPr>
                <w:rFonts w:ascii="Arial" w:hAnsi="Arial" w:cs="Arial"/>
              </w:rPr>
              <w:t>5.82±0.14</w:t>
            </w:r>
            <w:r w:rsidR="00126BB9" w:rsidRPr="00E77754">
              <w:rPr>
                <w:rFonts w:ascii="Arial" w:hAnsi="Arial" w:cs="Arial"/>
                <w:vertAlign w:val="superscript"/>
              </w:rPr>
              <w:t>e</w:t>
            </w:r>
          </w:p>
        </w:tc>
        <w:tc>
          <w:tcPr>
            <w:tcW w:w="628" w:type="pct"/>
            <w:vAlign w:val="center"/>
          </w:tcPr>
          <w:p w14:paraId="601F8D3E" w14:textId="69423A29" w:rsidR="00ED18F3" w:rsidRPr="00E77754" w:rsidRDefault="00ED18F3" w:rsidP="00ED18F3">
            <w:pPr>
              <w:pStyle w:val="NoSpacing"/>
              <w:jc w:val="center"/>
              <w:rPr>
                <w:rFonts w:ascii="Arial" w:hAnsi="Arial" w:cs="Arial"/>
              </w:rPr>
            </w:pPr>
            <w:r w:rsidRPr="00E77754">
              <w:rPr>
                <w:rFonts w:ascii="Arial" w:hAnsi="Arial" w:cs="Arial"/>
              </w:rPr>
              <w:t>2.21±0.07</w:t>
            </w:r>
            <w:r w:rsidRPr="00E77754">
              <w:rPr>
                <w:rFonts w:ascii="Arial" w:hAnsi="Arial" w:cs="Arial"/>
                <w:vertAlign w:val="superscript"/>
              </w:rPr>
              <w:t>b</w:t>
            </w:r>
          </w:p>
        </w:tc>
      </w:tr>
      <w:tr w:rsidR="00ED18F3" w:rsidRPr="00E77754" w14:paraId="2DC1BEE1" w14:textId="77777777" w:rsidTr="00371F6B">
        <w:trPr>
          <w:trHeight w:val="262"/>
        </w:trPr>
        <w:tc>
          <w:tcPr>
            <w:tcW w:w="504" w:type="pct"/>
          </w:tcPr>
          <w:p w14:paraId="326809F1" w14:textId="77777777" w:rsidR="00ED18F3" w:rsidRPr="00E77754" w:rsidRDefault="00ED18F3" w:rsidP="00ED18F3">
            <w:pPr>
              <w:pStyle w:val="NoSpacing"/>
              <w:rPr>
                <w:rFonts w:ascii="Arial" w:hAnsi="Arial" w:cs="Arial"/>
                <w:b/>
                <w:bCs/>
              </w:rPr>
            </w:pPr>
            <w:r w:rsidRPr="00E77754">
              <w:rPr>
                <w:rFonts w:ascii="Arial" w:hAnsi="Arial" w:cs="Arial"/>
                <w:b/>
                <w:bCs/>
                <w:color w:val="000000"/>
              </w:rPr>
              <w:t>LOVT</w:t>
            </w:r>
          </w:p>
        </w:tc>
        <w:tc>
          <w:tcPr>
            <w:tcW w:w="758" w:type="pct"/>
            <w:vAlign w:val="center"/>
          </w:tcPr>
          <w:p w14:paraId="5C522B74" w14:textId="168000D6" w:rsidR="00ED18F3" w:rsidRPr="00E77754" w:rsidRDefault="00ED18F3" w:rsidP="00ED18F3">
            <w:pPr>
              <w:pStyle w:val="NoSpacing"/>
              <w:jc w:val="center"/>
              <w:rPr>
                <w:rFonts w:ascii="Arial" w:hAnsi="Arial" w:cs="Arial"/>
              </w:rPr>
            </w:pPr>
            <w:r w:rsidRPr="00E77754">
              <w:rPr>
                <w:rFonts w:ascii="Arial" w:hAnsi="Arial" w:cs="Arial"/>
              </w:rPr>
              <w:t>35.54±0.14</w:t>
            </w:r>
            <w:r w:rsidRPr="00E77754">
              <w:rPr>
                <w:rFonts w:ascii="Arial" w:hAnsi="Arial" w:cs="Arial"/>
                <w:vertAlign w:val="superscript"/>
              </w:rPr>
              <w:t>f</w:t>
            </w:r>
          </w:p>
        </w:tc>
        <w:tc>
          <w:tcPr>
            <w:tcW w:w="594" w:type="pct"/>
            <w:vAlign w:val="center"/>
          </w:tcPr>
          <w:p w14:paraId="5759F73A" w14:textId="4CF3C609" w:rsidR="00ED18F3" w:rsidRPr="00E77754" w:rsidRDefault="00ED18F3" w:rsidP="00ED18F3">
            <w:pPr>
              <w:pStyle w:val="NoSpacing"/>
              <w:jc w:val="center"/>
              <w:rPr>
                <w:rFonts w:ascii="Arial" w:hAnsi="Arial" w:cs="Arial"/>
              </w:rPr>
            </w:pPr>
            <w:r w:rsidRPr="00E77754">
              <w:rPr>
                <w:rFonts w:ascii="Arial" w:hAnsi="Arial" w:cs="Arial"/>
              </w:rPr>
              <w:t>10.71±0.07</w:t>
            </w:r>
            <w:r w:rsidRPr="00E77754">
              <w:rPr>
                <w:rFonts w:ascii="Arial" w:hAnsi="Arial" w:cs="Arial"/>
                <w:vertAlign w:val="superscript"/>
              </w:rPr>
              <w:t>a</w:t>
            </w:r>
          </w:p>
        </w:tc>
        <w:tc>
          <w:tcPr>
            <w:tcW w:w="588" w:type="pct"/>
            <w:vAlign w:val="center"/>
          </w:tcPr>
          <w:p w14:paraId="316E501A" w14:textId="2CCCB967" w:rsidR="00ED18F3" w:rsidRPr="00E77754" w:rsidRDefault="00ED18F3" w:rsidP="00ED18F3">
            <w:pPr>
              <w:pStyle w:val="NoSpacing"/>
              <w:jc w:val="center"/>
              <w:rPr>
                <w:rFonts w:ascii="Arial" w:hAnsi="Arial" w:cs="Arial"/>
              </w:rPr>
            </w:pPr>
            <w:r w:rsidRPr="00E77754">
              <w:rPr>
                <w:rFonts w:ascii="Arial" w:hAnsi="Arial" w:cs="Arial"/>
              </w:rPr>
              <w:t>22.44±0.29</w:t>
            </w:r>
            <w:r w:rsidRPr="00E77754">
              <w:rPr>
                <w:rFonts w:ascii="Arial" w:hAnsi="Arial" w:cs="Arial"/>
                <w:vertAlign w:val="superscript"/>
              </w:rPr>
              <w:t>d</w:t>
            </w:r>
          </w:p>
        </w:tc>
        <w:tc>
          <w:tcPr>
            <w:tcW w:w="605" w:type="pct"/>
            <w:vAlign w:val="center"/>
          </w:tcPr>
          <w:p w14:paraId="7003BBBA" w14:textId="7B104EFD" w:rsidR="00ED18F3" w:rsidRPr="00E77754" w:rsidRDefault="00ED18F3" w:rsidP="00ED18F3">
            <w:pPr>
              <w:pStyle w:val="NoSpacing"/>
              <w:jc w:val="center"/>
              <w:rPr>
                <w:rFonts w:ascii="Arial" w:hAnsi="Arial" w:cs="Arial"/>
              </w:rPr>
            </w:pPr>
            <w:r w:rsidRPr="00E77754">
              <w:rPr>
                <w:rFonts w:ascii="Arial" w:hAnsi="Arial" w:cs="Arial"/>
              </w:rPr>
              <w:t>-</w:t>
            </w:r>
          </w:p>
        </w:tc>
        <w:tc>
          <w:tcPr>
            <w:tcW w:w="610" w:type="pct"/>
            <w:vAlign w:val="center"/>
          </w:tcPr>
          <w:p w14:paraId="5A45B6F2" w14:textId="6495E264" w:rsidR="00ED18F3" w:rsidRPr="00E77754" w:rsidRDefault="00ED18F3" w:rsidP="00ED18F3">
            <w:pPr>
              <w:pStyle w:val="NoSpacing"/>
              <w:jc w:val="center"/>
              <w:rPr>
                <w:rFonts w:ascii="Arial" w:hAnsi="Arial" w:cs="Arial"/>
              </w:rPr>
            </w:pPr>
            <w:r w:rsidRPr="00E77754">
              <w:rPr>
                <w:rFonts w:ascii="Arial" w:hAnsi="Arial" w:cs="Arial"/>
              </w:rPr>
              <w:t>2.35±0.14</w:t>
            </w:r>
            <w:r w:rsidRPr="00E77754">
              <w:rPr>
                <w:rFonts w:ascii="Arial" w:hAnsi="Arial" w:cs="Arial"/>
                <w:vertAlign w:val="superscript"/>
              </w:rPr>
              <w:t>b</w:t>
            </w:r>
          </w:p>
        </w:tc>
        <w:tc>
          <w:tcPr>
            <w:tcW w:w="714" w:type="pct"/>
            <w:vAlign w:val="center"/>
          </w:tcPr>
          <w:p w14:paraId="3F883CCD" w14:textId="55EC8E40" w:rsidR="00ED18F3" w:rsidRPr="00E77754" w:rsidRDefault="00ED18F3" w:rsidP="00ED18F3">
            <w:pPr>
              <w:pStyle w:val="NoSpacing"/>
              <w:jc w:val="center"/>
              <w:rPr>
                <w:rFonts w:ascii="Arial" w:hAnsi="Arial" w:cs="Arial"/>
              </w:rPr>
            </w:pPr>
            <w:r w:rsidRPr="00E77754">
              <w:rPr>
                <w:rFonts w:ascii="Arial" w:hAnsi="Arial" w:cs="Arial"/>
              </w:rPr>
              <w:t>2.69±0.14</w:t>
            </w:r>
            <w:r w:rsidRPr="00E77754">
              <w:rPr>
                <w:rFonts w:ascii="Arial" w:hAnsi="Arial" w:cs="Arial"/>
                <w:vertAlign w:val="superscript"/>
              </w:rPr>
              <w:t>b</w:t>
            </w:r>
          </w:p>
        </w:tc>
        <w:tc>
          <w:tcPr>
            <w:tcW w:w="628" w:type="pct"/>
            <w:vAlign w:val="center"/>
          </w:tcPr>
          <w:p w14:paraId="68916AF9" w14:textId="5366BC59" w:rsidR="00ED18F3" w:rsidRPr="00E77754" w:rsidRDefault="00ED18F3" w:rsidP="00ED18F3">
            <w:pPr>
              <w:pStyle w:val="NoSpacing"/>
              <w:jc w:val="center"/>
              <w:rPr>
                <w:rFonts w:ascii="Arial" w:hAnsi="Arial" w:cs="Arial"/>
              </w:rPr>
            </w:pPr>
            <w:r w:rsidRPr="00E77754">
              <w:rPr>
                <w:rFonts w:ascii="Arial" w:hAnsi="Arial" w:cs="Arial"/>
              </w:rPr>
              <w:t>-</w:t>
            </w:r>
          </w:p>
        </w:tc>
      </w:tr>
      <w:tr w:rsidR="00ED18F3" w:rsidRPr="00E77754" w14:paraId="24D03FC6" w14:textId="77777777" w:rsidTr="00371F6B">
        <w:trPr>
          <w:trHeight w:val="262"/>
        </w:trPr>
        <w:tc>
          <w:tcPr>
            <w:tcW w:w="504" w:type="pct"/>
          </w:tcPr>
          <w:p w14:paraId="7CC49134" w14:textId="77777777" w:rsidR="00ED18F3" w:rsidRPr="00E77754" w:rsidRDefault="00ED18F3" w:rsidP="00ED18F3">
            <w:pPr>
              <w:pStyle w:val="NoSpacing"/>
              <w:rPr>
                <w:rFonts w:ascii="Arial" w:hAnsi="Arial" w:cs="Arial"/>
                <w:b/>
                <w:bCs/>
              </w:rPr>
            </w:pPr>
            <w:r w:rsidRPr="00E77754">
              <w:rPr>
                <w:rFonts w:ascii="Arial" w:hAnsi="Arial" w:cs="Arial"/>
                <w:b/>
                <w:bCs/>
                <w:color w:val="000000"/>
              </w:rPr>
              <w:t>LSPT</w:t>
            </w:r>
          </w:p>
        </w:tc>
        <w:tc>
          <w:tcPr>
            <w:tcW w:w="758" w:type="pct"/>
            <w:vAlign w:val="center"/>
          </w:tcPr>
          <w:p w14:paraId="1C03856F" w14:textId="6F7CF208" w:rsidR="00ED18F3" w:rsidRPr="00E77754" w:rsidRDefault="00ED18F3" w:rsidP="00ED18F3">
            <w:pPr>
              <w:pStyle w:val="NoSpacing"/>
              <w:jc w:val="center"/>
              <w:rPr>
                <w:rFonts w:ascii="Arial" w:hAnsi="Arial" w:cs="Arial"/>
              </w:rPr>
            </w:pPr>
            <w:r w:rsidRPr="00E77754">
              <w:rPr>
                <w:rFonts w:ascii="Arial" w:hAnsi="Arial" w:cs="Arial"/>
              </w:rPr>
              <w:t>23.71±0.14</w:t>
            </w:r>
            <w:r w:rsidRPr="00E77754">
              <w:rPr>
                <w:rFonts w:ascii="Arial" w:hAnsi="Arial" w:cs="Arial"/>
                <w:vertAlign w:val="superscript"/>
              </w:rPr>
              <w:t>c</w:t>
            </w:r>
          </w:p>
        </w:tc>
        <w:tc>
          <w:tcPr>
            <w:tcW w:w="594" w:type="pct"/>
            <w:vAlign w:val="center"/>
          </w:tcPr>
          <w:p w14:paraId="4E22AB72" w14:textId="6072CE36" w:rsidR="00ED18F3" w:rsidRPr="00E77754" w:rsidRDefault="00ED18F3" w:rsidP="00ED18F3">
            <w:pPr>
              <w:pStyle w:val="NoSpacing"/>
              <w:jc w:val="center"/>
              <w:rPr>
                <w:rFonts w:ascii="Arial" w:hAnsi="Arial" w:cs="Arial"/>
              </w:rPr>
            </w:pPr>
            <w:r w:rsidRPr="00E77754">
              <w:rPr>
                <w:rFonts w:ascii="Arial" w:hAnsi="Arial" w:cs="Arial"/>
              </w:rPr>
              <w:t>13.27±0.07</w:t>
            </w:r>
            <w:r w:rsidRPr="00E77754">
              <w:rPr>
                <w:rFonts w:ascii="Arial" w:hAnsi="Arial" w:cs="Arial"/>
                <w:vertAlign w:val="superscript"/>
              </w:rPr>
              <w:t>c</w:t>
            </w:r>
          </w:p>
        </w:tc>
        <w:tc>
          <w:tcPr>
            <w:tcW w:w="588" w:type="pct"/>
            <w:vAlign w:val="center"/>
          </w:tcPr>
          <w:p w14:paraId="23181021" w14:textId="3D20F503" w:rsidR="00ED18F3" w:rsidRPr="00E77754" w:rsidRDefault="00ED18F3" w:rsidP="00ED18F3">
            <w:pPr>
              <w:pStyle w:val="NoSpacing"/>
              <w:jc w:val="center"/>
              <w:rPr>
                <w:rFonts w:ascii="Arial" w:hAnsi="Arial" w:cs="Arial"/>
              </w:rPr>
            </w:pPr>
            <w:r w:rsidRPr="00E77754">
              <w:rPr>
                <w:rFonts w:ascii="Arial" w:hAnsi="Arial" w:cs="Arial"/>
              </w:rPr>
              <w:t>23.12±0.04</w:t>
            </w:r>
            <w:r w:rsidRPr="00E77754">
              <w:rPr>
                <w:rFonts w:ascii="Arial" w:hAnsi="Arial" w:cs="Arial"/>
                <w:vertAlign w:val="superscript"/>
              </w:rPr>
              <w:t>e</w:t>
            </w:r>
          </w:p>
        </w:tc>
        <w:tc>
          <w:tcPr>
            <w:tcW w:w="605" w:type="pct"/>
            <w:vAlign w:val="center"/>
          </w:tcPr>
          <w:p w14:paraId="6D2F820D" w14:textId="0487B23C" w:rsidR="00ED18F3" w:rsidRPr="00E77754" w:rsidRDefault="00ED18F3" w:rsidP="00ED18F3">
            <w:pPr>
              <w:pStyle w:val="NoSpacing"/>
              <w:jc w:val="center"/>
              <w:rPr>
                <w:rFonts w:ascii="Arial" w:hAnsi="Arial" w:cs="Arial"/>
              </w:rPr>
            </w:pPr>
            <w:r w:rsidRPr="00E77754">
              <w:rPr>
                <w:rFonts w:ascii="Arial" w:hAnsi="Arial" w:cs="Arial"/>
              </w:rPr>
              <w:t>7.27±0.07</w:t>
            </w:r>
            <w:r w:rsidRPr="00E77754">
              <w:rPr>
                <w:rFonts w:ascii="Arial" w:hAnsi="Arial" w:cs="Arial"/>
                <w:vertAlign w:val="superscript"/>
              </w:rPr>
              <w:t>d</w:t>
            </w:r>
          </w:p>
        </w:tc>
        <w:tc>
          <w:tcPr>
            <w:tcW w:w="610" w:type="pct"/>
            <w:vAlign w:val="center"/>
          </w:tcPr>
          <w:p w14:paraId="529D122D" w14:textId="361C33A1" w:rsidR="00ED18F3" w:rsidRPr="00E77754" w:rsidRDefault="00ED18F3" w:rsidP="00ED18F3">
            <w:pPr>
              <w:pStyle w:val="NoSpacing"/>
              <w:jc w:val="center"/>
              <w:rPr>
                <w:rFonts w:ascii="Arial" w:hAnsi="Arial" w:cs="Arial"/>
              </w:rPr>
            </w:pPr>
            <w:r w:rsidRPr="00E77754">
              <w:rPr>
                <w:rFonts w:ascii="Arial" w:hAnsi="Arial" w:cs="Arial"/>
              </w:rPr>
              <w:t>5.35±0.14</w:t>
            </w:r>
            <w:r w:rsidRPr="00E77754">
              <w:rPr>
                <w:rFonts w:ascii="Arial" w:hAnsi="Arial" w:cs="Arial"/>
                <w:vertAlign w:val="superscript"/>
              </w:rPr>
              <w:t>d</w:t>
            </w:r>
          </w:p>
        </w:tc>
        <w:tc>
          <w:tcPr>
            <w:tcW w:w="714" w:type="pct"/>
            <w:vAlign w:val="center"/>
          </w:tcPr>
          <w:p w14:paraId="6ECF2016" w14:textId="4B561464" w:rsidR="00ED18F3" w:rsidRPr="00E77754" w:rsidRDefault="00ED18F3" w:rsidP="00ED18F3">
            <w:pPr>
              <w:pStyle w:val="NoSpacing"/>
              <w:jc w:val="center"/>
              <w:rPr>
                <w:rFonts w:ascii="Arial" w:hAnsi="Arial" w:cs="Arial"/>
              </w:rPr>
            </w:pPr>
            <w:r w:rsidRPr="00E77754">
              <w:rPr>
                <w:rFonts w:ascii="Arial" w:hAnsi="Arial" w:cs="Arial"/>
              </w:rPr>
              <w:t>2.89±0.14</w:t>
            </w:r>
            <w:r w:rsidRPr="00E77754">
              <w:rPr>
                <w:rFonts w:ascii="Arial" w:hAnsi="Arial" w:cs="Arial"/>
                <w:vertAlign w:val="superscript"/>
              </w:rPr>
              <w:t>b</w:t>
            </w:r>
          </w:p>
        </w:tc>
        <w:tc>
          <w:tcPr>
            <w:tcW w:w="628" w:type="pct"/>
            <w:vAlign w:val="center"/>
          </w:tcPr>
          <w:p w14:paraId="1B0EE0BC" w14:textId="3672E81A" w:rsidR="00ED18F3" w:rsidRPr="00E77754" w:rsidRDefault="00ED18F3" w:rsidP="00ED18F3">
            <w:pPr>
              <w:pStyle w:val="NoSpacing"/>
              <w:jc w:val="center"/>
              <w:rPr>
                <w:rFonts w:ascii="Arial" w:hAnsi="Arial" w:cs="Arial"/>
              </w:rPr>
            </w:pPr>
            <w:r w:rsidRPr="00E77754">
              <w:rPr>
                <w:rFonts w:ascii="Arial" w:hAnsi="Arial" w:cs="Arial"/>
              </w:rPr>
              <w:t>-</w:t>
            </w:r>
          </w:p>
        </w:tc>
      </w:tr>
      <w:tr w:rsidR="00ED18F3" w:rsidRPr="00E77754" w14:paraId="63F3723F" w14:textId="77777777" w:rsidTr="00371F6B">
        <w:trPr>
          <w:trHeight w:val="262"/>
        </w:trPr>
        <w:tc>
          <w:tcPr>
            <w:tcW w:w="504" w:type="pct"/>
          </w:tcPr>
          <w:p w14:paraId="642B609A" w14:textId="77777777" w:rsidR="00ED18F3" w:rsidRPr="00E77754" w:rsidRDefault="00ED18F3" w:rsidP="00ED18F3">
            <w:pPr>
              <w:pStyle w:val="NoSpacing"/>
              <w:rPr>
                <w:rFonts w:ascii="Arial" w:hAnsi="Arial" w:cs="Arial"/>
                <w:b/>
                <w:bCs/>
              </w:rPr>
            </w:pPr>
            <w:r w:rsidRPr="00E77754">
              <w:rPr>
                <w:rFonts w:ascii="Arial" w:hAnsi="Arial" w:cs="Arial"/>
                <w:b/>
                <w:bCs/>
                <w:color w:val="000000"/>
              </w:rPr>
              <w:t>MELT</w:t>
            </w:r>
          </w:p>
        </w:tc>
        <w:tc>
          <w:tcPr>
            <w:tcW w:w="758" w:type="pct"/>
            <w:vAlign w:val="center"/>
          </w:tcPr>
          <w:p w14:paraId="6F25CD55" w14:textId="1A354B20" w:rsidR="00ED18F3" w:rsidRPr="00E77754" w:rsidRDefault="00ED18F3" w:rsidP="00ED18F3">
            <w:pPr>
              <w:pStyle w:val="NoSpacing"/>
              <w:jc w:val="center"/>
              <w:rPr>
                <w:rFonts w:ascii="Arial" w:hAnsi="Arial" w:cs="Arial"/>
              </w:rPr>
            </w:pPr>
            <w:r w:rsidRPr="00E77754">
              <w:rPr>
                <w:rFonts w:ascii="Arial" w:hAnsi="Arial" w:cs="Arial"/>
              </w:rPr>
              <w:t>39.34±0.16</w:t>
            </w:r>
            <w:r w:rsidRPr="00E77754">
              <w:rPr>
                <w:rFonts w:ascii="Arial" w:hAnsi="Arial" w:cs="Arial"/>
                <w:vertAlign w:val="superscript"/>
              </w:rPr>
              <w:t>h</w:t>
            </w:r>
          </w:p>
        </w:tc>
        <w:tc>
          <w:tcPr>
            <w:tcW w:w="594" w:type="pct"/>
            <w:vAlign w:val="center"/>
          </w:tcPr>
          <w:p w14:paraId="18432A78" w14:textId="6C0F2B02" w:rsidR="00ED18F3" w:rsidRPr="00E77754" w:rsidRDefault="00ED18F3" w:rsidP="00ED18F3">
            <w:pPr>
              <w:pStyle w:val="NoSpacing"/>
              <w:jc w:val="center"/>
              <w:rPr>
                <w:rFonts w:ascii="Arial" w:hAnsi="Arial" w:cs="Arial"/>
              </w:rPr>
            </w:pPr>
            <w:r w:rsidRPr="00E77754">
              <w:rPr>
                <w:rFonts w:ascii="Arial" w:hAnsi="Arial" w:cs="Arial"/>
              </w:rPr>
              <w:t>19.21±0.05</w:t>
            </w:r>
            <w:r w:rsidRPr="00E77754">
              <w:rPr>
                <w:rFonts w:ascii="Arial" w:hAnsi="Arial" w:cs="Arial"/>
                <w:vertAlign w:val="superscript"/>
              </w:rPr>
              <w:t>e</w:t>
            </w:r>
          </w:p>
        </w:tc>
        <w:tc>
          <w:tcPr>
            <w:tcW w:w="588" w:type="pct"/>
            <w:vAlign w:val="center"/>
          </w:tcPr>
          <w:p w14:paraId="63C10958" w14:textId="07AA1E93" w:rsidR="00ED18F3" w:rsidRPr="00E77754" w:rsidRDefault="00ED18F3" w:rsidP="00ED18F3">
            <w:pPr>
              <w:pStyle w:val="NoSpacing"/>
              <w:jc w:val="center"/>
              <w:rPr>
                <w:rFonts w:ascii="Arial" w:hAnsi="Arial" w:cs="Arial"/>
              </w:rPr>
            </w:pPr>
            <w:r w:rsidRPr="00E77754">
              <w:rPr>
                <w:rFonts w:ascii="Arial" w:hAnsi="Arial" w:cs="Arial"/>
              </w:rPr>
              <w:t>19.33±0.12</w:t>
            </w:r>
            <w:r w:rsidRPr="00E77754">
              <w:rPr>
                <w:rFonts w:ascii="Arial" w:hAnsi="Arial" w:cs="Arial"/>
                <w:vertAlign w:val="superscript"/>
              </w:rPr>
              <w:t>a</w:t>
            </w:r>
          </w:p>
        </w:tc>
        <w:tc>
          <w:tcPr>
            <w:tcW w:w="605" w:type="pct"/>
            <w:vAlign w:val="center"/>
          </w:tcPr>
          <w:p w14:paraId="7F90674E" w14:textId="1CE90BDF" w:rsidR="00ED18F3" w:rsidRPr="00E77754" w:rsidRDefault="00ED18F3" w:rsidP="00ED18F3">
            <w:pPr>
              <w:pStyle w:val="NoSpacing"/>
              <w:jc w:val="center"/>
              <w:rPr>
                <w:rFonts w:ascii="Arial" w:hAnsi="Arial" w:cs="Arial"/>
              </w:rPr>
            </w:pPr>
            <w:r w:rsidRPr="00E77754">
              <w:rPr>
                <w:rFonts w:ascii="Arial" w:hAnsi="Arial" w:cs="Arial"/>
              </w:rPr>
              <w:t>3.39±0.14</w:t>
            </w:r>
            <w:r w:rsidRPr="00E77754">
              <w:rPr>
                <w:rFonts w:ascii="Arial" w:hAnsi="Arial" w:cs="Arial"/>
                <w:vertAlign w:val="superscript"/>
              </w:rPr>
              <w:t>a</w:t>
            </w:r>
          </w:p>
        </w:tc>
        <w:tc>
          <w:tcPr>
            <w:tcW w:w="610" w:type="pct"/>
            <w:vAlign w:val="center"/>
          </w:tcPr>
          <w:p w14:paraId="61D82294" w14:textId="48983424" w:rsidR="00ED18F3" w:rsidRPr="00E77754" w:rsidRDefault="00ED18F3" w:rsidP="00ED18F3">
            <w:pPr>
              <w:pStyle w:val="NoSpacing"/>
              <w:jc w:val="center"/>
              <w:rPr>
                <w:rFonts w:ascii="Arial" w:hAnsi="Arial" w:cs="Arial"/>
              </w:rPr>
            </w:pPr>
            <w:r w:rsidRPr="00E77754">
              <w:rPr>
                <w:rFonts w:ascii="Arial" w:hAnsi="Arial" w:cs="Arial"/>
              </w:rPr>
              <w:t>1.83±0.14</w:t>
            </w:r>
            <w:r w:rsidRPr="00E77754">
              <w:rPr>
                <w:rFonts w:ascii="Arial" w:hAnsi="Arial" w:cs="Arial"/>
                <w:vertAlign w:val="superscript"/>
              </w:rPr>
              <w:t>a</w:t>
            </w:r>
          </w:p>
        </w:tc>
        <w:tc>
          <w:tcPr>
            <w:tcW w:w="714" w:type="pct"/>
            <w:vAlign w:val="center"/>
          </w:tcPr>
          <w:p w14:paraId="3BB382B9" w14:textId="52142A15" w:rsidR="00ED18F3" w:rsidRPr="00E77754" w:rsidRDefault="00ED18F3" w:rsidP="00ED18F3">
            <w:pPr>
              <w:pStyle w:val="NoSpacing"/>
              <w:jc w:val="center"/>
              <w:rPr>
                <w:rFonts w:ascii="Arial" w:hAnsi="Arial" w:cs="Arial"/>
              </w:rPr>
            </w:pPr>
            <w:r w:rsidRPr="00E77754">
              <w:rPr>
                <w:rFonts w:ascii="Arial" w:hAnsi="Arial" w:cs="Arial"/>
              </w:rPr>
              <w:t>1.41±0.07</w:t>
            </w:r>
            <w:r w:rsidRPr="00E77754">
              <w:rPr>
                <w:rFonts w:ascii="Arial" w:hAnsi="Arial" w:cs="Arial"/>
                <w:vertAlign w:val="superscript"/>
              </w:rPr>
              <w:t>a</w:t>
            </w:r>
          </w:p>
        </w:tc>
        <w:tc>
          <w:tcPr>
            <w:tcW w:w="628" w:type="pct"/>
            <w:vAlign w:val="center"/>
          </w:tcPr>
          <w:p w14:paraId="70AACFD1" w14:textId="7C17F952" w:rsidR="00ED18F3" w:rsidRPr="00E77754" w:rsidRDefault="00ED18F3" w:rsidP="00ED18F3">
            <w:pPr>
              <w:pStyle w:val="NoSpacing"/>
              <w:jc w:val="center"/>
              <w:rPr>
                <w:rFonts w:ascii="Arial" w:hAnsi="Arial" w:cs="Arial"/>
              </w:rPr>
            </w:pPr>
            <w:r w:rsidRPr="00E77754">
              <w:rPr>
                <w:rFonts w:ascii="Arial" w:hAnsi="Arial" w:cs="Arial"/>
              </w:rPr>
              <w:t>1.13±0.04</w:t>
            </w:r>
            <w:r w:rsidRPr="00E77754">
              <w:rPr>
                <w:rFonts w:ascii="Arial" w:hAnsi="Arial" w:cs="Arial"/>
                <w:vertAlign w:val="superscript"/>
              </w:rPr>
              <w:t>a</w:t>
            </w:r>
          </w:p>
        </w:tc>
      </w:tr>
      <w:tr w:rsidR="00ED18F3" w:rsidRPr="00E77754" w14:paraId="4C88DBFC" w14:textId="77777777" w:rsidTr="00371F6B">
        <w:trPr>
          <w:trHeight w:val="262"/>
        </w:trPr>
        <w:tc>
          <w:tcPr>
            <w:tcW w:w="504" w:type="pct"/>
          </w:tcPr>
          <w:p w14:paraId="0D72B554" w14:textId="77777777" w:rsidR="00ED18F3" w:rsidRPr="00E77754" w:rsidRDefault="00ED18F3" w:rsidP="00ED18F3">
            <w:pPr>
              <w:pStyle w:val="NoSpacing"/>
              <w:rPr>
                <w:rFonts w:ascii="Arial" w:hAnsi="Arial" w:cs="Arial"/>
                <w:b/>
                <w:bCs/>
              </w:rPr>
            </w:pPr>
            <w:r w:rsidRPr="00E77754">
              <w:rPr>
                <w:rFonts w:ascii="Arial" w:hAnsi="Arial" w:cs="Arial"/>
                <w:b/>
                <w:bCs/>
                <w:color w:val="000000"/>
              </w:rPr>
              <w:t>MOBT</w:t>
            </w:r>
          </w:p>
        </w:tc>
        <w:tc>
          <w:tcPr>
            <w:tcW w:w="758" w:type="pct"/>
            <w:vAlign w:val="center"/>
          </w:tcPr>
          <w:p w14:paraId="04A31436" w14:textId="1C644D82" w:rsidR="00ED18F3" w:rsidRPr="00E77754" w:rsidRDefault="00ED18F3" w:rsidP="00ED18F3">
            <w:pPr>
              <w:pStyle w:val="NoSpacing"/>
              <w:jc w:val="center"/>
              <w:rPr>
                <w:rFonts w:ascii="Arial" w:hAnsi="Arial" w:cs="Arial"/>
              </w:rPr>
            </w:pPr>
            <w:r w:rsidRPr="00E77754">
              <w:rPr>
                <w:rFonts w:ascii="Arial" w:hAnsi="Arial" w:cs="Arial"/>
              </w:rPr>
              <w:t>21.23±0.28</w:t>
            </w:r>
            <w:r w:rsidRPr="00E77754">
              <w:rPr>
                <w:rFonts w:ascii="Arial" w:hAnsi="Arial" w:cs="Arial"/>
                <w:vertAlign w:val="superscript"/>
              </w:rPr>
              <w:t>a</w:t>
            </w:r>
          </w:p>
        </w:tc>
        <w:tc>
          <w:tcPr>
            <w:tcW w:w="594" w:type="pct"/>
            <w:vAlign w:val="center"/>
          </w:tcPr>
          <w:p w14:paraId="7F4B1409" w14:textId="0AC3EDD8" w:rsidR="00ED18F3" w:rsidRPr="00E77754" w:rsidRDefault="00ED18F3" w:rsidP="00ED18F3">
            <w:pPr>
              <w:pStyle w:val="NoSpacing"/>
              <w:jc w:val="center"/>
              <w:rPr>
                <w:rFonts w:ascii="Arial" w:hAnsi="Arial" w:cs="Arial"/>
              </w:rPr>
            </w:pPr>
            <w:r w:rsidRPr="00E77754">
              <w:rPr>
                <w:rFonts w:ascii="Arial" w:hAnsi="Arial" w:cs="Arial"/>
              </w:rPr>
              <w:t>21.27±0.14</w:t>
            </w:r>
            <w:r w:rsidRPr="00E77754">
              <w:rPr>
                <w:rFonts w:ascii="Arial" w:hAnsi="Arial" w:cs="Arial"/>
                <w:vertAlign w:val="superscript"/>
              </w:rPr>
              <w:t>g</w:t>
            </w:r>
          </w:p>
        </w:tc>
        <w:tc>
          <w:tcPr>
            <w:tcW w:w="588" w:type="pct"/>
            <w:vAlign w:val="center"/>
          </w:tcPr>
          <w:p w14:paraId="7E4C94DA" w14:textId="1B3A112E" w:rsidR="00ED18F3" w:rsidRPr="00E77754" w:rsidRDefault="00ED18F3" w:rsidP="00ED18F3">
            <w:pPr>
              <w:pStyle w:val="NoSpacing"/>
              <w:jc w:val="center"/>
              <w:rPr>
                <w:rFonts w:ascii="Arial" w:hAnsi="Arial" w:cs="Arial"/>
              </w:rPr>
            </w:pPr>
            <w:r w:rsidRPr="00E77754">
              <w:rPr>
                <w:rFonts w:ascii="Arial" w:hAnsi="Arial" w:cs="Arial"/>
              </w:rPr>
              <w:t>21.44±0.14</w:t>
            </w:r>
            <w:r w:rsidRPr="00E77754">
              <w:rPr>
                <w:rFonts w:ascii="Arial" w:hAnsi="Arial" w:cs="Arial"/>
                <w:vertAlign w:val="superscript"/>
              </w:rPr>
              <w:t>c</w:t>
            </w:r>
          </w:p>
        </w:tc>
        <w:tc>
          <w:tcPr>
            <w:tcW w:w="605" w:type="pct"/>
            <w:vAlign w:val="center"/>
          </w:tcPr>
          <w:p w14:paraId="5AF76B80" w14:textId="48622E8C" w:rsidR="00ED18F3" w:rsidRPr="00E77754" w:rsidRDefault="00ED18F3" w:rsidP="00ED18F3">
            <w:pPr>
              <w:pStyle w:val="NoSpacing"/>
              <w:jc w:val="center"/>
              <w:rPr>
                <w:rFonts w:ascii="Arial" w:hAnsi="Arial" w:cs="Arial"/>
              </w:rPr>
            </w:pPr>
            <w:r w:rsidRPr="00E77754">
              <w:rPr>
                <w:rFonts w:ascii="Arial" w:hAnsi="Arial" w:cs="Arial"/>
              </w:rPr>
              <w:t>4.31±0.07</w:t>
            </w:r>
            <w:r w:rsidRPr="00E77754">
              <w:rPr>
                <w:rFonts w:ascii="Arial" w:hAnsi="Arial" w:cs="Arial"/>
                <w:vertAlign w:val="superscript"/>
              </w:rPr>
              <w:t>b</w:t>
            </w:r>
          </w:p>
        </w:tc>
        <w:tc>
          <w:tcPr>
            <w:tcW w:w="610" w:type="pct"/>
            <w:vAlign w:val="center"/>
          </w:tcPr>
          <w:p w14:paraId="60E3F486" w14:textId="21150E42" w:rsidR="00ED18F3" w:rsidRPr="00E77754" w:rsidRDefault="00ED18F3" w:rsidP="00ED18F3">
            <w:pPr>
              <w:pStyle w:val="NoSpacing"/>
              <w:jc w:val="center"/>
              <w:rPr>
                <w:rFonts w:ascii="Arial" w:hAnsi="Arial" w:cs="Arial"/>
              </w:rPr>
            </w:pPr>
            <w:r w:rsidRPr="00E77754">
              <w:rPr>
                <w:rFonts w:ascii="Arial" w:hAnsi="Arial" w:cs="Arial"/>
              </w:rPr>
              <w:t>3.71±0.07</w:t>
            </w:r>
            <w:r w:rsidRPr="00E77754">
              <w:rPr>
                <w:rFonts w:ascii="Arial" w:hAnsi="Arial" w:cs="Arial"/>
                <w:vertAlign w:val="superscript"/>
              </w:rPr>
              <w:t>c</w:t>
            </w:r>
          </w:p>
        </w:tc>
        <w:tc>
          <w:tcPr>
            <w:tcW w:w="714" w:type="pct"/>
            <w:vAlign w:val="center"/>
          </w:tcPr>
          <w:p w14:paraId="2428AF85" w14:textId="478EDF4A" w:rsidR="00ED18F3" w:rsidRPr="00E77754" w:rsidRDefault="00ED18F3" w:rsidP="00ED18F3">
            <w:pPr>
              <w:pStyle w:val="NoSpacing"/>
              <w:jc w:val="center"/>
              <w:rPr>
                <w:rFonts w:ascii="Arial" w:hAnsi="Arial" w:cs="Arial"/>
              </w:rPr>
            </w:pPr>
            <w:r w:rsidRPr="00E77754">
              <w:rPr>
                <w:rFonts w:ascii="Arial" w:hAnsi="Arial" w:cs="Arial"/>
              </w:rPr>
              <w:t>4.82±0.14</w:t>
            </w:r>
            <w:r w:rsidRPr="00E77754">
              <w:rPr>
                <w:rFonts w:ascii="Arial" w:hAnsi="Arial" w:cs="Arial"/>
                <w:vertAlign w:val="superscript"/>
              </w:rPr>
              <w:t>c</w:t>
            </w:r>
          </w:p>
        </w:tc>
        <w:tc>
          <w:tcPr>
            <w:tcW w:w="628" w:type="pct"/>
            <w:vAlign w:val="center"/>
          </w:tcPr>
          <w:p w14:paraId="47E237F0" w14:textId="0C4D863E" w:rsidR="00ED18F3" w:rsidRPr="00E77754" w:rsidRDefault="00ED18F3" w:rsidP="00ED18F3">
            <w:pPr>
              <w:pStyle w:val="NoSpacing"/>
              <w:jc w:val="center"/>
              <w:rPr>
                <w:rFonts w:ascii="Arial" w:hAnsi="Arial" w:cs="Arial"/>
              </w:rPr>
            </w:pPr>
            <w:r w:rsidRPr="00E77754">
              <w:rPr>
                <w:rFonts w:ascii="Arial" w:hAnsi="Arial" w:cs="Arial"/>
              </w:rPr>
              <w:t>3.21±0.07</w:t>
            </w:r>
            <w:r w:rsidRPr="00E77754">
              <w:rPr>
                <w:rFonts w:ascii="Arial" w:hAnsi="Arial" w:cs="Arial"/>
                <w:vertAlign w:val="superscript"/>
              </w:rPr>
              <w:t>c</w:t>
            </w:r>
          </w:p>
        </w:tc>
      </w:tr>
      <w:tr w:rsidR="00ED18F3" w:rsidRPr="00E77754" w14:paraId="747C3D5A" w14:textId="77777777" w:rsidTr="00371F6B">
        <w:trPr>
          <w:trHeight w:val="262"/>
        </w:trPr>
        <w:tc>
          <w:tcPr>
            <w:tcW w:w="504" w:type="pct"/>
          </w:tcPr>
          <w:p w14:paraId="396C3EAB" w14:textId="77777777" w:rsidR="00ED18F3" w:rsidRPr="00E77754" w:rsidRDefault="00ED18F3" w:rsidP="00ED18F3">
            <w:pPr>
              <w:pStyle w:val="NoSpacing"/>
              <w:rPr>
                <w:rFonts w:ascii="Arial" w:hAnsi="Arial" w:cs="Arial"/>
                <w:b/>
                <w:bCs/>
              </w:rPr>
            </w:pPr>
            <w:r w:rsidRPr="00E77754">
              <w:rPr>
                <w:rFonts w:ascii="Arial" w:hAnsi="Arial" w:cs="Arial"/>
                <w:b/>
                <w:bCs/>
                <w:color w:val="000000"/>
              </w:rPr>
              <w:t>MOVT</w:t>
            </w:r>
          </w:p>
        </w:tc>
        <w:tc>
          <w:tcPr>
            <w:tcW w:w="758" w:type="pct"/>
            <w:vAlign w:val="center"/>
          </w:tcPr>
          <w:p w14:paraId="08AD0416" w14:textId="1661B877" w:rsidR="00ED18F3" w:rsidRPr="00E77754" w:rsidRDefault="00ED18F3" w:rsidP="00ED18F3">
            <w:pPr>
              <w:pStyle w:val="NoSpacing"/>
              <w:jc w:val="center"/>
              <w:rPr>
                <w:rFonts w:ascii="Arial" w:hAnsi="Arial" w:cs="Arial"/>
              </w:rPr>
            </w:pPr>
            <w:r w:rsidRPr="00E77754">
              <w:rPr>
                <w:rFonts w:ascii="Arial" w:hAnsi="Arial" w:cs="Arial"/>
              </w:rPr>
              <w:t>29.64±0.19</w:t>
            </w:r>
            <w:r w:rsidRPr="00E77754">
              <w:rPr>
                <w:rFonts w:ascii="Arial" w:hAnsi="Arial" w:cs="Arial"/>
                <w:vertAlign w:val="superscript"/>
              </w:rPr>
              <w:t>d</w:t>
            </w:r>
          </w:p>
        </w:tc>
        <w:tc>
          <w:tcPr>
            <w:tcW w:w="594" w:type="pct"/>
            <w:vAlign w:val="center"/>
          </w:tcPr>
          <w:p w14:paraId="70826AEC" w14:textId="7F22F8DA" w:rsidR="00ED18F3" w:rsidRPr="00E77754" w:rsidRDefault="00ED18F3" w:rsidP="00ED18F3">
            <w:pPr>
              <w:pStyle w:val="NoSpacing"/>
              <w:jc w:val="center"/>
              <w:rPr>
                <w:rFonts w:ascii="Arial" w:hAnsi="Arial" w:cs="Arial"/>
              </w:rPr>
            </w:pPr>
            <w:r w:rsidRPr="00E77754">
              <w:rPr>
                <w:rFonts w:ascii="Arial" w:hAnsi="Arial" w:cs="Arial"/>
              </w:rPr>
              <w:t>18.76±0.14</w:t>
            </w:r>
            <w:r w:rsidRPr="00E77754">
              <w:rPr>
                <w:rFonts w:ascii="Arial" w:hAnsi="Arial" w:cs="Arial"/>
                <w:vertAlign w:val="superscript"/>
              </w:rPr>
              <w:t>d</w:t>
            </w:r>
          </w:p>
        </w:tc>
        <w:tc>
          <w:tcPr>
            <w:tcW w:w="588" w:type="pct"/>
            <w:vAlign w:val="center"/>
          </w:tcPr>
          <w:p w14:paraId="564CE302" w14:textId="6B350DBC" w:rsidR="00ED18F3" w:rsidRPr="00E77754" w:rsidRDefault="00ED18F3" w:rsidP="00ED18F3">
            <w:pPr>
              <w:pStyle w:val="NoSpacing"/>
              <w:jc w:val="center"/>
              <w:rPr>
                <w:rFonts w:ascii="Arial" w:hAnsi="Arial" w:cs="Arial"/>
              </w:rPr>
            </w:pPr>
            <w:r w:rsidRPr="00E77754">
              <w:rPr>
                <w:rFonts w:ascii="Arial" w:hAnsi="Arial" w:cs="Arial"/>
              </w:rPr>
              <w:t>26.84±0.14</w:t>
            </w:r>
            <w:r w:rsidRPr="00E77754">
              <w:rPr>
                <w:rFonts w:ascii="Arial" w:hAnsi="Arial" w:cs="Arial"/>
                <w:vertAlign w:val="superscript"/>
              </w:rPr>
              <w:t>f</w:t>
            </w:r>
          </w:p>
        </w:tc>
        <w:tc>
          <w:tcPr>
            <w:tcW w:w="605" w:type="pct"/>
            <w:vAlign w:val="center"/>
          </w:tcPr>
          <w:p w14:paraId="5EADA68E" w14:textId="1C455AA2" w:rsidR="00ED18F3" w:rsidRPr="00E77754" w:rsidRDefault="00ED18F3" w:rsidP="00ED18F3">
            <w:pPr>
              <w:pStyle w:val="NoSpacing"/>
              <w:jc w:val="center"/>
              <w:rPr>
                <w:rFonts w:ascii="Arial" w:hAnsi="Arial" w:cs="Arial"/>
              </w:rPr>
            </w:pPr>
            <w:r w:rsidRPr="00E77754">
              <w:rPr>
                <w:rFonts w:ascii="Arial" w:hAnsi="Arial" w:cs="Arial"/>
              </w:rPr>
              <w:t>-</w:t>
            </w:r>
          </w:p>
        </w:tc>
        <w:tc>
          <w:tcPr>
            <w:tcW w:w="610" w:type="pct"/>
            <w:vAlign w:val="center"/>
          </w:tcPr>
          <w:p w14:paraId="46DB85D4" w14:textId="03AEBFFB" w:rsidR="00ED18F3" w:rsidRPr="00E77754" w:rsidRDefault="00ED18F3" w:rsidP="00ED18F3">
            <w:pPr>
              <w:pStyle w:val="NoSpacing"/>
              <w:jc w:val="center"/>
              <w:rPr>
                <w:rFonts w:ascii="Arial" w:hAnsi="Arial" w:cs="Arial"/>
              </w:rPr>
            </w:pPr>
            <w:r w:rsidRPr="00E77754">
              <w:rPr>
                <w:rFonts w:ascii="Arial" w:hAnsi="Arial" w:cs="Arial"/>
              </w:rPr>
              <w:t>7.49±0.08</w:t>
            </w:r>
            <w:r w:rsidRPr="00E77754">
              <w:rPr>
                <w:rFonts w:ascii="Arial" w:hAnsi="Arial" w:cs="Arial"/>
                <w:vertAlign w:val="superscript"/>
              </w:rPr>
              <w:t>e</w:t>
            </w:r>
          </w:p>
        </w:tc>
        <w:tc>
          <w:tcPr>
            <w:tcW w:w="714" w:type="pct"/>
            <w:vAlign w:val="center"/>
          </w:tcPr>
          <w:p w14:paraId="6EA9F399" w14:textId="5BFFF204" w:rsidR="00ED18F3" w:rsidRPr="00E77754" w:rsidRDefault="00ED18F3" w:rsidP="00ED18F3">
            <w:pPr>
              <w:pStyle w:val="NoSpacing"/>
              <w:jc w:val="center"/>
              <w:rPr>
                <w:rFonts w:ascii="Arial" w:hAnsi="Arial" w:cs="Arial"/>
              </w:rPr>
            </w:pPr>
            <w:r w:rsidRPr="00E77754">
              <w:rPr>
                <w:rFonts w:ascii="Arial" w:hAnsi="Arial" w:cs="Arial"/>
              </w:rPr>
              <w:t>5.44±0.16</w:t>
            </w:r>
            <w:r w:rsidRPr="00E77754">
              <w:rPr>
                <w:rFonts w:ascii="Arial" w:hAnsi="Arial" w:cs="Arial"/>
                <w:vertAlign w:val="superscript"/>
              </w:rPr>
              <w:t>d</w:t>
            </w:r>
          </w:p>
        </w:tc>
        <w:tc>
          <w:tcPr>
            <w:tcW w:w="628" w:type="pct"/>
            <w:vAlign w:val="center"/>
          </w:tcPr>
          <w:p w14:paraId="08F32FC5" w14:textId="2D445C93" w:rsidR="00ED18F3" w:rsidRPr="00E77754" w:rsidRDefault="00ED18F3" w:rsidP="00ED18F3">
            <w:pPr>
              <w:pStyle w:val="NoSpacing"/>
              <w:jc w:val="center"/>
              <w:rPr>
                <w:rFonts w:ascii="Arial" w:hAnsi="Arial" w:cs="Arial"/>
              </w:rPr>
            </w:pPr>
            <w:r w:rsidRPr="00E77754">
              <w:rPr>
                <w:rFonts w:ascii="Arial" w:hAnsi="Arial" w:cs="Arial"/>
              </w:rPr>
              <w:t>-</w:t>
            </w:r>
          </w:p>
        </w:tc>
      </w:tr>
      <w:tr w:rsidR="00ED18F3" w:rsidRPr="00E77754" w14:paraId="3D85CAB7" w14:textId="77777777" w:rsidTr="00371F6B">
        <w:trPr>
          <w:trHeight w:val="262"/>
        </w:trPr>
        <w:tc>
          <w:tcPr>
            <w:tcW w:w="504" w:type="pct"/>
          </w:tcPr>
          <w:p w14:paraId="5D4AAD04" w14:textId="77777777" w:rsidR="00ED18F3" w:rsidRPr="00E77754" w:rsidRDefault="00ED18F3" w:rsidP="00ED18F3">
            <w:pPr>
              <w:pStyle w:val="NoSpacing"/>
              <w:rPr>
                <w:rFonts w:ascii="Arial" w:hAnsi="Arial" w:cs="Arial"/>
                <w:b/>
                <w:bCs/>
              </w:rPr>
            </w:pPr>
            <w:r w:rsidRPr="00E77754">
              <w:rPr>
                <w:rFonts w:ascii="Arial" w:hAnsi="Arial" w:cs="Arial"/>
                <w:b/>
                <w:bCs/>
                <w:color w:val="000000"/>
              </w:rPr>
              <w:t>MSPT</w:t>
            </w:r>
          </w:p>
        </w:tc>
        <w:tc>
          <w:tcPr>
            <w:tcW w:w="758" w:type="pct"/>
            <w:vAlign w:val="center"/>
          </w:tcPr>
          <w:p w14:paraId="14DC4E18" w14:textId="49EB5EC4" w:rsidR="00ED18F3" w:rsidRPr="00E77754" w:rsidRDefault="00ED18F3" w:rsidP="00ED18F3">
            <w:pPr>
              <w:pStyle w:val="NoSpacing"/>
              <w:jc w:val="center"/>
              <w:rPr>
                <w:rFonts w:ascii="Arial" w:hAnsi="Arial" w:cs="Arial"/>
              </w:rPr>
            </w:pPr>
            <w:r w:rsidRPr="00E77754">
              <w:rPr>
                <w:rFonts w:ascii="Arial" w:hAnsi="Arial" w:cs="Arial"/>
              </w:rPr>
              <w:t>31.63±0.14</w:t>
            </w:r>
            <w:r w:rsidRPr="00E77754">
              <w:rPr>
                <w:rFonts w:ascii="Arial" w:hAnsi="Arial" w:cs="Arial"/>
                <w:vertAlign w:val="superscript"/>
              </w:rPr>
              <w:t>e</w:t>
            </w:r>
          </w:p>
        </w:tc>
        <w:tc>
          <w:tcPr>
            <w:tcW w:w="594" w:type="pct"/>
            <w:vAlign w:val="center"/>
          </w:tcPr>
          <w:p w14:paraId="62ACA7D0" w14:textId="2DB1FECF" w:rsidR="00ED18F3" w:rsidRPr="00E77754" w:rsidRDefault="00ED18F3" w:rsidP="00ED18F3">
            <w:pPr>
              <w:pStyle w:val="NoSpacing"/>
              <w:jc w:val="center"/>
              <w:rPr>
                <w:rFonts w:ascii="Arial" w:hAnsi="Arial" w:cs="Arial"/>
              </w:rPr>
            </w:pPr>
            <w:r w:rsidRPr="00E77754">
              <w:rPr>
                <w:rFonts w:ascii="Arial" w:hAnsi="Arial" w:cs="Arial"/>
              </w:rPr>
              <w:t>12.23±0.05</w:t>
            </w:r>
            <w:r w:rsidRPr="00E77754">
              <w:rPr>
                <w:rFonts w:ascii="Arial" w:hAnsi="Arial" w:cs="Arial"/>
                <w:vertAlign w:val="superscript"/>
              </w:rPr>
              <w:t>b</w:t>
            </w:r>
          </w:p>
        </w:tc>
        <w:tc>
          <w:tcPr>
            <w:tcW w:w="588" w:type="pct"/>
            <w:vAlign w:val="center"/>
          </w:tcPr>
          <w:p w14:paraId="14AEC024" w14:textId="5BA19735" w:rsidR="00ED18F3" w:rsidRPr="00E77754" w:rsidRDefault="00ED18F3" w:rsidP="00ED18F3">
            <w:pPr>
              <w:pStyle w:val="NoSpacing"/>
              <w:jc w:val="center"/>
              <w:rPr>
                <w:rFonts w:ascii="Arial" w:hAnsi="Arial" w:cs="Arial"/>
              </w:rPr>
            </w:pPr>
            <w:r w:rsidRPr="00E77754">
              <w:rPr>
                <w:rFonts w:ascii="Arial" w:hAnsi="Arial" w:cs="Arial"/>
              </w:rPr>
              <w:t>27.14±0.04</w:t>
            </w:r>
            <w:r w:rsidR="00126BB9" w:rsidRPr="00E77754">
              <w:rPr>
                <w:rFonts w:ascii="Arial" w:hAnsi="Arial" w:cs="Arial"/>
                <w:vertAlign w:val="superscript"/>
              </w:rPr>
              <w:t>f</w:t>
            </w:r>
          </w:p>
        </w:tc>
        <w:tc>
          <w:tcPr>
            <w:tcW w:w="605" w:type="pct"/>
            <w:vAlign w:val="center"/>
          </w:tcPr>
          <w:p w14:paraId="0F0DD5EF" w14:textId="5364A92E" w:rsidR="00ED18F3" w:rsidRPr="00E77754" w:rsidRDefault="00ED18F3" w:rsidP="00ED18F3">
            <w:pPr>
              <w:pStyle w:val="NoSpacing"/>
              <w:jc w:val="center"/>
              <w:rPr>
                <w:rFonts w:ascii="Arial" w:hAnsi="Arial" w:cs="Arial"/>
              </w:rPr>
            </w:pPr>
            <w:r w:rsidRPr="00E77754">
              <w:rPr>
                <w:rFonts w:ascii="Arial" w:hAnsi="Arial" w:cs="Arial"/>
              </w:rPr>
              <w:t>-</w:t>
            </w:r>
          </w:p>
        </w:tc>
        <w:tc>
          <w:tcPr>
            <w:tcW w:w="610" w:type="pct"/>
            <w:vAlign w:val="center"/>
          </w:tcPr>
          <w:p w14:paraId="20D4F5C9" w14:textId="0136EF91" w:rsidR="00ED18F3" w:rsidRPr="00E77754" w:rsidRDefault="00ED18F3" w:rsidP="00ED18F3">
            <w:pPr>
              <w:pStyle w:val="NoSpacing"/>
              <w:jc w:val="center"/>
              <w:rPr>
                <w:rFonts w:ascii="Arial" w:hAnsi="Arial" w:cs="Arial"/>
              </w:rPr>
            </w:pPr>
            <w:r w:rsidRPr="00E77754">
              <w:rPr>
                <w:rFonts w:ascii="Arial" w:hAnsi="Arial" w:cs="Arial"/>
              </w:rPr>
              <w:t>7.64±0.14</w:t>
            </w:r>
            <w:r w:rsidR="00126BB9" w:rsidRPr="00E77754">
              <w:rPr>
                <w:rFonts w:ascii="Arial" w:hAnsi="Arial" w:cs="Arial"/>
                <w:vertAlign w:val="superscript"/>
              </w:rPr>
              <w:t>f</w:t>
            </w:r>
          </w:p>
        </w:tc>
        <w:tc>
          <w:tcPr>
            <w:tcW w:w="714" w:type="pct"/>
            <w:vAlign w:val="center"/>
          </w:tcPr>
          <w:p w14:paraId="24E5F032" w14:textId="429DB5D5" w:rsidR="00ED18F3" w:rsidRPr="00E77754" w:rsidRDefault="00ED18F3" w:rsidP="00ED18F3">
            <w:pPr>
              <w:pStyle w:val="NoSpacing"/>
              <w:jc w:val="center"/>
              <w:rPr>
                <w:rFonts w:ascii="Arial" w:hAnsi="Arial" w:cs="Arial"/>
              </w:rPr>
            </w:pPr>
            <w:r w:rsidRPr="00E77754">
              <w:rPr>
                <w:rFonts w:ascii="Arial" w:hAnsi="Arial" w:cs="Arial"/>
              </w:rPr>
              <w:t>2.41±0.07</w:t>
            </w:r>
            <w:r w:rsidRPr="00E77754">
              <w:rPr>
                <w:rFonts w:ascii="Arial" w:hAnsi="Arial" w:cs="Arial"/>
                <w:vertAlign w:val="superscript"/>
              </w:rPr>
              <w:t>b</w:t>
            </w:r>
          </w:p>
        </w:tc>
        <w:tc>
          <w:tcPr>
            <w:tcW w:w="628" w:type="pct"/>
            <w:vAlign w:val="center"/>
          </w:tcPr>
          <w:p w14:paraId="243C6F47" w14:textId="699486C9" w:rsidR="00ED18F3" w:rsidRPr="00E77754" w:rsidRDefault="00ED18F3" w:rsidP="00ED18F3">
            <w:pPr>
              <w:pStyle w:val="NoSpacing"/>
              <w:jc w:val="center"/>
              <w:rPr>
                <w:rFonts w:ascii="Arial" w:hAnsi="Arial" w:cs="Arial"/>
              </w:rPr>
            </w:pPr>
            <w:r w:rsidRPr="00E77754">
              <w:rPr>
                <w:rFonts w:ascii="Arial" w:hAnsi="Arial" w:cs="Arial"/>
              </w:rPr>
              <w:t>-</w:t>
            </w:r>
          </w:p>
        </w:tc>
      </w:tr>
    </w:tbl>
    <w:p w14:paraId="3A1048B5" w14:textId="77777777" w:rsidR="007322D7" w:rsidRPr="00D440AD" w:rsidRDefault="007322D7" w:rsidP="007322D7">
      <w:pPr>
        <w:pStyle w:val="NoSpacing"/>
        <w:rPr>
          <w:rStyle w:val="Hyperlink"/>
          <w:rFonts w:ascii="Times New Roman" w:hAnsi="Times New Roman"/>
          <w:i/>
          <w:iCs/>
          <w:color w:val="auto"/>
          <w:sz w:val="24"/>
          <w:szCs w:val="24"/>
          <w:u w:val="none"/>
        </w:rPr>
      </w:pPr>
      <w:r w:rsidRPr="00D440AD">
        <w:rPr>
          <w:smallCaps/>
        </w:rPr>
        <w:t xml:space="preserve">- </w:t>
      </w:r>
      <w:r w:rsidRPr="00D440AD">
        <w:rPr>
          <w:rStyle w:val="Hyperlink"/>
          <w:rFonts w:ascii="Times New Roman" w:hAnsi="Times New Roman"/>
          <w:i/>
          <w:iCs/>
          <w:color w:val="auto"/>
          <w:sz w:val="24"/>
          <w:szCs w:val="24"/>
          <w:u w:val="none"/>
        </w:rPr>
        <w:t>not determined</w:t>
      </w:r>
    </w:p>
    <w:p w14:paraId="1DC21EC0" w14:textId="77777777" w:rsidR="007322D7" w:rsidRPr="00D440AD" w:rsidRDefault="007322D7" w:rsidP="007322D7">
      <w:pPr>
        <w:pStyle w:val="NoSpacing"/>
        <w:rPr>
          <w:rStyle w:val="Hyperlink"/>
          <w:rFonts w:ascii="Times New Roman" w:hAnsi="Times New Roman"/>
          <w:i/>
          <w:iCs/>
          <w:color w:val="auto"/>
          <w:sz w:val="24"/>
          <w:szCs w:val="24"/>
          <w:u w:val="none"/>
        </w:rPr>
      </w:pPr>
    </w:p>
    <w:p w14:paraId="3B225ACE" w14:textId="77777777" w:rsidR="007322D7" w:rsidRPr="00D440AD" w:rsidRDefault="007322D7" w:rsidP="007322D7">
      <w:pPr>
        <w:pStyle w:val="NoSpacing"/>
        <w:rPr>
          <w:rStyle w:val="Hyperlink"/>
          <w:rFonts w:ascii="Times New Roman" w:hAnsi="Times New Roman"/>
          <w:i/>
          <w:iCs/>
          <w:color w:val="auto"/>
          <w:sz w:val="24"/>
          <w:szCs w:val="24"/>
          <w:u w:val="none"/>
        </w:rPr>
      </w:pPr>
      <w:r w:rsidRPr="00D440AD">
        <w:rPr>
          <w:rStyle w:val="Hyperlink"/>
          <w:rFonts w:ascii="Times New Roman" w:hAnsi="Times New Roman"/>
          <w:i/>
          <w:iCs/>
          <w:color w:val="auto"/>
          <w:sz w:val="24"/>
          <w:szCs w:val="24"/>
          <w:u w:val="none"/>
        </w:rPr>
        <w:t>Means with different letters in the same column are significantly different at the 5% threshold according to the Student Neuman Keuls test.</w:t>
      </w:r>
    </w:p>
    <w:p w14:paraId="30026D60" w14:textId="77777777" w:rsidR="007322D7" w:rsidRPr="00D440AD" w:rsidRDefault="007322D7" w:rsidP="007322D7">
      <w:pPr>
        <w:pStyle w:val="NoSpacing"/>
        <w:rPr>
          <w:rFonts w:ascii="Times New Roman" w:hAnsi="Times New Roman"/>
          <w:bCs/>
          <w:i/>
          <w:iCs/>
          <w:noProof/>
          <w:sz w:val="24"/>
          <w:szCs w:val="24"/>
        </w:rPr>
      </w:pPr>
      <w:r w:rsidRPr="00D440AD">
        <w:rPr>
          <w:rFonts w:ascii="Times New Roman" w:hAnsi="Times New Roman"/>
          <w:b/>
          <w:i/>
          <w:iCs/>
          <w:noProof/>
          <w:sz w:val="24"/>
          <w:szCs w:val="24"/>
        </w:rPr>
        <w:t>LELT</w:t>
      </w:r>
      <w:r w:rsidRPr="00D440AD">
        <w:rPr>
          <w:rFonts w:ascii="Times New Roman" w:hAnsi="Times New Roman"/>
          <w:bCs/>
          <w:i/>
          <w:iCs/>
          <w:noProof/>
          <w:sz w:val="24"/>
          <w:szCs w:val="24"/>
        </w:rPr>
        <w:t xml:space="preserve">: large ellipsoid tchologo; </w:t>
      </w:r>
      <w:r w:rsidRPr="00D440AD">
        <w:rPr>
          <w:rFonts w:ascii="Times New Roman" w:hAnsi="Times New Roman"/>
          <w:b/>
          <w:i/>
          <w:iCs/>
          <w:noProof/>
          <w:sz w:val="24"/>
          <w:szCs w:val="24"/>
        </w:rPr>
        <w:t>LSPT</w:t>
      </w:r>
      <w:r w:rsidRPr="00D440AD">
        <w:rPr>
          <w:rFonts w:ascii="Times New Roman" w:hAnsi="Times New Roman"/>
          <w:bCs/>
          <w:i/>
          <w:iCs/>
          <w:noProof/>
          <w:sz w:val="24"/>
          <w:szCs w:val="24"/>
        </w:rPr>
        <w:t xml:space="preserve">: large spheroid tchologo; </w:t>
      </w:r>
      <w:r w:rsidRPr="00D440AD">
        <w:rPr>
          <w:rFonts w:ascii="Times New Roman" w:hAnsi="Times New Roman"/>
          <w:b/>
          <w:i/>
          <w:iCs/>
          <w:noProof/>
          <w:sz w:val="24"/>
          <w:szCs w:val="24"/>
        </w:rPr>
        <w:t>LOBT</w:t>
      </w:r>
      <w:r w:rsidRPr="00D440AD">
        <w:rPr>
          <w:rFonts w:ascii="Times New Roman" w:hAnsi="Times New Roman"/>
          <w:bCs/>
          <w:i/>
          <w:iCs/>
          <w:noProof/>
          <w:sz w:val="24"/>
          <w:szCs w:val="24"/>
        </w:rPr>
        <w:t xml:space="preserve">: large oblong tchologo; </w:t>
      </w:r>
      <w:r w:rsidRPr="00D440AD">
        <w:rPr>
          <w:rFonts w:ascii="Times New Roman" w:hAnsi="Times New Roman"/>
          <w:b/>
          <w:i/>
          <w:iCs/>
          <w:noProof/>
          <w:sz w:val="24"/>
          <w:szCs w:val="24"/>
        </w:rPr>
        <w:t>LOVT</w:t>
      </w:r>
      <w:r w:rsidRPr="00D440AD">
        <w:rPr>
          <w:rFonts w:ascii="Times New Roman" w:hAnsi="Times New Roman"/>
          <w:bCs/>
          <w:i/>
          <w:iCs/>
          <w:noProof/>
          <w:sz w:val="24"/>
          <w:szCs w:val="24"/>
        </w:rPr>
        <w:t xml:space="preserve">: large ovoid tchologo; </w:t>
      </w:r>
      <w:r w:rsidRPr="00D440AD">
        <w:rPr>
          <w:rFonts w:ascii="Times New Roman" w:hAnsi="Times New Roman"/>
          <w:b/>
          <w:i/>
          <w:iCs/>
          <w:noProof/>
          <w:sz w:val="24"/>
          <w:szCs w:val="24"/>
        </w:rPr>
        <w:t>MOVT</w:t>
      </w:r>
      <w:r w:rsidRPr="00D440AD">
        <w:rPr>
          <w:rFonts w:ascii="Times New Roman" w:hAnsi="Times New Roman"/>
          <w:bCs/>
          <w:i/>
          <w:iCs/>
          <w:noProof/>
          <w:sz w:val="24"/>
          <w:szCs w:val="24"/>
        </w:rPr>
        <w:t xml:space="preserve">: thin ovoid tchologo; </w:t>
      </w:r>
      <w:r w:rsidRPr="00D440AD">
        <w:rPr>
          <w:rFonts w:ascii="Times New Roman" w:hAnsi="Times New Roman"/>
          <w:b/>
          <w:i/>
          <w:iCs/>
          <w:noProof/>
          <w:sz w:val="24"/>
          <w:szCs w:val="24"/>
        </w:rPr>
        <w:t>MSPT:</w:t>
      </w:r>
      <w:r w:rsidRPr="00D440AD">
        <w:rPr>
          <w:rFonts w:ascii="Times New Roman" w:hAnsi="Times New Roman"/>
          <w:bCs/>
          <w:i/>
          <w:iCs/>
          <w:noProof/>
          <w:sz w:val="24"/>
          <w:szCs w:val="24"/>
        </w:rPr>
        <w:t xml:space="preserve"> thin spheroid tchologo, </w:t>
      </w:r>
      <w:r w:rsidRPr="00D440AD">
        <w:rPr>
          <w:rFonts w:ascii="Times New Roman" w:hAnsi="Times New Roman"/>
          <w:b/>
          <w:i/>
          <w:iCs/>
          <w:noProof/>
          <w:sz w:val="24"/>
          <w:szCs w:val="24"/>
        </w:rPr>
        <w:t>MELT</w:t>
      </w:r>
      <w:r w:rsidRPr="00D440AD">
        <w:rPr>
          <w:rFonts w:ascii="Times New Roman" w:hAnsi="Times New Roman"/>
          <w:bCs/>
          <w:i/>
          <w:iCs/>
          <w:noProof/>
          <w:sz w:val="24"/>
          <w:szCs w:val="24"/>
        </w:rPr>
        <w:t xml:space="preserve">: thin ellipsoid tchologo, </w:t>
      </w:r>
      <w:r w:rsidRPr="00D440AD">
        <w:rPr>
          <w:rFonts w:ascii="Times New Roman" w:hAnsi="Times New Roman"/>
          <w:b/>
          <w:i/>
          <w:iCs/>
          <w:noProof/>
          <w:sz w:val="24"/>
          <w:szCs w:val="24"/>
        </w:rPr>
        <w:t>MOBT</w:t>
      </w:r>
      <w:r w:rsidRPr="00D440AD">
        <w:rPr>
          <w:rFonts w:ascii="Times New Roman" w:hAnsi="Times New Roman"/>
          <w:bCs/>
          <w:i/>
          <w:iCs/>
          <w:noProof/>
          <w:sz w:val="24"/>
          <w:szCs w:val="24"/>
        </w:rPr>
        <w:t>: thin oblong tchologo</w:t>
      </w:r>
    </w:p>
    <w:p w14:paraId="682ABBDD" w14:textId="77777777" w:rsidR="007322D7" w:rsidRPr="00D440AD" w:rsidRDefault="007322D7" w:rsidP="007322D7">
      <w:pPr>
        <w:tabs>
          <w:tab w:val="left" w:pos="206"/>
          <w:tab w:val="center" w:pos="4536"/>
        </w:tabs>
      </w:pPr>
    </w:p>
    <w:p w14:paraId="56981B53"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5021BEE0"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282CA8F1"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6055D6E6"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4FA88F79"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6219967F" w14:textId="77777777" w:rsidR="004A4C2B" w:rsidRPr="00D440AD" w:rsidRDefault="004A4C2B" w:rsidP="004A4C2B">
      <w:pPr>
        <w:tabs>
          <w:tab w:val="left" w:pos="206"/>
          <w:tab w:val="center" w:pos="4536"/>
        </w:tabs>
        <w:rPr>
          <w:b/>
          <w:bCs/>
        </w:rPr>
      </w:pPr>
    </w:p>
    <w:p w14:paraId="0AAF81B2" w14:textId="2CE6D9EB" w:rsidR="004A4C2B" w:rsidRPr="00D440AD" w:rsidRDefault="004A4C2B" w:rsidP="004A4C2B">
      <w:pPr>
        <w:tabs>
          <w:tab w:val="left" w:pos="206"/>
          <w:tab w:val="center" w:pos="4536"/>
        </w:tabs>
        <w:rPr>
          <w:rFonts w:ascii="Arial" w:hAnsi="Arial" w:cs="Arial"/>
          <w:sz w:val="22"/>
          <w:szCs w:val="22"/>
        </w:rPr>
      </w:pPr>
      <w:r w:rsidRPr="00D440AD">
        <w:rPr>
          <w:rFonts w:ascii="Arial" w:hAnsi="Arial" w:cs="Arial"/>
          <w:b/>
          <w:bCs/>
          <w:sz w:val="22"/>
          <w:szCs w:val="22"/>
        </w:rPr>
        <w:t>TABLE II</w:t>
      </w:r>
      <w:r w:rsidRPr="00D440AD">
        <w:rPr>
          <w:rFonts w:ascii="Arial" w:hAnsi="Arial" w:cs="Arial"/>
          <w:color w:val="FF0000"/>
          <w:sz w:val="22"/>
          <w:szCs w:val="22"/>
        </w:rPr>
        <w:t xml:space="preserve"> </w:t>
      </w:r>
      <w:r w:rsidR="00CF2CE2" w:rsidRPr="00D440AD">
        <w:rPr>
          <w:rFonts w:ascii="Arial" w:hAnsi="Arial" w:cs="Arial"/>
          <w:sz w:val="22"/>
          <w:szCs w:val="22"/>
        </w:rPr>
        <w:t>continued</w:t>
      </w:r>
      <w:r w:rsidRPr="00D440AD">
        <w:rPr>
          <w:rFonts w:ascii="Arial" w:hAnsi="Arial" w:cs="Arial"/>
          <w:sz w:val="22"/>
          <w:szCs w:val="22"/>
        </w:rPr>
        <w:t>: Fatty acid content of the oil from the kernels of different shea varieties</w:t>
      </w:r>
    </w:p>
    <w:p w14:paraId="5C7A2520"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095DAE05" w14:textId="77777777" w:rsidR="007322D7" w:rsidRPr="00D440AD" w:rsidRDefault="007322D7" w:rsidP="007322D7">
      <w:pPr>
        <w:tabs>
          <w:tab w:val="left" w:pos="206"/>
          <w:tab w:val="center" w:pos="4536"/>
        </w:tabs>
      </w:pPr>
    </w:p>
    <w:p w14:paraId="7A2BC2EF" w14:textId="77777777" w:rsidR="004A4C2B" w:rsidRPr="00D440AD" w:rsidRDefault="004A4C2B" w:rsidP="007322D7">
      <w:pPr>
        <w:tabs>
          <w:tab w:val="left" w:pos="206"/>
          <w:tab w:val="center" w:pos="4536"/>
        </w:tabs>
        <w:rPr>
          <w:b/>
          <w:bCs/>
        </w:rPr>
      </w:pPr>
    </w:p>
    <w:p w14:paraId="3796B938" w14:textId="77777777" w:rsidR="004A4C2B" w:rsidRPr="00D440AD" w:rsidRDefault="004A4C2B" w:rsidP="004A4C2B">
      <w:pPr>
        <w:pStyle w:val="NoSpacing"/>
        <w:rPr>
          <w:rFonts w:ascii="Arial" w:eastAsia="Calibri" w:hAnsi="Arial" w:cs="Arial"/>
          <w:i/>
          <w:iCs/>
          <w:sz w:val="22"/>
          <w:szCs w:val="22"/>
        </w:rPr>
      </w:pPr>
      <w:r w:rsidRPr="00D440AD">
        <w:rPr>
          <w:smallCaps/>
        </w:rPr>
        <w:t xml:space="preserve">- </w:t>
      </w:r>
      <w:r w:rsidRPr="00D440AD">
        <w:rPr>
          <w:rStyle w:val="Hyperlink"/>
          <w:rFonts w:ascii="Arial" w:hAnsi="Arial" w:cs="Arial"/>
          <w:i/>
          <w:iCs/>
          <w:color w:val="auto"/>
          <w:sz w:val="22"/>
          <w:szCs w:val="22"/>
          <w:u w:val="none"/>
        </w:rPr>
        <w:t>not determined</w:t>
      </w:r>
    </w:p>
    <w:p w14:paraId="2C4C58F6" w14:textId="77777777" w:rsidR="004A4C2B" w:rsidRPr="00D440AD" w:rsidRDefault="004A4C2B" w:rsidP="004A4C2B">
      <w:pPr>
        <w:pStyle w:val="NoSpacing"/>
        <w:rPr>
          <w:rStyle w:val="Hyperlink"/>
          <w:rFonts w:ascii="Arial" w:hAnsi="Arial" w:cs="Arial"/>
          <w:i/>
          <w:iCs/>
          <w:color w:val="auto"/>
          <w:sz w:val="22"/>
          <w:szCs w:val="22"/>
          <w:u w:val="none"/>
        </w:rPr>
      </w:pPr>
      <w:r w:rsidRPr="00D440AD">
        <w:rPr>
          <w:rStyle w:val="Hyperlink"/>
          <w:rFonts w:ascii="Arial" w:hAnsi="Arial" w:cs="Arial"/>
          <w:i/>
          <w:iCs/>
          <w:color w:val="auto"/>
          <w:sz w:val="22"/>
          <w:szCs w:val="22"/>
          <w:u w:val="none"/>
        </w:rPr>
        <w:t>Means with different letters in the same column are significantly different at the 5% threshold according to the Student Neuman Keuls test.</w:t>
      </w:r>
    </w:p>
    <w:p w14:paraId="07FDA804" w14:textId="77777777" w:rsidR="004A4C2B" w:rsidRPr="00D440AD" w:rsidRDefault="004A4C2B" w:rsidP="004A4C2B">
      <w:pPr>
        <w:pStyle w:val="NoSpacing"/>
        <w:rPr>
          <w:rFonts w:ascii="Arial" w:eastAsia="Calibri" w:hAnsi="Arial" w:cs="Arial"/>
          <w:i/>
          <w:iCs/>
          <w:sz w:val="14"/>
          <w:szCs w:val="14"/>
        </w:rPr>
      </w:pPr>
    </w:p>
    <w:p w14:paraId="29236258" w14:textId="77777777" w:rsidR="004A4C2B" w:rsidRPr="00D440AD" w:rsidRDefault="004A4C2B" w:rsidP="004A4C2B">
      <w:pPr>
        <w:pStyle w:val="NoSpacing"/>
        <w:rPr>
          <w:rFonts w:ascii="Arial" w:hAnsi="Arial" w:cs="Arial"/>
          <w:bCs/>
          <w:i/>
          <w:iCs/>
          <w:noProof/>
          <w:sz w:val="22"/>
          <w:szCs w:val="22"/>
        </w:rPr>
      </w:pPr>
      <w:r w:rsidRPr="00D440AD">
        <w:rPr>
          <w:rFonts w:ascii="Arial" w:hAnsi="Arial" w:cs="Arial"/>
          <w:b/>
          <w:i/>
          <w:iCs/>
          <w:noProof/>
          <w:sz w:val="22"/>
          <w:szCs w:val="22"/>
        </w:rPr>
        <w:t>LELT</w:t>
      </w:r>
      <w:r w:rsidRPr="00D440AD">
        <w:rPr>
          <w:rFonts w:ascii="Arial" w:hAnsi="Arial" w:cs="Arial"/>
          <w:bCs/>
          <w:i/>
          <w:iCs/>
          <w:noProof/>
          <w:sz w:val="22"/>
          <w:szCs w:val="22"/>
        </w:rPr>
        <w:t xml:space="preserve">: large ellipsoid tchologo; </w:t>
      </w:r>
      <w:r w:rsidRPr="00D440AD">
        <w:rPr>
          <w:rFonts w:ascii="Arial" w:hAnsi="Arial" w:cs="Arial"/>
          <w:b/>
          <w:i/>
          <w:iCs/>
          <w:noProof/>
          <w:sz w:val="22"/>
          <w:szCs w:val="22"/>
        </w:rPr>
        <w:t>LSPT</w:t>
      </w:r>
      <w:r w:rsidRPr="00D440AD">
        <w:rPr>
          <w:rFonts w:ascii="Arial" w:hAnsi="Arial" w:cs="Arial"/>
          <w:bCs/>
          <w:i/>
          <w:iCs/>
          <w:noProof/>
          <w:sz w:val="22"/>
          <w:szCs w:val="22"/>
        </w:rPr>
        <w:t xml:space="preserve">: large spheroid tchologo; </w:t>
      </w:r>
      <w:r w:rsidRPr="00D440AD">
        <w:rPr>
          <w:rFonts w:ascii="Arial" w:hAnsi="Arial" w:cs="Arial"/>
          <w:b/>
          <w:i/>
          <w:iCs/>
          <w:noProof/>
          <w:sz w:val="22"/>
          <w:szCs w:val="22"/>
        </w:rPr>
        <w:t>LOBT</w:t>
      </w:r>
      <w:r w:rsidRPr="00D440AD">
        <w:rPr>
          <w:rFonts w:ascii="Arial" w:hAnsi="Arial" w:cs="Arial"/>
          <w:bCs/>
          <w:i/>
          <w:iCs/>
          <w:noProof/>
          <w:sz w:val="22"/>
          <w:szCs w:val="22"/>
        </w:rPr>
        <w:t xml:space="preserve">: large oblong tchologo; </w:t>
      </w:r>
      <w:r w:rsidRPr="00D440AD">
        <w:rPr>
          <w:rFonts w:ascii="Arial" w:hAnsi="Arial" w:cs="Arial"/>
          <w:b/>
          <w:i/>
          <w:iCs/>
          <w:noProof/>
          <w:sz w:val="22"/>
          <w:szCs w:val="22"/>
        </w:rPr>
        <w:t>LOVT</w:t>
      </w:r>
      <w:r w:rsidRPr="00D440AD">
        <w:rPr>
          <w:rFonts w:ascii="Arial" w:hAnsi="Arial" w:cs="Arial"/>
          <w:bCs/>
          <w:i/>
          <w:iCs/>
          <w:noProof/>
          <w:sz w:val="22"/>
          <w:szCs w:val="22"/>
        </w:rPr>
        <w:t xml:space="preserve">: large ovoid tchologo; </w:t>
      </w:r>
      <w:r w:rsidRPr="00D440AD">
        <w:rPr>
          <w:rFonts w:ascii="Arial" w:hAnsi="Arial" w:cs="Arial"/>
          <w:b/>
          <w:i/>
          <w:iCs/>
          <w:noProof/>
          <w:sz w:val="22"/>
          <w:szCs w:val="22"/>
        </w:rPr>
        <w:t>MOVT</w:t>
      </w:r>
      <w:r w:rsidRPr="00D440AD">
        <w:rPr>
          <w:rFonts w:ascii="Arial" w:hAnsi="Arial" w:cs="Arial"/>
          <w:bCs/>
          <w:i/>
          <w:iCs/>
          <w:noProof/>
          <w:sz w:val="22"/>
          <w:szCs w:val="22"/>
        </w:rPr>
        <w:t xml:space="preserve">: thin ovoid tchologo; </w:t>
      </w:r>
      <w:r w:rsidRPr="00D440AD">
        <w:rPr>
          <w:rFonts w:ascii="Arial" w:hAnsi="Arial" w:cs="Arial"/>
          <w:b/>
          <w:i/>
          <w:iCs/>
          <w:noProof/>
          <w:sz w:val="22"/>
          <w:szCs w:val="22"/>
        </w:rPr>
        <w:t>MSPT:</w:t>
      </w:r>
      <w:r w:rsidRPr="00D440AD">
        <w:rPr>
          <w:rFonts w:ascii="Arial" w:hAnsi="Arial" w:cs="Arial"/>
          <w:bCs/>
          <w:i/>
          <w:iCs/>
          <w:noProof/>
          <w:sz w:val="22"/>
          <w:szCs w:val="22"/>
        </w:rPr>
        <w:t xml:space="preserve"> thin spheroid tchologo, </w:t>
      </w:r>
      <w:r w:rsidRPr="00D440AD">
        <w:rPr>
          <w:rFonts w:ascii="Arial" w:hAnsi="Arial" w:cs="Arial"/>
          <w:b/>
          <w:i/>
          <w:iCs/>
          <w:noProof/>
          <w:sz w:val="22"/>
          <w:szCs w:val="22"/>
        </w:rPr>
        <w:t>MELT</w:t>
      </w:r>
      <w:r w:rsidRPr="00D440AD">
        <w:rPr>
          <w:rFonts w:ascii="Arial" w:hAnsi="Arial" w:cs="Arial"/>
          <w:bCs/>
          <w:i/>
          <w:iCs/>
          <w:noProof/>
          <w:sz w:val="22"/>
          <w:szCs w:val="22"/>
        </w:rPr>
        <w:t xml:space="preserve">: thin ellipsoid tchologo, </w:t>
      </w:r>
      <w:r w:rsidRPr="00D440AD">
        <w:rPr>
          <w:rFonts w:ascii="Arial" w:hAnsi="Arial" w:cs="Arial"/>
          <w:b/>
          <w:i/>
          <w:iCs/>
          <w:noProof/>
          <w:sz w:val="22"/>
          <w:szCs w:val="22"/>
        </w:rPr>
        <w:t>MOBT</w:t>
      </w:r>
      <w:r w:rsidRPr="00D440AD">
        <w:rPr>
          <w:rFonts w:ascii="Arial" w:hAnsi="Arial" w:cs="Arial"/>
          <w:bCs/>
          <w:i/>
          <w:iCs/>
          <w:noProof/>
          <w:sz w:val="22"/>
          <w:szCs w:val="22"/>
        </w:rPr>
        <w:t>: thin oblong tchologo</w:t>
      </w:r>
    </w:p>
    <w:p w14:paraId="79333FC4" w14:textId="77777777" w:rsidR="004A4C2B" w:rsidRPr="00D440AD" w:rsidRDefault="004A4C2B" w:rsidP="007322D7">
      <w:pPr>
        <w:tabs>
          <w:tab w:val="left" w:pos="206"/>
          <w:tab w:val="center" w:pos="4536"/>
        </w:tabs>
        <w:rPr>
          <w:rFonts w:ascii="Arial" w:hAnsi="Arial" w:cs="Arial"/>
          <w:b/>
          <w:bCs/>
          <w:sz w:val="18"/>
          <w:szCs w:val="18"/>
        </w:rPr>
      </w:pPr>
    </w:p>
    <w:p w14:paraId="1B986189" w14:textId="77777777" w:rsidR="004A4C2B" w:rsidRPr="00D440AD" w:rsidRDefault="004A4C2B" w:rsidP="007322D7">
      <w:pPr>
        <w:tabs>
          <w:tab w:val="left" w:pos="206"/>
          <w:tab w:val="center" w:pos="4536"/>
        </w:tabs>
        <w:rPr>
          <w:rFonts w:ascii="Arial" w:hAnsi="Arial" w:cs="Arial"/>
          <w:b/>
          <w:bCs/>
          <w:sz w:val="18"/>
          <w:szCs w:val="18"/>
        </w:rPr>
      </w:pPr>
    </w:p>
    <w:p w14:paraId="68FAA975" w14:textId="77777777" w:rsidR="004A4C2B" w:rsidRPr="00D440AD" w:rsidRDefault="004A4C2B" w:rsidP="007322D7">
      <w:pPr>
        <w:tabs>
          <w:tab w:val="left" w:pos="206"/>
          <w:tab w:val="center" w:pos="4536"/>
        </w:tabs>
        <w:rPr>
          <w:rFonts w:ascii="Arial" w:hAnsi="Arial" w:cs="Arial"/>
          <w:b/>
          <w:bCs/>
          <w:sz w:val="18"/>
          <w:szCs w:val="18"/>
        </w:rPr>
      </w:pPr>
    </w:p>
    <w:p w14:paraId="2A148153" w14:textId="77777777" w:rsidR="004A4C2B" w:rsidRPr="00D440AD" w:rsidRDefault="004A4C2B" w:rsidP="007322D7">
      <w:pPr>
        <w:tabs>
          <w:tab w:val="left" w:pos="206"/>
          <w:tab w:val="center" w:pos="4536"/>
        </w:tabs>
        <w:rPr>
          <w:rFonts w:ascii="Arial" w:hAnsi="Arial" w:cs="Arial"/>
          <w:b/>
          <w:bCs/>
          <w:sz w:val="18"/>
          <w:szCs w:val="18"/>
        </w:rPr>
      </w:pPr>
    </w:p>
    <w:p w14:paraId="55CB5DB8"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556AA77A"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tbl>
      <w:tblPr>
        <w:tblStyle w:val="TableGrid"/>
        <w:tblpPr w:leftFromText="141" w:rightFromText="141" w:vertAnchor="page" w:horzAnchor="margin" w:tblpXSpec="center" w:tblpY="2806"/>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012"/>
        <w:gridCol w:w="1477"/>
        <w:gridCol w:w="1349"/>
        <w:gridCol w:w="1524"/>
        <w:gridCol w:w="1707"/>
        <w:gridCol w:w="1591"/>
        <w:gridCol w:w="1658"/>
        <w:gridCol w:w="2063"/>
      </w:tblGrid>
      <w:tr w:rsidR="007322D7" w:rsidRPr="00E77754" w14:paraId="714C8C22" w14:textId="77777777" w:rsidTr="00371F6B">
        <w:trPr>
          <w:trHeight w:val="545"/>
        </w:trPr>
        <w:tc>
          <w:tcPr>
            <w:tcW w:w="419" w:type="pct"/>
          </w:tcPr>
          <w:p w14:paraId="57954D8E" w14:textId="77777777" w:rsidR="007322D7" w:rsidRPr="00E77754" w:rsidRDefault="007322D7" w:rsidP="004A4C2B">
            <w:pPr>
              <w:pStyle w:val="NoSpacing"/>
              <w:rPr>
                <w:rFonts w:ascii="Arial" w:hAnsi="Arial" w:cs="Arial"/>
                <w:b/>
                <w:bCs/>
              </w:rPr>
            </w:pPr>
            <w:bookmarkStart w:id="7" w:name="_Hlk189124979"/>
            <w:r w:rsidRPr="00EE4BD3">
              <w:rPr>
                <w:rFonts w:ascii="Arial" w:hAnsi="Arial" w:cs="Arial"/>
                <w:b/>
                <w:bCs/>
                <w:highlight w:val="yellow"/>
              </w:rPr>
              <w:t>s</w:t>
            </w:r>
            <w:r w:rsidRPr="00E77754">
              <w:rPr>
                <w:rFonts w:ascii="Arial" w:hAnsi="Arial" w:cs="Arial"/>
                <w:b/>
                <w:bCs/>
              </w:rPr>
              <w:t>ample</w:t>
            </w:r>
          </w:p>
        </w:tc>
        <w:tc>
          <w:tcPr>
            <w:tcW w:w="607" w:type="pct"/>
          </w:tcPr>
          <w:p w14:paraId="15CD199B" w14:textId="77777777" w:rsidR="007322D7" w:rsidRPr="00E77754" w:rsidRDefault="007322D7" w:rsidP="004A4C2B">
            <w:pPr>
              <w:pStyle w:val="NoSpacing"/>
              <w:jc w:val="center"/>
              <w:rPr>
                <w:rFonts w:ascii="Arial" w:hAnsi="Arial" w:cs="Arial"/>
                <w:b/>
                <w:bCs/>
                <w:color w:val="000000"/>
              </w:rPr>
            </w:pPr>
            <w:r w:rsidRPr="00EE4BD3">
              <w:rPr>
                <w:rFonts w:ascii="Arial" w:hAnsi="Arial" w:cs="Arial"/>
                <w:b/>
                <w:bCs/>
                <w:highlight w:val="yellow"/>
              </w:rPr>
              <w:t>l</w:t>
            </w:r>
            <w:r w:rsidRPr="00E77754">
              <w:rPr>
                <w:rFonts w:ascii="Arial" w:hAnsi="Arial" w:cs="Arial"/>
                <w:b/>
                <w:bCs/>
              </w:rPr>
              <w:t>auric acid</w:t>
            </w:r>
            <w:r w:rsidRPr="00E77754">
              <w:rPr>
                <w:rFonts w:ascii="Arial" w:eastAsiaTheme="minorHAnsi" w:hAnsi="Arial" w:cs="Arial"/>
                <w:b/>
                <w:bCs/>
                <w:color w:val="000000"/>
                <w:lang w:val="fr-FR"/>
              </w:rPr>
              <w:t xml:space="preserve"> (mg/100g)</w:t>
            </w:r>
          </w:p>
        </w:tc>
        <w:tc>
          <w:tcPr>
            <w:tcW w:w="541" w:type="pct"/>
          </w:tcPr>
          <w:p w14:paraId="785BFAB0" w14:textId="77777777" w:rsidR="007322D7" w:rsidRPr="00E77754" w:rsidRDefault="007322D7" w:rsidP="004A4C2B">
            <w:pPr>
              <w:pStyle w:val="NoSpacing"/>
              <w:jc w:val="center"/>
              <w:rPr>
                <w:rFonts w:ascii="Arial" w:hAnsi="Arial" w:cs="Arial"/>
                <w:b/>
                <w:bCs/>
              </w:rPr>
            </w:pPr>
            <w:r w:rsidRPr="00EE4BD3">
              <w:rPr>
                <w:rFonts w:ascii="Arial" w:hAnsi="Arial" w:cs="Arial"/>
                <w:b/>
                <w:bCs/>
                <w:highlight w:val="yellow"/>
              </w:rPr>
              <w:t>m</w:t>
            </w:r>
            <w:r w:rsidRPr="00E77754">
              <w:rPr>
                <w:rFonts w:ascii="Arial" w:hAnsi="Arial" w:cs="Arial"/>
                <w:b/>
                <w:bCs/>
              </w:rPr>
              <w:t>yristic acid</w:t>
            </w:r>
            <w:r w:rsidRPr="00E77754">
              <w:rPr>
                <w:rFonts w:ascii="Arial" w:eastAsiaTheme="minorHAnsi" w:hAnsi="Arial" w:cs="Arial"/>
                <w:b/>
                <w:bCs/>
                <w:color w:val="000000"/>
                <w:lang w:val="fr-FR"/>
              </w:rPr>
              <w:t xml:space="preserve"> (mg/100g)</w:t>
            </w:r>
          </w:p>
        </w:tc>
        <w:tc>
          <w:tcPr>
            <w:tcW w:w="626" w:type="pct"/>
          </w:tcPr>
          <w:p w14:paraId="7BAD38A8" w14:textId="77777777" w:rsidR="007322D7" w:rsidRPr="00E77754" w:rsidRDefault="007322D7" w:rsidP="004A4C2B">
            <w:pPr>
              <w:pStyle w:val="NoSpacing"/>
              <w:jc w:val="center"/>
              <w:rPr>
                <w:rFonts w:ascii="Arial" w:hAnsi="Arial" w:cs="Arial"/>
                <w:b/>
                <w:bCs/>
              </w:rPr>
            </w:pPr>
            <w:r w:rsidRPr="00EE4BD3">
              <w:rPr>
                <w:rFonts w:ascii="Arial" w:hAnsi="Arial" w:cs="Arial"/>
                <w:b/>
                <w:bCs/>
                <w:highlight w:val="yellow"/>
              </w:rPr>
              <w:t>p</w:t>
            </w:r>
            <w:r w:rsidRPr="00E77754">
              <w:rPr>
                <w:rFonts w:ascii="Arial" w:hAnsi="Arial" w:cs="Arial"/>
                <w:b/>
                <w:bCs/>
              </w:rPr>
              <w:t>almitic acid</w:t>
            </w:r>
            <w:r w:rsidRPr="00E77754">
              <w:rPr>
                <w:rFonts w:ascii="Arial" w:eastAsiaTheme="minorHAnsi" w:hAnsi="Arial" w:cs="Arial"/>
                <w:b/>
                <w:bCs/>
                <w:color w:val="000000"/>
                <w:lang w:val="fr-FR"/>
              </w:rPr>
              <w:t xml:space="preserve"> (mg/100g)</w:t>
            </w:r>
          </w:p>
        </w:tc>
        <w:tc>
          <w:tcPr>
            <w:tcW w:w="700" w:type="pct"/>
          </w:tcPr>
          <w:p w14:paraId="3F6375A6" w14:textId="77777777" w:rsidR="007322D7" w:rsidRPr="00E77754" w:rsidRDefault="007322D7" w:rsidP="004A4C2B">
            <w:pPr>
              <w:pStyle w:val="NoSpacing"/>
              <w:jc w:val="center"/>
              <w:rPr>
                <w:rFonts w:ascii="Arial" w:hAnsi="Arial" w:cs="Arial"/>
                <w:b/>
                <w:bCs/>
              </w:rPr>
            </w:pPr>
            <w:proofErr w:type="spellStart"/>
            <w:r w:rsidRPr="00EE4BD3">
              <w:rPr>
                <w:rFonts w:ascii="Arial" w:hAnsi="Arial" w:cs="Arial"/>
                <w:b/>
                <w:bCs/>
                <w:highlight w:val="yellow"/>
              </w:rPr>
              <w:t>p</w:t>
            </w:r>
            <w:r w:rsidRPr="00E77754">
              <w:rPr>
                <w:rFonts w:ascii="Arial" w:hAnsi="Arial" w:cs="Arial"/>
                <w:b/>
                <w:bCs/>
              </w:rPr>
              <w:t>almitoic</w:t>
            </w:r>
            <w:proofErr w:type="spellEnd"/>
            <w:r w:rsidRPr="00E77754">
              <w:rPr>
                <w:rFonts w:ascii="Arial" w:hAnsi="Arial" w:cs="Arial"/>
                <w:b/>
                <w:bCs/>
              </w:rPr>
              <w:t xml:space="preserve"> acid</w:t>
            </w:r>
            <w:r w:rsidRPr="00E77754">
              <w:rPr>
                <w:rFonts w:ascii="Arial" w:eastAsiaTheme="minorHAnsi" w:hAnsi="Arial" w:cs="Arial"/>
                <w:b/>
                <w:bCs/>
                <w:color w:val="000000"/>
                <w:lang w:val="fr-FR"/>
              </w:rPr>
              <w:t xml:space="preserve"> (mg/100g)</w:t>
            </w:r>
          </w:p>
        </w:tc>
        <w:tc>
          <w:tcPr>
            <w:tcW w:w="653" w:type="pct"/>
          </w:tcPr>
          <w:p w14:paraId="65A53B71" w14:textId="77777777" w:rsidR="007322D7" w:rsidRPr="00E77754" w:rsidRDefault="007322D7" w:rsidP="004A4C2B">
            <w:pPr>
              <w:pStyle w:val="NoSpacing"/>
              <w:jc w:val="center"/>
              <w:rPr>
                <w:rFonts w:ascii="Arial" w:hAnsi="Arial" w:cs="Arial"/>
                <w:b/>
                <w:bCs/>
              </w:rPr>
            </w:pPr>
            <w:r w:rsidRPr="00EE4BD3">
              <w:rPr>
                <w:rFonts w:ascii="Arial" w:hAnsi="Arial" w:cs="Arial"/>
                <w:b/>
                <w:bCs/>
                <w:highlight w:val="yellow"/>
              </w:rPr>
              <w:t>s</w:t>
            </w:r>
            <w:r w:rsidRPr="00E77754">
              <w:rPr>
                <w:rFonts w:ascii="Arial" w:hAnsi="Arial" w:cs="Arial"/>
                <w:b/>
                <w:bCs/>
              </w:rPr>
              <w:t>tearic acid</w:t>
            </w:r>
            <w:r w:rsidRPr="00E77754">
              <w:rPr>
                <w:rFonts w:ascii="Arial" w:eastAsiaTheme="minorHAnsi" w:hAnsi="Arial" w:cs="Arial"/>
                <w:b/>
                <w:bCs/>
                <w:color w:val="000000"/>
                <w:lang w:val="fr-FR"/>
              </w:rPr>
              <w:t xml:space="preserve"> (mg/100g)</w:t>
            </w:r>
          </w:p>
        </w:tc>
        <w:tc>
          <w:tcPr>
            <w:tcW w:w="680" w:type="pct"/>
          </w:tcPr>
          <w:p w14:paraId="0EE64B99" w14:textId="77777777" w:rsidR="007322D7" w:rsidRPr="00E77754" w:rsidRDefault="007322D7" w:rsidP="004A4C2B">
            <w:pPr>
              <w:pStyle w:val="NoSpacing"/>
              <w:jc w:val="center"/>
              <w:rPr>
                <w:rFonts w:ascii="Arial" w:hAnsi="Arial" w:cs="Arial"/>
                <w:b/>
                <w:bCs/>
                <w:color w:val="000000"/>
              </w:rPr>
            </w:pPr>
            <w:r w:rsidRPr="00EE4BD3">
              <w:rPr>
                <w:rFonts w:ascii="Arial" w:hAnsi="Arial" w:cs="Arial"/>
                <w:b/>
                <w:bCs/>
                <w:highlight w:val="yellow"/>
              </w:rPr>
              <w:t>o</w:t>
            </w:r>
            <w:r w:rsidRPr="00E77754">
              <w:rPr>
                <w:rFonts w:ascii="Arial" w:hAnsi="Arial" w:cs="Arial"/>
                <w:b/>
                <w:bCs/>
              </w:rPr>
              <w:t>leic acid</w:t>
            </w:r>
            <w:r w:rsidRPr="00E77754">
              <w:rPr>
                <w:rFonts w:ascii="Arial" w:eastAsiaTheme="minorHAnsi" w:hAnsi="Arial" w:cs="Arial"/>
                <w:b/>
                <w:bCs/>
                <w:color w:val="000000"/>
                <w:lang w:val="fr-FR"/>
              </w:rPr>
              <w:t xml:space="preserve"> (mg/100g)</w:t>
            </w:r>
          </w:p>
        </w:tc>
        <w:tc>
          <w:tcPr>
            <w:tcW w:w="774" w:type="pct"/>
          </w:tcPr>
          <w:p w14:paraId="33EEF57D" w14:textId="77777777" w:rsidR="007322D7" w:rsidRPr="00E77754" w:rsidRDefault="007322D7" w:rsidP="004A4C2B">
            <w:pPr>
              <w:pStyle w:val="NoSpacing"/>
              <w:jc w:val="center"/>
              <w:rPr>
                <w:rFonts w:ascii="Arial" w:hAnsi="Arial" w:cs="Arial"/>
                <w:b/>
                <w:bCs/>
                <w:color w:val="000000"/>
              </w:rPr>
            </w:pPr>
            <w:proofErr w:type="spellStart"/>
            <w:r w:rsidRPr="00EE4BD3">
              <w:rPr>
                <w:rFonts w:ascii="Arial" w:eastAsiaTheme="minorHAnsi" w:hAnsi="Arial" w:cs="Arial"/>
                <w:b/>
                <w:bCs/>
                <w:color w:val="000000"/>
                <w:highlight w:val="yellow"/>
                <w:lang w:val="fr-FR"/>
              </w:rPr>
              <w:t>d</w:t>
            </w:r>
            <w:r w:rsidRPr="00E77754">
              <w:rPr>
                <w:rFonts w:ascii="Arial" w:eastAsiaTheme="minorHAnsi" w:hAnsi="Arial" w:cs="Arial"/>
                <w:b/>
                <w:bCs/>
                <w:color w:val="000000"/>
                <w:lang w:val="fr-FR"/>
              </w:rPr>
              <w:t>ocosahexaenoic</w:t>
            </w:r>
            <w:proofErr w:type="spellEnd"/>
            <w:r w:rsidRPr="00E77754">
              <w:rPr>
                <w:rFonts w:ascii="Arial" w:eastAsiaTheme="minorHAnsi" w:hAnsi="Arial" w:cs="Arial"/>
                <w:b/>
                <w:bCs/>
                <w:color w:val="000000"/>
                <w:lang w:val="fr-FR"/>
              </w:rPr>
              <w:t xml:space="preserve"> </w:t>
            </w:r>
            <w:proofErr w:type="spellStart"/>
            <w:r w:rsidRPr="00E77754">
              <w:rPr>
                <w:rFonts w:ascii="Arial" w:eastAsiaTheme="minorHAnsi" w:hAnsi="Arial" w:cs="Arial"/>
                <w:b/>
                <w:bCs/>
                <w:color w:val="000000"/>
                <w:lang w:val="fr-FR"/>
              </w:rPr>
              <w:t>acid</w:t>
            </w:r>
            <w:proofErr w:type="spellEnd"/>
            <w:r w:rsidRPr="00E77754">
              <w:rPr>
                <w:rFonts w:ascii="Arial" w:eastAsiaTheme="minorHAnsi" w:hAnsi="Arial" w:cs="Arial"/>
                <w:b/>
                <w:bCs/>
                <w:color w:val="000000"/>
                <w:lang w:val="fr-FR"/>
              </w:rPr>
              <w:t xml:space="preserve"> (mg/100g)</w:t>
            </w:r>
          </w:p>
        </w:tc>
      </w:tr>
      <w:tr w:rsidR="002314C2" w:rsidRPr="00E77754" w14:paraId="4741620A" w14:textId="77777777" w:rsidTr="00371F6B">
        <w:trPr>
          <w:trHeight w:val="287"/>
        </w:trPr>
        <w:tc>
          <w:tcPr>
            <w:tcW w:w="419" w:type="pct"/>
          </w:tcPr>
          <w:p w14:paraId="20A8D862" w14:textId="77777777" w:rsidR="002314C2" w:rsidRPr="00E77754" w:rsidRDefault="002314C2" w:rsidP="002314C2">
            <w:pPr>
              <w:pStyle w:val="NoSpacing"/>
              <w:rPr>
                <w:rFonts w:ascii="Arial" w:hAnsi="Arial" w:cs="Arial"/>
                <w:b/>
                <w:bCs/>
              </w:rPr>
            </w:pPr>
            <w:r w:rsidRPr="00E77754">
              <w:rPr>
                <w:rFonts w:ascii="Arial" w:hAnsi="Arial" w:cs="Arial"/>
                <w:b/>
                <w:bCs/>
                <w:color w:val="000000"/>
              </w:rPr>
              <w:t>LELT</w:t>
            </w:r>
          </w:p>
        </w:tc>
        <w:tc>
          <w:tcPr>
            <w:tcW w:w="607" w:type="pct"/>
            <w:vAlign w:val="center"/>
          </w:tcPr>
          <w:p w14:paraId="0881EDF7" w14:textId="7AA1FCF7" w:rsidR="002314C2" w:rsidRPr="00E77754" w:rsidRDefault="002314C2" w:rsidP="002314C2">
            <w:pPr>
              <w:pStyle w:val="NoSpacing"/>
              <w:jc w:val="center"/>
              <w:rPr>
                <w:rFonts w:ascii="Arial" w:hAnsi="Arial" w:cs="Arial"/>
                <w:color w:val="000000"/>
              </w:rPr>
            </w:pPr>
            <w:r w:rsidRPr="00E77754">
              <w:rPr>
                <w:rFonts w:ascii="Arial" w:hAnsi="Arial" w:cs="Arial"/>
                <w:color w:val="000000"/>
              </w:rPr>
              <w:t>-</w:t>
            </w:r>
          </w:p>
        </w:tc>
        <w:tc>
          <w:tcPr>
            <w:tcW w:w="541" w:type="pct"/>
            <w:vAlign w:val="center"/>
          </w:tcPr>
          <w:p w14:paraId="7B92BF58" w14:textId="4B7627AD"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0.09</w:t>
            </w:r>
            <w:r w:rsidRPr="00E77754">
              <w:rPr>
                <w:rFonts w:ascii="Arial" w:hAnsi="Arial" w:cs="Arial"/>
                <w:color w:val="000000"/>
              </w:rPr>
              <w:t>±0</w:t>
            </w:r>
            <w:r w:rsidRPr="00E77754">
              <w:rPr>
                <w:rFonts w:ascii="Arial" w:eastAsiaTheme="minorHAnsi" w:hAnsi="Arial" w:cs="Arial"/>
                <w:color w:val="000000"/>
                <w:lang w:val="fr-FR"/>
              </w:rPr>
              <w:t>.01</w:t>
            </w:r>
            <w:r w:rsidRPr="00E77754">
              <w:rPr>
                <w:rFonts w:ascii="Arial" w:eastAsiaTheme="minorHAnsi" w:hAnsi="Arial" w:cs="Arial"/>
                <w:color w:val="000000"/>
                <w:vertAlign w:val="superscript"/>
                <w:lang w:val="fr-FR"/>
              </w:rPr>
              <w:t>a</w:t>
            </w:r>
          </w:p>
        </w:tc>
        <w:tc>
          <w:tcPr>
            <w:tcW w:w="626" w:type="pct"/>
            <w:vAlign w:val="center"/>
          </w:tcPr>
          <w:p w14:paraId="47C39006" w14:textId="4E6450C5" w:rsidR="002314C2" w:rsidRPr="00E77754" w:rsidRDefault="002314C2" w:rsidP="002314C2">
            <w:pPr>
              <w:pStyle w:val="NoSpacing"/>
              <w:jc w:val="center"/>
              <w:rPr>
                <w:rFonts w:ascii="Arial" w:hAnsi="Arial" w:cs="Arial"/>
              </w:rPr>
            </w:pPr>
            <w:r w:rsidRPr="00E77754">
              <w:rPr>
                <w:rFonts w:ascii="Arial" w:hAnsi="Arial" w:cs="Arial"/>
              </w:rPr>
              <w:t>-</w:t>
            </w:r>
          </w:p>
        </w:tc>
        <w:tc>
          <w:tcPr>
            <w:tcW w:w="700" w:type="pct"/>
            <w:vAlign w:val="center"/>
          </w:tcPr>
          <w:p w14:paraId="3479162A" w14:textId="1244F9BD"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4.39</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c</w:t>
            </w:r>
          </w:p>
        </w:tc>
        <w:tc>
          <w:tcPr>
            <w:tcW w:w="653" w:type="pct"/>
            <w:vAlign w:val="center"/>
          </w:tcPr>
          <w:p w14:paraId="245416E3" w14:textId="19C5CBCE"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5.37</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d</w:t>
            </w:r>
          </w:p>
        </w:tc>
        <w:tc>
          <w:tcPr>
            <w:tcW w:w="680" w:type="pct"/>
            <w:vAlign w:val="center"/>
          </w:tcPr>
          <w:p w14:paraId="48FEBCD5" w14:textId="2B84A790"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0.83</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b</w:t>
            </w:r>
          </w:p>
        </w:tc>
        <w:tc>
          <w:tcPr>
            <w:tcW w:w="774" w:type="pct"/>
            <w:vAlign w:val="center"/>
          </w:tcPr>
          <w:p w14:paraId="6F9F2452" w14:textId="41EE31CB"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0.28</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ab</w:t>
            </w:r>
          </w:p>
        </w:tc>
      </w:tr>
      <w:tr w:rsidR="002314C2" w:rsidRPr="00E77754" w14:paraId="0B6E8978" w14:textId="77777777" w:rsidTr="00371F6B">
        <w:trPr>
          <w:trHeight w:val="272"/>
        </w:trPr>
        <w:tc>
          <w:tcPr>
            <w:tcW w:w="419" w:type="pct"/>
          </w:tcPr>
          <w:p w14:paraId="325AE40A" w14:textId="77777777" w:rsidR="002314C2" w:rsidRPr="00E77754" w:rsidRDefault="002314C2" w:rsidP="002314C2">
            <w:pPr>
              <w:pStyle w:val="NoSpacing"/>
              <w:rPr>
                <w:rFonts w:ascii="Arial" w:hAnsi="Arial" w:cs="Arial"/>
                <w:b/>
                <w:bCs/>
              </w:rPr>
            </w:pPr>
            <w:r w:rsidRPr="00E77754">
              <w:rPr>
                <w:rFonts w:ascii="Arial" w:hAnsi="Arial" w:cs="Arial"/>
                <w:b/>
                <w:bCs/>
                <w:color w:val="000000"/>
              </w:rPr>
              <w:t>LOBT</w:t>
            </w:r>
          </w:p>
        </w:tc>
        <w:tc>
          <w:tcPr>
            <w:tcW w:w="607" w:type="pct"/>
            <w:vAlign w:val="center"/>
          </w:tcPr>
          <w:p w14:paraId="63EB1545" w14:textId="1516C17A"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1.20</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c</w:t>
            </w:r>
          </w:p>
        </w:tc>
        <w:tc>
          <w:tcPr>
            <w:tcW w:w="541" w:type="pct"/>
            <w:vAlign w:val="center"/>
          </w:tcPr>
          <w:p w14:paraId="4C9BD667" w14:textId="67E3E8F8"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0.52</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c</w:t>
            </w:r>
          </w:p>
        </w:tc>
        <w:tc>
          <w:tcPr>
            <w:tcW w:w="626" w:type="pct"/>
            <w:vAlign w:val="center"/>
          </w:tcPr>
          <w:p w14:paraId="117CFB32" w14:textId="5A7622E7"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0.13</w:t>
            </w:r>
            <w:r w:rsidRPr="00E77754">
              <w:rPr>
                <w:rFonts w:ascii="Arial" w:hAnsi="Arial" w:cs="Arial"/>
                <w:color w:val="000000"/>
              </w:rPr>
              <w:t>±0</w:t>
            </w:r>
            <w:r w:rsidRPr="00E77754">
              <w:rPr>
                <w:rFonts w:ascii="Arial" w:eastAsiaTheme="minorHAnsi" w:hAnsi="Arial" w:cs="Arial"/>
                <w:color w:val="000000"/>
                <w:lang w:val="fr-FR"/>
              </w:rPr>
              <w:t>.03</w:t>
            </w:r>
            <w:r w:rsidRPr="00E77754">
              <w:rPr>
                <w:rFonts w:ascii="Arial" w:eastAsiaTheme="minorHAnsi" w:hAnsi="Arial" w:cs="Arial"/>
                <w:color w:val="000000"/>
                <w:vertAlign w:val="superscript"/>
                <w:lang w:val="fr-FR"/>
              </w:rPr>
              <w:t>bc</w:t>
            </w:r>
          </w:p>
        </w:tc>
        <w:tc>
          <w:tcPr>
            <w:tcW w:w="700" w:type="pct"/>
            <w:vAlign w:val="center"/>
          </w:tcPr>
          <w:p w14:paraId="02BD7579" w14:textId="22E71169"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3.22</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b</w:t>
            </w:r>
          </w:p>
        </w:tc>
        <w:tc>
          <w:tcPr>
            <w:tcW w:w="653" w:type="pct"/>
            <w:vAlign w:val="center"/>
          </w:tcPr>
          <w:p w14:paraId="3950614C" w14:textId="224A4FFE"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5.60</w:t>
            </w:r>
            <w:r w:rsidRPr="00E77754">
              <w:rPr>
                <w:rFonts w:ascii="Arial" w:hAnsi="Arial" w:cs="Arial"/>
                <w:color w:val="000000"/>
              </w:rPr>
              <w:t>±0.</w:t>
            </w:r>
            <w:r w:rsidRPr="00E77754">
              <w:rPr>
                <w:rFonts w:ascii="Arial" w:eastAsiaTheme="minorHAnsi" w:hAnsi="Arial" w:cs="Arial"/>
                <w:color w:val="000000"/>
                <w:lang w:val="fr-FR"/>
              </w:rPr>
              <w:t>21</w:t>
            </w:r>
            <w:r w:rsidR="002A26A2" w:rsidRPr="00E77754">
              <w:rPr>
                <w:rFonts w:ascii="Arial" w:eastAsiaTheme="minorHAnsi" w:hAnsi="Arial" w:cs="Arial"/>
                <w:color w:val="000000"/>
                <w:vertAlign w:val="superscript"/>
                <w:lang w:val="fr-FR"/>
              </w:rPr>
              <w:t>e</w:t>
            </w:r>
          </w:p>
        </w:tc>
        <w:tc>
          <w:tcPr>
            <w:tcW w:w="680" w:type="pct"/>
            <w:vAlign w:val="center"/>
          </w:tcPr>
          <w:p w14:paraId="5BB17F3F" w14:textId="15B1960D"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0.60</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b</w:t>
            </w:r>
          </w:p>
        </w:tc>
        <w:tc>
          <w:tcPr>
            <w:tcW w:w="774" w:type="pct"/>
            <w:vAlign w:val="center"/>
          </w:tcPr>
          <w:p w14:paraId="436B6E2D" w14:textId="2B3A3E90"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0.31</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ab</w:t>
            </w:r>
          </w:p>
        </w:tc>
      </w:tr>
      <w:tr w:rsidR="002314C2" w:rsidRPr="00E77754" w14:paraId="0481D009" w14:textId="77777777" w:rsidTr="00371F6B">
        <w:trPr>
          <w:trHeight w:val="272"/>
        </w:trPr>
        <w:tc>
          <w:tcPr>
            <w:tcW w:w="419" w:type="pct"/>
          </w:tcPr>
          <w:p w14:paraId="2A9C8142" w14:textId="77777777" w:rsidR="002314C2" w:rsidRPr="00E77754" w:rsidRDefault="002314C2" w:rsidP="002314C2">
            <w:pPr>
              <w:pStyle w:val="NoSpacing"/>
              <w:rPr>
                <w:rFonts w:ascii="Arial" w:hAnsi="Arial" w:cs="Arial"/>
                <w:b/>
                <w:bCs/>
              </w:rPr>
            </w:pPr>
            <w:r w:rsidRPr="00E77754">
              <w:rPr>
                <w:rFonts w:ascii="Arial" w:hAnsi="Arial" w:cs="Arial"/>
                <w:b/>
                <w:bCs/>
                <w:color w:val="000000"/>
              </w:rPr>
              <w:t>LOVT</w:t>
            </w:r>
          </w:p>
        </w:tc>
        <w:tc>
          <w:tcPr>
            <w:tcW w:w="607" w:type="pct"/>
            <w:vAlign w:val="center"/>
          </w:tcPr>
          <w:p w14:paraId="51179173" w14:textId="4180FAD8"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0.14</w:t>
            </w:r>
            <w:r w:rsidRPr="00E77754">
              <w:rPr>
                <w:rFonts w:ascii="Arial" w:hAnsi="Arial" w:cs="Arial"/>
                <w:color w:val="000000"/>
              </w:rPr>
              <w:t>±0</w:t>
            </w:r>
            <w:r w:rsidRPr="00E77754">
              <w:rPr>
                <w:rFonts w:ascii="Arial" w:eastAsiaTheme="minorHAnsi" w:hAnsi="Arial" w:cs="Arial"/>
                <w:color w:val="000000"/>
                <w:lang w:val="fr-FR"/>
              </w:rPr>
              <w:t>.04</w:t>
            </w:r>
            <w:r w:rsidRPr="00E77754">
              <w:rPr>
                <w:rFonts w:ascii="Arial" w:eastAsiaTheme="minorHAnsi" w:hAnsi="Arial" w:cs="Arial"/>
                <w:color w:val="000000"/>
                <w:vertAlign w:val="superscript"/>
                <w:lang w:val="fr-FR"/>
              </w:rPr>
              <w:t>a</w:t>
            </w:r>
          </w:p>
        </w:tc>
        <w:tc>
          <w:tcPr>
            <w:tcW w:w="541" w:type="pct"/>
            <w:vAlign w:val="center"/>
          </w:tcPr>
          <w:p w14:paraId="1033C5C4" w14:textId="5FD4318A"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0.07</w:t>
            </w:r>
            <w:r w:rsidRPr="00E77754">
              <w:rPr>
                <w:rFonts w:ascii="Arial" w:hAnsi="Arial" w:cs="Arial"/>
                <w:color w:val="000000"/>
              </w:rPr>
              <w:t>±0</w:t>
            </w:r>
            <w:r w:rsidRPr="00E77754">
              <w:rPr>
                <w:rFonts w:ascii="Arial" w:eastAsiaTheme="minorHAnsi" w:hAnsi="Arial" w:cs="Arial"/>
                <w:color w:val="000000"/>
                <w:lang w:val="fr-FR"/>
              </w:rPr>
              <w:t>.02</w:t>
            </w:r>
            <w:r w:rsidRPr="00E77754">
              <w:rPr>
                <w:rFonts w:ascii="Arial" w:eastAsiaTheme="minorHAnsi" w:hAnsi="Arial" w:cs="Arial"/>
                <w:color w:val="000000"/>
                <w:vertAlign w:val="superscript"/>
                <w:lang w:val="fr-FR"/>
              </w:rPr>
              <w:t>a</w:t>
            </w:r>
          </w:p>
        </w:tc>
        <w:tc>
          <w:tcPr>
            <w:tcW w:w="626" w:type="pct"/>
            <w:vAlign w:val="center"/>
          </w:tcPr>
          <w:p w14:paraId="2D36B3A4" w14:textId="67484E12"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0.07</w:t>
            </w:r>
            <w:r w:rsidRPr="00E77754">
              <w:rPr>
                <w:rFonts w:ascii="Arial" w:hAnsi="Arial" w:cs="Arial"/>
                <w:color w:val="000000"/>
              </w:rPr>
              <w:t>±0</w:t>
            </w:r>
            <w:r w:rsidRPr="00E77754">
              <w:rPr>
                <w:rFonts w:ascii="Arial" w:eastAsiaTheme="minorHAnsi" w:hAnsi="Arial" w:cs="Arial"/>
                <w:color w:val="000000"/>
                <w:lang w:val="fr-FR"/>
              </w:rPr>
              <w:t>.03</w:t>
            </w:r>
            <w:r w:rsidRPr="00E77754">
              <w:rPr>
                <w:rFonts w:ascii="Arial" w:eastAsiaTheme="minorHAnsi" w:hAnsi="Arial" w:cs="Arial"/>
                <w:color w:val="000000"/>
                <w:vertAlign w:val="superscript"/>
                <w:lang w:val="fr-FR"/>
              </w:rPr>
              <w:t>ab</w:t>
            </w:r>
          </w:p>
        </w:tc>
        <w:tc>
          <w:tcPr>
            <w:tcW w:w="700" w:type="pct"/>
            <w:vAlign w:val="center"/>
          </w:tcPr>
          <w:p w14:paraId="26966057" w14:textId="6FAFB22D"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3.38</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b</w:t>
            </w:r>
          </w:p>
        </w:tc>
        <w:tc>
          <w:tcPr>
            <w:tcW w:w="653" w:type="pct"/>
            <w:vAlign w:val="center"/>
          </w:tcPr>
          <w:p w14:paraId="71FAA133" w14:textId="12551833"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2.61</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a</w:t>
            </w:r>
          </w:p>
        </w:tc>
        <w:tc>
          <w:tcPr>
            <w:tcW w:w="680" w:type="pct"/>
            <w:vAlign w:val="center"/>
          </w:tcPr>
          <w:p w14:paraId="37071930" w14:textId="189B0A6C" w:rsidR="002314C2" w:rsidRPr="00E77754" w:rsidRDefault="002314C2" w:rsidP="002314C2">
            <w:pPr>
              <w:pStyle w:val="NoSpacing"/>
              <w:jc w:val="center"/>
              <w:rPr>
                <w:rFonts w:ascii="Arial" w:hAnsi="Arial" w:cs="Arial"/>
                <w:color w:val="000000"/>
              </w:rPr>
            </w:pPr>
            <w:r w:rsidRPr="00E77754">
              <w:rPr>
                <w:rFonts w:ascii="Arial" w:hAnsi="Arial" w:cs="Arial"/>
                <w:color w:val="000000"/>
              </w:rPr>
              <w:t>-</w:t>
            </w:r>
          </w:p>
        </w:tc>
        <w:tc>
          <w:tcPr>
            <w:tcW w:w="774" w:type="pct"/>
            <w:vAlign w:val="center"/>
          </w:tcPr>
          <w:p w14:paraId="265E236D" w14:textId="7E8B120D"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0.30</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ab</w:t>
            </w:r>
          </w:p>
        </w:tc>
      </w:tr>
      <w:tr w:rsidR="002314C2" w:rsidRPr="00E77754" w14:paraId="0C5F2D63" w14:textId="77777777" w:rsidTr="00371F6B">
        <w:trPr>
          <w:trHeight w:val="272"/>
        </w:trPr>
        <w:tc>
          <w:tcPr>
            <w:tcW w:w="419" w:type="pct"/>
          </w:tcPr>
          <w:p w14:paraId="0316AF08" w14:textId="77777777" w:rsidR="002314C2" w:rsidRPr="00E77754" w:rsidRDefault="002314C2" w:rsidP="002314C2">
            <w:pPr>
              <w:pStyle w:val="NoSpacing"/>
              <w:rPr>
                <w:rFonts w:ascii="Arial" w:hAnsi="Arial" w:cs="Arial"/>
                <w:b/>
                <w:bCs/>
              </w:rPr>
            </w:pPr>
            <w:r w:rsidRPr="00E77754">
              <w:rPr>
                <w:rFonts w:ascii="Arial" w:hAnsi="Arial" w:cs="Arial"/>
                <w:b/>
                <w:bCs/>
                <w:color w:val="000000"/>
              </w:rPr>
              <w:t>LSPT</w:t>
            </w:r>
          </w:p>
        </w:tc>
        <w:tc>
          <w:tcPr>
            <w:tcW w:w="607" w:type="pct"/>
            <w:vAlign w:val="center"/>
          </w:tcPr>
          <w:p w14:paraId="18457D81" w14:textId="1AC95B82"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0.51</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b</w:t>
            </w:r>
          </w:p>
        </w:tc>
        <w:tc>
          <w:tcPr>
            <w:tcW w:w="541" w:type="pct"/>
            <w:vAlign w:val="center"/>
          </w:tcPr>
          <w:p w14:paraId="3CEC8F2A" w14:textId="540D7BE1"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0.15</w:t>
            </w:r>
            <w:r w:rsidRPr="00E77754">
              <w:rPr>
                <w:rFonts w:ascii="Arial" w:hAnsi="Arial" w:cs="Arial"/>
                <w:color w:val="000000"/>
              </w:rPr>
              <w:t>±0</w:t>
            </w:r>
            <w:r w:rsidRPr="00E77754">
              <w:rPr>
                <w:rFonts w:ascii="Arial" w:eastAsiaTheme="minorHAnsi" w:hAnsi="Arial" w:cs="Arial"/>
                <w:color w:val="000000"/>
                <w:lang w:val="fr-FR"/>
              </w:rPr>
              <w:t>.04</w:t>
            </w:r>
            <w:r w:rsidRPr="00E77754">
              <w:rPr>
                <w:rFonts w:ascii="Arial" w:eastAsiaTheme="minorHAnsi" w:hAnsi="Arial" w:cs="Arial"/>
                <w:color w:val="000000"/>
                <w:vertAlign w:val="superscript"/>
                <w:lang w:val="fr-FR"/>
              </w:rPr>
              <w:t>a</w:t>
            </w:r>
          </w:p>
        </w:tc>
        <w:tc>
          <w:tcPr>
            <w:tcW w:w="626" w:type="pct"/>
            <w:vAlign w:val="center"/>
          </w:tcPr>
          <w:p w14:paraId="5A3D0BCF" w14:textId="1B65A609"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0.05</w:t>
            </w:r>
            <w:r w:rsidRPr="00E77754">
              <w:rPr>
                <w:rFonts w:ascii="Arial" w:hAnsi="Arial" w:cs="Arial"/>
                <w:color w:val="000000"/>
              </w:rPr>
              <w:t>±0</w:t>
            </w:r>
            <w:r w:rsidRPr="00E77754">
              <w:rPr>
                <w:rFonts w:ascii="Arial" w:eastAsiaTheme="minorHAnsi" w:hAnsi="Arial" w:cs="Arial"/>
                <w:color w:val="000000"/>
                <w:lang w:val="fr-FR"/>
              </w:rPr>
              <w:t>.04</w:t>
            </w:r>
            <w:r w:rsidRPr="00E77754">
              <w:rPr>
                <w:rFonts w:ascii="Arial" w:eastAsiaTheme="minorHAnsi" w:hAnsi="Arial" w:cs="Arial"/>
                <w:color w:val="000000"/>
                <w:vertAlign w:val="superscript"/>
                <w:lang w:val="fr-FR"/>
              </w:rPr>
              <w:t>ab</w:t>
            </w:r>
          </w:p>
        </w:tc>
        <w:tc>
          <w:tcPr>
            <w:tcW w:w="700" w:type="pct"/>
            <w:vAlign w:val="center"/>
          </w:tcPr>
          <w:p w14:paraId="72FADDF6" w14:textId="70182426"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3.16</w:t>
            </w:r>
            <w:r w:rsidRPr="00E77754">
              <w:rPr>
                <w:rFonts w:ascii="Arial" w:hAnsi="Arial" w:cs="Arial"/>
                <w:color w:val="000000"/>
              </w:rPr>
              <w:t>±0</w:t>
            </w:r>
            <w:r w:rsidRPr="00E77754">
              <w:rPr>
                <w:rFonts w:ascii="Arial" w:eastAsiaTheme="minorHAnsi" w:hAnsi="Arial" w:cs="Arial"/>
                <w:color w:val="000000"/>
                <w:lang w:val="fr-FR"/>
              </w:rPr>
              <w:t>.04</w:t>
            </w:r>
            <w:r w:rsidRPr="00E77754">
              <w:rPr>
                <w:rFonts w:ascii="Arial" w:eastAsiaTheme="minorHAnsi" w:hAnsi="Arial" w:cs="Arial"/>
                <w:color w:val="000000"/>
                <w:vertAlign w:val="superscript"/>
                <w:lang w:val="fr-FR"/>
              </w:rPr>
              <w:t>b</w:t>
            </w:r>
          </w:p>
        </w:tc>
        <w:tc>
          <w:tcPr>
            <w:tcW w:w="653" w:type="pct"/>
            <w:vAlign w:val="center"/>
          </w:tcPr>
          <w:p w14:paraId="1D221770" w14:textId="4339A741"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5.65</w:t>
            </w:r>
            <w:r w:rsidRPr="00E77754">
              <w:rPr>
                <w:rFonts w:ascii="Arial" w:hAnsi="Arial" w:cs="Arial"/>
                <w:color w:val="000000"/>
              </w:rPr>
              <w:t>±0</w:t>
            </w:r>
            <w:r w:rsidRPr="00E77754">
              <w:rPr>
                <w:rFonts w:ascii="Arial" w:eastAsiaTheme="minorHAnsi" w:hAnsi="Arial" w:cs="Arial"/>
                <w:color w:val="000000"/>
                <w:lang w:val="fr-FR"/>
              </w:rPr>
              <w:t>.21</w:t>
            </w:r>
            <w:r w:rsidR="002A26A2" w:rsidRPr="00E77754">
              <w:rPr>
                <w:rFonts w:ascii="Arial" w:eastAsiaTheme="minorHAnsi" w:hAnsi="Arial" w:cs="Arial"/>
                <w:color w:val="000000"/>
                <w:vertAlign w:val="superscript"/>
                <w:lang w:val="fr-FR"/>
              </w:rPr>
              <w:t>f</w:t>
            </w:r>
          </w:p>
        </w:tc>
        <w:tc>
          <w:tcPr>
            <w:tcW w:w="680" w:type="pct"/>
            <w:vAlign w:val="center"/>
          </w:tcPr>
          <w:p w14:paraId="3FE9DAE9" w14:textId="7CD1B277"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0.45</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b</w:t>
            </w:r>
          </w:p>
        </w:tc>
        <w:tc>
          <w:tcPr>
            <w:tcW w:w="774" w:type="pct"/>
            <w:vAlign w:val="center"/>
          </w:tcPr>
          <w:p w14:paraId="097FF178" w14:textId="272600B3"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0.15</w:t>
            </w:r>
            <w:r w:rsidRPr="00E77754">
              <w:rPr>
                <w:rFonts w:ascii="Arial" w:hAnsi="Arial" w:cs="Arial"/>
                <w:color w:val="000000"/>
              </w:rPr>
              <w:t>±0</w:t>
            </w:r>
            <w:r w:rsidRPr="00E77754">
              <w:rPr>
                <w:rFonts w:ascii="Arial" w:eastAsiaTheme="minorHAnsi" w:hAnsi="Arial" w:cs="Arial"/>
                <w:color w:val="000000"/>
                <w:lang w:val="fr-FR"/>
              </w:rPr>
              <w:t>.04</w:t>
            </w:r>
            <w:r w:rsidRPr="00E77754">
              <w:rPr>
                <w:rFonts w:ascii="Arial" w:eastAsiaTheme="minorHAnsi" w:hAnsi="Arial" w:cs="Arial"/>
                <w:color w:val="000000"/>
                <w:vertAlign w:val="superscript"/>
                <w:lang w:val="fr-FR"/>
              </w:rPr>
              <w:t>a</w:t>
            </w:r>
          </w:p>
        </w:tc>
      </w:tr>
      <w:tr w:rsidR="002314C2" w:rsidRPr="00E77754" w14:paraId="7446CC48" w14:textId="77777777" w:rsidTr="00371F6B">
        <w:trPr>
          <w:trHeight w:val="272"/>
        </w:trPr>
        <w:tc>
          <w:tcPr>
            <w:tcW w:w="419" w:type="pct"/>
          </w:tcPr>
          <w:p w14:paraId="3A5CE98F" w14:textId="77777777" w:rsidR="002314C2" w:rsidRPr="00E77754" w:rsidRDefault="002314C2" w:rsidP="002314C2">
            <w:pPr>
              <w:pStyle w:val="NoSpacing"/>
              <w:rPr>
                <w:rFonts w:ascii="Arial" w:hAnsi="Arial" w:cs="Arial"/>
                <w:b/>
                <w:bCs/>
              </w:rPr>
            </w:pPr>
            <w:r w:rsidRPr="00E77754">
              <w:rPr>
                <w:rFonts w:ascii="Arial" w:hAnsi="Arial" w:cs="Arial"/>
                <w:b/>
                <w:bCs/>
                <w:color w:val="000000"/>
              </w:rPr>
              <w:t>MELT</w:t>
            </w:r>
          </w:p>
        </w:tc>
        <w:tc>
          <w:tcPr>
            <w:tcW w:w="607" w:type="pct"/>
            <w:vAlign w:val="center"/>
          </w:tcPr>
          <w:p w14:paraId="1978EE70" w14:textId="2177F190" w:rsidR="002314C2" w:rsidRPr="00E77754" w:rsidRDefault="002314C2" w:rsidP="002314C2">
            <w:pPr>
              <w:pStyle w:val="NoSpacing"/>
              <w:jc w:val="center"/>
              <w:rPr>
                <w:rFonts w:ascii="Arial" w:hAnsi="Arial" w:cs="Arial"/>
                <w:color w:val="000000"/>
              </w:rPr>
            </w:pPr>
            <w:r w:rsidRPr="00E77754">
              <w:rPr>
                <w:rFonts w:ascii="Arial" w:hAnsi="Arial" w:cs="Arial"/>
                <w:color w:val="000000"/>
              </w:rPr>
              <w:t>-</w:t>
            </w:r>
          </w:p>
        </w:tc>
        <w:tc>
          <w:tcPr>
            <w:tcW w:w="541" w:type="pct"/>
            <w:vAlign w:val="center"/>
          </w:tcPr>
          <w:p w14:paraId="4F601035" w14:textId="333EB8A8"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0.13</w:t>
            </w:r>
            <w:r w:rsidRPr="00E77754">
              <w:rPr>
                <w:rFonts w:ascii="Arial" w:hAnsi="Arial" w:cs="Arial"/>
                <w:color w:val="000000"/>
              </w:rPr>
              <w:t>±0.</w:t>
            </w:r>
            <w:r w:rsidRPr="00E77754">
              <w:rPr>
                <w:rFonts w:ascii="Arial" w:eastAsiaTheme="minorHAnsi" w:hAnsi="Arial" w:cs="Arial"/>
                <w:color w:val="000000"/>
                <w:lang w:val="fr-FR"/>
              </w:rPr>
              <w:t>03</w:t>
            </w:r>
            <w:r w:rsidRPr="00E77754">
              <w:rPr>
                <w:rFonts w:ascii="Arial" w:eastAsiaTheme="minorHAnsi" w:hAnsi="Arial" w:cs="Arial"/>
                <w:color w:val="000000"/>
                <w:vertAlign w:val="superscript"/>
                <w:lang w:val="fr-FR"/>
              </w:rPr>
              <w:t>a</w:t>
            </w:r>
          </w:p>
        </w:tc>
        <w:tc>
          <w:tcPr>
            <w:tcW w:w="626" w:type="pct"/>
            <w:vAlign w:val="center"/>
          </w:tcPr>
          <w:p w14:paraId="335AB312" w14:textId="6B9A897B" w:rsidR="002314C2" w:rsidRPr="00E77754" w:rsidRDefault="002314C2" w:rsidP="002314C2">
            <w:pPr>
              <w:pStyle w:val="NoSpacing"/>
              <w:jc w:val="center"/>
              <w:rPr>
                <w:rFonts w:ascii="Arial" w:hAnsi="Arial" w:cs="Arial"/>
              </w:rPr>
            </w:pPr>
            <w:r w:rsidRPr="00E77754">
              <w:rPr>
                <w:rFonts w:ascii="Arial" w:hAnsi="Arial" w:cs="Arial"/>
              </w:rPr>
              <w:t>-</w:t>
            </w:r>
          </w:p>
        </w:tc>
        <w:tc>
          <w:tcPr>
            <w:tcW w:w="700" w:type="pct"/>
            <w:vAlign w:val="center"/>
          </w:tcPr>
          <w:p w14:paraId="39949002" w14:textId="65E4D133"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3.39</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b</w:t>
            </w:r>
          </w:p>
        </w:tc>
        <w:tc>
          <w:tcPr>
            <w:tcW w:w="653" w:type="pct"/>
            <w:vAlign w:val="center"/>
          </w:tcPr>
          <w:p w14:paraId="136567BC" w14:textId="5C3E0F69"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4.37</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c</w:t>
            </w:r>
          </w:p>
        </w:tc>
        <w:tc>
          <w:tcPr>
            <w:tcW w:w="680" w:type="pct"/>
            <w:vAlign w:val="center"/>
          </w:tcPr>
          <w:p w14:paraId="344943F5" w14:textId="24A17924"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0.68</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b</w:t>
            </w:r>
          </w:p>
        </w:tc>
        <w:tc>
          <w:tcPr>
            <w:tcW w:w="774" w:type="pct"/>
            <w:vAlign w:val="center"/>
          </w:tcPr>
          <w:p w14:paraId="79C0CB5E" w14:textId="607BB118"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0.43</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ab</w:t>
            </w:r>
          </w:p>
        </w:tc>
      </w:tr>
      <w:tr w:rsidR="002314C2" w:rsidRPr="00E77754" w14:paraId="44A5C49E" w14:textId="77777777" w:rsidTr="00371F6B">
        <w:trPr>
          <w:trHeight w:val="272"/>
        </w:trPr>
        <w:tc>
          <w:tcPr>
            <w:tcW w:w="419" w:type="pct"/>
          </w:tcPr>
          <w:p w14:paraId="5B17DF2A" w14:textId="77777777" w:rsidR="002314C2" w:rsidRPr="00E77754" w:rsidRDefault="002314C2" w:rsidP="002314C2">
            <w:pPr>
              <w:pStyle w:val="NoSpacing"/>
              <w:rPr>
                <w:rFonts w:ascii="Arial" w:hAnsi="Arial" w:cs="Arial"/>
                <w:b/>
                <w:bCs/>
              </w:rPr>
            </w:pPr>
            <w:r w:rsidRPr="00E77754">
              <w:rPr>
                <w:rFonts w:ascii="Arial" w:hAnsi="Arial" w:cs="Arial"/>
                <w:b/>
                <w:bCs/>
                <w:color w:val="000000"/>
              </w:rPr>
              <w:t>MOBT</w:t>
            </w:r>
          </w:p>
        </w:tc>
        <w:tc>
          <w:tcPr>
            <w:tcW w:w="607" w:type="pct"/>
            <w:vAlign w:val="center"/>
          </w:tcPr>
          <w:p w14:paraId="3DD93596" w14:textId="02F24134"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1.30</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c</w:t>
            </w:r>
          </w:p>
        </w:tc>
        <w:tc>
          <w:tcPr>
            <w:tcW w:w="541" w:type="pct"/>
            <w:vAlign w:val="center"/>
          </w:tcPr>
          <w:p w14:paraId="50E98179" w14:textId="245623A1"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0.37</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bc</w:t>
            </w:r>
          </w:p>
        </w:tc>
        <w:tc>
          <w:tcPr>
            <w:tcW w:w="626" w:type="pct"/>
            <w:vAlign w:val="center"/>
          </w:tcPr>
          <w:p w14:paraId="2918F1D3" w14:textId="2CA4A8A9"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0.17</w:t>
            </w:r>
            <w:r w:rsidRPr="00E77754">
              <w:rPr>
                <w:rFonts w:ascii="Arial" w:hAnsi="Arial" w:cs="Arial"/>
                <w:color w:val="000000"/>
              </w:rPr>
              <w:t>±0</w:t>
            </w:r>
            <w:r w:rsidRPr="00E77754">
              <w:rPr>
                <w:rFonts w:ascii="Arial" w:eastAsiaTheme="minorHAnsi" w:hAnsi="Arial" w:cs="Arial"/>
                <w:color w:val="000000"/>
                <w:lang w:val="fr-FR"/>
              </w:rPr>
              <w:t>.02</w:t>
            </w:r>
            <w:r w:rsidRPr="00E77754">
              <w:rPr>
                <w:rFonts w:ascii="Arial" w:eastAsiaTheme="minorHAnsi" w:hAnsi="Arial" w:cs="Arial"/>
                <w:color w:val="000000"/>
                <w:vertAlign w:val="superscript"/>
                <w:lang w:val="fr-FR"/>
              </w:rPr>
              <w:t>c</w:t>
            </w:r>
          </w:p>
        </w:tc>
        <w:tc>
          <w:tcPr>
            <w:tcW w:w="700" w:type="pct"/>
            <w:vAlign w:val="center"/>
          </w:tcPr>
          <w:p w14:paraId="3D01F096" w14:textId="1676A18B"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2.22</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a</w:t>
            </w:r>
          </w:p>
        </w:tc>
        <w:tc>
          <w:tcPr>
            <w:tcW w:w="653" w:type="pct"/>
            <w:vAlign w:val="center"/>
          </w:tcPr>
          <w:p w14:paraId="0E778888" w14:textId="4862CB02"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4.60</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c</w:t>
            </w:r>
          </w:p>
        </w:tc>
        <w:tc>
          <w:tcPr>
            <w:tcW w:w="680" w:type="pct"/>
            <w:vAlign w:val="center"/>
          </w:tcPr>
          <w:p w14:paraId="1ABD7B50" w14:textId="1B8DCDE7"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0.75</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b</w:t>
            </w:r>
          </w:p>
        </w:tc>
        <w:tc>
          <w:tcPr>
            <w:tcW w:w="774" w:type="pct"/>
            <w:vAlign w:val="center"/>
          </w:tcPr>
          <w:p w14:paraId="72305E7D" w14:textId="4B3FE57A"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0.41</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ab</w:t>
            </w:r>
          </w:p>
        </w:tc>
      </w:tr>
      <w:tr w:rsidR="002314C2" w:rsidRPr="00E77754" w14:paraId="34D86E22" w14:textId="77777777" w:rsidTr="00371F6B">
        <w:trPr>
          <w:trHeight w:val="272"/>
        </w:trPr>
        <w:tc>
          <w:tcPr>
            <w:tcW w:w="419" w:type="pct"/>
          </w:tcPr>
          <w:p w14:paraId="2674A7C2" w14:textId="77777777" w:rsidR="002314C2" w:rsidRPr="00E77754" w:rsidRDefault="002314C2" w:rsidP="002314C2">
            <w:pPr>
              <w:pStyle w:val="NoSpacing"/>
              <w:rPr>
                <w:rFonts w:ascii="Arial" w:hAnsi="Arial" w:cs="Arial"/>
                <w:b/>
                <w:bCs/>
              </w:rPr>
            </w:pPr>
            <w:r w:rsidRPr="00E77754">
              <w:rPr>
                <w:rFonts w:ascii="Arial" w:hAnsi="Arial" w:cs="Arial"/>
                <w:b/>
                <w:bCs/>
                <w:color w:val="000000"/>
              </w:rPr>
              <w:t>MOVT</w:t>
            </w:r>
          </w:p>
        </w:tc>
        <w:tc>
          <w:tcPr>
            <w:tcW w:w="607" w:type="pct"/>
            <w:vAlign w:val="center"/>
          </w:tcPr>
          <w:p w14:paraId="64548674" w14:textId="32DD8438"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0.47</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b</w:t>
            </w:r>
          </w:p>
        </w:tc>
        <w:tc>
          <w:tcPr>
            <w:tcW w:w="541" w:type="pct"/>
            <w:vAlign w:val="center"/>
          </w:tcPr>
          <w:p w14:paraId="19B70D33" w14:textId="0F040AE3"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0.38</w:t>
            </w:r>
            <w:r w:rsidRPr="00E77754">
              <w:rPr>
                <w:rFonts w:ascii="Arial" w:hAnsi="Arial" w:cs="Arial"/>
                <w:color w:val="000000"/>
              </w:rPr>
              <w:t>±0</w:t>
            </w:r>
            <w:r w:rsidRPr="00E77754">
              <w:rPr>
                <w:rFonts w:ascii="Arial" w:eastAsiaTheme="minorHAnsi" w:hAnsi="Arial" w:cs="Arial"/>
                <w:color w:val="000000"/>
                <w:lang w:val="fr-FR"/>
              </w:rPr>
              <w:t>.06</w:t>
            </w:r>
            <w:r w:rsidRPr="00E77754">
              <w:rPr>
                <w:rFonts w:ascii="Arial" w:eastAsiaTheme="minorHAnsi" w:hAnsi="Arial" w:cs="Arial"/>
                <w:color w:val="000000"/>
                <w:vertAlign w:val="superscript"/>
                <w:lang w:val="fr-FR"/>
              </w:rPr>
              <w:t>bc</w:t>
            </w:r>
          </w:p>
        </w:tc>
        <w:tc>
          <w:tcPr>
            <w:tcW w:w="626" w:type="pct"/>
            <w:vAlign w:val="center"/>
          </w:tcPr>
          <w:p w14:paraId="1E821713" w14:textId="2859A7C6"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0.06</w:t>
            </w:r>
            <w:r w:rsidRPr="00E77754">
              <w:rPr>
                <w:rFonts w:ascii="Arial" w:hAnsi="Arial" w:cs="Arial"/>
                <w:color w:val="000000"/>
              </w:rPr>
              <w:t>±0</w:t>
            </w:r>
            <w:r w:rsidRPr="00E77754">
              <w:rPr>
                <w:rFonts w:ascii="Arial" w:eastAsiaTheme="minorHAnsi" w:hAnsi="Arial" w:cs="Arial"/>
                <w:color w:val="000000"/>
                <w:lang w:val="fr-FR"/>
              </w:rPr>
              <w:t>.03</w:t>
            </w:r>
            <w:r w:rsidRPr="00E77754">
              <w:rPr>
                <w:rFonts w:ascii="Arial" w:eastAsiaTheme="minorHAnsi" w:hAnsi="Arial" w:cs="Arial"/>
                <w:color w:val="000000"/>
                <w:vertAlign w:val="superscript"/>
                <w:lang w:val="fr-FR"/>
              </w:rPr>
              <w:t>ab</w:t>
            </w:r>
          </w:p>
        </w:tc>
        <w:tc>
          <w:tcPr>
            <w:tcW w:w="700" w:type="pct"/>
            <w:vAlign w:val="center"/>
          </w:tcPr>
          <w:p w14:paraId="7FBBFA8E" w14:textId="3D5531EB"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2.10</w:t>
            </w:r>
            <w:r w:rsidRPr="00E77754">
              <w:rPr>
                <w:rFonts w:ascii="Arial" w:hAnsi="Arial" w:cs="Arial"/>
                <w:color w:val="000000"/>
              </w:rPr>
              <w:t>±0</w:t>
            </w:r>
            <w:r w:rsidRPr="00E77754">
              <w:rPr>
                <w:rFonts w:ascii="Arial" w:eastAsiaTheme="minorHAnsi" w:hAnsi="Arial" w:cs="Arial"/>
                <w:color w:val="000000"/>
                <w:lang w:val="fr-FR"/>
              </w:rPr>
              <w:t>.02</w:t>
            </w:r>
            <w:r w:rsidRPr="00E77754">
              <w:rPr>
                <w:rFonts w:ascii="Arial" w:eastAsiaTheme="minorHAnsi" w:hAnsi="Arial" w:cs="Arial"/>
                <w:color w:val="000000"/>
                <w:vertAlign w:val="superscript"/>
                <w:lang w:val="fr-FR"/>
              </w:rPr>
              <w:t>a</w:t>
            </w:r>
          </w:p>
        </w:tc>
        <w:tc>
          <w:tcPr>
            <w:tcW w:w="653" w:type="pct"/>
            <w:vAlign w:val="center"/>
          </w:tcPr>
          <w:p w14:paraId="698824CD" w14:textId="36E5B489"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3.76</w:t>
            </w:r>
            <w:r w:rsidRPr="00E77754">
              <w:rPr>
                <w:rFonts w:ascii="Arial" w:hAnsi="Arial" w:cs="Arial"/>
                <w:color w:val="000000"/>
              </w:rPr>
              <w:t>±0</w:t>
            </w:r>
            <w:r w:rsidRPr="00E77754">
              <w:rPr>
                <w:rFonts w:ascii="Arial" w:eastAsiaTheme="minorHAnsi" w:hAnsi="Arial" w:cs="Arial"/>
                <w:color w:val="000000"/>
                <w:lang w:val="fr-FR"/>
              </w:rPr>
              <w:t>.29</w:t>
            </w:r>
            <w:r w:rsidRPr="00E77754">
              <w:rPr>
                <w:rFonts w:ascii="Arial" w:eastAsiaTheme="minorHAnsi" w:hAnsi="Arial" w:cs="Arial"/>
                <w:color w:val="000000"/>
                <w:vertAlign w:val="superscript"/>
                <w:lang w:val="fr-FR"/>
              </w:rPr>
              <w:t>b</w:t>
            </w:r>
          </w:p>
        </w:tc>
        <w:tc>
          <w:tcPr>
            <w:tcW w:w="680" w:type="pct"/>
            <w:vAlign w:val="center"/>
          </w:tcPr>
          <w:p w14:paraId="26F8B932" w14:textId="667B8842"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0.57</w:t>
            </w:r>
            <w:r w:rsidRPr="00E77754">
              <w:rPr>
                <w:rFonts w:ascii="Arial" w:hAnsi="Arial" w:cs="Arial"/>
                <w:color w:val="000000"/>
              </w:rPr>
              <w:t>±0</w:t>
            </w:r>
            <w:r w:rsidRPr="00E77754">
              <w:rPr>
                <w:rFonts w:ascii="Arial" w:eastAsiaTheme="minorHAnsi" w:hAnsi="Arial" w:cs="Arial"/>
                <w:color w:val="000000"/>
                <w:lang w:val="fr-FR"/>
              </w:rPr>
              <w:t>.17</w:t>
            </w:r>
            <w:r w:rsidRPr="00E77754">
              <w:rPr>
                <w:rFonts w:ascii="Arial" w:eastAsiaTheme="minorHAnsi" w:hAnsi="Arial" w:cs="Arial"/>
                <w:color w:val="000000"/>
                <w:vertAlign w:val="superscript"/>
                <w:lang w:val="fr-FR"/>
              </w:rPr>
              <w:t>b</w:t>
            </w:r>
          </w:p>
        </w:tc>
        <w:tc>
          <w:tcPr>
            <w:tcW w:w="774" w:type="pct"/>
            <w:vAlign w:val="center"/>
          </w:tcPr>
          <w:p w14:paraId="2EE57C25" w14:textId="754A0FF0"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0.08</w:t>
            </w:r>
            <w:r w:rsidRPr="00E77754">
              <w:rPr>
                <w:rFonts w:ascii="Arial" w:hAnsi="Arial" w:cs="Arial"/>
                <w:color w:val="000000"/>
              </w:rPr>
              <w:t>±0</w:t>
            </w:r>
            <w:r w:rsidRPr="00E77754">
              <w:rPr>
                <w:rFonts w:ascii="Arial" w:eastAsiaTheme="minorHAnsi" w:hAnsi="Arial" w:cs="Arial"/>
                <w:color w:val="000000"/>
                <w:lang w:val="fr-FR"/>
              </w:rPr>
              <w:t>.02</w:t>
            </w:r>
            <w:r w:rsidRPr="00E77754">
              <w:rPr>
                <w:rFonts w:ascii="Arial" w:eastAsiaTheme="minorHAnsi" w:hAnsi="Arial" w:cs="Arial"/>
                <w:color w:val="000000"/>
                <w:vertAlign w:val="superscript"/>
                <w:lang w:val="fr-FR"/>
              </w:rPr>
              <w:t>a</w:t>
            </w:r>
          </w:p>
        </w:tc>
      </w:tr>
      <w:tr w:rsidR="002314C2" w:rsidRPr="00E77754" w14:paraId="3C93DBED" w14:textId="77777777" w:rsidTr="00371F6B">
        <w:trPr>
          <w:trHeight w:val="272"/>
        </w:trPr>
        <w:tc>
          <w:tcPr>
            <w:tcW w:w="419" w:type="pct"/>
          </w:tcPr>
          <w:p w14:paraId="6E05EE42" w14:textId="77777777" w:rsidR="002314C2" w:rsidRPr="00E77754" w:rsidRDefault="002314C2" w:rsidP="002314C2">
            <w:pPr>
              <w:pStyle w:val="NoSpacing"/>
              <w:rPr>
                <w:rFonts w:ascii="Arial" w:hAnsi="Arial" w:cs="Arial"/>
                <w:b/>
                <w:bCs/>
              </w:rPr>
            </w:pPr>
            <w:r w:rsidRPr="00E77754">
              <w:rPr>
                <w:rFonts w:ascii="Arial" w:hAnsi="Arial" w:cs="Arial"/>
                <w:b/>
                <w:bCs/>
                <w:color w:val="000000"/>
              </w:rPr>
              <w:t>MSPT</w:t>
            </w:r>
          </w:p>
        </w:tc>
        <w:tc>
          <w:tcPr>
            <w:tcW w:w="607" w:type="pct"/>
            <w:vAlign w:val="center"/>
          </w:tcPr>
          <w:p w14:paraId="749246FF" w14:textId="367A880F"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0.49</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b</w:t>
            </w:r>
          </w:p>
        </w:tc>
        <w:tc>
          <w:tcPr>
            <w:tcW w:w="541" w:type="pct"/>
            <w:vAlign w:val="center"/>
          </w:tcPr>
          <w:p w14:paraId="2ABA8991" w14:textId="5F154604"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0.29</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ab</w:t>
            </w:r>
          </w:p>
        </w:tc>
        <w:tc>
          <w:tcPr>
            <w:tcW w:w="626" w:type="pct"/>
            <w:vAlign w:val="center"/>
          </w:tcPr>
          <w:p w14:paraId="513C4CED" w14:textId="0426EF28"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0.07</w:t>
            </w:r>
            <w:r w:rsidRPr="00E77754">
              <w:rPr>
                <w:rFonts w:ascii="Arial" w:hAnsi="Arial" w:cs="Arial"/>
                <w:color w:val="000000"/>
              </w:rPr>
              <w:t>±0</w:t>
            </w:r>
            <w:r w:rsidRPr="00E77754">
              <w:rPr>
                <w:rFonts w:ascii="Arial" w:eastAsiaTheme="minorHAnsi" w:hAnsi="Arial" w:cs="Arial"/>
                <w:color w:val="000000"/>
                <w:lang w:val="fr-FR"/>
              </w:rPr>
              <w:t>.02</w:t>
            </w:r>
            <w:r w:rsidRPr="00E77754">
              <w:rPr>
                <w:rFonts w:ascii="Arial" w:eastAsiaTheme="minorHAnsi" w:hAnsi="Arial" w:cs="Arial"/>
                <w:color w:val="000000"/>
                <w:vertAlign w:val="superscript"/>
                <w:lang w:val="fr-FR"/>
              </w:rPr>
              <w:t>ab</w:t>
            </w:r>
          </w:p>
        </w:tc>
        <w:tc>
          <w:tcPr>
            <w:tcW w:w="700" w:type="pct"/>
            <w:vAlign w:val="center"/>
          </w:tcPr>
          <w:p w14:paraId="1160045B" w14:textId="07686500"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2.46</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a</w:t>
            </w:r>
          </w:p>
        </w:tc>
        <w:tc>
          <w:tcPr>
            <w:tcW w:w="653" w:type="pct"/>
            <w:vAlign w:val="center"/>
          </w:tcPr>
          <w:p w14:paraId="2B93CBE2" w14:textId="0F6C12C8"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3.16</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b</w:t>
            </w:r>
          </w:p>
        </w:tc>
        <w:tc>
          <w:tcPr>
            <w:tcW w:w="680" w:type="pct"/>
            <w:vAlign w:val="center"/>
          </w:tcPr>
          <w:p w14:paraId="6001791D" w14:textId="2207EA7C"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0.52</w:t>
            </w:r>
            <w:r w:rsidRPr="00E77754">
              <w:rPr>
                <w:rFonts w:ascii="Arial" w:hAnsi="Arial" w:cs="Arial"/>
                <w:color w:val="000000"/>
              </w:rPr>
              <w:t>±0</w:t>
            </w:r>
            <w:r w:rsidRPr="00E77754">
              <w:rPr>
                <w:rFonts w:ascii="Arial" w:eastAsiaTheme="minorHAnsi" w:hAnsi="Arial" w:cs="Arial"/>
                <w:color w:val="000000"/>
                <w:lang w:val="fr-FR"/>
              </w:rPr>
              <w:t>.04</w:t>
            </w:r>
            <w:r w:rsidRPr="00E77754">
              <w:rPr>
                <w:rFonts w:ascii="Arial" w:eastAsiaTheme="minorHAnsi" w:hAnsi="Arial" w:cs="Arial"/>
                <w:color w:val="000000"/>
                <w:vertAlign w:val="superscript"/>
                <w:lang w:val="fr-FR"/>
              </w:rPr>
              <w:t>b</w:t>
            </w:r>
          </w:p>
        </w:tc>
        <w:tc>
          <w:tcPr>
            <w:tcW w:w="774" w:type="pct"/>
            <w:vAlign w:val="center"/>
          </w:tcPr>
          <w:p w14:paraId="33902979" w14:textId="4051E669"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0.73</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b</w:t>
            </w:r>
          </w:p>
        </w:tc>
      </w:tr>
      <w:bookmarkEnd w:id="7"/>
    </w:tbl>
    <w:p w14:paraId="2A2F7D6F"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60DEF0B7"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22087B3E"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sectPr w:rsidR="007322D7" w:rsidRPr="00D440AD" w:rsidSect="007140E3">
          <w:pgSz w:w="15840" w:h="12240" w:orient="landscape"/>
          <w:pgMar w:top="2019" w:right="1440" w:bottom="2019" w:left="2019" w:header="720" w:footer="1123" w:gutter="0"/>
          <w:cols w:space="720"/>
          <w:docGrid w:linePitch="272"/>
        </w:sectPr>
      </w:pPr>
    </w:p>
    <w:p w14:paraId="771C30C0" w14:textId="77777777" w:rsidR="00FF41F4" w:rsidRPr="00D440AD" w:rsidRDefault="00FF41F4" w:rsidP="00441B6F">
      <w:pPr>
        <w:pStyle w:val="Head1"/>
        <w:spacing w:after="0"/>
        <w:jc w:val="both"/>
        <w:rPr>
          <w:rFonts w:ascii="Arial" w:hAnsi="Arial" w:cs="Arial"/>
        </w:rPr>
      </w:pPr>
    </w:p>
    <w:p w14:paraId="4E1E5889" w14:textId="07E08FEF" w:rsidR="00FF41F4" w:rsidRPr="00D440AD" w:rsidRDefault="002E73A1" w:rsidP="00FF41F4">
      <w:pPr>
        <w:spacing w:line="360" w:lineRule="auto"/>
        <w:jc w:val="both"/>
        <w:rPr>
          <w:rFonts w:ascii="Arial" w:hAnsi="Arial" w:cs="Arial"/>
          <w:b/>
          <w:bCs/>
          <w:sz w:val="22"/>
          <w:szCs w:val="22"/>
        </w:rPr>
      </w:pPr>
      <w:r w:rsidRPr="00D440AD">
        <w:rPr>
          <w:rFonts w:ascii="Arial" w:hAnsi="Arial" w:cs="Arial"/>
          <w:b/>
          <w:bCs/>
          <w:sz w:val="22"/>
          <w:szCs w:val="22"/>
        </w:rPr>
        <w:t xml:space="preserve">3.3 </w:t>
      </w:r>
      <w:r w:rsidR="00FF41F4" w:rsidRPr="00D440AD">
        <w:rPr>
          <w:rFonts w:ascii="Arial" w:hAnsi="Arial" w:cs="Arial"/>
          <w:b/>
          <w:bCs/>
          <w:sz w:val="22"/>
          <w:szCs w:val="22"/>
        </w:rPr>
        <w:t>Vitamin composition of the oil from the kernels of different shea varieties</w:t>
      </w:r>
    </w:p>
    <w:p w14:paraId="7D375F60" w14:textId="77777777" w:rsidR="00FF41F4" w:rsidRPr="00D440AD" w:rsidRDefault="00FF41F4" w:rsidP="00FF41F4">
      <w:pPr>
        <w:spacing w:line="360" w:lineRule="auto"/>
        <w:ind w:firstLine="708"/>
        <w:jc w:val="both"/>
        <w:rPr>
          <w:rFonts w:ascii="Arial" w:hAnsi="Arial" w:cs="Arial"/>
          <w:sz w:val="22"/>
          <w:szCs w:val="22"/>
        </w:rPr>
      </w:pPr>
      <w:r w:rsidRPr="00D440AD">
        <w:rPr>
          <w:rFonts w:ascii="Arial" w:hAnsi="Arial" w:cs="Arial"/>
          <w:sz w:val="22"/>
          <w:szCs w:val="22"/>
        </w:rPr>
        <w:t>The main fat-soluble vitamins detected in the oil of the kernels of the different shea varieties were vitamins A, D, E and K. A significant difference was observed at the level of vitamins in all the samples (Table III).</w:t>
      </w:r>
    </w:p>
    <w:p w14:paraId="5CA886E3" w14:textId="77777777" w:rsidR="000F5C76" w:rsidRPr="00D440AD" w:rsidRDefault="000F5C76" w:rsidP="00FF41F4">
      <w:pPr>
        <w:spacing w:line="360" w:lineRule="auto"/>
        <w:ind w:firstLine="708"/>
        <w:jc w:val="both"/>
        <w:rPr>
          <w:rFonts w:ascii="Arial" w:hAnsi="Arial" w:cs="Arial"/>
          <w:sz w:val="22"/>
          <w:szCs w:val="22"/>
        </w:rPr>
      </w:pPr>
    </w:p>
    <w:p w14:paraId="7607D416" w14:textId="77777777" w:rsidR="000F5C76" w:rsidRPr="00D440AD" w:rsidRDefault="000F5C76" w:rsidP="000F5C76">
      <w:pPr>
        <w:spacing w:line="360" w:lineRule="auto"/>
        <w:ind w:firstLine="708"/>
        <w:jc w:val="both"/>
        <w:rPr>
          <w:rFonts w:ascii="Arial" w:hAnsi="Arial" w:cs="Arial"/>
          <w:sz w:val="22"/>
          <w:szCs w:val="22"/>
        </w:rPr>
      </w:pPr>
      <w:r w:rsidRPr="00D440AD">
        <w:rPr>
          <w:rFonts w:ascii="Arial" w:hAnsi="Arial" w:cs="Arial"/>
          <w:sz w:val="22"/>
          <w:szCs w:val="22"/>
        </w:rPr>
        <w:t xml:space="preserve">The Large Oblong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(LSPT) sample had the highest vitamin A content (24.21 mg/100g). However, the lowest vitamin A content (10.20 mg/100g) was found in the Large Ovoid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(LOVT) sample.</w:t>
      </w:r>
    </w:p>
    <w:p w14:paraId="25604A94" w14:textId="0E5AD2E5" w:rsidR="000F5C76" w:rsidRPr="00D440AD" w:rsidRDefault="000F5C76" w:rsidP="000F5C76">
      <w:pPr>
        <w:spacing w:line="360" w:lineRule="auto"/>
        <w:ind w:firstLine="708"/>
        <w:jc w:val="both"/>
        <w:rPr>
          <w:rFonts w:ascii="Arial" w:hAnsi="Arial" w:cs="Arial"/>
          <w:sz w:val="22"/>
          <w:szCs w:val="22"/>
        </w:rPr>
      </w:pPr>
      <w:r w:rsidRPr="00D440AD">
        <w:rPr>
          <w:rFonts w:ascii="Arial" w:hAnsi="Arial" w:cs="Arial"/>
          <w:sz w:val="22"/>
          <w:szCs w:val="22"/>
        </w:rPr>
        <w:tab/>
        <w:t xml:space="preserve">The highest vitamin D content (36.34 mg/100g) was recorded in the </w:t>
      </w:r>
      <w:r w:rsidR="00E77754">
        <w:rPr>
          <w:rFonts w:ascii="Arial" w:hAnsi="Arial" w:cs="Arial"/>
          <w:sz w:val="22"/>
          <w:szCs w:val="22"/>
        </w:rPr>
        <w:t>Thin</w:t>
      </w:r>
      <w:r w:rsidRPr="00D440AD">
        <w:rPr>
          <w:rFonts w:ascii="Arial" w:hAnsi="Arial" w:cs="Arial"/>
          <w:sz w:val="22"/>
          <w:szCs w:val="22"/>
        </w:rPr>
        <w:t xml:space="preserve"> Oblong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(MOBT) sample and the lowest (20.40 mg/100g) in the </w:t>
      </w:r>
      <w:r w:rsidR="00E77754">
        <w:rPr>
          <w:rFonts w:ascii="Arial" w:hAnsi="Arial" w:cs="Arial"/>
          <w:sz w:val="22"/>
          <w:szCs w:val="22"/>
        </w:rPr>
        <w:t>Thin</w:t>
      </w:r>
      <w:r w:rsidRPr="00D440AD">
        <w:rPr>
          <w:rFonts w:ascii="Arial" w:hAnsi="Arial" w:cs="Arial"/>
          <w:sz w:val="22"/>
          <w:szCs w:val="22"/>
        </w:rPr>
        <w:t xml:space="preserve"> Ovo</w:t>
      </w:r>
      <w:r w:rsidR="00E77754">
        <w:rPr>
          <w:rFonts w:ascii="Arial" w:hAnsi="Arial" w:cs="Arial"/>
          <w:sz w:val="22"/>
          <w:szCs w:val="22"/>
        </w:rPr>
        <w:t>i</w:t>
      </w:r>
      <w:r w:rsidRPr="00D440AD">
        <w:rPr>
          <w:rFonts w:ascii="Arial" w:hAnsi="Arial" w:cs="Arial"/>
          <w:sz w:val="22"/>
          <w:szCs w:val="22"/>
        </w:rPr>
        <w:t xml:space="preserve">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(MOVT) sample.</w:t>
      </w:r>
    </w:p>
    <w:p w14:paraId="7A19C988" w14:textId="511750E0" w:rsidR="000F5C76" w:rsidRPr="00D440AD" w:rsidRDefault="000F5C76" w:rsidP="000F5C76">
      <w:pPr>
        <w:spacing w:line="360" w:lineRule="auto"/>
        <w:ind w:firstLine="708"/>
        <w:jc w:val="both"/>
        <w:rPr>
          <w:rFonts w:ascii="Arial" w:hAnsi="Arial" w:cs="Arial"/>
          <w:sz w:val="22"/>
          <w:szCs w:val="22"/>
        </w:rPr>
      </w:pPr>
      <w:r w:rsidRPr="00D440AD">
        <w:rPr>
          <w:rFonts w:ascii="Arial" w:hAnsi="Arial" w:cs="Arial"/>
          <w:sz w:val="22"/>
          <w:szCs w:val="22"/>
        </w:rPr>
        <w:tab/>
        <w:t xml:space="preserve">The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Ellipsoid Thin sample (MELT) gave the highest vitamin E content (16.39 mg/100g). However, the lowest vitamin E content (10.10 mg/100g) was provided by the </w:t>
      </w:r>
      <w:r w:rsidR="00E77754">
        <w:rPr>
          <w:rFonts w:ascii="Arial" w:hAnsi="Arial" w:cs="Arial"/>
          <w:sz w:val="22"/>
          <w:szCs w:val="22"/>
        </w:rPr>
        <w:t>Thin</w:t>
      </w:r>
      <w:r w:rsidRPr="00D440AD">
        <w:rPr>
          <w:rFonts w:ascii="Arial" w:hAnsi="Arial" w:cs="Arial"/>
          <w:sz w:val="22"/>
          <w:szCs w:val="22"/>
        </w:rPr>
        <w:t xml:space="preserve"> Ovo</w:t>
      </w:r>
      <w:r w:rsidR="00E77754">
        <w:rPr>
          <w:rFonts w:ascii="Arial" w:hAnsi="Arial" w:cs="Arial"/>
          <w:sz w:val="22"/>
          <w:szCs w:val="22"/>
        </w:rPr>
        <w:t>i</w:t>
      </w:r>
      <w:r w:rsidRPr="00D440AD">
        <w:rPr>
          <w:rFonts w:ascii="Arial" w:hAnsi="Arial" w:cs="Arial"/>
          <w:sz w:val="22"/>
          <w:szCs w:val="22"/>
        </w:rPr>
        <w:t xml:space="preserve">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(MOVT) sample.</w:t>
      </w:r>
    </w:p>
    <w:p w14:paraId="4A556855" w14:textId="77777777" w:rsidR="000F5C76" w:rsidRPr="000F5C76" w:rsidRDefault="000F5C76" w:rsidP="000F5C76">
      <w:pPr>
        <w:spacing w:line="360" w:lineRule="auto"/>
        <w:ind w:firstLine="708"/>
        <w:jc w:val="both"/>
        <w:rPr>
          <w:rFonts w:ascii="Arial" w:hAnsi="Arial" w:cs="Arial"/>
          <w:sz w:val="22"/>
          <w:szCs w:val="22"/>
        </w:rPr>
      </w:pPr>
      <w:r w:rsidRPr="00D440AD">
        <w:rPr>
          <w:rFonts w:ascii="Arial" w:hAnsi="Arial" w:cs="Arial"/>
          <w:sz w:val="22"/>
          <w:szCs w:val="22"/>
        </w:rPr>
        <w:tab/>
        <w:t xml:space="preserve">Finally, the highest vitamin K content (24.84 mg/100g) was given by the Large Ovoid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(LOVT) sample and the lowest (14.42 mg/100g) by the Thin Ovoid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(MOVT) sample.</w:t>
      </w:r>
    </w:p>
    <w:p w14:paraId="49905D85" w14:textId="77777777" w:rsidR="000F5C76" w:rsidRPr="000F5C76" w:rsidRDefault="000F5C76" w:rsidP="000F5C76">
      <w:pPr>
        <w:spacing w:line="360" w:lineRule="auto"/>
        <w:ind w:firstLine="708"/>
        <w:jc w:val="both"/>
        <w:rPr>
          <w:rFonts w:ascii="Arial" w:hAnsi="Arial" w:cs="Arial"/>
          <w:sz w:val="22"/>
          <w:szCs w:val="22"/>
        </w:rPr>
      </w:pPr>
    </w:p>
    <w:p w14:paraId="57DB2B44" w14:textId="5AFDC77D" w:rsidR="00F51A4B" w:rsidRDefault="00F51A4B">
      <w:pPr>
        <w:rPr>
          <w:rFonts w:ascii="Arial" w:hAnsi="Arial" w:cs="Arial"/>
          <w:b/>
          <w:caps/>
          <w:sz w:val="24"/>
          <w:szCs w:val="22"/>
        </w:rPr>
      </w:pPr>
      <w:r>
        <w:rPr>
          <w:rFonts w:ascii="Arial" w:hAnsi="Arial" w:cs="Arial"/>
          <w:sz w:val="24"/>
          <w:szCs w:val="22"/>
        </w:rPr>
        <w:br w:type="page"/>
      </w:r>
    </w:p>
    <w:p w14:paraId="37798C63" w14:textId="77777777" w:rsidR="00F51A4B" w:rsidRDefault="00F51A4B" w:rsidP="00441B6F">
      <w:pPr>
        <w:pStyle w:val="Head1"/>
        <w:spacing w:after="0"/>
        <w:jc w:val="both"/>
        <w:rPr>
          <w:rFonts w:ascii="Arial" w:hAnsi="Arial" w:cs="Arial"/>
          <w:sz w:val="24"/>
          <w:szCs w:val="22"/>
        </w:rPr>
        <w:sectPr w:rsidR="00F51A4B" w:rsidSect="007140E3">
          <w:pgSz w:w="12240" w:h="15840"/>
          <w:pgMar w:top="1440" w:right="2016" w:bottom="2016" w:left="2016" w:header="720" w:footer="1123" w:gutter="0"/>
          <w:cols w:space="720"/>
          <w:docGrid w:linePitch="272"/>
        </w:sectPr>
      </w:pPr>
    </w:p>
    <w:p w14:paraId="54DAF707" w14:textId="77777777" w:rsidR="00FF41F4" w:rsidRPr="00CF2CE2" w:rsidRDefault="00FF41F4" w:rsidP="00441B6F">
      <w:pPr>
        <w:pStyle w:val="Head1"/>
        <w:spacing w:after="0"/>
        <w:jc w:val="both"/>
        <w:rPr>
          <w:rFonts w:ascii="Arial" w:hAnsi="Arial" w:cs="Arial"/>
          <w:sz w:val="28"/>
          <w:szCs w:val="24"/>
        </w:rPr>
      </w:pPr>
    </w:p>
    <w:p w14:paraId="7C1EC9E9" w14:textId="77777777" w:rsidR="00F51A4B" w:rsidRPr="00E77754" w:rsidRDefault="00F51A4B" w:rsidP="00F51A4B">
      <w:pPr>
        <w:spacing w:after="160" w:line="259" w:lineRule="auto"/>
        <w:rPr>
          <w:rFonts w:ascii="Arial" w:hAnsi="Arial" w:cs="Arial"/>
          <w:sz w:val="22"/>
          <w:szCs w:val="22"/>
        </w:rPr>
      </w:pPr>
      <w:r w:rsidRPr="00E77754">
        <w:rPr>
          <w:rFonts w:ascii="Arial" w:hAnsi="Arial" w:cs="Arial"/>
          <w:b/>
          <w:bCs/>
          <w:sz w:val="22"/>
          <w:szCs w:val="22"/>
        </w:rPr>
        <w:t>TABLE III</w:t>
      </w:r>
      <w:r w:rsidRPr="00E77754">
        <w:rPr>
          <w:rFonts w:ascii="Arial" w:hAnsi="Arial" w:cs="Arial"/>
          <w:sz w:val="22"/>
          <w:szCs w:val="22"/>
        </w:rPr>
        <w:t>: Vitamin content of the oil from the kernels of different shea varieties</w:t>
      </w:r>
    </w:p>
    <w:p w14:paraId="09B4D261" w14:textId="77777777" w:rsidR="00F51A4B" w:rsidRDefault="00F51A4B" w:rsidP="00F51A4B">
      <w:pPr>
        <w:spacing w:after="160" w:line="259" w:lineRule="auto"/>
        <w:rPr>
          <w:highlight w:val="yellow"/>
        </w:rPr>
      </w:pPr>
    </w:p>
    <w:tbl>
      <w:tblPr>
        <w:tblStyle w:val="TableGrid"/>
        <w:tblpPr w:leftFromText="141" w:rightFromText="141" w:vertAnchor="page" w:horzAnchor="margin" w:tblpXSpec="center" w:tblpY="3211"/>
        <w:tblW w:w="10343" w:type="dxa"/>
        <w:tblBorders>
          <w:left w:val="none" w:sz="0" w:space="0" w:color="auto"/>
          <w:right w:val="none" w:sz="0" w:space="0" w:color="auto"/>
          <w:insideV w:val="none" w:sz="0" w:space="0" w:color="auto"/>
        </w:tblBorders>
        <w:tblLook w:val="04A0" w:firstRow="1" w:lastRow="0" w:firstColumn="1" w:lastColumn="0" w:noHBand="0" w:noVBand="1"/>
      </w:tblPr>
      <w:tblGrid>
        <w:gridCol w:w="2150"/>
        <w:gridCol w:w="1956"/>
        <w:gridCol w:w="1985"/>
        <w:gridCol w:w="1984"/>
        <w:gridCol w:w="2268"/>
      </w:tblGrid>
      <w:tr w:rsidR="00F51A4B" w:rsidRPr="00E77754" w14:paraId="7C71DD13" w14:textId="77777777" w:rsidTr="00E04AE6">
        <w:tc>
          <w:tcPr>
            <w:tcW w:w="2150" w:type="dxa"/>
          </w:tcPr>
          <w:p w14:paraId="192B9D90" w14:textId="77777777" w:rsidR="00F51A4B" w:rsidRPr="00E77754" w:rsidRDefault="00F51A4B" w:rsidP="00F51A4B">
            <w:pPr>
              <w:pStyle w:val="NoSpacing"/>
              <w:rPr>
                <w:rFonts w:ascii="Arial" w:hAnsi="Arial" w:cs="Arial"/>
                <w:b/>
                <w:bCs/>
              </w:rPr>
            </w:pPr>
            <w:r w:rsidRPr="00E77754">
              <w:rPr>
                <w:rFonts w:ascii="Arial" w:hAnsi="Arial" w:cs="Arial"/>
                <w:b/>
                <w:bCs/>
              </w:rPr>
              <w:t>Sample</w:t>
            </w:r>
          </w:p>
        </w:tc>
        <w:tc>
          <w:tcPr>
            <w:tcW w:w="1956" w:type="dxa"/>
          </w:tcPr>
          <w:p w14:paraId="39484CAB" w14:textId="77777777" w:rsidR="00F51A4B" w:rsidRPr="00E77754" w:rsidRDefault="00F51A4B" w:rsidP="00F51A4B">
            <w:pPr>
              <w:pStyle w:val="NoSpacing"/>
              <w:jc w:val="center"/>
              <w:rPr>
                <w:rFonts w:ascii="Arial" w:hAnsi="Arial" w:cs="Arial"/>
                <w:b/>
                <w:bCs/>
                <w:color w:val="000000"/>
              </w:rPr>
            </w:pPr>
            <w:r w:rsidRPr="00E77754">
              <w:rPr>
                <w:rFonts w:ascii="Arial" w:hAnsi="Arial" w:cs="Arial"/>
                <w:b/>
                <w:bCs/>
                <w:color w:val="000000"/>
              </w:rPr>
              <w:t>Vitamin A (mg/100g)</w:t>
            </w:r>
          </w:p>
        </w:tc>
        <w:tc>
          <w:tcPr>
            <w:tcW w:w="1985" w:type="dxa"/>
          </w:tcPr>
          <w:p w14:paraId="25B20E2B" w14:textId="77777777" w:rsidR="00F51A4B" w:rsidRPr="00E77754" w:rsidRDefault="00F51A4B" w:rsidP="00F51A4B">
            <w:pPr>
              <w:pStyle w:val="NoSpacing"/>
              <w:jc w:val="center"/>
              <w:rPr>
                <w:rFonts w:ascii="Arial" w:hAnsi="Arial" w:cs="Arial"/>
                <w:b/>
                <w:bCs/>
                <w:color w:val="000000"/>
              </w:rPr>
            </w:pPr>
            <w:r w:rsidRPr="00E77754">
              <w:rPr>
                <w:rFonts w:ascii="Arial" w:hAnsi="Arial" w:cs="Arial"/>
                <w:b/>
                <w:bCs/>
                <w:color w:val="000000"/>
              </w:rPr>
              <w:t>Vitamin D</w:t>
            </w:r>
          </w:p>
          <w:p w14:paraId="3AD65D7D" w14:textId="77777777" w:rsidR="00F51A4B" w:rsidRPr="00E77754" w:rsidRDefault="00F51A4B" w:rsidP="00F51A4B">
            <w:pPr>
              <w:pStyle w:val="NoSpacing"/>
              <w:jc w:val="center"/>
              <w:rPr>
                <w:rFonts w:ascii="Arial" w:hAnsi="Arial" w:cs="Arial"/>
                <w:b/>
                <w:bCs/>
              </w:rPr>
            </w:pPr>
            <w:r w:rsidRPr="00E77754">
              <w:rPr>
                <w:rFonts w:ascii="Arial" w:hAnsi="Arial" w:cs="Arial"/>
                <w:b/>
                <w:bCs/>
                <w:color w:val="000000"/>
              </w:rPr>
              <w:t>(mg/100g)</w:t>
            </w:r>
          </w:p>
        </w:tc>
        <w:tc>
          <w:tcPr>
            <w:tcW w:w="1984" w:type="dxa"/>
          </w:tcPr>
          <w:p w14:paraId="4CCD6465" w14:textId="77777777" w:rsidR="00F51A4B" w:rsidRPr="00E77754" w:rsidRDefault="00F51A4B" w:rsidP="00F51A4B">
            <w:pPr>
              <w:pStyle w:val="NoSpacing"/>
              <w:jc w:val="center"/>
              <w:rPr>
                <w:rFonts w:ascii="Arial" w:hAnsi="Arial" w:cs="Arial"/>
                <w:b/>
                <w:bCs/>
                <w:color w:val="000000"/>
              </w:rPr>
            </w:pPr>
            <w:r w:rsidRPr="00E77754">
              <w:rPr>
                <w:rFonts w:ascii="Arial" w:hAnsi="Arial" w:cs="Arial"/>
                <w:b/>
                <w:bCs/>
                <w:color w:val="000000"/>
              </w:rPr>
              <w:t>Vitamin E</w:t>
            </w:r>
          </w:p>
          <w:p w14:paraId="7E914450" w14:textId="77777777" w:rsidR="00F51A4B" w:rsidRPr="00E77754" w:rsidRDefault="00F51A4B" w:rsidP="00F51A4B">
            <w:pPr>
              <w:pStyle w:val="NoSpacing"/>
              <w:jc w:val="center"/>
              <w:rPr>
                <w:rFonts w:ascii="Arial" w:hAnsi="Arial" w:cs="Arial"/>
                <w:b/>
                <w:bCs/>
              </w:rPr>
            </w:pPr>
            <w:r w:rsidRPr="00E77754">
              <w:rPr>
                <w:rFonts w:ascii="Arial" w:hAnsi="Arial" w:cs="Arial"/>
                <w:b/>
                <w:bCs/>
                <w:color w:val="000000"/>
              </w:rPr>
              <w:t>(mg/100g)</w:t>
            </w:r>
          </w:p>
        </w:tc>
        <w:tc>
          <w:tcPr>
            <w:tcW w:w="2268" w:type="dxa"/>
          </w:tcPr>
          <w:p w14:paraId="25F6B829" w14:textId="77777777" w:rsidR="00F51A4B" w:rsidRPr="00E77754" w:rsidRDefault="00F51A4B" w:rsidP="00F51A4B">
            <w:pPr>
              <w:pStyle w:val="NoSpacing"/>
              <w:jc w:val="center"/>
              <w:rPr>
                <w:rFonts w:ascii="Arial" w:hAnsi="Arial" w:cs="Arial"/>
                <w:b/>
                <w:bCs/>
                <w:color w:val="000000"/>
              </w:rPr>
            </w:pPr>
            <w:r w:rsidRPr="00E77754">
              <w:rPr>
                <w:rFonts w:ascii="Arial" w:hAnsi="Arial" w:cs="Arial"/>
                <w:b/>
                <w:bCs/>
                <w:color w:val="000000"/>
              </w:rPr>
              <w:t>Vitamin K</w:t>
            </w:r>
          </w:p>
          <w:p w14:paraId="0503C38E" w14:textId="77777777" w:rsidR="00F51A4B" w:rsidRPr="00E77754" w:rsidRDefault="00F51A4B" w:rsidP="00F51A4B">
            <w:pPr>
              <w:pStyle w:val="NoSpacing"/>
              <w:jc w:val="center"/>
              <w:rPr>
                <w:rFonts w:ascii="Arial" w:hAnsi="Arial" w:cs="Arial"/>
                <w:b/>
                <w:bCs/>
              </w:rPr>
            </w:pPr>
            <w:r w:rsidRPr="00E77754">
              <w:rPr>
                <w:rFonts w:ascii="Arial" w:hAnsi="Arial" w:cs="Arial"/>
                <w:b/>
                <w:bCs/>
                <w:color w:val="000000"/>
              </w:rPr>
              <w:t>(mg/100g)</w:t>
            </w:r>
          </w:p>
        </w:tc>
      </w:tr>
      <w:tr w:rsidR="008F14BA" w:rsidRPr="00E77754" w14:paraId="637B99C0" w14:textId="77777777" w:rsidTr="00E04AE6">
        <w:tc>
          <w:tcPr>
            <w:tcW w:w="2150" w:type="dxa"/>
          </w:tcPr>
          <w:p w14:paraId="373B0E79" w14:textId="77777777" w:rsidR="008F14BA" w:rsidRPr="00E77754" w:rsidRDefault="008F14BA" w:rsidP="008F14BA">
            <w:pPr>
              <w:pStyle w:val="NoSpacing"/>
              <w:rPr>
                <w:rFonts w:ascii="Arial" w:hAnsi="Arial" w:cs="Arial"/>
                <w:b/>
                <w:bCs/>
              </w:rPr>
            </w:pPr>
            <w:r w:rsidRPr="00E77754">
              <w:rPr>
                <w:rFonts w:ascii="Arial" w:hAnsi="Arial" w:cs="Arial"/>
                <w:b/>
                <w:bCs/>
                <w:color w:val="000000"/>
              </w:rPr>
              <w:t>LELT</w:t>
            </w:r>
          </w:p>
        </w:tc>
        <w:tc>
          <w:tcPr>
            <w:tcW w:w="1956" w:type="dxa"/>
            <w:vAlign w:val="center"/>
          </w:tcPr>
          <w:p w14:paraId="6FA71970" w14:textId="5EC5A443" w:rsidR="008F14BA" w:rsidRPr="00E77754" w:rsidRDefault="008F14BA" w:rsidP="008F14BA">
            <w:pPr>
              <w:pStyle w:val="NoSpacing"/>
              <w:jc w:val="center"/>
              <w:rPr>
                <w:rFonts w:ascii="Arial" w:hAnsi="Arial" w:cs="Arial"/>
                <w:color w:val="000000"/>
              </w:rPr>
            </w:pPr>
            <w:r w:rsidRPr="00E77754">
              <w:rPr>
                <w:rFonts w:ascii="Arial" w:hAnsi="Arial" w:cs="Arial"/>
                <w:color w:val="000000"/>
              </w:rPr>
              <w:t>17.71±0.21</w:t>
            </w:r>
            <w:r w:rsidRPr="00E77754">
              <w:rPr>
                <w:rFonts w:ascii="Arial" w:hAnsi="Arial" w:cs="Arial"/>
                <w:color w:val="000000"/>
                <w:vertAlign w:val="superscript"/>
              </w:rPr>
              <w:t>c</w:t>
            </w:r>
          </w:p>
        </w:tc>
        <w:tc>
          <w:tcPr>
            <w:tcW w:w="1985" w:type="dxa"/>
            <w:vAlign w:val="center"/>
          </w:tcPr>
          <w:p w14:paraId="7887C396" w14:textId="098C56B8" w:rsidR="008F14BA" w:rsidRPr="00E77754" w:rsidRDefault="008F14BA" w:rsidP="008F14BA">
            <w:pPr>
              <w:pStyle w:val="NoSpacing"/>
              <w:jc w:val="center"/>
              <w:rPr>
                <w:rFonts w:ascii="Arial" w:hAnsi="Arial" w:cs="Arial"/>
              </w:rPr>
            </w:pPr>
            <w:r w:rsidRPr="00E77754">
              <w:rPr>
                <w:rFonts w:ascii="Arial" w:hAnsi="Arial" w:cs="Arial"/>
                <w:color w:val="000000"/>
              </w:rPr>
              <w:t>27.38±0.14</w:t>
            </w:r>
            <w:r w:rsidRPr="00E77754">
              <w:rPr>
                <w:rFonts w:ascii="Arial" w:hAnsi="Arial" w:cs="Arial"/>
                <w:color w:val="000000"/>
                <w:vertAlign w:val="superscript"/>
              </w:rPr>
              <w:t>d</w:t>
            </w:r>
          </w:p>
        </w:tc>
        <w:tc>
          <w:tcPr>
            <w:tcW w:w="1984" w:type="dxa"/>
            <w:vAlign w:val="center"/>
          </w:tcPr>
          <w:p w14:paraId="0B6752E6" w14:textId="39B1D99B" w:rsidR="008F14BA" w:rsidRPr="00E77754" w:rsidRDefault="008F14BA" w:rsidP="008F14BA">
            <w:pPr>
              <w:pStyle w:val="NoSpacing"/>
              <w:jc w:val="center"/>
              <w:rPr>
                <w:rFonts w:ascii="Arial" w:hAnsi="Arial" w:cs="Arial"/>
              </w:rPr>
            </w:pPr>
            <w:r w:rsidRPr="00E77754">
              <w:rPr>
                <w:rFonts w:ascii="Arial" w:hAnsi="Arial" w:cs="Arial"/>
                <w:color w:val="000000"/>
              </w:rPr>
              <w:t>14.89±0.14</w:t>
            </w:r>
            <w:r w:rsidRPr="00E77754">
              <w:rPr>
                <w:rFonts w:ascii="Arial" w:hAnsi="Arial" w:cs="Arial"/>
                <w:color w:val="000000"/>
                <w:vertAlign w:val="superscript"/>
              </w:rPr>
              <w:t>d</w:t>
            </w:r>
          </w:p>
        </w:tc>
        <w:tc>
          <w:tcPr>
            <w:tcW w:w="2268" w:type="dxa"/>
            <w:vAlign w:val="center"/>
          </w:tcPr>
          <w:p w14:paraId="15E3E958" w14:textId="5209D378" w:rsidR="008F14BA" w:rsidRPr="00E77754" w:rsidRDefault="008F14BA" w:rsidP="008F14BA">
            <w:pPr>
              <w:pStyle w:val="NoSpacing"/>
              <w:jc w:val="center"/>
              <w:rPr>
                <w:rFonts w:ascii="Arial" w:hAnsi="Arial" w:cs="Arial"/>
              </w:rPr>
            </w:pPr>
            <w:r w:rsidRPr="00E77754">
              <w:rPr>
                <w:rFonts w:ascii="Arial" w:hAnsi="Arial" w:cs="Arial"/>
                <w:color w:val="000000"/>
              </w:rPr>
              <w:t>18.73±0.14</w:t>
            </w:r>
            <w:r w:rsidRPr="00E77754">
              <w:rPr>
                <w:rFonts w:ascii="Arial" w:hAnsi="Arial" w:cs="Arial"/>
                <w:color w:val="000000"/>
                <w:vertAlign w:val="superscript"/>
              </w:rPr>
              <w:t>b</w:t>
            </w:r>
          </w:p>
        </w:tc>
      </w:tr>
      <w:tr w:rsidR="008F14BA" w:rsidRPr="00E77754" w14:paraId="0CB35F23" w14:textId="77777777" w:rsidTr="00E04AE6">
        <w:tc>
          <w:tcPr>
            <w:tcW w:w="2150" w:type="dxa"/>
          </w:tcPr>
          <w:p w14:paraId="17C65137" w14:textId="77777777" w:rsidR="008F14BA" w:rsidRPr="00E77754" w:rsidRDefault="008F14BA" w:rsidP="008F14BA">
            <w:pPr>
              <w:pStyle w:val="NoSpacing"/>
              <w:rPr>
                <w:rFonts w:ascii="Arial" w:hAnsi="Arial" w:cs="Arial"/>
                <w:b/>
                <w:bCs/>
              </w:rPr>
            </w:pPr>
            <w:r w:rsidRPr="00E77754">
              <w:rPr>
                <w:rFonts w:ascii="Arial" w:hAnsi="Arial" w:cs="Arial"/>
                <w:b/>
                <w:bCs/>
                <w:color w:val="000000"/>
              </w:rPr>
              <w:t>LOBT</w:t>
            </w:r>
          </w:p>
        </w:tc>
        <w:tc>
          <w:tcPr>
            <w:tcW w:w="1956" w:type="dxa"/>
            <w:vAlign w:val="center"/>
          </w:tcPr>
          <w:p w14:paraId="2E266520" w14:textId="211EB7FB" w:rsidR="008F14BA" w:rsidRPr="00E77754" w:rsidRDefault="008F14BA" w:rsidP="008F14BA">
            <w:pPr>
              <w:pStyle w:val="NoSpacing"/>
              <w:jc w:val="center"/>
              <w:rPr>
                <w:rFonts w:ascii="Arial" w:hAnsi="Arial" w:cs="Arial"/>
                <w:color w:val="000000"/>
              </w:rPr>
            </w:pPr>
            <w:r w:rsidRPr="00E77754">
              <w:rPr>
                <w:rFonts w:ascii="Arial" w:hAnsi="Arial" w:cs="Arial"/>
                <w:color w:val="000000"/>
              </w:rPr>
              <w:t>19.73±0.14</w:t>
            </w:r>
            <w:r w:rsidRPr="00E77754">
              <w:rPr>
                <w:rFonts w:ascii="Arial" w:hAnsi="Arial" w:cs="Arial"/>
                <w:color w:val="000000"/>
                <w:vertAlign w:val="superscript"/>
              </w:rPr>
              <w:t>e</w:t>
            </w:r>
          </w:p>
        </w:tc>
        <w:tc>
          <w:tcPr>
            <w:tcW w:w="1985" w:type="dxa"/>
            <w:vAlign w:val="center"/>
          </w:tcPr>
          <w:p w14:paraId="120254AB" w14:textId="2D68CE57" w:rsidR="008F14BA" w:rsidRPr="00E77754" w:rsidRDefault="008F14BA" w:rsidP="008F14BA">
            <w:pPr>
              <w:pStyle w:val="NoSpacing"/>
              <w:jc w:val="center"/>
              <w:rPr>
                <w:rFonts w:ascii="Arial" w:hAnsi="Arial" w:cs="Arial"/>
              </w:rPr>
            </w:pPr>
            <w:r w:rsidRPr="00E77754">
              <w:rPr>
                <w:rFonts w:ascii="Arial" w:hAnsi="Arial" w:cs="Arial"/>
                <w:color w:val="000000"/>
              </w:rPr>
              <w:t>34.84±0.14</w:t>
            </w:r>
            <w:r w:rsidRPr="00E77754">
              <w:rPr>
                <w:rFonts w:ascii="Arial" w:hAnsi="Arial" w:cs="Arial"/>
                <w:color w:val="000000"/>
                <w:vertAlign w:val="superscript"/>
              </w:rPr>
              <w:t>f</w:t>
            </w:r>
          </w:p>
        </w:tc>
        <w:tc>
          <w:tcPr>
            <w:tcW w:w="1984" w:type="dxa"/>
            <w:vAlign w:val="center"/>
          </w:tcPr>
          <w:p w14:paraId="7E76E801" w14:textId="0440DFF8" w:rsidR="008F14BA" w:rsidRPr="00E77754" w:rsidRDefault="008F14BA" w:rsidP="008F14BA">
            <w:pPr>
              <w:pStyle w:val="NoSpacing"/>
              <w:jc w:val="center"/>
              <w:rPr>
                <w:rFonts w:ascii="Arial" w:hAnsi="Arial" w:cs="Arial"/>
              </w:rPr>
            </w:pPr>
            <w:r w:rsidRPr="00E77754">
              <w:rPr>
                <w:rFonts w:ascii="Arial" w:hAnsi="Arial" w:cs="Arial"/>
                <w:color w:val="000000"/>
              </w:rPr>
              <w:t>12.22±0.14</w:t>
            </w:r>
            <w:r w:rsidRPr="00E77754">
              <w:rPr>
                <w:rFonts w:ascii="Arial" w:hAnsi="Arial" w:cs="Arial"/>
                <w:color w:val="000000"/>
                <w:vertAlign w:val="superscript"/>
              </w:rPr>
              <w:t>c</w:t>
            </w:r>
          </w:p>
        </w:tc>
        <w:tc>
          <w:tcPr>
            <w:tcW w:w="2268" w:type="dxa"/>
            <w:vAlign w:val="center"/>
          </w:tcPr>
          <w:p w14:paraId="32AF5DEF" w14:textId="00D684BF" w:rsidR="008F14BA" w:rsidRPr="00E77754" w:rsidRDefault="008F14BA" w:rsidP="008F14BA">
            <w:pPr>
              <w:pStyle w:val="NoSpacing"/>
              <w:jc w:val="center"/>
              <w:rPr>
                <w:rFonts w:ascii="Arial" w:hAnsi="Arial" w:cs="Arial"/>
              </w:rPr>
            </w:pPr>
            <w:r w:rsidRPr="00E77754">
              <w:rPr>
                <w:rFonts w:ascii="Arial" w:hAnsi="Arial" w:cs="Arial"/>
                <w:color w:val="000000"/>
              </w:rPr>
              <w:t>23.22±0.07</w:t>
            </w:r>
            <w:r w:rsidRPr="00E77754">
              <w:rPr>
                <w:rFonts w:ascii="Arial" w:hAnsi="Arial" w:cs="Arial"/>
                <w:color w:val="000000"/>
                <w:vertAlign w:val="superscript"/>
              </w:rPr>
              <w:t>d</w:t>
            </w:r>
          </w:p>
        </w:tc>
      </w:tr>
      <w:tr w:rsidR="008F14BA" w:rsidRPr="00E77754" w14:paraId="0A6FC988" w14:textId="77777777" w:rsidTr="00E04AE6">
        <w:tc>
          <w:tcPr>
            <w:tcW w:w="2150" w:type="dxa"/>
          </w:tcPr>
          <w:p w14:paraId="585575DD" w14:textId="77777777" w:rsidR="008F14BA" w:rsidRPr="00E77754" w:rsidRDefault="008F14BA" w:rsidP="008F14BA">
            <w:pPr>
              <w:pStyle w:val="NoSpacing"/>
              <w:rPr>
                <w:rFonts w:ascii="Arial" w:hAnsi="Arial" w:cs="Arial"/>
                <w:b/>
                <w:bCs/>
              </w:rPr>
            </w:pPr>
            <w:r w:rsidRPr="00E77754">
              <w:rPr>
                <w:rFonts w:ascii="Arial" w:hAnsi="Arial" w:cs="Arial"/>
                <w:b/>
                <w:bCs/>
                <w:color w:val="000000"/>
              </w:rPr>
              <w:t>LOVT</w:t>
            </w:r>
          </w:p>
        </w:tc>
        <w:tc>
          <w:tcPr>
            <w:tcW w:w="1956" w:type="dxa"/>
            <w:vAlign w:val="center"/>
          </w:tcPr>
          <w:p w14:paraId="6197894F" w14:textId="2177845B" w:rsidR="008F14BA" w:rsidRPr="00E77754" w:rsidRDefault="008F14BA" w:rsidP="008F14BA">
            <w:pPr>
              <w:pStyle w:val="NoSpacing"/>
              <w:jc w:val="center"/>
              <w:rPr>
                <w:rFonts w:ascii="Arial" w:hAnsi="Arial" w:cs="Arial"/>
                <w:color w:val="000000"/>
              </w:rPr>
            </w:pPr>
            <w:r w:rsidRPr="00E77754">
              <w:rPr>
                <w:rFonts w:ascii="Arial" w:hAnsi="Arial" w:cs="Arial"/>
                <w:color w:val="000000"/>
              </w:rPr>
              <w:t>10.20±0.07</w:t>
            </w:r>
            <w:r w:rsidRPr="00E77754">
              <w:rPr>
                <w:rFonts w:ascii="Arial" w:hAnsi="Arial" w:cs="Arial"/>
                <w:color w:val="000000"/>
                <w:vertAlign w:val="superscript"/>
              </w:rPr>
              <w:t>a</w:t>
            </w:r>
          </w:p>
        </w:tc>
        <w:tc>
          <w:tcPr>
            <w:tcW w:w="1985" w:type="dxa"/>
            <w:vAlign w:val="center"/>
          </w:tcPr>
          <w:p w14:paraId="0D7B765E" w14:textId="5BDB1A47" w:rsidR="008F14BA" w:rsidRPr="00E77754" w:rsidRDefault="008F14BA" w:rsidP="008F14BA">
            <w:pPr>
              <w:pStyle w:val="NoSpacing"/>
              <w:jc w:val="center"/>
              <w:rPr>
                <w:rFonts w:ascii="Arial" w:hAnsi="Arial" w:cs="Arial"/>
              </w:rPr>
            </w:pPr>
            <w:r w:rsidRPr="00E77754">
              <w:rPr>
                <w:rFonts w:ascii="Arial" w:hAnsi="Arial" w:cs="Arial"/>
                <w:color w:val="000000"/>
              </w:rPr>
              <w:t>25.81±0.14</w:t>
            </w:r>
            <w:r w:rsidRPr="00E77754">
              <w:rPr>
                <w:rFonts w:ascii="Arial" w:hAnsi="Arial" w:cs="Arial"/>
                <w:color w:val="000000"/>
                <w:vertAlign w:val="superscript"/>
              </w:rPr>
              <w:t>c</w:t>
            </w:r>
          </w:p>
        </w:tc>
        <w:tc>
          <w:tcPr>
            <w:tcW w:w="1984" w:type="dxa"/>
            <w:vAlign w:val="center"/>
          </w:tcPr>
          <w:p w14:paraId="54789F62" w14:textId="36949591" w:rsidR="008F14BA" w:rsidRPr="00E77754" w:rsidRDefault="008F14BA" w:rsidP="008F14BA">
            <w:pPr>
              <w:pStyle w:val="NoSpacing"/>
              <w:jc w:val="center"/>
              <w:rPr>
                <w:rFonts w:ascii="Arial" w:hAnsi="Arial" w:cs="Arial"/>
              </w:rPr>
            </w:pPr>
            <w:r w:rsidRPr="00E77754">
              <w:rPr>
                <w:rFonts w:ascii="Arial" w:hAnsi="Arial" w:cs="Arial"/>
                <w:color w:val="000000"/>
              </w:rPr>
              <w:t>11.26±0.07</w:t>
            </w:r>
            <w:r w:rsidRPr="00E77754">
              <w:rPr>
                <w:rFonts w:ascii="Arial" w:hAnsi="Arial" w:cs="Arial"/>
                <w:color w:val="000000"/>
                <w:vertAlign w:val="superscript"/>
              </w:rPr>
              <w:t>b</w:t>
            </w:r>
          </w:p>
        </w:tc>
        <w:tc>
          <w:tcPr>
            <w:tcW w:w="2268" w:type="dxa"/>
            <w:vAlign w:val="center"/>
          </w:tcPr>
          <w:p w14:paraId="32874506" w14:textId="4E07F502" w:rsidR="008F14BA" w:rsidRPr="00E77754" w:rsidRDefault="008F14BA" w:rsidP="008F14BA">
            <w:pPr>
              <w:pStyle w:val="NoSpacing"/>
              <w:jc w:val="center"/>
              <w:rPr>
                <w:rFonts w:ascii="Arial" w:hAnsi="Arial" w:cs="Arial"/>
              </w:rPr>
            </w:pPr>
            <w:r w:rsidRPr="00E77754">
              <w:rPr>
                <w:rFonts w:ascii="Arial" w:hAnsi="Arial" w:cs="Arial"/>
                <w:color w:val="000000"/>
              </w:rPr>
              <w:t>24.84±0.14</w:t>
            </w:r>
            <w:r w:rsidRPr="00E77754">
              <w:rPr>
                <w:rFonts w:ascii="Arial" w:hAnsi="Arial" w:cs="Arial"/>
                <w:color w:val="000000"/>
                <w:vertAlign w:val="superscript"/>
              </w:rPr>
              <w:t>e</w:t>
            </w:r>
          </w:p>
        </w:tc>
      </w:tr>
      <w:tr w:rsidR="008F14BA" w:rsidRPr="00E77754" w14:paraId="0D5CC27F" w14:textId="77777777" w:rsidTr="00E04AE6">
        <w:tc>
          <w:tcPr>
            <w:tcW w:w="2150" w:type="dxa"/>
          </w:tcPr>
          <w:p w14:paraId="7D930B6B" w14:textId="77777777" w:rsidR="008F14BA" w:rsidRPr="00E77754" w:rsidRDefault="008F14BA" w:rsidP="008F14BA">
            <w:pPr>
              <w:pStyle w:val="NoSpacing"/>
              <w:rPr>
                <w:rFonts w:ascii="Arial" w:hAnsi="Arial" w:cs="Arial"/>
                <w:b/>
                <w:bCs/>
              </w:rPr>
            </w:pPr>
            <w:r w:rsidRPr="00E77754">
              <w:rPr>
                <w:rFonts w:ascii="Arial" w:hAnsi="Arial" w:cs="Arial"/>
                <w:b/>
                <w:bCs/>
                <w:color w:val="000000"/>
              </w:rPr>
              <w:t>LSPT</w:t>
            </w:r>
          </w:p>
        </w:tc>
        <w:tc>
          <w:tcPr>
            <w:tcW w:w="1956" w:type="dxa"/>
            <w:vAlign w:val="center"/>
          </w:tcPr>
          <w:p w14:paraId="0D29FDBD" w14:textId="5123BD8E" w:rsidR="008F14BA" w:rsidRPr="00E77754" w:rsidRDefault="008F14BA" w:rsidP="008F14BA">
            <w:pPr>
              <w:pStyle w:val="NoSpacing"/>
              <w:jc w:val="center"/>
              <w:rPr>
                <w:rFonts w:ascii="Arial" w:hAnsi="Arial" w:cs="Arial"/>
                <w:color w:val="000000"/>
              </w:rPr>
            </w:pPr>
            <w:r w:rsidRPr="00E77754">
              <w:rPr>
                <w:rFonts w:ascii="Arial" w:hAnsi="Arial" w:cs="Arial"/>
                <w:color w:val="000000"/>
              </w:rPr>
              <w:t>24.21±0.07</w:t>
            </w:r>
            <w:r w:rsidRPr="00E77754">
              <w:rPr>
                <w:rFonts w:ascii="Arial" w:hAnsi="Arial" w:cs="Arial"/>
                <w:color w:val="000000"/>
                <w:vertAlign w:val="superscript"/>
              </w:rPr>
              <w:t>g</w:t>
            </w:r>
          </w:p>
        </w:tc>
        <w:tc>
          <w:tcPr>
            <w:tcW w:w="1985" w:type="dxa"/>
            <w:vAlign w:val="center"/>
          </w:tcPr>
          <w:p w14:paraId="1EF7E480" w14:textId="22D63FB4" w:rsidR="008F14BA" w:rsidRPr="00E77754" w:rsidRDefault="008F14BA" w:rsidP="008F14BA">
            <w:pPr>
              <w:pStyle w:val="NoSpacing"/>
              <w:jc w:val="center"/>
              <w:rPr>
                <w:rFonts w:ascii="Arial" w:hAnsi="Arial" w:cs="Arial"/>
              </w:rPr>
            </w:pPr>
            <w:r w:rsidRPr="00E77754">
              <w:rPr>
                <w:rFonts w:ascii="Arial" w:hAnsi="Arial" w:cs="Arial"/>
                <w:color w:val="000000"/>
              </w:rPr>
              <w:t>27.68±0.14</w:t>
            </w:r>
            <w:r w:rsidRPr="00E77754">
              <w:rPr>
                <w:rFonts w:ascii="Arial" w:hAnsi="Arial" w:cs="Arial"/>
                <w:color w:val="000000"/>
                <w:vertAlign w:val="superscript"/>
              </w:rPr>
              <w:t>d</w:t>
            </w:r>
          </w:p>
        </w:tc>
        <w:tc>
          <w:tcPr>
            <w:tcW w:w="1984" w:type="dxa"/>
            <w:vAlign w:val="center"/>
          </w:tcPr>
          <w:p w14:paraId="2705B5C1" w14:textId="641386BB" w:rsidR="008F14BA" w:rsidRPr="00E77754" w:rsidRDefault="008F14BA" w:rsidP="008F14BA">
            <w:pPr>
              <w:pStyle w:val="NoSpacing"/>
              <w:jc w:val="center"/>
              <w:rPr>
                <w:rFonts w:ascii="Arial" w:hAnsi="Arial" w:cs="Arial"/>
              </w:rPr>
            </w:pPr>
            <w:r w:rsidRPr="00E77754">
              <w:rPr>
                <w:rFonts w:ascii="Arial" w:hAnsi="Arial" w:cs="Arial"/>
                <w:color w:val="000000"/>
              </w:rPr>
              <w:t>11.33±0.14</w:t>
            </w:r>
            <w:r w:rsidRPr="00E77754">
              <w:rPr>
                <w:rFonts w:ascii="Arial" w:hAnsi="Arial" w:cs="Arial"/>
                <w:color w:val="000000"/>
                <w:vertAlign w:val="superscript"/>
              </w:rPr>
              <w:t>b</w:t>
            </w:r>
          </w:p>
        </w:tc>
        <w:tc>
          <w:tcPr>
            <w:tcW w:w="2268" w:type="dxa"/>
            <w:vAlign w:val="center"/>
          </w:tcPr>
          <w:p w14:paraId="211A69E2" w14:textId="0633BEFF" w:rsidR="008F14BA" w:rsidRPr="00E77754" w:rsidRDefault="008F14BA" w:rsidP="008F14BA">
            <w:pPr>
              <w:pStyle w:val="NoSpacing"/>
              <w:jc w:val="center"/>
              <w:rPr>
                <w:rFonts w:ascii="Arial" w:hAnsi="Arial" w:cs="Arial"/>
              </w:rPr>
            </w:pPr>
            <w:r w:rsidRPr="00E77754">
              <w:rPr>
                <w:rFonts w:ascii="Arial" w:hAnsi="Arial" w:cs="Arial"/>
                <w:color w:val="000000"/>
              </w:rPr>
              <w:t>19.69±0.14</w:t>
            </w:r>
            <w:r w:rsidRPr="00E77754">
              <w:rPr>
                <w:rFonts w:ascii="Arial" w:hAnsi="Arial" w:cs="Arial"/>
                <w:color w:val="000000"/>
                <w:vertAlign w:val="superscript"/>
              </w:rPr>
              <w:t>c</w:t>
            </w:r>
          </w:p>
        </w:tc>
      </w:tr>
      <w:tr w:rsidR="008F14BA" w:rsidRPr="00E77754" w14:paraId="0B00831F" w14:textId="77777777" w:rsidTr="00E04AE6">
        <w:tc>
          <w:tcPr>
            <w:tcW w:w="2150" w:type="dxa"/>
          </w:tcPr>
          <w:p w14:paraId="3A9E28E0" w14:textId="77777777" w:rsidR="008F14BA" w:rsidRPr="00E77754" w:rsidRDefault="008F14BA" w:rsidP="008F14BA">
            <w:pPr>
              <w:pStyle w:val="NoSpacing"/>
              <w:rPr>
                <w:rFonts w:ascii="Arial" w:hAnsi="Arial" w:cs="Arial"/>
                <w:b/>
                <w:bCs/>
              </w:rPr>
            </w:pPr>
            <w:r w:rsidRPr="00E77754">
              <w:rPr>
                <w:rFonts w:ascii="Arial" w:hAnsi="Arial" w:cs="Arial"/>
                <w:b/>
                <w:bCs/>
                <w:color w:val="000000"/>
              </w:rPr>
              <w:t>MELT</w:t>
            </w:r>
          </w:p>
        </w:tc>
        <w:tc>
          <w:tcPr>
            <w:tcW w:w="1956" w:type="dxa"/>
            <w:vAlign w:val="center"/>
          </w:tcPr>
          <w:p w14:paraId="6092EFB1" w14:textId="5E0767A8" w:rsidR="008F14BA" w:rsidRPr="00E77754" w:rsidRDefault="008F14BA" w:rsidP="008F14BA">
            <w:pPr>
              <w:pStyle w:val="NoSpacing"/>
              <w:jc w:val="center"/>
              <w:rPr>
                <w:rFonts w:ascii="Arial" w:hAnsi="Arial" w:cs="Arial"/>
                <w:color w:val="000000"/>
              </w:rPr>
            </w:pPr>
            <w:r w:rsidRPr="00E77754">
              <w:rPr>
                <w:rFonts w:ascii="Arial" w:hAnsi="Arial" w:cs="Arial"/>
                <w:color w:val="000000"/>
              </w:rPr>
              <w:t>16.71±0.21</w:t>
            </w:r>
            <w:r w:rsidRPr="00E77754">
              <w:rPr>
                <w:rFonts w:ascii="Arial" w:hAnsi="Arial" w:cs="Arial"/>
                <w:color w:val="000000"/>
                <w:vertAlign w:val="superscript"/>
              </w:rPr>
              <w:t>b</w:t>
            </w:r>
          </w:p>
        </w:tc>
        <w:tc>
          <w:tcPr>
            <w:tcW w:w="1985" w:type="dxa"/>
            <w:vAlign w:val="center"/>
          </w:tcPr>
          <w:p w14:paraId="00023CBC" w14:textId="41A8FF14" w:rsidR="008F14BA" w:rsidRPr="00E77754" w:rsidRDefault="008F14BA" w:rsidP="008F14BA">
            <w:pPr>
              <w:pStyle w:val="NoSpacing"/>
              <w:jc w:val="center"/>
              <w:rPr>
                <w:rFonts w:ascii="Arial" w:hAnsi="Arial" w:cs="Arial"/>
              </w:rPr>
            </w:pPr>
            <w:r w:rsidRPr="00E77754">
              <w:rPr>
                <w:rFonts w:ascii="Arial" w:hAnsi="Arial" w:cs="Arial"/>
                <w:color w:val="000000"/>
              </w:rPr>
              <w:t>28.38±0.14</w:t>
            </w:r>
            <w:r w:rsidRPr="00E77754">
              <w:rPr>
                <w:rFonts w:ascii="Arial" w:hAnsi="Arial" w:cs="Arial"/>
                <w:color w:val="000000"/>
                <w:vertAlign w:val="superscript"/>
              </w:rPr>
              <w:t>e</w:t>
            </w:r>
          </w:p>
        </w:tc>
        <w:tc>
          <w:tcPr>
            <w:tcW w:w="1984" w:type="dxa"/>
            <w:vAlign w:val="center"/>
          </w:tcPr>
          <w:p w14:paraId="70E0AD32" w14:textId="5E045D95" w:rsidR="008F14BA" w:rsidRPr="00E77754" w:rsidRDefault="008F14BA" w:rsidP="008F14BA">
            <w:pPr>
              <w:pStyle w:val="NoSpacing"/>
              <w:jc w:val="center"/>
              <w:rPr>
                <w:rFonts w:ascii="Arial" w:hAnsi="Arial" w:cs="Arial"/>
              </w:rPr>
            </w:pPr>
            <w:r w:rsidRPr="00E77754">
              <w:rPr>
                <w:rFonts w:ascii="Arial" w:hAnsi="Arial" w:cs="Arial"/>
                <w:color w:val="000000"/>
              </w:rPr>
              <w:t>16.39±0.56</w:t>
            </w:r>
            <w:r w:rsidRPr="00E77754">
              <w:rPr>
                <w:rFonts w:ascii="Arial" w:hAnsi="Arial" w:cs="Arial"/>
                <w:color w:val="000000"/>
                <w:vertAlign w:val="superscript"/>
              </w:rPr>
              <w:t>e</w:t>
            </w:r>
          </w:p>
        </w:tc>
        <w:tc>
          <w:tcPr>
            <w:tcW w:w="2268" w:type="dxa"/>
            <w:vAlign w:val="center"/>
          </w:tcPr>
          <w:p w14:paraId="76613A25" w14:textId="1D5892C9" w:rsidR="008F14BA" w:rsidRPr="00E77754" w:rsidRDefault="008F14BA" w:rsidP="008F14BA">
            <w:pPr>
              <w:pStyle w:val="NoSpacing"/>
              <w:jc w:val="center"/>
              <w:rPr>
                <w:rFonts w:ascii="Arial" w:hAnsi="Arial" w:cs="Arial"/>
              </w:rPr>
            </w:pPr>
            <w:r w:rsidRPr="00E77754">
              <w:rPr>
                <w:rFonts w:ascii="Arial" w:hAnsi="Arial" w:cs="Arial"/>
                <w:color w:val="000000"/>
              </w:rPr>
              <w:t>19.73±0.14</w:t>
            </w:r>
            <w:r w:rsidRPr="00E77754">
              <w:rPr>
                <w:rFonts w:ascii="Arial" w:hAnsi="Arial" w:cs="Arial"/>
                <w:color w:val="000000"/>
                <w:vertAlign w:val="superscript"/>
              </w:rPr>
              <w:t>c</w:t>
            </w:r>
          </w:p>
        </w:tc>
      </w:tr>
      <w:tr w:rsidR="008F14BA" w:rsidRPr="00E77754" w14:paraId="37660997" w14:textId="77777777" w:rsidTr="00E04AE6">
        <w:tc>
          <w:tcPr>
            <w:tcW w:w="2150" w:type="dxa"/>
          </w:tcPr>
          <w:p w14:paraId="2DB30279" w14:textId="77777777" w:rsidR="008F14BA" w:rsidRPr="00E77754" w:rsidRDefault="008F14BA" w:rsidP="008F14BA">
            <w:pPr>
              <w:pStyle w:val="NoSpacing"/>
              <w:rPr>
                <w:rFonts w:ascii="Arial" w:hAnsi="Arial" w:cs="Arial"/>
                <w:b/>
                <w:bCs/>
              </w:rPr>
            </w:pPr>
            <w:r w:rsidRPr="00E77754">
              <w:rPr>
                <w:rFonts w:ascii="Arial" w:hAnsi="Arial" w:cs="Arial"/>
                <w:b/>
                <w:bCs/>
                <w:color w:val="000000"/>
              </w:rPr>
              <w:t>MOBT</w:t>
            </w:r>
          </w:p>
        </w:tc>
        <w:tc>
          <w:tcPr>
            <w:tcW w:w="1956" w:type="dxa"/>
            <w:vAlign w:val="center"/>
          </w:tcPr>
          <w:p w14:paraId="47729700" w14:textId="3242B965" w:rsidR="008F14BA" w:rsidRPr="00E77754" w:rsidRDefault="008F14BA" w:rsidP="008F14BA">
            <w:pPr>
              <w:pStyle w:val="NoSpacing"/>
              <w:jc w:val="center"/>
              <w:rPr>
                <w:rFonts w:ascii="Arial" w:hAnsi="Arial" w:cs="Arial"/>
                <w:color w:val="000000"/>
              </w:rPr>
            </w:pPr>
            <w:r w:rsidRPr="00E77754">
              <w:rPr>
                <w:rFonts w:ascii="Arial" w:hAnsi="Arial" w:cs="Arial"/>
                <w:color w:val="000000"/>
              </w:rPr>
              <w:t>18.23±0.84</w:t>
            </w:r>
            <w:r w:rsidRPr="00E77754">
              <w:rPr>
                <w:rFonts w:ascii="Arial" w:hAnsi="Arial" w:cs="Arial"/>
                <w:color w:val="000000"/>
                <w:vertAlign w:val="superscript"/>
              </w:rPr>
              <w:t>d</w:t>
            </w:r>
          </w:p>
        </w:tc>
        <w:tc>
          <w:tcPr>
            <w:tcW w:w="1985" w:type="dxa"/>
            <w:vAlign w:val="center"/>
          </w:tcPr>
          <w:p w14:paraId="1217B9F0" w14:textId="59CED58C" w:rsidR="008F14BA" w:rsidRPr="00E77754" w:rsidRDefault="008F14BA" w:rsidP="008F14BA">
            <w:pPr>
              <w:pStyle w:val="NoSpacing"/>
              <w:jc w:val="center"/>
              <w:rPr>
                <w:rFonts w:ascii="Arial" w:hAnsi="Arial" w:cs="Arial"/>
              </w:rPr>
            </w:pPr>
            <w:r w:rsidRPr="00E77754">
              <w:rPr>
                <w:rFonts w:ascii="Arial" w:hAnsi="Arial" w:cs="Arial"/>
                <w:color w:val="000000"/>
              </w:rPr>
              <w:t>36.34±0.56</w:t>
            </w:r>
            <w:r w:rsidRPr="00E77754">
              <w:rPr>
                <w:rFonts w:ascii="Arial" w:hAnsi="Arial" w:cs="Arial"/>
                <w:color w:val="000000"/>
                <w:vertAlign w:val="superscript"/>
              </w:rPr>
              <w:t>g</w:t>
            </w:r>
          </w:p>
        </w:tc>
        <w:tc>
          <w:tcPr>
            <w:tcW w:w="1984" w:type="dxa"/>
            <w:vAlign w:val="center"/>
          </w:tcPr>
          <w:p w14:paraId="3344E4FC" w14:textId="1C87719A" w:rsidR="008F14BA" w:rsidRPr="00E77754" w:rsidRDefault="008F14BA" w:rsidP="008F14BA">
            <w:pPr>
              <w:pStyle w:val="NoSpacing"/>
              <w:jc w:val="center"/>
              <w:rPr>
                <w:rFonts w:ascii="Arial" w:hAnsi="Arial" w:cs="Arial"/>
              </w:rPr>
            </w:pPr>
            <w:r w:rsidRPr="00E77754">
              <w:rPr>
                <w:rFonts w:ascii="Arial" w:hAnsi="Arial" w:cs="Arial"/>
                <w:color w:val="000000"/>
              </w:rPr>
              <w:t>12.57±0.07</w:t>
            </w:r>
            <w:r w:rsidRPr="00E77754">
              <w:rPr>
                <w:rFonts w:ascii="Arial" w:hAnsi="Arial" w:cs="Arial"/>
                <w:color w:val="000000"/>
                <w:vertAlign w:val="superscript"/>
              </w:rPr>
              <w:t>c</w:t>
            </w:r>
          </w:p>
        </w:tc>
        <w:tc>
          <w:tcPr>
            <w:tcW w:w="2268" w:type="dxa"/>
            <w:vAlign w:val="center"/>
          </w:tcPr>
          <w:p w14:paraId="7511653F" w14:textId="79B30D2E" w:rsidR="008F14BA" w:rsidRPr="00E77754" w:rsidRDefault="008F14BA" w:rsidP="008F14BA">
            <w:pPr>
              <w:pStyle w:val="NoSpacing"/>
              <w:jc w:val="center"/>
              <w:rPr>
                <w:rFonts w:ascii="Arial" w:hAnsi="Arial" w:cs="Arial"/>
              </w:rPr>
            </w:pPr>
            <w:r w:rsidRPr="00E77754">
              <w:rPr>
                <w:rFonts w:ascii="Arial" w:hAnsi="Arial" w:cs="Arial"/>
                <w:color w:val="000000"/>
              </w:rPr>
              <w:t>25.72±0.77</w:t>
            </w:r>
            <w:r w:rsidRPr="00E77754">
              <w:rPr>
                <w:rFonts w:ascii="Arial" w:hAnsi="Arial" w:cs="Arial"/>
                <w:color w:val="000000"/>
                <w:vertAlign w:val="superscript"/>
              </w:rPr>
              <w:t>f</w:t>
            </w:r>
          </w:p>
        </w:tc>
      </w:tr>
      <w:tr w:rsidR="008F14BA" w:rsidRPr="00E77754" w14:paraId="62F09A0F" w14:textId="77777777" w:rsidTr="00E04AE6">
        <w:tc>
          <w:tcPr>
            <w:tcW w:w="2150" w:type="dxa"/>
          </w:tcPr>
          <w:p w14:paraId="608AA851" w14:textId="77777777" w:rsidR="008F14BA" w:rsidRPr="00E77754" w:rsidRDefault="008F14BA" w:rsidP="008F14BA">
            <w:pPr>
              <w:pStyle w:val="NoSpacing"/>
              <w:rPr>
                <w:rFonts w:ascii="Arial" w:hAnsi="Arial" w:cs="Arial"/>
                <w:b/>
                <w:bCs/>
              </w:rPr>
            </w:pPr>
            <w:r w:rsidRPr="00E77754">
              <w:rPr>
                <w:rFonts w:ascii="Arial" w:hAnsi="Arial" w:cs="Arial"/>
                <w:b/>
                <w:bCs/>
                <w:color w:val="000000"/>
              </w:rPr>
              <w:t>MOVT</w:t>
            </w:r>
          </w:p>
        </w:tc>
        <w:tc>
          <w:tcPr>
            <w:tcW w:w="1956" w:type="dxa"/>
            <w:vAlign w:val="center"/>
          </w:tcPr>
          <w:p w14:paraId="426809B0" w14:textId="55A6B4CE" w:rsidR="008F14BA" w:rsidRPr="00E77754" w:rsidRDefault="008F14BA" w:rsidP="008F14BA">
            <w:pPr>
              <w:pStyle w:val="NoSpacing"/>
              <w:jc w:val="center"/>
              <w:rPr>
                <w:rFonts w:ascii="Arial" w:hAnsi="Arial" w:cs="Arial"/>
                <w:color w:val="000000"/>
              </w:rPr>
            </w:pPr>
            <w:r w:rsidRPr="00E77754">
              <w:rPr>
                <w:rFonts w:ascii="Arial" w:hAnsi="Arial" w:cs="Arial"/>
                <w:color w:val="000000"/>
              </w:rPr>
              <w:t>16.21±0.07</w:t>
            </w:r>
            <w:r w:rsidRPr="00E77754">
              <w:rPr>
                <w:rFonts w:ascii="Arial" w:hAnsi="Arial" w:cs="Arial"/>
                <w:color w:val="000000"/>
                <w:vertAlign w:val="superscript"/>
              </w:rPr>
              <w:t>b</w:t>
            </w:r>
          </w:p>
        </w:tc>
        <w:tc>
          <w:tcPr>
            <w:tcW w:w="1985" w:type="dxa"/>
            <w:vAlign w:val="center"/>
          </w:tcPr>
          <w:p w14:paraId="2C486BBF" w14:textId="1A169CDF" w:rsidR="008F14BA" w:rsidRPr="00E77754" w:rsidRDefault="008F14BA" w:rsidP="008F14BA">
            <w:pPr>
              <w:pStyle w:val="NoSpacing"/>
              <w:jc w:val="center"/>
              <w:rPr>
                <w:rFonts w:ascii="Arial" w:hAnsi="Arial" w:cs="Arial"/>
              </w:rPr>
            </w:pPr>
            <w:r w:rsidRPr="00E77754">
              <w:rPr>
                <w:rFonts w:ascii="Arial" w:hAnsi="Arial" w:cs="Arial"/>
                <w:color w:val="000000"/>
              </w:rPr>
              <w:t>20.40±0.07</w:t>
            </w:r>
            <w:r w:rsidRPr="00E77754">
              <w:rPr>
                <w:rFonts w:ascii="Arial" w:hAnsi="Arial" w:cs="Arial"/>
                <w:color w:val="000000"/>
                <w:vertAlign w:val="superscript"/>
              </w:rPr>
              <w:t>a</w:t>
            </w:r>
          </w:p>
        </w:tc>
        <w:tc>
          <w:tcPr>
            <w:tcW w:w="1984" w:type="dxa"/>
            <w:vAlign w:val="center"/>
          </w:tcPr>
          <w:p w14:paraId="715A4AD0" w14:textId="64A86A6D" w:rsidR="008F14BA" w:rsidRPr="00E77754" w:rsidRDefault="008F14BA" w:rsidP="008F14BA">
            <w:pPr>
              <w:pStyle w:val="NoSpacing"/>
              <w:jc w:val="center"/>
              <w:rPr>
                <w:rFonts w:ascii="Arial" w:hAnsi="Arial" w:cs="Arial"/>
              </w:rPr>
            </w:pPr>
            <w:r w:rsidRPr="00E77754">
              <w:rPr>
                <w:rFonts w:ascii="Arial" w:hAnsi="Arial" w:cs="Arial"/>
                <w:color w:val="000000"/>
              </w:rPr>
              <w:t>10.48±0.21</w:t>
            </w:r>
            <w:r w:rsidRPr="00E77754">
              <w:rPr>
                <w:rFonts w:ascii="Arial" w:hAnsi="Arial" w:cs="Arial"/>
                <w:color w:val="000000"/>
                <w:vertAlign w:val="superscript"/>
              </w:rPr>
              <w:t>a</w:t>
            </w:r>
          </w:p>
        </w:tc>
        <w:tc>
          <w:tcPr>
            <w:tcW w:w="2268" w:type="dxa"/>
            <w:vAlign w:val="center"/>
          </w:tcPr>
          <w:p w14:paraId="2FF4F1E5" w14:textId="3EE6DF15" w:rsidR="008F14BA" w:rsidRPr="00E77754" w:rsidRDefault="008F14BA" w:rsidP="008F14BA">
            <w:pPr>
              <w:pStyle w:val="NoSpacing"/>
              <w:jc w:val="center"/>
              <w:rPr>
                <w:rFonts w:ascii="Arial" w:hAnsi="Arial" w:cs="Arial"/>
              </w:rPr>
            </w:pPr>
            <w:r w:rsidRPr="00E77754">
              <w:rPr>
                <w:rFonts w:ascii="Arial" w:hAnsi="Arial" w:cs="Arial"/>
                <w:color w:val="000000"/>
              </w:rPr>
              <w:t>14.42±0.14</w:t>
            </w:r>
            <w:r w:rsidRPr="00E77754">
              <w:rPr>
                <w:rFonts w:ascii="Arial" w:hAnsi="Arial" w:cs="Arial"/>
                <w:color w:val="000000"/>
                <w:vertAlign w:val="superscript"/>
              </w:rPr>
              <w:t>a</w:t>
            </w:r>
          </w:p>
        </w:tc>
      </w:tr>
      <w:tr w:rsidR="008F14BA" w:rsidRPr="00E77754" w14:paraId="1697433F" w14:textId="77777777" w:rsidTr="00E04AE6">
        <w:tc>
          <w:tcPr>
            <w:tcW w:w="2150" w:type="dxa"/>
          </w:tcPr>
          <w:p w14:paraId="4353104F" w14:textId="77777777" w:rsidR="008F14BA" w:rsidRPr="00E77754" w:rsidRDefault="008F14BA" w:rsidP="008F14BA">
            <w:pPr>
              <w:pStyle w:val="NoSpacing"/>
              <w:rPr>
                <w:rFonts w:ascii="Arial" w:hAnsi="Arial" w:cs="Arial"/>
                <w:b/>
                <w:bCs/>
              </w:rPr>
            </w:pPr>
            <w:r w:rsidRPr="00E77754">
              <w:rPr>
                <w:rFonts w:ascii="Arial" w:hAnsi="Arial" w:cs="Arial"/>
                <w:b/>
                <w:bCs/>
                <w:color w:val="000000"/>
              </w:rPr>
              <w:t>MSPT</w:t>
            </w:r>
          </w:p>
        </w:tc>
        <w:tc>
          <w:tcPr>
            <w:tcW w:w="1956" w:type="dxa"/>
            <w:vAlign w:val="center"/>
          </w:tcPr>
          <w:p w14:paraId="64A57EE3" w14:textId="07573FC5" w:rsidR="008F14BA" w:rsidRPr="00E77754" w:rsidRDefault="008F14BA" w:rsidP="008F14BA">
            <w:pPr>
              <w:pStyle w:val="NoSpacing"/>
              <w:jc w:val="center"/>
              <w:rPr>
                <w:rFonts w:ascii="Arial" w:hAnsi="Arial" w:cs="Arial"/>
                <w:color w:val="000000"/>
              </w:rPr>
            </w:pPr>
            <w:r w:rsidRPr="00E77754">
              <w:rPr>
                <w:rFonts w:ascii="Arial" w:hAnsi="Arial" w:cs="Arial"/>
                <w:color w:val="000000"/>
              </w:rPr>
              <w:t>20.82±0.14</w:t>
            </w:r>
            <w:r w:rsidRPr="00E77754">
              <w:rPr>
                <w:rFonts w:ascii="Arial" w:hAnsi="Arial" w:cs="Arial"/>
                <w:color w:val="000000"/>
                <w:vertAlign w:val="superscript"/>
              </w:rPr>
              <w:t>f</w:t>
            </w:r>
          </w:p>
        </w:tc>
        <w:tc>
          <w:tcPr>
            <w:tcW w:w="1985" w:type="dxa"/>
            <w:vAlign w:val="center"/>
          </w:tcPr>
          <w:p w14:paraId="3C01C2A6" w14:textId="6A7A33B4" w:rsidR="008F14BA" w:rsidRPr="00E77754" w:rsidRDefault="008F14BA" w:rsidP="008F14BA">
            <w:pPr>
              <w:pStyle w:val="NoSpacing"/>
              <w:jc w:val="center"/>
              <w:rPr>
                <w:rFonts w:ascii="Arial" w:hAnsi="Arial" w:cs="Arial"/>
              </w:rPr>
            </w:pPr>
            <w:r w:rsidRPr="00E77754">
              <w:rPr>
                <w:rFonts w:ascii="Arial" w:hAnsi="Arial" w:cs="Arial"/>
                <w:color w:val="000000"/>
              </w:rPr>
              <w:t>23.35±0.10</w:t>
            </w:r>
            <w:r w:rsidRPr="00E77754">
              <w:rPr>
                <w:rFonts w:ascii="Arial" w:hAnsi="Arial" w:cs="Arial"/>
                <w:color w:val="000000"/>
                <w:vertAlign w:val="superscript"/>
              </w:rPr>
              <w:t>b</w:t>
            </w:r>
          </w:p>
        </w:tc>
        <w:tc>
          <w:tcPr>
            <w:tcW w:w="1984" w:type="dxa"/>
            <w:vAlign w:val="center"/>
          </w:tcPr>
          <w:p w14:paraId="2A9541A2" w14:textId="423E86AC" w:rsidR="008F14BA" w:rsidRPr="00E77754" w:rsidRDefault="008F14BA" w:rsidP="008F14BA">
            <w:pPr>
              <w:pStyle w:val="NoSpacing"/>
              <w:jc w:val="center"/>
              <w:rPr>
                <w:rFonts w:ascii="Arial" w:hAnsi="Arial" w:cs="Arial"/>
              </w:rPr>
            </w:pPr>
            <w:r w:rsidRPr="00E77754">
              <w:rPr>
                <w:rFonts w:ascii="Arial" w:hAnsi="Arial" w:cs="Arial"/>
                <w:color w:val="000000"/>
              </w:rPr>
              <w:t>10.10±0.07</w:t>
            </w:r>
            <w:r w:rsidRPr="00E77754">
              <w:rPr>
                <w:rFonts w:ascii="Arial" w:hAnsi="Arial" w:cs="Arial"/>
                <w:color w:val="000000"/>
                <w:vertAlign w:val="superscript"/>
              </w:rPr>
              <w:t>a</w:t>
            </w:r>
          </w:p>
        </w:tc>
        <w:tc>
          <w:tcPr>
            <w:tcW w:w="2268" w:type="dxa"/>
            <w:vAlign w:val="center"/>
          </w:tcPr>
          <w:p w14:paraId="3B03A9D6" w14:textId="59FD96CA" w:rsidR="008F14BA" w:rsidRPr="00E77754" w:rsidRDefault="008F14BA" w:rsidP="008F14BA">
            <w:pPr>
              <w:pStyle w:val="NoSpacing"/>
              <w:jc w:val="center"/>
              <w:rPr>
                <w:rFonts w:ascii="Arial" w:hAnsi="Arial" w:cs="Arial"/>
              </w:rPr>
            </w:pPr>
            <w:r w:rsidRPr="00E77754">
              <w:rPr>
                <w:rFonts w:ascii="Arial" w:hAnsi="Arial" w:cs="Arial"/>
                <w:color w:val="000000"/>
              </w:rPr>
              <w:t>23.71±0.21</w:t>
            </w:r>
            <w:r w:rsidRPr="00E77754">
              <w:rPr>
                <w:rFonts w:ascii="Arial" w:hAnsi="Arial" w:cs="Arial"/>
                <w:color w:val="000000"/>
                <w:vertAlign w:val="superscript"/>
              </w:rPr>
              <w:t>d</w:t>
            </w:r>
          </w:p>
        </w:tc>
      </w:tr>
    </w:tbl>
    <w:p w14:paraId="4EC7C12E" w14:textId="77777777" w:rsidR="00F51A4B" w:rsidRDefault="00F51A4B" w:rsidP="00F51A4B">
      <w:pPr>
        <w:spacing w:after="160" w:line="259" w:lineRule="auto"/>
        <w:rPr>
          <w:highlight w:val="yellow"/>
        </w:rPr>
      </w:pPr>
    </w:p>
    <w:p w14:paraId="3568164E" w14:textId="77777777" w:rsidR="00F51A4B" w:rsidRDefault="00F51A4B" w:rsidP="00F51A4B">
      <w:pPr>
        <w:spacing w:after="160" w:line="259" w:lineRule="auto"/>
        <w:rPr>
          <w:highlight w:val="yellow"/>
        </w:rPr>
      </w:pPr>
    </w:p>
    <w:p w14:paraId="7CAD6106" w14:textId="77777777" w:rsidR="00F51A4B" w:rsidRDefault="00F51A4B" w:rsidP="00F51A4B">
      <w:pPr>
        <w:spacing w:after="160" w:line="259" w:lineRule="auto"/>
        <w:rPr>
          <w:highlight w:val="yellow"/>
        </w:rPr>
      </w:pPr>
    </w:p>
    <w:p w14:paraId="282DB783" w14:textId="77777777" w:rsidR="00F51A4B" w:rsidRDefault="00F51A4B" w:rsidP="00F51A4B">
      <w:pPr>
        <w:spacing w:after="160" w:line="259" w:lineRule="auto"/>
        <w:rPr>
          <w:highlight w:val="yellow"/>
        </w:rPr>
      </w:pPr>
    </w:p>
    <w:p w14:paraId="0F189DB1" w14:textId="77777777" w:rsidR="00F51A4B" w:rsidRDefault="00F51A4B" w:rsidP="00F51A4B">
      <w:pPr>
        <w:spacing w:after="160" w:line="259" w:lineRule="auto"/>
        <w:rPr>
          <w:highlight w:val="yellow"/>
        </w:rPr>
      </w:pPr>
    </w:p>
    <w:p w14:paraId="4777ABBC" w14:textId="77777777" w:rsidR="00F51A4B" w:rsidRDefault="00F51A4B" w:rsidP="00F51A4B">
      <w:pPr>
        <w:spacing w:after="160" w:line="259" w:lineRule="auto"/>
        <w:rPr>
          <w:highlight w:val="yellow"/>
        </w:rPr>
      </w:pPr>
    </w:p>
    <w:p w14:paraId="38259E3A" w14:textId="77777777" w:rsidR="00F51A4B" w:rsidRDefault="00F51A4B" w:rsidP="00F51A4B">
      <w:pPr>
        <w:spacing w:after="160" w:line="259" w:lineRule="auto"/>
        <w:rPr>
          <w:highlight w:val="yellow"/>
        </w:rPr>
      </w:pPr>
    </w:p>
    <w:p w14:paraId="3F0680AA" w14:textId="77777777" w:rsidR="00F51A4B" w:rsidRDefault="00F51A4B" w:rsidP="00F51A4B">
      <w:pPr>
        <w:spacing w:after="160" w:line="259" w:lineRule="auto"/>
        <w:rPr>
          <w:highlight w:val="yellow"/>
        </w:rPr>
      </w:pPr>
    </w:p>
    <w:p w14:paraId="1AB25BB1" w14:textId="77777777" w:rsidR="00F51A4B" w:rsidRPr="00E77754" w:rsidRDefault="00F51A4B" w:rsidP="00F51A4B">
      <w:pPr>
        <w:spacing w:after="160" w:line="259" w:lineRule="auto"/>
        <w:rPr>
          <w:rFonts w:ascii="Arial" w:hAnsi="Arial" w:cs="Arial"/>
          <w:sz w:val="22"/>
          <w:szCs w:val="22"/>
        </w:rPr>
      </w:pPr>
    </w:p>
    <w:p w14:paraId="547F7823" w14:textId="77777777" w:rsidR="00F51A4B" w:rsidRPr="00E77754" w:rsidRDefault="00F51A4B" w:rsidP="00F51A4B">
      <w:pPr>
        <w:contextualSpacing/>
        <w:jc w:val="both"/>
        <w:rPr>
          <w:rFonts w:ascii="Arial" w:hAnsi="Arial" w:cs="Arial"/>
          <w:bCs/>
          <w:i/>
          <w:iCs/>
          <w:noProof/>
          <w:sz w:val="22"/>
          <w:szCs w:val="22"/>
        </w:rPr>
      </w:pPr>
      <w:r w:rsidRPr="00E77754">
        <w:rPr>
          <w:rFonts w:ascii="Arial" w:hAnsi="Arial" w:cs="Arial"/>
          <w:bCs/>
          <w:i/>
          <w:iCs/>
          <w:noProof/>
          <w:sz w:val="22"/>
          <w:szCs w:val="22"/>
        </w:rPr>
        <w:t>Means with different letters in the same column are significantly different at the 5% threshold according to the Student Neuman Keuls test.</w:t>
      </w:r>
    </w:p>
    <w:p w14:paraId="3930A8A6" w14:textId="77777777" w:rsidR="00F51A4B" w:rsidRPr="00E77754" w:rsidRDefault="00F51A4B" w:rsidP="00F51A4B">
      <w:pPr>
        <w:contextualSpacing/>
        <w:jc w:val="both"/>
        <w:rPr>
          <w:rFonts w:ascii="Arial" w:hAnsi="Arial" w:cs="Arial"/>
          <w:bCs/>
          <w:i/>
          <w:iCs/>
          <w:noProof/>
          <w:sz w:val="22"/>
          <w:szCs w:val="22"/>
        </w:rPr>
      </w:pPr>
    </w:p>
    <w:p w14:paraId="1AC2C6DE" w14:textId="77777777" w:rsidR="00F51A4B" w:rsidRPr="00E77754" w:rsidRDefault="00F51A4B" w:rsidP="00F51A4B">
      <w:pPr>
        <w:pStyle w:val="NoSpacing"/>
        <w:rPr>
          <w:rFonts w:ascii="Arial" w:hAnsi="Arial" w:cs="Arial"/>
          <w:bCs/>
          <w:i/>
          <w:iCs/>
          <w:noProof/>
          <w:sz w:val="22"/>
          <w:szCs w:val="22"/>
        </w:rPr>
      </w:pPr>
      <w:r w:rsidRPr="00E77754">
        <w:rPr>
          <w:rFonts w:ascii="Arial" w:hAnsi="Arial" w:cs="Arial"/>
          <w:b/>
          <w:i/>
          <w:iCs/>
          <w:noProof/>
          <w:sz w:val="22"/>
          <w:szCs w:val="22"/>
        </w:rPr>
        <w:t>LELT</w:t>
      </w:r>
      <w:r w:rsidRPr="00E77754">
        <w:rPr>
          <w:rFonts w:ascii="Arial" w:hAnsi="Arial" w:cs="Arial"/>
          <w:bCs/>
          <w:i/>
          <w:iCs/>
          <w:noProof/>
          <w:sz w:val="22"/>
          <w:szCs w:val="22"/>
        </w:rPr>
        <w:t xml:space="preserve">: large ellipsoid tchologo; </w:t>
      </w:r>
      <w:r w:rsidRPr="00E77754">
        <w:rPr>
          <w:rFonts w:ascii="Arial" w:hAnsi="Arial" w:cs="Arial"/>
          <w:b/>
          <w:i/>
          <w:iCs/>
          <w:noProof/>
          <w:sz w:val="22"/>
          <w:szCs w:val="22"/>
        </w:rPr>
        <w:t>LSPT</w:t>
      </w:r>
      <w:r w:rsidRPr="00E77754">
        <w:rPr>
          <w:rFonts w:ascii="Arial" w:hAnsi="Arial" w:cs="Arial"/>
          <w:bCs/>
          <w:i/>
          <w:iCs/>
          <w:noProof/>
          <w:sz w:val="22"/>
          <w:szCs w:val="22"/>
        </w:rPr>
        <w:t xml:space="preserve">: large spheroid tchologo; </w:t>
      </w:r>
      <w:r w:rsidRPr="00E77754">
        <w:rPr>
          <w:rFonts w:ascii="Arial" w:hAnsi="Arial" w:cs="Arial"/>
          <w:b/>
          <w:i/>
          <w:iCs/>
          <w:noProof/>
          <w:sz w:val="22"/>
          <w:szCs w:val="22"/>
        </w:rPr>
        <w:t>LOBT</w:t>
      </w:r>
      <w:r w:rsidRPr="00E77754">
        <w:rPr>
          <w:rFonts w:ascii="Arial" w:hAnsi="Arial" w:cs="Arial"/>
          <w:bCs/>
          <w:i/>
          <w:iCs/>
          <w:noProof/>
          <w:sz w:val="22"/>
          <w:szCs w:val="22"/>
        </w:rPr>
        <w:t xml:space="preserve">: large oblong tchologo; </w:t>
      </w:r>
      <w:r w:rsidRPr="00E77754">
        <w:rPr>
          <w:rFonts w:ascii="Arial" w:hAnsi="Arial" w:cs="Arial"/>
          <w:b/>
          <w:i/>
          <w:iCs/>
          <w:noProof/>
          <w:sz w:val="22"/>
          <w:szCs w:val="22"/>
        </w:rPr>
        <w:t>LOVT</w:t>
      </w:r>
      <w:r w:rsidRPr="00E77754">
        <w:rPr>
          <w:rFonts w:ascii="Arial" w:hAnsi="Arial" w:cs="Arial"/>
          <w:bCs/>
          <w:i/>
          <w:iCs/>
          <w:noProof/>
          <w:sz w:val="22"/>
          <w:szCs w:val="22"/>
        </w:rPr>
        <w:t xml:space="preserve">: large ovoid tchologo; </w:t>
      </w:r>
      <w:r w:rsidRPr="00E77754">
        <w:rPr>
          <w:rFonts w:ascii="Arial" w:hAnsi="Arial" w:cs="Arial"/>
          <w:b/>
          <w:i/>
          <w:iCs/>
          <w:noProof/>
          <w:sz w:val="22"/>
          <w:szCs w:val="22"/>
        </w:rPr>
        <w:t>MOVT</w:t>
      </w:r>
      <w:r w:rsidRPr="00E77754">
        <w:rPr>
          <w:rFonts w:ascii="Arial" w:hAnsi="Arial" w:cs="Arial"/>
          <w:bCs/>
          <w:i/>
          <w:iCs/>
          <w:noProof/>
          <w:sz w:val="22"/>
          <w:szCs w:val="22"/>
        </w:rPr>
        <w:t xml:space="preserve">: thin ovoid tchologo; </w:t>
      </w:r>
      <w:r w:rsidRPr="00E77754">
        <w:rPr>
          <w:rFonts w:ascii="Arial" w:hAnsi="Arial" w:cs="Arial"/>
          <w:b/>
          <w:i/>
          <w:iCs/>
          <w:noProof/>
          <w:sz w:val="22"/>
          <w:szCs w:val="22"/>
        </w:rPr>
        <w:t>MSPT:</w:t>
      </w:r>
      <w:r w:rsidRPr="00E77754">
        <w:rPr>
          <w:rFonts w:ascii="Arial" w:hAnsi="Arial" w:cs="Arial"/>
          <w:bCs/>
          <w:i/>
          <w:iCs/>
          <w:noProof/>
          <w:sz w:val="22"/>
          <w:szCs w:val="22"/>
        </w:rPr>
        <w:t xml:space="preserve"> thin spheroid tchologo, </w:t>
      </w:r>
      <w:r w:rsidRPr="00E77754">
        <w:rPr>
          <w:rFonts w:ascii="Arial" w:hAnsi="Arial" w:cs="Arial"/>
          <w:b/>
          <w:i/>
          <w:iCs/>
          <w:noProof/>
          <w:sz w:val="22"/>
          <w:szCs w:val="22"/>
        </w:rPr>
        <w:t>MELT</w:t>
      </w:r>
      <w:r w:rsidRPr="00E77754">
        <w:rPr>
          <w:rFonts w:ascii="Arial" w:hAnsi="Arial" w:cs="Arial"/>
          <w:bCs/>
          <w:i/>
          <w:iCs/>
          <w:noProof/>
          <w:sz w:val="22"/>
          <w:szCs w:val="22"/>
        </w:rPr>
        <w:t xml:space="preserve">: thin ellipsoid tchologo, </w:t>
      </w:r>
      <w:r w:rsidRPr="00E77754">
        <w:rPr>
          <w:rFonts w:ascii="Arial" w:hAnsi="Arial" w:cs="Arial"/>
          <w:b/>
          <w:i/>
          <w:iCs/>
          <w:noProof/>
          <w:sz w:val="22"/>
          <w:szCs w:val="22"/>
        </w:rPr>
        <w:t>MOBT</w:t>
      </w:r>
      <w:r w:rsidRPr="00E77754">
        <w:rPr>
          <w:rFonts w:ascii="Arial" w:hAnsi="Arial" w:cs="Arial"/>
          <w:bCs/>
          <w:i/>
          <w:iCs/>
          <w:noProof/>
          <w:sz w:val="22"/>
          <w:szCs w:val="22"/>
        </w:rPr>
        <w:t>: thin oblong tchologo</w:t>
      </w:r>
    </w:p>
    <w:p w14:paraId="2F357BC5" w14:textId="77777777" w:rsidR="00F51A4B" w:rsidRPr="00E77754" w:rsidRDefault="00F51A4B" w:rsidP="00F51A4B">
      <w:pPr>
        <w:spacing w:after="160" w:line="259" w:lineRule="auto"/>
      </w:pPr>
    </w:p>
    <w:p w14:paraId="25993154" w14:textId="77777777" w:rsidR="00F51A4B" w:rsidRDefault="00F51A4B" w:rsidP="00441B6F">
      <w:pPr>
        <w:pStyle w:val="Head1"/>
        <w:spacing w:after="0"/>
        <w:jc w:val="both"/>
        <w:rPr>
          <w:rFonts w:ascii="Arial" w:hAnsi="Arial" w:cs="Arial"/>
          <w:sz w:val="24"/>
          <w:szCs w:val="22"/>
        </w:rPr>
      </w:pPr>
    </w:p>
    <w:p w14:paraId="4D0B84E9" w14:textId="77777777" w:rsidR="00F51A4B" w:rsidRDefault="00F51A4B" w:rsidP="00441B6F">
      <w:pPr>
        <w:pStyle w:val="Head1"/>
        <w:spacing w:after="0"/>
        <w:jc w:val="both"/>
        <w:rPr>
          <w:rFonts w:ascii="Arial" w:hAnsi="Arial" w:cs="Arial"/>
          <w:sz w:val="24"/>
          <w:szCs w:val="22"/>
        </w:rPr>
        <w:sectPr w:rsidR="00F51A4B" w:rsidSect="007140E3">
          <w:pgSz w:w="15840" w:h="12240" w:orient="landscape"/>
          <w:pgMar w:top="2019" w:right="1440" w:bottom="2019" w:left="2019" w:header="720" w:footer="1123" w:gutter="0"/>
          <w:cols w:space="720"/>
          <w:docGrid w:linePitch="272"/>
        </w:sectPr>
      </w:pPr>
    </w:p>
    <w:p w14:paraId="05379F08" w14:textId="3AE6EACF" w:rsidR="00790ADA" w:rsidRDefault="002E73A1" w:rsidP="00441B6F">
      <w:pPr>
        <w:pStyle w:val="Body"/>
        <w:spacing w:after="0"/>
        <w:rPr>
          <w:rFonts w:ascii="Arial" w:hAnsi="Arial" w:cs="Arial"/>
          <w:b/>
          <w:bCs/>
          <w:sz w:val="22"/>
          <w:szCs w:val="22"/>
        </w:rPr>
      </w:pPr>
      <w:r w:rsidRPr="002E73A1">
        <w:rPr>
          <w:rFonts w:ascii="Arial" w:hAnsi="Arial" w:cs="Arial"/>
          <w:b/>
          <w:bCs/>
          <w:sz w:val="22"/>
          <w:szCs w:val="22"/>
        </w:rPr>
        <w:lastRenderedPageBreak/>
        <w:t>4. DISCUSSION</w:t>
      </w:r>
    </w:p>
    <w:p w14:paraId="58D4E8DA" w14:textId="77777777" w:rsidR="005D048E" w:rsidRDefault="005D048E" w:rsidP="00441B6F">
      <w:pPr>
        <w:pStyle w:val="Body"/>
        <w:spacing w:after="0"/>
        <w:rPr>
          <w:rFonts w:ascii="Arial" w:hAnsi="Arial" w:cs="Arial"/>
          <w:b/>
          <w:bCs/>
          <w:sz w:val="22"/>
          <w:szCs w:val="22"/>
        </w:rPr>
      </w:pPr>
    </w:p>
    <w:p w14:paraId="6E536340" w14:textId="7181DC1F" w:rsidR="00542AE4" w:rsidRPr="00542AE4" w:rsidRDefault="00542AE4" w:rsidP="00542AE4">
      <w:pPr>
        <w:spacing w:line="360" w:lineRule="auto"/>
        <w:jc w:val="both"/>
        <w:rPr>
          <w:rFonts w:ascii="Arial" w:hAnsi="Arial" w:cs="Arial"/>
          <w:sz w:val="22"/>
          <w:szCs w:val="22"/>
        </w:rPr>
      </w:pPr>
      <w:r w:rsidRPr="00542AE4">
        <w:rPr>
          <w:rFonts w:ascii="Arial" w:hAnsi="Arial" w:cs="Arial"/>
          <w:sz w:val="22"/>
          <w:szCs w:val="22"/>
        </w:rPr>
        <w:t>Shea kernels are distinguished by their high fat content, ranging from 40.83% to 50.03%. These yields are higher than those of certain oilseeds such as cashew (46% and 48%), groundnut (40%) and cotton (16 to 28%)</w:t>
      </w:r>
      <w:r w:rsidR="00A32CA5">
        <w:rPr>
          <w:rFonts w:ascii="Arial" w:hAnsi="Arial" w:cs="Arial"/>
          <w:sz w:val="22"/>
          <w:szCs w:val="22"/>
        </w:rPr>
        <w:t xml:space="preserve"> [15]</w:t>
      </w:r>
      <w:r w:rsidR="00FB7CC2">
        <w:rPr>
          <w:rFonts w:ascii="Arial" w:hAnsi="Arial" w:cs="Arial"/>
          <w:sz w:val="22"/>
          <w:szCs w:val="22"/>
        </w:rPr>
        <w:t xml:space="preserve">. </w:t>
      </w:r>
      <w:r w:rsidRPr="00542AE4">
        <w:rPr>
          <w:rFonts w:ascii="Arial" w:hAnsi="Arial" w:cs="Arial"/>
          <w:sz w:val="22"/>
          <w:szCs w:val="22"/>
        </w:rPr>
        <w:t xml:space="preserve">The saponification value indicates the saponification potential of a fatty substance. Its high value in an oil makes it a recommended raw material for soap manufacture. The saponification indices obtained in the different shea oils are very high, ranging from (216-291). Our results are in agreement with those of </w:t>
      </w:r>
      <w:r w:rsidR="00A32CA5">
        <w:rPr>
          <w:rFonts w:ascii="Arial" w:hAnsi="Arial" w:cs="Arial"/>
          <w:sz w:val="22"/>
          <w:szCs w:val="22"/>
        </w:rPr>
        <w:t xml:space="preserve">[16] </w:t>
      </w:r>
      <w:r w:rsidRPr="00542AE4">
        <w:rPr>
          <w:rFonts w:ascii="Arial" w:hAnsi="Arial" w:cs="Arial"/>
          <w:sz w:val="22"/>
          <w:szCs w:val="22"/>
        </w:rPr>
        <w:t xml:space="preserve">who showed that the saponification indices in coconut oil and palm kernel oil are between (248-265) and (230-254) respectively. The saponification indices obtained in shea oils are also higher than that of </w:t>
      </w:r>
      <w:proofErr w:type="spellStart"/>
      <w:r w:rsidRPr="00761FB7">
        <w:rPr>
          <w:rFonts w:ascii="Arial" w:hAnsi="Arial" w:cs="Arial"/>
          <w:i/>
          <w:iCs/>
          <w:sz w:val="22"/>
          <w:szCs w:val="22"/>
        </w:rPr>
        <w:t>Ricinodendron</w:t>
      </w:r>
      <w:proofErr w:type="spellEnd"/>
      <w:r w:rsidRPr="00761FB7">
        <w:rPr>
          <w:rFonts w:ascii="Arial" w:hAnsi="Arial" w:cs="Arial"/>
          <w:i/>
          <w:iCs/>
          <w:sz w:val="22"/>
          <w:szCs w:val="22"/>
        </w:rPr>
        <w:t xml:space="preserve"> </w:t>
      </w:r>
      <w:proofErr w:type="spellStart"/>
      <w:r w:rsidRPr="00761FB7">
        <w:rPr>
          <w:rFonts w:ascii="Arial" w:hAnsi="Arial" w:cs="Arial"/>
          <w:i/>
          <w:iCs/>
          <w:sz w:val="22"/>
          <w:szCs w:val="22"/>
        </w:rPr>
        <w:t>heudelotii</w:t>
      </w:r>
      <w:proofErr w:type="spellEnd"/>
      <w:r w:rsidRPr="00542AE4">
        <w:rPr>
          <w:rFonts w:ascii="Arial" w:hAnsi="Arial" w:cs="Arial"/>
          <w:sz w:val="22"/>
          <w:szCs w:val="22"/>
        </w:rPr>
        <w:t xml:space="preserve"> oil </w:t>
      </w:r>
      <w:r w:rsidR="00A32CA5">
        <w:rPr>
          <w:rFonts w:ascii="Arial" w:hAnsi="Arial" w:cs="Arial"/>
          <w:sz w:val="22"/>
          <w:szCs w:val="22"/>
        </w:rPr>
        <w:t>[17]</w:t>
      </w:r>
      <w:r w:rsidRPr="00542AE4">
        <w:rPr>
          <w:rFonts w:ascii="Arial" w:hAnsi="Arial" w:cs="Arial"/>
          <w:sz w:val="22"/>
          <w:szCs w:val="22"/>
        </w:rPr>
        <w:t xml:space="preserve">. The peroxide value is a quality criterion that makes it possible to determine the oxidation state of oils, to monitor the initial stages of oxidative deterioration and to determine the </w:t>
      </w:r>
      <w:proofErr w:type="spellStart"/>
      <w:r w:rsidRPr="00542AE4">
        <w:rPr>
          <w:rFonts w:ascii="Arial" w:hAnsi="Arial" w:cs="Arial"/>
          <w:sz w:val="22"/>
          <w:szCs w:val="22"/>
        </w:rPr>
        <w:t>odour</w:t>
      </w:r>
      <w:proofErr w:type="spellEnd"/>
      <w:r w:rsidRPr="00542AE4">
        <w:rPr>
          <w:rFonts w:ascii="Arial" w:hAnsi="Arial" w:cs="Arial"/>
          <w:sz w:val="22"/>
          <w:szCs w:val="22"/>
        </w:rPr>
        <w:t xml:space="preserve"> of the oil </w:t>
      </w:r>
      <w:r w:rsidR="00A32CA5">
        <w:rPr>
          <w:rFonts w:ascii="Arial" w:hAnsi="Arial" w:cs="Arial"/>
          <w:sz w:val="22"/>
          <w:szCs w:val="22"/>
        </w:rPr>
        <w:t>[18]</w:t>
      </w:r>
      <w:r w:rsidR="00FB7CC2">
        <w:rPr>
          <w:rFonts w:ascii="Arial" w:hAnsi="Arial" w:cs="Arial"/>
          <w:sz w:val="22"/>
          <w:szCs w:val="22"/>
        </w:rPr>
        <w:t>.</w:t>
      </w:r>
      <w:r w:rsidRPr="00542AE4">
        <w:rPr>
          <w:rFonts w:ascii="Arial" w:hAnsi="Arial" w:cs="Arial"/>
          <w:sz w:val="22"/>
          <w:szCs w:val="22"/>
        </w:rPr>
        <w:t xml:space="preserve">The peroxide values obtained ranged from 2.38 to 4.32 </w:t>
      </w:r>
      <w:proofErr w:type="spellStart"/>
      <w:r w:rsidRPr="00542AE4">
        <w:rPr>
          <w:rFonts w:ascii="Arial" w:hAnsi="Arial" w:cs="Arial"/>
          <w:sz w:val="22"/>
          <w:szCs w:val="22"/>
        </w:rPr>
        <w:t>mEq</w:t>
      </w:r>
      <w:proofErr w:type="spellEnd"/>
      <w:r w:rsidRPr="00542AE4">
        <w:rPr>
          <w:rFonts w:ascii="Arial" w:hAnsi="Arial" w:cs="Arial"/>
          <w:sz w:val="22"/>
          <w:szCs w:val="22"/>
        </w:rPr>
        <w:t xml:space="preserve"> O2/kg of oil, and the oil was not </w:t>
      </w:r>
      <w:proofErr w:type="spellStart"/>
      <w:r w:rsidRPr="00542AE4">
        <w:rPr>
          <w:rFonts w:ascii="Arial" w:hAnsi="Arial" w:cs="Arial"/>
          <w:sz w:val="22"/>
          <w:szCs w:val="22"/>
        </w:rPr>
        <w:t>oxidised</w:t>
      </w:r>
      <w:proofErr w:type="spellEnd"/>
      <w:r w:rsidRPr="00542AE4">
        <w:rPr>
          <w:rFonts w:ascii="Arial" w:hAnsi="Arial" w:cs="Arial"/>
          <w:sz w:val="22"/>
          <w:szCs w:val="22"/>
        </w:rPr>
        <w:t xml:space="preserve">. The peroxide values obtained for the oil of the different shea varieties are in line with those of </w:t>
      </w:r>
      <w:r w:rsidR="00A465F0">
        <w:rPr>
          <w:rFonts w:ascii="Arial" w:hAnsi="Arial" w:cs="Arial"/>
          <w:sz w:val="22"/>
          <w:szCs w:val="22"/>
        </w:rPr>
        <w:t>[19]</w:t>
      </w:r>
      <w:r w:rsidRPr="00542AE4">
        <w:rPr>
          <w:rFonts w:ascii="Arial" w:hAnsi="Arial" w:cs="Arial"/>
          <w:sz w:val="22"/>
          <w:szCs w:val="22"/>
        </w:rPr>
        <w:t xml:space="preserve">, which recommends less than 10 </w:t>
      </w:r>
      <w:proofErr w:type="spellStart"/>
      <w:r w:rsidRPr="00542AE4">
        <w:rPr>
          <w:rFonts w:ascii="Arial" w:hAnsi="Arial" w:cs="Arial"/>
          <w:sz w:val="22"/>
          <w:szCs w:val="22"/>
        </w:rPr>
        <w:t>mEq</w:t>
      </w:r>
      <w:proofErr w:type="spellEnd"/>
      <w:r w:rsidRPr="00542AE4">
        <w:rPr>
          <w:rFonts w:ascii="Arial" w:hAnsi="Arial" w:cs="Arial"/>
          <w:sz w:val="22"/>
          <w:szCs w:val="22"/>
        </w:rPr>
        <w:t xml:space="preserve"> O2/kg for vegetable oils. However, the peroxide values obtained in our shea butter oils are higher than those observed by</w:t>
      </w:r>
      <w:r w:rsidR="00A465F0">
        <w:rPr>
          <w:rFonts w:ascii="Arial" w:hAnsi="Arial" w:cs="Arial"/>
          <w:sz w:val="22"/>
          <w:szCs w:val="22"/>
        </w:rPr>
        <w:t xml:space="preserve"> [20]</w:t>
      </w:r>
      <w:r w:rsidRPr="00542AE4">
        <w:rPr>
          <w:rFonts w:ascii="Arial" w:hAnsi="Arial" w:cs="Arial"/>
          <w:sz w:val="22"/>
          <w:szCs w:val="22"/>
        </w:rPr>
        <w:t>, which vary between 0.96 and 1 mEqO2/kg. This difference can be explained by the fact that we did not use the same extraction methods</w:t>
      </w:r>
      <w:r w:rsidR="005D048E">
        <w:rPr>
          <w:rFonts w:ascii="Arial" w:hAnsi="Arial" w:cs="Arial"/>
          <w:sz w:val="22"/>
          <w:szCs w:val="22"/>
        </w:rPr>
        <w:t xml:space="preserve"> a</w:t>
      </w:r>
      <w:r w:rsidRPr="00542AE4">
        <w:rPr>
          <w:rFonts w:ascii="Arial" w:hAnsi="Arial" w:cs="Arial"/>
          <w:sz w:val="22"/>
          <w:szCs w:val="22"/>
        </w:rPr>
        <w:t xml:space="preserve">ccording to </w:t>
      </w:r>
      <w:r w:rsidR="00A465F0">
        <w:rPr>
          <w:rFonts w:ascii="Arial" w:hAnsi="Arial" w:cs="Arial"/>
          <w:sz w:val="22"/>
          <w:szCs w:val="22"/>
        </w:rPr>
        <w:t>[21]</w:t>
      </w:r>
      <w:r w:rsidRPr="00542AE4">
        <w:rPr>
          <w:rFonts w:ascii="Arial" w:hAnsi="Arial" w:cs="Arial"/>
          <w:sz w:val="22"/>
          <w:szCs w:val="22"/>
        </w:rPr>
        <w:t xml:space="preserve">, to be used in the food industry, shea butter must have a peroxide value of less than 10 </w:t>
      </w:r>
      <w:proofErr w:type="spellStart"/>
      <w:r w:rsidRPr="00542AE4">
        <w:rPr>
          <w:rFonts w:ascii="Arial" w:hAnsi="Arial" w:cs="Arial"/>
          <w:sz w:val="22"/>
          <w:szCs w:val="22"/>
        </w:rPr>
        <w:t>meq</w:t>
      </w:r>
      <w:proofErr w:type="spellEnd"/>
      <w:r w:rsidRPr="00542AE4">
        <w:rPr>
          <w:rFonts w:ascii="Arial" w:hAnsi="Arial" w:cs="Arial"/>
          <w:sz w:val="22"/>
          <w:szCs w:val="22"/>
        </w:rPr>
        <w:t xml:space="preserve"> O2/k. Shea oils can therefore be used in the food industry. The iodine index is a purity criterion that tells us the degree of saturation of the fatty acids contained in a given oil.  The iodine values of our oils ranged from 76.38 to 88.14 mg/100 g, so they are unsaturated. The iodine values obtained are higher than those reported by</w:t>
      </w:r>
      <w:r w:rsidR="00A465F0">
        <w:rPr>
          <w:rFonts w:ascii="Arial" w:hAnsi="Arial" w:cs="Arial"/>
          <w:sz w:val="22"/>
          <w:szCs w:val="22"/>
        </w:rPr>
        <w:t xml:space="preserve"> [22] </w:t>
      </w:r>
      <w:r w:rsidRPr="00542AE4">
        <w:rPr>
          <w:rFonts w:ascii="Arial" w:hAnsi="Arial" w:cs="Arial"/>
          <w:sz w:val="22"/>
          <w:szCs w:val="22"/>
        </w:rPr>
        <w:t xml:space="preserve">and </w:t>
      </w:r>
      <w:r w:rsidR="00A465F0">
        <w:rPr>
          <w:rFonts w:ascii="Arial" w:hAnsi="Arial" w:cs="Arial"/>
          <w:sz w:val="22"/>
          <w:szCs w:val="22"/>
        </w:rPr>
        <w:t xml:space="preserve">[23] </w:t>
      </w:r>
      <w:r w:rsidRPr="00542AE4">
        <w:rPr>
          <w:rFonts w:ascii="Arial" w:hAnsi="Arial" w:cs="Arial"/>
          <w:sz w:val="22"/>
          <w:szCs w:val="22"/>
        </w:rPr>
        <w:t>(44.07 and 40.20 mg/100 g) in safflower pulp oil in Nigeria. However, they are lower than those of</w:t>
      </w:r>
      <w:r w:rsidR="00A465F0">
        <w:rPr>
          <w:rFonts w:ascii="Arial" w:hAnsi="Arial" w:cs="Arial"/>
          <w:sz w:val="22"/>
          <w:szCs w:val="22"/>
        </w:rPr>
        <w:t xml:space="preserve"> [24]</w:t>
      </w:r>
      <w:r w:rsidR="003353FF">
        <w:rPr>
          <w:rFonts w:ascii="Arial" w:hAnsi="Arial" w:cs="Arial"/>
          <w:sz w:val="22"/>
          <w:szCs w:val="22"/>
        </w:rPr>
        <w:t xml:space="preserve"> </w:t>
      </w:r>
      <w:r w:rsidRPr="00542AE4">
        <w:rPr>
          <w:rFonts w:ascii="Arial" w:hAnsi="Arial" w:cs="Arial"/>
          <w:sz w:val="22"/>
          <w:szCs w:val="22"/>
        </w:rPr>
        <w:t xml:space="preserve">(80mg/100g), and </w:t>
      </w:r>
      <w:r w:rsidR="00A465F0">
        <w:rPr>
          <w:rFonts w:ascii="Arial" w:hAnsi="Arial" w:cs="Arial"/>
          <w:sz w:val="22"/>
          <w:szCs w:val="22"/>
        </w:rPr>
        <w:t xml:space="preserve">[25] </w:t>
      </w:r>
      <w:r w:rsidRPr="00542AE4">
        <w:rPr>
          <w:rFonts w:ascii="Arial" w:hAnsi="Arial" w:cs="Arial"/>
          <w:sz w:val="22"/>
          <w:szCs w:val="22"/>
        </w:rPr>
        <w:t>(79.6 mg/100g) who worked on safflower pulp oil in Cameroon and Gabon. The iodine indices of shea oils are close to those of olive oil (75-94) and rapeseed oil (97-107)</w:t>
      </w:r>
      <w:r w:rsidR="00A465F0" w:rsidRPr="00A465F0">
        <w:rPr>
          <w:rFonts w:ascii="Arial" w:hAnsi="Arial" w:cs="Arial"/>
          <w:sz w:val="22"/>
          <w:szCs w:val="22"/>
        </w:rPr>
        <w:t xml:space="preserve"> </w:t>
      </w:r>
      <w:r w:rsidR="00A465F0">
        <w:rPr>
          <w:rFonts w:ascii="Arial" w:hAnsi="Arial" w:cs="Arial"/>
          <w:sz w:val="22"/>
          <w:szCs w:val="22"/>
        </w:rPr>
        <w:t>[26]</w:t>
      </w:r>
      <w:r w:rsidRPr="00542AE4">
        <w:rPr>
          <w:rFonts w:ascii="Arial" w:hAnsi="Arial" w:cs="Arial"/>
          <w:sz w:val="22"/>
          <w:szCs w:val="22"/>
        </w:rPr>
        <w:t xml:space="preserve">. The acid number is also a criterion of oil quality. It is used to determine the free fatty acid content, stability and purity of the oil. The acid number values for shea oils range from 11.61 mg KOH/g to 14.45 mg KOH/g. These values are higher than those recommended by </w:t>
      </w:r>
      <w:r w:rsidR="00A465F0">
        <w:rPr>
          <w:rFonts w:ascii="Arial" w:hAnsi="Arial" w:cs="Arial"/>
          <w:sz w:val="22"/>
          <w:szCs w:val="22"/>
        </w:rPr>
        <w:t>[19]</w:t>
      </w:r>
      <w:r w:rsidRPr="00542AE4">
        <w:rPr>
          <w:rFonts w:ascii="Arial" w:hAnsi="Arial" w:cs="Arial"/>
          <w:sz w:val="22"/>
          <w:szCs w:val="22"/>
        </w:rPr>
        <w:t xml:space="preserve">, which is 4 mg KOH/g of oil. We can conclude that our oils contain a high quantity of free </w:t>
      </w:r>
      <w:r w:rsidRPr="00542AE4">
        <w:rPr>
          <w:rFonts w:ascii="Arial" w:hAnsi="Arial" w:cs="Arial"/>
          <w:sz w:val="22"/>
          <w:szCs w:val="22"/>
        </w:rPr>
        <w:lastRenderedPageBreak/>
        <w:t>fatty acids. This could be due to the method of preservation. The refractive index is also an important criterion for identifying oils. It provides information about the purity and group of the oil. The refractive index obtained in this study was between 1.455 and 1.467. These values are within the range established by the</w:t>
      </w:r>
      <w:r w:rsidR="00FB7CC2">
        <w:rPr>
          <w:rFonts w:ascii="Arial" w:hAnsi="Arial" w:cs="Arial"/>
          <w:sz w:val="22"/>
          <w:szCs w:val="22"/>
        </w:rPr>
        <w:t xml:space="preserve"> [19]</w:t>
      </w:r>
      <w:r w:rsidRPr="00542AE4">
        <w:rPr>
          <w:rFonts w:ascii="Arial" w:hAnsi="Arial" w:cs="Arial"/>
          <w:sz w:val="22"/>
          <w:szCs w:val="22"/>
        </w:rPr>
        <w:t xml:space="preserve">. These indices are similar to those reported by </w:t>
      </w:r>
      <w:r w:rsidR="00FB7CC2">
        <w:rPr>
          <w:rFonts w:ascii="Arial" w:hAnsi="Arial" w:cs="Arial"/>
          <w:sz w:val="22"/>
          <w:szCs w:val="22"/>
        </w:rPr>
        <w:t xml:space="preserve">[27] </w:t>
      </w:r>
      <w:r w:rsidRPr="00542AE4">
        <w:rPr>
          <w:rFonts w:ascii="Arial" w:hAnsi="Arial" w:cs="Arial"/>
          <w:sz w:val="22"/>
          <w:szCs w:val="22"/>
        </w:rPr>
        <w:t xml:space="preserve">and </w:t>
      </w:r>
      <w:r w:rsidR="00FB7CC2">
        <w:rPr>
          <w:rFonts w:ascii="Arial" w:hAnsi="Arial" w:cs="Arial"/>
          <w:sz w:val="22"/>
          <w:szCs w:val="22"/>
        </w:rPr>
        <w:t xml:space="preserve">[20] </w:t>
      </w:r>
      <w:r w:rsidRPr="00542AE4">
        <w:rPr>
          <w:rFonts w:ascii="Arial" w:hAnsi="Arial" w:cs="Arial"/>
          <w:sz w:val="22"/>
          <w:szCs w:val="22"/>
        </w:rPr>
        <w:t xml:space="preserve">and close to that of olive oil (1.467-1.470) </w:t>
      </w:r>
      <w:r w:rsidR="00FB7CC2">
        <w:rPr>
          <w:rFonts w:ascii="Arial" w:hAnsi="Arial" w:cs="Arial"/>
          <w:sz w:val="22"/>
          <w:szCs w:val="22"/>
        </w:rPr>
        <w:t>[28]</w:t>
      </w:r>
      <w:r w:rsidRPr="00542AE4">
        <w:rPr>
          <w:rFonts w:ascii="Arial" w:hAnsi="Arial" w:cs="Arial"/>
          <w:sz w:val="22"/>
          <w:szCs w:val="22"/>
        </w:rPr>
        <w:t xml:space="preserve">. </w:t>
      </w:r>
      <w:commentRangeStart w:id="8"/>
      <w:r w:rsidRPr="00542AE4">
        <w:rPr>
          <w:rFonts w:ascii="Arial" w:hAnsi="Arial" w:cs="Arial"/>
          <w:sz w:val="22"/>
          <w:szCs w:val="22"/>
        </w:rPr>
        <w:t xml:space="preserve">The chromatographic profile </w:t>
      </w:r>
      <w:commentRangeEnd w:id="8"/>
      <w:r w:rsidR="00A401C6">
        <w:rPr>
          <w:rStyle w:val="CommentReference"/>
          <w:rFonts w:ascii="Times New Roman" w:hAnsi="Times New Roman"/>
          <w:lang w:val="nb-NO" w:eastAsia="nb-NO"/>
        </w:rPr>
        <w:commentReference w:id="8"/>
      </w:r>
      <w:r w:rsidRPr="00542AE4">
        <w:rPr>
          <w:rFonts w:ascii="Arial" w:hAnsi="Arial" w:cs="Arial"/>
          <w:sz w:val="22"/>
          <w:szCs w:val="22"/>
        </w:rPr>
        <w:t xml:space="preserve">of the fatty acids revealed that the shea nut kernel oils from the 8 samples are rich in unsaturated fatty acids with high proportions of linolenic acid, </w:t>
      </w:r>
      <w:proofErr w:type="spellStart"/>
      <w:r w:rsidRPr="00542AE4">
        <w:rPr>
          <w:rFonts w:ascii="Arial" w:hAnsi="Arial" w:cs="Arial"/>
          <w:sz w:val="22"/>
          <w:szCs w:val="22"/>
        </w:rPr>
        <w:t>stearidonic</w:t>
      </w:r>
      <w:proofErr w:type="spellEnd"/>
      <w:r w:rsidRPr="00542AE4">
        <w:rPr>
          <w:rFonts w:ascii="Arial" w:hAnsi="Arial" w:cs="Arial"/>
          <w:sz w:val="22"/>
          <w:szCs w:val="22"/>
        </w:rPr>
        <w:t xml:space="preserve"> acid and arachidic acid. The high unsaturated fatty acid content of the oils could be explained by their high iodine values. Oils rich in unsaturated fatty acids are of vital importance from a nutritional and health point of view </w:t>
      </w:r>
      <w:r w:rsidR="00FB7CC2">
        <w:rPr>
          <w:rFonts w:ascii="Arial" w:hAnsi="Arial" w:cs="Arial"/>
          <w:sz w:val="22"/>
          <w:szCs w:val="22"/>
        </w:rPr>
        <w:t xml:space="preserve">[29]. </w:t>
      </w:r>
      <w:r w:rsidRPr="00542AE4">
        <w:rPr>
          <w:rFonts w:ascii="Arial" w:hAnsi="Arial" w:cs="Arial"/>
          <w:sz w:val="22"/>
          <w:szCs w:val="22"/>
        </w:rPr>
        <w:t xml:space="preserve">Indeed, the consumption of polyunsaturated and monounsaturated fatty acids has been recommended to improve the lipid profile, unlike that of saturated fatty acids, which contributes to increased cholesterol levels, obesity and certain cardiovascular disorders such as atherosclerosis </w:t>
      </w:r>
      <w:r w:rsidR="00FB7CC2">
        <w:rPr>
          <w:rFonts w:ascii="Arial" w:hAnsi="Arial" w:cs="Arial"/>
          <w:sz w:val="22"/>
          <w:szCs w:val="22"/>
        </w:rPr>
        <w:t>[30]</w:t>
      </w:r>
      <w:r w:rsidRPr="00542AE4">
        <w:rPr>
          <w:rFonts w:ascii="Arial" w:hAnsi="Arial" w:cs="Arial"/>
          <w:sz w:val="22"/>
          <w:szCs w:val="22"/>
        </w:rPr>
        <w:t xml:space="preserve">. The oils obtained are also rich in vitamins A, D, E and K. Vitamin A helps stimulate collagen production for firmer, more elastic skin </w:t>
      </w:r>
      <w:r w:rsidR="00FB7CC2">
        <w:rPr>
          <w:rFonts w:ascii="Arial" w:hAnsi="Arial" w:cs="Arial"/>
          <w:sz w:val="22"/>
          <w:szCs w:val="22"/>
        </w:rPr>
        <w:t>[31</w:t>
      </w:r>
      <w:r w:rsidR="00477DDB">
        <w:rPr>
          <w:rFonts w:ascii="Arial" w:hAnsi="Arial" w:cs="Arial"/>
          <w:sz w:val="22"/>
          <w:szCs w:val="22"/>
        </w:rPr>
        <w:t>,32</w:t>
      </w:r>
      <w:r w:rsidR="00FB7CC2">
        <w:rPr>
          <w:rFonts w:ascii="Arial" w:hAnsi="Arial" w:cs="Arial"/>
          <w:sz w:val="22"/>
          <w:szCs w:val="22"/>
        </w:rPr>
        <w:t xml:space="preserve">]. </w:t>
      </w:r>
      <w:r w:rsidRPr="00542AE4">
        <w:rPr>
          <w:rFonts w:ascii="Arial" w:hAnsi="Arial" w:cs="Arial"/>
          <w:sz w:val="22"/>
          <w:szCs w:val="22"/>
        </w:rPr>
        <w:t>Vitamin E is a powerful antioxidant that protects the skin from damage caused by free radicals</w:t>
      </w:r>
      <w:r w:rsidR="00FB7CC2">
        <w:rPr>
          <w:rFonts w:ascii="Arial" w:hAnsi="Arial" w:cs="Arial"/>
          <w:sz w:val="22"/>
          <w:szCs w:val="22"/>
        </w:rPr>
        <w:t xml:space="preserve"> [33]. </w:t>
      </w:r>
      <w:r w:rsidRPr="00542AE4">
        <w:rPr>
          <w:rFonts w:ascii="Arial" w:hAnsi="Arial" w:cs="Arial"/>
          <w:sz w:val="22"/>
          <w:szCs w:val="22"/>
        </w:rPr>
        <w:t>Vitamin D promotes cell regeneration and helps maintain skin health. Finally, vitamin K. It is involved in blood clotting, which can help reduce bruising and promote faster healing of wounds and skin sores</w:t>
      </w:r>
      <w:r w:rsidR="00FB7CC2">
        <w:rPr>
          <w:rFonts w:ascii="Arial" w:hAnsi="Arial" w:cs="Arial"/>
          <w:sz w:val="22"/>
          <w:szCs w:val="22"/>
        </w:rPr>
        <w:t xml:space="preserve"> [34</w:t>
      </w:r>
      <w:r w:rsidR="00477DDB">
        <w:rPr>
          <w:rFonts w:ascii="Arial" w:hAnsi="Arial" w:cs="Arial"/>
          <w:sz w:val="22"/>
          <w:szCs w:val="22"/>
        </w:rPr>
        <w:t>,35</w:t>
      </w:r>
      <w:r w:rsidR="00FB7CC2">
        <w:rPr>
          <w:rFonts w:ascii="Arial" w:hAnsi="Arial" w:cs="Arial"/>
          <w:sz w:val="22"/>
          <w:szCs w:val="22"/>
        </w:rPr>
        <w:t xml:space="preserve">] </w:t>
      </w:r>
    </w:p>
    <w:p w14:paraId="2ADDA2B7" w14:textId="77777777" w:rsidR="002E73A1" w:rsidRPr="002E73A1" w:rsidRDefault="002E73A1" w:rsidP="00441B6F">
      <w:pPr>
        <w:pStyle w:val="Body"/>
        <w:spacing w:after="0"/>
        <w:rPr>
          <w:rFonts w:ascii="Arial" w:hAnsi="Arial" w:cs="Arial"/>
          <w:b/>
          <w:bCs/>
          <w:sz w:val="22"/>
          <w:szCs w:val="22"/>
        </w:rPr>
      </w:pPr>
    </w:p>
    <w:p w14:paraId="41DCA7F5" w14:textId="7DC2F9EA" w:rsidR="00B01FCD" w:rsidRDefault="002E73A1"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78ED26A9" w14:textId="77777777" w:rsidR="00790ADA" w:rsidRDefault="00790ADA" w:rsidP="00441B6F">
      <w:pPr>
        <w:pStyle w:val="Body"/>
        <w:spacing w:after="0"/>
        <w:rPr>
          <w:rFonts w:ascii="Arial" w:hAnsi="Arial" w:cs="Arial"/>
        </w:rPr>
      </w:pPr>
    </w:p>
    <w:p w14:paraId="66EEA50B" w14:textId="77777777" w:rsidR="00500F6B" w:rsidRPr="00EF7C67" w:rsidRDefault="00500F6B" w:rsidP="00500F6B">
      <w:pPr>
        <w:spacing w:line="360" w:lineRule="auto"/>
        <w:jc w:val="both"/>
        <w:rPr>
          <w:rFonts w:ascii="Arial" w:hAnsi="Arial" w:cs="Arial"/>
          <w:bCs/>
          <w:sz w:val="22"/>
          <w:szCs w:val="22"/>
        </w:rPr>
      </w:pPr>
      <w:r w:rsidRPr="00EF7C67">
        <w:rPr>
          <w:rFonts w:ascii="Arial" w:hAnsi="Arial" w:cs="Arial"/>
          <w:bCs/>
          <w:sz w:val="22"/>
          <w:szCs w:val="22"/>
        </w:rPr>
        <w:t xml:space="preserve">This study was carried out to determine the chemical characteristics of the kernel oil of 8 varieties of shea nut with a view to proposing appropriate ways of adding value. </w:t>
      </w:r>
    </w:p>
    <w:p w14:paraId="1AD0AB65" w14:textId="0615E1F2" w:rsidR="00745848" w:rsidRPr="00EF7C67" w:rsidRDefault="00500F6B" w:rsidP="00500F6B">
      <w:pPr>
        <w:pStyle w:val="Body"/>
        <w:spacing w:after="0" w:line="360" w:lineRule="auto"/>
        <w:rPr>
          <w:rFonts w:ascii="Arial" w:hAnsi="Arial" w:cs="Arial"/>
          <w:sz w:val="22"/>
          <w:szCs w:val="22"/>
        </w:rPr>
      </w:pPr>
      <w:r w:rsidRPr="00EF7C67">
        <w:rPr>
          <w:rFonts w:ascii="Arial" w:hAnsi="Arial" w:cs="Arial"/>
          <w:bCs/>
          <w:sz w:val="22"/>
          <w:szCs w:val="22"/>
        </w:rPr>
        <w:t>The results showed that the shea nut kernel oil content of the 8 samples ranged from 40.83% to 50.03%. Shea nut kernel oil contains a high level of unsaturated fatty acids, with high proportions of linolenic acid (ranging from 21.23% to 39.34%) and high saponification values (ranging from 216.11 to 291.35). The oils are also rich in vitamins A</w:t>
      </w:r>
      <w:r w:rsidR="002D1127" w:rsidRPr="00EF7C67">
        <w:rPr>
          <w:rFonts w:ascii="Arial" w:hAnsi="Arial" w:cs="Arial"/>
          <w:bCs/>
          <w:sz w:val="22"/>
          <w:szCs w:val="22"/>
        </w:rPr>
        <w:t xml:space="preserve">, D </w:t>
      </w:r>
      <w:r w:rsidRPr="00EF7C67">
        <w:rPr>
          <w:rFonts w:ascii="Arial" w:hAnsi="Arial" w:cs="Arial"/>
          <w:bCs/>
          <w:sz w:val="22"/>
          <w:szCs w:val="22"/>
        </w:rPr>
        <w:t xml:space="preserve">and </w:t>
      </w:r>
      <w:r w:rsidR="002D1127" w:rsidRPr="00EF7C67">
        <w:rPr>
          <w:rFonts w:ascii="Arial" w:hAnsi="Arial" w:cs="Arial"/>
          <w:bCs/>
          <w:sz w:val="22"/>
          <w:szCs w:val="22"/>
        </w:rPr>
        <w:t>K</w:t>
      </w:r>
      <w:r w:rsidRPr="00EF7C67">
        <w:rPr>
          <w:rFonts w:ascii="Arial" w:hAnsi="Arial" w:cs="Arial"/>
          <w:bCs/>
          <w:sz w:val="22"/>
          <w:szCs w:val="22"/>
        </w:rPr>
        <w:t>. These oils are of lesser quality for food use because they contain a high level of free fatty acids, reflected in high acid indices. In view of these results, the almond oil in the MOVT sample with a higher saponification value is suitable for soap production.</w:t>
      </w:r>
    </w:p>
    <w:p w14:paraId="0C4D2EFE" w14:textId="77777777" w:rsidR="00315186" w:rsidRPr="00EF7C67" w:rsidRDefault="00315186" w:rsidP="00441B6F"/>
    <w:p w14:paraId="4BF56EE5" w14:textId="77777777" w:rsidR="00B01FCD" w:rsidRPr="00E50388" w:rsidRDefault="00B01FCD" w:rsidP="00441B6F">
      <w:pPr>
        <w:pStyle w:val="ReferHead"/>
        <w:spacing w:after="0"/>
        <w:jc w:val="both"/>
        <w:rPr>
          <w:rFonts w:ascii="Arial" w:hAnsi="Arial" w:cs="Arial"/>
          <w:lang w:val="en-ZA"/>
        </w:rPr>
      </w:pPr>
      <w:r w:rsidRPr="00E50388">
        <w:rPr>
          <w:rFonts w:ascii="Arial" w:hAnsi="Arial" w:cs="Arial"/>
          <w:lang w:val="en-ZA"/>
        </w:rPr>
        <w:lastRenderedPageBreak/>
        <w:t>References</w:t>
      </w:r>
    </w:p>
    <w:p w14:paraId="4941EDA6" w14:textId="77777777" w:rsidR="00F36522" w:rsidRPr="00E50388" w:rsidRDefault="00F36522" w:rsidP="00F36522">
      <w:pPr>
        <w:spacing w:line="360" w:lineRule="auto"/>
        <w:jc w:val="both"/>
        <w:rPr>
          <w:rFonts w:ascii="Arial" w:hAnsi="Arial" w:cs="Arial"/>
          <w:b/>
          <w:sz w:val="22"/>
          <w:szCs w:val="22"/>
          <w:lang w:val="en-ZA"/>
        </w:rPr>
      </w:pPr>
    </w:p>
    <w:p w14:paraId="25A3682A"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1.Salle G, Boussim L, Raynal-Roques A, Brunck F. Shea: state of our knowledge and research perspectives. In Physiology of trees and shrubs in arid and semi-arid zones.1991; 427-439.</w:t>
      </w:r>
    </w:p>
    <w:p w14:paraId="08DFE95B" w14:textId="77777777" w:rsidR="00D17313" w:rsidRPr="00E50388" w:rsidRDefault="00D17313" w:rsidP="00D17313">
      <w:pPr>
        <w:spacing w:line="360" w:lineRule="auto"/>
        <w:jc w:val="both"/>
        <w:rPr>
          <w:rFonts w:ascii="Arial" w:hAnsi="Arial" w:cs="Arial"/>
          <w:bCs/>
          <w:sz w:val="22"/>
          <w:szCs w:val="22"/>
          <w:lang w:val="en-ZA"/>
        </w:rPr>
      </w:pPr>
    </w:p>
    <w:p w14:paraId="1107F039"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2.Hall JB, Aebischer DP, Tomlison HF, Osei-</w:t>
      </w:r>
      <w:proofErr w:type="spellStart"/>
      <w:r w:rsidRPr="00E50388">
        <w:rPr>
          <w:rFonts w:ascii="Arial" w:hAnsi="Arial" w:cs="Arial"/>
          <w:bCs/>
          <w:sz w:val="22"/>
          <w:szCs w:val="22"/>
          <w:lang w:val="en-ZA"/>
        </w:rPr>
        <w:t>amaning</w:t>
      </w:r>
      <w:proofErr w:type="spellEnd"/>
      <w:r w:rsidRPr="00E50388">
        <w:rPr>
          <w:rFonts w:ascii="Arial" w:hAnsi="Arial" w:cs="Arial"/>
          <w:bCs/>
          <w:sz w:val="22"/>
          <w:szCs w:val="22"/>
          <w:lang w:val="en-ZA"/>
        </w:rPr>
        <w:t xml:space="preserve"> E, Hindle JR. Vitellaria paradoxa: a monograph. School of Agricultural and Forest Sciences.1996; 34-55.</w:t>
      </w:r>
    </w:p>
    <w:p w14:paraId="78977BF7" w14:textId="77777777" w:rsidR="00D17313" w:rsidRPr="00E50388" w:rsidRDefault="00D17313" w:rsidP="00D17313">
      <w:pPr>
        <w:spacing w:line="360" w:lineRule="auto"/>
        <w:jc w:val="both"/>
        <w:rPr>
          <w:rFonts w:ascii="Arial" w:hAnsi="Arial" w:cs="Arial"/>
          <w:bCs/>
          <w:sz w:val="22"/>
          <w:szCs w:val="22"/>
          <w:lang w:val="en-ZA"/>
        </w:rPr>
      </w:pPr>
    </w:p>
    <w:p w14:paraId="667BBAF3"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3. Diarrassouba N, N’guessan A, Koffi E, Sangare A. Evaluation of the performance of some quantitative descriptors and their use in structuring the population of a natural shea park in Côte d'Ivoire. Plant Genetic Resource Newsletter.2007; 152: 65-72.</w:t>
      </w:r>
    </w:p>
    <w:p w14:paraId="33BFDECF" w14:textId="77777777" w:rsidR="00D17313" w:rsidRPr="00E50388" w:rsidRDefault="00D17313" w:rsidP="00D17313">
      <w:pPr>
        <w:spacing w:line="360" w:lineRule="auto"/>
        <w:jc w:val="both"/>
        <w:rPr>
          <w:rFonts w:ascii="Arial" w:hAnsi="Arial" w:cs="Arial"/>
          <w:bCs/>
          <w:sz w:val="22"/>
          <w:szCs w:val="22"/>
          <w:lang w:val="en-ZA"/>
        </w:rPr>
      </w:pPr>
    </w:p>
    <w:p w14:paraId="62D37F91" w14:textId="77777777" w:rsidR="00D17313" w:rsidRPr="00E50388" w:rsidRDefault="00D17313" w:rsidP="00D17313">
      <w:pPr>
        <w:spacing w:line="360" w:lineRule="auto"/>
        <w:jc w:val="both"/>
        <w:rPr>
          <w:rFonts w:ascii="Arial" w:hAnsi="Arial" w:cs="Arial"/>
          <w:bCs/>
          <w:sz w:val="22"/>
          <w:szCs w:val="22"/>
          <w:lang w:val="it-IT"/>
        </w:rPr>
      </w:pPr>
      <w:r w:rsidRPr="00E50388">
        <w:rPr>
          <w:rFonts w:ascii="Arial" w:hAnsi="Arial" w:cs="Arial"/>
          <w:bCs/>
          <w:sz w:val="22"/>
          <w:szCs w:val="22"/>
          <w:lang w:val="en-ZA"/>
        </w:rPr>
        <w:t xml:space="preserve">4. Wallace-Bruce Y. Shea butter production in Ghana. </w:t>
      </w:r>
      <w:r w:rsidRPr="00E50388">
        <w:rPr>
          <w:rFonts w:ascii="Arial" w:hAnsi="Arial" w:cs="Arial"/>
          <w:bCs/>
          <w:sz w:val="22"/>
          <w:szCs w:val="22"/>
          <w:lang w:val="it-IT"/>
        </w:rPr>
        <w:t>Appropriate Technology .1993; 20: 22-39.</w:t>
      </w:r>
    </w:p>
    <w:p w14:paraId="66D1CBBE" w14:textId="77777777" w:rsidR="00D17313" w:rsidRPr="00E50388" w:rsidRDefault="00D17313" w:rsidP="00D17313">
      <w:pPr>
        <w:spacing w:line="360" w:lineRule="auto"/>
        <w:jc w:val="both"/>
        <w:rPr>
          <w:rFonts w:ascii="Arial" w:hAnsi="Arial" w:cs="Arial"/>
          <w:bCs/>
          <w:sz w:val="22"/>
          <w:szCs w:val="22"/>
          <w:lang w:val="it-IT"/>
        </w:rPr>
      </w:pPr>
    </w:p>
    <w:p w14:paraId="198231B6"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it-IT"/>
        </w:rPr>
        <w:t xml:space="preserve">5.Soro, </w:t>
      </w:r>
      <w:proofErr w:type="spellStart"/>
      <w:r w:rsidRPr="00E50388">
        <w:rPr>
          <w:rFonts w:ascii="Arial" w:hAnsi="Arial" w:cs="Arial"/>
          <w:bCs/>
          <w:sz w:val="22"/>
          <w:szCs w:val="22"/>
          <w:lang w:val="it-IT"/>
        </w:rPr>
        <w:t>Traore</w:t>
      </w:r>
      <w:proofErr w:type="spellEnd"/>
      <w:r w:rsidRPr="00E50388">
        <w:rPr>
          <w:rFonts w:ascii="Arial" w:hAnsi="Arial" w:cs="Arial"/>
          <w:bCs/>
          <w:sz w:val="22"/>
          <w:szCs w:val="22"/>
          <w:lang w:val="it-IT"/>
        </w:rPr>
        <w:t xml:space="preserve"> K, </w:t>
      </w:r>
      <w:proofErr w:type="spellStart"/>
      <w:r w:rsidRPr="00E50388">
        <w:rPr>
          <w:rFonts w:ascii="Arial" w:hAnsi="Arial" w:cs="Arial"/>
          <w:bCs/>
          <w:sz w:val="22"/>
          <w:szCs w:val="22"/>
          <w:lang w:val="it-IT"/>
        </w:rPr>
        <w:t>Kassi</w:t>
      </w:r>
      <w:proofErr w:type="spellEnd"/>
      <w:r w:rsidRPr="00E50388">
        <w:rPr>
          <w:rFonts w:ascii="Arial" w:hAnsi="Arial" w:cs="Arial"/>
          <w:bCs/>
          <w:sz w:val="22"/>
          <w:szCs w:val="22"/>
          <w:lang w:val="it-IT"/>
        </w:rPr>
        <w:t xml:space="preserve"> NJ. </w:t>
      </w:r>
      <w:r w:rsidRPr="00E50388">
        <w:rPr>
          <w:rFonts w:ascii="Arial" w:hAnsi="Arial" w:cs="Arial"/>
          <w:bCs/>
          <w:sz w:val="22"/>
          <w:szCs w:val="22"/>
          <w:lang w:val="en-ZA"/>
        </w:rPr>
        <w:t>Variability of morphological characters in shea (Vitellaria paradoxa) in northern Côte d’Ivoire. Int. J. Biol. Chem. Sci. 2011; 5(3): 1201-1214</w:t>
      </w:r>
    </w:p>
    <w:p w14:paraId="32B9C5FF" w14:textId="77777777" w:rsidR="00D17313" w:rsidRPr="00E50388" w:rsidRDefault="00D17313" w:rsidP="00D17313">
      <w:pPr>
        <w:spacing w:line="360" w:lineRule="auto"/>
        <w:jc w:val="both"/>
        <w:rPr>
          <w:rFonts w:ascii="Arial" w:hAnsi="Arial" w:cs="Arial"/>
          <w:bCs/>
          <w:sz w:val="22"/>
          <w:szCs w:val="22"/>
          <w:lang w:val="en-ZA"/>
        </w:rPr>
      </w:pPr>
    </w:p>
    <w:p w14:paraId="1BED87ED" w14:textId="77777777" w:rsidR="00D17313" w:rsidRPr="00E50388" w:rsidRDefault="00D17313" w:rsidP="00D17313">
      <w:pPr>
        <w:spacing w:line="360" w:lineRule="auto"/>
        <w:jc w:val="both"/>
        <w:rPr>
          <w:rFonts w:ascii="Arial" w:hAnsi="Arial" w:cs="Arial"/>
          <w:bCs/>
          <w:sz w:val="22"/>
          <w:szCs w:val="22"/>
          <w:lang w:val="de-DE"/>
        </w:rPr>
      </w:pPr>
      <w:r w:rsidRPr="00E50388">
        <w:rPr>
          <w:rFonts w:ascii="Arial" w:hAnsi="Arial" w:cs="Arial"/>
          <w:bCs/>
          <w:sz w:val="22"/>
          <w:szCs w:val="22"/>
          <w:lang w:val="en-ZA"/>
        </w:rPr>
        <w:t xml:space="preserve">6. </w:t>
      </w:r>
      <w:proofErr w:type="spellStart"/>
      <w:r w:rsidRPr="00E50388">
        <w:rPr>
          <w:rFonts w:ascii="Arial" w:hAnsi="Arial" w:cs="Arial"/>
          <w:bCs/>
          <w:sz w:val="22"/>
          <w:szCs w:val="22"/>
          <w:lang w:val="en-ZA"/>
        </w:rPr>
        <w:t>Gnanglè</w:t>
      </w:r>
      <w:proofErr w:type="spellEnd"/>
      <w:r w:rsidRPr="00E50388">
        <w:rPr>
          <w:rFonts w:ascii="Arial" w:hAnsi="Arial" w:cs="Arial"/>
          <w:bCs/>
          <w:sz w:val="22"/>
          <w:szCs w:val="22"/>
          <w:lang w:val="en-ZA"/>
        </w:rPr>
        <w:t xml:space="preserve"> PC, </w:t>
      </w:r>
      <w:proofErr w:type="spellStart"/>
      <w:r w:rsidRPr="00E50388">
        <w:rPr>
          <w:rFonts w:ascii="Arial" w:hAnsi="Arial" w:cs="Arial"/>
          <w:bCs/>
          <w:sz w:val="22"/>
          <w:szCs w:val="22"/>
          <w:lang w:val="en-ZA"/>
        </w:rPr>
        <w:t>Egah</w:t>
      </w:r>
      <w:proofErr w:type="spellEnd"/>
      <w:r w:rsidRPr="00E50388">
        <w:rPr>
          <w:rFonts w:ascii="Arial" w:hAnsi="Arial" w:cs="Arial"/>
          <w:bCs/>
          <w:sz w:val="22"/>
          <w:szCs w:val="22"/>
          <w:lang w:val="en-ZA"/>
        </w:rPr>
        <w:t xml:space="preserve"> J, Baco M.N, </w:t>
      </w:r>
      <w:proofErr w:type="spellStart"/>
      <w:r w:rsidRPr="00E50388">
        <w:rPr>
          <w:rFonts w:ascii="Arial" w:hAnsi="Arial" w:cs="Arial"/>
          <w:bCs/>
          <w:sz w:val="22"/>
          <w:szCs w:val="22"/>
          <w:lang w:val="en-ZA"/>
        </w:rPr>
        <w:t>Gbemavo</w:t>
      </w:r>
      <w:proofErr w:type="spellEnd"/>
      <w:r w:rsidRPr="00E50388">
        <w:rPr>
          <w:rFonts w:ascii="Arial" w:hAnsi="Arial" w:cs="Arial"/>
          <w:bCs/>
          <w:sz w:val="22"/>
          <w:szCs w:val="22"/>
          <w:lang w:val="en-ZA"/>
        </w:rPr>
        <w:t xml:space="preserve"> CDSJ, </w:t>
      </w:r>
      <w:proofErr w:type="spellStart"/>
      <w:r w:rsidRPr="00E50388">
        <w:rPr>
          <w:rFonts w:ascii="Arial" w:hAnsi="Arial" w:cs="Arial"/>
          <w:bCs/>
          <w:sz w:val="22"/>
          <w:szCs w:val="22"/>
          <w:lang w:val="en-ZA"/>
        </w:rPr>
        <w:t>Kakaï</w:t>
      </w:r>
      <w:proofErr w:type="spellEnd"/>
      <w:r w:rsidRPr="00E50388">
        <w:rPr>
          <w:rFonts w:ascii="Arial" w:hAnsi="Arial" w:cs="Arial"/>
          <w:bCs/>
          <w:sz w:val="22"/>
          <w:szCs w:val="22"/>
          <w:lang w:val="en-ZA"/>
        </w:rPr>
        <w:t xml:space="preserve"> RG, </w:t>
      </w:r>
      <w:proofErr w:type="spellStart"/>
      <w:r w:rsidRPr="00E50388">
        <w:rPr>
          <w:rFonts w:ascii="Arial" w:hAnsi="Arial" w:cs="Arial"/>
          <w:bCs/>
          <w:sz w:val="22"/>
          <w:szCs w:val="22"/>
          <w:lang w:val="en-ZA"/>
        </w:rPr>
        <w:t>Sokpon</w:t>
      </w:r>
      <w:proofErr w:type="spellEnd"/>
      <w:r w:rsidRPr="00E50388">
        <w:rPr>
          <w:rFonts w:ascii="Arial" w:hAnsi="Arial" w:cs="Arial"/>
          <w:bCs/>
          <w:sz w:val="22"/>
          <w:szCs w:val="22"/>
          <w:lang w:val="en-ZA"/>
        </w:rPr>
        <w:t xml:space="preserve"> N. Local perceptions of climate change and adaptation measures in the management of shea parklands in northern Benin. </w:t>
      </w:r>
      <w:r w:rsidRPr="00E50388">
        <w:rPr>
          <w:rFonts w:ascii="Arial" w:hAnsi="Arial" w:cs="Arial"/>
          <w:bCs/>
          <w:sz w:val="22"/>
          <w:szCs w:val="22"/>
          <w:lang w:val="de-DE"/>
        </w:rPr>
        <w:t xml:space="preserve">Int. J. </w:t>
      </w:r>
      <w:proofErr w:type="spellStart"/>
      <w:r w:rsidRPr="00E50388">
        <w:rPr>
          <w:rFonts w:ascii="Arial" w:hAnsi="Arial" w:cs="Arial"/>
          <w:bCs/>
          <w:sz w:val="22"/>
          <w:szCs w:val="22"/>
          <w:lang w:val="de-DE"/>
        </w:rPr>
        <w:t>Biol</w:t>
      </w:r>
      <w:proofErr w:type="spellEnd"/>
      <w:r w:rsidRPr="00E50388">
        <w:rPr>
          <w:rFonts w:ascii="Arial" w:hAnsi="Arial" w:cs="Arial"/>
          <w:bCs/>
          <w:sz w:val="22"/>
          <w:szCs w:val="22"/>
          <w:lang w:val="de-DE"/>
        </w:rPr>
        <w:t>. Chem. Sci.2012; 6(1): 136-149</w:t>
      </w:r>
    </w:p>
    <w:p w14:paraId="02846319" w14:textId="77777777" w:rsidR="00D17313" w:rsidRPr="00E50388" w:rsidRDefault="00D17313" w:rsidP="00D17313">
      <w:pPr>
        <w:spacing w:line="360" w:lineRule="auto"/>
        <w:jc w:val="both"/>
        <w:rPr>
          <w:rFonts w:ascii="Arial" w:hAnsi="Arial" w:cs="Arial"/>
          <w:bCs/>
          <w:sz w:val="22"/>
          <w:szCs w:val="22"/>
          <w:lang w:val="de-DE"/>
        </w:rPr>
      </w:pPr>
    </w:p>
    <w:p w14:paraId="2BDA5AF3"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de-DE"/>
        </w:rPr>
        <w:t xml:space="preserve">7.Kouyaté AM, </w:t>
      </w:r>
      <w:proofErr w:type="spellStart"/>
      <w:r w:rsidRPr="00E50388">
        <w:rPr>
          <w:rFonts w:ascii="Arial" w:hAnsi="Arial" w:cs="Arial"/>
          <w:bCs/>
          <w:sz w:val="22"/>
          <w:szCs w:val="22"/>
          <w:lang w:val="de-DE"/>
        </w:rPr>
        <w:t>Dembelé</w:t>
      </w:r>
      <w:proofErr w:type="spellEnd"/>
      <w:r w:rsidRPr="00E50388">
        <w:rPr>
          <w:rFonts w:ascii="Arial" w:hAnsi="Arial" w:cs="Arial"/>
          <w:bCs/>
          <w:sz w:val="22"/>
          <w:szCs w:val="22"/>
          <w:lang w:val="de-DE"/>
        </w:rPr>
        <w:t xml:space="preserve"> U, Lykke AM. </w:t>
      </w:r>
      <w:r w:rsidRPr="00E50388">
        <w:rPr>
          <w:rFonts w:ascii="Arial" w:hAnsi="Arial" w:cs="Arial"/>
          <w:bCs/>
          <w:sz w:val="22"/>
          <w:szCs w:val="22"/>
          <w:lang w:val="en-ZA"/>
        </w:rPr>
        <w:t>Local oil-bearing woody species: a useful resource for local communities in southern Mali. Int. J. Biol. Chem. Sci. 2015; 9(6): 2754-2763</w:t>
      </w:r>
    </w:p>
    <w:p w14:paraId="72DFDDD7" w14:textId="77777777" w:rsidR="00D17313" w:rsidRPr="00E50388" w:rsidRDefault="00D17313" w:rsidP="00D17313">
      <w:pPr>
        <w:spacing w:line="360" w:lineRule="auto"/>
        <w:jc w:val="both"/>
        <w:rPr>
          <w:rFonts w:ascii="Arial" w:hAnsi="Arial" w:cs="Arial"/>
          <w:bCs/>
          <w:sz w:val="22"/>
          <w:szCs w:val="22"/>
          <w:lang w:val="en-ZA"/>
        </w:rPr>
      </w:pPr>
    </w:p>
    <w:p w14:paraId="114E6F7A"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 xml:space="preserve">8. </w:t>
      </w:r>
      <w:proofErr w:type="spellStart"/>
      <w:r w:rsidRPr="00E50388">
        <w:rPr>
          <w:rFonts w:ascii="Arial" w:hAnsi="Arial" w:cs="Arial"/>
          <w:bCs/>
          <w:sz w:val="22"/>
          <w:szCs w:val="22"/>
          <w:lang w:val="en-ZA"/>
        </w:rPr>
        <w:t>Kapseu</w:t>
      </w:r>
      <w:proofErr w:type="spellEnd"/>
      <w:r w:rsidRPr="00E50388">
        <w:rPr>
          <w:rFonts w:ascii="Arial" w:hAnsi="Arial" w:cs="Arial"/>
          <w:bCs/>
          <w:sz w:val="22"/>
          <w:szCs w:val="22"/>
          <w:lang w:val="en-ZA"/>
        </w:rPr>
        <w:t xml:space="preserve"> C, </w:t>
      </w:r>
      <w:proofErr w:type="spellStart"/>
      <w:r w:rsidRPr="00E50388">
        <w:rPr>
          <w:rFonts w:ascii="Arial" w:hAnsi="Arial" w:cs="Arial"/>
          <w:bCs/>
          <w:sz w:val="22"/>
          <w:szCs w:val="22"/>
          <w:lang w:val="en-ZA"/>
        </w:rPr>
        <w:t>Jiokap</w:t>
      </w:r>
      <w:proofErr w:type="spellEnd"/>
      <w:r w:rsidRPr="00E50388">
        <w:rPr>
          <w:rFonts w:ascii="Arial" w:hAnsi="Arial" w:cs="Arial"/>
          <w:bCs/>
          <w:sz w:val="22"/>
          <w:szCs w:val="22"/>
          <w:lang w:val="en-ZA"/>
        </w:rPr>
        <w:t xml:space="preserve">, Nono Y, Parmentier M. </w:t>
      </w:r>
      <w:proofErr w:type="spellStart"/>
      <w:r w:rsidRPr="00E50388">
        <w:rPr>
          <w:rFonts w:ascii="Arial" w:hAnsi="Arial" w:cs="Arial"/>
          <w:bCs/>
          <w:sz w:val="22"/>
          <w:szCs w:val="22"/>
          <w:lang w:val="en-ZA"/>
        </w:rPr>
        <w:t>Aiélé</w:t>
      </w:r>
      <w:proofErr w:type="spellEnd"/>
      <w:r w:rsidRPr="00E50388">
        <w:rPr>
          <w:rFonts w:ascii="Arial" w:hAnsi="Arial" w:cs="Arial"/>
          <w:bCs/>
          <w:sz w:val="22"/>
          <w:szCs w:val="22"/>
          <w:lang w:val="en-ZA"/>
        </w:rPr>
        <w:t xml:space="preserve"> fruits (</w:t>
      </w:r>
      <w:proofErr w:type="spellStart"/>
      <w:r w:rsidRPr="00E50388">
        <w:rPr>
          <w:rFonts w:ascii="Arial" w:hAnsi="Arial" w:cs="Arial"/>
          <w:bCs/>
          <w:sz w:val="22"/>
          <w:szCs w:val="22"/>
          <w:lang w:val="en-ZA"/>
        </w:rPr>
        <w:t>canarium</w:t>
      </w:r>
      <w:proofErr w:type="spellEnd"/>
      <w:r w:rsidRPr="00E50388">
        <w:rPr>
          <w:rFonts w:ascii="Arial" w:hAnsi="Arial" w:cs="Arial"/>
          <w:bCs/>
          <w:sz w:val="22"/>
          <w:szCs w:val="22"/>
          <w:lang w:val="en-ZA"/>
        </w:rPr>
        <w:t xml:space="preserve"> </w:t>
      </w:r>
      <w:proofErr w:type="spellStart"/>
      <w:r w:rsidRPr="00E50388">
        <w:rPr>
          <w:rFonts w:ascii="Arial" w:hAnsi="Arial" w:cs="Arial"/>
          <w:bCs/>
          <w:sz w:val="22"/>
          <w:szCs w:val="22"/>
          <w:lang w:val="en-ZA"/>
        </w:rPr>
        <w:t>schweinfurhiiengl</w:t>
      </w:r>
      <w:proofErr w:type="spellEnd"/>
      <w:r w:rsidRPr="00E50388">
        <w:rPr>
          <w:rFonts w:ascii="Arial" w:hAnsi="Arial" w:cs="Arial"/>
          <w:bCs/>
          <w:sz w:val="22"/>
          <w:szCs w:val="22"/>
          <w:lang w:val="en-ZA"/>
        </w:rPr>
        <w:t xml:space="preserve">.), olives from sub-Saharan Africa, La Rivista </w:t>
      </w:r>
      <w:proofErr w:type="spellStart"/>
      <w:r w:rsidRPr="00E50388">
        <w:rPr>
          <w:rFonts w:ascii="Arial" w:hAnsi="Arial" w:cs="Arial"/>
          <w:bCs/>
          <w:sz w:val="22"/>
          <w:szCs w:val="22"/>
          <w:lang w:val="en-ZA"/>
        </w:rPr>
        <w:t>Italiana</w:t>
      </w:r>
      <w:proofErr w:type="spellEnd"/>
      <w:r w:rsidRPr="00E50388">
        <w:rPr>
          <w:rFonts w:ascii="Arial" w:hAnsi="Arial" w:cs="Arial"/>
          <w:bCs/>
          <w:sz w:val="22"/>
          <w:szCs w:val="22"/>
          <w:lang w:val="en-ZA"/>
        </w:rPr>
        <w:t xml:space="preserve"> Delle </w:t>
      </w:r>
      <w:proofErr w:type="spellStart"/>
      <w:r w:rsidRPr="00E50388">
        <w:rPr>
          <w:rFonts w:ascii="Arial" w:hAnsi="Arial" w:cs="Arial"/>
          <w:bCs/>
          <w:sz w:val="22"/>
          <w:szCs w:val="22"/>
          <w:lang w:val="en-ZA"/>
        </w:rPr>
        <w:t>Sostance</w:t>
      </w:r>
      <w:proofErr w:type="spellEnd"/>
      <w:r w:rsidRPr="00E50388">
        <w:rPr>
          <w:rFonts w:ascii="Arial" w:hAnsi="Arial" w:cs="Arial"/>
          <w:bCs/>
          <w:sz w:val="22"/>
          <w:szCs w:val="22"/>
          <w:lang w:val="en-ZA"/>
        </w:rPr>
        <w:t xml:space="preserve"> Grasse. 2001; Vol XXVIII, : 31-34</w:t>
      </w:r>
    </w:p>
    <w:p w14:paraId="0917643B" w14:textId="77777777" w:rsidR="00D17313" w:rsidRPr="00E50388" w:rsidRDefault="00D17313" w:rsidP="00D17313">
      <w:pPr>
        <w:spacing w:line="360" w:lineRule="auto"/>
        <w:jc w:val="both"/>
        <w:rPr>
          <w:rFonts w:ascii="Arial" w:hAnsi="Arial" w:cs="Arial"/>
          <w:bCs/>
          <w:sz w:val="22"/>
          <w:szCs w:val="22"/>
          <w:lang w:val="en-ZA"/>
        </w:rPr>
      </w:pPr>
    </w:p>
    <w:p w14:paraId="616CD4CB"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lastRenderedPageBreak/>
        <w:t xml:space="preserve">9. </w:t>
      </w:r>
      <w:proofErr w:type="spellStart"/>
      <w:r w:rsidRPr="00E50388">
        <w:rPr>
          <w:rFonts w:ascii="Arial" w:hAnsi="Arial" w:cs="Arial"/>
          <w:bCs/>
          <w:sz w:val="22"/>
          <w:szCs w:val="22"/>
          <w:lang w:val="en-ZA"/>
        </w:rPr>
        <w:t>Yé</w:t>
      </w:r>
      <w:proofErr w:type="spellEnd"/>
      <w:r w:rsidRPr="00E50388">
        <w:rPr>
          <w:rFonts w:ascii="Arial" w:hAnsi="Arial" w:cs="Arial"/>
          <w:bCs/>
          <w:sz w:val="22"/>
          <w:szCs w:val="22"/>
          <w:lang w:val="en-ZA"/>
        </w:rPr>
        <w:t xml:space="preserve"> S, Lebeau F, Wathelet J-P, Leemans V, Destain M. Study of the operating parameters of mechanical pressing of Vitellaria paradoxa </w:t>
      </w:r>
      <w:proofErr w:type="spellStart"/>
      <w:r w:rsidRPr="00E50388">
        <w:rPr>
          <w:rFonts w:ascii="Arial" w:hAnsi="Arial" w:cs="Arial"/>
          <w:bCs/>
          <w:sz w:val="22"/>
          <w:szCs w:val="22"/>
          <w:lang w:val="en-ZA"/>
        </w:rPr>
        <w:t>Gaertn</w:t>
      </w:r>
      <w:proofErr w:type="spellEnd"/>
      <w:r w:rsidRPr="00E50388">
        <w:rPr>
          <w:rFonts w:ascii="Arial" w:hAnsi="Arial" w:cs="Arial"/>
          <w:bCs/>
          <w:sz w:val="22"/>
          <w:szCs w:val="22"/>
          <w:lang w:val="en-ZA"/>
        </w:rPr>
        <w:t xml:space="preserve"> C. F. (shea) almonds, </w:t>
      </w:r>
      <w:proofErr w:type="spellStart"/>
      <w:r w:rsidRPr="00E50388">
        <w:rPr>
          <w:rFonts w:ascii="Arial" w:hAnsi="Arial" w:cs="Arial"/>
          <w:bCs/>
          <w:sz w:val="22"/>
          <w:szCs w:val="22"/>
          <w:lang w:val="en-ZA"/>
        </w:rPr>
        <w:t>Biotechnol</w:t>
      </w:r>
      <w:proofErr w:type="spellEnd"/>
      <w:r w:rsidRPr="00E50388">
        <w:rPr>
          <w:rFonts w:ascii="Arial" w:hAnsi="Arial" w:cs="Arial"/>
          <w:bCs/>
          <w:sz w:val="22"/>
          <w:szCs w:val="22"/>
          <w:lang w:val="en-ZA"/>
        </w:rPr>
        <w:t>. Agron. Soc. Environ. 2007; 11(4):267–273.</w:t>
      </w:r>
    </w:p>
    <w:p w14:paraId="272C53C7" w14:textId="77777777" w:rsidR="00D17313" w:rsidRPr="00E50388" w:rsidRDefault="00D17313" w:rsidP="00D17313">
      <w:pPr>
        <w:spacing w:line="360" w:lineRule="auto"/>
        <w:jc w:val="both"/>
        <w:rPr>
          <w:rFonts w:ascii="Arial" w:hAnsi="Arial" w:cs="Arial"/>
          <w:bCs/>
          <w:sz w:val="22"/>
          <w:szCs w:val="22"/>
          <w:lang w:val="en-ZA"/>
        </w:rPr>
      </w:pPr>
    </w:p>
    <w:p w14:paraId="6A96BF93"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 xml:space="preserve">10.KONE A S. Study of the </w:t>
      </w:r>
      <w:proofErr w:type="spellStart"/>
      <w:r w:rsidRPr="00E50388">
        <w:rPr>
          <w:rFonts w:ascii="Arial" w:hAnsi="Arial" w:cs="Arial"/>
          <w:bCs/>
          <w:sz w:val="22"/>
          <w:szCs w:val="22"/>
          <w:lang w:val="en-ZA"/>
        </w:rPr>
        <w:t>agro</w:t>
      </w:r>
      <w:proofErr w:type="spellEnd"/>
      <w:r w:rsidRPr="00E50388">
        <w:rPr>
          <w:rFonts w:ascii="Arial" w:hAnsi="Arial" w:cs="Arial"/>
          <w:bCs/>
          <w:sz w:val="22"/>
          <w:szCs w:val="22"/>
          <w:lang w:val="en-ZA"/>
        </w:rPr>
        <w:t>-morphological parameters of different forms of shea fruits and some biochemical parameters of the pulp from these different forms. Master's thesis.2021; 70 p</w:t>
      </w:r>
    </w:p>
    <w:p w14:paraId="344052C7" w14:textId="77777777" w:rsidR="00D17313" w:rsidRPr="00E50388" w:rsidRDefault="00D17313" w:rsidP="00D17313">
      <w:pPr>
        <w:spacing w:line="360" w:lineRule="auto"/>
        <w:jc w:val="both"/>
        <w:rPr>
          <w:rFonts w:ascii="Arial" w:hAnsi="Arial" w:cs="Arial"/>
          <w:bCs/>
          <w:sz w:val="22"/>
          <w:szCs w:val="22"/>
          <w:lang w:val="en-ZA"/>
        </w:rPr>
      </w:pPr>
    </w:p>
    <w:p w14:paraId="22B4771C"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11 AOAC . Official methods of analysis of Association of Official Analytical Chemist.1990; 15th Edition.</w:t>
      </w:r>
    </w:p>
    <w:p w14:paraId="004A2659" w14:textId="77777777" w:rsidR="00D17313" w:rsidRPr="00E50388" w:rsidRDefault="00D17313" w:rsidP="00D17313">
      <w:pPr>
        <w:spacing w:line="360" w:lineRule="auto"/>
        <w:jc w:val="both"/>
        <w:rPr>
          <w:rFonts w:ascii="Arial" w:hAnsi="Arial" w:cs="Arial"/>
          <w:bCs/>
          <w:sz w:val="22"/>
          <w:szCs w:val="22"/>
          <w:lang w:val="en-ZA"/>
        </w:rPr>
      </w:pPr>
    </w:p>
    <w:p w14:paraId="37ADC826"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12.AOAC Official Methods of Analysis of Association of Official Analytical Chemists. 2000; 17th ed. Gaithersburg, Maryland, USA.</w:t>
      </w:r>
    </w:p>
    <w:p w14:paraId="20E42CE7" w14:textId="77777777" w:rsidR="00D17313" w:rsidRPr="00E50388" w:rsidRDefault="00D17313" w:rsidP="00D17313">
      <w:pPr>
        <w:spacing w:line="360" w:lineRule="auto"/>
        <w:jc w:val="both"/>
        <w:rPr>
          <w:rFonts w:ascii="Arial" w:hAnsi="Arial" w:cs="Arial"/>
          <w:bCs/>
          <w:sz w:val="22"/>
          <w:szCs w:val="22"/>
          <w:lang w:val="en-ZA"/>
        </w:rPr>
      </w:pPr>
    </w:p>
    <w:p w14:paraId="6C9B6CA3"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 xml:space="preserve">13.AFNOR .French Agency for Standardization. Compendium of French </w:t>
      </w:r>
      <w:proofErr w:type="spellStart"/>
      <w:r w:rsidRPr="00E50388">
        <w:rPr>
          <w:rFonts w:ascii="Arial" w:hAnsi="Arial" w:cs="Arial"/>
          <w:bCs/>
          <w:sz w:val="22"/>
          <w:szCs w:val="22"/>
          <w:lang w:val="en-ZA"/>
        </w:rPr>
        <w:t>agro</w:t>
      </w:r>
      <w:proofErr w:type="spellEnd"/>
      <w:r w:rsidRPr="00E50388">
        <w:rPr>
          <w:rFonts w:ascii="Arial" w:hAnsi="Arial" w:cs="Arial"/>
          <w:bCs/>
          <w:sz w:val="22"/>
          <w:szCs w:val="22"/>
          <w:lang w:val="en-ZA"/>
        </w:rPr>
        <w:t>-food standards Paris, la defense.1984; France, 159 p.</w:t>
      </w:r>
    </w:p>
    <w:p w14:paraId="21A39770" w14:textId="77777777" w:rsidR="00D17313" w:rsidRPr="00E50388" w:rsidRDefault="00D17313" w:rsidP="00D17313">
      <w:pPr>
        <w:spacing w:line="360" w:lineRule="auto"/>
        <w:jc w:val="both"/>
        <w:rPr>
          <w:rFonts w:ascii="Arial" w:hAnsi="Arial" w:cs="Arial"/>
          <w:bCs/>
          <w:sz w:val="22"/>
          <w:szCs w:val="22"/>
          <w:lang w:val="en-ZA"/>
        </w:rPr>
      </w:pPr>
    </w:p>
    <w:p w14:paraId="1BF55EA9"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 xml:space="preserve">14. Billion-Rey F, </w:t>
      </w:r>
      <w:proofErr w:type="spellStart"/>
      <w:r w:rsidRPr="00E50388">
        <w:rPr>
          <w:rFonts w:ascii="Arial" w:hAnsi="Arial" w:cs="Arial"/>
          <w:bCs/>
          <w:sz w:val="22"/>
          <w:szCs w:val="22"/>
          <w:lang w:val="en-ZA"/>
        </w:rPr>
        <w:t>Guillaumont</w:t>
      </w:r>
      <w:proofErr w:type="spellEnd"/>
      <w:r w:rsidRPr="00E50388">
        <w:rPr>
          <w:rFonts w:ascii="Arial" w:hAnsi="Arial" w:cs="Arial"/>
          <w:bCs/>
          <w:sz w:val="22"/>
          <w:szCs w:val="22"/>
          <w:lang w:val="en-ZA"/>
        </w:rPr>
        <w:t xml:space="preserve"> M, Frederich AY, </w:t>
      </w:r>
      <w:proofErr w:type="spellStart"/>
      <w:r w:rsidRPr="00E50388">
        <w:rPr>
          <w:rFonts w:ascii="Arial" w:hAnsi="Arial" w:cs="Arial"/>
          <w:bCs/>
          <w:sz w:val="22"/>
          <w:szCs w:val="22"/>
          <w:lang w:val="en-ZA"/>
        </w:rPr>
        <w:t>Aulagner</w:t>
      </w:r>
      <w:proofErr w:type="spellEnd"/>
      <w:r w:rsidRPr="00E50388">
        <w:rPr>
          <w:rFonts w:ascii="Arial" w:hAnsi="Arial" w:cs="Arial"/>
          <w:bCs/>
          <w:sz w:val="22"/>
          <w:szCs w:val="22"/>
          <w:lang w:val="en-ZA"/>
        </w:rPr>
        <w:t xml:space="preserve"> G. Stability of fat soluble vitamins A (retinol palmitate), E (tocopherol acetate), and K1 (phylloquinone) in total parenteral nutrition at home. Journal of Parenteral and Enteral Nutrition.1993; 17(1): 56-60.</w:t>
      </w:r>
    </w:p>
    <w:p w14:paraId="2F3D2B00" w14:textId="77777777" w:rsidR="00D17313" w:rsidRPr="00E50388" w:rsidRDefault="00D17313" w:rsidP="00D17313">
      <w:pPr>
        <w:spacing w:line="360" w:lineRule="auto"/>
        <w:jc w:val="both"/>
        <w:rPr>
          <w:rFonts w:ascii="Arial" w:hAnsi="Arial" w:cs="Arial"/>
          <w:bCs/>
          <w:sz w:val="22"/>
          <w:szCs w:val="22"/>
          <w:lang w:val="en-ZA"/>
        </w:rPr>
      </w:pPr>
    </w:p>
    <w:p w14:paraId="58A75BEA"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 xml:space="preserve">15. </w:t>
      </w:r>
      <w:proofErr w:type="spellStart"/>
      <w:r w:rsidRPr="00E50388">
        <w:rPr>
          <w:rFonts w:ascii="Arial" w:hAnsi="Arial" w:cs="Arial"/>
          <w:bCs/>
          <w:sz w:val="22"/>
          <w:szCs w:val="22"/>
          <w:lang w:val="en-ZA"/>
        </w:rPr>
        <w:t>Silou</w:t>
      </w:r>
      <w:proofErr w:type="spellEnd"/>
      <w:r w:rsidRPr="00E50388">
        <w:rPr>
          <w:rFonts w:ascii="Arial" w:hAnsi="Arial" w:cs="Arial"/>
          <w:bCs/>
          <w:sz w:val="22"/>
          <w:szCs w:val="22"/>
          <w:lang w:val="en-ZA"/>
        </w:rPr>
        <w:t xml:space="preserve"> T. Unconventional fats from the Congo Basin: characterization, biodiversity and quality. Oilseeds &amp; fats Crops and Lipid. 2014; 21 (2): D209, 15p.</w:t>
      </w:r>
    </w:p>
    <w:p w14:paraId="277E13B3" w14:textId="77777777" w:rsidR="00D17313" w:rsidRPr="00E50388" w:rsidRDefault="00D17313" w:rsidP="00D17313">
      <w:pPr>
        <w:spacing w:line="360" w:lineRule="auto"/>
        <w:jc w:val="both"/>
        <w:rPr>
          <w:rFonts w:ascii="Arial" w:hAnsi="Arial" w:cs="Arial"/>
          <w:bCs/>
          <w:sz w:val="22"/>
          <w:szCs w:val="22"/>
          <w:lang w:val="en-ZA"/>
        </w:rPr>
      </w:pPr>
    </w:p>
    <w:p w14:paraId="2AC67EE3"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 xml:space="preserve">16. Bamba S. Contribution to the </w:t>
      </w:r>
      <w:proofErr w:type="spellStart"/>
      <w:r w:rsidRPr="00E50388">
        <w:rPr>
          <w:rFonts w:ascii="Arial" w:hAnsi="Arial" w:cs="Arial"/>
          <w:bCs/>
          <w:sz w:val="22"/>
          <w:szCs w:val="22"/>
          <w:lang w:val="en-ZA"/>
        </w:rPr>
        <w:t>valorization</w:t>
      </w:r>
      <w:proofErr w:type="spellEnd"/>
      <w:r w:rsidRPr="00E50388">
        <w:rPr>
          <w:rFonts w:ascii="Arial" w:hAnsi="Arial" w:cs="Arial"/>
          <w:bCs/>
          <w:sz w:val="22"/>
          <w:szCs w:val="22"/>
          <w:lang w:val="en-ZA"/>
        </w:rPr>
        <w:t xml:space="preserve"> of extracted fat almonds of </w:t>
      </w:r>
      <w:proofErr w:type="spellStart"/>
      <w:r w:rsidRPr="00E50388">
        <w:rPr>
          <w:rFonts w:ascii="Arial" w:hAnsi="Arial" w:cs="Arial"/>
          <w:bCs/>
          <w:sz w:val="22"/>
          <w:szCs w:val="22"/>
          <w:lang w:val="en-ZA"/>
        </w:rPr>
        <w:t>Afraegle</w:t>
      </w:r>
      <w:proofErr w:type="spellEnd"/>
      <w:r w:rsidRPr="00E50388">
        <w:rPr>
          <w:rFonts w:ascii="Arial" w:hAnsi="Arial" w:cs="Arial"/>
          <w:bCs/>
          <w:sz w:val="22"/>
          <w:szCs w:val="22"/>
          <w:lang w:val="en-ZA"/>
        </w:rPr>
        <w:t xml:space="preserve"> paniculata (</w:t>
      </w:r>
      <w:proofErr w:type="spellStart"/>
      <w:r w:rsidRPr="00E50388">
        <w:rPr>
          <w:rFonts w:ascii="Arial" w:hAnsi="Arial" w:cs="Arial"/>
          <w:bCs/>
          <w:sz w:val="22"/>
          <w:szCs w:val="22"/>
          <w:lang w:val="en-ZA"/>
        </w:rPr>
        <w:t>Rutaceae</w:t>
      </w:r>
      <w:proofErr w:type="spellEnd"/>
      <w:r w:rsidRPr="00E50388">
        <w:rPr>
          <w:rFonts w:ascii="Arial" w:hAnsi="Arial" w:cs="Arial"/>
          <w:bCs/>
          <w:sz w:val="22"/>
          <w:szCs w:val="22"/>
          <w:lang w:val="en-ZA"/>
        </w:rPr>
        <w:t xml:space="preserve">) from Ivory Coast. Doctoral thesis, </w:t>
      </w:r>
      <w:proofErr w:type="spellStart"/>
      <w:r w:rsidRPr="00E50388">
        <w:rPr>
          <w:rFonts w:ascii="Arial" w:hAnsi="Arial" w:cs="Arial"/>
          <w:bCs/>
          <w:sz w:val="22"/>
          <w:szCs w:val="22"/>
          <w:lang w:val="en-ZA"/>
        </w:rPr>
        <w:t>Nangui</w:t>
      </w:r>
      <w:proofErr w:type="spellEnd"/>
      <w:r w:rsidRPr="00E50388">
        <w:rPr>
          <w:rFonts w:ascii="Arial" w:hAnsi="Arial" w:cs="Arial"/>
          <w:bCs/>
          <w:sz w:val="22"/>
          <w:szCs w:val="22"/>
          <w:lang w:val="en-ZA"/>
        </w:rPr>
        <w:t xml:space="preserve"> </w:t>
      </w:r>
      <w:proofErr w:type="spellStart"/>
      <w:r w:rsidRPr="00E50388">
        <w:rPr>
          <w:rFonts w:ascii="Arial" w:hAnsi="Arial" w:cs="Arial"/>
          <w:bCs/>
          <w:sz w:val="22"/>
          <w:szCs w:val="22"/>
          <w:lang w:val="en-ZA"/>
        </w:rPr>
        <w:t>Abrogoua</w:t>
      </w:r>
      <w:proofErr w:type="spellEnd"/>
      <w:r w:rsidRPr="00E50388">
        <w:rPr>
          <w:rFonts w:ascii="Arial" w:hAnsi="Arial" w:cs="Arial"/>
          <w:bCs/>
          <w:sz w:val="22"/>
          <w:szCs w:val="22"/>
          <w:lang w:val="en-ZA"/>
        </w:rPr>
        <w:t xml:space="preserve"> University, Ivory Coast. 2016;153 P.</w:t>
      </w:r>
    </w:p>
    <w:p w14:paraId="1BFEA189" w14:textId="77777777" w:rsidR="00D17313" w:rsidRPr="00E50388" w:rsidRDefault="00D17313" w:rsidP="00D17313">
      <w:pPr>
        <w:spacing w:line="360" w:lineRule="auto"/>
        <w:jc w:val="both"/>
        <w:rPr>
          <w:rFonts w:ascii="Arial" w:hAnsi="Arial" w:cs="Arial"/>
          <w:bCs/>
          <w:sz w:val="22"/>
          <w:szCs w:val="22"/>
          <w:lang w:val="en-ZA"/>
        </w:rPr>
      </w:pPr>
    </w:p>
    <w:p w14:paraId="1287BACC"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 xml:space="preserve">17. Bamba S, </w:t>
      </w:r>
      <w:proofErr w:type="spellStart"/>
      <w:r w:rsidRPr="00E50388">
        <w:rPr>
          <w:rFonts w:ascii="Arial" w:hAnsi="Arial" w:cs="Arial"/>
          <w:bCs/>
          <w:sz w:val="22"/>
          <w:szCs w:val="22"/>
          <w:lang w:val="en-ZA"/>
        </w:rPr>
        <w:t>Gué</w:t>
      </w:r>
      <w:proofErr w:type="spellEnd"/>
      <w:r w:rsidRPr="00E50388">
        <w:rPr>
          <w:rFonts w:ascii="Arial" w:hAnsi="Arial" w:cs="Arial"/>
          <w:bCs/>
          <w:sz w:val="22"/>
          <w:szCs w:val="22"/>
          <w:lang w:val="en-ZA"/>
        </w:rPr>
        <w:t xml:space="preserve"> LA, Ouattara LH, Traoré </w:t>
      </w:r>
      <w:proofErr w:type="spellStart"/>
      <w:r w:rsidRPr="00E50388">
        <w:rPr>
          <w:rFonts w:ascii="Arial" w:hAnsi="Arial" w:cs="Arial"/>
          <w:bCs/>
          <w:sz w:val="22"/>
          <w:szCs w:val="22"/>
          <w:lang w:val="en-ZA"/>
        </w:rPr>
        <w:t>Lbd</w:t>
      </w:r>
      <w:proofErr w:type="spellEnd"/>
      <w:r w:rsidRPr="00E50388">
        <w:rPr>
          <w:rFonts w:ascii="Arial" w:hAnsi="Arial" w:cs="Arial"/>
          <w:bCs/>
          <w:sz w:val="22"/>
          <w:szCs w:val="22"/>
          <w:lang w:val="en-ZA"/>
        </w:rPr>
        <w:t xml:space="preserve">, Katou YS, Kabran GRM, Konan DJ, </w:t>
      </w:r>
      <w:proofErr w:type="spellStart"/>
      <w:r w:rsidRPr="00E50388">
        <w:rPr>
          <w:rFonts w:ascii="Arial" w:hAnsi="Arial" w:cs="Arial"/>
          <w:bCs/>
          <w:sz w:val="22"/>
          <w:szCs w:val="22"/>
          <w:lang w:val="en-ZA"/>
        </w:rPr>
        <w:t>Belemlilga</w:t>
      </w:r>
      <w:proofErr w:type="spellEnd"/>
      <w:r w:rsidRPr="00E50388">
        <w:rPr>
          <w:rFonts w:ascii="Arial" w:hAnsi="Arial" w:cs="Arial"/>
          <w:bCs/>
          <w:sz w:val="22"/>
          <w:szCs w:val="22"/>
          <w:lang w:val="en-ZA"/>
        </w:rPr>
        <w:t xml:space="preserve"> BM. Chemical and Physicochemical Properties of the Lipid Extract of (</w:t>
      </w:r>
      <w:proofErr w:type="spellStart"/>
      <w:r w:rsidRPr="00E50388">
        <w:rPr>
          <w:rFonts w:ascii="Arial" w:hAnsi="Arial" w:cs="Arial"/>
          <w:bCs/>
          <w:sz w:val="22"/>
          <w:szCs w:val="22"/>
          <w:lang w:val="en-ZA"/>
        </w:rPr>
        <w:t>Ricinodendron</w:t>
      </w:r>
      <w:proofErr w:type="spellEnd"/>
      <w:r w:rsidRPr="00E50388">
        <w:rPr>
          <w:rFonts w:ascii="Arial" w:hAnsi="Arial" w:cs="Arial"/>
          <w:bCs/>
          <w:sz w:val="22"/>
          <w:szCs w:val="22"/>
          <w:lang w:val="en-ZA"/>
        </w:rPr>
        <w:t xml:space="preserve"> </w:t>
      </w:r>
      <w:proofErr w:type="spellStart"/>
      <w:r w:rsidRPr="00E50388">
        <w:rPr>
          <w:rFonts w:ascii="Arial" w:hAnsi="Arial" w:cs="Arial"/>
          <w:bCs/>
          <w:sz w:val="22"/>
          <w:szCs w:val="22"/>
          <w:lang w:val="en-ZA"/>
        </w:rPr>
        <w:t>heudelotii</w:t>
      </w:r>
      <w:proofErr w:type="spellEnd"/>
      <w:r w:rsidRPr="00E50388">
        <w:rPr>
          <w:rFonts w:ascii="Arial" w:hAnsi="Arial" w:cs="Arial"/>
          <w:bCs/>
          <w:sz w:val="22"/>
          <w:szCs w:val="22"/>
          <w:lang w:val="en-ZA"/>
        </w:rPr>
        <w:t xml:space="preserve">) </w:t>
      </w:r>
      <w:proofErr w:type="spellStart"/>
      <w:r w:rsidRPr="00E50388">
        <w:rPr>
          <w:rFonts w:ascii="Arial" w:hAnsi="Arial" w:cs="Arial"/>
          <w:bCs/>
          <w:sz w:val="22"/>
          <w:szCs w:val="22"/>
          <w:lang w:val="en-ZA"/>
        </w:rPr>
        <w:t>Baill</w:t>
      </w:r>
      <w:proofErr w:type="spellEnd"/>
      <w:r w:rsidRPr="00E50388">
        <w:rPr>
          <w:rFonts w:ascii="Arial" w:hAnsi="Arial" w:cs="Arial"/>
          <w:bCs/>
          <w:sz w:val="22"/>
          <w:szCs w:val="22"/>
          <w:lang w:val="en-ZA"/>
        </w:rPr>
        <w:t>. Almonds (</w:t>
      </w:r>
      <w:proofErr w:type="spellStart"/>
      <w:r w:rsidRPr="00E50388">
        <w:rPr>
          <w:rFonts w:ascii="Arial" w:hAnsi="Arial" w:cs="Arial"/>
          <w:bCs/>
          <w:sz w:val="22"/>
          <w:szCs w:val="22"/>
          <w:lang w:val="en-ZA"/>
        </w:rPr>
        <w:t>Euphorbiaceae</w:t>
      </w:r>
      <w:proofErr w:type="spellEnd"/>
      <w:r w:rsidRPr="00E50388">
        <w:rPr>
          <w:rFonts w:ascii="Arial" w:hAnsi="Arial" w:cs="Arial"/>
          <w:bCs/>
          <w:sz w:val="22"/>
          <w:szCs w:val="22"/>
          <w:lang w:val="en-ZA"/>
        </w:rPr>
        <w:t xml:space="preserve">) from Ivory Coast. </w:t>
      </w:r>
      <w:r w:rsidRPr="00E50388">
        <w:rPr>
          <w:rFonts w:ascii="Arial" w:hAnsi="Arial" w:cs="Arial"/>
          <w:bCs/>
          <w:sz w:val="22"/>
          <w:szCs w:val="22"/>
          <w:lang w:val="en-ZA"/>
        </w:rPr>
        <w:lastRenderedPageBreak/>
        <w:t>International Journal of Biochemistry Research &amp; Review Volume 2024; 33 (6): 215-223,</w:t>
      </w:r>
    </w:p>
    <w:p w14:paraId="7C15D628" w14:textId="77777777" w:rsidR="00D17313" w:rsidRPr="00E50388" w:rsidRDefault="00D17313" w:rsidP="00D17313">
      <w:pPr>
        <w:spacing w:line="360" w:lineRule="auto"/>
        <w:jc w:val="both"/>
        <w:rPr>
          <w:rFonts w:ascii="Arial" w:hAnsi="Arial" w:cs="Arial"/>
          <w:bCs/>
          <w:sz w:val="22"/>
          <w:szCs w:val="22"/>
          <w:lang w:val="en-ZA"/>
        </w:rPr>
      </w:pPr>
    </w:p>
    <w:p w14:paraId="6CC5C99E"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 xml:space="preserve">18. Na Z, </w:t>
      </w:r>
      <w:proofErr w:type="spellStart"/>
      <w:r w:rsidRPr="00E50388">
        <w:rPr>
          <w:rFonts w:ascii="Arial" w:hAnsi="Arial" w:cs="Arial"/>
          <w:bCs/>
          <w:sz w:val="22"/>
          <w:szCs w:val="22"/>
          <w:lang w:val="en-ZA"/>
        </w:rPr>
        <w:t>Yonglin</w:t>
      </w:r>
      <w:proofErr w:type="spellEnd"/>
      <w:r w:rsidRPr="00E50388">
        <w:rPr>
          <w:rFonts w:ascii="Arial" w:hAnsi="Arial" w:cs="Arial"/>
          <w:bCs/>
          <w:sz w:val="22"/>
          <w:szCs w:val="22"/>
          <w:lang w:val="en-ZA"/>
        </w:rPr>
        <w:t xml:space="preserve"> L, Shasha W, Yiwen S, Jia CYG, </w:t>
      </w:r>
      <w:proofErr w:type="spellStart"/>
      <w:r w:rsidRPr="00E50388">
        <w:rPr>
          <w:rFonts w:ascii="Arial" w:hAnsi="Arial" w:cs="Arial"/>
          <w:bCs/>
          <w:sz w:val="22"/>
          <w:szCs w:val="22"/>
          <w:lang w:val="en-ZA"/>
        </w:rPr>
        <w:t>Altayuly</w:t>
      </w:r>
      <w:proofErr w:type="spellEnd"/>
      <w:r w:rsidRPr="00E50388">
        <w:rPr>
          <w:rFonts w:ascii="Arial" w:hAnsi="Arial" w:cs="Arial"/>
          <w:bCs/>
          <w:sz w:val="22"/>
          <w:szCs w:val="22"/>
          <w:lang w:val="en-ZA"/>
        </w:rPr>
        <w:t xml:space="preserve"> S, </w:t>
      </w:r>
      <w:proofErr w:type="spellStart"/>
      <w:r w:rsidRPr="00E50388">
        <w:rPr>
          <w:rFonts w:ascii="Arial" w:hAnsi="Arial" w:cs="Arial"/>
          <w:bCs/>
          <w:sz w:val="22"/>
          <w:szCs w:val="22"/>
          <w:lang w:val="en-ZA"/>
        </w:rPr>
        <w:t>Xiuzhu</w:t>
      </w:r>
      <w:proofErr w:type="spellEnd"/>
      <w:r w:rsidRPr="00E50388">
        <w:rPr>
          <w:rFonts w:ascii="Arial" w:hAnsi="Arial" w:cs="Arial"/>
          <w:bCs/>
          <w:sz w:val="22"/>
          <w:szCs w:val="22"/>
          <w:lang w:val="en-ZA"/>
        </w:rPr>
        <w:t xml:space="preserve"> Y. Analytical methods for determining the peroxide value of edible oils: A mini-review, Food Chemistry, Volume 358. 2021; 129834, ISSN 0308-8146, https://doi.org/10.1016/j.foodchem.2021.129834.</w:t>
      </w:r>
    </w:p>
    <w:p w14:paraId="7AD4B3CC" w14:textId="77777777" w:rsidR="00D17313" w:rsidRPr="00E50388" w:rsidRDefault="00D17313" w:rsidP="00D17313">
      <w:pPr>
        <w:spacing w:line="360" w:lineRule="auto"/>
        <w:jc w:val="both"/>
        <w:rPr>
          <w:rFonts w:ascii="Arial" w:hAnsi="Arial" w:cs="Arial"/>
          <w:bCs/>
          <w:sz w:val="22"/>
          <w:szCs w:val="22"/>
          <w:lang w:val="en-ZA"/>
        </w:rPr>
      </w:pPr>
    </w:p>
    <w:p w14:paraId="4D028D9F"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19. Codex Alimentarius. Food standards and guidelines. Food and Agriculture Organization of the United Nations (FAO) and World Health Organization (WHO). 2025; Accessed 08 February 2025.</w:t>
      </w:r>
    </w:p>
    <w:p w14:paraId="75FFF7FB" w14:textId="77777777" w:rsidR="00D17313" w:rsidRPr="00E50388" w:rsidRDefault="00D17313" w:rsidP="00D17313">
      <w:pPr>
        <w:spacing w:line="360" w:lineRule="auto"/>
        <w:jc w:val="both"/>
        <w:rPr>
          <w:rFonts w:ascii="Arial" w:hAnsi="Arial" w:cs="Arial"/>
          <w:bCs/>
          <w:sz w:val="22"/>
          <w:szCs w:val="22"/>
          <w:lang w:val="en-ZA"/>
        </w:rPr>
      </w:pPr>
    </w:p>
    <w:p w14:paraId="77D9559C"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 xml:space="preserve">20. </w:t>
      </w:r>
      <w:proofErr w:type="spellStart"/>
      <w:r w:rsidRPr="00E50388">
        <w:rPr>
          <w:rFonts w:ascii="Arial" w:hAnsi="Arial" w:cs="Arial"/>
          <w:bCs/>
          <w:sz w:val="22"/>
          <w:szCs w:val="22"/>
          <w:lang w:val="en-ZA"/>
        </w:rPr>
        <w:t>Mégnanou</w:t>
      </w:r>
      <w:proofErr w:type="spellEnd"/>
      <w:r w:rsidRPr="00E50388">
        <w:rPr>
          <w:rFonts w:ascii="Arial" w:hAnsi="Arial" w:cs="Arial"/>
          <w:bCs/>
          <w:sz w:val="22"/>
          <w:szCs w:val="22"/>
          <w:lang w:val="en-ZA"/>
        </w:rPr>
        <w:t xml:space="preserve"> RM, </w:t>
      </w:r>
      <w:proofErr w:type="spellStart"/>
      <w:r w:rsidRPr="00E50388">
        <w:rPr>
          <w:rFonts w:ascii="Arial" w:hAnsi="Arial" w:cs="Arial"/>
          <w:bCs/>
          <w:sz w:val="22"/>
          <w:szCs w:val="22"/>
          <w:lang w:val="en-ZA"/>
        </w:rPr>
        <w:t>Niamké</w:t>
      </w:r>
      <w:proofErr w:type="spellEnd"/>
      <w:r w:rsidRPr="00E50388">
        <w:rPr>
          <w:rFonts w:ascii="Arial" w:hAnsi="Arial" w:cs="Arial"/>
          <w:bCs/>
          <w:sz w:val="22"/>
          <w:szCs w:val="22"/>
          <w:lang w:val="en-ZA"/>
        </w:rPr>
        <w:t xml:space="preserve"> S. Improving the optimized shea butter quality: a great potential of utilization for common consumers and industrialists. 2015; </w:t>
      </w:r>
      <w:proofErr w:type="spellStart"/>
      <w:r w:rsidRPr="00E50388">
        <w:rPr>
          <w:rFonts w:ascii="Arial" w:hAnsi="Arial" w:cs="Arial"/>
          <w:bCs/>
          <w:sz w:val="22"/>
          <w:szCs w:val="22"/>
          <w:lang w:val="en-ZA"/>
        </w:rPr>
        <w:t>SpringerPlus</w:t>
      </w:r>
      <w:proofErr w:type="spellEnd"/>
      <w:r w:rsidRPr="00E50388">
        <w:rPr>
          <w:rFonts w:ascii="Arial" w:hAnsi="Arial" w:cs="Arial"/>
          <w:bCs/>
          <w:sz w:val="22"/>
          <w:szCs w:val="22"/>
          <w:lang w:val="en-ZA"/>
        </w:rPr>
        <w:t xml:space="preserve"> 4:667 DOI 10.1186/s40064-015-1454-0</w:t>
      </w:r>
    </w:p>
    <w:p w14:paraId="67B64492" w14:textId="77777777" w:rsidR="00D17313" w:rsidRPr="00E50388" w:rsidRDefault="00D17313" w:rsidP="00D17313">
      <w:pPr>
        <w:spacing w:line="360" w:lineRule="auto"/>
        <w:jc w:val="both"/>
        <w:rPr>
          <w:rFonts w:ascii="Arial" w:hAnsi="Arial" w:cs="Arial"/>
          <w:bCs/>
          <w:sz w:val="22"/>
          <w:szCs w:val="22"/>
          <w:lang w:val="en-ZA"/>
        </w:rPr>
      </w:pPr>
    </w:p>
    <w:p w14:paraId="56717B77"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 xml:space="preserve">21. </w:t>
      </w:r>
      <w:proofErr w:type="spellStart"/>
      <w:r w:rsidRPr="00E50388">
        <w:rPr>
          <w:rFonts w:ascii="Arial" w:hAnsi="Arial" w:cs="Arial"/>
          <w:bCs/>
          <w:sz w:val="22"/>
          <w:szCs w:val="22"/>
          <w:lang w:val="en-ZA"/>
        </w:rPr>
        <w:t>Honfo</w:t>
      </w:r>
      <w:proofErr w:type="spellEnd"/>
      <w:r w:rsidRPr="00E50388">
        <w:rPr>
          <w:rFonts w:ascii="Arial" w:hAnsi="Arial" w:cs="Arial"/>
          <w:bCs/>
          <w:sz w:val="22"/>
          <w:szCs w:val="22"/>
          <w:lang w:val="en-ZA"/>
        </w:rPr>
        <w:t xml:space="preserve"> FG, </w:t>
      </w:r>
      <w:proofErr w:type="spellStart"/>
      <w:r w:rsidRPr="00E50388">
        <w:rPr>
          <w:rFonts w:ascii="Arial" w:hAnsi="Arial" w:cs="Arial"/>
          <w:bCs/>
          <w:sz w:val="22"/>
          <w:szCs w:val="22"/>
          <w:lang w:val="en-ZA"/>
        </w:rPr>
        <w:t>Akissoe</w:t>
      </w:r>
      <w:proofErr w:type="spellEnd"/>
      <w:r w:rsidRPr="00E50388">
        <w:rPr>
          <w:rFonts w:ascii="Arial" w:hAnsi="Arial" w:cs="Arial"/>
          <w:bCs/>
          <w:sz w:val="22"/>
          <w:szCs w:val="22"/>
          <w:lang w:val="en-ZA"/>
        </w:rPr>
        <w:t xml:space="preserve"> N, Linnemann AR, </w:t>
      </w:r>
      <w:proofErr w:type="spellStart"/>
      <w:r w:rsidRPr="00E50388">
        <w:rPr>
          <w:rFonts w:ascii="Arial" w:hAnsi="Arial" w:cs="Arial"/>
          <w:bCs/>
          <w:sz w:val="22"/>
          <w:szCs w:val="22"/>
          <w:lang w:val="en-ZA"/>
        </w:rPr>
        <w:t>Soumanou</w:t>
      </w:r>
      <w:proofErr w:type="spellEnd"/>
      <w:r w:rsidRPr="00E50388">
        <w:rPr>
          <w:rFonts w:ascii="Arial" w:hAnsi="Arial" w:cs="Arial"/>
          <w:bCs/>
          <w:sz w:val="22"/>
          <w:szCs w:val="22"/>
          <w:lang w:val="en-ZA"/>
        </w:rPr>
        <w:t xml:space="preserve"> M, Van BMA. (2014). Nutritional composition of shea products and chemical properties of shea butter: a review. Critical reviews in food science and nutrition. 2014; (54): 673-686.</w:t>
      </w:r>
    </w:p>
    <w:p w14:paraId="5A9A69AF" w14:textId="77777777" w:rsidR="00D17313" w:rsidRPr="00E50388" w:rsidRDefault="00D17313" w:rsidP="00D17313">
      <w:pPr>
        <w:spacing w:line="360" w:lineRule="auto"/>
        <w:jc w:val="both"/>
        <w:rPr>
          <w:rFonts w:ascii="Arial" w:hAnsi="Arial" w:cs="Arial"/>
          <w:bCs/>
          <w:sz w:val="22"/>
          <w:szCs w:val="22"/>
          <w:lang w:val="en-ZA"/>
        </w:rPr>
      </w:pPr>
    </w:p>
    <w:p w14:paraId="70D5362A"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 xml:space="preserve">22. </w:t>
      </w:r>
      <w:proofErr w:type="spellStart"/>
      <w:r w:rsidRPr="00E50388">
        <w:rPr>
          <w:rFonts w:ascii="Arial" w:hAnsi="Arial" w:cs="Arial"/>
          <w:bCs/>
          <w:sz w:val="22"/>
          <w:szCs w:val="22"/>
          <w:lang w:val="en-ZA"/>
        </w:rPr>
        <w:t>Ikhuoria</w:t>
      </w:r>
      <w:proofErr w:type="spellEnd"/>
      <w:r w:rsidRPr="00E50388">
        <w:rPr>
          <w:rFonts w:ascii="Arial" w:hAnsi="Arial" w:cs="Arial"/>
          <w:bCs/>
          <w:sz w:val="22"/>
          <w:szCs w:val="22"/>
          <w:lang w:val="en-ZA"/>
        </w:rPr>
        <w:t xml:space="preserve"> EU, Maliki M.. Characterization of avocado pear (</w:t>
      </w:r>
      <w:proofErr w:type="spellStart"/>
      <w:r w:rsidRPr="00E50388">
        <w:rPr>
          <w:rFonts w:ascii="Arial" w:hAnsi="Arial" w:cs="Arial"/>
          <w:bCs/>
          <w:sz w:val="22"/>
          <w:szCs w:val="22"/>
          <w:lang w:val="en-ZA"/>
        </w:rPr>
        <w:t>Persea</w:t>
      </w:r>
      <w:proofErr w:type="spellEnd"/>
      <w:r w:rsidRPr="00E50388">
        <w:rPr>
          <w:rFonts w:ascii="Arial" w:hAnsi="Arial" w:cs="Arial"/>
          <w:bCs/>
          <w:sz w:val="22"/>
          <w:szCs w:val="22"/>
          <w:lang w:val="en-ZA"/>
        </w:rPr>
        <w:t xml:space="preserve"> americana) </w:t>
      </w:r>
      <w:proofErr w:type="spellStart"/>
      <w:r w:rsidRPr="00E50388">
        <w:rPr>
          <w:rFonts w:ascii="Arial" w:hAnsi="Arial" w:cs="Arial"/>
          <w:bCs/>
          <w:sz w:val="22"/>
          <w:szCs w:val="22"/>
          <w:lang w:val="en-ZA"/>
        </w:rPr>
        <w:t>andAfrica</w:t>
      </w:r>
      <w:proofErr w:type="spellEnd"/>
      <w:r w:rsidRPr="00E50388">
        <w:rPr>
          <w:rFonts w:ascii="Arial" w:hAnsi="Arial" w:cs="Arial"/>
          <w:bCs/>
          <w:sz w:val="22"/>
          <w:szCs w:val="22"/>
          <w:lang w:val="en-ZA"/>
        </w:rPr>
        <w:t xml:space="preserve"> pear (</w:t>
      </w:r>
      <w:proofErr w:type="spellStart"/>
      <w:r w:rsidRPr="00E50388">
        <w:rPr>
          <w:rFonts w:ascii="Arial" w:hAnsi="Arial" w:cs="Arial"/>
          <w:bCs/>
          <w:sz w:val="22"/>
          <w:szCs w:val="22"/>
          <w:lang w:val="en-ZA"/>
        </w:rPr>
        <w:t>Dacryodes</w:t>
      </w:r>
      <w:proofErr w:type="spellEnd"/>
      <w:r w:rsidRPr="00E50388">
        <w:rPr>
          <w:rFonts w:ascii="Arial" w:hAnsi="Arial" w:cs="Arial"/>
          <w:bCs/>
          <w:sz w:val="22"/>
          <w:szCs w:val="22"/>
          <w:lang w:val="en-ZA"/>
        </w:rPr>
        <w:t xml:space="preserve"> edulis) extracts. African Journal of Biotechnology.2007; 7: 950-954</w:t>
      </w:r>
    </w:p>
    <w:p w14:paraId="3E8BD00F" w14:textId="77777777" w:rsidR="00D17313" w:rsidRPr="00E50388" w:rsidRDefault="00D17313" w:rsidP="00D17313">
      <w:pPr>
        <w:spacing w:line="360" w:lineRule="auto"/>
        <w:jc w:val="both"/>
        <w:rPr>
          <w:rFonts w:ascii="Arial" w:hAnsi="Arial" w:cs="Arial"/>
          <w:bCs/>
          <w:sz w:val="22"/>
          <w:szCs w:val="22"/>
          <w:lang w:val="en-ZA"/>
        </w:rPr>
      </w:pPr>
    </w:p>
    <w:p w14:paraId="14B9B162"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 xml:space="preserve">23. </w:t>
      </w:r>
      <w:proofErr w:type="spellStart"/>
      <w:r w:rsidRPr="00E50388">
        <w:rPr>
          <w:rFonts w:ascii="Arial" w:hAnsi="Arial" w:cs="Arial"/>
          <w:bCs/>
          <w:sz w:val="22"/>
          <w:szCs w:val="22"/>
          <w:lang w:val="en-ZA"/>
        </w:rPr>
        <w:t>Akubugwo</w:t>
      </w:r>
      <w:proofErr w:type="spellEnd"/>
      <w:r w:rsidRPr="00E50388">
        <w:rPr>
          <w:rFonts w:ascii="Arial" w:hAnsi="Arial" w:cs="Arial"/>
          <w:bCs/>
          <w:sz w:val="22"/>
          <w:szCs w:val="22"/>
          <w:lang w:val="en-ZA"/>
        </w:rPr>
        <w:t xml:space="preserve"> IE, </w:t>
      </w:r>
      <w:proofErr w:type="spellStart"/>
      <w:r w:rsidRPr="00E50388">
        <w:rPr>
          <w:rFonts w:ascii="Arial" w:hAnsi="Arial" w:cs="Arial"/>
          <w:bCs/>
          <w:sz w:val="22"/>
          <w:szCs w:val="22"/>
          <w:lang w:val="en-ZA"/>
        </w:rPr>
        <w:t>Ugbogu</w:t>
      </w:r>
      <w:proofErr w:type="spellEnd"/>
      <w:r w:rsidRPr="00E50388">
        <w:rPr>
          <w:rFonts w:ascii="Arial" w:hAnsi="Arial" w:cs="Arial"/>
          <w:bCs/>
          <w:sz w:val="22"/>
          <w:szCs w:val="22"/>
          <w:lang w:val="en-ZA"/>
        </w:rPr>
        <w:t xml:space="preserve"> AE. Physicochemical studies on oils from five selected Nigerian plant seeds. Pakistan Journal of Nutrition. 2007; 6 (1): 75-78</w:t>
      </w:r>
    </w:p>
    <w:p w14:paraId="32D6BF97" w14:textId="77777777" w:rsidR="00D17313" w:rsidRPr="00E50388" w:rsidRDefault="00D17313" w:rsidP="00D17313">
      <w:pPr>
        <w:spacing w:line="360" w:lineRule="auto"/>
        <w:jc w:val="both"/>
        <w:rPr>
          <w:rFonts w:ascii="Arial" w:hAnsi="Arial" w:cs="Arial"/>
          <w:bCs/>
          <w:sz w:val="22"/>
          <w:szCs w:val="22"/>
          <w:lang w:val="en-ZA"/>
        </w:rPr>
      </w:pPr>
    </w:p>
    <w:p w14:paraId="7380C62A"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 xml:space="preserve">24. </w:t>
      </w:r>
      <w:proofErr w:type="spellStart"/>
      <w:r w:rsidRPr="00E50388">
        <w:rPr>
          <w:rFonts w:ascii="Arial" w:hAnsi="Arial" w:cs="Arial"/>
          <w:bCs/>
          <w:sz w:val="22"/>
          <w:szCs w:val="22"/>
          <w:lang w:val="en-ZA"/>
        </w:rPr>
        <w:t>Bezard</w:t>
      </w:r>
      <w:proofErr w:type="spellEnd"/>
      <w:r w:rsidRPr="00E50388">
        <w:rPr>
          <w:rFonts w:ascii="Arial" w:hAnsi="Arial" w:cs="Arial"/>
          <w:bCs/>
          <w:sz w:val="22"/>
          <w:szCs w:val="22"/>
          <w:lang w:val="en-ZA"/>
        </w:rPr>
        <w:t xml:space="preserve"> J, </w:t>
      </w:r>
      <w:proofErr w:type="spellStart"/>
      <w:r w:rsidRPr="00E50388">
        <w:rPr>
          <w:rFonts w:ascii="Arial" w:hAnsi="Arial" w:cs="Arial"/>
          <w:bCs/>
          <w:sz w:val="22"/>
          <w:szCs w:val="22"/>
          <w:lang w:val="en-ZA"/>
        </w:rPr>
        <w:t>Silou</w:t>
      </w:r>
      <w:proofErr w:type="spellEnd"/>
      <w:r w:rsidRPr="00E50388">
        <w:rPr>
          <w:rFonts w:ascii="Arial" w:hAnsi="Arial" w:cs="Arial"/>
          <w:bCs/>
          <w:sz w:val="22"/>
          <w:szCs w:val="22"/>
          <w:lang w:val="en-ZA"/>
        </w:rPr>
        <w:t xml:space="preserve"> T, </w:t>
      </w:r>
      <w:proofErr w:type="spellStart"/>
      <w:r w:rsidRPr="00E50388">
        <w:rPr>
          <w:rFonts w:ascii="Arial" w:hAnsi="Arial" w:cs="Arial"/>
          <w:bCs/>
          <w:sz w:val="22"/>
          <w:szCs w:val="22"/>
          <w:lang w:val="en-ZA"/>
        </w:rPr>
        <w:t>Kiakouama</w:t>
      </w:r>
      <w:proofErr w:type="spellEnd"/>
      <w:r w:rsidRPr="00E50388">
        <w:rPr>
          <w:rFonts w:ascii="Arial" w:hAnsi="Arial" w:cs="Arial"/>
          <w:bCs/>
          <w:sz w:val="22"/>
          <w:szCs w:val="22"/>
          <w:lang w:val="en-ZA"/>
        </w:rPr>
        <w:t xml:space="preserve"> S, </w:t>
      </w:r>
      <w:proofErr w:type="spellStart"/>
      <w:r w:rsidRPr="00E50388">
        <w:rPr>
          <w:rFonts w:ascii="Arial" w:hAnsi="Arial" w:cs="Arial"/>
          <w:bCs/>
          <w:sz w:val="22"/>
          <w:szCs w:val="22"/>
          <w:lang w:val="en-ZA"/>
        </w:rPr>
        <w:t>Sempore</w:t>
      </w:r>
      <w:proofErr w:type="spellEnd"/>
      <w:r w:rsidRPr="00E50388">
        <w:rPr>
          <w:rFonts w:ascii="Arial" w:hAnsi="Arial" w:cs="Arial"/>
          <w:bCs/>
          <w:sz w:val="22"/>
          <w:szCs w:val="22"/>
          <w:lang w:val="en-ZA"/>
        </w:rPr>
        <w:t xml:space="preserve"> G. Variation of the glyceridic fraction of </w:t>
      </w:r>
      <w:proofErr w:type="spellStart"/>
      <w:r w:rsidRPr="00E50388">
        <w:rPr>
          <w:rFonts w:ascii="Arial" w:hAnsi="Arial" w:cs="Arial"/>
          <w:bCs/>
          <w:sz w:val="22"/>
          <w:szCs w:val="22"/>
          <w:lang w:val="en-ZA"/>
        </w:rPr>
        <w:t>safou</w:t>
      </w:r>
      <w:proofErr w:type="spellEnd"/>
      <w:r w:rsidRPr="00E50388">
        <w:rPr>
          <w:rFonts w:ascii="Arial" w:hAnsi="Arial" w:cs="Arial"/>
          <w:bCs/>
          <w:sz w:val="22"/>
          <w:szCs w:val="22"/>
          <w:lang w:val="en-ZA"/>
        </w:rPr>
        <w:t xml:space="preserve"> pulp oil with the state of maturity of the fruit. Revue Française Corps Gras. 1991; 7/8: 233-241.</w:t>
      </w:r>
    </w:p>
    <w:p w14:paraId="2E3F2FF2" w14:textId="77777777" w:rsidR="00D17313" w:rsidRPr="00E50388" w:rsidRDefault="00D17313" w:rsidP="00D17313">
      <w:pPr>
        <w:spacing w:line="360" w:lineRule="auto"/>
        <w:jc w:val="both"/>
        <w:rPr>
          <w:rFonts w:ascii="Arial" w:hAnsi="Arial" w:cs="Arial"/>
          <w:bCs/>
          <w:sz w:val="22"/>
          <w:szCs w:val="22"/>
          <w:lang w:val="en-ZA"/>
        </w:rPr>
      </w:pPr>
    </w:p>
    <w:p w14:paraId="491F25F7"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lastRenderedPageBreak/>
        <w:t xml:space="preserve">25. </w:t>
      </w:r>
      <w:proofErr w:type="spellStart"/>
      <w:r w:rsidRPr="00E50388">
        <w:rPr>
          <w:rFonts w:ascii="Arial" w:hAnsi="Arial" w:cs="Arial"/>
          <w:bCs/>
          <w:sz w:val="22"/>
          <w:szCs w:val="22"/>
          <w:lang w:val="en-ZA"/>
        </w:rPr>
        <w:t>Dzondo-Gadet</w:t>
      </w:r>
      <w:proofErr w:type="spellEnd"/>
      <w:r w:rsidRPr="00E50388">
        <w:rPr>
          <w:rFonts w:ascii="Arial" w:hAnsi="Arial" w:cs="Arial"/>
          <w:bCs/>
          <w:sz w:val="22"/>
          <w:szCs w:val="22"/>
          <w:lang w:val="en-ZA"/>
        </w:rPr>
        <w:t xml:space="preserve"> M, </w:t>
      </w:r>
      <w:proofErr w:type="spellStart"/>
      <w:r w:rsidRPr="00E50388">
        <w:rPr>
          <w:rFonts w:ascii="Arial" w:hAnsi="Arial" w:cs="Arial"/>
          <w:bCs/>
          <w:sz w:val="22"/>
          <w:szCs w:val="22"/>
          <w:lang w:val="en-ZA"/>
        </w:rPr>
        <w:t>Nzikou</w:t>
      </w:r>
      <w:proofErr w:type="spellEnd"/>
      <w:r w:rsidRPr="00E50388">
        <w:rPr>
          <w:rFonts w:ascii="Arial" w:hAnsi="Arial" w:cs="Arial"/>
          <w:bCs/>
          <w:sz w:val="22"/>
          <w:szCs w:val="22"/>
          <w:lang w:val="en-ZA"/>
        </w:rPr>
        <w:t xml:space="preserve"> JM, </w:t>
      </w:r>
      <w:proofErr w:type="spellStart"/>
      <w:r w:rsidRPr="00E50388">
        <w:rPr>
          <w:rFonts w:ascii="Arial" w:hAnsi="Arial" w:cs="Arial"/>
          <w:bCs/>
          <w:sz w:val="22"/>
          <w:szCs w:val="22"/>
          <w:lang w:val="en-ZA"/>
        </w:rPr>
        <w:t>Matouba</w:t>
      </w:r>
      <w:proofErr w:type="spellEnd"/>
      <w:r w:rsidRPr="00E50388">
        <w:rPr>
          <w:rFonts w:ascii="Arial" w:hAnsi="Arial" w:cs="Arial"/>
          <w:bCs/>
          <w:sz w:val="22"/>
          <w:szCs w:val="22"/>
          <w:lang w:val="en-ZA"/>
        </w:rPr>
        <w:t xml:space="preserve"> E, </w:t>
      </w:r>
      <w:proofErr w:type="spellStart"/>
      <w:r w:rsidRPr="00E50388">
        <w:rPr>
          <w:rFonts w:ascii="Arial" w:hAnsi="Arial" w:cs="Arial"/>
          <w:bCs/>
          <w:sz w:val="22"/>
          <w:szCs w:val="22"/>
          <w:lang w:val="en-ZA"/>
        </w:rPr>
        <w:t>Etoumongo</w:t>
      </w:r>
      <w:proofErr w:type="spellEnd"/>
      <w:r w:rsidRPr="00E50388">
        <w:rPr>
          <w:rFonts w:ascii="Arial" w:hAnsi="Arial" w:cs="Arial"/>
          <w:bCs/>
          <w:sz w:val="22"/>
          <w:szCs w:val="22"/>
          <w:lang w:val="en-ZA"/>
        </w:rPr>
        <w:t xml:space="preserve"> A, Linder M, Desobry S. Characterization and nutritional interest of </w:t>
      </w:r>
      <w:proofErr w:type="spellStart"/>
      <w:r w:rsidRPr="00E50388">
        <w:rPr>
          <w:rFonts w:ascii="Arial" w:hAnsi="Arial" w:cs="Arial"/>
          <w:bCs/>
          <w:sz w:val="22"/>
          <w:szCs w:val="22"/>
          <w:lang w:val="en-ZA"/>
        </w:rPr>
        <w:t>safou</w:t>
      </w:r>
      <w:proofErr w:type="spellEnd"/>
      <w:r w:rsidRPr="00E50388">
        <w:rPr>
          <w:rFonts w:ascii="Arial" w:hAnsi="Arial" w:cs="Arial"/>
          <w:bCs/>
          <w:sz w:val="22"/>
          <w:szCs w:val="22"/>
          <w:lang w:val="en-ZA"/>
        </w:rPr>
        <w:t xml:space="preserve"> pulp oil, Process Biochemistry. 2005; 40 (1): 307-312, https://doi.org/10.1016/j.procbio.2004.01.003.</w:t>
      </w:r>
    </w:p>
    <w:p w14:paraId="4B004068" w14:textId="77777777" w:rsidR="00D17313" w:rsidRPr="00E50388" w:rsidRDefault="00D17313" w:rsidP="00D17313">
      <w:pPr>
        <w:spacing w:line="360" w:lineRule="auto"/>
        <w:jc w:val="both"/>
        <w:rPr>
          <w:rFonts w:ascii="Arial" w:hAnsi="Arial" w:cs="Arial"/>
          <w:bCs/>
          <w:sz w:val="22"/>
          <w:szCs w:val="22"/>
          <w:lang w:val="en-ZA"/>
        </w:rPr>
      </w:pPr>
    </w:p>
    <w:p w14:paraId="07CA28EE"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26. Lapierre J, St-Gelais K. The iodine value of five oils at different temperatures.expojournal.cegepstfe.ca/</w:t>
      </w:r>
      <w:proofErr w:type="spellStart"/>
      <w:r w:rsidRPr="00E50388">
        <w:rPr>
          <w:rFonts w:ascii="Arial" w:hAnsi="Arial" w:cs="Arial"/>
          <w:bCs/>
          <w:sz w:val="22"/>
          <w:szCs w:val="22"/>
          <w:lang w:val="en-ZA"/>
        </w:rPr>
        <w:t>wp</w:t>
      </w:r>
      <w:proofErr w:type="spellEnd"/>
      <w:r w:rsidRPr="00E50388">
        <w:rPr>
          <w:rFonts w:ascii="Arial" w:hAnsi="Arial" w:cs="Arial"/>
          <w:bCs/>
          <w:sz w:val="22"/>
          <w:szCs w:val="22"/>
          <w:lang w:val="en-ZA"/>
        </w:rPr>
        <w:t xml:space="preserve"> -content/uploads/Articles </w:t>
      </w:r>
      <w:proofErr w:type="spellStart"/>
      <w:r w:rsidRPr="00E50388">
        <w:rPr>
          <w:rFonts w:ascii="Arial" w:hAnsi="Arial" w:cs="Arial"/>
          <w:bCs/>
          <w:sz w:val="22"/>
          <w:szCs w:val="22"/>
          <w:lang w:val="en-ZA"/>
        </w:rPr>
        <w:t>scientifique</w:t>
      </w:r>
      <w:proofErr w:type="spellEnd"/>
      <w:r w:rsidRPr="00E50388">
        <w:rPr>
          <w:rFonts w:ascii="Arial" w:hAnsi="Arial" w:cs="Arial"/>
          <w:bCs/>
          <w:sz w:val="22"/>
          <w:szCs w:val="22"/>
          <w:lang w:val="en-ZA"/>
        </w:rPr>
        <w:t>. Pdf. 2013;11.</w:t>
      </w:r>
    </w:p>
    <w:p w14:paraId="7190ECE7" w14:textId="77777777" w:rsidR="00D17313" w:rsidRPr="00E50388" w:rsidRDefault="00D17313" w:rsidP="00D17313">
      <w:pPr>
        <w:spacing w:line="360" w:lineRule="auto"/>
        <w:jc w:val="both"/>
        <w:rPr>
          <w:rFonts w:ascii="Arial" w:hAnsi="Arial" w:cs="Arial"/>
          <w:bCs/>
          <w:sz w:val="22"/>
          <w:szCs w:val="22"/>
          <w:lang w:val="en-ZA"/>
        </w:rPr>
      </w:pPr>
    </w:p>
    <w:p w14:paraId="5FDD4DD5"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 xml:space="preserve">27. </w:t>
      </w:r>
      <w:proofErr w:type="spellStart"/>
      <w:r w:rsidRPr="00E50388">
        <w:rPr>
          <w:rFonts w:ascii="Arial" w:hAnsi="Arial" w:cs="Arial"/>
          <w:bCs/>
          <w:sz w:val="22"/>
          <w:szCs w:val="22"/>
          <w:lang w:val="en-ZA"/>
        </w:rPr>
        <w:t>Oluba</w:t>
      </w:r>
      <w:proofErr w:type="spellEnd"/>
      <w:r w:rsidRPr="00E50388">
        <w:rPr>
          <w:rFonts w:ascii="Arial" w:hAnsi="Arial" w:cs="Arial"/>
          <w:bCs/>
          <w:sz w:val="22"/>
          <w:szCs w:val="22"/>
          <w:lang w:val="en-ZA"/>
        </w:rPr>
        <w:t xml:space="preserve"> OM, </w:t>
      </w:r>
      <w:proofErr w:type="spellStart"/>
      <w:r w:rsidRPr="00E50388">
        <w:rPr>
          <w:rFonts w:ascii="Arial" w:hAnsi="Arial" w:cs="Arial"/>
          <w:bCs/>
          <w:sz w:val="22"/>
          <w:szCs w:val="22"/>
          <w:lang w:val="en-ZA"/>
        </w:rPr>
        <w:t>Ogunlowo</w:t>
      </w:r>
      <w:proofErr w:type="spellEnd"/>
      <w:r w:rsidRPr="00E50388">
        <w:rPr>
          <w:rFonts w:ascii="Arial" w:hAnsi="Arial" w:cs="Arial"/>
          <w:bCs/>
          <w:sz w:val="22"/>
          <w:szCs w:val="22"/>
          <w:lang w:val="en-ZA"/>
        </w:rPr>
        <w:t xml:space="preserve"> YR, </w:t>
      </w:r>
      <w:proofErr w:type="spellStart"/>
      <w:r w:rsidRPr="00E50388">
        <w:rPr>
          <w:rFonts w:ascii="Arial" w:hAnsi="Arial" w:cs="Arial"/>
          <w:bCs/>
          <w:sz w:val="22"/>
          <w:szCs w:val="22"/>
          <w:lang w:val="en-ZA"/>
        </w:rPr>
        <w:t>Ojieh</w:t>
      </w:r>
      <w:proofErr w:type="spellEnd"/>
      <w:r w:rsidRPr="00E50388">
        <w:rPr>
          <w:rFonts w:ascii="Arial" w:hAnsi="Arial" w:cs="Arial"/>
          <w:bCs/>
          <w:sz w:val="22"/>
          <w:szCs w:val="22"/>
          <w:lang w:val="en-ZA"/>
        </w:rPr>
        <w:t xml:space="preserve"> GC, Adebisi KE, </w:t>
      </w:r>
      <w:proofErr w:type="spellStart"/>
      <w:r w:rsidRPr="00E50388">
        <w:rPr>
          <w:rFonts w:ascii="Arial" w:hAnsi="Arial" w:cs="Arial"/>
          <w:bCs/>
          <w:sz w:val="22"/>
          <w:szCs w:val="22"/>
          <w:lang w:val="en-ZA"/>
        </w:rPr>
        <w:t>Eidangbe</w:t>
      </w:r>
      <w:proofErr w:type="spellEnd"/>
      <w:r w:rsidRPr="00E50388">
        <w:rPr>
          <w:rFonts w:ascii="Arial" w:hAnsi="Arial" w:cs="Arial"/>
          <w:bCs/>
          <w:sz w:val="22"/>
          <w:szCs w:val="22"/>
          <w:lang w:val="en-ZA"/>
        </w:rPr>
        <w:t xml:space="preserve"> GO, </w:t>
      </w:r>
      <w:proofErr w:type="spellStart"/>
      <w:r w:rsidRPr="00E50388">
        <w:rPr>
          <w:rFonts w:ascii="Arial" w:hAnsi="Arial" w:cs="Arial"/>
          <w:bCs/>
          <w:sz w:val="22"/>
          <w:szCs w:val="22"/>
          <w:lang w:val="en-ZA"/>
        </w:rPr>
        <w:t>Isiosio</w:t>
      </w:r>
      <w:proofErr w:type="spellEnd"/>
      <w:r w:rsidRPr="00E50388">
        <w:rPr>
          <w:rFonts w:ascii="Arial" w:hAnsi="Arial" w:cs="Arial"/>
          <w:bCs/>
          <w:sz w:val="22"/>
          <w:szCs w:val="22"/>
          <w:lang w:val="en-ZA"/>
        </w:rPr>
        <w:t xml:space="preserve"> IO. Physicochemical properties and fatty acid composition of </w:t>
      </w:r>
      <w:proofErr w:type="spellStart"/>
      <w:r w:rsidRPr="00E50388">
        <w:rPr>
          <w:rFonts w:ascii="Arial" w:hAnsi="Arial" w:cs="Arial"/>
          <w:bCs/>
          <w:sz w:val="22"/>
          <w:szCs w:val="22"/>
          <w:lang w:val="en-ZA"/>
        </w:rPr>
        <w:t>citrullus</w:t>
      </w:r>
      <w:proofErr w:type="spellEnd"/>
      <w:r w:rsidRPr="00E50388">
        <w:rPr>
          <w:rFonts w:ascii="Arial" w:hAnsi="Arial" w:cs="Arial"/>
          <w:bCs/>
          <w:sz w:val="22"/>
          <w:szCs w:val="22"/>
          <w:lang w:val="en-ZA"/>
        </w:rPr>
        <w:t xml:space="preserve"> lanatus (</w:t>
      </w:r>
      <w:proofErr w:type="spellStart"/>
      <w:r w:rsidRPr="00E50388">
        <w:rPr>
          <w:rFonts w:ascii="Arial" w:hAnsi="Arial" w:cs="Arial"/>
          <w:bCs/>
          <w:sz w:val="22"/>
          <w:szCs w:val="22"/>
          <w:lang w:val="en-ZA"/>
        </w:rPr>
        <w:t>Egusi</w:t>
      </w:r>
      <w:proofErr w:type="spellEnd"/>
      <w:r w:rsidRPr="00E50388">
        <w:rPr>
          <w:rFonts w:ascii="Arial" w:hAnsi="Arial" w:cs="Arial"/>
          <w:bCs/>
          <w:sz w:val="22"/>
          <w:szCs w:val="22"/>
          <w:lang w:val="en-ZA"/>
        </w:rPr>
        <w:t xml:space="preserve"> melon) seed oil. Journal of Biological Sciences. 2008; 8 (4): 814-817.</w:t>
      </w:r>
    </w:p>
    <w:p w14:paraId="47FFBE38" w14:textId="77777777" w:rsidR="00D17313" w:rsidRPr="00E50388" w:rsidRDefault="00D17313" w:rsidP="00D17313">
      <w:pPr>
        <w:spacing w:line="360" w:lineRule="auto"/>
        <w:jc w:val="both"/>
        <w:rPr>
          <w:rFonts w:ascii="Arial" w:hAnsi="Arial" w:cs="Arial"/>
          <w:bCs/>
          <w:sz w:val="22"/>
          <w:szCs w:val="22"/>
          <w:lang w:val="en-ZA"/>
        </w:rPr>
      </w:pPr>
    </w:p>
    <w:p w14:paraId="39313C04"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28. Ali HE, El-</w:t>
      </w:r>
      <w:proofErr w:type="spellStart"/>
      <w:r w:rsidRPr="00E50388">
        <w:rPr>
          <w:rFonts w:ascii="Arial" w:hAnsi="Arial" w:cs="Arial"/>
          <w:bCs/>
          <w:sz w:val="22"/>
          <w:szCs w:val="22"/>
          <w:lang w:val="en-ZA"/>
        </w:rPr>
        <w:t>Waseif</w:t>
      </w:r>
      <w:proofErr w:type="spellEnd"/>
      <w:r w:rsidRPr="00E50388">
        <w:rPr>
          <w:rFonts w:ascii="Arial" w:hAnsi="Arial" w:cs="Arial"/>
          <w:bCs/>
          <w:sz w:val="22"/>
          <w:szCs w:val="22"/>
          <w:lang w:val="en-ZA"/>
        </w:rPr>
        <w:t xml:space="preserve"> MA. Effect of Treated Olive Fruits by Some Growth Regulators on Physiochemical properties of Extracted Olive Oil. Science International. 201; 4: 105-116.</w:t>
      </w:r>
    </w:p>
    <w:p w14:paraId="30D83ED8" w14:textId="77777777" w:rsidR="00D17313" w:rsidRPr="00E50388" w:rsidRDefault="00D17313" w:rsidP="00D17313">
      <w:pPr>
        <w:spacing w:line="360" w:lineRule="auto"/>
        <w:jc w:val="both"/>
        <w:rPr>
          <w:rFonts w:ascii="Arial" w:hAnsi="Arial" w:cs="Arial"/>
          <w:bCs/>
          <w:sz w:val="22"/>
          <w:szCs w:val="22"/>
          <w:lang w:val="en-ZA"/>
        </w:rPr>
      </w:pPr>
    </w:p>
    <w:p w14:paraId="72EFB2B1"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29. Law M. Dietary fat and adult diseases and the implications for childhood nutrition: An Epidemiologic approach. American Journal of Clinical Nutrition. 2000; 72: 1291-1296.</w:t>
      </w:r>
    </w:p>
    <w:p w14:paraId="70A7226A" w14:textId="77777777" w:rsidR="00D17313" w:rsidRPr="00E50388" w:rsidRDefault="00D17313" w:rsidP="00D17313">
      <w:pPr>
        <w:spacing w:line="360" w:lineRule="auto"/>
        <w:jc w:val="both"/>
        <w:rPr>
          <w:rFonts w:ascii="Arial" w:hAnsi="Arial" w:cs="Arial"/>
          <w:bCs/>
          <w:sz w:val="22"/>
          <w:szCs w:val="22"/>
          <w:lang w:val="en-ZA"/>
        </w:rPr>
      </w:pPr>
    </w:p>
    <w:p w14:paraId="56E02EEC"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30. Anita BS, Akpan EJ, Okon PA, Umoren IU.. Nutritive and anti-nutritive evaluation of sweet potatoes leaf. Pakistan Journal of Nutrition. 2006; 5: 166-168.</w:t>
      </w:r>
    </w:p>
    <w:p w14:paraId="7174FBA8" w14:textId="77777777" w:rsidR="00D17313" w:rsidRPr="00E50388" w:rsidRDefault="00D17313" w:rsidP="00D17313">
      <w:pPr>
        <w:spacing w:line="360" w:lineRule="auto"/>
        <w:jc w:val="both"/>
        <w:rPr>
          <w:rFonts w:ascii="Arial" w:hAnsi="Arial" w:cs="Arial"/>
          <w:bCs/>
          <w:sz w:val="22"/>
          <w:szCs w:val="22"/>
          <w:lang w:val="en-ZA"/>
        </w:rPr>
      </w:pPr>
    </w:p>
    <w:p w14:paraId="2FE759C3"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31 Martin Ask N, Leung M, Radhakrishnan R, Lobo GP. Vitamin A Transporters in Visual Function: A Mini Review on Membrane Receptors for Dietary Vitamin A Uptake, Storage, and Transport to the Eye. Nutrients. 2021;13(11):3987. doi:10.3390/nu13113987.</w:t>
      </w:r>
    </w:p>
    <w:p w14:paraId="596B5FE3" w14:textId="77777777" w:rsidR="00D17313" w:rsidRPr="00E50388" w:rsidRDefault="00D17313" w:rsidP="00D17313">
      <w:pPr>
        <w:spacing w:line="360" w:lineRule="auto"/>
        <w:jc w:val="both"/>
        <w:rPr>
          <w:rFonts w:ascii="Arial" w:hAnsi="Arial" w:cs="Arial"/>
          <w:bCs/>
          <w:sz w:val="22"/>
          <w:szCs w:val="22"/>
          <w:lang w:val="en-ZA"/>
        </w:rPr>
      </w:pPr>
    </w:p>
    <w:p w14:paraId="074A5D56"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32. Radhakrishnan R, Leung M, Roehrich H. Mice Lacking the Systemic Vitamin A Receptor RBPR2 Show Decreased Ocular Retinoids and Loss of Visual Function. Nutrients. 2022;14(12):2371. doi:10.3390/nu14122371.</w:t>
      </w:r>
    </w:p>
    <w:p w14:paraId="4AEB65DD" w14:textId="77777777" w:rsidR="00D17313" w:rsidRPr="00E50388" w:rsidRDefault="00D17313" w:rsidP="00D17313">
      <w:pPr>
        <w:spacing w:line="360" w:lineRule="auto"/>
        <w:jc w:val="both"/>
        <w:rPr>
          <w:rFonts w:ascii="Arial" w:hAnsi="Arial" w:cs="Arial"/>
          <w:bCs/>
          <w:sz w:val="22"/>
          <w:szCs w:val="22"/>
          <w:lang w:val="en-ZA"/>
        </w:rPr>
      </w:pPr>
    </w:p>
    <w:p w14:paraId="43AF9CE9"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lastRenderedPageBreak/>
        <w:t>33. Jens JT, Swarna E-M. Vitamin E in human skin: Organ-specific physiology and considerations for its use in dermatology, Molecular Aspects of Medicine. 2007; 28, (5–6): 646-667, ISSN 0098-2997, https://doi.org/10.1016/j.mam.2007.06.001.</w:t>
      </w:r>
    </w:p>
    <w:p w14:paraId="43237761" w14:textId="77777777" w:rsidR="00D17313" w:rsidRPr="00E50388" w:rsidRDefault="00D17313" w:rsidP="00D17313">
      <w:pPr>
        <w:spacing w:line="360" w:lineRule="auto"/>
        <w:jc w:val="both"/>
        <w:rPr>
          <w:rFonts w:ascii="Arial" w:hAnsi="Arial" w:cs="Arial"/>
          <w:bCs/>
          <w:sz w:val="22"/>
          <w:szCs w:val="22"/>
          <w:lang w:val="en-ZA"/>
        </w:rPr>
      </w:pPr>
    </w:p>
    <w:p w14:paraId="42A78AD2" w14:textId="77777777" w:rsidR="00D17313" w:rsidRPr="00E50388" w:rsidRDefault="00D17313" w:rsidP="00D17313">
      <w:pPr>
        <w:spacing w:line="360" w:lineRule="auto"/>
        <w:jc w:val="both"/>
        <w:rPr>
          <w:rFonts w:ascii="Arial" w:hAnsi="Arial" w:cs="Arial"/>
          <w:bCs/>
          <w:sz w:val="22"/>
          <w:szCs w:val="22"/>
          <w:lang w:val="en-ZA"/>
        </w:rPr>
      </w:pPr>
      <w:r w:rsidRPr="00E50388">
        <w:rPr>
          <w:rFonts w:ascii="Arial" w:hAnsi="Arial" w:cs="Arial"/>
          <w:bCs/>
          <w:sz w:val="22"/>
          <w:szCs w:val="22"/>
          <w:lang w:val="en-ZA"/>
        </w:rPr>
        <w:t xml:space="preserve">34. </w:t>
      </w:r>
      <w:proofErr w:type="spellStart"/>
      <w:r w:rsidRPr="00E50388">
        <w:rPr>
          <w:rFonts w:ascii="Arial" w:hAnsi="Arial" w:cs="Arial"/>
          <w:bCs/>
          <w:sz w:val="22"/>
          <w:szCs w:val="22"/>
          <w:lang w:val="en-ZA"/>
        </w:rPr>
        <w:t>Schurgers</w:t>
      </w:r>
      <w:proofErr w:type="spellEnd"/>
      <w:r w:rsidRPr="00E50388">
        <w:rPr>
          <w:rFonts w:ascii="Arial" w:hAnsi="Arial" w:cs="Arial"/>
          <w:bCs/>
          <w:sz w:val="22"/>
          <w:szCs w:val="22"/>
          <w:lang w:val="en-ZA"/>
        </w:rPr>
        <w:t xml:space="preserve"> LJ, Vermeer C. Determination of phylloquinone and menaquinones in food. Effect of food matrix on circulating vitamin K concentrations. Haemostasis 2000; 30:298-307.</w:t>
      </w:r>
    </w:p>
    <w:p w14:paraId="3085782D" w14:textId="77777777" w:rsidR="00D17313" w:rsidRPr="00E50388" w:rsidRDefault="00D17313" w:rsidP="00D17313">
      <w:pPr>
        <w:spacing w:line="360" w:lineRule="auto"/>
        <w:jc w:val="both"/>
        <w:rPr>
          <w:rFonts w:ascii="Arial" w:hAnsi="Arial" w:cs="Arial"/>
          <w:bCs/>
          <w:sz w:val="22"/>
          <w:szCs w:val="22"/>
          <w:lang w:val="en-ZA"/>
        </w:rPr>
      </w:pPr>
    </w:p>
    <w:p w14:paraId="26BBB2FB" w14:textId="0B6020AE" w:rsidR="00F36522" w:rsidRPr="005D048E" w:rsidRDefault="00D17313" w:rsidP="00D17313">
      <w:pPr>
        <w:spacing w:line="360" w:lineRule="auto"/>
        <w:jc w:val="both"/>
        <w:rPr>
          <w:rFonts w:ascii="Arial" w:hAnsi="Arial" w:cs="Arial"/>
          <w:smallCaps/>
          <w:sz w:val="22"/>
          <w:szCs w:val="22"/>
        </w:rPr>
      </w:pPr>
      <w:r w:rsidRPr="00E50388">
        <w:rPr>
          <w:rFonts w:ascii="Arial" w:hAnsi="Arial" w:cs="Arial"/>
          <w:bCs/>
          <w:sz w:val="22"/>
          <w:szCs w:val="22"/>
          <w:lang w:val="en-ZA"/>
        </w:rPr>
        <w:t xml:space="preserve">35. Walther B, Karl JP, Booth SL, </w:t>
      </w:r>
      <w:proofErr w:type="spellStart"/>
      <w:r w:rsidRPr="00E50388">
        <w:rPr>
          <w:rFonts w:ascii="Arial" w:hAnsi="Arial" w:cs="Arial"/>
          <w:bCs/>
          <w:sz w:val="22"/>
          <w:szCs w:val="22"/>
          <w:lang w:val="en-ZA"/>
        </w:rPr>
        <w:t>Boyaval</w:t>
      </w:r>
      <w:proofErr w:type="spellEnd"/>
      <w:r w:rsidRPr="00E50388">
        <w:rPr>
          <w:rFonts w:ascii="Arial" w:hAnsi="Arial" w:cs="Arial"/>
          <w:bCs/>
          <w:sz w:val="22"/>
          <w:szCs w:val="22"/>
          <w:lang w:val="en-ZA"/>
        </w:rPr>
        <w:t xml:space="preserve"> P. Menaquinones, bacteria, and the food supply: the relevance of dairy and fermented food products to vitamin K requirements. </w:t>
      </w:r>
      <w:r w:rsidRPr="00D17313">
        <w:rPr>
          <w:rFonts w:ascii="Arial" w:hAnsi="Arial" w:cs="Arial"/>
          <w:bCs/>
          <w:sz w:val="22"/>
          <w:szCs w:val="22"/>
          <w:lang w:val="fr-FR"/>
        </w:rPr>
        <w:t>Adv Nutr 2013; 4:463-73.</w:t>
      </w:r>
    </w:p>
    <w:p w14:paraId="09CE005C" w14:textId="77777777" w:rsidR="00F36522" w:rsidRPr="005D048E" w:rsidRDefault="00F36522" w:rsidP="00F36522">
      <w:pPr>
        <w:spacing w:line="360" w:lineRule="auto"/>
        <w:jc w:val="both"/>
        <w:rPr>
          <w:rFonts w:ascii="Arial" w:hAnsi="Arial" w:cs="Arial"/>
          <w:smallCaps/>
          <w:sz w:val="22"/>
          <w:szCs w:val="22"/>
        </w:rPr>
      </w:pPr>
    </w:p>
    <w:p w14:paraId="3EF06D3D" w14:textId="77777777" w:rsidR="00F36522" w:rsidRPr="00CE6310" w:rsidRDefault="00F36522" w:rsidP="00F36522">
      <w:pPr>
        <w:spacing w:line="360" w:lineRule="auto"/>
        <w:jc w:val="both"/>
        <w:rPr>
          <w:lang w:val="en-GB"/>
        </w:rPr>
      </w:pPr>
    </w:p>
    <w:p w14:paraId="289B9042" w14:textId="77777777" w:rsidR="00F36522" w:rsidRPr="0019478E" w:rsidRDefault="00F36522" w:rsidP="00F36522">
      <w:pPr>
        <w:spacing w:line="360" w:lineRule="auto"/>
        <w:jc w:val="both"/>
        <w:rPr>
          <w:rFonts w:eastAsia="Arial"/>
          <w:b/>
          <w:bCs/>
        </w:rPr>
      </w:pPr>
    </w:p>
    <w:p w14:paraId="72F9F84F" w14:textId="77777777" w:rsidR="00F36522" w:rsidRPr="00CC6D79" w:rsidRDefault="00F36522" w:rsidP="00F36522">
      <w:pPr>
        <w:spacing w:line="360" w:lineRule="auto"/>
        <w:jc w:val="both"/>
        <w:rPr>
          <w:smallCaps/>
          <w:lang w:val="en-GB"/>
        </w:rPr>
      </w:pPr>
    </w:p>
    <w:p w14:paraId="21AC3650" w14:textId="77777777" w:rsidR="00790ADA" w:rsidRPr="00FB3A86" w:rsidRDefault="00790ADA" w:rsidP="00441B6F">
      <w:pPr>
        <w:pStyle w:val="ReferHead"/>
        <w:spacing w:after="0"/>
        <w:jc w:val="both"/>
        <w:rPr>
          <w:rFonts w:ascii="Arial" w:hAnsi="Arial" w:cs="Arial"/>
        </w:rPr>
      </w:pPr>
    </w:p>
    <w:sectPr w:rsidR="00790ADA" w:rsidRPr="00FB3A86" w:rsidSect="007140E3">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 TAPERA" w:date="2025-02-27T10:21:00Z" w:initials="MT">
    <w:p w14:paraId="044B8975" w14:textId="77777777" w:rsidR="00AD6CD2" w:rsidRDefault="00AD6CD2" w:rsidP="00AD6CD2">
      <w:pPr>
        <w:pStyle w:val="CommentText"/>
      </w:pPr>
      <w:r>
        <w:rPr>
          <w:rStyle w:val="CommentReference"/>
        </w:rPr>
        <w:annotationRef/>
      </w:r>
      <w:r>
        <w:rPr>
          <w:lang w:val="en-ZA"/>
        </w:rPr>
        <w:t>Capitalise initial letter of names</w:t>
      </w:r>
    </w:p>
  </w:comment>
  <w:comment w:id="1" w:author="M TAPERA" w:date="2025-02-27T10:29:00Z" w:initials="MT">
    <w:p w14:paraId="17991673" w14:textId="77777777" w:rsidR="00EE4BD3" w:rsidRDefault="00EE4BD3" w:rsidP="00EE4BD3">
      <w:pPr>
        <w:pStyle w:val="CommentText"/>
      </w:pPr>
      <w:r>
        <w:rPr>
          <w:rStyle w:val="CommentReference"/>
        </w:rPr>
        <w:annotationRef/>
      </w:r>
      <w:r>
        <w:rPr>
          <w:lang w:val="en-ZA"/>
        </w:rPr>
        <w:t xml:space="preserve">You can add more details, especially to show the gaps </w:t>
      </w:r>
    </w:p>
  </w:comment>
  <w:comment w:id="2" w:author="M TAPERA" w:date="2025-02-27T10:21:00Z" w:initials="MT">
    <w:p w14:paraId="3C638176" w14:textId="1AC8EA56" w:rsidR="00AD6CD2" w:rsidRDefault="00AD6CD2" w:rsidP="00AD6CD2">
      <w:pPr>
        <w:pStyle w:val="CommentText"/>
      </w:pPr>
      <w:r>
        <w:rPr>
          <w:rStyle w:val="CommentReference"/>
        </w:rPr>
        <w:annotationRef/>
      </w:r>
      <w:r>
        <w:rPr>
          <w:lang w:val="en-ZA"/>
        </w:rPr>
        <w:t>Add periods/full stops.</w:t>
      </w:r>
    </w:p>
  </w:comment>
  <w:comment w:id="3" w:author="M TAPERA" w:date="2025-02-27T10:25:00Z" w:initials="MT">
    <w:p w14:paraId="667CC6DE" w14:textId="77777777" w:rsidR="00AD6CD2" w:rsidRDefault="00AD6CD2" w:rsidP="00AD6CD2">
      <w:pPr>
        <w:pStyle w:val="CommentText"/>
      </w:pPr>
      <w:r>
        <w:rPr>
          <w:rStyle w:val="CommentReference"/>
        </w:rPr>
        <w:annotationRef/>
      </w:r>
      <w:r>
        <w:rPr>
          <w:lang w:val="en-ZA"/>
        </w:rPr>
        <w:t>Briefly justify the selection of different leaf shapes</w:t>
      </w:r>
    </w:p>
  </w:comment>
  <w:comment w:id="4" w:author="M TAPERA" w:date="2025-02-27T10:33:00Z" w:initials="MT">
    <w:p w14:paraId="07E25A3C" w14:textId="77777777" w:rsidR="00EE4BD3" w:rsidRDefault="00EE4BD3" w:rsidP="00EE4BD3">
      <w:pPr>
        <w:pStyle w:val="CommentText"/>
      </w:pPr>
      <w:r>
        <w:rPr>
          <w:rStyle w:val="CommentReference"/>
        </w:rPr>
        <w:annotationRef/>
      </w:r>
      <w:r>
        <w:rPr>
          <w:lang w:val="en-ZA"/>
        </w:rPr>
        <w:t xml:space="preserve">Briefly outline some of the experimental set ups; like instruments models, chromatographic conditions e.t.c. </w:t>
      </w:r>
    </w:p>
  </w:comment>
  <w:comment w:id="5" w:author="M TAPERA" w:date="2025-02-27T10:30:00Z" w:initials="MT">
    <w:p w14:paraId="28D299C5" w14:textId="451BA5A9" w:rsidR="00EE4BD3" w:rsidRDefault="00EE4BD3" w:rsidP="00EE4BD3">
      <w:pPr>
        <w:pStyle w:val="CommentText"/>
      </w:pPr>
      <w:r>
        <w:rPr>
          <w:rStyle w:val="CommentReference"/>
        </w:rPr>
        <w:annotationRef/>
      </w:r>
      <w:r>
        <w:rPr>
          <w:lang w:val="en-ZA"/>
        </w:rPr>
        <w:t>Capitalise like other parameters</w:t>
      </w:r>
    </w:p>
  </w:comment>
  <w:comment w:id="8" w:author="M TAPERA" w:date="2025-02-27T10:37:00Z" w:initials="MT">
    <w:p w14:paraId="4060B649" w14:textId="77777777" w:rsidR="00A401C6" w:rsidRDefault="00A401C6" w:rsidP="00A401C6">
      <w:pPr>
        <w:pStyle w:val="CommentText"/>
      </w:pPr>
      <w:r>
        <w:rPr>
          <w:rStyle w:val="CommentReference"/>
        </w:rPr>
        <w:annotationRef/>
      </w:r>
      <w:r>
        <w:rPr>
          <w:lang w:val="en-ZA"/>
        </w:rPr>
        <w:t>Adding a chromatogram/spectra to the results will be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4B8975" w15:done="0"/>
  <w15:commentEx w15:paraId="17991673" w15:done="0"/>
  <w15:commentEx w15:paraId="3C638176" w15:done="0"/>
  <w15:commentEx w15:paraId="667CC6DE" w15:done="0"/>
  <w15:commentEx w15:paraId="07E25A3C" w15:done="0"/>
  <w15:commentEx w15:paraId="28D299C5" w15:done="0"/>
  <w15:commentEx w15:paraId="4060B6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7A4594" w16cex:dateUtc="2025-02-27T08:21:00Z"/>
  <w16cex:commentExtensible w16cex:durableId="1AF93093" w16cex:dateUtc="2025-02-27T08:29:00Z"/>
  <w16cex:commentExtensible w16cex:durableId="6B40CCBA" w16cex:dateUtc="2025-02-27T08:21:00Z"/>
  <w16cex:commentExtensible w16cex:durableId="6232BC29" w16cex:dateUtc="2025-02-27T08:25:00Z"/>
  <w16cex:commentExtensible w16cex:durableId="0B8E0341" w16cex:dateUtc="2025-02-27T08:33:00Z"/>
  <w16cex:commentExtensible w16cex:durableId="363294D4" w16cex:dateUtc="2025-02-27T08:30:00Z"/>
  <w16cex:commentExtensible w16cex:durableId="6B364413" w16cex:dateUtc="2025-02-27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4B8975" w16cid:durableId="7E7A4594"/>
  <w16cid:commentId w16cid:paraId="17991673" w16cid:durableId="1AF93093"/>
  <w16cid:commentId w16cid:paraId="3C638176" w16cid:durableId="6B40CCBA"/>
  <w16cid:commentId w16cid:paraId="667CC6DE" w16cid:durableId="6232BC29"/>
  <w16cid:commentId w16cid:paraId="07E25A3C" w16cid:durableId="0B8E0341"/>
  <w16cid:commentId w16cid:paraId="28D299C5" w16cid:durableId="363294D4"/>
  <w16cid:commentId w16cid:paraId="4060B649" w16cid:durableId="6B3644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65ED7" w14:textId="77777777" w:rsidR="00E05A05" w:rsidRDefault="00E05A05" w:rsidP="00C37E61">
      <w:r>
        <w:separator/>
      </w:r>
    </w:p>
  </w:endnote>
  <w:endnote w:type="continuationSeparator" w:id="0">
    <w:p w14:paraId="77712A56" w14:textId="77777777" w:rsidR="00E05A05" w:rsidRDefault="00E05A0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80"/>
    <w:family w:val="auto"/>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36CF" w14:textId="77777777" w:rsidR="007E364B" w:rsidRDefault="007E3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B61C" w14:textId="77777777" w:rsidR="007E364B" w:rsidRDefault="007E36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6B30" w14:textId="7C2C7A6B" w:rsidR="00754C9A" w:rsidRPr="00353F81" w:rsidRDefault="00754C9A" w:rsidP="00353F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44D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72137" w14:textId="77777777" w:rsidR="00E05A05" w:rsidRDefault="00E05A05" w:rsidP="00C37E61">
      <w:r>
        <w:separator/>
      </w:r>
    </w:p>
  </w:footnote>
  <w:footnote w:type="continuationSeparator" w:id="0">
    <w:p w14:paraId="675719CD" w14:textId="77777777" w:rsidR="00E05A05" w:rsidRDefault="00E05A0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26AA" w14:textId="7E1AFF7B" w:rsidR="007E364B" w:rsidRDefault="00000000">
    <w:pPr>
      <w:pStyle w:val="Header"/>
    </w:pPr>
    <w:r>
      <w:rPr>
        <w:noProof/>
      </w:rPr>
      <w:pict w14:anchorId="766E3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10645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BE3F" w14:textId="236E0170" w:rsidR="007E364B" w:rsidRDefault="00000000">
    <w:pPr>
      <w:pStyle w:val="Header"/>
      <w:jc w:val="right"/>
    </w:pPr>
    <w:r>
      <w:rPr>
        <w:noProof/>
      </w:rPr>
      <w:pict w14:anchorId="746A0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106455" o:spid="_x0000_s1027"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sdt>
      <w:sdtPr>
        <w:id w:val="1925443405"/>
        <w:docPartObj>
          <w:docPartGallery w:val="Page Numbers (Top of Page)"/>
          <w:docPartUnique/>
        </w:docPartObj>
      </w:sdtPr>
      <w:sdtContent>
        <w:r w:rsidR="007E364B">
          <w:fldChar w:fldCharType="begin"/>
        </w:r>
        <w:r w:rsidR="007E364B">
          <w:instrText>PAGE   \* MERGEFORMAT</w:instrText>
        </w:r>
        <w:r w:rsidR="007E364B">
          <w:fldChar w:fldCharType="separate"/>
        </w:r>
        <w:r w:rsidR="007E364B">
          <w:rPr>
            <w:lang w:val="fr-FR"/>
          </w:rPr>
          <w:t>2</w:t>
        </w:r>
        <w:r w:rsidR="007E364B">
          <w:fldChar w:fldCharType="end"/>
        </w:r>
      </w:sdtContent>
    </w:sdt>
  </w:p>
  <w:p w14:paraId="393F7E41" w14:textId="77777777" w:rsidR="007E364B" w:rsidRDefault="007E3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4AE3" w14:textId="0BA4A8FB" w:rsidR="00296529" w:rsidRPr="00296529" w:rsidRDefault="00000000" w:rsidP="00296529">
    <w:pPr>
      <w:ind w:left="2160"/>
      <w:jc w:val="center"/>
      <w:rPr>
        <w:rFonts w:ascii="Times New Roman" w:eastAsia="Calibri" w:hAnsi="Times New Roman"/>
        <w:i/>
        <w:sz w:val="18"/>
        <w:szCs w:val="22"/>
      </w:rPr>
    </w:pPr>
    <w:r>
      <w:rPr>
        <w:noProof/>
      </w:rPr>
      <w:pict w14:anchorId="1F43E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10645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ADABAF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4442B3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639C1F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0D28E9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B55F1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10D070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A5B9A" w14:textId="0BAB1DAD" w:rsidR="007140E3" w:rsidRDefault="00000000">
    <w:pPr>
      <w:pStyle w:val="Header"/>
    </w:pPr>
    <w:r>
      <w:rPr>
        <w:noProof/>
      </w:rPr>
      <w:pict w14:anchorId="436B6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10645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75790" w14:textId="71030A4D" w:rsidR="007140E3" w:rsidRDefault="00000000">
    <w:pPr>
      <w:pStyle w:val="Header"/>
    </w:pPr>
    <w:r>
      <w:rPr>
        <w:noProof/>
      </w:rPr>
      <w:pict w14:anchorId="680DB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10645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F7061" w14:textId="64304DC7" w:rsidR="007140E3" w:rsidRDefault="00000000">
    <w:pPr>
      <w:pStyle w:val="Header"/>
    </w:pPr>
    <w:r>
      <w:rPr>
        <w:noProof/>
      </w:rPr>
      <w:pict w14:anchorId="299F6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10645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264977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87652477">
    <w:abstractNumId w:val="15"/>
  </w:num>
  <w:num w:numId="3" w16cid:durableId="1982224508">
    <w:abstractNumId w:val="23"/>
  </w:num>
  <w:num w:numId="4" w16cid:durableId="42534725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277817">
    <w:abstractNumId w:val="7"/>
  </w:num>
  <w:num w:numId="6" w16cid:durableId="203099458">
    <w:abstractNumId w:val="6"/>
  </w:num>
  <w:num w:numId="7" w16cid:durableId="717123000">
    <w:abstractNumId w:val="1"/>
  </w:num>
  <w:num w:numId="8" w16cid:durableId="827668437">
    <w:abstractNumId w:val="12"/>
  </w:num>
  <w:num w:numId="9" w16cid:durableId="1637759995">
    <w:abstractNumId w:val="25"/>
  </w:num>
  <w:num w:numId="10" w16cid:durableId="1417091012">
    <w:abstractNumId w:val="2"/>
  </w:num>
  <w:num w:numId="11" w16cid:durableId="1025398262">
    <w:abstractNumId w:val="18"/>
  </w:num>
  <w:num w:numId="12" w16cid:durableId="878591413">
    <w:abstractNumId w:val="3"/>
  </w:num>
  <w:num w:numId="13" w16cid:durableId="251278277">
    <w:abstractNumId w:val="17"/>
  </w:num>
  <w:num w:numId="14" w16cid:durableId="621545278">
    <w:abstractNumId w:val="8"/>
  </w:num>
  <w:num w:numId="15" w16cid:durableId="49118356">
    <w:abstractNumId w:val="21"/>
  </w:num>
  <w:num w:numId="16" w16cid:durableId="1211530618">
    <w:abstractNumId w:val="5"/>
  </w:num>
  <w:num w:numId="17" w16cid:durableId="1618366721">
    <w:abstractNumId w:val="22"/>
  </w:num>
  <w:num w:numId="18" w16cid:durableId="645477814">
    <w:abstractNumId w:val="14"/>
  </w:num>
  <w:num w:numId="19" w16cid:durableId="650712138">
    <w:abstractNumId w:val="28"/>
  </w:num>
  <w:num w:numId="20" w16cid:durableId="356464081">
    <w:abstractNumId w:val="11"/>
  </w:num>
  <w:num w:numId="21" w16cid:durableId="520432703">
    <w:abstractNumId w:val="9"/>
  </w:num>
  <w:num w:numId="22" w16cid:durableId="1936203807">
    <w:abstractNumId w:val="13"/>
  </w:num>
  <w:num w:numId="23" w16cid:durableId="548568019">
    <w:abstractNumId w:val="19"/>
  </w:num>
  <w:num w:numId="24" w16cid:durableId="397750426">
    <w:abstractNumId w:val="26"/>
  </w:num>
  <w:num w:numId="25" w16cid:durableId="38238967">
    <w:abstractNumId w:val="4"/>
  </w:num>
  <w:num w:numId="26" w16cid:durableId="2057579972">
    <w:abstractNumId w:val="16"/>
  </w:num>
  <w:num w:numId="27" w16cid:durableId="1569458108">
    <w:abstractNumId w:val="20"/>
  </w:num>
  <w:num w:numId="28" w16cid:durableId="1683626718">
    <w:abstractNumId w:val="27"/>
  </w:num>
  <w:num w:numId="29" w16cid:durableId="1096249605">
    <w:abstractNumId w:val="24"/>
  </w:num>
  <w:num w:numId="30" w16cid:durableId="14817263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 TAPERA">
    <w15:presenceInfo w15:providerId="AD" w15:userId="S::21307326@mylife.unisa.ac.za::a42728b1-8358-41e6-a563-8c6f4d71a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7038"/>
    <w:rsid w:val="00030174"/>
    <w:rsid w:val="00036AB9"/>
    <w:rsid w:val="0004579C"/>
    <w:rsid w:val="000A47FA"/>
    <w:rsid w:val="000A65D3"/>
    <w:rsid w:val="000B1E33"/>
    <w:rsid w:val="000D689F"/>
    <w:rsid w:val="000E7B7B"/>
    <w:rsid w:val="000E7D62"/>
    <w:rsid w:val="000F5C76"/>
    <w:rsid w:val="00103357"/>
    <w:rsid w:val="00123C9F"/>
    <w:rsid w:val="00126190"/>
    <w:rsid w:val="00126BB9"/>
    <w:rsid w:val="00126F9E"/>
    <w:rsid w:val="00130F17"/>
    <w:rsid w:val="001320BF"/>
    <w:rsid w:val="00136FF4"/>
    <w:rsid w:val="00153AA2"/>
    <w:rsid w:val="00163BC4"/>
    <w:rsid w:val="00191062"/>
    <w:rsid w:val="00192B72"/>
    <w:rsid w:val="001A29D8"/>
    <w:rsid w:val="001A5CAA"/>
    <w:rsid w:val="001B0427"/>
    <w:rsid w:val="001D3A51"/>
    <w:rsid w:val="001E10D2"/>
    <w:rsid w:val="001E25B4"/>
    <w:rsid w:val="001E44FE"/>
    <w:rsid w:val="001F2B58"/>
    <w:rsid w:val="00200595"/>
    <w:rsid w:val="00204835"/>
    <w:rsid w:val="002314C2"/>
    <w:rsid w:val="00231920"/>
    <w:rsid w:val="0023195C"/>
    <w:rsid w:val="0024282C"/>
    <w:rsid w:val="002460DC"/>
    <w:rsid w:val="00250985"/>
    <w:rsid w:val="002556F6"/>
    <w:rsid w:val="00283105"/>
    <w:rsid w:val="00284C4C"/>
    <w:rsid w:val="00287E68"/>
    <w:rsid w:val="00296529"/>
    <w:rsid w:val="00297B0A"/>
    <w:rsid w:val="002A26A2"/>
    <w:rsid w:val="002A279B"/>
    <w:rsid w:val="002B27FB"/>
    <w:rsid w:val="002B685A"/>
    <w:rsid w:val="002C085D"/>
    <w:rsid w:val="002C57D2"/>
    <w:rsid w:val="002D1127"/>
    <w:rsid w:val="002D2DA2"/>
    <w:rsid w:val="002E0D56"/>
    <w:rsid w:val="002E73A1"/>
    <w:rsid w:val="002F508A"/>
    <w:rsid w:val="00315186"/>
    <w:rsid w:val="0033343E"/>
    <w:rsid w:val="003353FF"/>
    <w:rsid w:val="003512C2"/>
    <w:rsid w:val="00353F81"/>
    <w:rsid w:val="00361F2B"/>
    <w:rsid w:val="003627B8"/>
    <w:rsid w:val="00371F6B"/>
    <w:rsid w:val="00371FB6"/>
    <w:rsid w:val="003763C1"/>
    <w:rsid w:val="00376BBE"/>
    <w:rsid w:val="0038589B"/>
    <w:rsid w:val="0039224F"/>
    <w:rsid w:val="003A43A4"/>
    <w:rsid w:val="003A7E18"/>
    <w:rsid w:val="003C4C86"/>
    <w:rsid w:val="003C6258"/>
    <w:rsid w:val="003E2904"/>
    <w:rsid w:val="00401927"/>
    <w:rsid w:val="0041027F"/>
    <w:rsid w:val="00412475"/>
    <w:rsid w:val="00423789"/>
    <w:rsid w:val="00432AD9"/>
    <w:rsid w:val="00440F43"/>
    <w:rsid w:val="00441B6F"/>
    <w:rsid w:val="00446221"/>
    <w:rsid w:val="00450E62"/>
    <w:rsid w:val="004539DB"/>
    <w:rsid w:val="00471A80"/>
    <w:rsid w:val="00477DDB"/>
    <w:rsid w:val="004A4C2B"/>
    <w:rsid w:val="004D20EA"/>
    <w:rsid w:val="004D305E"/>
    <w:rsid w:val="004D4277"/>
    <w:rsid w:val="00500F6B"/>
    <w:rsid w:val="00501788"/>
    <w:rsid w:val="00502516"/>
    <w:rsid w:val="00505F06"/>
    <w:rsid w:val="00506828"/>
    <w:rsid w:val="00523445"/>
    <w:rsid w:val="0053056E"/>
    <w:rsid w:val="00542AE4"/>
    <w:rsid w:val="00542CEE"/>
    <w:rsid w:val="005479A8"/>
    <w:rsid w:val="00552C8E"/>
    <w:rsid w:val="00554FDA"/>
    <w:rsid w:val="005811D1"/>
    <w:rsid w:val="005C5913"/>
    <w:rsid w:val="005C784C"/>
    <w:rsid w:val="005D048E"/>
    <w:rsid w:val="005D17F6"/>
    <w:rsid w:val="005E5539"/>
    <w:rsid w:val="00602BF5"/>
    <w:rsid w:val="00607745"/>
    <w:rsid w:val="00617FDD"/>
    <w:rsid w:val="00624704"/>
    <w:rsid w:val="00633614"/>
    <w:rsid w:val="00633F68"/>
    <w:rsid w:val="00636EB2"/>
    <w:rsid w:val="006375B8"/>
    <w:rsid w:val="00643D82"/>
    <w:rsid w:val="0066510A"/>
    <w:rsid w:val="00673F9F"/>
    <w:rsid w:val="00686953"/>
    <w:rsid w:val="00687DEA"/>
    <w:rsid w:val="00687E67"/>
    <w:rsid w:val="006967F7"/>
    <w:rsid w:val="006A250C"/>
    <w:rsid w:val="006B21D3"/>
    <w:rsid w:val="006B57D0"/>
    <w:rsid w:val="006D30FF"/>
    <w:rsid w:val="006D6940"/>
    <w:rsid w:val="006F11EC"/>
    <w:rsid w:val="0070082C"/>
    <w:rsid w:val="007140E3"/>
    <w:rsid w:val="00720F0E"/>
    <w:rsid w:val="007322D7"/>
    <w:rsid w:val="007369E6"/>
    <w:rsid w:val="00742932"/>
    <w:rsid w:val="00745848"/>
    <w:rsid w:val="00746E59"/>
    <w:rsid w:val="00754C9A"/>
    <w:rsid w:val="0075599A"/>
    <w:rsid w:val="00756C86"/>
    <w:rsid w:val="00761D52"/>
    <w:rsid w:val="00761FB7"/>
    <w:rsid w:val="00775D56"/>
    <w:rsid w:val="0077749E"/>
    <w:rsid w:val="00790ADA"/>
    <w:rsid w:val="007C5342"/>
    <w:rsid w:val="007D2288"/>
    <w:rsid w:val="007E088F"/>
    <w:rsid w:val="007E364B"/>
    <w:rsid w:val="007F6A85"/>
    <w:rsid w:val="007F7B32"/>
    <w:rsid w:val="00804807"/>
    <w:rsid w:val="00804BC2"/>
    <w:rsid w:val="0081431A"/>
    <w:rsid w:val="0082230D"/>
    <w:rsid w:val="0083216F"/>
    <w:rsid w:val="008409FD"/>
    <w:rsid w:val="00860000"/>
    <w:rsid w:val="00863BD3"/>
    <w:rsid w:val="008641ED"/>
    <w:rsid w:val="00866D66"/>
    <w:rsid w:val="008671C6"/>
    <w:rsid w:val="00875803"/>
    <w:rsid w:val="00884A28"/>
    <w:rsid w:val="008B459E"/>
    <w:rsid w:val="008E13AE"/>
    <w:rsid w:val="008E1506"/>
    <w:rsid w:val="008E710C"/>
    <w:rsid w:val="008F14BA"/>
    <w:rsid w:val="008F69D6"/>
    <w:rsid w:val="00902823"/>
    <w:rsid w:val="00915CA6"/>
    <w:rsid w:val="00927834"/>
    <w:rsid w:val="009500A6"/>
    <w:rsid w:val="00957C18"/>
    <w:rsid w:val="009616DF"/>
    <w:rsid w:val="00962F28"/>
    <w:rsid w:val="009659BA"/>
    <w:rsid w:val="00983040"/>
    <w:rsid w:val="00984A32"/>
    <w:rsid w:val="009976B9"/>
    <w:rsid w:val="009B3FB9"/>
    <w:rsid w:val="009C2465"/>
    <w:rsid w:val="009D35A0"/>
    <w:rsid w:val="009D7EB7"/>
    <w:rsid w:val="009E048A"/>
    <w:rsid w:val="009E0606"/>
    <w:rsid w:val="009E08E9"/>
    <w:rsid w:val="009E3DB9"/>
    <w:rsid w:val="009E6E35"/>
    <w:rsid w:val="009F0EDA"/>
    <w:rsid w:val="009F4B43"/>
    <w:rsid w:val="00A03B96"/>
    <w:rsid w:val="00A05B19"/>
    <w:rsid w:val="00A0613C"/>
    <w:rsid w:val="00A1134E"/>
    <w:rsid w:val="00A24E7E"/>
    <w:rsid w:val="00A258C3"/>
    <w:rsid w:val="00A32CA5"/>
    <w:rsid w:val="00A347C0"/>
    <w:rsid w:val="00A401C6"/>
    <w:rsid w:val="00A465F0"/>
    <w:rsid w:val="00A51431"/>
    <w:rsid w:val="00A539AD"/>
    <w:rsid w:val="00A53CCA"/>
    <w:rsid w:val="00A94063"/>
    <w:rsid w:val="00AA6219"/>
    <w:rsid w:val="00AA6CB9"/>
    <w:rsid w:val="00AA74E0"/>
    <w:rsid w:val="00AB703F"/>
    <w:rsid w:val="00AC6BB8"/>
    <w:rsid w:val="00AD28D0"/>
    <w:rsid w:val="00AD6CD2"/>
    <w:rsid w:val="00AE008F"/>
    <w:rsid w:val="00AE54D2"/>
    <w:rsid w:val="00B01FCD"/>
    <w:rsid w:val="00B035A8"/>
    <w:rsid w:val="00B1776C"/>
    <w:rsid w:val="00B52583"/>
    <w:rsid w:val="00B52896"/>
    <w:rsid w:val="00B95236"/>
    <w:rsid w:val="00B96BD9"/>
    <w:rsid w:val="00BA1B01"/>
    <w:rsid w:val="00BA2641"/>
    <w:rsid w:val="00BB37AA"/>
    <w:rsid w:val="00BB7A54"/>
    <w:rsid w:val="00BC16EA"/>
    <w:rsid w:val="00BC53A0"/>
    <w:rsid w:val="00BE62AD"/>
    <w:rsid w:val="00BE71EF"/>
    <w:rsid w:val="00BF121F"/>
    <w:rsid w:val="00BF1F80"/>
    <w:rsid w:val="00BF7287"/>
    <w:rsid w:val="00C15940"/>
    <w:rsid w:val="00C166EF"/>
    <w:rsid w:val="00C17EB0"/>
    <w:rsid w:val="00C2053E"/>
    <w:rsid w:val="00C27F5F"/>
    <w:rsid w:val="00C30A0F"/>
    <w:rsid w:val="00C37E61"/>
    <w:rsid w:val="00C62FB0"/>
    <w:rsid w:val="00C70F1B"/>
    <w:rsid w:val="00C71A47"/>
    <w:rsid w:val="00C7464C"/>
    <w:rsid w:val="00C85588"/>
    <w:rsid w:val="00CD6755"/>
    <w:rsid w:val="00CD6856"/>
    <w:rsid w:val="00CE0089"/>
    <w:rsid w:val="00CE793C"/>
    <w:rsid w:val="00CF193C"/>
    <w:rsid w:val="00CF2CE2"/>
    <w:rsid w:val="00D17313"/>
    <w:rsid w:val="00D173F1"/>
    <w:rsid w:val="00D23671"/>
    <w:rsid w:val="00D438C2"/>
    <w:rsid w:val="00D440AD"/>
    <w:rsid w:val="00D52CCA"/>
    <w:rsid w:val="00D5772B"/>
    <w:rsid w:val="00D74CB0"/>
    <w:rsid w:val="00D8295D"/>
    <w:rsid w:val="00D82F85"/>
    <w:rsid w:val="00DC2A65"/>
    <w:rsid w:val="00DE04F7"/>
    <w:rsid w:val="00DE15F0"/>
    <w:rsid w:val="00DE5663"/>
    <w:rsid w:val="00DE65D4"/>
    <w:rsid w:val="00DE78AA"/>
    <w:rsid w:val="00E04AE6"/>
    <w:rsid w:val="00E053D0"/>
    <w:rsid w:val="00E05A05"/>
    <w:rsid w:val="00E15994"/>
    <w:rsid w:val="00E171D2"/>
    <w:rsid w:val="00E3114E"/>
    <w:rsid w:val="00E31A70"/>
    <w:rsid w:val="00E35B02"/>
    <w:rsid w:val="00E50388"/>
    <w:rsid w:val="00E66496"/>
    <w:rsid w:val="00E66B35"/>
    <w:rsid w:val="00E66E10"/>
    <w:rsid w:val="00E769F6"/>
    <w:rsid w:val="00E77754"/>
    <w:rsid w:val="00E8407C"/>
    <w:rsid w:val="00E84F3C"/>
    <w:rsid w:val="00E9693C"/>
    <w:rsid w:val="00EA012C"/>
    <w:rsid w:val="00EC5ECA"/>
    <w:rsid w:val="00EC6A55"/>
    <w:rsid w:val="00ED0288"/>
    <w:rsid w:val="00ED18F3"/>
    <w:rsid w:val="00EE09A5"/>
    <w:rsid w:val="00EE4BD3"/>
    <w:rsid w:val="00EE52CB"/>
    <w:rsid w:val="00EF581D"/>
    <w:rsid w:val="00EF7C67"/>
    <w:rsid w:val="00EF7FD8"/>
    <w:rsid w:val="00F06F59"/>
    <w:rsid w:val="00F1663A"/>
    <w:rsid w:val="00F17988"/>
    <w:rsid w:val="00F24496"/>
    <w:rsid w:val="00F36522"/>
    <w:rsid w:val="00F469F0"/>
    <w:rsid w:val="00F51A4B"/>
    <w:rsid w:val="00F53273"/>
    <w:rsid w:val="00F619F8"/>
    <w:rsid w:val="00F755E4"/>
    <w:rsid w:val="00F77D02"/>
    <w:rsid w:val="00F926B0"/>
    <w:rsid w:val="00FB3A86"/>
    <w:rsid w:val="00FB7CC2"/>
    <w:rsid w:val="00FD36C8"/>
    <w:rsid w:val="00FF2052"/>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6274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Default">
    <w:name w:val="Default"/>
    <w:rsid w:val="00D23671"/>
    <w:pPr>
      <w:autoSpaceDE w:val="0"/>
      <w:autoSpaceDN w:val="0"/>
      <w:adjustRightInd w:val="0"/>
    </w:pPr>
    <w:rPr>
      <w:rFonts w:eastAsiaTheme="minorHAnsi"/>
      <w:color w:val="000000"/>
      <w:sz w:val="24"/>
      <w:szCs w:val="24"/>
      <w14:ligatures w14:val="standardContextual"/>
    </w:rPr>
  </w:style>
  <w:style w:type="character" w:styleId="Strong">
    <w:name w:val="Strong"/>
    <w:qFormat/>
    <w:rsid w:val="00756C86"/>
    <w:rPr>
      <w:rFonts w:ascii="Calibri" w:eastAsia="Calibri" w:hAnsi="Calibri" w:cs="Times New Roman"/>
      <w:b/>
      <w:bCs/>
    </w:rPr>
  </w:style>
  <w:style w:type="character" w:customStyle="1" w:styleId="NoSpacingChar">
    <w:name w:val="No Spacing Char"/>
    <w:link w:val="NoSpacing"/>
    <w:rsid w:val="003627B8"/>
    <w:rPr>
      <w:rFonts w:ascii="Calibri" w:hAnsi="Calibri"/>
    </w:rPr>
  </w:style>
  <w:style w:type="paragraph" w:styleId="NoSpacing">
    <w:name w:val="No Spacing"/>
    <w:link w:val="NoSpacingChar"/>
    <w:qFormat/>
    <w:rsid w:val="003627B8"/>
    <w:rPr>
      <w:rFonts w:ascii="Calibri" w:hAnsi="Calibri"/>
    </w:rPr>
  </w:style>
  <w:style w:type="character" w:customStyle="1" w:styleId="fontstyle01">
    <w:name w:val="fontstyle01"/>
    <w:rsid w:val="00F36522"/>
    <w:rPr>
      <w:rFonts w:ascii="Times New Roman" w:eastAsia="Calibri" w:hAnsi="Times New Roman" w:cs="Times New Roman" w:hint="default"/>
      <w:b w:val="0"/>
      <w:bCs w:val="0"/>
      <w:i w:val="0"/>
      <w:iCs w:val="0"/>
      <w:color w:val="000000"/>
      <w:sz w:val="24"/>
      <w:szCs w:val="24"/>
    </w:rPr>
  </w:style>
  <w:style w:type="character" w:customStyle="1" w:styleId="fontstyle21">
    <w:name w:val="fontstyle21"/>
    <w:rsid w:val="00F36522"/>
    <w:rPr>
      <w:rFonts w:ascii="TimesNewRomanPSMT" w:eastAsia="Calibri" w:hAnsi="TimesNewRomanPSMT" w:cs="Times New Roman" w:hint="default"/>
      <w:b w:val="0"/>
      <w:bCs w:val="0"/>
      <w:i w:val="0"/>
      <w:iCs w:val="0"/>
      <w:color w:val="000000"/>
      <w:sz w:val="24"/>
      <w:szCs w:val="24"/>
    </w:rPr>
  </w:style>
  <w:style w:type="character" w:customStyle="1" w:styleId="fontstyle31">
    <w:name w:val="fontstyle31"/>
    <w:rsid w:val="00F36522"/>
    <w:rPr>
      <w:rFonts w:ascii="TimesNewRomanPS-ItalicMT" w:eastAsia="Calibri" w:hAnsi="TimesNewRomanPS-ItalicMT" w:cs="Times New Roman" w:hint="default"/>
      <w:b w:val="0"/>
      <w:bCs w:val="0"/>
      <w:i/>
      <w:iCs/>
      <w:color w:val="000000"/>
      <w:sz w:val="24"/>
      <w:szCs w:val="24"/>
    </w:rPr>
  </w:style>
  <w:style w:type="character" w:customStyle="1" w:styleId="HeaderChar">
    <w:name w:val="Header Char"/>
    <w:basedOn w:val="DefaultParagraphFont"/>
    <w:link w:val="Header"/>
    <w:uiPriority w:val="99"/>
    <w:rsid w:val="007E364B"/>
    <w:rPr>
      <w:rFonts w:ascii="Helvetica" w:hAnsi="Helvetica"/>
    </w:rPr>
  </w:style>
  <w:style w:type="paragraph" w:styleId="CommentSubject">
    <w:name w:val="annotation subject"/>
    <w:basedOn w:val="CommentText"/>
    <w:next w:val="CommentText"/>
    <w:link w:val="CommentSubjectChar"/>
    <w:semiHidden/>
    <w:unhideWhenUsed/>
    <w:rsid w:val="00AD6CD2"/>
    <w:rPr>
      <w:rFonts w:ascii="Helvetica" w:hAnsi="Helvetica"/>
      <w:b/>
      <w:bCs/>
      <w:lang w:val="en-US" w:eastAsia="en-US"/>
    </w:rPr>
  </w:style>
  <w:style w:type="character" w:customStyle="1" w:styleId="CommentSubjectChar">
    <w:name w:val="Comment Subject Char"/>
    <w:basedOn w:val="CommentTextChar"/>
    <w:link w:val="CommentSubject"/>
    <w:semiHidden/>
    <w:rsid w:val="00AD6CD2"/>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B7E79-EEAF-4A2D-9F65-E747B43A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18</Pages>
  <Words>4054</Words>
  <Characters>23113</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27113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 TAPERA</cp:lastModifiedBy>
  <cp:revision>56</cp:revision>
  <cp:lastPrinted>1999-07-06T11:00:00Z</cp:lastPrinted>
  <dcterms:created xsi:type="dcterms:W3CDTF">2025-02-11T15:43:00Z</dcterms:created>
  <dcterms:modified xsi:type="dcterms:W3CDTF">2025-02-27T08:38:00Z</dcterms:modified>
</cp:coreProperties>
</file>